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B497" w14:textId="24C6CA16" w:rsidR="009849CB" w:rsidRDefault="008D6BC1" w:rsidP="003F2E42">
      <w:pPr>
        <w:jc w:val="center"/>
        <w:rPr>
          <w:b/>
          <w:bCs/>
          <w:sz w:val="40"/>
          <w:szCs w:val="40"/>
        </w:rPr>
      </w:pPr>
      <w:bookmarkStart w:id="0" w:name="_Toc436235760"/>
      <w:r w:rsidRPr="00D230C2">
        <w:rPr>
          <w:b/>
          <w:bCs/>
          <w:sz w:val="40"/>
          <w:szCs w:val="40"/>
        </w:rPr>
        <w:t>Protocol for a single-centre pilot and feasibility randomised controlled trial</w:t>
      </w:r>
      <w:r w:rsidR="00CC44D8" w:rsidRPr="00D230C2">
        <w:rPr>
          <w:b/>
          <w:bCs/>
          <w:sz w:val="40"/>
          <w:szCs w:val="40"/>
        </w:rPr>
        <w:t xml:space="preserve"> (RCT)</w:t>
      </w:r>
      <w:r w:rsidRPr="00D230C2">
        <w:rPr>
          <w:b/>
          <w:bCs/>
          <w:sz w:val="40"/>
          <w:szCs w:val="40"/>
        </w:rPr>
        <w:t>:</w:t>
      </w:r>
    </w:p>
    <w:p w14:paraId="35EB1258" w14:textId="77777777" w:rsidR="00D230C2" w:rsidRPr="00BC623F" w:rsidRDefault="00D230C2" w:rsidP="00D230C2">
      <w:pPr>
        <w:jc w:val="center"/>
        <w:rPr>
          <w:b/>
          <w:bCs/>
          <w:sz w:val="36"/>
          <w:szCs w:val="36"/>
        </w:rPr>
      </w:pPr>
    </w:p>
    <w:p w14:paraId="369E9DAA" w14:textId="304EC5E8" w:rsidR="00C02D07" w:rsidRPr="00D230C2" w:rsidRDefault="009849CB" w:rsidP="00D230C2">
      <w:pPr>
        <w:jc w:val="center"/>
        <w:rPr>
          <w:b/>
          <w:bCs/>
          <w:sz w:val="40"/>
          <w:szCs w:val="40"/>
        </w:rPr>
      </w:pPr>
      <w:r w:rsidRPr="00D230C2">
        <w:rPr>
          <w:b/>
          <w:bCs/>
          <w:sz w:val="40"/>
          <w:szCs w:val="40"/>
        </w:rPr>
        <w:t>E</w:t>
      </w:r>
      <w:r w:rsidR="008D6BC1" w:rsidRPr="00D230C2">
        <w:rPr>
          <w:b/>
          <w:bCs/>
          <w:sz w:val="40"/>
          <w:szCs w:val="40"/>
        </w:rPr>
        <w:t>valuation of an Innovative Hand Therapist-Led, Technology-Enhanced Group</w:t>
      </w:r>
      <w:r w:rsidR="00CC44D8" w:rsidRPr="00D230C2">
        <w:rPr>
          <w:b/>
          <w:bCs/>
          <w:sz w:val="40"/>
          <w:szCs w:val="40"/>
        </w:rPr>
        <w:t>-</w:t>
      </w:r>
      <w:r w:rsidR="008D6BC1" w:rsidRPr="00D230C2">
        <w:rPr>
          <w:b/>
          <w:bCs/>
          <w:sz w:val="40"/>
          <w:szCs w:val="40"/>
        </w:rPr>
        <w:t>Based (TEG) Model of Care following Carpal Tunnel Release Surgery</w:t>
      </w:r>
    </w:p>
    <w:p w14:paraId="1DDB0EFC" w14:textId="45CE4326" w:rsidR="003B628D" w:rsidRDefault="003B628D" w:rsidP="008D6BC1">
      <w:pPr>
        <w:rPr>
          <w:b/>
          <w:bCs/>
          <w:sz w:val="24"/>
          <w:szCs w:val="24"/>
        </w:rPr>
      </w:pPr>
    </w:p>
    <w:p w14:paraId="14F2D802" w14:textId="77777777" w:rsidR="00A311F4" w:rsidRDefault="00A311F4" w:rsidP="008D6BC1">
      <w:pPr>
        <w:rPr>
          <w:b/>
          <w:bCs/>
          <w:sz w:val="24"/>
          <w:szCs w:val="24"/>
        </w:rPr>
      </w:pPr>
    </w:p>
    <w:p w14:paraId="6F5182B0" w14:textId="77777777" w:rsidR="00D230C2" w:rsidRPr="00C74489" w:rsidRDefault="00D230C2" w:rsidP="00D230C2">
      <w:pPr>
        <w:rPr>
          <w:b/>
          <w:bCs/>
          <w:sz w:val="28"/>
          <w:szCs w:val="28"/>
        </w:rPr>
      </w:pPr>
      <w:r w:rsidRPr="00C74489">
        <w:rPr>
          <w:b/>
          <w:bCs/>
          <w:sz w:val="28"/>
          <w:szCs w:val="28"/>
        </w:rPr>
        <w:t>INVESTIGATORS</w:t>
      </w:r>
    </w:p>
    <w:p w14:paraId="7BC1952E" w14:textId="77777777" w:rsidR="00D230C2" w:rsidRDefault="00D230C2" w:rsidP="00D230C2">
      <w:pPr>
        <w:rPr>
          <w:sz w:val="24"/>
          <w:szCs w:val="24"/>
        </w:rPr>
      </w:pPr>
    </w:p>
    <w:p w14:paraId="250F8324" w14:textId="1DBE8161" w:rsidR="00D230C2" w:rsidRPr="00880ACE" w:rsidRDefault="00D230C2" w:rsidP="00D230C2">
      <w:pPr>
        <w:rPr>
          <w:sz w:val="24"/>
          <w:szCs w:val="24"/>
        </w:rPr>
      </w:pPr>
      <w:r w:rsidRPr="00D230C2">
        <w:rPr>
          <w:b/>
          <w:bCs/>
          <w:sz w:val="24"/>
          <w:szCs w:val="24"/>
        </w:rPr>
        <w:t>Chief Investigator:</w:t>
      </w:r>
      <w:r>
        <w:rPr>
          <w:sz w:val="24"/>
          <w:szCs w:val="24"/>
        </w:rPr>
        <w:t xml:space="preserve">  </w:t>
      </w:r>
      <w:r w:rsidRPr="00880ACE">
        <w:rPr>
          <w:sz w:val="24"/>
          <w:szCs w:val="24"/>
        </w:rPr>
        <w:t>Mrs Emma Taylor – Senior Hand Occupational Therapist</w:t>
      </w:r>
    </w:p>
    <w:p w14:paraId="77E0263B" w14:textId="77777777" w:rsidR="00D230C2" w:rsidRDefault="00D230C2" w:rsidP="00D230C2">
      <w:pPr>
        <w:rPr>
          <w:sz w:val="24"/>
          <w:szCs w:val="24"/>
        </w:rPr>
      </w:pPr>
    </w:p>
    <w:p w14:paraId="2EBE84C0" w14:textId="1C4050C5" w:rsidR="00D230C2" w:rsidRPr="00D230C2" w:rsidRDefault="00D230C2" w:rsidP="00D230C2">
      <w:pPr>
        <w:rPr>
          <w:b/>
          <w:bCs/>
          <w:sz w:val="24"/>
          <w:szCs w:val="24"/>
        </w:rPr>
      </w:pPr>
      <w:r w:rsidRPr="00D230C2">
        <w:rPr>
          <w:b/>
          <w:bCs/>
          <w:sz w:val="24"/>
          <w:szCs w:val="24"/>
        </w:rPr>
        <w:t>Mentors</w:t>
      </w:r>
      <w:r w:rsidR="00550382">
        <w:rPr>
          <w:b/>
          <w:bCs/>
          <w:sz w:val="24"/>
          <w:szCs w:val="24"/>
        </w:rPr>
        <w:t xml:space="preserve"> and Principal Investigators</w:t>
      </w:r>
      <w:r w:rsidRPr="00D230C2">
        <w:rPr>
          <w:b/>
          <w:bCs/>
          <w:sz w:val="24"/>
          <w:szCs w:val="24"/>
        </w:rPr>
        <w:t xml:space="preserve">:   </w:t>
      </w:r>
    </w:p>
    <w:p w14:paraId="33F5E15F" w14:textId="77777777" w:rsidR="00D230C2" w:rsidRPr="00D230C2" w:rsidRDefault="00D230C2" w:rsidP="00D230C2">
      <w:pPr>
        <w:rPr>
          <w:sz w:val="12"/>
          <w:szCs w:val="12"/>
        </w:rPr>
      </w:pPr>
    </w:p>
    <w:p w14:paraId="5F26B074" w14:textId="2C362353" w:rsidR="00D230C2" w:rsidRPr="00880ACE" w:rsidRDefault="00D230C2" w:rsidP="00D230C2">
      <w:pPr>
        <w:rPr>
          <w:sz w:val="24"/>
          <w:szCs w:val="24"/>
        </w:rPr>
      </w:pPr>
      <w:r w:rsidRPr="00880ACE">
        <w:rPr>
          <w:sz w:val="24"/>
          <w:szCs w:val="24"/>
        </w:rPr>
        <w:t>Dr Emma</w:t>
      </w:r>
      <w:r>
        <w:rPr>
          <w:sz w:val="24"/>
          <w:szCs w:val="24"/>
        </w:rPr>
        <w:t>h</w:t>
      </w:r>
      <w:r w:rsidRPr="00880ACE">
        <w:rPr>
          <w:sz w:val="24"/>
          <w:szCs w:val="24"/>
        </w:rPr>
        <w:t xml:space="preserve"> Doig - STARS Education &amp; Research Alliance Senior Conjoint Research Fellow</w:t>
      </w:r>
    </w:p>
    <w:p w14:paraId="22442FD5" w14:textId="77777777" w:rsidR="00D230C2" w:rsidRDefault="00D230C2" w:rsidP="00D230C2">
      <w:pPr>
        <w:rPr>
          <w:sz w:val="24"/>
          <w:szCs w:val="24"/>
        </w:rPr>
      </w:pPr>
    </w:p>
    <w:p w14:paraId="6A4C2AB4" w14:textId="0A523AA1" w:rsidR="00D230C2" w:rsidRPr="00880ACE" w:rsidRDefault="00D230C2" w:rsidP="00D230C2">
      <w:pPr>
        <w:rPr>
          <w:sz w:val="24"/>
          <w:szCs w:val="24"/>
        </w:rPr>
      </w:pPr>
      <w:r w:rsidRPr="00880ACE">
        <w:rPr>
          <w:sz w:val="24"/>
          <w:szCs w:val="24"/>
        </w:rPr>
        <w:t>Prof Trevor Russell – Director of RECOVER Injury Research Centre</w:t>
      </w:r>
    </w:p>
    <w:p w14:paraId="6C154D92" w14:textId="77777777" w:rsidR="00D230C2" w:rsidRDefault="00D230C2" w:rsidP="00D230C2">
      <w:pPr>
        <w:rPr>
          <w:sz w:val="24"/>
          <w:szCs w:val="24"/>
        </w:rPr>
      </w:pPr>
    </w:p>
    <w:p w14:paraId="070F300F" w14:textId="33EABBAC" w:rsidR="00D230C2" w:rsidRPr="00880ACE" w:rsidRDefault="00D230C2" w:rsidP="00D230C2">
      <w:pPr>
        <w:rPr>
          <w:sz w:val="24"/>
          <w:szCs w:val="24"/>
        </w:rPr>
      </w:pPr>
      <w:r w:rsidRPr="00880ACE">
        <w:rPr>
          <w:sz w:val="24"/>
          <w:szCs w:val="24"/>
        </w:rPr>
        <w:t xml:space="preserve">Dr Ridzwan Namazie – STARS Orthopaedic </w:t>
      </w:r>
      <w:r w:rsidR="003F2E42">
        <w:rPr>
          <w:sz w:val="24"/>
          <w:szCs w:val="24"/>
        </w:rPr>
        <w:t>C</w:t>
      </w:r>
      <w:r w:rsidRPr="00880ACE">
        <w:rPr>
          <w:sz w:val="24"/>
          <w:szCs w:val="24"/>
        </w:rPr>
        <w:t>onsultant and Research Fellow</w:t>
      </w:r>
    </w:p>
    <w:p w14:paraId="291FC34C" w14:textId="4FBA1DF2" w:rsidR="00D230C2" w:rsidRDefault="00D230C2" w:rsidP="00D230C2">
      <w:pPr>
        <w:rPr>
          <w:sz w:val="24"/>
          <w:szCs w:val="24"/>
        </w:rPr>
      </w:pPr>
    </w:p>
    <w:p w14:paraId="321B9E83" w14:textId="5CA7CB7B" w:rsidR="00D230C2" w:rsidRPr="00D230C2" w:rsidRDefault="00D230C2" w:rsidP="00D230C2">
      <w:pPr>
        <w:rPr>
          <w:b/>
          <w:bCs/>
          <w:sz w:val="24"/>
          <w:szCs w:val="24"/>
        </w:rPr>
      </w:pPr>
      <w:r w:rsidRPr="00D230C2">
        <w:rPr>
          <w:b/>
          <w:bCs/>
          <w:sz w:val="24"/>
          <w:szCs w:val="24"/>
        </w:rPr>
        <w:t>Associate Investigators:</w:t>
      </w:r>
    </w:p>
    <w:p w14:paraId="2C264C72" w14:textId="77777777" w:rsidR="00D230C2" w:rsidRPr="00D230C2" w:rsidRDefault="00D230C2" w:rsidP="00D230C2">
      <w:pPr>
        <w:rPr>
          <w:sz w:val="12"/>
          <w:szCs w:val="12"/>
        </w:rPr>
      </w:pPr>
    </w:p>
    <w:p w14:paraId="6CB35BCE" w14:textId="7AD3D884" w:rsidR="00D230C2" w:rsidRDefault="00D230C2" w:rsidP="00D230C2">
      <w:pPr>
        <w:rPr>
          <w:sz w:val="24"/>
          <w:szCs w:val="24"/>
        </w:rPr>
      </w:pPr>
      <w:r w:rsidRPr="00880ACE">
        <w:rPr>
          <w:sz w:val="24"/>
          <w:szCs w:val="24"/>
        </w:rPr>
        <w:t xml:space="preserve">Prof Nadine Foster – Director of STARS Education &amp; Research Alliance </w:t>
      </w:r>
    </w:p>
    <w:p w14:paraId="4BE29D52" w14:textId="77777777" w:rsidR="00D230C2" w:rsidRPr="00880ACE" w:rsidRDefault="00D230C2" w:rsidP="00D230C2">
      <w:pPr>
        <w:rPr>
          <w:sz w:val="24"/>
          <w:szCs w:val="24"/>
        </w:rPr>
      </w:pPr>
    </w:p>
    <w:p w14:paraId="37D5DC0E" w14:textId="4293F641" w:rsidR="00D230C2" w:rsidRPr="00880ACE" w:rsidRDefault="00D230C2" w:rsidP="00D230C2">
      <w:pPr>
        <w:rPr>
          <w:sz w:val="24"/>
          <w:szCs w:val="24"/>
        </w:rPr>
      </w:pPr>
      <w:r w:rsidRPr="00880ACE">
        <w:rPr>
          <w:sz w:val="24"/>
          <w:szCs w:val="24"/>
        </w:rPr>
        <w:t>A</w:t>
      </w:r>
      <w:r>
        <w:rPr>
          <w:sz w:val="24"/>
          <w:szCs w:val="24"/>
        </w:rPr>
        <w:t>/</w:t>
      </w:r>
      <w:r w:rsidRPr="00880ACE">
        <w:rPr>
          <w:sz w:val="24"/>
          <w:szCs w:val="24"/>
        </w:rPr>
        <w:t>Prof Haitham Tuffaha – Health Economist, UQ Centre for the Business and Economics of Health</w:t>
      </w:r>
    </w:p>
    <w:p w14:paraId="60B23821" w14:textId="77777777" w:rsidR="00D230C2" w:rsidRDefault="00D230C2" w:rsidP="00D230C2">
      <w:pPr>
        <w:rPr>
          <w:sz w:val="24"/>
          <w:szCs w:val="24"/>
        </w:rPr>
      </w:pPr>
    </w:p>
    <w:p w14:paraId="2267E66B" w14:textId="5725D03A" w:rsidR="00D230C2" w:rsidRPr="00880ACE" w:rsidRDefault="00D230C2" w:rsidP="00D230C2">
      <w:pPr>
        <w:rPr>
          <w:sz w:val="24"/>
          <w:szCs w:val="24"/>
        </w:rPr>
      </w:pPr>
      <w:r w:rsidRPr="00880ACE">
        <w:rPr>
          <w:sz w:val="24"/>
          <w:szCs w:val="24"/>
        </w:rPr>
        <w:t>Mrs Tamsin Mahoney – STARS Director of Occupational Therapy</w:t>
      </w:r>
    </w:p>
    <w:p w14:paraId="5FA6042C" w14:textId="77777777" w:rsidR="00D230C2" w:rsidRDefault="00D230C2" w:rsidP="00D230C2">
      <w:pPr>
        <w:rPr>
          <w:sz w:val="24"/>
          <w:szCs w:val="24"/>
        </w:rPr>
      </w:pPr>
    </w:p>
    <w:p w14:paraId="06FF6ED7" w14:textId="57D32FE0" w:rsidR="00D230C2" w:rsidRPr="00880ACE" w:rsidRDefault="00D230C2" w:rsidP="00D230C2">
      <w:pPr>
        <w:rPr>
          <w:sz w:val="24"/>
          <w:szCs w:val="24"/>
        </w:rPr>
      </w:pPr>
      <w:r w:rsidRPr="00880ACE">
        <w:rPr>
          <w:sz w:val="24"/>
          <w:szCs w:val="24"/>
        </w:rPr>
        <w:t xml:space="preserve">Dr Emma Ballard – </w:t>
      </w:r>
      <w:r w:rsidR="00D2551E">
        <w:rPr>
          <w:sz w:val="24"/>
          <w:szCs w:val="24"/>
        </w:rPr>
        <w:t xml:space="preserve">Senior </w:t>
      </w:r>
      <w:r w:rsidRPr="00880ACE">
        <w:rPr>
          <w:sz w:val="24"/>
          <w:szCs w:val="24"/>
        </w:rPr>
        <w:t xml:space="preserve">Biostatistician, </w:t>
      </w:r>
      <w:r w:rsidRPr="00880ACE">
        <w:rPr>
          <w:rFonts w:ascii="Arial" w:hAnsi="Arial" w:cs="Arial"/>
          <w:color w:val="000000"/>
          <w:sz w:val="24"/>
          <w:szCs w:val="24"/>
        </w:rPr>
        <w:t>QIMR Berghofer Medical Research Institute</w:t>
      </w:r>
    </w:p>
    <w:p w14:paraId="7D381FD3" w14:textId="47DB4991" w:rsidR="00D230C2" w:rsidRDefault="00D230C2" w:rsidP="00D230C2">
      <w:pPr>
        <w:rPr>
          <w:sz w:val="24"/>
          <w:szCs w:val="24"/>
        </w:rPr>
      </w:pPr>
    </w:p>
    <w:p w14:paraId="42A20B5B" w14:textId="27360343" w:rsidR="003F2E42" w:rsidRDefault="003F2E42" w:rsidP="00D230C2">
      <w:pPr>
        <w:rPr>
          <w:sz w:val="24"/>
          <w:szCs w:val="24"/>
        </w:rPr>
      </w:pPr>
      <w:r>
        <w:rPr>
          <w:sz w:val="24"/>
          <w:szCs w:val="24"/>
        </w:rPr>
        <w:t>Mrs Caroline Wegrzyn – STARS Orthopaedic Case Manager</w:t>
      </w:r>
    </w:p>
    <w:p w14:paraId="6526EB20" w14:textId="77777777" w:rsidR="003F2E42" w:rsidRDefault="003F2E42" w:rsidP="00D230C2">
      <w:pPr>
        <w:rPr>
          <w:sz w:val="24"/>
          <w:szCs w:val="24"/>
        </w:rPr>
      </w:pPr>
    </w:p>
    <w:p w14:paraId="7A6D9BBA" w14:textId="58D8BC66" w:rsidR="00181F03" w:rsidRPr="00D230C2" w:rsidRDefault="00D230C2" w:rsidP="008D6BC1">
      <w:pPr>
        <w:rPr>
          <w:sz w:val="24"/>
          <w:szCs w:val="24"/>
        </w:rPr>
      </w:pPr>
      <w:r>
        <w:rPr>
          <w:sz w:val="24"/>
          <w:szCs w:val="24"/>
        </w:rPr>
        <w:t xml:space="preserve">Mrs </w:t>
      </w:r>
      <w:r w:rsidRPr="00880ACE">
        <w:rPr>
          <w:sz w:val="24"/>
          <w:szCs w:val="24"/>
        </w:rPr>
        <w:t>Semele Robinson</w:t>
      </w:r>
      <w:r w:rsidR="00D2551E">
        <w:rPr>
          <w:sz w:val="24"/>
          <w:szCs w:val="24"/>
        </w:rPr>
        <w:t xml:space="preserve"> </w:t>
      </w:r>
      <w:r w:rsidRPr="00880ACE">
        <w:rPr>
          <w:sz w:val="24"/>
          <w:szCs w:val="24"/>
        </w:rPr>
        <w:t>- consumer representative</w:t>
      </w:r>
    </w:p>
    <w:p w14:paraId="6876BFEB" w14:textId="57925AD7" w:rsidR="738E61E5" w:rsidRDefault="738E61E5" w:rsidP="738E61E5">
      <w:pPr>
        <w:rPr>
          <w:b/>
          <w:bCs/>
          <w:sz w:val="24"/>
          <w:szCs w:val="24"/>
        </w:rPr>
      </w:pPr>
    </w:p>
    <w:p w14:paraId="57FAF5B8" w14:textId="435577FA" w:rsidR="003B628D" w:rsidRDefault="003B628D" w:rsidP="008D6BC1">
      <w:pPr>
        <w:rPr>
          <w:b/>
          <w:bCs/>
          <w:sz w:val="24"/>
          <w:szCs w:val="24"/>
        </w:rPr>
      </w:pPr>
      <w:r w:rsidRPr="003B628D">
        <w:rPr>
          <w:b/>
          <w:bCs/>
          <w:sz w:val="24"/>
          <w:szCs w:val="24"/>
        </w:rPr>
        <w:lastRenderedPageBreak/>
        <w:t>TABLE OF CONTENTS</w:t>
      </w:r>
    </w:p>
    <w:p w14:paraId="69663FD6" w14:textId="12ABDDCB" w:rsidR="007F4995" w:rsidRDefault="007F4995" w:rsidP="008D6BC1">
      <w:pPr>
        <w:rPr>
          <w:b/>
          <w:bCs/>
          <w:sz w:val="24"/>
          <w:szCs w:val="24"/>
        </w:rPr>
      </w:pPr>
    </w:p>
    <w:tbl>
      <w:tblPr>
        <w:tblStyle w:val="GreyLineTable"/>
        <w:tblW w:w="0" w:type="auto"/>
        <w:tblLook w:val="04A0" w:firstRow="1" w:lastRow="0" w:firstColumn="1" w:lastColumn="0" w:noHBand="0" w:noVBand="1"/>
      </w:tblPr>
      <w:tblGrid>
        <w:gridCol w:w="7797"/>
        <w:gridCol w:w="2691"/>
      </w:tblGrid>
      <w:tr w:rsidR="007F4995" w14:paraId="3DFCF38B" w14:textId="77777777" w:rsidTr="738E6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0A21E311" w14:textId="77777777" w:rsidR="007F4995" w:rsidRDefault="007F4995" w:rsidP="008D6BC1">
            <w:pPr>
              <w:rPr>
                <w:b/>
                <w:bCs/>
                <w:sz w:val="24"/>
                <w:szCs w:val="24"/>
              </w:rPr>
            </w:pPr>
            <w:r w:rsidRPr="007B7979">
              <w:rPr>
                <w:b/>
                <w:bCs/>
                <w:sz w:val="24"/>
                <w:szCs w:val="24"/>
              </w:rPr>
              <w:t>GENERAL INFORMATION</w:t>
            </w:r>
          </w:p>
          <w:p w14:paraId="056315D9" w14:textId="64116378" w:rsidR="007B7979" w:rsidRPr="007B7979" w:rsidRDefault="007B7979" w:rsidP="008D6BC1">
            <w:pPr>
              <w:rPr>
                <w:b/>
                <w:bCs/>
                <w:sz w:val="24"/>
                <w:szCs w:val="24"/>
              </w:rPr>
            </w:pPr>
          </w:p>
        </w:tc>
        <w:tc>
          <w:tcPr>
            <w:tcW w:w="2691" w:type="dxa"/>
          </w:tcPr>
          <w:p w14:paraId="4549DF01" w14:textId="4E0F9B96" w:rsidR="007F4995" w:rsidRPr="007B7979" w:rsidRDefault="00181F03" w:rsidP="008D6BC1">
            <w:pPr>
              <w:cnfStyle w:val="100000000000" w:firstRow="1" w:lastRow="0" w:firstColumn="0" w:lastColumn="0" w:oddVBand="0" w:evenVBand="0" w:oddHBand="0" w:evenHBand="0" w:firstRowFirstColumn="0" w:firstRowLastColumn="0" w:lastRowFirstColumn="0" w:lastRowLastColumn="0"/>
              <w:rPr>
                <w:b/>
                <w:bCs/>
                <w:sz w:val="24"/>
                <w:szCs w:val="24"/>
              </w:rPr>
            </w:pPr>
            <w:r>
              <w:rPr>
                <w:b/>
                <w:bCs/>
                <w:sz w:val="24"/>
                <w:szCs w:val="24"/>
              </w:rPr>
              <w:t xml:space="preserve">         </w:t>
            </w:r>
            <w:r w:rsidR="007B7979">
              <w:rPr>
                <w:b/>
                <w:bCs/>
                <w:sz w:val="24"/>
                <w:szCs w:val="24"/>
              </w:rPr>
              <w:t xml:space="preserve">      </w:t>
            </w:r>
            <w:r w:rsidRPr="007B7979">
              <w:rPr>
                <w:b/>
                <w:bCs/>
                <w:sz w:val="24"/>
                <w:szCs w:val="24"/>
              </w:rPr>
              <w:t>Page</w:t>
            </w:r>
          </w:p>
        </w:tc>
      </w:tr>
      <w:tr w:rsidR="007F4995" w14:paraId="192D713E" w14:textId="77777777" w:rsidTr="738E61E5">
        <w:tc>
          <w:tcPr>
            <w:cnfStyle w:val="001000000000" w:firstRow="0" w:lastRow="0" w:firstColumn="1" w:lastColumn="0" w:oddVBand="0" w:evenVBand="0" w:oddHBand="0" w:evenHBand="0" w:firstRowFirstColumn="0" w:firstRowLastColumn="0" w:lastRowFirstColumn="0" w:lastRowLastColumn="0"/>
            <w:tcW w:w="7797" w:type="dxa"/>
          </w:tcPr>
          <w:p w14:paraId="2B055AD1" w14:textId="78CE142F" w:rsidR="007F4995" w:rsidRDefault="007F4995" w:rsidP="008D6BC1">
            <w:pPr>
              <w:rPr>
                <w:sz w:val="24"/>
                <w:szCs w:val="24"/>
              </w:rPr>
            </w:pPr>
            <w:r>
              <w:rPr>
                <w:sz w:val="24"/>
                <w:szCs w:val="24"/>
              </w:rPr>
              <w:t xml:space="preserve">Title </w:t>
            </w:r>
            <w:r w:rsidR="00697C11">
              <w:rPr>
                <w:sz w:val="24"/>
                <w:szCs w:val="24"/>
              </w:rPr>
              <w:t>P</w:t>
            </w:r>
            <w:r>
              <w:rPr>
                <w:sz w:val="24"/>
                <w:szCs w:val="24"/>
              </w:rPr>
              <w:t>a</w:t>
            </w:r>
            <w:r w:rsidRPr="007F4995">
              <w:rPr>
                <w:sz w:val="24"/>
                <w:szCs w:val="24"/>
              </w:rPr>
              <w:t>ge</w:t>
            </w:r>
            <w:r w:rsidR="00D230C2">
              <w:rPr>
                <w:sz w:val="24"/>
                <w:szCs w:val="24"/>
              </w:rPr>
              <w:t xml:space="preserve"> (including Investigators) </w:t>
            </w:r>
          </w:p>
          <w:p w14:paraId="2C17EE98" w14:textId="47D0A98D" w:rsidR="007B7979" w:rsidRPr="007F4995" w:rsidRDefault="007B7979" w:rsidP="008D6BC1">
            <w:pPr>
              <w:rPr>
                <w:b/>
                <w:bCs/>
                <w:sz w:val="24"/>
                <w:szCs w:val="24"/>
              </w:rPr>
            </w:pPr>
          </w:p>
        </w:tc>
        <w:tc>
          <w:tcPr>
            <w:tcW w:w="2691" w:type="dxa"/>
          </w:tcPr>
          <w:p w14:paraId="2D29018E" w14:textId="77352CD3" w:rsidR="007F4995" w:rsidRPr="00181F03" w:rsidRDefault="00181F03" w:rsidP="00181F0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7F4995" w14:paraId="6A35B81D" w14:textId="77777777" w:rsidTr="738E61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69A7D516" w14:textId="53A62EAE" w:rsidR="007F4995" w:rsidRDefault="00697C11" w:rsidP="008D6BC1">
            <w:pPr>
              <w:rPr>
                <w:sz w:val="24"/>
                <w:szCs w:val="24"/>
              </w:rPr>
            </w:pPr>
            <w:r>
              <w:rPr>
                <w:sz w:val="24"/>
                <w:szCs w:val="24"/>
              </w:rPr>
              <w:t>Table</w:t>
            </w:r>
            <w:r w:rsidR="007F4995">
              <w:rPr>
                <w:sz w:val="24"/>
                <w:szCs w:val="24"/>
              </w:rPr>
              <w:t xml:space="preserve"> of </w:t>
            </w:r>
            <w:r>
              <w:rPr>
                <w:sz w:val="24"/>
                <w:szCs w:val="24"/>
              </w:rPr>
              <w:t>C</w:t>
            </w:r>
            <w:r w:rsidR="007F4995">
              <w:rPr>
                <w:sz w:val="24"/>
                <w:szCs w:val="24"/>
              </w:rPr>
              <w:t>ontents</w:t>
            </w:r>
          </w:p>
          <w:p w14:paraId="7F5E0407" w14:textId="0779E08A" w:rsidR="007B7979" w:rsidRPr="007F4995" w:rsidRDefault="007B7979" w:rsidP="008D6BC1">
            <w:pPr>
              <w:rPr>
                <w:sz w:val="24"/>
                <w:szCs w:val="24"/>
              </w:rPr>
            </w:pPr>
          </w:p>
        </w:tc>
        <w:tc>
          <w:tcPr>
            <w:tcW w:w="2691" w:type="dxa"/>
          </w:tcPr>
          <w:p w14:paraId="54CD7CB3" w14:textId="4E058AE5" w:rsidR="007F4995" w:rsidRPr="00181F03" w:rsidRDefault="00181F03" w:rsidP="00181F03">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w:t>
            </w:r>
          </w:p>
        </w:tc>
      </w:tr>
      <w:tr w:rsidR="007F4995" w14:paraId="0F916C53" w14:textId="77777777" w:rsidTr="738E61E5">
        <w:tc>
          <w:tcPr>
            <w:cnfStyle w:val="001000000000" w:firstRow="0" w:lastRow="0" w:firstColumn="1" w:lastColumn="0" w:oddVBand="0" w:evenVBand="0" w:oddHBand="0" w:evenHBand="0" w:firstRowFirstColumn="0" w:firstRowLastColumn="0" w:lastRowFirstColumn="0" w:lastRowLastColumn="0"/>
            <w:tcW w:w="7797" w:type="dxa"/>
          </w:tcPr>
          <w:p w14:paraId="072DEE03" w14:textId="77777777" w:rsidR="007F4995" w:rsidRDefault="007F4995" w:rsidP="008D6BC1">
            <w:pPr>
              <w:rPr>
                <w:b/>
                <w:bCs/>
                <w:sz w:val="24"/>
                <w:szCs w:val="24"/>
              </w:rPr>
            </w:pPr>
            <w:r w:rsidRPr="007B7979">
              <w:rPr>
                <w:b/>
                <w:bCs/>
                <w:sz w:val="24"/>
                <w:szCs w:val="24"/>
              </w:rPr>
              <w:t>SECTION</w:t>
            </w:r>
          </w:p>
          <w:p w14:paraId="32C81863" w14:textId="5110A8F0" w:rsidR="007B7979" w:rsidRPr="007B7979" w:rsidRDefault="007B7979" w:rsidP="008D6BC1">
            <w:pPr>
              <w:rPr>
                <w:b/>
                <w:bCs/>
                <w:sz w:val="24"/>
                <w:szCs w:val="24"/>
              </w:rPr>
            </w:pPr>
          </w:p>
        </w:tc>
        <w:tc>
          <w:tcPr>
            <w:tcW w:w="2691" w:type="dxa"/>
          </w:tcPr>
          <w:p w14:paraId="415C5E10" w14:textId="77777777" w:rsidR="007F4995" w:rsidRDefault="007F4995" w:rsidP="008D6BC1">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7F4995" w14:paraId="7D9B91E8" w14:textId="77777777" w:rsidTr="738E61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0B461194" w14:textId="77777777" w:rsidR="007F4995" w:rsidRDefault="007F4995" w:rsidP="007F4995">
            <w:pPr>
              <w:pStyle w:val="ListParagraph"/>
              <w:numPr>
                <w:ilvl w:val="0"/>
                <w:numId w:val="45"/>
              </w:numPr>
              <w:spacing w:after="0"/>
              <w:rPr>
                <w:b/>
                <w:bCs/>
                <w:sz w:val="24"/>
              </w:rPr>
            </w:pPr>
            <w:r>
              <w:rPr>
                <w:sz w:val="24"/>
              </w:rPr>
              <w:t xml:space="preserve"> </w:t>
            </w:r>
            <w:r w:rsidRPr="007B7979">
              <w:rPr>
                <w:b/>
                <w:bCs/>
                <w:sz w:val="24"/>
              </w:rPr>
              <w:t>Introduction</w:t>
            </w:r>
          </w:p>
          <w:p w14:paraId="58F55DD4" w14:textId="14B1FD10" w:rsidR="007B7979" w:rsidRPr="007B7979" w:rsidRDefault="007B7979" w:rsidP="007B7979">
            <w:pPr>
              <w:rPr>
                <w:b/>
                <w:bCs/>
                <w:sz w:val="24"/>
              </w:rPr>
            </w:pPr>
          </w:p>
        </w:tc>
        <w:tc>
          <w:tcPr>
            <w:tcW w:w="2691" w:type="dxa"/>
          </w:tcPr>
          <w:p w14:paraId="581D7843" w14:textId="0FA13D26" w:rsidR="007F4995" w:rsidRPr="00181F03" w:rsidRDefault="00A311F4" w:rsidP="00181F03">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3</w:t>
            </w:r>
          </w:p>
        </w:tc>
      </w:tr>
      <w:tr w:rsidR="007F4995" w14:paraId="0197734E" w14:textId="77777777" w:rsidTr="738E61E5">
        <w:tc>
          <w:tcPr>
            <w:cnfStyle w:val="001000000000" w:firstRow="0" w:lastRow="0" w:firstColumn="1" w:lastColumn="0" w:oddVBand="0" w:evenVBand="0" w:oddHBand="0" w:evenHBand="0" w:firstRowFirstColumn="0" w:firstRowLastColumn="0" w:lastRowFirstColumn="0" w:lastRowLastColumn="0"/>
            <w:tcW w:w="7797" w:type="dxa"/>
          </w:tcPr>
          <w:p w14:paraId="30E0FFCA" w14:textId="77777777" w:rsidR="007F4995" w:rsidRDefault="007F4995" w:rsidP="007F4995">
            <w:pPr>
              <w:pStyle w:val="ListParagraph"/>
              <w:numPr>
                <w:ilvl w:val="0"/>
                <w:numId w:val="45"/>
              </w:numPr>
              <w:spacing w:after="0"/>
              <w:rPr>
                <w:b/>
                <w:bCs/>
                <w:sz w:val="24"/>
              </w:rPr>
            </w:pPr>
            <w:r>
              <w:rPr>
                <w:sz w:val="24"/>
              </w:rPr>
              <w:t xml:space="preserve"> </w:t>
            </w:r>
            <w:r w:rsidRPr="007B7979">
              <w:rPr>
                <w:b/>
                <w:bCs/>
                <w:sz w:val="24"/>
              </w:rPr>
              <w:t>Aims</w:t>
            </w:r>
          </w:p>
          <w:p w14:paraId="54395CE1" w14:textId="648080FB" w:rsidR="007B7979" w:rsidRPr="007B7979" w:rsidRDefault="007B7979" w:rsidP="007B7979">
            <w:pPr>
              <w:rPr>
                <w:b/>
                <w:bCs/>
                <w:sz w:val="24"/>
              </w:rPr>
            </w:pPr>
          </w:p>
        </w:tc>
        <w:tc>
          <w:tcPr>
            <w:tcW w:w="2691" w:type="dxa"/>
          </w:tcPr>
          <w:p w14:paraId="37ACF749" w14:textId="7FDBE103" w:rsidR="007F4995" w:rsidRPr="00181F03" w:rsidRDefault="00A311F4" w:rsidP="00181F0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r>
      <w:tr w:rsidR="007F4995" w14:paraId="1411CCC0" w14:textId="77777777" w:rsidTr="738E61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397E358B" w14:textId="4228BB17" w:rsidR="007F4995" w:rsidRDefault="007F4995" w:rsidP="007F4995">
            <w:pPr>
              <w:pStyle w:val="ListParagraph"/>
              <w:numPr>
                <w:ilvl w:val="0"/>
                <w:numId w:val="45"/>
              </w:numPr>
              <w:spacing w:after="0"/>
              <w:rPr>
                <w:b/>
                <w:bCs/>
                <w:sz w:val="24"/>
              </w:rPr>
            </w:pPr>
            <w:r>
              <w:rPr>
                <w:sz w:val="24"/>
              </w:rPr>
              <w:t xml:space="preserve"> </w:t>
            </w:r>
            <w:r w:rsidRPr="007B7979">
              <w:rPr>
                <w:b/>
                <w:bCs/>
                <w:sz w:val="24"/>
              </w:rPr>
              <w:t>Method</w:t>
            </w:r>
          </w:p>
          <w:p w14:paraId="5E4F4108" w14:textId="0FC952E8" w:rsidR="007B7979" w:rsidRPr="007B7979" w:rsidRDefault="007B7979" w:rsidP="007B7979">
            <w:pPr>
              <w:ind w:left="0"/>
              <w:rPr>
                <w:b/>
                <w:bCs/>
                <w:sz w:val="24"/>
              </w:rPr>
            </w:pPr>
          </w:p>
        </w:tc>
        <w:tc>
          <w:tcPr>
            <w:tcW w:w="2691" w:type="dxa"/>
          </w:tcPr>
          <w:p w14:paraId="217EAF24" w14:textId="05EFFD72" w:rsidR="007F4995" w:rsidRPr="00333B72" w:rsidRDefault="00A311F4" w:rsidP="00333B72">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w:t>
            </w:r>
          </w:p>
        </w:tc>
      </w:tr>
      <w:tr w:rsidR="007F4995" w14:paraId="4BA54F33" w14:textId="77777777" w:rsidTr="738E61E5">
        <w:tc>
          <w:tcPr>
            <w:cnfStyle w:val="001000000000" w:firstRow="0" w:lastRow="0" w:firstColumn="1" w:lastColumn="0" w:oddVBand="0" w:evenVBand="0" w:oddHBand="0" w:evenHBand="0" w:firstRowFirstColumn="0" w:firstRowLastColumn="0" w:lastRowFirstColumn="0" w:lastRowLastColumn="0"/>
            <w:tcW w:w="7797" w:type="dxa"/>
          </w:tcPr>
          <w:p w14:paraId="236347EF" w14:textId="5D0D21E4" w:rsidR="007F4995" w:rsidRPr="007B7979" w:rsidRDefault="00181F03" w:rsidP="007B7979">
            <w:pPr>
              <w:pStyle w:val="ListParagraph"/>
              <w:numPr>
                <w:ilvl w:val="1"/>
                <w:numId w:val="45"/>
              </w:numPr>
              <w:spacing w:after="0"/>
              <w:rPr>
                <w:sz w:val="24"/>
              </w:rPr>
            </w:pPr>
            <w:r w:rsidRPr="007B7979">
              <w:rPr>
                <w:sz w:val="24"/>
              </w:rPr>
              <w:t xml:space="preserve">Study </w:t>
            </w:r>
            <w:r w:rsidR="00697C11">
              <w:rPr>
                <w:sz w:val="24"/>
              </w:rPr>
              <w:t>T</w:t>
            </w:r>
            <w:r w:rsidRPr="007B7979">
              <w:rPr>
                <w:sz w:val="24"/>
              </w:rPr>
              <w:t>ype / Design</w:t>
            </w:r>
          </w:p>
          <w:p w14:paraId="09E89EF8" w14:textId="66A6ADB8" w:rsidR="007B7979" w:rsidRPr="007B7979" w:rsidRDefault="007B7979" w:rsidP="007B7979">
            <w:pPr>
              <w:rPr>
                <w:sz w:val="24"/>
              </w:rPr>
            </w:pPr>
          </w:p>
        </w:tc>
        <w:tc>
          <w:tcPr>
            <w:tcW w:w="2691" w:type="dxa"/>
          </w:tcPr>
          <w:p w14:paraId="3C2752EE" w14:textId="5FE05BF6" w:rsidR="007F4995" w:rsidRPr="00333B72" w:rsidRDefault="004B7EF8" w:rsidP="00333B72">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r>
      <w:tr w:rsidR="007F4995" w14:paraId="429EAD8A" w14:textId="77777777" w:rsidTr="738E61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12DB57D7" w14:textId="76FCF58B" w:rsidR="007F4995" w:rsidRPr="007B7979" w:rsidRDefault="00181F03" w:rsidP="007B7979">
            <w:pPr>
              <w:pStyle w:val="ListParagraph"/>
              <w:numPr>
                <w:ilvl w:val="1"/>
                <w:numId w:val="45"/>
              </w:numPr>
              <w:spacing w:after="0"/>
              <w:rPr>
                <w:sz w:val="24"/>
              </w:rPr>
            </w:pPr>
            <w:r w:rsidRPr="007B7979">
              <w:rPr>
                <w:sz w:val="24"/>
              </w:rPr>
              <w:t>Pa</w:t>
            </w:r>
            <w:r w:rsidR="00697C11">
              <w:rPr>
                <w:sz w:val="24"/>
              </w:rPr>
              <w:t>rticipants</w:t>
            </w:r>
          </w:p>
          <w:p w14:paraId="1FDC3018" w14:textId="7FB9B82B" w:rsidR="007B7979" w:rsidRPr="007B7979" w:rsidRDefault="007B7979" w:rsidP="007B7979">
            <w:pPr>
              <w:rPr>
                <w:sz w:val="24"/>
              </w:rPr>
            </w:pPr>
          </w:p>
        </w:tc>
        <w:tc>
          <w:tcPr>
            <w:tcW w:w="2691" w:type="dxa"/>
          </w:tcPr>
          <w:p w14:paraId="5D2DD704" w14:textId="737590A2" w:rsidR="007F4995" w:rsidRPr="00333B72" w:rsidRDefault="00697C11" w:rsidP="00333B72">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6</w:t>
            </w:r>
          </w:p>
        </w:tc>
      </w:tr>
      <w:tr w:rsidR="007F4995" w14:paraId="2D903F9F" w14:textId="77777777" w:rsidTr="738E61E5">
        <w:tc>
          <w:tcPr>
            <w:cnfStyle w:val="001000000000" w:firstRow="0" w:lastRow="0" w:firstColumn="1" w:lastColumn="0" w:oddVBand="0" w:evenVBand="0" w:oddHBand="0" w:evenHBand="0" w:firstRowFirstColumn="0" w:firstRowLastColumn="0" w:lastRowFirstColumn="0" w:lastRowLastColumn="0"/>
            <w:tcW w:w="7797" w:type="dxa"/>
          </w:tcPr>
          <w:p w14:paraId="3043750D" w14:textId="26EE3450" w:rsidR="007F4995" w:rsidRPr="007B7979" w:rsidRDefault="007C4752" w:rsidP="007B7979">
            <w:pPr>
              <w:pStyle w:val="ListParagraph"/>
              <w:numPr>
                <w:ilvl w:val="1"/>
                <w:numId w:val="45"/>
              </w:numPr>
              <w:spacing w:after="0"/>
              <w:rPr>
                <w:sz w:val="24"/>
              </w:rPr>
            </w:pPr>
            <w:r w:rsidRPr="007B7979">
              <w:rPr>
                <w:sz w:val="24"/>
              </w:rPr>
              <w:t>Interventions / Procedures</w:t>
            </w:r>
          </w:p>
          <w:p w14:paraId="5C744EFD" w14:textId="0C5B93D8" w:rsidR="007B7979" w:rsidRPr="007B7979" w:rsidRDefault="007B7979" w:rsidP="007B7979">
            <w:pPr>
              <w:rPr>
                <w:sz w:val="24"/>
              </w:rPr>
            </w:pPr>
          </w:p>
        </w:tc>
        <w:tc>
          <w:tcPr>
            <w:tcW w:w="2691" w:type="dxa"/>
          </w:tcPr>
          <w:p w14:paraId="7507212A" w14:textId="714DD156" w:rsidR="007F4995" w:rsidRPr="00333B72" w:rsidRDefault="1C5AA45E" w:rsidP="00333B72">
            <w:pPr>
              <w:jc w:val="center"/>
              <w:cnfStyle w:val="000000000000" w:firstRow="0" w:lastRow="0" w:firstColumn="0" w:lastColumn="0" w:oddVBand="0" w:evenVBand="0" w:oddHBand="0" w:evenHBand="0" w:firstRowFirstColumn="0" w:firstRowLastColumn="0" w:lastRowFirstColumn="0" w:lastRowLastColumn="0"/>
              <w:rPr>
                <w:sz w:val="24"/>
                <w:szCs w:val="24"/>
              </w:rPr>
            </w:pPr>
            <w:r w:rsidRPr="738E61E5">
              <w:rPr>
                <w:sz w:val="24"/>
                <w:szCs w:val="24"/>
              </w:rPr>
              <w:t>9</w:t>
            </w:r>
          </w:p>
        </w:tc>
      </w:tr>
      <w:tr w:rsidR="007F4995" w14:paraId="1CF647DF" w14:textId="77777777" w:rsidTr="738E61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1186B863" w14:textId="785C78D1" w:rsidR="007F4995" w:rsidRPr="007B7979" w:rsidRDefault="007C4752" w:rsidP="007B7979">
            <w:pPr>
              <w:pStyle w:val="ListParagraph"/>
              <w:numPr>
                <w:ilvl w:val="1"/>
                <w:numId w:val="45"/>
              </w:numPr>
              <w:spacing w:after="0"/>
              <w:rPr>
                <w:sz w:val="24"/>
              </w:rPr>
            </w:pPr>
            <w:r w:rsidRPr="007B7979">
              <w:rPr>
                <w:sz w:val="24"/>
              </w:rPr>
              <w:t>Measurements</w:t>
            </w:r>
          </w:p>
          <w:p w14:paraId="11E577E1" w14:textId="71BA4219" w:rsidR="007B7979" w:rsidRPr="007B7979" w:rsidRDefault="007B7979" w:rsidP="007B7979">
            <w:pPr>
              <w:rPr>
                <w:sz w:val="24"/>
              </w:rPr>
            </w:pPr>
          </w:p>
        </w:tc>
        <w:tc>
          <w:tcPr>
            <w:tcW w:w="2691" w:type="dxa"/>
          </w:tcPr>
          <w:p w14:paraId="2B34A04C" w14:textId="66A8C663" w:rsidR="007F4995" w:rsidRPr="00EE6EF7" w:rsidRDefault="1C5AA45E" w:rsidP="00EE6EF7">
            <w:pPr>
              <w:jc w:val="center"/>
              <w:cnfStyle w:val="000000010000" w:firstRow="0" w:lastRow="0" w:firstColumn="0" w:lastColumn="0" w:oddVBand="0" w:evenVBand="0" w:oddHBand="0" w:evenHBand="1" w:firstRowFirstColumn="0" w:firstRowLastColumn="0" w:lastRowFirstColumn="0" w:lastRowLastColumn="0"/>
              <w:rPr>
                <w:sz w:val="24"/>
                <w:szCs w:val="24"/>
              </w:rPr>
            </w:pPr>
            <w:r w:rsidRPr="738E61E5">
              <w:rPr>
                <w:sz w:val="24"/>
                <w:szCs w:val="24"/>
              </w:rPr>
              <w:t>10</w:t>
            </w:r>
          </w:p>
        </w:tc>
      </w:tr>
      <w:tr w:rsidR="007F4995" w14:paraId="65366BFE" w14:textId="77777777" w:rsidTr="738E61E5">
        <w:tc>
          <w:tcPr>
            <w:cnfStyle w:val="001000000000" w:firstRow="0" w:lastRow="0" w:firstColumn="1" w:lastColumn="0" w:oddVBand="0" w:evenVBand="0" w:oddHBand="0" w:evenHBand="0" w:firstRowFirstColumn="0" w:firstRowLastColumn="0" w:lastRowFirstColumn="0" w:lastRowLastColumn="0"/>
            <w:tcW w:w="7797" w:type="dxa"/>
          </w:tcPr>
          <w:p w14:paraId="67A50D77" w14:textId="2A26D521" w:rsidR="007F4995" w:rsidRPr="007B7979" w:rsidRDefault="00181F03" w:rsidP="007B7979">
            <w:pPr>
              <w:pStyle w:val="ListParagraph"/>
              <w:numPr>
                <w:ilvl w:val="1"/>
                <w:numId w:val="45"/>
              </w:numPr>
              <w:spacing w:after="0"/>
              <w:rPr>
                <w:sz w:val="24"/>
              </w:rPr>
            </w:pPr>
            <w:r w:rsidRPr="007B7979">
              <w:rPr>
                <w:sz w:val="24"/>
              </w:rPr>
              <w:t>Analysis</w:t>
            </w:r>
          </w:p>
          <w:p w14:paraId="1FFD9451" w14:textId="6D6C1D18" w:rsidR="007B7979" w:rsidRPr="007B7979" w:rsidRDefault="007B7979" w:rsidP="007B7979">
            <w:pPr>
              <w:rPr>
                <w:sz w:val="24"/>
              </w:rPr>
            </w:pPr>
          </w:p>
        </w:tc>
        <w:tc>
          <w:tcPr>
            <w:tcW w:w="2691" w:type="dxa"/>
          </w:tcPr>
          <w:p w14:paraId="5E2FA76A" w14:textId="3F29071A" w:rsidR="007F4995" w:rsidRPr="00B153D1" w:rsidRDefault="348EF2D2" w:rsidP="00B153D1">
            <w:pPr>
              <w:jc w:val="center"/>
              <w:cnfStyle w:val="000000000000" w:firstRow="0" w:lastRow="0" w:firstColumn="0" w:lastColumn="0" w:oddVBand="0" w:evenVBand="0" w:oddHBand="0" w:evenHBand="0" w:firstRowFirstColumn="0" w:firstRowLastColumn="0" w:lastRowFirstColumn="0" w:lastRowLastColumn="0"/>
              <w:rPr>
                <w:sz w:val="24"/>
                <w:szCs w:val="24"/>
              </w:rPr>
            </w:pPr>
            <w:r w:rsidRPr="738E61E5">
              <w:rPr>
                <w:sz w:val="24"/>
                <w:szCs w:val="24"/>
              </w:rPr>
              <w:t>1</w:t>
            </w:r>
            <w:r w:rsidR="00875056">
              <w:rPr>
                <w:sz w:val="24"/>
                <w:szCs w:val="24"/>
              </w:rPr>
              <w:t>3</w:t>
            </w:r>
          </w:p>
        </w:tc>
      </w:tr>
      <w:tr w:rsidR="007F4995" w14:paraId="77D134FB" w14:textId="77777777" w:rsidTr="738E61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3F4AC350" w14:textId="683D8158" w:rsidR="007F4995" w:rsidRPr="007B7979" w:rsidRDefault="00181F03" w:rsidP="007B7979">
            <w:pPr>
              <w:pStyle w:val="ListParagraph"/>
              <w:numPr>
                <w:ilvl w:val="1"/>
                <w:numId w:val="45"/>
              </w:numPr>
              <w:spacing w:after="0"/>
              <w:rPr>
                <w:sz w:val="24"/>
              </w:rPr>
            </w:pPr>
            <w:r w:rsidRPr="007B7979">
              <w:rPr>
                <w:sz w:val="24"/>
              </w:rPr>
              <w:t xml:space="preserve">Ethical </w:t>
            </w:r>
            <w:r w:rsidR="00B41358">
              <w:rPr>
                <w:sz w:val="24"/>
              </w:rPr>
              <w:t>I</w:t>
            </w:r>
            <w:r w:rsidRPr="007B7979">
              <w:rPr>
                <w:sz w:val="24"/>
              </w:rPr>
              <w:t>ssues</w:t>
            </w:r>
          </w:p>
          <w:p w14:paraId="73D9CAFC" w14:textId="2ECB10A8" w:rsidR="007B7979" w:rsidRPr="007B7979" w:rsidRDefault="007B7979" w:rsidP="007B7979">
            <w:pPr>
              <w:rPr>
                <w:sz w:val="24"/>
              </w:rPr>
            </w:pPr>
          </w:p>
        </w:tc>
        <w:tc>
          <w:tcPr>
            <w:tcW w:w="2691" w:type="dxa"/>
          </w:tcPr>
          <w:p w14:paraId="054D0BFA" w14:textId="2DA4CE7A" w:rsidR="007F4995" w:rsidRPr="00B153D1" w:rsidRDefault="348EF2D2" w:rsidP="00B153D1">
            <w:pPr>
              <w:jc w:val="center"/>
              <w:cnfStyle w:val="000000010000" w:firstRow="0" w:lastRow="0" w:firstColumn="0" w:lastColumn="0" w:oddVBand="0" w:evenVBand="0" w:oddHBand="0" w:evenHBand="1" w:firstRowFirstColumn="0" w:firstRowLastColumn="0" w:lastRowFirstColumn="0" w:lastRowLastColumn="0"/>
              <w:rPr>
                <w:sz w:val="24"/>
                <w:szCs w:val="24"/>
              </w:rPr>
            </w:pPr>
            <w:r w:rsidRPr="738E61E5">
              <w:rPr>
                <w:sz w:val="24"/>
                <w:szCs w:val="24"/>
              </w:rPr>
              <w:t>1</w:t>
            </w:r>
            <w:r w:rsidR="1C5AA45E" w:rsidRPr="738E61E5">
              <w:rPr>
                <w:sz w:val="24"/>
                <w:szCs w:val="24"/>
              </w:rPr>
              <w:t>3</w:t>
            </w:r>
          </w:p>
        </w:tc>
      </w:tr>
      <w:tr w:rsidR="006B241C" w14:paraId="1317E2C3" w14:textId="77777777" w:rsidTr="738E61E5">
        <w:tc>
          <w:tcPr>
            <w:cnfStyle w:val="001000000000" w:firstRow="0" w:lastRow="0" w:firstColumn="1" w:lastColumn="0" w:oddVBand="0" w:evenVBand="0" w:oddHBand="0" w:evenHBand="0" w:firstRowFirstColumn="0" w:firstRowLastColumn="0" w:lastRowFirstColumn="0" w:lastRowLastColumn="0"/>
            <w:tcW w:w="7797" w:type="dxa"/>
          </w:tcPr>
          <w:p w14:paraId="78B466CB" w14:textId="3BD86E8F" w:rsidR="006B241C" w:rsidRPr="007B7979" w:rsidRDefault="006B241C" w:rsidP="007B7979">
            <w:pPr>
              <w:pStyle w:val="ListParagraph"/>
              <w:numPr>
                <w:ilvl w:val="1"/>
                <w:numId w:val="45"/>
              </w:numPr>
              <w:spacing w:after="0"/>
              <w:rPr>
                <w:sz w:val="24"/>
              </w:rPr>
            </w:pPr>
            <w:r w:rsidRPr="007B7979">
              <w:rPr>
                <w:sz w:val="24"/>
              </w:rPr>
              <w:t>Consumer Engagement</w:t>
            </w:r>
          </w:p>
          <w:p w14:paraId="711F0B39" w14:textId="3052EF55" w:rsidR="007B7979" w:rsidRPr="007B7979" w:rsidRDefault="007B7979" w:rsidP="007B7979">
            <w:pPr>
              <w:rPr>
                <w:sz w:val="24"/>
              </w:rPr>
            </w:pPr>
          </w:p>
        </w:tc>
        <w:tc>
          <w:tcPr>
            <w:tcW w:w="2691" w:type="dxa"/>
          </w:tcPr>
          <w:p w14:paraId="4EFE7694" w14:textId="055BF60B" w:rsidR="006B241C" w:rsidRDefault="6DC85C74" w:rsidP="00B153D1">
            <w:pPr>
              <w:jc w:val="center"/>
              <w:cnfStyle w:val="000000000000" w:firstRow="0" w:lastRow="0" w:firstColumn="0" w:lastColumn="0" w:oddVBand="0" w:evenVBand="0" w:oddHBand="0" w:evenHBand="0" w:firstRowFirstColumn="0" w:firstRowLastColumn="0" w:lastRowFirstColumn="0" w:lastRowLastColumn="0"/>
              <w:rPr>
                <w:sz w:val="24"/>
                <w:szCs w:val="24"/>
              </w:rPr>
            </w:pPr>
            <w:r w:rsidRPr="738E61E5">
              <w:rPr>
                <w:sz w:val="24"/>
                <w:szCs w:val="24"/>
              </w:rPr>
              <w:t>1</w:t>
            </w:r>
            <w:r w:rsidR="00875056">
              <w:rPr>
                <w:sz w:val="24"/>
                <w:szCs w:val="24"/>
              </w:rPr>
              <w:t>4</w:t>
            </w:r>
          </w:p>
        </w:tc>
      </w:tr>
      <w:tr w:rsidR="007F4995" w14:paraId="66E4662C" w14:textId="77777777" w:rsidTr="738E61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08D418FC" w14:textId="4BCF3697" w:rsidR="007F4995" w:rsidRPr="007B7979" w:rsidRDefault="00181F03" w:rsidP="007B7979">
            <w:pPr>
              <w:pStyle w:val="ListParagraph"/>
              <w:numPr>
                <w:ilvl w:val="1"/>
                <w:numId w:val="45"/>
              </w:numPr>
              <w:spacing w:after="0"/>
              <w:rPr>
                <w:sz w:val="24"/>
              </w:rPr>
            </w:pPr>
            <w:r w:rsidRPr="007B7979">
              <w:rPr>
                <w:sz w:val="24"/>
              </w:rPr>
              <w:t>Resource requirements</w:t>
            </w:r>
          </w:p>
          <w:p w14:paraId="31B10975" w14:textId="143D257E" w:rsidR="007B7979" w:rsidRPr="007B7979" w:rsidRDefault="007B7979" w:rsidP="007B7979">
            <w:pPr>
              <w:ind w:left="0"/>
              <w:rPr>
                <w:sz w:val="24"/>
              </w:rPr>
            </w:pPr>
          </w:p>
        </w:tc>
        <w:tc>
          <w:tcPr>
            <w:tcW w:w="2691" w:type="dxa"/>
          </w:tcPr>
          <w:p w14:paraId="6FC4AB16" w14:textId="6B6B53F3" w:rsidR="007F4995" w:rsidRPr="00B153D1" w:rsidRDefault="348EF2D2" w:rsidP="00B153D1">
            <w:pPr>
              <w:jc w:val="center"/>
              <w:cnfStyle w:val="000000010000" w:firstRow="0" w:lastRow="0" w:firstColumn="0" w:lastColumn="0" w:oddVBand="0" w:evenVBand="0" w:oddHBand="0" w:evenHBand="1" w:firstRowFirstColumn="0" w:firstRowLastColumn="0" w:lastRowFirstColumn="0" w:lastRowLastColumn="0"/>
              <w:rPr>
                <w:sz w:val="24"/>
                <w:szCs w:val="24"/>
              </w:rPr>
            </w:pPr>
            <w:r w:rsidRPr="738E61E5">
              <w:rPr>
                <w:sz w:val="24"/>
                <w:szCs w:val="24"/>
              </w:rPr>
              <w:t>1</w:t>
            </w:r>
            <w:r w:rsidR="1C5AA45E" w:rsidRPr="738E61E5">
              <w:rPr>
                <w:sz w:val="24"/>
                <w:szCs w:val="24"/>
              </w:rPr>
              <w:t>4</w:t>
            </w:r>
          </w:p>
        </w:tc>
      </w:tr>
      <w:tr w:rsidR="007F4995" w14:paraId="219F65FE" w14:textId="77777777" w:rsidTr="738E61E5">
        <w:tc>
          <w:tcPr>
            <w:cnfStyle w:val="001000000000" w:firstRow="0" w:lastRow="0" w:firstColumn="1" w:lastColumn="0" w:oddVBand="0" w:evenVBand="0" w:oddHBand="0" w:evenHBand="0" w:firstRowFirstColumn="0" w:firstRowLastColumn="0" w:lastRowFirstColumn="0" w:lastRowLastColumn="0"/>
            <w:tcW w:w="7797" w:type="dxa"/>
          </w:tcPr>
          <w:p w14:paraId="0AC0D32E" w14:textId="2272512C" w:rsidR="007F4995" w:rsidRPr="007B7979" w:rsidRDefault="00181F03" w:rsidP="007B7979">
            <w:pPr>
              <w:pStyle w:val="ListParagraph"/>
              <w:numPr>
                <w:ilvl w:val="1"/>
                <w:numId w:val="45"/>
              </w:numPr>
              <w:spacing w:after="0"/>
              <w:rPr>
                <w:sz w:val="24"/>
              </w:rPr>
            </w:pPr>
            <w:r w:rsidRPr="007B7979">
              <w:rPr>
                <w:sz w:val="24"/>
              </w:rPr>
              <w:t>Supervision</w:t>
            </w:r>
          </w:p>
          <w:p w14:paraId="63309780" w14:textId="75EC713B" w:rsidR="007B7979" w:rsidRPr="007B7979" w:rsidRDefault="007B7979" w:rsidP="007B7979">
            <w:pPr>
              <w:rPr>
                <w:sz w:val="24"/>
              </w:rPr>
            </w:pPr>
          </w:p>
        </w:tc>
        <w:tc>
          <w:tcPr>
            <w:tcW w:w="2691" w:type="dxa"/>
          </w:tcPr>
          <w:p w14:paraId="5A30EA75" w14:textId="0F211D12" w:rsidR="007F4995" w:rsidRPr="00B153D1" w:rsidRDefault="45669282" w:rsidP="00B153D1">
            <w:pPr>
              <w:jc w:val="center"/>
              <w:cnfStyle w:val="000000000000" w:firstRow="0" w:lastRow="0" w:firstColumn="0" w:lastColumn="0" w:oddVBand="0" w:evenVBand="0" w:oddHBand="0" w:evenHBand="0" w:firstRowFirstColumn="0" w:firstRowLastColumn="0" w:lastRowFirstColumn="0" w:lastRowLastColumn="0"/>
              <w:rPr>
                <w:sz w:val="24"/>
                <w:szCs w:val="24"/>
              </w:rPr>
            </w:pPr>
            <w:r w:rsidRPr="738E61E5">
              <w:rPr>
                <w:sz w:val="24"/>
                <w:szCs w:val="24"/>
              </w:rPr>
              <w:t>1</w:t>
            </w:r>
            <w:r w:rsidR="2CE5CF51" w:rsidRPr="738E61E5">
              <w:rPr>
                <w:sz w:val="24"/>
                <w:szCs w:val="24"/>
              </w:rPr>
              <w:t>5</w:t>
            </w:r>
          </w:p>
        </w:tc>
      </w:tr>
      <w:tr w:rsidR="007F4995" w14:paraId="21C5D5DB" w14:textId="77777777" w:rsidTr="738E61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32A3BA31" w14:textId="77777777" w:rsidR="007F4995" w:rsidRPr="007B7979" w:rsidRDefault="00181F03" w:rsidP="00181F03">
            <w:pPr>
              <w:pStyle w:val="ListParagraph"/>
              <w:numPr>
                <w:ilvl w:val="0"/>
                <w:numId w:val="45"/>
              </w:numPr>
              <w:spacing w:after="0"/>
              <w:rPr>
                <w:b/>
                <w:bCs/>
                <w:sz w:val="24"/>
              </w:rPr>
            </w:pPr>
            <w:r>
              <w:rPr>
                <w:sz w:val="24"/>
              </w:rPr>
              <w:t xml:space="preserve"> </w:t>
            </w:r>
            <w:r w:rsidRPr="007B7979">
              <w:rPr>
                <w:b/>
                <w:bCs/>
                <w:sz w:val="24"/>
              </w:rPr>
              <w:t>Dissemination of findings</w:t>
            </w:r>
          </w:p>
          <w:p w14:paraId="7B1892CB" w14:textId="1F5C4A86" w:rsidR="007B7979" w:rsidRPr="007B7979" w:rsidRDefault="007B7979" w:rsidP="007B7979">
            <w:pPr>
              <w:rPr>
                <w:sz w:val="24"/>
              </w:rPr>
            </w:pPr>
          </w:p>
        </w:tc>
        <w:tc>
          <w:tcPr>
            <w:tcW w:w="2691" w:type="dxa"/>
          </w:tcPr>
          <w:p w14:paraId="78C4678F" w14:textId="198CE427" w:rsidR="007F4995" w:rsidRPr="00B153D1" w:rsidRDefault="45669282" w:rsidP="00B153D1">
            <w:pPr>
              <w:jc w:val="center"/>
              <w:cnfStyle w:val="000000010000" w:firstRow="0" w:lastRow="0" w:firstColumn="0" w:lastColumn="0" w:oddVBand="0" w:evenVBand="0" w:oddHBand="0" w:evenHBand="1" w:firstRowFirstColumn="0" w:firstRowLastColumn="0" w:lastRowFirstColumn="0" w:lastRowLastColumn="0"/>
              <w:rPr>
                <w:sz w:val="24"/>
                <w:szCs w:val="24"/>
              </w:rPr>
            </w:pPr>
            <w:r w:rsidRPr="738E61E5">
              <w:rPr>
                <w:sz w:val="24"/>
                <w:szCs w:val="24"/>
              </w:rPr>
              <w:t>1</w:t>
            </w:r>
            <w:r w:rsidR="59DC575E" w:rsidRPr="738E61E5">
              <w:rPr>
                <w:sz w:val="24"/>
                <w:szCs w:val="24"/>
              </w:rPr>
              <w:t>5</w:t>
            </w:r>
          </w:p>
        </w:tc>
      </w:tr>
      <w:tr w:rsidR="007F4995" w14:paraId="3CFE9255" w14:textId="77777777" w:rsidTr="738E61E5">
        <w:tc>
          <w:tcPr>
            <w:cnfStyle w:val="001000000000" w:firstRow="0" w:lastRow="0" w:firstColumn="1" w:lastColumn="0" w:oddVBand="0" w:evenVBand="0" w:oddHBand="0" w:evenHBand="0" w:firstRowFirstColumn="0" w:firstRowLastColumn="0" w:lastRowFirstColumn="0" w:lastRowLastColumn="0"/>
            <w:tcW w:w="7797" w:type="dxa"/>
          </w:tcPr>
          <w:p w14:paraId="3DFA083B" w14:textId="77777777" w:rsidR="007F4995" w:rsidRPr="007B7979" w:rsidRDefault="00181F03" w:rsidP="00181F03">
            <w:pPr>
              <w:pStyle w:val="ListParagraph"/>
              <w:numPr>
                <w:ilvl w:val="0"/>
                <w:numId w:val="45"/>
              </w:numPr>
              <w:spacing w:after="0"/>
              <w:rPr>
                <w:b/>
                <w:bCs/>
                <w:sz w:val="24"/>
              </w:rPr>
            </w:pPr>
            <w:r>
              <w:rPr>
                <w:sz w:val="24"/>
              </w:rPr>
              <w:t xml:space="preserve"> </w:t>
            </w:r>
            <w:r w:rsidRPr="007B7979">
              <w:rPr>
                <w:b/>
                <w:bCs/>
                <w:sz w:val="24"/>
              </w:rPr>
              <w:t>References</w:t>
            </w:r>
          </w:p>
          <w:p w14:paraId="3DAA049B" w14:textId="422FC735" w:rsidR="007B7979" w:rsidRPr="007B7979" w:rsidRDefault="007B7979" w:rsidP="007B7979">
            <w:pPr>
              <w:rPr>
                <w:sz w:val="24"/>
              </w:rPr>
            </w:pPr>
          </w:p>
        </w:tc>
        <w:tc>
          <w:tcPr>
            <w:tcW w:w="2691" w:type="dxa"/>
          </w:tcPr>
          <w:p w14:paraId="3E7F842D" w14:textId="6186457F" w:rsidR="007F4995" w:rsidRPr="00B153D1" w:rsidRDefault="45669282" w:rsidP="00B153D1">
            <w:pPr>
              <w:jc w:val="center"/>
              <w:cnfStyle w:val="000000000000" w:firstRow="0" w:lastRow="0" w:firstColumn="0" w:lastColumn="0" w:oddVBand="0" w:evenVBand="0" w:oddHBand="0" w:evenHBand="0" w:firstRowFirstColumn="0" w:firstRowLastColumn="0" w:lastRowFirstColumn="0" w:lastRowLastColumn="0"/>
              <w:rPr>
                <w:sz w:val="24"/>
                <w:szCs w:val="24"/>
              </w:rPr>
            </w:pPr>
            <w:r w:rsidRPr="738E61E5">
              <w:rPr>
                <w:sz w:val="24"/>
                <w:szCs w:val="24"/>
              </w:rPr>
              <w:t>1</w:t>
            </w:r>
            <w:r w:rsidR="00875056">
              <w:rPr>
                <w:sz w:val="24"/>
                <w:szCs w:val="24"/>
              </w:rPr>
              <w:t>6</w:t>
            </w:r>
          </w:p>
        </w:tc>
      </w:tr>
    </w:tbl>
    <w:p w14:paraId="6668818C" w14:textId="77777777" w:rsidR="007F4995" w:rsidRPr="003B628D" w:rsidRDefault="007F4995" w:rsidP="008D6BC1">
      <w:pPr>
        <w:rPr>
          <w:b/>
          <w:bCs/>
          <w:sz w:val="24"/>
          <w:szCs w:val="24"/>
        </w:rPr>
      </w:pPr>
    </w:p>
    <w:p w14:paraId="40532E21" w14:textId="41D37278" w:rsidR="008D6BC1" w:rsidRDefault="008D6BC1" w:rsidP="008D6BC1">
      <w:pPr>
        <w:rPr>
          <w:sz w:val="24"/>
          <w:szCs w:val="24"/>
        </w:rPr>
      </w:pPr>
    </w:p>
    <w:p w14:paraId="58ADA7CC" w14:textId="190B24F6" w:rsidR="00697C11" w:rsidRDefault="00697C11" w:rsidP="008D6BC1">
      <w:pPr>
        <w:rPr>
          <w:sz w:val="24"/>
          <w:szCs w:val="24"/>
        </w:rPr>
      </w:pPr>
    </w:p>
    <w:p w14:paraId="5B95C1C4" w14:textId="1B375239" w:rsidR="00697C11" w:rsidRDefault="00697C11" w:rsidP="008D6BC1">
      <w:pPr>
        <w:rPr>
          <w:sz w:val="24"/>
          <w:szCs w:val="24"/>
        </w:rPr>
      </w:pPr>
    </w:p>
    <w:p w14:paraId="345A1C44" w14:textId="77777777" w:rsidR="00697C11" w:rsidRDefault="00697C11" w:rsidP="008D6BC1">
      <w:pPr>
        <w:rPr>
          <w:sz w:val="24"/>
          <w:szCs w:val="24"/>
        </w:rPr>
      </w:pPr>
    </w:p>
    <w:p w14:paraId="288AF70E" w14:textId="688530CA" w:rsidR="009849CB" w:rsidRPr="00880ACE" w:rsidRDefault="00544664" w:rsidP="008D6BC1">
      <w:pPr>
        <w:rPr>
          <w:b/>
          <w:bCs/>
          <w:sz w:val="24"/>
          <w:szCs w:val="24"/>
        </w:rPr>
      </w:pPr>
      <w:r w:rsidRPr="00880ACE">
        <w:rPr>
          <w:b/>
          <w:bCs/>
          <w:sz w:val="24"/>
          <w:szCs w:val="24"/>
        </w:rPr>
        <w:lastRenderedPageBreak/>
        <w:t>1</w:t>
      </w:r>
      <w:r w:rsidR="00955A12" w:rsidRPr="00880ACE">
        <w:rPr>
          <w:b/>
          <w:bCs/>
          <w:sz w:val="24"/>
          <w:szCs w:val="24"/>
        </w:rPr>
        <w:tab/>
      </w:r>
      <w:r w:rsidR="00343D2D" w:rsidRPr="00880ACE">
        <w:rPr>
          <w:b/>
          <w:bCs/>
          <w:sz w:val="24"/>
          <w:szCs w:val="24"/>
        </w:rPr>
        <w:t>INTRODUCTION</w:t>
      </w:r>
    </w:p>
    <w:p w14:paraId="127D45CC" w14:textId="77777777" w:rsidR="00A311F4" w:rsidRDefault="00A311F4" w:rsidP="008D6BC1">
      <w:pPr>
        <w:pStyle w:val="ListBullet0"/>
        <w:numPr>
          <w:ilvl w:val="0"/>
          <w:numId w:val="0"/>
        </w:numPr>
        <w:rPr>
          <w:color w:val="000000" w:themeColor="text1"/>
          <w:sz w:val="24"/>
        </w:rPr>
      </w:pPr>
    </w:p>
    <w:p w14:paraId="21E1C604" w14:textId="4B22D61F" w:rsidR="008D6BC1" w:rsidRPr="00880ACE" w:rsidRDefault="008D6BC1" w:rsidP="008D6BC1">
      <w:pPr>
        <w:pStyle w:val="ListBullet0"/>
        <w:numPr>
          <w:ilvl w:val="0"/>
          <w:numId w:val="0"/>
        </w:numPr>
        <w:rPr>
          <w:color w:val="000000" w:themeColor="text1"/>
          <w:sz w:val="24"/>
        </w:rPr>
      </w:pPr>
      <w:r w:rsidRPr="00880ACE">
        <w:rPr>
          <w:color w:val="000000" w:themeColor="text1"/>
          <w:sz w:val="24"/>
        </w:rPr>
        <w:t>Carpal Tunnel Syndrome (CTS) results from entrapment of the median nerve and is the most common entrapment neuropathy, affecting 3%-4% of the population. It accounts for at least 10% of patients referred to public orthopaedic departments, with carpal tunnel release (CTR) surgery one of the most</w:t>
      </w:r>
      <w:r w:rsidR="00B77CCF" w:rsidRPr="00880ACE">
        <w:rPr>
          <w:color w:val="000000" w:themeColor="text1"/>
          <w:sz w:val="24"/>
        </w:rPr>
        <w:t>-</w:t>
      </w:r>
      <w:r w:rsidRPr="00880ACE">
        <w:rPr>
          <w:color w:val="000000" w:themeColor="text1"/>
          <w:sz w:val="24"/>
        </w:rPr>
        <w:t>commonly</w:t>
      </w:r>
      <w:r w:rsidR="00B77CCF" w:rsidRPr="00880ACE">
        <w:rPr>
          <w:color w:val="000000" w:themeColor="text1"/>
          <w:sz w:val="24"/>
        </w:rPr>
        <w:t xml:space="preserve"> </w:t>
      </w:r>
      <w:r w:rsidRPr="00880ACE">
        <w:rPr>
          <w:color w:val="000000" w:themeColor="text1"/>
          <w:sz w:val="24"/>
        </w:rPr>
        <w:t xml:space="preserve">performed elective procedures (1). CTS causes discomfort and pain, </w:t>
      </w:r>
      <w:proofErr w:type="gramStart"/>
      <w:r w:rsidRPr="00880ACE">
        <w:rPr>
          <w:color w:val="000000" w:themeColor="text1"/>
          <w:sz w:val="24"/>
        </w:rPr>
        <w:t>paraesthesia</w:t>
      </w:r>
      <w:proofErr w:type="gramEnd"/>
      <w:r w:rsidRPr="00880ACE">
        <w:rPr>
          <w:color w:val="000000" w:themeColor="text1"/>
          <w:sz w:val="24"/>
        </w:rPr>
        <w:t xml:space="preserve"> and numbness, which adversely affects daily activities, sleep, work capacity and quality of life (1, 2). Patients often try conservative treatments such as exercise, night splints or corticosteroid injections, but those who do not experience sufficient benefit are considered for CTR surgery. CTR surgery creates more space for the median nerve in the carpal tunnel by relieving pressure caused by the transverse carpal ligament.</w:t>
      </w:r>
    </w:p>
    <w:p w14:paraId="53C5C77B" w14:textId="7FAB4CE0" w:rsidR="009B3433" w:rsidRDefault="008D6BC1" w:rsidP="009B3433">
      <w:pPr>
        <w:pStyle w:val="pf0"/>
        <w:rPr>
          <w:rFonts w:asciiTheme="minorHAnsi" w:hAnsiTheme="minorHAnsi" w:cstheme="minorHAnsi"/>
          <w:color w:val="000000" w:themeColor="text1"/>
        </w:rPr>
      </w:pPr>
      <w:r w:rsidRPr="00BC623F">
        <w:rPr>
          <w:rFonts w:asciiTheme="minorHAnsi" w:hAnsiTheme="minorHAnsi" w:cstheme="minorHAnsi"/>
          <w:color w:val="000000" w:themeColor="text1"/>
        </w:rPr>
        <w:t>Following CTR surgery</w:t>
      </w:r>
      <w:r w:rsidR="00550382" w:rsidRPr="00BC623F">
        <w:rPr>
          <w:rFonts w:asciiTheme="minorHAnsi" w:hAnsiTheme="minorHAnsi" w:cstheme="minorHAnsi"/>
          <w:color w:val="000000" w:themeColor="text1"/>
        </w:rPr>
        <w:t>,</w:t>
      </w:r>
      <w:r w:rsidRPr="00BC623F">
        <w:rPr>
          <w:rFonts w:asciiTheme="minorHAnsi" w:hAnsiTheme="minorHAnsi" w:cstheme="minorHAnsi"/>
          <w:color w:val="000000" w:themeColor="text1"/>
        </w:rPr>
        <w:t xml:space="preserve"> usual care consists of one-to-one, </w:t>
      </w:r>
      <w:r w:rsidR="00A579EC">
        <w:rPr>
          <w:rFonts w:asciiTheme="minorHAnsi" w:hAnsiTheme="minorHAnsi" w:cstheme="minorHAnsi"/>
          <w:color w:val="000000" w:themeColor="text1"/>
        </w:rPr>
        <w:t>in-person</w:t>
      </w:r>
      <w:r w:rsidRPr="00BC623F">
        <w:rPr>
          <w:rFonts w:asciiTheme="minorHAnsi" w:hAnsiTheme="minorHAnsi" w:cstheme="minorHAnsi"/>
          <w:color w:val="000000" w:themeColor="text1"/>
        </w:rPr>
        <w:t xml:space="preserve">, post-operative hand therapy with a written home program, with consistent recovery milestones observed in most patients (3, 4, 5).  A group-based model of service delivery has the potential to be more efficient than one-to-one care, considering the large volume of CTR surgeries </w:t>
      </w:r>
      <w:r w:rsidR="00A3241A">
        <w:rPr>
          <w:rFonts w:asciiTheme="minorHAnsi" w:hAnsiTheme="minorHAnsi" w:cstheme="minorHAnsi"/>
          <w:color w:val="000000" w:themeColor="text1"/>
        </w:rPr>
        <w:t>performed and</w:t>
      </w:r>
      <w:r w:rsidR="00A3241A">
        <w:rPr>
          <w:color w:val="000000" w:themeColor="text1"/>
        </w:rPr>
        <w:t xml:space="preserve"> </w:t>
      </w:r>
      <w:r w:rsidR="00A3241A" w:rsidRPr="00BC623F">
        <w:rPr>
          <w:rStyle w:val="cf01"/>
          <w:rFonts w:asciiTheme="minorHAnsi" w:hAnsiTheme="minorHAnsi" w:cstheme="minorHAnsi"/>
          <w:sz w:val="24"/>
          <w:szCs w:val="24"/>
        </w:rPr>
        <w:t xml:space="preserve">relative consistency across patients in post CTR hand therapy provision, which in most cases involves </w:t>
      </w:r>
      <w:r w:rsidR="00A3241A">
        <w:rPr>
          <w:rStyle w:val="cf01"/>
          <w:rFonts w:asciiTheme="minorHAnsi" w:hAnsiTheme="minorHAnsi" w:cstheme="minorHAnsi"/>
          <w:sz w:val="24"/>
          <w:szCs w:val="24"/>
        </w:rPr>
        <w:t>suture</w:t>
      </w:r>
      <w:r w:rsidR="00A3241A" w:rsidRPr="00BC623F">
        <w:rPr>
          <w:rStyle w:val="cf01"/>
          <w:rFonts w:asciiTheme="minorHAnsi" w:hAnsiTheme="minorHAnsi" w:cstheme="minorHAnsi"/>
          <w:sz w:val="24"/>
          <w:szCs w:val="24"/>
        </w:rPr>
        <w:t xml:space="preserve"> removal, provision of education (wound, scar and pain management) and provision of </w:t>
      </w:r>
      <w:r w:rsidR="00A579EC">
        <w:rPr>
          <w:rStyle w:val="cf01"/>
          <w:rFonts w:asciiTheme="minorHAnsi" w:hAnsiTheme="minorHAnsi" w:cstheme="minorHAnsi"/>
          <w:sz w:val="24"/>
          <w:szCs w:val="24"/>
        </w:rPr>
        <w:t xml:space="preserve">a </w:t>
      </w:r>
      <w:r w:rsidR="00A3241A" w:rsidRPr="00BC623F">
        <w:rPr>
          <w:rStyle w:val="cf01"/>
          <w:rFonts w:asciiTheme="minorHAnsi" w:hAnsiTheme="minorHAnsi" w:cstheme="minorHAnsi"/>
          <w:sz w:val="24"/>
          <w:szCs w:val="24"/>
        </w:rPr>
        <w:t>home program of exercise and advice aimed at improving hand function and resumption of activities of daily living.</w:t>
      </w:r>
      <w:r w:rsidR="00A3241A">
        <w:rPr>
          <w:rStyle w:val="cf01"/>
        </w:rPr>
        <w:t xml:space="preserve"> </w:t>
      </w:r>
      <w:r w:rsidRPr="009B3433">
        <w:rPr>
          <w:rFonts w:asciiTheme="minorHAnsi" w:hAnsiTheme="minorHAnsi" w:cstheme="minorHAnsi"/>
          <w:color w:val="000000" w:themeColor="text1"/>
        </w:rPr>
        <w:t xml:space="preserve"> </w:t>
      </w:r>
    </w:p>
    <w:p w14:paraId="6D763981" w14:textId="71D08A0F" w:rsidR="008D6BC1" w:rsidRPr="00BC623F" w:rsidRDefault="008D6BC1" w:rsidP="00BC623F">
      <w:pPr>
        <w:pStyle w:val="pf0"/>
        <w:rPr>
          <w:rFonts w:ascii="Arial" w:hAnsi="Arial" w:cs="Arial"/>
          <w:sz w:val="20"/>
          <w:szCs w:val="20"/>
        </w:rPr>
      </w:pPr>
      <w:r w:rsidRPr="00BC623F">
        <w:rPr>
          <w:rFonts w:asciiTheme="minorHAnsi" w:hAnsiTheme="minorHAnsi" w:cstheme="minorHAnsi"/>
          <w:color w:val="000000" w:themeColor="text1"/>
        </w:rPr>
        <w:t xml:space="preserve">A literature review of evidence for the effectiveness of group-based hand therapy following CTR surgery showed no previous studies. However, the therapeutic benefits of groups in other patient populations include peer-to-peer support, socialisation, learning, sharing of knowledge, enhanced progress, and instilling hope (6, 7, 8). </w:t>
      </w:r>
      <w:r w:rsidR="00550382" w:rsidRPr="00BC623F">
        <w:rPr>
          <w:rFonts w:asciiTheme="minorHAnsi" w:hAnsiTheme="minorHAnsi" w:cstheme="minorHAnsi"/>
          <w:color w:val="000000" w:themeColor="text1"/>
        </w:rPr>
        <w:t xml:space="preserve">Furthermore, </w:t>
      </w:r>
      <w:r w:rsidR="00094BDE" w:rsidRPr="00BC623F">
        <w:rPr>
          <w:rFonts w:asciiTheme="minorHAnsi" w:hAnsiTheme="minorHAnsi" w:cstheme="minorHAnsi"/>
          <w:color w:val="000000" w:themeColor="text1"/>
        </w:rPr>
        <w:t xml:space="preserve">commencement of </w:t>
      </w:r>
      <w:r w:rsidR="00550382" w:rsidRPr="00BC623F">
        <w:rPr>
          <w:rFonts w:asciiTheme="minorHAnsi" w:hAnsiTheme="minorHAnsi" w:cstheme="minorHAnsi"/>
          <w:color w:val="000000" w:themeColor="text1"/>
        </w:rPr>
        <w:t>home</w:t>
      </w:r>
      <w:r w:rsidR="00094BDE" w:rsidRPr="00BC623F">
        <w:rPr>
          <w:rFonts w:asciiTheme="minorHAnsi" w:hAnsiTheme="minorHAnsi" w:cstheme="minorHAnsi"/>
          <w:color w:val="000000" w:themeColor="text1"/>
        </w:rPr>
        <w:t xml:space="preserve">-based exercise and scar management is routine practice following CTR surgery, after the initial hand therapy appointment 10-14 days </w:t>
      </w:r>
      <w:r w:rsidR="00A3241A" w:rsidRPr="00BC623F">
        <w:rPr>
          <w:rFonts w:asciiTheme="minorHAnsi" w:hAnsiTheme="minorHAnsi" w:cstheme="minorHAnsi"/>
          <w:color w:val="000000" w:themeColor="text1"/>
        </w:rPr>
        <w:t>post-surgery</w:t>
      </w:r>
      <w:r w:rsidR="00094BDE" w:rsidRPr="00BC623F">
        <w:rPr>
          <w:rFonts w:asciiTheme="minorHAnsi" w:hAnsiTheme="minorHAnsi" w:cstheme="minorHAnsi"/>
          <w:color w:val="000000" w:themeColor="text1"/>
        </w:rPr>
        <w:t xml:space="preserve"> (10,11).  </w:t>
      </w:r>
      <w:r w:rsidRPr="00BC623F">
        <w:rPr>
          <w:rFonts w:asciiTheme="minorHAnsi" w:hAnsiTheme="minorHAnsi" w:cstheme="minorHAnsi"/>
          <w:color w:val="000000" w:themeColor="text1"/>
        </w:rPr>
        <w:t xml:space="preserve">Whilst there is mixed evidence </w:t>
      </w:r>
      <w:r w:rsidR="008527F7">
        <w:rPr>
          <w:rFonts w:asciiTheme="minorHAnsi" w:hAnsiTheme="minorHAnsi" w:cstheme="minorHAnsi"/>
          <w:color w:val="000000" w:themeColor="text1"/>
        </w:rPr>
        <w:t xml:space="preserve">about, </w:t>
      </w:r>
      <w:r w:rsidRPr="00BC623F">
        <w:rPr>
          <w:rFonts w:asciiTheme="minorHAnsi" w:hAnsiTheme="minorHAnsi" w:cstheme="minorHAnsi"/>
          <w:color w:val="000000" w:themeColor="text1"/>
        </w:rPr>
        <w:t>and a need for further research to establish</w:t>
      </w:r>
      <w:r w:rsidR="008527F7">
        <w:rPr>
          <w:rFonts w:asciiTheme="minorHAnsi" w:hAnsiTheme="minorHAnsi" w:cstheme="minorHAnsi"/>
          <w:color w:val="000000" w:themeColor="text1"/>
        </w:rPr>
        <w:t>,</w:t>
      </w:r>
      <w:r w:rsidRPr="00BC623F">
        <w:rPr>
          <w:rFonts w:asciiTheme="minorHAnsi" w:hAnsiTheme="minorHAnsi" w:cstheme="minorHAnsi"/>
          <w:color w:val="000000" w:themeColor="text1"/>
        </w:rPr>
        <w:t xml:space="preserve"> the effectiveness of app-based technologies for enhancing adherence to home programs, a recent RCT by Chung et al (9) found that a mobile phone-based, video-guided exercise app was superior to a standard paper-based home exercise program for improving adherence to exercise.</w:t>
      </w:r>
      <w:r w:rsidRPr="00880ACE">
        <w:rPr>
          <w:color w:val="000000" w:themeColor="text1"/>
        </w:rPr>
        <w:t xml:space="preserve"> </w:t>
      </w:r>
    </w:p>
    <w:p w14:paraId="6B88F096" w14:textId="5FA4E356" w:rsidR="008D6BC1" w:rsidRPr="00880ACE" w:rsidRDefault="27257F13" w:rsidP="738E61E5">
      <w:pPr>
        <w:pStyle w:val="ListBullet0"/>
        <w:numPr>
          <w:ilvl w:val="0"/>
          <w:numId w:val="0"/>
        </w:numPr>
        <w:rPr>
          <w:color w:val="000000" w:themeColor="text1"/>
          <w:sz w:val="24"/>
        </w:rPr>
      </w:pPr>
      <w:r w:rsidRPr="738E61E5">
        <w:rPr>
          <w:color w:val="000000" w:themeColor="text1"/>
          <w:sz w:val="24"/>
        </w:rPr>
        <w:t xml:space="preserve">At </w:t>
      </w:r>
      <w:r w:rsidR="20734378" w:rsidRPr="738E61E5">
        <w:rPr>
          <w:color w:val="000000" w:themeColor="text1"/>
          <w:sz w:val="24"/>
        </w:rPr>
        <w:t>the Surgical Treatment and Rehabilitation Service (</w:t>
      </w:r>
      <w:r w:rsidRPr="738E61E5">
        <w:rPr>
          <w:color w:val="000000" w:themeColor="text1"/>
          <w:sz w:val="24"/>
        </w:rPr>
        <w:t>STARS</w:t>
      </w:r>
      <w:r w:rsidR="20734378" w:rsidRPr="738E61E5">
        <w:rPr>
          <w:color w:val="000000" w:themeColor="text1"/>
          <w:sz w:val="24"/>
        </w:rPr>
        <w:t>)</w:t>
      </w:r>
      <w:r w:rsidRPr="738E61E5">
        <w:rPr>
          <w:color w:val="000000" w:themeColor="text1"/>
          <w:sz w:val="24"/>
        </w:rPr>
        <w:t xml:space="preserve">, CTR is the most common hand/upper limb surgical procedure, with </w:t>
      </w:r>
      <w:r w:rsidR="071511C5" w:rsidRPr="738E61E5">
        <w:rPr>
          <w:color w:val="000000" w:themeColor="text1"/>
          <w:sz w:val="24"/>
        </w:rPr>
        <w:t>496</w:t>
      </w:r>
      <w:r w:rsidRPr="738E61E5">
        <w:rPr>
          <w:color w:val="000000" w:themeColor="text1"/>
          <w:sz w:val="24"/>
        </w:rPr>
        <w:t xml:space="preserve"> CTR surgeries performed between February 2021 to </w:t>
      </w:r>
      <w:r w:rsidR="071511C5" w:rsidRPr="738E61E5">
        <w:rPr>
          <w:color w:val="000000" w:themeColor="text1"/>
          <w:sz w:val="24"/>
        </w:rPr>
        <w:t>March</w:t>
      </w:r>
      <w:r w:rsidRPr="738E61E5">
        <w:rPr>
          <w:color w:val="000000" w:themeColor="text1"/>
          <w:sz w:val="24"/>
        </w:rPr>
        <w:t xml:space="preserve"> 202</w:t>
      </w:r>
      <w:r w:rsidR="21C0931F" w:rsidRPr="738E61E5">
        <w:rPr>
          <w:color w:val="000000" w:themeColor="text1"/>
          <w:sz w:val="24"/>
        </w:rPr>
        <w:t>3</w:t>
      </w:r>
      <w:r w:rsidRPr="738E61E5">
        <w:rPr>
          <w:color w:val="000000" w:themeColor="text1"/>
          <w:sz w:val="24"/>
        </w:rPr>
        <w:t xml:space="preserve">. Following CTR surgery at STARS, patients receive outpatient hand therapy in a hand therapist-led service. </w:t>
      </w:r>
      <w:r w:rsidR="38055CD3" w:rsidRPr="738E61E5">
        <w:rPr>
          <w:color w:val="000000" w:themeColor="text1"/>
          <w:sz w:val="24"/>
        </w:rPr>
        <w:t>S</w:t>
      </w:r>
      <w:r w:rsidRPr="738E61E5">
        <w:rPr>
          <w:color w:val="000000" w:themeColor="text1"/>
          <w:sz w:val="24"/>
        </w:rPr>
        <w:t xml:space="preserve">utures are removed, and education, exercises and scar management provided within 10-14 days following surgery (10, 11). A second appointment at 6 weeks involves review of progress, commencement of strengthening and further referral on </w:t>
      </w:r>
      <w:r w:rsidR="7BC748BF" w:rsidRPr="738E61E5">
        <w:rPr>
          <w:color w:val="000000" w:themeColor="text1"/>
          <w:sz w:val="24"/>
        </w:rPr>
        <w:t>an</w:t>
      </w:r>
      <w:r w:rsidRPr="738E61E5">
        <w:rPr>
          <w:color w:val="000000" w:themeColor="text1"/>
          <w:sz w:val="24"/>
        </w:rPr>
        <w:t xml:space="preserve"> </w:t>
      </w:r>
      <w:r w:rsidR="20734378" w:rsidRPr="738E61E5">
        <w:rPr>
          <w:color w:val="000000" w:themeColor="text1"/>
          <w:sz w:val="24"/>
        </w:rPr>
        <w:t xml:space="preserve">individual patient </w:t>
      </w:r>
      <w:r w:rsidRPr="738E61E5">
        <w:rPr>
          <w:color w:val="000000" w:themeColor="text1"/>
          <w:sz w:val="24"/>
        </w:rPr>
        <w:t>needs</w:t>
      </w:r>
      <w:r w:rsidR="20734378" w:rsidRPr="738E61E5">
        <w:rPr>
          <w:color w:val="000000" w:themeColor="text1"/>
          <w:sz w:val="24"/>
        </w:rPr>
        <w:t xml:space="preserve"> </w:t>
      </w:r>
      <w:r w:rsidRPr="738E61E5">
        <w:rPr>
          <w:color w:val="000000" w:themeColor="text1"/>
          <w:sz w:val="24"/>
        </w:rPr>
        <w:t xml:space="preserve">basis. The ambulatory care outpatient service at STARS has well established telehealth protocols and infrastructure, with a 30% telehealth activity target to enhance patient access to care. Furthermore, the STARS orthopaedic virtual model of care has been established to maximise the use of telehealth across the service. </w:t>
      </w:r>
    </w:p>
    <w:p w14:paraId="0C10A99A" w14:textId="399ED571" w:rsidR="00006FC7" w:rsidRDefault="008D6BC1" w:rsidP="008D6BC1">
      <w:pPr>
        <w:rPr>
          <w:color w:val="000000" w:themeColor="text1"/>
          <w:sz w:val="24"/>
          <w:szCs w:val="24"/>
        </w:rPr>
      </w:pPr>
      <w:r w:rsidRPr="00880ACE">
        <w:rPr>
          <w:color w:val="000000" w:themeColor="text1"/>
          <w:sz w:val="24"/>
          <w:szCs w:val="24"/>
        </w:rPr>
        <w:t>Given the high volume of CTR surgeries, STARS has been piloting the delivery of group-based hand therapy</w:t>
      </w:r>
      <w:r w:rsidR="00094BDE">
        <w:rPr>
          <w:color w:val="000000" w:themeColor="text1"/>
          <w:sz w:val="24"/>
          <w:szCs w:val="24"/>
        </w:rPr>
        <w:t>, which has been initially driven by the increasing number of post</w:t>
      </w:r>
      <w:r w:rsidR="009B3433">
        <w:rPr>
          <w:color w:val="000000" w:themeColor="text1"/>
          <w:sz w:val="24"/>
          <w:szCs w:val="24"/>
        </w:rPr>
        <w:t xml:space="preserve">-operative </w:t>
      </w:r>
      <w:r w:rsidR="00094BDE">
        <w:rPr>
          <w:color w:val="000000" w:themeColor="text1"/>
          <w:sz w:val="24"/>
          <w:szCs w:val="24"/>
        </w:rPr>
        <w:t xml:space="preserve">CTR hand therapy outpatient appointments (often multiple surgeries daily, on occasion up to 10 surgeries, necessitating the need to accommodate multiple hand therapy CTR surgery appointments on the same day).  We have also been accommodating patients who prefer a telehealth appointment for their second, one-to-one, appointment at 6-weeks. Within the service, there has been </w:t>
      </w:r>
      <w:r w:rsidRPr="00880ACE">
        <w:rPr>
          <w:color w:val="000000" w:themeColor="text1"/>
          <w:sz w:val="24"/>
          <w:szCs w:val="24"/>
        </w:rPr>
        <w:t xml:space="preserve">positive </w:t>
      </w:r>
      <w:r w:rsidR="00006FC7">
        <w:rPr>
          <w:color w:val="000000" w:themeColor="text1"/>
          <w:sz w:val="24"/>
          <w:szCs w:val="24"/>
        </w:rPr>
        <w:t>patient</w:t>
      </w:r>
      <w:r w:rsidR="00006FC7" w:rsidRPr="00880ACE">
        <w:rPr>
          <w:color w:val="000000" w:themeColor="text1"/>
          <w:sz w:val="24"/>
          <w:szCs w:val="24"/>
        </w:rPr>
        <w:t xml:space="preserve"> </w:t>
      </w:r>
      <w:r w:rsidRPr="00880ACE">
        <w:rPr>
          <w:color w:val="000000" w:themeColor="text1"/>
          <w:sz w:val="24"/>
          <w:szCs w:val="24"/>
        </w:rPr>
        <w:t>feedback to date</w:t>
      </w:r>
      <w:r w:rsidR="00094BDE">
        <w:rPr>
          <w:color w:val="000000" w:themeColor="text1"/>
          <w:sz w:val="24"/>
          <w:szCs w:val="24"/>
        </w:rPr>
        <w:t xml:space="preserve"> about the group-based approach and telehealth follow-up</w:t>
      </w:r>
      <w:r w:rsidRPr="00880ACE">
        <w:rPr>
          <w:color w:val="000000" w:themeColor="text1"/>
          <w:sz w:val="24"/>
          <w:szCs w:val="24"/>
        </w:rPr>
        <w:t xml:space="preserve">. </w:t>
      </w:r>
      <w:r w:rsidR="00094BDE">
        <w:rPr>
          <w:color w:val="000000" w:themeColor="text1"/>
          <w:sz w:val="24"/>
          <w:szCs w:val="24"/>
        </w:rPr>
        <w:t xml:space="preserve"> </w:t>
      </w:r>
      <w:r w:rsidR="00DA7810">
        <w:rPr>
          <w:color w:val="000000" w:themeColor="text1"/>
          <w:sz w:val="24"/>
          <w:szCs w:val="24"/>
        </w:rPr>
        <w:t xml:space="preserve">Furthermore, </w:t>
      </w:r>
      <w:r w:rsidR="00006FC7">
        <w:rPr>
          <w:color w:val="000000" w:themeColor="text1"/>
          <w:sz w:val="24"/>
          <w:szCs w:val="24"/>
        </w:rPr>
        <w:t>patient</w:t>
      </w:r>
      <w:r w:rsidR="00DA7810">
        <w:rPr>
          <w:color w:val="000000" w:themeColor="text1"/>
          <w:sz w:val="24"/>
          <w:szCs w:val="24"/>
        </w:rPr>
        <w:t xml:space="preserve"> feedback to date has indicated that an improvement to the current approach would be the availability of video instructions for home exercises via </w:t>
      </w:r>
      <w:r w:rsidR="00A579EC">
        <w:rPr>
          <w:color w:val="000000" w:themeColor="text1"/>
          <w:sz w:val="24"/>
          <w:szCs w:val="24"/>
        </w:rPr>
        <w:t xml:space="preserve">a </w:t>
      </w:r>
      <w:r w:rsidR="00DA7810">
        <w:rPr>
          <w:color w:val="000000" w:themeColor="text1"/>
          <w:sz w:val="24"/>
          <w:szCs w:val="24"/>
        </w:rPr>
        <w:t xml:space="preserve">mobile phone app.  </w:t>
      </w:r>
    </w:p>
    <w:p w14:paraId="4CAB1BE3" w14:textId="77777777" w:rsidR="00006FC7" w:rsidRDefault="00006FC7" w:rsidP="008D6BC1">
      <w:pPr>
        <w:rPr>
          <w:color w:val="000000" w:themeColor="text1"/>
          <w:sz w:val="24"/>
          <w:szCs w:val="24"/>
        </w:rPr>
      </w:pPr>
    </w:p>
    <w:p w14:paraId="6D51B48A" w14:textId="22542475" w:rsidR="004262BC" w:rsidRDefault="00006FC7" w:rsidP="008D6BC1">
      <w:pPr>
        <w:rPr>
          <w:color w:val="000000" w:themeColor="text1"/>
          <w:sz w:val="24"/>
          <w:szCs w:val="24"/>
        </w:rPr>
      </w:pPr>
      <w:r>
        <w:rPr>
          <w:color w:val="000000" w:themeColor="text1"/>
          <w:sz w:val="24"/>
          <w:szCs w:val="24"/>
        </w:rPr>
        <w:t>Therefore</w:t>
      </w:r>
      <w:r w:rsidR="00082C4B">
        <w:rPr>
          <w:color w:val="000000" w:themeColor="text1"/>
          <w:sz w:val="24"/>
          <w:szCs w:val="24"/>
        </w:rPr>
        <w:t>,</w:t>
      </w:r>
      <w:r>
        <w:rPr>
          <w:color w:val="000000" w:themeColor="text1"/>
          <w:sz w:val="24"/>
          <w:szCs w:val="24"/>
        </w:rPr>
        <w:t xml:space="preserve"> t</w:t>
      </w:r>
      <w:r w:rsidR="00DA7810">
        <w:rPr>
          <w:color w:val="000000" w:themeColor="text1"/>
          <w:sz w:val="24"/>
          <w:szCs w:val="24"/>
        </w:rPr>
        <w:t>his research</w:t>
      </w:r>
      <w:r>
        <w:rPr>
          <w:color w:val="000000" w:themeColor="text1"/>
          <w:sz w:val="24"/>
          <w:szCs w:val="24"/>
        </w:rPr>
        <w:t xml:space="preserve"> study</w:t>
      </w:r>
      <w:r w:rsidR="00DA7810">
        <w:rPr>
          <w:color w:val="000000" w:themeColor="text1"/>
          <w:sz w:val="24"/>
          <w:szCs w:val="24"/>
        </w:rPr>
        <w:t xml:space="preserve"> will </w:t>
      </w:r>
      <w:r w:rsidR="00D51F12">
        <w:rPr>
          <w:color w:val="000000" w:themeColor="text1"/>
          <w:sz w:val="24"/>
          <w:szCs w:val="24"/>
        </w:rPr>
        <w:t xml:space="preserve">evaluate the feasibility and preliminary efficacy of this </w:t>
      </w:r>
      <w:r w:rsidR="00DA7810">
        <w:rPr>
          <w:color w:val="000000" w:themeColor="text1"/>
          <w:sz w:val="24"/>
          <w:szCs w:val="24"/>
        </w:rPr>
        <w:t xml:space="preserve">TEG </w:t>
      </w:r>
      <w:r w:rsidR="00D51F12">
        <w:rPr>
          <w:color w:val="000000" w:themeColor="text1"/>
          <w:sz w:val="24"/>
          <w:szCs w:val="24"/>
        </w:rPr>
        <w:t>approach</w:t>
      </w:r>
      <w:r w:rsidR="00DA7810">
        <w:rPr>
          <w:color w:val="000000" w:themeColor="text1"/>
          <w:sz w:val="24"/>
          <w:szCs w:val="24"/>
        </w:rPr>
        <w:t xml:space="preserve"> for people post CTR surgery within a public hospital-based</w:t>
      </w:r>
      <w:r>
        <w:rPr>
          <w:color w:val="000000" w:themeColor="text1"/>
          <w:sz w:val="24"/>
          <w:szCs w:val="24"/>
        </w:rPr>
        <w:t xml:space="preserve"> (STARS)</w:t>
      </w:r>
      <w:r w:rsidR="00DA7810">
        <w:rPr>
          <w:color w:val="000000" w:themeColor="text1"/>
          <w:sz w:val="24"/>
          <w:szCs w:val="24"/>
        </w:rPr>
        <w:t>, hand therapy service</w:t>
      </w:r>
      <w:r w:rsidR="00D51F12">
        <w:rPr>
          <w:color w:val="000000" w:themeColor="text1"/>
          <w:sz w:val="24"/>
          <w:szCs w:val="24"/>
        </w:rPr>
        <w:t xml:space="preserve">.  </w:t>
      </w:r>
      <w:r w:rsidR="00AA4711">
        <w:rPr>
          <w:color w:val="000000" w:themeColor="text1"/>
          <w:sz w:val="24"/>
          <w:szCs w:val="24"/>
        </w:rPr>
        <w:t>I</w:t>
      </w:r>
      <w:r w:rsidR="002F5B63">
        <w:rPr>
          <w:color w:val="000000" w:themeColor="text1"/>
          <w:sz w:val="24"/>
          <w:szCs w:val="24"/>
        </w:rPr>
        <w:t xml:space="preserve">t </w:t>
      </w:r>
      <w:r w:rsidR="00CC44D8">
        <w:rPr>
          <w:color w:val="000000" w:themeColor="text1"/>
          <w:sz w:val="24"/>
          <w:szCs w:val="24"/>
        </w:rPr>
        <w:t xml:space="preserve">is </w:t>
      </w:r>
      <w:r w:rsidR="002F5B63">
        <w:rPr>
          <w:color w:val="000000" w:themeColor="text1"/>
          <w:sz w:val="24"/>
          <w:szCs w:val="24"/>
        </w:rPr>
        <w:t xml:space="preserve">expected that the outcomes of </w:t>
      </w:r>
      <w:r>
        <w:rPr>
          <w:color w:val="000000" w:themeColor="text1"/>
          <w:sz w:val="24"/>
          <w:szCs w:val="24"/>
        </w:rPr>
        <w:t xml:space="preserve">this study will determine the feasibility and acceptability of the new model of </w:t>
      </w:r>
      <w:r w:rsidR="00082C4B">
        <w:rPr>
          <w:color w:val="000000" w:themeColor="text1"/>
          <w:sz w:val="24"/>
          <w:szCs w:val="24"/>
        </w:rPr>
        <w:t>care and</w:t>
      </w:r>
      <w:r>
        <w:rPr>
          <w:color w:val="000000" w:themeColor="text1"/>
          <w:sz w:val="24"/>
          <w:szCs w:val="24"/>
        </w:rPr>
        <w:t xml:space="preserve"> determine the feasibility of a future fully powered randomised controlled trial (RCT) that will determine the clinical and cost-effectiveness of the model of care.</w:t>
      </w:r>
      <w:r w:rsidR="008D6BC1" w:rsidRPr="00880ACE">
        <w:rPr>
          <w:color w:val="000000" w:themeColor="text1"/>
          <w:sz w:val="24"/>
          <w:szCs w:val="24"/>
        </w:rPr>
        <w:t xml:space="preserve"> The TEG model aims </w:t>
      </w:r>
      <w:r w:rsidR="008D6BC1" w:rsidRPr="002F5B63">
        <w:rPr>
          <w:color w:val="000000" w:themeColor="text1"/>
          <w:sz w:val="24"/>
          <w:szCs w:val="24"/>
        </w:rPr>
        <w:t xml:space="preserve">to </w:t>
      </w:r>
      <w:r w:rsidR="008D6BC1" w:rsidRPr="008B7DA6">
        <w:rPr>
          <w:color w:val="000000" w:themeColor="text1"/>
          <w:sz w:val="24"/>
          <w:szCs w:val="24"/>
        </w:rPr>
        <w:t>increase efficiency and outcomes</w:t>
      </w:r>
      <w:r w:rsidR="008D6BC1" w:rsidRPr="002F5B63">
        <w:rPr>
          <w:color w:val="000000" w:themeColor="text1"/>
          <w:sz w:val="24"/>
          <w:szCs w:val="24"/>
        </w:rPr>
        <w:t xml:space="preserve">, use telehealth delivery </w:t>
      </w:r>
      <w:r w:rsidR="008D6BC1" w:rsidRPr="008B7DA6">
        <w:rPr>
          <w:color w:val="000000" w:themeColor="text1"/>
          <w:sz w:val="24"/>
          <w:szCs w:val="24"/>
        </w:rPr>
        <w:t>to improve patient access</w:t>
      </w:r>
      <w:r w:rsidR="008D6BC1" w:rsidRPr="002F5B63">
        <w:rPr>
          <w:color w:val="000000" w:themeColor="text1"/>
          <w:sz w:val="24"/>
          <w:szCs w:val="24"/>
        </w:rPr>
        <w:t xml:space="preserve"> and app-based video-guided exercise and monitoring </w:t>
      </w:r>
      <w:r w:rsidR="008D6BC1" w:rsidRPr="008B7DA6">
        <w:rPr>
          <w:color w:val="000000" w:themeColor="text1"/>
          <w:sz w:val="24"/>
          <w:szCs w:val="24"/>
        </w:rPr>
        <w:t xml:space="preserve">to improve self-management, </w:t>
      </w:r>
      <w:r w:rsidR="00CD6E7C" w:rsidRPr="008B7DA6">
        <w:rPr>
          <w:color w:val="000000" w:themeColor="text1"/>
          <w:sz w:val="24"/>
          <w:szCs w:val="24"/>
        </w:rPr>
        <w:t>adherence,</w:t>
      </w:r>
      <w:r w:rsidR="008D6BC1" w:rsidRPr="008B7DA6">
        <w:rPr>
          <w:color w:val="000000" w:themeColor="text1"/>
          <w:sz w:val="24"/>
          <w:szCs w:val="24"/>
        </w:rPr>
        <w:t xml:space="preserve"> and outcomes. </w:t>
      </w:r>
    </w:p>
    <w:p w14:paraId="2C3D5EB4" w14:textId="77777777" w:rsidR="00082C4B" w:rsidRDefault="00082C4B" w:rsidP="00DA7810">
      <w:pPr>
        <w:rPr>
          <w:color w:val="000000" w:themeColor="text1"/>
          <w:sz w:val="24"/>
          <w:szCs w:val="24"/>
        </w:rPr>
      </w:pPr>
    </w:p>
    <w:p w14:paraId="2C6EDB48" w14:textId="5F9491B6" w:rsidR="00291D38" w:rsidRPr="00880ACE" w:rsidRDefault="008D6BC1" w:rsidP="008D6BC1">
      <w:pPr>
        <w:rPr>
          <w:color w:val="000000" w:themeColor="text1"/>
          <w:sz w:val="24"/>
          <w:szCs w:val="24"/>
        </w:rPr>
      </w:pPr>
      <w:r w:rsidRPr="00880ACE">
        <w:rPr>
          <w:color w:val="000000" w:themeColor="text1"/>
          <w:sz w:val="24"/>
          <w:szCs w:val="24"/>
        </w:rPr>
        <w:t>This research is expected to increase knowledge about group-based hand therapy, technology use to enhance outcomes, as well as inform future research directions</w:t>
      </w:r>
      <w:r w:rsidR="00AA4711">
        <w:rPr>
          <w:color w:val="000000" w:themeColor="text1"/>
          <w:sz w:val="24"/>
          <w:szCs w:val="24"/>
        </w:rPr>
        <w:t xml:space="preserve">.  </w:t>
      </w:r>
      <w:r w:rsidR="00DA7810">
        <w:rPr>
          <w:color w:val="000000" w:themeColor="text1"/>
          <w:sz w:val="24"/>
          <w:szCs w:val="24"/>
        </w:rPr>
        <w:t>Furthermore,</w:t>
      </w:r>
      <w:r w:rsidR="004262BC">
        <w:rPr>
          <w:color w:val="000000" w:themeColor="text1"/>
          <w:sz w:val="24"/>
          <w:szCs w:val="24"/>
        </w:rPr>
        <w:t xml:space="preserve"> </w:t>
      </w:r>
      <w:r w:rsidR="00DA7810">
        <w:rPr>
          <w:sz w:val="24"/>
          <w:szCs w:val="24"/>
        </w:rPr>
        <w:t>t</w:t>
      </w:r>
      <w:r w:rsidR="004262BC" w:rsidRPr="00880ACE">
        <w:rPr>
          <w:sz w:val="24"/>
          <w:szCs w:val="24"/>
        </w:rPr>
        <w:t xml:space="preserve">he TEG model of care has </w:t>
      </w:r>
      <w:r w:rsidR="00DA7810">
        <w:rPr>
          <w:sz w:val="24"/>
          <w:szCs w:val="24"/>
        </w:rPr>
        <w:t xml:space="preserve">the </w:t>
      </w:r>
      <w:r w:rsidR="004262BC" w:rsidRPr="00880ACE">
        <w:rPr>
          <w:sz w:val="24"/>
          <w:szCs w:val="24"/>
        </w:rPr>
        <w:t xml:space="preserve">potential to be applied to other common elective hand surgeries that have a routine post-operative hand therapy approach. There is scope for it to influence practice beyond the STARS setting given the high volume of CTR surgeries performed Australia-wide (1). </w:t>
      </w:r>
    </w:p>
    <w:p w14:paraId="41D97D80" w14:textId="2910EB93" w:rsidR="00E60D87" w:rsidRDefault="00E60D87" w:rsidP="008D6BC1">
      <w:pPr>
        <w:rPr>
          <w:color w:val="000000" w:themeColor="text1"/>
          <w:sz w:val="24"/>
          <w:szCs w:val="24"/>
        </w:rPr>
      </w:pPr>
    </w:p>
    <w:p w14:paraId="092A383A" w14:textId="77777777" w:rsidR="00CD6E7C" w:rsidRPr="00880ACE" w:rsidRDefault="00CD6E7C" w:rsidP="008D6BC1">
      <w:pPr>
        <w:rPr>
          <w:color w:val="000000" w:themeColor="text1"/>
          <w:sz w:val="24"/>
          <w:szCs w:val="24"/>
        </w:rPr>
      </w:pPr>
    </w:p>
    <w:p w14:paraId="1982530C" w14:textId="291AB6E3" w:rsidR="00266BE6" w:rsidRDefault="00955A12" w:rsidP="008D6BC1">
      <w:pPr>
        <w:rPr>
          <w:rFonts w:eastAsia="Arial" w:cs="Arial"/>
          <w:b/>
          <w:bCs/>
          <w:color w:val="000000" w:themeColor="text1"/>
          <w:sz w:val="24"/>
          <w:szCs w:val="24"/>
        </w:rPr>
      </w:pPr>
      <w:r w:rsidRPr="00880ACE">
        <w:rPr>
          <w:b/>
          <w:bCs/>
          <w:color w:val="000000" w:themeColor="text1"/>
          <w:sz w:val="24"/>
          <w:szCs w:val="24"/>
        </w:rPr>
        <w:t>2</w:t>
      </w:r>
      <w:r w:rsidRPr="00880ACE">
        <w:rPr>
          <w:b/>
          <w:bCs/>
          <w:color w:val="000000" w:themeColor="text1"/>
          <w:sz w:val="24"/>
          <w:szCs w:val="24"/>
        </w:rPr>
        <w:tab/>
      </w:r>
      <w:r w:rsidR="00000684" w:rsidRPr="00880ACE">
        <w:rPr>
          <w:b/>
          <w:bCs/>
          <w:color w:val="000000" w:themeColor="text1"/>
          <w:sz w:val="24"/>
          <w:szCs w:val="24"/>
        </w:rPr>
        <w:t>AIMS</w:t>
      </w:r>
    </w:p>
    <w:p w14:paraId="00E6E6E1" w14:textId="77777777" w:rsidR="00CC44D8" w:rsidRPr="00CC44D8" w:rsidRDefault="00CC44D8" w:rsidP="008D6BC1">
      <w:pPr>
        <w:rPr>
          <w:rFonts w:eastAsia="Arial" w:cs="Arial"/>
          <w:b/>
          <w:bCs/>
          <w:color w:val="000000" w:themeColor="text1"/>
          <w:sz w:val="24"/>
          <w:szCs w:val="24"/>
        </w:rPr>
      </w:pPr>
    </w:p>
    <w:p w14:paraId="71C4118A" w14:textId="25444071" w:rsidR="00CC44D8" w:rsidRPr="00880ACE" w:rsidRDefault="00266BE6" w:rsidP="4670E1BD">
      <w:pPr>
        <w:rPr>
          <w:b/>
          <w:bCs/>
          <w:sz w:val="24"/>
          <w:szCs w:val="24"/>
        </w:rPr>
      </w:pPr>
      <w:r w:rsidRPr="4670E1BD">
        <w:rPr>
          <w:b/>
          <w:bCs/>
          <w:sz w:val="24"/>
          <w:szCs w:val="24"/>
        </w:rPr>
        <w:t>Objectives:</w:t>
      </w:r>
    </w:p>
    <w:p w14:paraId="2F8680FC" w14:textId="4669054B" w:rsidR="00E60D87" w:rsidRPr="00BC623F" w:rsidRDefault="00266BE6" w:rsidP="00BC623F">
      <w:pPr>
        <w:pStyle w:val="ListParagraph"/>
        <w:numPr>
          <w:ilvl w:val="0"/>
          <w:numId w:val="53"/>
        </w:numPr>
        <w:rPr>
          <w:sz w:val="24"/>
        </w:rPr>
      </w:pPr>
      <w:r w:rsidRPr="00BC623F">
        <w:rPr>
          <w:sz w:val="24"/>
        </w:rPr>
        <w:t>E</w:t>
      </w:r>
      <w:r w:rsidR="001C7B0B" w:rsidRPr="00BC623F">
        <w:rPr>
          <w:sz w:val="24"/>
        </w:rPr>
        <w:t xml:space="preserve">xplore </w:t>
      </w:r>
      <w:r w:rsidRPr="00BC623F">
        <w:rPr>
          <w:sz w:val="24"/>
        </w:rPr>
        <w:t xml:space="preserve">the acceptability and feasibility of the TEG </w:t>
      </w:r>
      <w:r w:rsidR="00F25851" w:rsidRPr="00BC623F">
        <w:rPr>
          <w:sz w:val="24"/>
        </w:rPr>
        <w:t xml:space="preserve">model of care for patients </w:t>
      </w:r>
      <w:r w:rsidR="001C7B0B" w:rsidRPr="00BC623F">
        <w:rPr>
          <w:sz w:val="24"/>
        </w:rPr>
        <w:t xml:space="preserve">who have </w:t>
      </w:r>
      <w:r w:rsidR="000D3EB2" w:rsidRPr="00BC623F">
        <w:rPr>
          <w:sz w:val="24"/>
        </w:rPr>
        <w:t>undergone</w:t>
      </w:r>
      <w:r w:rsidR="001C7B0B" w:rsidRPr="00BC623F">
        <w:rPr>
          <w:sz w:val="24"/>
        </w:rPr>
        <w:t xml:space="preserve"> </w:t>
      </w:r>
      <w:r w:rsidR="00F25851" w:rsidRPr="00BC623F">
        <w:rPr>
          <w:sz w:val="24"/>
        </w:rPr>
        <w:t>CTR surgery</w:t>
      </w:r>
    </w:p>
    <w:p w14:paraId="3FF5A531" w14:textId="45FCEAB5" w:rsidR="00E60D87" w:rsidRPr="00BC623F" w:rsidRDefault="001C7B0B" w:rsidP="00BC623F">
      <w:pPr>
        <w:pStyle w:val="ListParagraph"/>
        <w:numPr>
          <w:ilvl w:val="0"/>
          <w:numId w:val="53"/>
        </w:numPr>
        <w:rPr>
          <w:sz w:val="24"/>
        </w:rPr>
      </w:pPr>
      <w:r w:rsidRPr="00BC623F">
        <w:rPr>
          <w:sz w:val="24"/>
        </w:rPr>
        <w:t xml:space="preserve">Determine </w:t>
      </w:r>
      <w:r w:rsidR="00EA3388" w:rsidRPr="00BC623F">
        <w:rPr>
          <w:sz w:val="24"/>
        </w:rPr>
        <w:t>the feasibility of a future</w:t>
      </w:r>
      <w:r w:rsidR="005C101F" w:rsidRPr="00BC623F">
        <w:rPr>
          <w:sz w:val="24"/>
        </w:rPr>
        <w:t>, larger RCT</w:t>
      </w:r>
    </w:p>
    <w:p w14:paraId="0CFD4105" w14:textId="07F4DB21" w:rsidR="00E60D87" w:rsidRDefault="002F2D41" w:rsidP="00E60D87">
      <w:pPr>
        <w:pStyle w:val="ListParagraph"/>
        <w:numPr>
          <w:ilvl w:val="0"/>
          <w:numId w:val="53"/>
        </w:numPr>
        <w:rPr>
          <w:sz w:val="24"/>
        </w:rPr>
      </w:pPr>
      <w:r w:rsidRPr="00BC623F">
        <w:rPr>
          <w:sz w:val="24"/>
        </w:rPr>
        <w:t>Describe</w:t>
      </w:r>
      <w:r w:rsidR="001C7B0B" w:rsidRPr="00BC623F">
        <w:rPr>
          <w:sz w:val="24"/>
        </w:rPr>
        <w:t xml:space="preserve"> and </w:t>
      </w:r>
      <w:r w:rsidR="00F25141">
        <w:rPr>
          <w:sz w:val="24"/>
        </w:rPr>
        <w:t>explore the differences between</w:t>
      </w:r>
      <w:r w:rsidR="00F25141" w:rsidRPr="00BC623F">
        <w:rPr>
          <w:sz w:val="24"/>
        </w:rPr>
        <w:t xml:space="preserve"> </w:t>
      </w:r>
      <w:r w:rsidR="00F25141">
        <w:rPr>
          <w:sz w:val="24"/>
        </w:rPr>
        <w:t>the clinical and cost</w:t>
      </w:r>
      <w:r w:rsidR="001C7B0B" w:rsidRPr="00BC623F">
        <w:rPr>
          <w:sz w:val="24"/>
        </w:rPr>
        <w:t xml:space="preserve"> outcomes between the TEG and usual care groups</w:t>
      </w:r>
      <w:r w:rsidR="00BE7D74" w:rsidRPr="00BC623F">
        <w:rPr>
          <w:sz w:val="24"/>
        </w:rPr>
        <w:t xml:space="preserve"> and obtain estimates to inform the sample size calculation for a future definitive </w:t>
      </w:r>
      <w:r w:rsidR="00E60D87">
        <w:rPr>
          <w:sz w:val="24"/>
        </w:rPr>
        <w:t>RCT</w:t>
      </w:r>
    </w:p>
    <w:p w14:paraId="7BCCF53B" w14:textId="77777777" w:rsidR="001052FA" w:rsidRPr="00E60D87" w:rsidRDefault="001052FA" w:rsidP="00BC623F"/>
    <w:p w14:paraId="26795C92" w14:textId="57135B9F" w:rsidR="001C7B0B" w:rsidRPr="001052FA" w:rsidRDefault="001C7B0B" w:rsidP="00BC623F">
      <w:pPr>
        <w:rPr>
          <w:sz w:val="24"/>
        </w:rPr>
      </w:pPr>
      <w:r w:rsidRPr="00AA4711">
        <w:rPr>
          <w:color w:val="000000" w:themeColor="text1"/>
          <w:sz w:val="24"/>
        </w:rPr>
        <w:t>Our hypotheses are that the TEG intervention will be acceptable and feasible for patients,</w:t>
      </w:r>
      <w:r w:rsidR="00F25141">
        <w:rPr>
          <w:color w:val="000000" w:themeColor="text1"/>
          <w:sz w:val="24"/>
        </w:rPr>
        <w:t xml:space="preserve"> </w:t>
      </w:r>
      <w:r w:rsidR="00F25141" w:rsidRPr="00AA4711">
        <w:rPr>
          <w:color w:val="000000" w:themeColor="text1"/>
          <w:sz w:val="24"/>
        </w:rPr>
        <w:t>and a future, larger randomised trial will be feasible to conduct</w:t>
      </w:r>
      <w:r w:rsidR="00F25141">
        <w:rPr>
          <w:color w:val="000000" w:themeColor="text1"/>
          <w:sz w:val="24"/>
        </w:rPr>
        <w:t xml:space="preserve">. </w:t>
      </w:r>
      <w:r w:rsidRPr="00AA4711">
        <w:rPr>
          <w:color w:val="000000" w:themeColor="text1"/>
          <w:sz w:val="24"/>
        </w:rPr>
        <w:t xml:space="preserve"> </w:t>
      </w:r>
      <w:r w:rsidR="00F25141">
        <w:rPr>
          <w:color w:val="000000" w:themeColor="text1"/>
          <w:sz w:val="24"/>
        </w:rPr>
        <w:t xml:space="preserve">We will describe and explore the clinical and cost outcomes from this pilot RCT with due caution to not </w:t>
      </w:r>
      <w:r w:rsidR="000A2013">
        <w:rPr>
          <w:color w:val="000000" w:themeColor="text1"/>
          <w:sz w:val="24"/>
        </w:rPr>
        <w:t xml:space="preserve">extrapolate results beyond the feasibility and pilot nature of the study. </w:t>
      </w:r>
      <w:r w:rsidRPr="00AA4711">
        <w:rPr>
          <w:color w:val="000000" w:themeColor="text1"/>
          <w:sz w:val="24"/>
        </w:rPr>
        <w:t xml:space="preserve"> </w:t>
      </w:r>
    </w:p>
    <w:p w14:paraId="7DE5BC4F" w14:textId="2E6C29CE" w:rsidR="00BE7D74" w:rsidRDefault="00BE7D74" w:rsidP="00464277">
      <w:pPr>
        <w:rPr>
          <w:sz w:val="24"/>
          <w:szCs w:val="24"/>
        </w:rPr>
      </w:pPr>
    </w:p>
    <w:p w14:paraId="068C81A8" w14:textId="77777777" w:rsidR="00CD6E7C" w:rsidRPr="00880ACE" w:rsidRDefault="00CD6E7C" w:rsidP="00464277">
      <w:pPr>
        <w:rPr>
          <w:sz w:val="24"/>
          <w:szCs w:val="24"/>
        </w:rPr>
      </w:pPr>
    </w:p>
    <w:p w14:paraId="618376B7" w14:textId="0CC8E3F9" w:rsidR="000A3E1A" w:rsidRPr="00880ACE" w:rsidRDefault="0014753E" w:rsidP="0014753E">
      <w:pPr>
        <w:rPr>
          <w:b/>
          <w:bCs/>
          <w:sz w:val="24"/>
          <w:szCs w:val="24"/>
        </w:rPr>
      </w:pPr>
      <w:r w:rsidRPr="00880ACE">
        <w:rPr>
          <w:b/>
          <w:bCs/>
          <w:sz w:val="24"/>
          <w:szCs w:val="24"/>
        </w:rPr>
        <w:t>3</w:t>
      </w:r>
      <w:r w:rsidRPr="00880ACE">
        <w:rPr>
          <w:b/>
          <w:bCs/>
          <w:sz w:val="24"/>
          <w:szCs w:val="24"/>
        </w:rPr>
        <w:tab/>
        <w:t>METHOD</w:t>
      </w:r>
    </w:p>
    <w:p w14:paraId="2F348A74" w14:textId="4F41490F" w:rsidR="000A3E1A" w:rsidRPr="00880ACE" w:rsidRDefault="000A3E1A" w:rsidP="00280E01">
      <w:pPr>
        <w:tabs>
          <w:tab w:val="left" w:pos="6130"/>
        </w:tabs>
        <w:rPr>
          <w:b/>
          <w:bCs/>
          <w:sz w:val="24"/>
          <w:szCs w:val="24"/>
        </w:rPr>
      </w:pPr>
    </w:p>
    <w:p w14:paraId="3B0B8751" w14:textId="5BC815A2" w:rsidR="002A13AF" w:rsidRPr="001E124F" w:rsidRDefault="0014753E" w:rsidP="002A13AF">
      <w:pPr>
        <w:rPr>
          <w:b/>
          <w:bCs/>
          <w:sz w:val="24"/>
          <w:szCs w:val="24"/>
        </w:rPr>
      </w:pPr>
      <w:r w:rsidRPr="00880ACE">
        <w:rPr>
          <w:b/>
          <w:bCs/>
          <w:sz w:val="24"/>
          <w:szCs w:val="24"/>
        </w:rPr>
        <w:t>3.1</w:t>
      </w:r>
      <w:r w:rsidRPr="00880ACE">
        <w:rPr>
          <w:b/>
          <w:bCs/>
          <w:sz w:val="24"/>
          <w:szCs w:val="24"/>
        </w:rPr>
        <w:tab/>
      </w:r>
      <w:r w:rsidR="000A3E1A" w:rsidRPr="00880ACE">
        <w:rPr>
          <w:b/>
          <w:bCs/>
          <w:sz w:val="24"/>
          <w:szCs w:val="24"/>
        </w:rPr>
        <w:t xml:space="preserve">Study </w:t>
      </w:r>
      <w:r w:rsidR="00D24FE5">
        <w:rPr>
          <w:b/>
          <w:bCs/>
          <w:sz w:val="24"/>
          <w:szCs w:val="24"/>
        </w:rPr>
        <w:t>T</w:t>
      </w:r>
      <w:r w:rsidR="000A3E1A" w:rsidRPr="00880ACE">
        <w:rPr>
          <w:b/>
          <w:bCs/>
          <w:sz w:val="24"/>
          <w:szCs w:val="24"/>
        </w:rPr>
        <w:t xml:space="preserve">ype / </w:t>
      </w:r>
      <w:r w:rsidR="00D24FE5">
        <w:rPr>
          <w:b/>
          <w:bCs/>
          <w:sz w:val="24"/>
          <w:szCs w:val="24"/>
        </w:rPr>
        <w:t>D</w:t>
      </w:r>
      <w:r w:rsidR="000A3E1A" w:rsidRPr="00880ACE">
        <w:rPr>
          <w:b/>
          <w:bCs/>
          <w:sz w:val="24"/>
          <w:szCs w:val="24"/>
        </w:rPr>
        <w:t>esign</w:t>
      </w:r>
    </w:p>
    <w:p w14:paraId="2FB353EE" w14:textId="77777777" w:rsidR="00CC44D8" w:rsidRDefault="00CC44D8" w:rsidP="008B7DA6">
      <w:pPr>
        <w:spacing w:after="0"/>
        <w:rPr>
          <w:color w:val="000000" w:themeColor="text1"/>
          <w:sz w:val="24"/>
          <w:szCs w:val="24"/>
        </w:rPr>
      </w:pPr>
    </w:p>
    <w:p w14:paraId="5F8ED740" w14:textId="2191C41D" w:rsidR="00CC44D8" w:rsidRDefault="27257F13" w:rsidP="008B7DA6">
      <w:pPr>
        <w:spacing w:after="0"/>
        <w:rPr>
          <w:color w:val="000000" w:themeColor="text1"/>
          <w:sz w:val="24"/>
          <w:szCs w:val="24"/>
        </w:rPr>
      </w:pPr>
      <w:r w:rsidRPr="738E61E5">
        <w:rPr>
          <w:color w:val="000000" w:themeColor="text1"/>
          <w:sz w:val="24"/>
          <w:szCs w:val="24"/>
        </w:rPr>
        <w:t>The r</w:t>
      </w:r>
      <w:r w:rsidR="261A699D" w:rsidRPr="738E61E5">
        <w:rPr>
          <w:color w:val="000000" w:themeColor="text1"/>
          <w:sz w:val="24"/>
          <w:szCs w:val="24"/>
        </w:rPr>
        <w:t>e</w:t>
      </w:r>
      <w:r w:rsidRPr="738E61E5">
        <w:rPr>
          <w:color w:val="000000" w:themeColor="text1"/>
          <w:sz w:val="24"/>
          <w:szCs w:val="24"/>
        </w:rPr>
        <w:t>search design is a single-centre, two-arm parallel</w:t>
      </w:r>
      <w:r w:rsidR="4F6DBAAB" w:rsidRPr="738E61E5">
        <w:rPr>
          <w:color w:val="000000" w:themeColor="text1"/>
          <w:sz w:val="24"/>
          <w:szCs w:val="24"/>
        </w:rPr>
        <w:t xml:space="preserve"> group</w:t>
      </w:r>
      <w:r w:rsidRPr="738E61E5">
        <w:rPr>
          <w:color w:val="000000" w:themeColor="text1"/>
          <w:sz w:val="24"/>
          <w:szCs w:val="24"/>
        </w:rPr>
        <w:t xml:space="preserve">, </w:t>
      </w:r>
      <w:r w:rsidR="4CEA415A" w:rsidRPr="738E61E5">
        <w:rPr>
          <w:color w:val="000000" w:themeColor="text1"/>
          <w:sz w:val="24"/>
          <w:szCs w:val="24"/>
        </w:rPr>
        <w:t xml:space="preserve">independent </w:t>
      </w:r>
      <w:r w:rsidR="30A399C4" w:rsidRPr="738E61E5">
        <w:rPr>
          <w:color w:val="000000" w:themeColor="text1"/>
          <w:sz w:val="24"/>
          <w:szCs w:val="24"/>
        </w:rPr>
        <w:t>assessor</w:t>
      </w:r>
      <w:r w:rsidR="4CEA415A" w:rsidRPr="738E61E5">
        <w:rPr>
          <w:color w:val="000000" w:themeColor="text1"/>
          <w:sz w:val="24"/>
          <w:szCs w:val="24"/>
        </w:rPr>
        <w:t>-</w:t>
      </w:r>
      <w:r w:rsidR="30A399C4" w:rsidRPr="738E61E5">
        <w:rPr>
          <w:color w:val="000000" w:themeColor="text1"/>
          <w:sz w:val="24"/>
          <w:szCs w:val="24"/>
        </w:rPr>
        <w:t xml:space="preserve">blinded, </w:t>
      </w:r>
      <w:r w:rsidRPr="738E61E5">
        <w:rPr>
          <w:color w:val="000000" w:themeColor="text1"/>
          <w:sz w:val="24"/>
          <w:szCs w:val="24"/>
        </w:rPr>
        <w:t>pilot RCT</w:t>
      </w:r>
      <w:r w:rsidR="50507CBA" w:rsidRPr="738E61E5">
        <w:rPr>
          <w:color w:val="000000" w:themeColor="text1"/>
          <w:sz w:val="24"/>
          <w:szCs w:val="24"/>
        </w:rPr>
        <w:t>.</w:t>
      </w:r>
      <w:r w:rsidR="4747E418" w:rsidRPr="738E61E5">
        <w:rPr>
          <w:color w:val="000000" w:themeColor="text1"/>
          <w:sz w:val="24"/>
          <w:szCs w:val="24"/>
        </w:rPr>
        <w:t xml:space="preserve"> </w:t>
      </w:r>
      <w:r w:rsidR="30A399C4" w:rsidRPr="738E61E5">
        <w:rPr>
          <w:color w:val="000000" w:themeColor="text1"/>
          <w:sz w:val="24"/>
          <w:szCs w:val="24"/>
        </w:rPr>
        <w:t>Participants will be randomised to receive either the TEG model o</w:t>
      </w:r>
      <w:r w:rsidR="4C3059B4" w:rsidRPr="738E61E5">
        <w:rPr>
          <w:color w:val="000000" w:themeColor="text1"/>
          <w:sz w:val="24"/>
          <w:szCs w:val="24"/>
        </w:rPr>
        <w:t>f</w:t>
      </w:r>
      <w:r w:rsidR="30A399C4" w:rsidRPr="738E61E5">
        <w:rPr>
          <w:color w:val="000000" w:themeColor="text1"/>
          <w:sz w:val="24"/>
          <w:szCs w:val="24"/>
        </w:rPr>
        <w:t xml:space="preserve"> care or usual model of care.</w:t>
      </w:r>
    </w:p>
    <w:p w14:paraId="19682F8C" w14:textId="77777777" w:rsidR="00D97195" w:rsidRDefault="00D97195" w:rsidP="008B7DA6">
      <w:pPr>
        <w:spacing w:after="0"/>
        <w:rPr>
          <w:color w:val="000000" w:themeColor="text1"/>
          <w:sz w:val="24"/>
          <w:szCs w:val="24"/>
        </w:rPr>
      </w:pPr>
    </w:p>
    <w:p w14:paraId="3C2D161B" w14:textId="77777777" w:rsidR="00D97195" w:rsidRDefault="00D97195" w:rsidP="008B7DA6">
      <w:pPr>
        <w:spacing w:after="0"/>
        <w:rPr>
          <w:color w:val="000000" w:themeColor="text1"/>
          <w:sz w:val="24"/>
          <w:szCs w:val="24"/>
        </w:rPr>
      </w:pPr>
    </w:p>
    <w:p w14:paraId="7CBA8EB2" w14:textId="77777777" w:rsidR="00D97195" w:rsidRDefault="00D97195" w:rsidP="008B7DA6">
      <w:pPr>
        <w:spacing w:after="0"/>
        <w:rPr>
          <w:color w:val="000000" w:themeColor="text1"/>
          <w:sz w:val="24"/>
          <w:szCs w:val="24"/>
        </w:rPr>
      </w:pPr>
    </w:p>
    <w:p w14:paraId="1654C3E0" w14:textId="77777777" w:rsidR="00D97195" w:rsidRDefault="00D97195" w:rsidP="008B7DA6">
      <w:pPr>
        <w:spacing w:after="0"/>
        <w:rPr>
          <w:color w:val="000000" w:themeColor="text1"/>
          <w:sz w:val="24"/>
          <w:szCs w:val="24"/>
        </w:rPr>
      </w:pPr>
    </w:p>
    <w:p w14:paraId="05EDC2BD" w14:textId="77777777" w:rsidR="00D97195" w:rsidRDefault="00D97195" w:rsidP="008B7DA6">
      <w:pPr>
        <w:spacing w:after="0"/>
        <w:rPr>
          <w:color w:val="000000" w:themeColor="text1"/>
          <w:sz w:val="24"/>
          <w:szCs w:val="24"/>
        </w:rPr>
      </w:pPr>
    </w:p>
    <w:p w14:paraId="1A53A5A9" w14:textId="06941060" w:rsidR="00D97195" w:rsidRDefault="00D97195" w:rsidP="00D97195">
      <w:pPr>
        <w:rPr>
          <w:color w:val="000000" w:themeColor="text1"/>
          <w:sz w:val="24"/>
          <w:szCs w:val="24"/>
        </w:rPr>
      </w:pPr>
    </w:p>
    <w:p w14:paraId="7944DEB4" w14:textId="77777777" w:rsidR="00D97195" w:rsidRDefault="00D97195" w:rsidP="00D97195">
      <w:pPr>
        <w:rPr>
          <w:b/>
          <w:sz w:val="28"/>
          <w:szCs w:val="28"/>
        </w:rPr>
      </w:pPr>
    </w:p>
    <w:p w14:paraId="2ECFCC05" w14:textId="14A1EF07" w:rsidR="003455F0" w:rsidRPr="00D24FE5" w:rsidRDefault="003455F0" w:rsidP="003455F0">
      <w:pPr>
        <w:pStyle w:val="ListBullet0"/>
        <w:numPr>
          <w:ilvl w:val="0"/>
          <w:numId w:val="0"/>
        </w:numPr>
        <w:rPr>
          <w:b/>
          <w:bCs/>
          <w:color w:val="000000" w:themeColor="text1"/>
          <w:sz w:val="24"/>
        </w:rPr>
      </w:pPr>
      <w:r w:rsidRPr="00D24FE5">
        <w:rPr>
          <w:b/>
          <w:bCs/>
          <w:color w:val="000000" w:themeColor="text1"/>
          <w:sz w:val="24"/>
        </w:rPr>
        <w:t>Figure 1: Consort Diagram</w:t>
      </w:r>
    </w:p>
    <w:p w14:paraId="1606FE04" w14:textId="5C5F84A5" w:rsidR="00D97195" w:rsidRDefault="00D97195" w:rsidP="003455F0">
      <w:pPr>
        <w:rPr>
          <w:b/>
          <w:sz w:val="28"/>
          <w:szCs w:val="28"/>
        </w:rPr>
      </w:pPr>
      <w:r>
        <w:rPr>
          <w:noProof/>
        </w:rPr>
        <mc:AlternateContent>
          <mc:Choice Requires="wps">
            <w:drawing>
              <wp:anchor distT="0" distB="0" distL="114300" distR="114300" simplePos="0" relativeHeight="251688960" behindDoc="0" locked="0" layoutInCell="1" allowOverlap="1" wp14:anchorId="4D9C4D18" wp14:editId="76855974">
                <wp:simplePos x="0" y="0"/>
                <wp:positionH relativeFrom="column">
                  <wp:posOffset>-291465</wp:posOffset>
                </wp:positionH>
                <wp:positionV relativeFrom="paragraph">
                  <wp:posOffset>280670</wp:posOffset>
                </wp:positionV>
                <wp:extent cx="1547495" cy="323215"/>
                <wp:effectExtent l="0" t="0" r="14605" b="19685"/>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242C0959" w14:textId="77777777" w:rsidR="00D97195" w:rsidRPr="00224C48" w:rsidRDefault="00D97195" w:rsidP="00D97195">
                            <w:pPr>
                              <w:pStyle w:val="Heading2"/>
                              <w:spacing w:before="0"/>
                              <w:jc w:val="center"/>
                              <w:rPr>
                                <w:rFonts w:ascii="Candara" w:hAnsi="Candara"/>
                              </w:rPr>
                            </w:pPr>
                            <w:r w:rsidRPr="00224C48">
                              <w:rPr>
                                <w:rFonts w:ascii="Candara" w:hAnsi="Candara"/>
                              </w:rPr>
                              <w:t>Screening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D9C4D18" id="Rectangle: Rounded Corners 27" o:spid="_x0000_s1026" style="position:absolute;margin-left:-22.95pt;margin-top:22.1pt;width:121.85pt;height:2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" fillcolor="#a9c7fd">
                <v:textbox inset="3.6pt,,3.6pt">
                  <w:txbxContent>
                    <w:p w14:paraId="242C0959" w14:textId="77777777" w:rsidR="00D97195" w:rsidRPr="00224C48" w:rsidRDefault="00D97195" w:rsidP="00D97195">
                      <w:pPr>
                        <w:pStyle w:val="Heading2"/>
                        <w:spacing w:before="0"/>
                        <w:jc w:val="center"/>
                        <w:rPr>
                          <w:rFonts w:ascii="Candara" w:hAnsi="Candara"/>
                        </w:rPr>
                      </w:pPr>
                      <w:r w:rsidRPr="00224C48">
                        <w:rPr>
                          <w:rFonts w:ascii="Candara" w:hAnsi="Candara"/>
                        </w:rPr>
                        <w:t>Screening</w:t>
                      </w:r>
                    </w:p>
                  </w:txbxContent>
                </v:textbox>
              </v:roundrect>
            </w:pict>
          </mc:Fallback>
        </mc:AlternateContent>
      </w:r>
    </w:p>
    <w:p w14:paraId="254BAD15" w14:textId="577086E1" w:rsidR="00D97195" w:rsidRPr="00493C0A" w:rsidRDefault="00D97195" w:rsidP="00D97195">
      <w:pPr>
        <w:jc w:val="center"/>
        <w:rPr>
          <w:b/>
          <w:sz w:val="28"/>
          <w:szCs w:val="28"/>
        </w:rPr>
      </w:pPr>
      <w:r w:rsidRPr="00493C0A">
        <w:rPr>
          <w:b/>
          <w:noProof/>
          <w:sz w:val="28"/>
          <w:szCs w:val="28"/>
        </w:rPr>
        <mc:AlternateContent>
          <mc:Choice Requires="wps">
            <w:drawing>
              <wp:anchor distT="0" distB="0" distL="114300" distR="114300" simplePos="0" relativeHeight="251672576" behindDoc="0" locked="0" layoutInCell="1" allowOverlap="1" wp14:anchorId="004670E2" wp14:editId="5D2651F3">
                <wp:simplePos x="0" y="0"/>
                <wp:positionH relativeFrom="column">
                  <wp:posOffset>1864360</wp:posOffset>
                </wp:positionH>
                <wp:positionV relativeFrom="paragraph">
                  <wp:posOffset>26670</wp:posOffset>
                </wp:positionV>
                <wp:extent cx="2590800" cy="1254125"/>
                <wp:effectExtent l="0" t="0" r="19050" b="222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254125"/>
                        </a:xfrm>
                        <a:prstGeom prst="rect">
                          <a:avLst/>
                        </a:prstGeom>
                        <a:solidFill>
                          <a:srgbClr val="FFFFFF"/>
                        </a:solidFill>
                        <a:ln w="9525">
                          <a:solidFill>
                            <a:srgbClr val="000000"/>
                          </a:solidFill>
                          <a:miter lim="800000"/>
                          <a:headEnd/>
                          <a:tailEnd/>
                        </a:ln>
                      </wps:spPr>
                      <wps:txbx>
                        <w:txbxContent>
                          <w:p w14:paraId="738AD1B6" w14:textId="77777777" w:rsidR="00D97195" w:rsidRPr="004D1BFD" w:rsidRDefault="00D97195" w:rsidP="00D97195">
                            <w:pPr>
                              <w:spacing w:after="0"/>
                              <w:rPr>
                                <w:rFonts w:ascii="Arial" w:hAnsi="Arial" w:cs="Arial"/>
                                <w:sz w:val="16"/>
                                <w:szCs w:val="16"/>
                                <w:lang w:val="en-CA"/>
                              </w:rPr>
                            </w:pPr>
                            <w:r w:rsidRPr="004D1BFD">
                              <w:rPr>
                                <w:rFonts w:ascii="Arial" w:hAnsi="Arial" w:cs="Arial"/>
                                <w:sz w:val="16"/>
                                <w:szCs w:val="16"/>
                                <w:lang w:val="en-CA"/>
                              </w:rPr>
                              <w:t xml:space="preserve">Assessed for eligibility </w:t>
                            </w:r>
                          </w:p>
                          <w:p w14:paraId="2F9C1D71" w14:textId="62707E79" w:rsidR="00D97195" w:rsidRDefault="00D97195" w:rsidP="00D97195">
                            <w:pPr>
                              <w:spacing w:after="0"/>
                              <w:rPr>
                                <w:rFonts w:ascii="Arial" w:hAnsi="Arial" w:cs="Arial"/>
                                <w:sz w:val="16"/>
                                <w:szCs w:val="16"/>
                                <w:lang w:val="en-CA"/>
                              </w:rPr>
                            </w:pPr>
                            <w:r w:rsidRPr="004D1BFD">
                              <w:rPr>
                                <w:rFonts w:ascii="Arial" w:hAnsi="Arial" w:cs="Arial"/>
                                <w:sz w:val="16"/>
                                <w:szCs w:val="16"/>
                                <w:lang w:val="en-CA"/>
                              </w:rPr>
                              <w:t xml:space="preserve">Inclusion: </w:t>
                            </w:r>
                            <w:r>
                              <w:rPr>
                                <w:rFonts w:ascii="Arial" w:hAnsi="Arial" w:cs="Arial"/>
                                <w:sz w:val="16"/>
                                <w:szCs w:val="16"/>
                                <w:lang w:val="en-CA"/>
                              </w:rPr>
                              <w:t xml:space="preserve">Adult 18 years+; </w:t>
                            </w:r>
                            <w:r w:rsidRPr="004D1BFD">
                              <w:rPr>
                                <w:rFonts w:ascii="Arial" w:hAnsi="Arial" w:cs="Arial"/>
                                <w:sz w:val="16"/>
                                <w:szCs w:val="16"/>
                                <w:lang w:val="en-CA"/>
                              </w:rPr>
                              <w:t>CTS</w:t>
                            </w:r>
                            <w:r>
                              <w:rPr>
                                <w:rFonts w:ascii="Arial" w:hAnsi="Arial" w:cs="Arial"/>
                                <w:sz w:val="16"/>
                                <w:szCs w:val="16"/>
                                <w:lang w:val="en-CA"/>
                              </w:rPr>
                              <w:t xml:space="preserve"> diagnosis and</w:t>
                            </w:r>
                            <w:r w:rsidRPr="004D1BFD">
                              <w:rPr>
                                <w:rFonts w:ascii="Arial" w:hAnsi="Arial" w:cs="Arial"/>
                                <w:sz w:val="16"/>
                                <w:szCs w:val="16"/>
                                <w:lang w:val="en-CA"/>
                              </w:rPr>
                              <w:t xml:space="preserve"> listed for CTR surgery;</w:t>
                            </w:r>
                            <w:r>
                              <w:rPr>
                                <w:rFonts w:ascii="Arial" w:hAnsi="Arial" w:cs="Arial"/>
                                <w:sz w:val="16"/>
                                <w:szCs w:val="16"/>
                                <w:lang w:val="en-CA"/>
                              </w:rPr>
                              <w:t xml:space="preserve"> </w:t>
                            </w:r>
                            <w:r>
                              <w:rPr>
                                <w:rFonts w:ascii="Arial" w:hAnsi="Arial" w:cs="Arial"/>
                                <w:sz w:val="16"/>
                                <w:szCs w:val="16"/>
                                <w:lang w:val="en-CA"/>
                              </w:rPr>
                              <w:t>; English language</w:t>
                            </w:r>
                            <w:r w:rsidRPr="004D1BFD">
                              <w:rPr>
                                <w:rFonts w:ascii="Arial" w:hAnsi="Arial" w:cs="Arial"/>
                                <w:sz w:val="16"/>
                                <w:szCs w:val="16"/>
                                <w:lang w:val="en-CA"/>
                              </w:rPr>
                              <w:t xml:space="preserve"> </w:t>
                            </w:r>
                          </w:p>
                          <w:p w14:paraId="1322484D" w14:textId="6FB548DE" w:rsidR="00D97195" w:rsidRPr="00172316" w:rsidRDefault="00D97195" w:rsidP="00D97195">
                            <w:pPr>
                              <w:spacing w:after="0"/>
                              <w:rPr>
                                <w:rFonts w:ascii="Arial" w:hAnsi="Arial" w:cs="Arial"/>
                                <w:szCs w:val="20"/>
                              </w:rPr>
                            </w:pPr>
                            <w:r>
                              <w:rPr>
                                <w:rFonts w:ascii="Arial" w:hAnsi="Arial" w:cs="Arial"/>
                                <w:sz w:val="16"/>
                                <w:szCs w:val="16"/>
                                <w:lang w:val="en-CA"/>
                              </w:rPr>
                              <w:t xml:space="preserve">Exclusion: Concurrent hand surgery; atypical CTS; surgery on same hand in prior 6 months; not attending post-CTR outpatient hand therapy in a face to face, in-person format at STARS; </w:t>
                            </w:r>
                            <w:r w:rsidR="001E4F16">
                              <w:rPr>
                                <w:rFonts w:ascii="Arial" w:hAnsi="Arial" w:cs="Arial"/>
                                <w:sz w:val="16"/>
                                <w:szCs w:val="16"/>
                                <w:lang w:val="en-CA"/>
                              </w:rPr>
                              <w:t xml:space="preserve">access to smart mobile phone or computer; </w:t>
                            </w:r>
                            <w:r>
                              <w:rPr>
                                <w:rFonts w:ascii="Arial" w:hAnsi="Arial" w:cs="Arial"/>
                                <w:sz w:val="16"/>
                                <w:szCs w:val="16"/>
                                <w:lang w:val="en-CA"/>
                              </w:rPr>
                              <w:t>unable to consent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670E2" id="Rectangle 26" o:spid="_x0000_s1027" style="position:absolute;left:0;text-align:left;margin-left:146.8pt;margin-top:2.1pt;width:204pt;height:9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">
                <v:textbox inset=",7.2pt,,7.2pt">
                  <w:txbxContent>
                    <w:p w14:paraId="738AD1B6" w14:textId="77777777" w:rsidR="00D97195" w:rsidRPr="004D1BFD" w:rsidRDefault="00D97195" w:rsidP="00D97195">
                      <w:pPr>
                        <w:spacing w:after="0"/>
                        <w:rPr>
                          <w:rFonts w:ascii="Arial" w:hAnsi="Arial" w:cs="Arial"/>
                          <w:sz w:val="16"/>
                          <w:szCs w:val="16"/>
                          <w:lang w:val="en-CA"/>
                        </w:rPr>
                      </w:pPr>
                      <w:r w:rsidRPr="004D1BFD">
                        <w:rPr>
                          <w:rFonts w:ascii="Arial" w:hAnsi="Arial" w:cs="Arial"/>
                          <w:sz w:val="16"/>
                          <w:szCs w:val="16"/>
                          <w:lang w:val="en-CA"/>
                        </w:rPr>
                        <w:t xml:space="preserve">Assessed for eligibility </w:t>
                      </w:r>
                    </w:p>
                    <w:p w14:paraId="2F9C1D71" w14:textId="62707E79" w:rsidR="00D97195" w:rsidRDefault="00D97195" w:rsidP="00D97195">
                      <w:pPr>
                        <w:spacing w:after="0"/>
                        <w:rPr>
                          <w:rFonts w:ascii="Arial" w:hAnsi="Arial" w:cs="Arial"/>
                          <w:sz w:val="16"/>
                          <w:szCs w:val="16"/>
                          <w:lang w:val="en-CA"/>
                        </w:rPr>
                      </w:pPr>
                      <w:r w:rsidRPr="004D1BFD">
                        <w:rPr>
                          <w:rFonts w:ascii="Arial" w:hAnsi="Arial" w:cs="Arial"/>
                          <w:sz w:val="16"/>
                          <w:szCs w:val="16"/>
                          <w:lang w:val="en-CA"/>
                        </w:rPr>
                        <w:t xml:space="preserve">Inclusion: </w:t>
                      </w:r>
                      <w:r>
                        <w:rPr>
                          <w:rFonts w:ascii="Arial" w:hAnsi="Arial" w:cs="Arial"/>
                          <w:sz w:val="16"/>
                          <w:szCs w:val="16"/>
                          <w:lang w:val="en-CA"/>
                        </w:rPr>
                        <w:t xml:space="preserve">Adult 18 years+; </w:t>
                      </w:r>
                      <w:r w:rsidRPr="004D1BFD">
                        <w:rPr>
                          <w:rFonts w:ascii="Arial" w:hAnsi="Arial" w:cs="Arial"/>
                          <w:sz w:val="16"/>
                          <w:szCs w:val="16"/>
                          <w:lang w:val="en-CA"/>
                        </w:rPr>
                        <w:t>CTS</w:t>
                      </w:r>
                      <w:r>
                        <w:rPr>
                          <w:rFonts w:ascii="Arial" w:hAnsi="Arial" w:cs="Arial"/>
                          <w:sz w:val="16"/>
                          <w:szCs w:val="16"/>
                          <w:lang w:val="en-CA"/>
                        </w:rPr>
                        <w:t xml:space="preserve"> diagnosis and</w:t>
                      </w:r>
                      <w:r w:rsidRPr="004D1BFD">
                        <w:rPr>
                          <w:rFonts w:ascii="Arial" w:hAnsi="Arial" w:cs="Arial"/>
                          <w:sz w:val="16"/>
                          <w:szCs w:val="16"/>
                          <w:lang w:val="en-CA"/>
                        </w:rPr>
                        <w:t xml:space="preserve"> listed for CTR surgery;</w:t>
                      </w:r>
                      <w:r>
                        <w:rPr>
                          <w:rFonts w:ascii="Arial" w:hAnsi="Arial" w:cs="Arial"/>
                          <w:sz w:val="16"/>
                          <w:szCs w:val="16"/>
                          <w:lang w:val="en-CA"/>
                        </w:rPr>
                        <w:t xml:space="preserve"> </w:t>
                      </w:r>
                      <w:r>
                        <w:rPr>
                          <w:rFonts w:ascii="Arial" w:hAnsi="Arial" w:cs="Arial"/>
                          <w:sz w:val="16"/>
                          <w:szCs w:val="16"/>
                          <w:lang w:val="en-CA"/>
                        </w:rPr>
                        <w:t>; English language</w:t>
                      </w:r>
                      <w:r w:rsidRPr="004D1BFD">
                        <w:rPr>
                          <w:rFonts w:ascii="Arial" w:hAnsi="Arial" w:cs="Arial"/>
                          <w:sz w:val="16"/>
                          <w:szCs w:val="16"/>
                          <w:lang w:val="en-CA"/>
                        </w:rPr>
                        <w:t xml:space="preserve"> </w:t>
                      </w:r>
                    </w:p>
                    <w:p w14:paraId="1322484D" w14:textId="6FB548DE" w:rsidR="00D97195" w:rsidRPr="00172316" w:rsidRDefault="00D97195" w:rsidP="00D97195">
                      <w:pPr>
                        <w:spacing w:after="0"/>
                        <w:rPr>
                          <w:rFonts w:ascii="Arial" w:hAnsi="Arial" w:cs="Arial"/>
                          <w:szCs w:val="20"/>
                        </w:rPr>
                      </w:pPr>
                      <w:r>
                        <w:rPr>
                          <w:rFonts w:ascii="Arial" w:hAnsi="Arial" w:cs="Arial"/>
                          <w:sz w:val="16"/>
                          <w:szCs w:val="16"/>
                          <w:lang w:val="en-CA"/>
                        </w:rPr>
                        <w:t xml:space="preserve">Exclusion: Concurrent hand surgery; atypical CTS; surgery on same hand in prior 6 months; not attending post-CTR outpatient hand therapy in a face to face, in-person format at STARS; </w:t>
                      </w:r>
                      <w:r w:rsidR="001E4F16">
                        <w:rPr>
                          <w:rFonts w:ascii="Arial" w:hAnsi="Arial" w:cs="Arial"/>
                          <w:sz w:val="16"/>
                          <w:szCs w:val="16"/>
                          <w:lang w:val="en-CA"/>
                        </w:rPr>
                        <w:t xml:space="preserve">access to smart mobile phone or computer; </w:t>
                      </w:r>
                      <w:r>
                        <w:rPr>
                          <w:rFonts w:ascii="Arial" w:hAnsi="Arial" w:cs="Arial"/>
                          <w:sz w:val="16"/>
                          <w:szCs w:val="16"/>
                          <w:lang w:val="en-CA"/>
                        </w:rPr>
                        <w:t>unable to consent</w:t>
                      </w:r>
                    </w:p>
                  </w:txbxContent>
                </v:textbox>
              </v:rect>
            </w:pict>
          </mc:Fallback>
        </mc:AlternateContent>
      </w:r>
      <w:r>
        <w:rPr>
          <w:b/>
          <w:noProof/>
          <w:sz w:val="28"/>
          <w:szCs w:val="28"/>
        </w:rPr>
        <mc:AlternateContent>
          <mc:Choice Requires="wps">
            <w:drawing>
              <wp:anchor distT="0" distB="0" distL="114300" distR="114300" simplePos="0" relativeHeight="251693056" behindDoc="0" locked="0" layoutInCell="1" allowOverlap="1" wp14:anchorId="29653571" wp14:editId="5A15522A">
                <wp:simplePos x="0" y="0"/>
                <wp:positionH relativeFrom="column">
                  <wp:posOffset>1189990</wp:posOffset>
                </wp:positionH>
                <wp:positionV relativeFrom="paragraph">
                  <wp:posOffset>3080385</wp:posOffset>
                </wp:positionV>
                <wp:extent cx="3591560" cy="312420"/>
                <wp:effectExtent l="8890" t="13970" r="9525" b="6985"/>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1560" cy="312420"/>
                        </a:xfrm>
                        <a:prstGeom prst="roundRect">
                          <a:avLst>
                            <a:gd name="adj" fmla="val 16667"/>
                          </a:avLst>
                        </a:prstGeom>
                        <a:solidFill>
                          <a:srgbClr val="A9C7FD"/>
                        </a:solidFill>
                        <a:ln w="9525">
                          <a:solidFill>
                            <a:srgbClr val="000000"/>
                          </a:solidFill>
                          <a:round/>
                          <a:headEnd/>
                          <a:tailEnd/>
                        </a:ln>
                      </wps:spPr>
                      <wps:txbx>
                        <w:txbxContent>
                          <w:p w14:paraId="1C233AE3" w14:textId="77777777" w:rsidR="00D97195" w:rsidRDefault="00D97195" w:rsidP="00D97195">
                            <w:pPr>
                              <w:pStyle w:val="Heading2"/>
                              <w:spacing w:before="0"/>
                              <w:jc w:val="center"/>
                              <w:rPr>
                                <w:rFonts w:ascii="Candara" w:hAnsi="Candara"/>
                              </w:rPr>
                            </w:pPr>
                            <w:r>
                              <w:rPr>
                                <w:rFonts w:ascii="Candara" w:hAnsi="Candara"/>
                              </w:rPr>
                              <w:t>Pre-Intervention Assessment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9653571" id="Rectangle: Rounded Corners 25" o:spid="_x0000_s1028" style="position:absolute;left:0;text-align:left;margin-left:93.7pt;margin-top:242.55pt;width:282.8pt;height:2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" fillcolor="#a9c7fd">
                <v:textbox inset="3.6pt,,3.6pt">
                  <w:txbxContent>
                    <w:p w14:paraId="1C233AE3" w14:textId="77777777" w:rsidR="00D97195" w:rsidRDefault="00D97195" w:rsidP="00D97195">
                      <w:pPr>
                        <w:pStyle w:val="Heading2"/>
                        <w:spacing w:before="0"/>
                        <w:jc w:val="center"/>
                        <w:rPr>
                          <w:rFonts w:ascii="Candara" w:hAnsi="Candara"/>
                        </w:rPr>
                      </w:pPr>
                      <w:r>
                        <w:rPr>
                          <w:rFonts w:ascii="Candara" w:hAnsi="Candara"/>
                        </w:rPr>
                        <w:t>Pre-Intervention Assessment</w:t>
                      </w:r>
                    </w:p>
                  </w:txbxContent>
                </v:textbox>
              </v:roundrect>
            </w:pict>
          </mc:Fallback>
        </mc:AlternateContent>
      </w:r>
      <w:r>
        <w:rPr>
          <w:b/>
          <w:noProof/>
          <w:sz w:val="28"/>
          <w:szCs w:val="28"/>
        </w:rPr>
        <mc:AlternateContent>
          <mc:Choice Requires="wps">
            <w:drawing>
              <wp:anchor distT="36576" distB="36576" distL="36576" distR="36576" simplePos="0" relativeHeight="251691008" behindDoc="0" locked="0" layoutInCell="1" allowOverlap="1" wp14:anchorId="2ABFF164" wp14:editId="4DBB6C63">
                <wp:simplePos x="0" y="0"/>
                <wp:positionH relativeFrom="column">
                  <wp:posOffset>5020945</wp:posOffset>
                </wp:positionH>
                <wp:positionV relativeFrom="paragraph">
                  <wp:posOffset>5313045</wp:posOffset>
                </wp:positionV>
                <wp:extent cx="635" cy="589280"/>
                <wp:effectExtent l="58420" t="8255" r="55245" b="215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92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92F1BDD">
              <v:shapetype id="_x0000_t32" coordsize="21600,21600" o:oned="t" filled="f" o:spt="32" path="m,l21600,21600e" w14:anchorId="3A93693D">
                <v:path fillok="f" arrowok="t" o:connecttype="none"/>
                <o:lock v:ext="edit" shapetype="t"/>
              </v:shapetype>
              <v:shape id="Straight Arrow Connector 24" style="position:absolute;margin-left:395.35pt;margin-top:418.35pt;width:.05pt;height:46.4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79744" behindDoc="0" locked="0" layoutInCell="1" allowOverlap="1" wp14:anchorId="209C5A2E" wp14:editId="365E1688">
                <wp:simplePos x="0" y="0"/>
                <wp:positionH relativeFrom="column">
                  <wp:posOffset>965835</wp:posOffset>
                </wp:positionH>
                <wp:positionV relativeFrom="paragraph">
                  <wp:posOffset>5981065</wp:posOffset>
                </wp:positionV>
                <wp:extent cx="4139565" cy="297180"/>
                <wp:effectExtent l="13335" t="9525" r="9525" b="762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9565" cy="297180"/>
                        </a:xfrm>
                        <a:prstGeom prst="roundRect">
                          <a:avLst>
                            <a:gd name="adj" fmla="val 16667"/>
                          </a:avLst>
                        </a:prstGeom>
                        <a:solidFill>
                          <a:srgbClr val="A9C7FD"/>
                        </a:solidFill>
                        <a:ln w="9525">
                          <a:solidFill>
                            <a:srgbClr val="000000"/>
                          </a:solidFill>
                          <a:round/>
                          <a:headEnd/>
                          <a:tailEnd/>
                        </a:ln>
                      </wps:spPr>
                      <wps:txbx>
                        <w:txbxContent>
                          <w:p w14:paraId="4C60369B" w14:textId="77777777" w:rsidR="00D97195" w:rsidRDefault="00D97195" w:rsidP="00D97195">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09C5A2E" id="Rectangle: Rounded Corners 23" o:spid="_x0000_s1029" style="position:absolute;left:0;text-align:left;margin-left:76.05pt;margin-top:470.95pt;width:325.95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" fillcolor="#a9c7fd">
                <v:textbox inset="3.6pt,,3.6pt">
                  <w:txbxContent>
                    <w:p w14:paraId="4C60369B" w14:textId="77777777" w:rsidR="00D97195" w:rsidRDefault="00D97195" w:rsidP="00D97195">
                      <w:pPr>
                        <w:pStyle w:val="Heading2"/>
                        <w:spacing w:before="0"/>
                        <w:jc w:val="center"/>
                        <w:rPr>
                          <w:rFonts w:ascii="Candara" w:hAnsi="Candara"/>
                        </w:rPr>
                      </w:pPr>
                      <w:r>
                        <w:rPr>
                          <w:rFonts w:ascii="Candara" w:hAnsi="Candara"/>
                        </w:rPr>
                        <w:t>Analysis</w:t>
                      </w:r>
                    </w:p>
                  </w:txbxContent>
                </v:textbox>
              </v:roundrect>
            </w:pict>
          </mc:Fallback>
        </mc:AlternateContent>
      </w:r>
      <w:r w:rsidRPr="00493C0A">
        <w:rPr>
          <w:b/>
          <w:noProof/>
          <w:sz w:val="28"/>
          <w:szCs w:val="28"/>
        </w:rPr>
        <mc:AlternateContent>
          <mc:Choice Requires="wps">
            <w:drawing>
              <wp:anchor distT="0" distB="0" distL="114300" distR="114300" simplePos="0" relativeHeight="251674624" behindDoc="0" locked="0" layoutInCell="1" allowOverlap="1" wp14:anchorId="293C49D0" wp14:editId="2774C27D">
                <wp:simplePos x="0" y="0"/>
                <wp:positionH relativeFrom="column">
                  <wp:posOffset>-387985</wp:posOffset>
                </wp:positionH>
                <wp:positionV relativeFrom="paragraph">
                  <wp:posOffset>6381115</wp:posOffset>
                </wp:positionV>
                <wp:extent cx="2843530" cy="742950"/>
                <wp:effectExtent l="12065" t="9525" r="1143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1DCA33BE" w14:textId="77777777" w:rsidR="00D97195" w:rsidRDefault="00D97195" w:rsidP="00D97195">
                            <w:pPr>
                              <w:rPr>
                                <w:rFonts w:cs="Calibri"/>
                              </w:rPr>
                            </w:pPr>
                            <w:r w:rsidRPr="00172316">
                              <w:rPr>
                                <w:rFonts w:ascii="Arial" w:hAnsi="Arial" w:cs="Arial"/>
                                <w:szCs w:val="20"/>
                                <w:lang w:val="en-CA"/>
                              </w:rPr>
                              <w:t xml:space="preserve">Analysed  </w:t>
                            </w:r>
                            <w:r>
                              <w:rPr>
                                <w:rFonts w:ascii="Arial" w:hAnsi="Arial" w:cs="Arial"/>
                                <w:szCs w:val="20"/>
                                <w:lang w:val="en-CA"/>
                              </w:rPr>
                              <w:br/>
                            </w:r>
                            <w:r>
                              <w:rPr>
                                <w:rFonts w:ascii="Symbol" w:hAnsi="Symbol"/>
                                <w:sz w:val="16"/>
                                <w:szCs w:val="16"/>
                                <w:lang w:val="x-none"/>
                              </w:rPr>
                              <w:t></w:t>
                            </w:r>
                            <w:r>
                              <w:t> </w:t>
                            </w:r>
                            <w:r w:rsidRPr="00172316">
                              <w:rPr>
                                <w:rFonts w:ascii="Arial" w:hAnsi="Arial" w:cs="Arial"/>
                                <w:szCs w:val="20"/>
                                <w:lang w:val="en-CA"/>
                              </w:rPr>
                              <w:t xml:space="preserve">Excluded from analysis (give reasons)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3C49D0" id="Rectangle 22" o:spid="_x0000_s1030" style="position:absolute;left:0;text-align:left;margin-left:-30.55pt;margin-top:502.45pt;width:223.9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">
                <v:textbox inset=",7.2pt,,7.2pt">
                  <w:txbxContent>
                    <w:p w14:paraId="1DCA33BE" w14:textId="77777777" w:rsidR="00D97195" w:rsidRDefault="00D97195" w:rsidP="00D97195">
                      <w:pPr>
                        <w:rPr>
                          <w:rFonts w:cs="Calibri"/>
                        </w:rPr>
                      </w:pPr>
                      <w:r w:rsidRPr="00172316">
                        <w:rPr>
                          <w:rFonts w:ascii="Arial" w:hAnsi="Arial" w:cs="Arial"/>
                          <w:szCs w:val="20"/>
                          <w:lang w:val="en-CA"/>
                        </w:rPr>
                        <w:t xml:space="preserve">Analysed  </w:t>
                      </w:r>
                      <w:r>
                        <w:rPr>
                          <w:rFonts w:ascii="Arial" w:hAnsi="Arial" w:cs="Arial"/>
                          <w:szCs w:val="20"/>
                          <w:lang w:val="en-CA"/>
                        </w:rPr>
                        <w:br/>
                      </w:r>
                      <w:r>
                        <w:rPr>
                          <w:rFonts w:ascii="Symbol" w:hAnsi="Symbol"/>
                          <w:sz w:val="16"/>
                          <w:szCs w:val="16"/>
                          <w:lang w:val="x-none"/>
                        </w:rPr>
                        <w:t></w:t>
                      </w:r>
                      <w:r>
                        <w:t> </w:t>
                      </w:r>
                      <w:r w:rsidRPr="00172316">
                        <w:rPr>
                          <w:rFonts w:ascii="Arial" w:hAnsi="Arial" w:cs="Arial"/>
                          <w:szCs w:val="20"/>
                          <w:lang w:val="en-CA"/>
                        </w:rPr>
                        <w:t xml:space="preserve">Excluded from analysis (give reasons) </w:t>
                      </w:r>
                    </w:p>
                  </w:txbxContent>
                </v:textbox>
              </v:rect>
            </w:pict>
          </mc:Fallback>
        </mc:AlternateContent>
      </w:r>
      <w:r w:rsidRPr="00493C0A">
        <w:rPr>
          <w:b/>
          <w:noProof/>
          <w:sz w:val="28"/>
          <w:szCs w:val="28"/>
        </w:rPr>
        <mc:AlternateContent>
          <mc:Choice Requires="wps">
            <w:drawing>
              <wp:anchor distT="0" distB="0" distL="114300" distR="114300" simplePos="0" relativeHeight="251677696" behindDoc="0" locked="0" layoutInCell="1" allowOverlap="1" wp14:anchorId="08E885C2" wp14:editId="07B6D2D0">
                <wp:simplePos x="0" y="0"/>
                <wp:positionH relativeFrom="column">
                  <wp:posOffset>3599815</wp:posOffset>
                </wp:positionH>
                <wp:positionV relativeFrom="paragraph">
                  <wp:posOffset>6381115</wp:posOffset>
                </wp:positionV>
                <wp:extent cx="2843530" cy="742950"/>
                <wp:effectExtent l="8890" t="9525" r="508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5189BEB1" w14:textId="77777777" w:rsidR="00D97195" w:rsidRDefault="00D97195" w:rsidP="00D97195">
                            <w:pPr>
                              <w:rPr>
                                <w:rFonts w:cs="Calibri"/>
                              </w:rPr>
                            </w:pPr>
                            <w:r w:rsidRPr="00172316">
                              <w:rPr>
                                <w:rFonts w:ascii="Arial" w:hAnsi="Arial" w:cs="Arial"/>
                                <w:szCs w:val="20"/>
                                <w:lang w:val="en-CA"/>
                              </w:rPr>
                              <w:t xml:space="preserve">Analysed  </w:t>
                            </w:r>
                            <w:r>
                              <w:rPr>
                                <w:rFonts w:ascii="Arial" w:hAnsi="Arial" w:cs="Arial"/>
                                <w:szCs w:val="20"/>
                                <w:lang w:val="en-CA"/>
                              </w:rPr>
                              <w:br/>
                            </w:r>
                            <w:r>
                              <w:rPr>
                                <w:rFonts w:ascii="Symbol" w:hAnsi="Symbol"/>
                                <w:sz w:val="16"/>
                                <w:szCs w:val="16"/>
                                <w:lang w:val="x-none"/>
                              </w:rPr>
                              <w:t></w:t>
                            </w:r>
                            <w:r>
                              <w:t> </w:t>
                            </w:r>
                            <w:r w:rsidRPr="00172316">
                              <w:rPr>
                                <w:rFonts w:ascii="Arial" w:hAnsi="Arial" w:cs="Arial"/>
                                <w:szCs w:val="20"/>
                                <w:lang w:val="en-CA"/>
                              </w:rPr>
                              <w:t xml:space="preserve">Excluded from analysis (give reasons) </w:t>
                            </w:r>
                          </w:p>
                          <w:p w14:paraId="2C65743A" w14:textId="77777777" w:rsidR="00D97195" w:rsidRDefault="00D97195" w:rsidP="00D97195">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E885C2" id="Rectangle 21" o:spid="_x0000_s1031" style="position:absolute;left:0;text-align:left;margin-left:283.45pt;margin-top:502.45pt;width:223.9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">
                <v:textbox inset=",7.2pt,,7.2pt">
                  <w:txbxContent>
                    <w:p w14:paraId="5189BEB1" w14:textId="77777777" w:rsidR="00D97195" w:rsidRDefault="00D97195" w:rsidP="00D97195">
                      <w:pPr>
                        <w:rPr>
                          <w:rFonts w:cs="Calibri"/>
                        </w:rPr>
                      </w:pPr>
                      <w:r w:rsidRPr="00172316">
                        <w:rPr>
                          <w:rFonts w:ascii="Arial" w:hAnsi="Arial" w:cs="Arial"/>
                          <w:szCs w:val="20"/>
                          <w:lang w:val="en-CA"/>
                        </w:rPr>
                        <w:t xml:space="preserve">Analysed  </w:t>
                      </w:r>
                      <w:r>
                        <w:rPr>
                          <w:rFonts w:ascii="Arial" w:hAnsi="Arial" w:cs="Arial"/>
                          <w:szCs w:val="20"/>
                          <w:lang w:val="en-CA"/>
                        </w:rPr>
                        <w:br/>
                      </w:r>
                      <w:r>
                        <w:rPr>
                          <w:rFonts w:ascii="Symbol" w:hAnsi="Symbol"/>
                          <w:sz w:val="16"/>
                          <w:szCs w:val="16"/>
                          <w:lang w:val="x-none"/>
                        </w:rPr>
                        <w:t></w:t>
                      </w:r>
                      <w:r>
                        <w:t> </w:t>
                      </w:r>
                      <w:r w:rsidRPr="00172316">
                        <w:rPr>
                          <w:rFonts w:ascii="Arial" w:hAnsi="Arial" w:cs="Arial"/>
                          <w:szCs w:val="20"/>
                          <w:lang w:val="en-CA"/>
                        </w:rPr>
                        <w:t xml:space="preserve">Excluded from analysis (give reasons) </w:t>
                      </w:r>
                    </w:p>
                    <w:p w14:paraId="2C65743A" w14:textId="77777777" w:rsidR="00D97195" w:rsidRDefault="00D97195" w:rsidP="00D97195">
                      <w:pPr>
                        <w:rPr>
                          <w:rFonts w:cs="Calibri"/>
                        </w:rPr>
                      </w:pPr>
                    </w:p>
                  </w:txbxContent>
                </v:textbox>
              </v:rect>
            </w:pict>
          </mc:Fallback>
        </mc:AlternateContent>
      </w:r>
      <w:r>
        <w:rPr>
          <w:b/>
          <w:noProof/>
          <w:sz w:val="28"/>
          <w:szCs w:val="28"/>
        </w:rPr>
        <mc:AlternateContent>
          <mc:Choice Requires="wps">
            <w:drawing>
              <wp:anchor distT="36576" distB="36576" distL="36576" distR="36576" simplePos="0" relativeHeight="251692032" behindDoc="0" locked="0" layoutInCell="1" allowOverlap="1" wp14:anchorId="5B602B1B" wp14:editId="1C726413">
                <wp:simplePos x="0" y="0"/>
                <wp:positionH relativeFrom="column">
                  <wp:posOffset>1049020</wp:posOffset>
                </wp:positionH>
                <wp:positionV relativeFrom="paragraph">
                  <wp:posOffset>5313045</wp:posOffset>
                </wp:positionV>
                <wp:extent cx="3175" cy="603885"/>
                <wp:effectExtent l="58420" t="8255" r="52705" b="1651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03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0EFDE17">
              <v:shape id="Straight Arrow Connector 20" style="position:absolute;margin-left:82.6pt;margin-top:418.35pt;width:.25pt;height:47.55pt;flip:x;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" w14:anchorId="54649923">
                <v:stroke endarrow="block"/>
                <v:shadow color="#ccc"/>
              </v:shape>
            </w:pict>
          </mc:Fallback>
        </mc:AlternateContent>
      </w:r>
      <w:r w:rsidRPr="00493C0A">
        <w:rPr>
          <w:b/>
          <w:noProof/>
          <w:sz w:val="28"/>
          <w:szCs w:val="28"/>
        </w:rPr>
        <mc:AlternateContent>
          <mc:Choice Requires="wps">
            <w:drawing>
              <wp:anchor distT="0" distB="0" distL="114300" distR="114300" simplePos="0" relativeHeight="251680768" behindDoc="0" locked="0" layoutInCell="1" allowOverlap="1" wp14:anchorId="13629D87" wp14:editId="615CB525">
                <wp:simplePos x="0" y="0"/>
                <wp:positionH relativeFrom="column">
                  <wp:posOffset>965835</wp:posOffset>
                </wp:positionH>
                <wp:positionV relativeFrom="paragraph">
                  <wp:posOffset>5000625</wp:posOffset>
                </wp:positionV>
                <wp:extent cx="4196715" cy="312420"/>
                <wp:effectExtent l="13335" t="10160" r="9525" b="1079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6715" cy="312420"/>
                        </a:xfrm>
                        <a:prstGeom prst="roundRect">
                          <a:avLst>
                            <a:gd name="adj" fmla="val 16667"/>
                          </a:avLst>
                        </a:prstGeom>
                        <a:solidFill>
                          <a:srgbClr val="A9C7FD"/>
                        </a:solidFill>
                        <a:ln w="9525">
                          <a:solidFill>
                            <a:srgbClr val="000000"/>
                          </a:solidFill>
                          <a:round/>
                          <a:headEnd/>
                          <a:tailEnd/>
                        </a:ln>
                      </wps:spPr>
                      <wps:txbx>
                        <w:txbxContent>
                          <w:p w14:paraId="726C1695" w14:textId="77777777" w:rsidR="00D97195" w:rsidRDefault="00D97195" w:rsidP="00D97195">
                            <w:pPr>
                              <w:pStyle w:val="Heading2"/>
                              <w:spacing w:before="0"/>
                              <w:jc w:val="center"/>
                              <w:rPr>
                                <w:rFonts w:ascii="Candara" w:hAnsi="Candara"/>
                              </w:rPr>
                            </w:pPr>
                            <w:r>
                              <w:rPr>
                                <w:rFonts w:ascii="Candara" w:hAnsi="Candara"/>
                              </w:rPr>
                              <w:t>Post Intervention Assessment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3629D87" id="Rectangle: Rounded Corners 19" o:spid="_x0000_s1032" style="position:absolute;left:0;text-align:left;margin-left:76.05pt;margin-top:393.75pt;width:330.45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" fillcolor="#a9c7fd">
                <v:textbox inset="3.6pt,,3.6pt">
                  <w:txbxContent>
                    <w:p w14:paraId="726C1695" w14:textId="77777777" w:rsidR="00D97195" w:rsidRDefault="00D97195" w:rsidP="00D97195">
                      <w:pPr>
                        <w:pStyle w:val="Heading2"/>
                        <w:spacing w:before="0"/>
                        <w:jc w:val="center"/>
                        <w:rPr>
                          <w:rFonts w:ascii="Candara" w:hAnsi="Candara"/>
                        </w:rPr>
                      </w:pPr>
                      <w:r>
                        <w:rPr>
                          <w:rFonts w:ascii="Candara" w:hAnsi="Candara"/>
                        </w:rPr>
                        <w:t>Post Intervention Assessment</w:t>
                      </w:r>
                    </w:p>
                  </w:txbxContent>
                </v:textbox>
              </v:roundrect>
            </w:pict>
          </mc:Fallback>
        </mc:AlternateContent>
      </w:r>
      <w:r w:rsidRPr="00493C0A">
        <w:rPr>
          <w:b/>
          <w:noProof/>
          <w:sz w:val="28"/>
          <w:szCs w:val="28"/>
        </w:rPr>
        <mc:AlternateContent>
          <mc:Choice Requires="wps">
            <w:drawing>
              <wp:anchor distT="0" distB="0" distL="114300" distR="114300" simplePos="0" relativeHeight="251678720" behindDoc="0" locked="0" layoutInCell="1" allowOverlap="1" wp14:anchorId="4941FB0A" wp14:editId="262F940F">
                <wp:simplePos x="0" y="0"/>
                <wp:positionH relativeFrom="column">
                  <wp:posOffset>-243840</wp:posOffset>
                </wp:positionH>
                <wp:positionV relativeFrom="paragraph">
                  <wp:posOffset>2543175</wp:posOffset>
                </wp:positionV>
                <wp:extent cx="1433830" cy="293370"/>
                <wp:effectExtent l="13335" t="10160" r="10160" b="1079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3FD35776" w14:textId="77777777" w:rsidR="00D97195" w:rsidRDefault="00D97195" w:rsidP="00D97195">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941FB0A" id="Rectangle: Rounded Corners 18" o:spid="_x0000_s1033" style="position:absolute;left:0;text-align:left;margin-left:-19.2pt;margin-top:200.25pt;width:112.9pt;height:2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" fillcolor="#a9c7fd">
                <v:textbox inset="3.6pt,,3.6pt">
                  <w:txbxContent>
                    <w:p w14:paraId="3FD35776" w14:textId="77777777" w:rsidR="00D97195" w:rsidRDefault="00D97195" w:rsidP="00D97195">
                      <w:pPr>
                        <w:pStyle w:val="Heading2"/>
                        <w:spacing w:before="0"/>
                        <w:jc w:val="center"/>
                        <w:rPr>
                          <w:rFonts w:ascii="Candara" w:hAnsi="Candara"/>
                        </w:rPr>
                      </w:pPr>
                      <w:r>
                        <w:rPr>
                          <w:rFonts w:ascii="Candara" w:hAnsi="Candara"/>
                        </w:rPr>
                        <w:t>Allocation</w:t>
                      </w:r>
                    </w:p>
                  </w:txbxContent>
                </v:textbox>
              </v:roundrect>
            </w:pict>
          </mc:Fallback>
        </mc:AlternateContent>
      </w:r>
      <w:r w:rsidRPr="00493C0A">
        <w:rPr>
          <w:b/>
          <w:noProof/>
          <w:sz w:val="28"/>
          <w:szCs w:val="28"/>
        </w:rPr>
        <mc:AlternateContent>
          <mc:Choice Requires="wps">
            <w:drawing>
              <wp:anchor distT="0" distB="0" distL="114300" distR="114300" simplePos="0" relativeHeight="251676672" behindDoc="0" locked="0" layoutInCell="1" allowOverlap="1" wp14:anchorId="034894EA" wp14:editId="08CA041B">
                <wp:simplePos x="0" y="0"/>
                <wp:positionH relativeFrom="column">
                  <wp:posOffset>3599815</wp:posOffset>
                </wp:positionH>
                <wp:positionV relativeFrom="paragraph">
                  <wp:posOffset>3495040</wp:posOffset>
                </wp:positionV>
                <wp:extent cx="2910205" cy="971550"/>
                <wp:effectExtent l="8890" t="9525" r="508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205" cy="971550"/>
                        </a:xfrm>
                        <a:prstGeom prst="rect">
                          <a:avLst/>
                        </a:prstGeom>
                        <a:solidFill>
                          <a:srgbClr val="FFFFFF"/>
                        </a:solidFill>
                        <a:ln w="9525">
                          <a:solidFill>
                            <a:srgbClr val="000000"/>
                          </a:solidFill>
                          <a:miter lim="800000"/>
                          <a:headEnd/>
                          <a:tailEnd/>
                        </a:ln>
                      </wps:spPr>
                      <wps:txbx>
                        <w:txbxContent>
                          <w:p w14:paraId="08A85ECE" w14:textId="1449D58C" w:rsidR="00D97195" w:rsidRPr="00172316" w:rsidRDefault="00D97195" w:rsidP="00D97195">
                            <w:pPr>
                              <w:spacing w:after="0"/>
                              <w:rPr>
                                <w:rFonts w:ascii="Arial" w:hAnsi="Arial" w:cs="Arial"/>
                                <w:szCs w:val="20"/>
                                <w:lang w:val="en-CA"/>
                              </w:rPr>
                            </w:pPr>
                            <w:r w:rsidRPr="00172316">
                              <w:rPr>
                                <w:rFonts w:ascii="Arial" w:hAnsi="Arial" w:cs="Arial"/>
                                <w:szCs w:val="20"/>
                                <w:lang w:val="en-CA"/>
                              </w:rPr>
                              <w:t xml:space="preserve">Allocated to </w:t>
                            </w:r>
                            <w:r w:rsidRPr="00C47FD7">
                              <w:rPr>
                                <w:rFonts w:ascii="Arial" w:hAnsi="Arial" w:cs="Arial"/>
                                <w:b/>
                                <w:bCs/>
                                <w:szCs w:val="20"/>
                                <w:lang w:val="en-CA"/>
                              </w:rPr>
                              <w:t>usual care 1-1 intervention</w:t>
                            </w:r>
                            <w:r w:rsidRPr="00172316">
                              <w:rPr>
                                <w:rFonts w:ascii="Arial" w:hAnsi="Arial" w:cs="Arial"/>
                                <w:szCs w:val="20"/>
                                <w:lang w:val="en-CA"/>
                              </w:rPr>
                              <w:t xml:space="preserve"> (n=</w:t>
                            </w:r>
                            <w:r>
                              <w:rPr>
                                <w:rFonts w:ascii="Arial" w:hAnsi="Arial" w:cs="Arial"/>
                                <w:szCs w:val="20"/>
                                <w:lang w:val="en-CA"/>
                              </w:rPr>
                              <w:t>42</w:t>
                            </w:r>
                            <w:r w:rsidRPr="00172316">
                              <w:rPr>
                                <w:rFonts w:ascii="Arial" w:hAnsi="Arial" w:cs="Arial"/>
                                <w:szCs w:val="20"/>
                                <w:lang w:val="en-CA"/>
                              </w:rPr>
                              <w:t>)</w:t>
                            </w:r>
                          </w:p>
                          <w:p w14:paraId="3E49A7E7" w14:textId="77777777" w:rsidR="00D97195" w:rsidRDefault="00D97195" w:rsidP="00D97195">
                            <w:pPr>
                              <w:spacing w:after="0"/>
                              <w:ind w:left="360" w:hanging="360"/>
                              <w:rPr>
                                <w:rFonts w:cs="Calibri"/>
                                <w:lang w:val="en-CA"/>
                              </w:rPr>
                            </w:pPr>
                            <w:r>
                              <w:rPr>
                                <w:rFonts w:ascii="Symbol" w:hAnsi="Symbol"/>
                                <w:sz w:val="16"/>
                                <w:szCs w:val="16"/>
                                <w:lang w:val="x-none"/>
                              </w:rPr>
                              <w:t></w:t>
                            </w:r>
                            <w:r>
                              <w:t> </w:t>
                            </w:r>
                            <w:r w:rsidRPr="00172316">
                              <w:rPr>
                                <w:rFonts w:ascii="Arial" w:hAnsi="Arial" w:cs="Arial"/>
                                <w:szCs w:val="20"/>
                                <w:lang w:val="en-CA"/>
                              </w:rPr>
                              <w:t xml:space="preserve">Received allocated intervention </w:t>
                            </w:r>
                          </w:p>
                          <w:p w14:paraId="2ABB230F" w14:textId="77777777" w:rsidR="00D97195" w:rsidRPr="00172316" w:rsidRDefault="00D97195" w:rsidP="00D97195">
                            <w:pPr>
                              <w:spacing w:after="0"/>
                              <w:ind w:left="360" w:hanging="360"/>
                              <w:rPr>
                                <w:rFonts w:cs="Calibri"/>
                              </w:rPr>
                            </w:pPr>
                            <w:r>
                              <w:rPr>
                                <w:rFonts w:ascii="Symbol" w:hAnsi="Symbol"/>
                                <w:sz w:val="16"/>
                                <w:szCs w:val="16"/>
                                <w:lang w:val="x-none"/>
                              </w:rPr>
                              <w:t></w:t>
                            </w:r>
                            <w:r>
                              <w:t> </w:t>
                            </w:r>
                            <w:r w:rsidRPr="00172316">
                              <w:rPr>
                                <w:rFonts w:ascii="Arial" w:hAnsi="Arial" w:cs="Arial"/>
                                <w:szCs w:val="20"/>
                                <w:lang w:val="en-CA"/>
                              </w:rPr>
                              <w:t xml:space="preserve">Did not receive allocated intervention (give reasons)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34894EA" id="Rectangle 17" o:spid="_x0000_s1034" style="position:absolute;left:0;text-align:left;margin-left:283.45pt;margin-top:275.2pt;width:229.15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">
                <v:textbox inset=",7.2pt,,7.2pt">
                  <w:txbxContent>
                    <w:p w14:paraId="08A85ECE" w14:textId="1449D58C" w:rsidR="00D97195" w:rsidRPr="00172316" w:rsidRDefault="00D97195" w:rsidP="00D97195">
                      <w:pPr>
                        <w:spacing w:after="0"/>
                        <w:rPr>
                          <w:rFonts w:ascii="Arial" w:hAnsi="Arial" w:cs="Arial"/>
                          <w:szCs w:val="20"/>
                          <w:lang w:val="en-CA"/>
                        </w:rPr>
                      </w:pPr>
                      <w:r w:rsidRPr="00172316">
                        <w:rPr>
                          <w:rFonts w:ascii="Arial" w:hAnsi="Arial" w:cs="Arial"/>
                          <w:szCs w:val="20"/>
                          <w:lang w:val="en-CA"/>
                        </w:rPr>
                        <w:t xml:space="preserve">Allocated to </w:t>
                      </w:r>
                      <w:r w:rsidRPr="00C47FD7">
                        <w:rPr>
                          <w:rFonts w:ascii="Arial" w:hAnsi="Arial" w:cs="Arial"/>
                          <w:b/>
                          <w:bCs/>
                          <w:szCs w:val="20"/>
                          <w:lang w:val="en-CA"/>
                        </w:rPr>
                        <w:t>usual care 1-1 intervention</w:t>
                      </w:r>
                      <w:r w:rsidRPr="00172316">
                        <w:rPr>
                          <w:rFonts w:ascii="Arial" w:hAnsi="Arial" w:cs="Arial"/>
                          <w:szCs w:val="20"/>
                          <w:lang w:val="en-CA"/>
                        </w:rPr>
                        <w:t xml:space="preserve"> (n=</w:t>
                      </w:r>
                      <w:r>
                        <w:rPr>
                          <w:rFonts w:ascii="Arial" w:hAnsi="Arial" w:cs="Arial"/>
                          <w:szCs w:val="20"/>
                          <w:lang w:val="en-CA"/>
                        </w:rPr>
                        <w:t>42</w:t>
                      </w:r>
                      <w:r w:rsidRPr="00172316">
                        <w:rPr>
                          <w:rFonts w:ascii="Arial" w:hAnsi="Arial" w:cs="Arial"/>
                          <w:szCs w:val="20"/>
                          <w:lang w:val="en-CA"/>
                        </w:rPr>
                        <w:t>)</w:t>
                      </w:r>
                    </w:p>
                    <w:p w14:paraId="3E49A7E7" w14:textId="77777777" w:rsidR="00D97195" w:rsidRDefault="00D97195" w:rsidP="00D97195">
                      <w:pPr>
                        <w:spacing w:after="0"/>
                        <w:ind w:left="360" w:hanging="360"/>
                        <w:rPr>
                          <w:rFonts w:cs="Calibri"/>
                          <w:lang w:val="en-CA"/>
                        </w:rPr>
                      </w:pPr>
                      <w:r>
                        <w:rPr>
                          <w:rFonts w:ascii="Symbol" w:hAnsi="Symbol"/>
                          <w:sz w:val="16"/>
                          <w:szCs w:val="16"/>
                          <w:lang w:val="x-none"/>
                        </w:rPr>
                        <w:t></w:t>
                      </w:r>
                      <w:r>
                        <w:t> </w:t>
                      </w:r>
                      <w:r w:rsidRPr="00172316">
                        <w:rPr>
                          <w:rFonts w:ascii="Arial" w:hAnsi="Arial" w:cs="Arial"/>
                          <w:szCs w:val="20"/>
                          <w:lang w:val="en-CA"/>
                        </w:rPr>
                        <w:t xml:space="preserve">Received allocated intervention </w:t>
                      </w:r>
                    </w:p>
                    <w:p w14:paraId="2ABB230F" w14:textId="77777777" w:rsidR="00D97195" w:rsidRPr="00172316" w:rsidRDefault="00D97195" w:rsidP="00D97195">
                      <w:pPr>
                        <w:spacing w:after="0"/>
                        <w:ind w:left="360" w:hanging="360"/>
                        <w:rPr>
                          <w:rFonts w:cs="Calibri"/>
                        </w:rPr>
                      </w:pPr>
                      <w:r>
                        <w:rPr>
                          <w:rFonts w:ascii="Symbol" w:hAnsi="Symbol"/>
                          <w:sz w:val="16"/>
                          <w:szCs w:val="16"/>
                          <w:lang w:val="x-none"/>
                        </w:rPr>
                        <w:t></w:t>
                      </w:r>
                      <w:r>
                        <w:t> </w:t>
                      </w:r>
                      <w:r w:rsidRPr="00172316">
                        <w:rPr>
                          <w:rFonts w:ascii="Arial" w:hAnsi="Arial" w:cs="Arial"/>
                          <w:szCs w:val="20"/>
                          <w:lang w:val="en-CA"/>
                        </w:rPr>
                        <w:t xml:space="preserve">Did not receive allocated intervention (give reasons) </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1285862A" wp14:editId="744F69EE">
                <wp:simplePos x="0" y="0"/>
                <wp:positionH relativeFrom="column">
                  <wp:posOffset>-291465</wp:posOffset>
                </wp:positionH>
                <wp:positionV relativeFrom="paragraph">
                  <wp:posOffset>1409065</wp:posOffset>
                </wp:positionV>
                <wp:extent cx="1547495" cy="323215"/>
                <wp:effectExtent l="0" t="0" r="14605" b="19685"/>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7D43B8C1" w14:textId="77777777" w:rsidR="00D97195" w:rsidRPr="00224C48" w:rsidRDefault="00D97195" w:rsidP="00D97195">
                            <w:pPr>
                              <w:pStyle w:val="Heading2"/>
                              <w:spacing w:before="0"/>
                              <w:jc w:val="center"/>
                              <w:rPr>
                                <w:rFonts w:ascii="Candara" w:hAnsi="Candara"/>
                              </w:rPr>
                            </w:pPr>
                            <w:r w:rsidRPr="00224C48">
                              <w:rPr>
                                <w:rFonts w:ascii="Candara" w:hAnsi="Candara"/>
                              </w:rPr>
                              <w:t xml:space="preserve">Consent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285862A" id="Rectangle: Rounded Corners 16" o:spid="_x0000_s1035" style="position:absolute;left:0;text-align:left;margin-left:-22.95pt;margin-top:110.95pt;width:121.85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" fillcolor="#a9c7fd">
                <v:textbox inset="3.6pt,,3.6pt">
                  <w:txbxContent>
                    <w:p w14:paraId="7D43B8C1" w14:textId="77777777" w:rsidR="00D97195" w:rsidRPr="00224C48" w:rsidRDefault="00D97195" w:rsidP="00D97195">
                      <w:pPr>
                        <w:pStyle w:val="Heading2"/>
                        <w:spacing w:before="0"/>
                        <w:jc w:val="center"/>
                        <w:rPr>
                          <w:rFonts w:ascii="Candara" w:hAnsi="Candara"/>
                        </w:rPr>
                      </w:pPr>
                      <w:r w:rsidRPr="00224C48">
                        <w:rPr>
                          <w:rFonts w:ascii="Candara" w:hAnsi="Candara"/>
                        </w:rPr>
                        <w:t xml:space="preserve">Consent </w:t>
                      </w:r>
                    </w:p>
                  </w:txbxContent>
                </v:textbox>
              </v:roundrect>
            </w:pict>
          </mc:Fallback>
        </mc:AlternateContent>
      </w:r>
      <w:r w:rsidRPr="00493C0A">
        <w:rPr>
          <w:b/>
          <w:noProof/>
          <w:sz w:val="28"/>
          <w:szCs w:val="28"/>
        </w:rPr>
        <mc:AlternateContent>
          <mc:Choice Requires="wps">
            <w:drawing>
              <wp:anchor distT="36576" distB="36576" distL="36576" distR="36576" simplePos="0" relativeHeight="251682816" behindDoc="0" locked="0" layoutInCell="1" allowOverlap="1" wp14:anchorId="2778B2BB" wp14:editId="64B3BA8A">
                <wp:simplePos x="0" y="0"/>
                <wp:positionH relativeFrom="column">
                  <wp:posOffset>5020310</wp:posOffset>
                </wp:positionH>
                <wp:positionV relativeFrom="paragraph">
                  <wp:posOffset>4466590</wp:posOffset>
                </wp:positionV>
                <wp:extent cx="0" cy="476885"/>
                <wp:effectExtent l="57785" t="9525" r="56515" b="184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654F766">
              <v:shape id="Straight Arrow Connector 15" style="position:absolute;margin-left:395.3pt;margin-top:351.7pt;width:0;height:37.5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" w14:anchorId="7C0B9DD3">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83840" behindDoc="0" locked="0" layoutInCell="1" allowOverlap="1" wp14:anchorId="5C6D86A0" wp14:editId="17D96A60">
                <wp:simplePos x="0" y="0"/>
                <wp:positionH relativeFrom="column">
                  <wp:posOffset>1052195</wp:posOffset>
                </wp:positionH>
                <wp:positionV relativeFrom="paragraph">
                  <wp:posOffset>3080385</wp:posOffset>
                </wp:positionV>
                <wp:extent cx="2331720" cy="400050"/>
                <wp:effectExtent l="61595" t="13970" r="6985" b="14605"/>
                <wp:wrapNone/>
                <wp:docPr id="14" name="Connector: Elbow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054389F">
              <v:shapetype id="_x0000_t33" coordsize="21600,21600" o:oned="t" filled="f" o:spt="33" path="m,l21600,r,21600e" w14:anchorId="3F516515">
                <v:stroke joinstyle="miter"/>
                <v:path fillok="f" arrowok="t" o:connecttype="none"/>
                <o:lock v:ext="edit" shapetype="t"/>
              </v:shapetype>
              <v:shape id="Connector: Elbow 14" style="position:absolute;margin-left:82.85pt;margin-top:242.55pt;width:183.6pt;height:31.5pt;rotation:180;flip:y;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">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81792" behindDoc="0" locked="0" layoutInCell="1" allowOverlap="1" wp14:anchorId="70D28808" wp14:editId="7DC2A0FE">
                <wp:simplePos x="0" y="0"/>
                <wp:positionH relativeFrom="column">
                  <wp:posOffset>1052195</wp:posOffset>
                </wp:positionH>
                <wp:positionV relativeFrom="paragraph">
                  <wp:posOffset>4451985</wp:posOffset>
                </wp:positionV>
                <wp:extent cx="0" cy="491490"/>
                <wp:effectExtent l="61595" t="13970" r="52705" b="184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3C2035A">
              <v:shape id="Straight Arrow Connector 13" style="position:absolute;margin-left:82.85pt;margin-top:350.55pt;width:0;height:38.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" w14:anchorId="31B841FD">
                <v:stroke endarrow="block"/>
                <v:shadow color="#ccc"/>
              </v:shape>
            </w:pict>
          </mc:Fallback>
        </mc:AlternateContent>
      </w:r>
      <w:r w:rsidRPr="00493C0A">
        <w:rPr>
          <w:b/>
          <w:noProof/>
          <w:sz w:val="28"/>
          <w:szCs w:val="28"/>
        </w:rPr>
        <mc:AlternateContent>
          <mc:Choice Requires="wps">
            <w:drawing>
              <wp:anchor distT="0" distB="0" distL="114300" distR="114300" simplePos="0" relativeHeight="251675648" behindDoc="0" locked="0" layoutInCell="1" allowOverlap="1" wp14:anchorId="57B987ED" wp14:editId="6B9BD535">
                <wp:simplePos x="0" y="0"/>
                <wp:positionH relativeFrom="column">
                  <wp:posOffset>-387985</wp:posOffset>
                </wp:positionH>
                <wp:positionV relativeFrom="paragraph">
                  <wp:posOffset>3480435</wp:posOffset>
                </wp:positionV>
                <wp:extent cx="2847975" cy="971550"/>
                <wp:effectExtent l="12065" t="13970" r="698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71550"/>
                        </a:xfrm>
                        <a:prstGeom prst="rect">
                          <a:avLst/>
                        </a:prstGeom>
                        <a:solidFill>
                          <a:srgbClr val="FFFFFF"/>
                        </a:solidFill>
                        <a:ln w="9525">
                          <a:solidFill>
                            <a:srgbClr val="000000"/>
                          </a:solidFill>
                          <a:miter lim="800000"/>
                          <a:headEnd/>
                          <a:tailEnd/>
                        </a:ln>
                      </wps:spPr>
                      <wps:txbx>
                        <w:txbxContent>
                          <w:p w14:paraId="51DB1A8E" w14:textId="6F92280F" w:rsidR="00D97195" w:rsidRPr="00172316" w:rsidRDefault="00D97195" w:rsidP="00D97195">
                            <w:pPr>
                              <w:spacing w:after="0"/>
                              <w:rPr>
                                <w:rFonts w:ascii="Arial" w:hAnsi="Arial" w:cs="Arial"/>
                                <w:szCs w:val="20"/>
                                <w:lang w:val="en-CA"/>
                              </w:rPr>
                            </w:pPr>
                            <w:r w:rsidRPr="00172316">
                              <w:rPr>
                                <w:rFonts w:ascii="Arial" w:hAnsi="Arial" w:cs="Arial"/>
                                <w:szCs w:val="20"/>
                                <w:lang w:val="en-CA"/>
                              </w:rPr>
                              <w:t xml:space="preserve">Allocated to </w:t>
                            </w:r>
                            <w:r w:rsidRPr="00C47FD7">
                              <w:rPr>
                                <w:rFonts w:ascii="Arial" w:hAnsi="Arial" w:cs="Arial"/>
                                <w:b/>
                                <w:bCs/>
                                <w:szCs w:val="20"/>
                                <w:lang w:val="en-CA"/>
                              </w:rPr>
                              <w:t>TEG intervention</w:t>
                            </w:r>
                            <w:r w:rsidRPr="00172316">
                              <w:rPr>
                                <w:rFonts w:ascii="Arial" w:hAnsi="Arial" w:cs="Arial"/>
                                <w:szCs w:val="20"/>
                                <w:lang w:val="en-CA"/>
                              </w:rPr>
                              <w:t xml:space="preserve"> (n=</w:t>
                            </w:r>
                            <w:r>
                              <w:rPr>
                                <w:rFonts w:ascii="Arial" w:hAnsi="Arial" w:cs="Arial"/>
                                <w:szCs w:val="20"/>
                                <w:lang w:val="en-CA"/>
                              </w:rPr>
                              <w:t>42</w:t>
                            </w:r>
                            <w:r w:rsidRPr="00172316">
                              <w:rPr>
                                <w:rFonts w:ascii="Arial" w:hAnsi="Arial" w:cs="Arial"/>
                                <w:szCs w:val="20"/>
                                <w:lang w:val="en-CA"/>
                              </w:rPr>
                              <w:t>)</w:t>
                            </w:r>
                          </w:p>
                          <w:p w14:paraId="5D96A63B" w14:textId="77777777" w:rsidR="00D97195" w:rsidRDefault="00D97195" w:rsidP="00D97195">
                            <w:pPr>
                              <w:spacing w:after="0"/>
                              <w:ind w:left="360" w:hanging="360"/>
                              <w:rPr>
                                <w:rFonts w:cs="Calibri"/>
                                <w:lang w:val="en-CA"/>
                              </w:rPr>
                            </w:pPr>
                            <w:r>
                              <w:rPr>
                                <w:rFonts w:ascii="Symbol" w:hAnsi="Symbol"/>
                                <w:sz w:val="16"/>
                                <w:szCs w:val="16"/>
                                <w:lang w:val="x-none"/>
                              </w:rPr>
                              <w:t></w:t>
                            </w:r>
                            <w:r>
                              <w:t> </w:t>
                            </w:r>
                            <w:r w:rsidRPr="00172316">
                              <w:rPr>
                                <w:rFonts w:ascii="Arial" w:hAnsi="Arial" w:cs="Arial"/>
                                <w:szCs w:val="20"/>
                                <w:lang w:val="en-CA"/>
                              </w:rPr>
                              <w:t xml:space="preserve">Received allocated intervention </w:t>
                            </w:r>
                          </w:p>
                          <w:p w14:paraId="77740DCE" w14:textId="77777777" w:rsidR="00D97195" w:rsidRDefault="00D97195" w:rsidP="00D97195">
                            <w:pPr>
                              <w:spacing w:after="0"/>
                              <w:ind w:left="360" w:hanging="360"/>
                              <w:rPr>
                                <w:rFonts w:cs="Calibri"/>
                              </w:rPr>
                            </w:pPr>
                            <w:r>
                              <w:rPr>
                                <w:rFonts w:ascii="Symbol" w:hAnsi="Symbol"/>
                                <w:sz w:val="16"/>
                                <w:szCs w:val="16"/>
                                <w:lang w:val="x-none"/>
                              </w:rPr>
                              <w:t></w:t>
                            </w:r>
                            <w:r>
                              <w:t> </w:t>
                            </w:r>
                            <w:r w:rsidRPr="00172316">
                              <w:rPr>
                                <w:rFonts w:ascii="Arial" w:hAnsi="Arial" w:cs="Arial"/>
                                <w:szCs w:val="20"/>
                                <w:lang w:val="en-CA"/>
                              </w:rPr>
                              <w:t xml:space="preserve">Did not receive allocated intervention (give reasons)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B987ED" id="Rectangle 12" o:spid="_x0000_s1036" style="position:absolute;left:0;text-align:left;margin-left:-30.55pt;margin-top:274.05pt;width:224.2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">
                <v:textbox inset=",7.2pt,,7.2pt">
                  <w:txbxContent>
                    <w:p w14:paraId="51DB1A8E" w14:textId="6F92280F" w:rsidR="00D97195" w:rsidRPr="00172316" w:rsidRDefault="00D97195" w:rsidP="00D97195">
                      <w:pPr>
                        <w:spacing w:after="0"/>
                        <w:rPr>
                          <w:rFonts w:ascii="Arial" w:hAnsi="Arial" w:cs="Arial"/>
                          <w:szCs w:val="20"/>
                          <w:lang w:val="en-CA"/>
                        </w:rPr>
                      </w:pPr>
                      <w:r w:rsidRPr="00172316">
                        <w:rPr>
                          <w:rFonts w:ascii="Arial" w:hAnsi="Arial" w:cs="Arial"/>
                          <w:szCs w:val="20"/>
                          <w:lang w:val="en-CA"/>
                        </w:rPr>
                        <w:t xml:space="preserve">Allocated to </w:t>
                      </w:r>
                      <w:r w:rsidRPr="00C47FD7">
                        <w:rPr>
                          <w:rFonts w:ascii="Arial" w:hAnsi="Arial" w:cs="Arial"/>
                          <w:b/>
                          <w:bCs/>
                          <w:szCs w:val="20"/>
                          <w:lang w:val="en-CA"/>
                        </w:rPr>
                        <w:t>TEG intervention</w:t>
                      </w:r>
                      <w:r w:rsidRPr="00172316">
                        <w:rPr>
                          <w:rFonts w:ascii="Arial" w:hAnsi="Arial" w:cs="Arial"/>
                          <w:szCs w:val="20"/>
                          <w:lang w:val="en-CA"/>
                        </w:rPr>
                        <w:t xml:space="preserve"> (n=</w:t>
                      </w:r>
                      <w:r>
                        <w:rPr>
                          <w:rFonts w:ascii="Arial" w:hAnsi="Arial" w:cs="Arial"/>
                          <w:szCs w:val="20"/>
                          <w:lang w:val="en-CA"/>
                        </w:rPr>
                        <w:t>42</w:t>
                      </w:r>
                      <w:r w:rsidRPr="00172316">
                        <w:rPr>
                          <w:rFonts w:ascii="Arial" w:hAnsi="Arial" w:cs="Arial"/>
                          <w:szCs w:val="20"/>
                          <w:lang w:val="en-CA"/>
                        </w:rPr>
                        <w:t>)</w:t>
                      </w:r>
                    </w:p>
                    <w:p w14:paraId="5D96A63B" w14:textId="77777777" w:rsidR="00D97195" w:rsidRDefault="00D97195" w:rsidP="00D97195">
                      <w:pPr>
                        <w:spacing w:after="0"/>
                        <w:ind w:left="360" w:hanging="360"/>
                        <w:rPr>
                          <w:rFonts w:cs="Calibri"/>
                          <w:lang w:val="en-CA"/>
                        </w:rPr>
                      </w:pPr>
                      <w:r>
                        <w:rPr>
                          <w:rFonts w:ascii="Symbol" w:hAnsi="Symbol"/>
                          <w:sz w:val="16"/>
                          <w:szCs w:val="16"/>
                          <w:lang w:val="x-none"/>
                        </w:rPr>
                        <w:t></w:t>
                      </w:r>
                      <w:r>
                        <w:t> </w:t>
                      </w:r>
                      <w:r w:rsidRPr="00172316">
                        <w:rPr>
                          <w:rFonts w:ascii="Arial" w:hAnsi="Arial" w:cs="Arial"/>
                          <w:szCs w:val="20"/>
                          <w:lang w:val="en-CA"/>
                        </w:rPr>
                        <w:t xml:space="preserve">Received allocated intervention </w:t>
                      </w:r>
                    </w:p>
                    <w:p w14:paraId="77740DCE" w14:textId="77777777" w:rsidR="00D97195" w:rsidRDefault="00D97195" w:rsidP="00D97195">
                      <w:pPr>
                        <w:spacing w:after="0"/>
                        <w:ind w:left="360" w:hanging="360"/>
                        <w:rPr>
                          <w:rFonts w:cs="Calibri"/>
                        </w:rPr>
                      </w:pPr>
                      <w:r>
                        <w:rPr>
                          <w:rFonts w:ascii="Symbol" w:hAnsi="Symbol"/>
                          <w:sz w:val="16"/>
                          <w:szCs w:val="16"/>
                          <w:lang w:val="x-none"/>
                        </w:rPr>
                        <w:t></w:t>
                      </w:r>
                      <w:r>
                        <w:t> </w:t>
                      </w:r>
                      <w:r w:rsidRPr="00172316">
                        <w:rPr>
                          <w:rFonts w:ascii="Arial" w:hAnsi="Arial" w:cs="Arial"/>
                          <w:szCs w:val="20"/>
                          <w:lang w:val="en-CA"/>
                        </w:rPr>
                        <w:t xml:space="preserve">Did not receive allocated intervention (give reasons) </w:t>
                      </w:r>
                    </w:p>
                  </w:txbxContent>
                </v:textbox>
              </v:rect>
            </w:pict>
          </mc:Fallback>
        </mc:AlternateContent>
      </w:r>
      <w:r w:rsidRPr="00493C0A">
        <w:rPr>
          <w:b/>
          <w:noProof/>
          <w:sz w:val="28"/>
          <w:szCs w:val="28"/>
        </w:rPr>
        <mc:AlternateContent>
          <mc:Choice Requires="wps">
            <w:drawing>
              <wp:anchor distT="36576" distB="36576" distL="36576" distR="36576" simplePos="0" relativeHeight="251687936" behindDoc="0" locked="0" layoutInCell="1" allowOverlap="1" wp14:anchorId="03A07408" wp14:editId="2E9BBC53">
                <wp:simplePos x="0" y="0"/>
                <wp:positionH relativeFrom="column">
                  <wp:posOffset>3172460</wp:posOffset>
                </wp:positionH>
                <wp:positionV relativeFrom="paragraph">
                  <wp:posOffset>1923415</wp:posOffset>
                </wp:positionV>
                <wp:extent cx="656590" cy="635"/>
                <wp:effectExtent l="10160" t="57150" r="19050" b="565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D88037F">
              <v:shape id="Straight Arrow Connector 11" style="position:absolute;margin-left:249.8pt;margin-top:151.45pt;width:51.7pt;height:.0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" w14:anchorId="2235CFE1">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85888" behindDoc="0" locked="0" layoutInCell="1" allowOverlap="1" wp14:anchorId="3D8FFDB8" wp14:editId="639830C9">
                <wp:simplePos x="0" y="0"/>
                <wp:positionH relativeFrom="column">
                  <wp:posOffset>3171825</wp:posOffset>
                </wp:positionH>
                <wp:positionV relativeFrom="paragraph">
                  <wp:posOffset>1349375</wp:posOffset>
                </wp:positionV>
                <wp:extent cx="635" cy="1732915"/>
                <wp:effectExtent l="57150" t="6985" r="56515" b="222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2EACAC6">
              <v:shape id="Straight Arrow Connector 7" style="position:absolute;margin-left:249.75pt;margin-top:106.25pt;width:.05pt;height:136.4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" w14:anchorId="097DD3DC">
                <v:stroke endarrow="block"/>
                <v:shadow color="#ccc"/>
              </v:shape>
            </w:pict>
          </mc:Fallback>
        </mc:AlternateContent>
      </w:r>
      <w:r w:rsidRPr="00493C0A">
        <w:rPr>
          <w:b/>
          <w:noProof/>
          <w:sz w:val="28"/>
          <w:szCs w:val="28"/>
        </w:rPr>
        <mc:AlternateContent>
          <mc:Choice Requires="wps">
            <w:drawing>
              <wp:anchor distT="0" distB="0" distL="114300" distR="114300" simplePos="0" relativeHeight="251686912" behindDoc="0" locked="0" layoutInCell="1" allowOverlap="1" wp14:anchorId="58055921" wp14:editId="1B06D64C">
                <wp:simplePos x="0" y="0"/>
                <wp:positionH relativeFrom="column">
                  <wp:posOffset>2400300</wp:posOffset>
                </wp:positionH>
                <wp:positionV relativeFrom="paragraph">
                  <wp:posOffset>2493645</wp:posOffset>
                </wp:positionV>
                <wp:extent cx="1611630" cy="342900"/>
                <wp:effectExtent l="9525" t="8255" r="762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27F4E7A0" w14:textId="5517BD3C" w:rsidR="00D97195" w:rsidRPr="00172316" w:rsidRDefault="00D97195" w:rsidP="00D97195">
                            <w:pPr>
                              <w:widowControl w:val="0"/>
                              <w:jc w:val="center"/>
                              <w:rPr>
                                <w:rFonts w:ascii="Arial" w:hAnsi="Arial" w:cs="Arial"/>
                                <w:szCs w:val="20"/>
                              </w:rPr>
                            </w:pPr>
                            <w:r w:rsidRPr="00172316">
                              <w:rPr>
                                <w:rFonts w:ascii="Arial" w:hAnsi="Arial" w:cs="Arial"/>
                                <w:szCs w:val="20"/>
                                <w:lang w:val="en-CA"/>
                              </w:rPr>
                              <w:t>Randomized (n=</w:t>
                            </w:r>
                            <w:r>
                              <w:rPr>
                                <w:rFonts w:ascii="Arial" w:hAnsi="Arial" w:cs="Arial"/>
                                <w:szCs w:val="20"/>
                                <w:lang w:val="en-CA"/>
                              </w:rPr>
                              <w:t>84</w:t>
                            </w:r>
                            <w:r w:rsidRPr="00172316">
                              <w:rPr>
                                <w:rFonts w:ascii="Arial" w:hAnsi="Arial" w:cs="Arial"/>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8055921" id="Rectangle 6" o:spid="_x0000_s1037" style="position:absolute;left:0;text-align:left;margin-left:189pt;margin-top:196.35pt;width:126.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">
                <v:textbox inset=",7.2pt,,7.2pt">
                  <w:txbxContent>
                    <w:p w14:paraId="27F4E7A0" w14:textId="5517BD3C" w:rsidR="00D97195" w:rsidRPr="00172316" w:rsidRDefault="00D97195" w:rsidP="00D97195">
                      <w:pPr>
                        <w:widowControl w:val="0"/>
                        <w:jc w:val="center"/>
                        <w:rPr>
                          <w:rFonts w:ascii="Arial" w:hAnsi="Arial" w:cs="Arial"/>
                          <w:szCs w:val="20"/>
                        </w:rPr>
                      </w:pPr>
                      <w:r w:rsidRPr="00172316">
                        <w:rPr>
                          <w:rFonts w:ascii="Arial" w:hAnsi="Arial" w:cs="Arial"/>
                          <w:szCs w:val="20"/>
                          <w:lang w:val="en-CA"/>
                        </w:rPr>
                        <w:t>Randomized (n=</w:t>
                      </w:r>
                      <w:r>
                        <w:rPr>
                          <w:rFonts w:ascii="Arial" w:hAnsi="Arial" w:cs="Arial"/>
                          <w:szCs w:val="20"/>
                          <w:lang w:val="en-CA"/>
                        </w:rPr>
                        <w:t>84</w:t>
                      </w:r>
                      <w:r w:rsidRPr="00172316">
                        <w:rPr>
                          <w:rFonts w:ascii="Arial" w:hAnsi="Arial" w:cs="Arial"/>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73600" behindDoc="0" locked="0" layoutInCell="1" allowOverlap="1" wp14:anchorId="6039264C" wp14:editId="7BB0A51A">
                <wp:simplePos x="0" y="0"/>
                <wp:positionH relativeFrom="column">
                  <wp:posOffset>3829050</wp:posOffset>
                </wp:positionH>
                <wp:positionV relativeFrom="paragraph">
                  <wp:posOffset>1466215</wp:posOffset>
                </wp:positionV>
                <wp:extent cx="2457450" cy="9144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7360166E" w14:textId="77777777" w:rsidR="00D97195" w:rsidRPr="00172316" w:rsidRDefault="00D97195" w:rsidP="00D97195">
                            <w:pPr>
                              <w:spacing w:after="0"/>
                              <w:rPr>
                                <w:rFonts w:ascii="Arial" w:hAnsi="Arial" w:cs="Arial"/>
                                <w:szCs w:val="20"/>
                                <w:lang w:val="en-CA"/>
                              </w:rPr>
                            </w:pPr>
                            <w:r w:rsidRPr="00172316">
                              <w:rPr>
                                <w:rFonts w:ascii="Arial" w:hAnsi="Arial" w:cs="Arial"/>
                                <w:szCs w:val="20"/>
                                <w:lang w:val="en-CA"/>
                              </w:rPr>
                              <w:t xml:space="preserve">Excluded  </w:t>
                            </w:r>
                          </w:p>
                          <w:p w14:paraId="484964BC" w14:textId="77777777" w:rsidR="00D97195" w:rsidRPr="00172316" w:rsidRDefault="00D97195" w:rsidP="00D97195">
                            <w:pPr>
                              <w:spacing w:after="0"/>
                              <w:ind w:left="360" w:hanging="360"/>
                              <w:rPr>
                                <w:rFonts w:ascii="Arial" w:hAnsi="Arial" w:cs="Arial"/>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Cs w:val="20"/>
                                <w:lang w:val="en-CA"/>
                              </w:rPr>
                              <w:t xml:space="preserve">Not meeting inclusion criteria </w:t>
                            </w:r>
                          </w:p>
                          <w:p w14:paraId="42AA53FE" w14:textId="77777777" w:rsidR="00D97195" w:rsidRPr="00172316" w:rsidRDefault="00D97195" w:rsidP="00D97195">
                            <w:pPr>
                              <w:spacing w:after="0"/>
                              <w:ind w:left="360" w:hanging="360"/>
                              <w:rPr>
                                <w:rFonts w:ascii="Arial" w:hAnsi="Arial" w:cs="Arial"/>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Cs w:val="20"/>
                                <w:lang w:val="en-CA"/>
                              </w:rPr>
                              <w:t xml:space="preserve">Declined to participate </w:t>
                            </w:r>
                          </w:p>
                          <w:p w14:paraId="1B650CFE" w14:textId="77777777" w:rsidR="00D97195" w:rsidRPr="00172316" w:rsidRDefault="00D97195" w:rsidP="00D97195">
                            <w:pPr>
                              <w:spacing w:after="0"/>
                              <w:ind w:left="360" w:hanging="360"/>
                              <w:rPr>
                                <w:rFonts w:ascii="Arial" w:hAnsi="Arial" w:cs="Arial"/>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Cs w:val="20"/>
                                <w:lang w:val="en-CA"/>
                              </w:rPr>
                              <w:t xml:space="preserve"> </w:t>
                            </w:r>
                            <w:r w:rsidRPr="00172316">
                              <w:rPr>
                                <w:rFonts w:ascii="Arial" w:hAnsi="Arial" w:cs="Arial"/>
                                <w:szCs w:val="20"/>
                                <w:lang w:val="en-CA"/>
                              </w:rPr>
                              <w:t xml:space="preserve">Other reasons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039264C" id="Rectangle 5" o:spid="_x0000_s1038" style="position:absolute;left:0;text-align:left;margin-left:301.5pt;margin-top:115.45pt;width:193.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">
                <v:textbox inset=",7.2pt,,7.2pt">
                  <w:txbxContent>
                    <w:p w14:paraId="7360166E" w14:textId="77777777" w:rsidR="00D97195" w:rsidRPr="00172316" w:rsidRDefault="00D97195" w:rsidP="00D97195">
                      <w:pPr>
                        <w:spacing w:after="0"/>
                        <w:rPr>
                          <w:rFonts w:ascii="Arial" w:hAnsi="Arial" w:cs="Arial"/>
                          <w:szCs w:val="20"/>
                          <w:lang w:val="en-CA"/>
                        </w:rPr>
                      </w:pPr>
                      <w:r w:rsidRPr="00172316">
                        <w:rPr>
                          <w:rFonts w:ascii="Arial" w:hAnsi="Arial" w:cs="Arial"/>
                          <w:szCs w:val="20"/>
                          <w:lang w:val="en-CA"/>
                        </w:rPr>
                        <w:t xml:space="preserve">Excluded  </w:t>
                      </w:r>
                    </w:p>
                    <w:p w14:paraId="484964BC" w14:textId="77777777" w:rsidR="00D97195" w:rsidRPr="00172316" w:rsidRDefault="00D97195" w:rsidP="00D97195">
                      <w:pPr>
                        <w:spacing w:after="0"/>
                        <w:ind w:left="360" w:hanging="360"/>
                        <w:rPr>
                          <w:rFonts w:ascii="Arial" w:hAnsi="Arial" w:cs="Arial"/>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Cs w:val="20"/>
                          <w:lang w:val="en-CA"/>
                        </w:rPr>
                        <w:t xml:space="preserve">Not meeting inclusion criteria </w:t>
                      </w:r>
                    </w:p>
                    <w:p w14:paraId="42AA53FE" w14:textId="77777777" w:rsidR="00D97195" w:rsidRPr="00172316" w:rsidRDefault="00D97195" w:rsidP="00D97195">
                      <w:pPr>
                        <w:spacing w:after="0"/>
                        <w:ind w:left="360" w:hanging="360"/>
                        <w:rPr>
                          <w:rFonts w:ascii="Arial" w:hAnsi="Arial" w:cs="Arial"/>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Cs w:val="20"/>
                          <w:lang w:val="en-CA"/>
                        </w:rPr>
                        <w:t xml:space="preserve">Declined to participate </w:t>
                      </w:r>
                    </w:p>
                    <w:p w14:paraId="1B650CFE" w14:textId="77777777" w:rsidR="00D97195" w:rsidRPr="00172316" w:rsidRDefault="00D97195" w:rsidP="00D97195">
                      <w:pPr>
                        <w:spacing w:after="0"/>
                        <w:ind w:left="360" w:hanging="360"/>
                        <w:rPr>
                          <w:rFonts w:ascii="Arial" w:hAnsi="Arial" w:cs="Arial"/>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Cs w:val="20"/>
                          <w:lang w:val="en-CA"/>
                        </w:rPr>
                        <w:t xml:space="preserve"> </w:t>
                      </w:r>
                      <w:r w:rsidRPr="00172316">
                        <w:rPr>
                          <w:rFonts w:ascii="Arial" w:hAnsi="Arial" w:cs="Arial"/>
                          <w:szCs w:val="20"/>
                          <w:lang w:val="en-CA"/>
                        </w:rPr>
                        <w:t xml:space="preserve">Other reasons </w:t>
                      </w:r>
                    </w:p>
                  </w:txbxContent>
                </v:textbox>
              </v:rect>
            </w:pict>
          </mc:Fallback>
        </mc:AlternateContent>
      </w:r>
      <w:r w:rsidRPr="00493C0A">
        <w:rPr>
          <w:b/>
          <w:noProof/>
          <w:sz w:val="28"/>
          <w:szCs w:val="28"/>
        </w:rPr>
        <mc:AlternateContent>
          <mc:Choice Requires="wps">
            <w:drawing>
              <wp:anchor distT="36576" distB="36576" distL="36576" distR="36576" simplePos="0" relativeHeight="251684864" behindDoc="0" locked="0" layoutInCell="1" allowOverlap="1" wp14:anchorId="0B7F0D40" wp14:editId="7E462FD3">
                <wp:simplePos x="0" y="0"/>
                <wp:positionH relativeFrom="column">
                  <wp:posOffset>2689225</wp:posOffset>
                </wp:positionH>
                <wp:positionV relativeFrom="paragraph">
                  <wp:posOffset>3080385</wp:posOffset>
                </wp:positionV>
                <wp:extent cx="2331720" cy="400050"/>
                <wp:effectExtent l="12700" t="13970" r="55880" b="14605"/>
                <wp:wrapNone/>
                <wp:docPr id="2"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9CC1BDF">
              <v:shape id="Connector: Elbow 2" style="position:absolute;margin-left:211.75pt;margin-top:242.55pt;width:183.6pt;height:31.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" w14:anchorId="5AC24D8E">
                <v:stroke endarrow="block"/>
                <v:shadow color="#ccc"/>
              </v:shape>
            </w:pict>
          </mc:Fallback>
        </mc:AlternateContent>
      </w:r>
    </w:p>
    <w:p w14:paraId="5326A491" w14:textId="66F38A1D" w:rsidR="008D6BC1" w:rsidRDefault="008B7DA6" w:rsidP="008B7DA6">
      <w:pPr>
        <w:spacing w:after="0"/>
        <w:rPr>
          <w:color w:val="000000" w:themeColor="text1"/>
          <w:sz w:val="24"/>
          <w:szCs w:val="24"/>
        </w:rPr>
      </w:pPr>
      <w:r>
        <w:rPr>
          <w:color w:val="000000" w:themeColor="text1"/>
          <w:sz w:val="24"/>
          <w:szCs w:val="24"/>
        </w:rPr>
        <w:t xml:space="preserve"> </w:t>
      </w:r>
      <w:r w:rsidR="00643F38">
        <w:rPr>
          <w:color w:val="000000" w:themeColor="text1"/>
          <w:sz w:val="24"/>
          <w:szCs w:val="24"/>
        </w:rPr>
        <w:t xml:space="preserve">  </w:t>
      </w:r>
    </w:p>
    <w:p w14:paraId="60FF6EA6" w14:textId="77777777" w:rsidR="00D97195" w:rsidRDefault="00D97195" w:rsidP="008D6BC1">
      <w:pPr>
        <w:pStyle w:val="ListBullet0"/>
        <w:numPr>
          <w:ilvl w:val="0"/>
          <w:numId w:val="0"/>
        </w:numPr>
        <w:rPr>
          <w:b/>
          <w:bCs/>
          <w:color w:val="000000" w:themeColor="text1"/>
          <w:sz w:val="24"/>
        </w:rPr>
      </w:pPr>
    </w:p>
    <w:p w14:paraId="72850B15" w14:textId="77777777" w:rsidR="00D97195" w:rsidRDefault="00D97195" w:rsidP="008D6BC1">
      <w:pPr>
        <w:pStyle w:val="ListBullet0"/>
        <w:numPr>
          <w:ilvl w:val="0"/>
          <w:numId w:val="0"/>
        </w:numPr>
        <w:rPr>
          <w:b/>
          <w:bCs/>
          <w:color w:val="000000" w:themeColor="text1"/>
          <w:sz w:val="24"/>
        </w:rPr>
      </w:pPr>
    </w:p>
    <w:p w14:paraId="7F2C3CBE" w14:textId="77777777" w:rsidR="00D97195" w:rsidRDefault="00D97195" w:rsidP="008D6BC1">
      <w:pPr>
        <w:pStyle w:val="ListBullet0"/>
        <w:numPr>
          <w:ilvl w:val="0"/>
          <w:numId w:val="0"/>
        </w:numPr>
        <w:rPr>
          <w:b/>
          <w:bCs/>
          <w:color w:val="000000" w:themeColor="text1"/>
          <w:sz w:val="24"/>
        </w:rPr>
      </w:pPr>
    </w:p>
    <w:p w14:paraId="2FEDF642" w14:textId="77777777" w:rsidR="00D97195" w:rsidRDefault="00D97195" w:rsidP="008D6BC1">
      <w:pPr>
        <w:pStyle w:val="ListBullet0"/>
        <w:numPr>
          <w:ilvl w:val="0"/>
          <w:numId w:val="0"/>
        </w:numPr>
        <w:rPr>
          <w:b/>
          <w:bCs/>
          <w:color w:val="000000" w:themeColor="text1"/>
          <w:sz w:val="24"/>
        </w:rPr>
      </w:pPr>
    </w:p>
    <w:p w14:paraId="1DF22796" w14:textId="77777777" w:rsidR="00D97195" w:rsidRDefault="00D97195" w:rsidP="008D6BC1">
      <w:pPr>
        <w:pStyle w:val="ListBullet0"/>
        <w:numPr>
          <w:ilvl w:val="0"/>
          <w:numId w:val="0"/>
        </w:numPr>
        <w:rPr>
          <w:b/>
          <w:bCs/>
          <w:color w:val="000000" w:themeColor="text1"/>
          <w:sz w:val="24"/>
        </w:rPr>
      </w:pPr>
    </w:p>
    <w:p w14:paraId="7ECB40E8" w14:textId="77777777" w:rsidR="00D97195" w:rsidRDefault="00D97195" w:rsidP="008D6BC1">
      <w:pPr>
        <w:pStyle w:val="ListBullet0"/>
        <w:numPr>
          <w:ilvl w:val="0"/>
          <w:numId w:val="0"/>
        </w:numPr>
        <w:rPr>
          <w:b/>
          <w:bCs/>
          <w:color w:val="000000" w:themeColor="text1"/>
          <w:sz w:val="24"/>
        </w:rPr>
      </w:pPr>
    </w:p>
    <w:p w14:paraId="4E094577" w14:textId="77777777" w:rsidR="00D97195" w:rsidRDefault="00D97195" w:rsidP="008D6BC1">
      <w:pPr>
        <w:pStyle w:val="ListBullet0"/>
        <w:numPr>
          <w:ilvl w:val="0"/>
          <w:numId w:val="0"/>
        </w:numPr>
        <w:rPr>
          <w:b/>
          <w:bCs/>
          <w:color w:val="000000" w:themeColor="text1"/>
          <w:sz w:val="24"/>
        </w:rPr>
      </w:pPr>
    </w:p>
    <w:p w14:paraId="1F0100B4" w14:textId="77777777" w:rsidR="00D97195" w:rsidRDefault="00D97195" w:rsidP="008D6BC1">
      <w:pPr>
        <w:pStyle w:val="ListBullet0"/>
        <w:numPr>
          <w:ilvl w:val="0"/>
          <w:numId w:val="0"/>
        </w:numPr>
        <w:rPr>
          <w:b/>
          <w:bCs/>
          <w:color w:val="000000" w:themeColor="text1"/>
          <w:sz w:val="24"/>
        </w:rPr>
      </w:pPr>
    </w:p>
    <w:p w14:paraId="4E305197" w14:textId="77777777" w:rsidR="00D97195" w:rsidRDefault="00D97195" w:rsidP="008D6BC1">
      <w:pPr>
        <w:pStyle w:val="ListBullet0"/>
        <w:numPr>
          <w:ilvl w:val="0"/>
          <w:numId w:val="0"/>
        </w:numPr>
        <w:rPr>
          <w:b/>
          <w:bCs/>
          <w:color w:val="000000" w:themeColor="text1"/>
          <w:sz w:val="24"/>
        </w:rPr>
      </w:pPr>
    </w:p>
    <w:p w14:paraId="27C3F774" w14:textId="77777777" w:rsidR="00D97195" w:rsidRDefault="00D97195" w:rsidP="008D6BC1">
      <w:pPr>
        <w:pStyle w:val="ListBullet0"/>
        <w:numPr>
          <w:ilvl w:val="0"/>
          <w:numId w:val="0"/>
        </w:numPr>
        <w:rPr>
          <w:b/>
          <w:bCs/>
          <w:color w:val="000000" w:themeColor="text1"/>
          <w:sz w:val="24"/>
        </w:rPr>
      </w:pPr>
    </w:p>
    <w:p w14:paraId="13ADCAD5" w14:textId="77777777" w:rsidR="00D97195" w:rsidRDefault="00D97195" w:rsidP="008D6BC1">
      <w:pPr>
        <w:pStyle w:val="ListBullet0"/>
        <w:numPr>
          <w:ilvl w:val="0"/>
          <w:numId w:val="0"/>
        </w:numPr>
        <w:rPr>
          <w:b/>
          <w:bCs/>
          <w:color w:val="000000" w:themeColor="text1"/>
          <w:sz w:val="24"/>
        </w:rPr>
      </w:pPr>
    </w:p>
    <w:p w14:paraId="7765A61F" w14:textId="77777777" w:rsidR="00D97195" w:rsidRDefault="00D97195" w:rsidP="008D6BC1">
      <w:pPr>
        <w:pStyle w:val="ListBullet0"/>
        <w:numPr>
          <w:ilvl w:val="0"/>
          <w:numId w:val="0"/>
        </w:numPr>
        <w:rPr>
          <w:b/>
          <w:bCs/>
          <w:color w:val="000000" w:themeColor="text1"/>
          <w:sz w:val="24"/>
        </w:rPr>
      </w:pPr>
    </w:p>
    <w:p w14:paraId="42FD8627" w14:textId="77777777" w:rsidR="00D97195" w:rsidRDefault="00D97195" w:rsidP="008D6BC1">
      <w:pPr>
        <w:pStyle w:val="ListBullet0"/>
        <w:numPr>
          <w:ilvl w:val="0"/>
          <w:numId w:val="0"/>
        </w:numPr>
        <w:rPr>
          <w:b/>
          <w:bCs/>
          <w:color w:val="000000" w:themeColor="text1"/>
          <w:sz w:val="24"/>
        </w:rPr>
      </w:pPr>
    </w:p>
    <w:p w14:paraId="0C99CA5D" w14:textId="77777777" w:rsidR="00D97195" w:rsidRDefault="00D97195" w:rsidP="008D6BC1">
      <w:pPr>
        <w:pStyle w:val="ListBullet0"/>
        <w:numPr>
          <w:ilvl w:val="0"/>
          <w:numId w:val="0"/>
        </w:numPr>
        <w:rPr>
          <w:b/>
          <w:bCs/>
          <w:color w:val="000000" w:themeColor="text1"/>
          <w:sz w:val="24"/>
        </w:rPr>
      </w:pPr>
    </w:p>
    <w:p w14:paraId="00FED2A7" w14:textId="77777777" w:rsidR="00D97195" w:rsidRDefault="00D97195" w:rsidP="008D6BC1">
      <w:pPr>
        <w:pStyle w:val="ListBullet0"/>
        <w:numPr>
          <w:ilvl w:val="0"/>
          <w:numId w:val="0"/>
        </w:numPr>
        <w:rPr>
          <w:b/>
          <w:bCs/>
          <w:color w:val="000000" w:themeColor="text1"/>
          <w:sz w:val="24"/>
        </w:rPr>
      </w:pPr>
    </w:p>
    <w:p w14:paraId="09DB3A1E" w14:textId="77777777" w:rsidR="00D97195" w:rsidRDefault="00D97195" w:rsidP="008D6BC1">
      <w:pPr>
        <w:pStyle w:val="ListBullet0"/>
        <w:numPr>
          <w:ilvl w:val="0"/>
          <w:numId w:val="0"/>
        </w:numPr>
        <w:rPr>
          <w:b/>
          <w:bCs/>
          <w:color w:val="000000" w:themeColor="text1"/>
          <w:sz w:val="24"/>
        </w:rPr>
      </w:pPr>
    </w:p>
    <w:p w14:paraId="1C48DC4C" w14:textId="77777777" w:rsidR="00D97195" w:rsidRDefault="00D97195" w:rsidP="008D6BC1">
      <w:pPr>
        <w:pStyle w:val="ListBullet0"/>
        <w:numPr>
          <w:ilvl w:val="0"/>
          <w:numId w:val="0"/>
        </w:numPr>
        <w:rPr>
          <w:b/>
          <w:bCs/>
          <w:color w:val="000000" w:themeColor="text1"/>
          <w:sz w:val="24"/>
        </w:rPr>
      </w:pPr>
    </w:p>
    <w:p w14:paraId="6158B606" w14:textId="77777777" w:rsidR="00D97195" w:rsidRDefault="00D97195" w:rsidP="738E61E5">
      <w:pPr>
        <w:pStyle w:val="ListBullet0"/>
        <w:numPr>
          <w:ilvl w:val="0"/>
          <w:numId w:val="0"/>
        </w:numPr>
        <w:rPr>
          <w:b/>
          <w:bCs/>
          <w:color w:val="000000" w:themeColor="text1"/>
          <w:sz w:val="24"/>
        </w:rPr>
      </w:pPr>
    </w:p>
    <w:p w14:paraId="373BAC63" w14:textId="224C87C1" w:rsidR="738E61E5" w:rsidRDefault="738E61E5" w:rsidP="738E61E5">
      <w:pPr>
        <w:pStyle w:val="ListBullet0"/>
        <w:numPr>
          <w:ilvl w:val="0"/>
          <w:numId w:val="0"/>
        </w:numPr>
        <w:rPr>
          <w:b/>
          <w:bCs/>
          <w:color w:val="000000" w:themeColor="text1"/>
          <w:sz w:val="24"/>
        </w:rPr>
      </w:pPr>
    </w:p>
    <w:p w14:paraId="57A42E4F" w14:textId="22CD0076" w:rsidR="738E61E5" w:rsidRDefault="738E61E5" w:rsidP="738E61E5">
      <w:pPr>
        <w:pStyle w:val="ListBullet0"/>
        <w:numPr>
          <w:ilvl w:val="0"/>
          <w:numId w:val="0"/>
        </w:numPr>
        <w:rPr>
          <w:b/>
          <w:bCs/>
          <w:color w:val="000000" w:themeColor="text1"/>
          <w:sz w:val="24"/>
        </w:rPr>
      </w:pPr>
    </w:p>
    <w:p w14:paraId="7C242248" w14:textId="116D4E48" w:rsidR="738E61E5" w:rsidRDefault="738E61E5" w:rsidP="738E61E5">
      <w:pPr>
        <w:pStyle w:val="ListBullet0"/>
        <w:numPr>
          <w:ilvl w:val="0"/>
          <w:numId w:val="0"/>
        </w:numPr>
        <w:rPr>
          <w:b/>
          <w:bCs/>
          <w:color w:val="000000" w:themeColor="text1"/>
          <w:sz w:val="24"/>
        </w:rPr>
      </w:pPr>
    </w:p>
    <w:p w14:paraId="6719283E" w14:textId="77777777" w:rsidR="00D97195" w:rsidRDefault="00D97195" w:rsidP="008D6BC1">
      <w:pPr>
        <w:pStyle w:val="ListBullet0"/>
        <w:numPr>
          <w:ilvl w:val="0"/>
          <w:numId w:val="0"/>
        </w:numPr>
        <w:rPr>
          <w:b/>
          <w:bCs/>
          <w:color w:val="000000" w:themeColor="text1"/>
          <w:sz w:val="24"/>
        </w:rPr>
      </w:pPr>
    </w:p>
    <w:p w14:paraId="04F9F190" w14:textId="3D0C8A36" w:rsidR="00D97195" w:rsidRDefault="00D97195" w:rsidP="738E61E5">
      <w:pPr>
        <w:pStyle w:val="ListBullet0"/>
        <w:numPr>
          <w:ilvl w:val="0"/>
          <w:numId w:val="0"/>
        </w:numPr>
        <w:rPr>
          <w:b/>
          <w:bCs/>
          <w:color w:val="000000" w:themeColor="text1"/>
          <w:sz w:val="24"/>
        </w:rPr>
      </w:pPr>
    </w:p>
    <w:p w14:paraId="61AD70F5" w14:textId="77777777" w:rsidR="00D97195" w:rsidRDefault="00D97195" w:rsidP="738E61E5">
      <w:pPr>
        <w:pStyle w:val="ListBullet0"/>
        <w:numPr>
          <w:ilvl w:val="0"/>
          <w:numId w:val="0"/>
        </w:numPr>
        <w:rPr>
          <w:b/>
          <w:bCs/>
          <w:color w:val="000000" w:themeColor="text1"/>
          <w:sz w:val="24"/>
        </w:rPr>
      </w:pPr>
    </w:p>
    <w:p w14:paraId="037EFC4C" w14:textId="275683F4" w:rsidR="00E21CDE" w:rsidRDefault="00E21CDE" w:rsidP="738E61E5">
      <w:pPr>
        <w:pStyle w:val="ListBullet0"/>
        <w:numPr>
          <w:ilvl w:val="0"/>
          <w:numId w:val="0"/>
        </w:numPr>
        <w:rPr>
          <w:b/>
          <w:bCs/>
          <w:color w:val="000000" w:themeColor="text1"/>
          <w:sz w:val="24"/>
        </w:rPr>
      </w:pPr>
    </w:p>
    <w:p w14:paraId="661CCC2D" w14:textId="2959B64F" w:rsidR="00E21CDE" w:rsidRDefault="00E21CDE" w:rsidP="738E61E5">
      <w:pPr>
        <w:pStyle w:val="ListBullet0"/>
        <w:numPr>
          <w:ilvl w:val="0"/>
          <w:numId w:val="0"/>
        </w:numPr>
        <w:rPr>
          <w:b/>
          <w:bCs/>
          <w:color w:val="000000" w:themeColor="text1"/>
          <w:sz w:val="24"/>
        </w:rPr>
      </w:pPr>
    </w:p>
    <w:p w14:paraId="71B3BA28" w14:textId="3ABA9CE3" w:rsidR="00697C11" w:rsidRDefault="00697C11" w:rsidP="738E61E5">
      <w:pPr>
        <w:pStyle w:val="ListBullet0"/>
        <w:numPr>
          <w:ilvl w:val="0"/>
          <w:numId w:val="0"/>
        </w:numPr>
        <w:rPr>
          <w:b/>
          <w:bCs/>
          <w:color w:val="000000" w:themeColor="text1"/>
          <w:sz w:val="24"/>
        </w:rPr>
      </w:pPr>
    </w:p>
    <w:p w14:paraId="242172EE" w14:textId="3242CC5C" w:rsidR="00697C11" w:rsidRDefault="00697C11" w:rsidP="738E61E5">
      <w:pPr>
        <w:pStyle w:val="ListBullet0"/>
        <w:numPr>
          <w:ilvl w:val="0"/>
          <w:numId w:val="0"/>
        </w:numPr>
        <w:rPr>
          <w:b/>
          <w:bCs/>
          <w:color w:val="000000" w:themeColor="text1"/>
          <w:sz w:val="24"/>
        </w:rPr>
      </w:pPr>
    </w:p>
    <w:p w14:paraId="47A6AC3B" w14:textId="602A1FDC" w:rsidR="00697C11" w:rsidRDefault="00697C11" w:rsidP="738E61E5">
      <w:pPr>
        <w:pStyle w:val="ListBullet0"/>
        <w:numPr>
          <w:ilvl w:val="0"/>
          <w:numId w:val="0"/>
        </w:numPr>
        <w:rPr>
          <w:b/>
          <w:bCs/>
          <w:color w:val="000000" w:themeColor="text1"/>
          <w:sz w:val="24"/>
        </w:rPr>
      </w:pPr>
    </w:p>
    <w:p w14:paraId="4B151F40" w14:textId="77777777" w:rsidR="00697C11" w:rsidRDefault="00697C11" w:rsidP="738E61E5">
      <w:pPr>
        <w:pStyle w:val="ListBullet0"/>
        <w:numPr>
          <w:ilvl w:val="0"/>
          <w:numId w:val="0"/>
        </w:numPr>
        <w:rPr>
          <w:b/>
          <w:bCs/>
          <w:color w:val="000000" w:themeColor="text1"/>
          <w:sz w:val="24"/>
        </w:rPr>
      </w:pPr>
    </w:p>
    <w:p w14:paraId="68CB6C76" w14:textId="59921272" w:rsidR="00E21CDE" w:rsidRDefault="7FA51195" w:rsidP="738E61E5">
      <w:pPr>
        <w:pStyle w:val="ListBullet0"/>
        <w:numPr>
          <w:ilvl w:val="0"/>
          <w:numId w:val="0"/>
        </w:numPr>
        <w:rPr>
          <w:b/>
          <w:bCs/>
          <w:color w:val="000000" w:themeColor="text1"/>
          <w:sz w:val="24"/>
        </w:rPr>
      </w:pPr>
      <w:r w:rsidRPr="738E61E5">
        <w:rPr>
          <w:b/>
          <w:bCs/>
          <w:color w:val="000000" w:themeColor="text1"/>
          <w:sz w:val="24"/>
        </w:rPr>
        <w:lastRenderedPageBreak/>
        <w:t>3.2</w:t>
      </w:r>
      <w:r w:rsidR="00697C11">
        <w:rPr>
          <w:b/>
          <w:bCs/>
          <w:color w:val="000000" w:themeColor="text1"/>
          <w:sz w:val="24"/>
        </w:rPr>
        <w:t xml:space="preserve">  </w:t>
      </w:r>
      <w:r w:rsidR="55FF1E74" w:rsidRPr="738E61E5">
        <w:rPr>
          <w:b/>
          <w:bCs/>
          <w:color w:val="000000" w:themeColor="text1"/>
          <w:sz w:val="24"/>
        </w:rPr>
        <w:t xml:space="preserve">   </w:t>
      </w:r>
      <w:r w:rsidR="20D959EB" w:rsidRPr="738E61E5">
        <w:rPr>
          <w:b/>
          <w:bCs/>
          <w:color w:val="000000" w:themeColor="text1"/>
          <w:sz w:val="24"/>
        </w:rPr>
        <w:t>Participant</w:t>
      </w:r>
      <w:r w:rsidR="00697C11">
        <w:rPr>
          <w:b/>
          <w:bCs/>
          <w:color w:val="000000" w:themeColor="text1"/>
          <w:sz w:val="24"/>
        </w:rPr>
        <w:t>s</w:t>
      </w:r>
    </w:p>
    <w:p w14:paraId="6FB23389" w14:textId="76CB1AAE" w:rsidR="008B7DA6" w:rsidRDefault="008B7DA6" w:rsidP="008D6BC1">
      <w:pPr>
        <w:pStyle w:val="ListBullet0"/>
        <w:numPr>
          <w:ilvl w:val="0"/>
          <w:numId w:val="0"/>
        </w:numPr>
        <w:rPr>
          <w:b/>
          <w:bCs/>
          <w:color w:val="000000" w:themeColor="text1"/>
          <w:sz w:val="24"/>
        </w:rPr>
      </w:pPr>
      <w:r>
        <w:rPr>
          <w:b/>
          <w:bCs/>
          <w:color w:val="000000" w:themeColor="text1"/>
          <w:sz w:val="24"/>
        </w:rPr>
        <w:t>Inclusion/Exclusion Criteria:</w:t>
      </w:r>
    </w:p>
    <w:p w14:paraId="5BBA8CEB" w14:textId="77777777" w:rsidR="008B7DA6" w:rsidRDefault="008B7DA6" w:rsidP="008B7DA6">
      <w:pPr>
        <w:pStyle w:val="ListBullet0"/>
        <w:numPr>
          <w:ilvl w:val="0"/>
          <w:numId w:val="0"/>
        </w:numPr>
        <w:rPr>
          <w:color w:val="000000" w:themeColor="text1"/>
          <w:sz w:val="24"/>
        </w:rPr>
      </w:pPr>
      <w:r>
        <w:rPr>
          <w:color w:val="000000" w:themeColor="text1"/>
          <w:sz w:val="24"/>
        </w:rPr>
        <w:t>Inclusion criteria:</w:t>
      </w:r>
    </w:p>
    <w:p w14:paraId="1EBCED36" w14:textId="69C76E61" w:rsidR="008B7DA6" w:rsidRDefault="008B7DA6" w:rsidP="008B7DA6">
      <w:pPr>
        <w:pStyle w:val="ListBullet0"/>
        <w:numPr>
          <w:ilvl w:val="0"/>
          <w:numId w:val="40"/>
        </w:numPr>
        <w:rPr>
          <w:color w:val="000000" w:themeColor="text1"/>
          <w:sz w:val="24"/>
        </w:rPr>
      </w:pPr>
      <w:r>
        <w:rPr>
          <w:color w:val="000000" w:themeColor="text1"/>
          <w:sz w:val="24"/>
        </w:rPr>
        <w:t xml:space="preserve">Patients with </w:t>
      </w:r>
      <w:r w:rsidR="00CC44D8">
        <w:rPr>
          <w:color w:val="000000" w:themeColor="text1"/>
          <w:sz w:val="24"/>
        </w:rPr>
        <w:t xml:space="preserve">a </w:t>
      </w:r>
      <w:r>
        <w:rPr>
          <w:color w:val="000000" w:themeColor="text1"/>
          <w:sz w:val="24"/>
        </w:rPr>
        <w:t>clinical diagnosis of CTS (by treating surgeon) and listed for CTR surgery at STARS</w:t>
      </w:r>
    </w:p>
    <w:p w14:paraId="0DC2B1CA" w14:textId="4080EE30" w:rsidR="008B7DA6" w:rsidRPr="001E4F16" w:rsidRDefault="008B7DA6" w:rsidP="001E4F16">
      <w:pPr>
        <w:pStyle w:val="ListBullet0"/>
        <w:numPr>
          <w:ilvl w:val="0"/>
          <w:numId w:val="40"/>
        </w:numPr>
        <w:rPr>
          <w:color w:val="000000" w:themeColor="text1"/>
          <w:sz w:val="24"/>
        </w:rPr>
      </w:pPr>
      <w:r>
        <w:rPr>
          <w:color w:val="000000" w:themeColor="text1"/>
          <w:sz w:val="24"/>
        </w:rPr>
        <w:t>Aged</w:t>
      </w:r>
      <w:bookmarkStart w:id="1" w:name="_Hlk131337168"/>
      <w:r>
        <w:rPr>
          <w:color w:val="000000" w:themeColor="text1"/>
          <w:sz w:val="24"/>
        </w:rPr>
        <w:t xml:space="preserve"> </w:t>
      </w:r>
      <w:r w:rsidR="00D2551E">
        <w:rPr>
          <w:rFonts w:cstheme="minorHAnsi"/>
          <w:color w:val="000000" w:themeColor="text1"/>
          <w:sz w:val="24"/>
        </w:rPr>
        <w:t>≥</w:t>
      </w:r>
      <w:r>
        <w:rPr>
          <w:color w:val="000000" w:themeColor="text1"/>
          <w:sz w:val="24"/>
        </w:rPr>
        <w:t>1</w:t>
      </w:r>
      <w:bookmarkEnd w:id="1"/>
      <w:r>
        <w:rPr>
          <w:color w:val="000000" w:themeColor="text1"/>
          <w:sz w:val="24"/>
        </w:rPr>
        <w:t>8 years</w:t>
      </w:r>
    </w:p>
    <w:p w14:paraId="012B3800" w14:textId="58D4BB35" w:rsidR="008B7DA6" w:rsidRPr="00D204AA" w:rsidRDefault="008B7DA6" w:rsidP="008B7DA6">
      <w:pPr>
        <w:pStyle w:val="ListBullet0"/>
        <w:numPr>
          <w:ilvl w:val="0"/>
          <w:numId w:val="40"/>
        </w:numPr>
        <w:rPr>
          <w:color w:val="000000" w:themeColor="text1"/>
          <w:sz w:val="24"/>
        </w:rPr>
      </w:pPr>
      <w:r>
        <w:rPr>
          <w:color w:val="000000" w:themeColor="text1"/>
          <w:sz w:val="24"/>
        </w:rPr>
        <w:t>Able to understand English</w:t>
      </w:r>
    </w:p>
    <w:p w14:paraId="5C541FAE" w14:textId="77777777" w:rsidR="00BF0B22" w:rsidRDefault="00BF0B22" w:rsidP="00BF0B22">
      <w:pPr>
        <w:pStyle w:val="ListBullet0"/>
        <w:numPr>
          <w:ilvl w:val="0"/>
          <w:numId w:val="0"/>
        </w:numPr>
        <w:rPr>
          <w:color w:val="000000" w:themeColor="text1"/>
          <w:sz w:val="24"/>
        </w:rPr>
      </w:pPr>
    </w:p>
    <w:p w14:paraId="72101284" w14:textId="741ECAB9" w:rsidR="008B7DA6" w:rsidRDefault="008B7DA6" w:rsidP="00BF0B22">
      <w:pPr>
        <w:pStyle w:val="ListBullet0"/>
        <w:numPr>
          <w:ilvl w:val="0"/>
          <w:numId w:val="0"/>
        </w:numPr>
        <w:rPr>
          <w:color w:val="000000" w:themeColor="text1"/>
          <w:sz w:val="24"/>
        </w:rPr>
      </w:pPr>
      <w:r>
        <w:rPr>
          <w:color w:val="000000" w:themeColor="text1"/>
          <w:sz w:val="24"/>
        </w:rPr>
        <w:t>Exclusion criteria:</w:t>
      </w:r>
    </w:p>
    <w:p w14:paraId="367569C9" w14:textId="77777777" w:rsidR="001E4F16" w:rsidRDefault="00B40394" w:rsidP="008B7DA6">
      <w:pPr>
        <w:pStyle w:val="ListBullet0"/>
        <w:numPr>
          <w:ilvl w:val="0"/>
          <w:numId w:val="41"/>
        </w:numPr>
        <w:rPr>
          <w:color w:val="000000" w:themeColor="text1"/>
          <w:sz w:val="24"/>
        </w:rPr>
      </w:pPr>
      <w:r>
        <w:rPr>
          <w:color w:val="000000" w:themeColor="text1"/>
          <w:sz w:val="24"/>
        </w:rPr>
        <w:t xml:space="preserve">Patients who are not able to and </w:t>
      </w:r>
      <w:r w:rsidR="007B6C9D">
        <w:rPr>
          <w:color w:val="000000" w:themeColor="text1"/>
          <w:sz w:val="24"/>
        </w:rPr>
        <w:t xml:space="preserve">not </w:t>
      </w:r>
      <w:r>
        <w:rPr>
          <w:color w:val="000000" w:themeColor="text1"/>
          <w:sz w:val="24"/>
        </w:rPr>
        <w:t>plan</w:t>
      </w:r>
      <w:r w:rsidR="007B6C9D">
        <w:rPr>
          <w:color w:val="000000" w:themeColor="text1"/>
          <w:sz w:val="24"/>
        </w:rPr>
        <w:t>ning</w:t>
      </w:r>
      <w:r>
        <w:rPr>
          <w:color w:val="000000" w:themeColor="text1"/>
          <w:sz w:val="24"/>
        </w:rPr>
        <w:t xml:space="preserve"> on returning to STARS for </w:t>
      </w:r>
      <w:r w:rsidR="001652C9">
        <w:rPr>
          <w:color w:val="000000" w:themeColor="text1"/>
          <w:sz w:val="24"/>
        </w:rPr>
        <w:t>face to face in-person i</w:t>
      </w:r>
      <w:r>
        <w:rPr>
          <w:color w:val="000000" w:themeColor="text1"/>
          <w:sz w:val="24"/>
        </w:rPr>
        <w:t>nitial and review post-operative outpatient hand therapy appointments</w:t>
      </w:r>
    </w:p>
    <w:p w14:paraId="0F7614D2" w14:textId="65B34659" w:rsidR="00B40394" w:rsidRPr="001E4F16" w:rsidRDefault="001E4F16" w:rsidP="001E4F16">
      <w:pPr>
        <w:pStyle w:val="ListBullet0"/>
        <w:numPr>
          <w:ilvl w:val="0"/>
          <w:numId w:val="41"/>
        </w:numPr>
        <w:rPr>
          <w:color w:val="000000" w:themeColor="text1"/>
          <w:sz w:val="24"/>
        </w:rPr>
      </w:pPr>
      <w:r>
        <w:rPr>
          <w:color w:val="000000" w:themeColor="text1"/>
          <w:sz w:val="24"/>
        </w:rPr>
        <w:t>Patients who do not have access to a smart mobile phone or tablet computer capable of hosting the app-based home therapy program and supporting telehealth video communications</w:t>
      </w:r>
      <w:r w:rsidR="001652C9" w:rsidRPr="001E4F16">
        <w:rPr>
          <w:color w:val="000000" w:themeColor="text1"/>
          <w:sz w:val="24"/>
        </w:rPr>
        <w:t xml:space="preserve"> </w:t>
      </w:r>
      <w:r w:rsidR="00B40394" w:rsidRPr="001E4F16">
        <w:rPr>
          <w:color w:val="000000" w:themeColor="text1"/>
          <w:sz w:val="24"/>
        </w:rPr>
        <w:t xml:space="preserve"> </w:t>
      </w:r>
    </w:p>
    <w:p w14:paraId="6DA34CD6" w14:textId="661003FE" w:rsidR="008B7DA6" w:rsidRDefault="008B7DA6" w:rsidP="008B7DA6">
      <w:pPr>
        <w:pStyle w:val="ListBullet0"/>
        <w:numPr>
          <w:ilvl w:val="0"/>
          <w:numId w:val="41"/>
        </w:numPr>
        <w:rPr>
          <w:color w:val="000000" w:themeColor="text1"/>
          <w:sz w:val="24"/>
        </w:rPr>
      </w:pPr>
      <w:r>
        <w:rPr>
          <w:color w:val="000000" w:themeColor="text1"/>
          <w:sz w:val="24"/>
        </w:rPr>
        <w:t>Patients listed for CTR and concurrent hand surgical procedures (</w:t>
      </w:r>
      <w:proofErr w:type="spellStart"/>
      <w:r>
        <w:rPr>
          <w:color w:val="000000" w:themeColor="text1"/>
          <w:sz w:val="24"/>
        </w:rPr>
        <w:t>eg.</w:t>
      </w:r>
      <w:proofErr w:type="spellEnd"/>
      <w:r>
        <w:rPr>
          <w:color w:val="000000" w:themeColor="text1"/>
          <w:sz w:val="24"/>
        </w:rPr>
        <w:t xml:space="preserve"> Trigger finger release)</w:t>
      </w:r>
    </w:p>
    <w:p w14:paraId="2CC78EED" w14:textId="616CEBBE" w:rsidR="008B7DA6" w:rsidRDefault="008B7DA6" w:rsidP="008B7DA6">
      <w:pPr>
        <w:pStyle w:val="ListBullet0"/>
        <w:numPr>
          <w:ilvl w:val="0"/>
          <w:numId w:val="41"/>
        </w:numPr>
        <w:rPr>
          <w:color w:val="000000" w:themeColor="text1"/>
          <w:sz w:val="24"/>
        </w:rPr>
      </w:pPr>
      <w:r>
        <w:rPr>
          <w:color w:val="000000" w:themeColor="text1"/>
          <w:sz w:val="24"/>
        </w:rPr>
        <w:t xml:space="preserve">Atypical CTS </w:t>
      </w:r>
      <w:r w:rsidR="00FE0ADC">
        <w:rPr>
          <w:color w:val="000000" w:themeColor="text1"/>
          <w:sz w:val="24"/>
        </w:rPr>
        <w:t>that is likely to require an alternative (</w:t>
      </w:r>
      <w:proofErr w:type="spellStart"/>
      <w:r w:rsidR="00FE0ADC">
        <w:rPr>
          <w:color w:val="000000" w:themeColor="text1"/>
          <w:sz w:val="24"/>
        </w:rPr>
        <w:t>ie</w:t>
      </w:r>
      <w:proofErr w:type="spellEnd"/>
      <w:r w:rsidR="00FE0ADC">
        <w:rPr>
          <w:color w:val="000000" w:themeColor="text1"/>
          <w:sz w:val="24"/>
        </w:rPr>
        <w:t>. more intensive) intervention such as a person with a concurrent condition (</w:t>
      </w:r>
      <w:proofErr w:type="gramStart"/>
      <w:r w:rsidR="00FE0ADC">
        <w:rPr>
          <w:color w:val="000000" w:themeColor="text1"/>
          <w:sz w:val="24"/>
        </w:rPr>
        <w:t>e.g.</w:t>
      </w:r>
      <w:proofErr w:type="gramEnd"/>
      <w:r w:rsidR="00FE0ADC">
        <w:rPr>
          <w:color w:val="000000" w:themeColor="text1"/>
          <w:sz w:val="24"/>
        </w:rPr>
        <w:t xml:space="preserve"> </w:t>
      </w:r>
      <w:r w:rsidR="001420C2">
        <w:rPr>
          <w:color w:val="000000" w:themeColor="text1"/>
          <w:sz w:val="24"/>
        </w:rPr>
        <w:t>pre</w:t>
      </w:r>
      <w:r w:rsidR="00FE0ADC">
        <w:rPr>
          <w:color w:val="000000" w:themeColor="text1"/>
          <w:sz w:val="24"/>
        </w:rPr>
        <w:t xml:space="preserve">-existing chronic hand pain syndrome, trauma-related symptoms </w:t>
      </w:r>
      <w:proofErr w:type="spellStart"/>
      <w:r w:rsidR="00FE0ADC">
        <w:rPr>
          <w:color w:val="000000" w:themeColor="text1"/>
          <w:sz w:val="24"/>
        </w:rPr>
        <w:t>ie</w:t>
      </w:r>
      <w:proofErr w:type="spellEnd"/>
      <w:r w:rsidR="00FE0ADC">
        <w:rPr>
          <w:color w:val="000000" w:themeColor="text1"/>
          <w:sz w:val="24"/>
        </w:rPr>
        <w:t xml:space="preserve">. </w:t>
      </w:r>
      <w:r w:rsidR="001420C2">
        <w:rPr>
          <w:color w:val="000000" w:themeColor="text1"/>
          <w:sz w:val="24"/>
        </w:rPr>
        <w:t xml:space="preserve">hand/wrist </w:t>
      </w:r>
      <w:r w:rsidR="00FE0ADC">
        <w:rPr>
          <w:color w:val="000000" w:themeColor="text1"/>
          <w:sz w:val="24"/>
        </w:rPr>
        <w:t xml:space="preserve">fracture, </w:t>
      </w:r>
      <w:r w:rsidR="001420C2">
        <w:rPr>
          <w:color w:val="000000" w:themeColor="text1"/>
          <w:sz w:val="24"/>
        </w:rPr>
        <w:t xml:space="preserve">or </w:t>
      </w:r>
      <w:r w:rsidR="00FE0ADC">
        <w:rPr>
          <w:color w:val="000000" w:themeColor="text1"/>
          <w:sz w:val="24"/>
        </w:rPr>
        <w:t xml:space="preserve">systemic inflammatory condition) </w:t>
      </w:r>
    </w:p>
    <w:p w14:paraId="759743AA" w14:textId="2A5713AA" w:rsidR="002E22B7" w:rsidRDefault="008B7DA6" w:rsidP="008B7DA6">
      <w:pPr>
        <w:pStyle w:val="ListBullet0"/>
        <w:numPr>
          <w:ilvl w:val="0"/>
          <w:numId w:val="41"/>
        </w:numPr>
        <w:rPr>
          <w:color w:val="000000" w:themeColor="text1"/>
          <w:sz w:val="24"/>
        </w:rPr>
      </w:pPr>
      <w:r>
        <w:rPr>
          <w:color w:val="000000" w:themeColor="text1"/>
          <w:sz w:val="24"/>
        </w:rPr>
        <w:t>Pr</w:t>
      </w:r>
      <w:r w:rsidR="000D3EB2">
        <w:rPr>
          <w:color w:val="000000" w:themeColor="text1"/>
          <w:sz w:val="24"/>
        </w:rPr>
        <w:t>ior</w:t>
      </w:r>
      <w:r>
        <w:rPr>
          <w:color w:val="000000" w:themeColor="text1"/>
          <w:sz w:val="24"/>
        </w:rPr>
        <w:t xml:space="preserve"> hand / wrist surgery on the affected side </w:t>
      </w:r>
      <w:r w:rsidR="000D3EB2">
        <w:rPr>
          <w:color w:val="000000" w:themeColor="text1"/>
          <w:sz w:val="24"/>
        </w:rPr>
        <w:t xml:space="preserve">within </w:t>
      </w:r>
      <w:r>
        <w:rPr>
          <w:color w:val="000000" w:themeColor="text1"/>
          <w:sz w:val="24"/>
        </w:rPr>
        <w:t>the last 6 months</w:t>
      </w:r>
    </w:p>
    <w:p w14:paraId="15B96B05" w14:textId="77777777" w:rsidR="008B7DA6" w:rsidRPr="00880ACE" w:rsidRDefault="008B7DA6" w:rsidP="008B7DA6">
      <w:pPr>
        <w:pStyle w:val="ListBullet0"/>
        <w:numPr>
          <w:ilvl w:val="0"/>
          <w:numId w:val="41"/>
        </w:numPr>
        <w:rPr>
          <w:color w:val="000000" w:themeColor="text1"/>
          <w:sz w:val="24"/>
        </w:rPr>
      </w:pPr>
      <w:r>
        <w:rPr>
          <w:color w:val="000000" w:themeColor="text1"/>
          <w:sz w:val="24"/>
        </w:rPr>
        <w:t>Patients who are unable to provide full informed consent</w:t>
      </w:r>
    </w:p>
    <w:p w14:paraId="29EAAD1A" w14:textId="53DA94AD" w:rsidR="738E61E5" w:rsidRPr="00697C11" w:rsidRDefault="00871482" w:rsidP="738E61E5">
      <w:pPr>
        <w:rPr>
          <w:b/>
          <w:bCs/>
          <w:color w:val="000000" w:themeColor="text1"/>
          <w:sz w:val="24"/>
          <w:szCs w:val="24"/>
        </w:rPr>
      </w:pPr>
      <w:r w:rsidRPr="738E61E5">
        <w:rPr>
          <w:b/>
          <w:bCs/>
          <w:color w:val="000000" w:themeColor="text1"/>
          <w:sz w:val="24"/>
          <w:szCs w:val="24"/>
        </w:rPr>
        <w:br w:type="page"/>
      </w:r>
    </w:p>
    <w:p w14:paraId="25D05F72" w14:textId="77777777" w:rsidR="00D24FE5" w:rsidRDefault="69DBB5AA" w:rsidP="00871482">
      <w:pPr>
        <w:rPr>
          <w:b/>
          <w:bCs/>
          <w:sz w:val="24"/>
          <w:szCs w:val="24"/>
        </w:rPr>
      </w:pPr>
      <w:r w:rsidRPr="00D24FE5">
        <w:rPr>
          <w:b/>
          <w:bCs/>
          <w:sz w:val="24"/>
          <w:szCs w:val="24"/>
        </w:rPr>
        <w:lastRenderedPageBreak/>
        <w:t xml:space="preserve">Figure </w:t>
      </w:r>
      <w:r w:rsidR="0FCED39E" w:rsidRPr="00D24FE5">
        <w:rPr>
          <w:b/>
          <w:bCs/>
          <w:sz w:val="24"/>
          <w:szCs w:val="24"/>
        </w:rPr>
        <w:t>2</w:t>
      </w:r>
      <w:r w:rsidRPr="00D24FE5">
        <w:rPr>
          <w:b/>
          <w:bCs/>
          <w:sz w:val="24"/>
          <w:szCs w:val="24"/>
        </w:rPr>
        <w:t xml:space="preserve">: </w:t>
      </w:r>
      <w:r w:rsidR="57894E20" w:rsidRPr="00D24FE5">
        <w:rPr>
          <w:b/>
          <w:bCs/>
          <w:sz w:val="24"/>
          <w:szCs w:val="24"/>
        </w:rPr>
        <w:t xml:space="preserve">Identification, Approach, Eligibility screening, </w:t>
      </w:r>
      <w:r w:rsidR="3975B4D4" w:rsidRPr="00D24FE5">
        <w:rPr>
          <w:b/>
          <w:bCs/>
          <w:sz w:val="24"/>
          <w:szCs w:val="24"/>
        </w:rPr>
        <w:t>Recruitment</w:t>
      </w:r>
      <w:r w:rsidR="1C589B92" w:rsidRPr="00D24FE5">
        <w:rPr>
          <w:b/>
          <w:bCs/>
          <w:sz w:val="24"/>
          <w:szCs w:val="24"/>
        </w:rPr>
        <w:t>,</w:t>
      </w:r>
      <w:r w:rsidR="3975B4D4" w:rsidRPr="00D24FE5">
        <w:rPr>
          <w:b/>
          <w:bCs/>
          <w:sz w:val="24"/>
          <w:szCs w:val="24"/>
        </w:rPr>
        <w:t xml:space="preserve"> </w:t>
      </w:r>
      <w:r w:rsidR="1A6EA5E5" w:rsidRPr="00D24FE5">
        <w:rPr>
          <w:b/>
          <w:bCs/>
          <w:sz w:val="24"/>
          <w:szCs w:val="24"/>
        </w:rPr>
        <w:t xml:space="preserve">Consent </w:t>
      </w:r>
      <w:r w:rsidR="1C589B92" w:rsidRPr="00D24FE5">
        <w:rPr>
          <w:b/>
          <w:bCs/>
          <w:sz w:val="24"/>
          <w:szCs w:val="24"/>
        </w:rPr>
        <w:t xml:space="preserve">and </w:t>
      </w:r>
    </w:p>
    <w:p w14:paraId="1FD9C3B8" w14:textId="655EFC4F" w:rsidR="00D24FE5" w:rsidRDefault="00D24FE5" w:rsidP="00871482">
      <w:pPr>
        <w:rPr>
          <w:b/>
          <w:bCs/>
          <w:sz w:val="24"/>
          <w:szCs w:val="24"/>
        </w:rPr>
      </w:pPr>
      <w:r>
        <w:rPr>
          <w:b/>
          <w:bCs/>
          <w:sz w:val="24"/>
          <w:szCs w:val="24"/>
        </w:rPr>
        <w:t xml:space="preserve">                </w:t>
      </w:r>
      <w:r w:rsidR="1C589B92" w:rsidRPr="00D24FE5">
        <w:rPr>
          <w:b/>
          <w:bCs/>
          <w:sz w:val="24"/>
          <w:szCs w:val="24"/>
        </w:rPr>
        <w:t>Rando</w:t>
      </w:r>
      <w:r>
        <w:rPr>
          <w:b/>
          <w:bCs/>
          <w:sz w:val="24"/>
          <w:szCs w:val="24"/>
        </w:rPr>
        <w:t>misation Flow Chart</w:t>
      </w:r>
    </w:p>
    <w:p w14:paraId="36C4E7D3" w14:textId="77777777" w:rsidR="00D24FE5" w:rsidRPr="00D24FE5" w:rsidRDefault="00D24FE5" w:rsidP="00871482">
      <w:pPr>
        <w:rPr>
          <w:b/>
          <w:bCs/>
          <w:sz w:val="12"/>
          <w:szCs w:val="12"/>
        </w:rPr>
      </w:pPr>
    </w:p>
    <w:p w14:paraId="3A379C16" w14:textId="47813DB8" w:rsidR="000F2E2F" w:rsidRPr="00D24FE5" w:rsidRDefault="00D24FE5" w:rsidP="00871482">
      <w:pPr>
        <w:rPr>
          <w:b/>
          <w:bCs/>
          <w:sz w:val="24"/>
          <w:szCs w:val="24"/>
        </w:rPr>
      </w:pPr>
      <w:r w:rsidRPr="000F2E2F">
        <w:rPr>
          <w:noProof/>
          <w:color w:val="000000" w:themeColor="text1"/>
          <w:sz w:val="24"/>
        </w:rPr>
        <mc:AlternateContent>
          <mc:Choice Requires="wps">
            <w:drawing>
              <wp:anchor distT="45720" distB="45720" distL="114300" distR="114300" simplePos="0" relativeHeight="251659264" behindDoc="0" locked="0" layoutInCell="1" allowOverlap="1" wp14:anchorId="477E6F21" wp14:editId="184DAAD6">
                <wp:simplePos x="0" y="0"/>
                <wp:positionH relativeFrom="column">
                  <wp:posOffset>1702435</wp:posOffset>
                </wp:positionH>
                <wp:positionV relativeFrom="paragraph">
                  <wp:posOffset>12700</wp:posOffset>
                </wp:positionV>
                <wp:extent cx="3536950" cy="7239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723900"/>
                        </a:xfrm>
                        <a:prstGeom prst="rect">
                          <a:avLst/>
                        </a:prstGeom>
                        <a:solidFill>
                          <a:srgbClr val="FFFFFF"/>
                        </a:solidFill>
                        <a:ln w="9525">
                          <a:solidFill>
                            <a:srgbClr val="000000"/>
                          </a:solidFill>
                          <a:miter lim="800000"/>
                          <a:headEnd/>
                          <a:tailEnd/>
                        </a:ln>
                      </wps:spPr>
                      <wps:txbx>
                        <w:txbxContent>
                          <w:p w14:paraId="52BB3E9F" w14:textId="078A0854" w:rsidR="000F2E2F" w:rsidRDefault="000F2E2F" w:rsidP="00071D99">
                            <w:pPr>
                              <w:jc w:val="center"/>
                            </w:pPr>
                            <w:r w:rsidRPr="000F2E2F">
                              <w:rPr>
                                <w:b/>
                                <w:bCs/>
                              </w:rPr>
                              <w:t>Written information</w:t>
                            </w:r>
                            <w:r w:rsidR="003455F0">
                              <w:rPr>
                                <w:b/>
                                <w:bCs/>
                              </w:rPr>
                              <w:t xml:space="preserve"> (</w:t>
                            </w:r>
                            <w:r w:rsidR="00420492">
                              <w:rPr>
                                <w:b/>
                                <w:bCs/>
                              </w:rPr>
                              <w:t xml:space="preserve">flyer and PICF) </w:t>
                            </w:r>
                            <w:r>
                              <w:t xml:space="preserve">about the research study provided to all patients </w:t>
                            </w:r>
                            <w:r w:rsidR="00420492">
                              <w:t>by nursing staff at the time they</w:t>
                            </w:r>
                            <w:r>
                              <w:t xml:space="preserve"> are booked and provided consent to receive CTR surgery</w:t>
                            </w:r>
                            <w:r w:rsidR="00420492">
                              <w:t xml:space="preserve"> at STARS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77E6F21" id="_x0000_t202" coordsize="21600,21600" o:spt="202" path="m,l,21600r21600,l21600,xe">
                <v:stroke joinstyle="miter"/>
                <v:path gradientshapeok="t" o:connecttype="rect"/>
              </v:shapetype>
              <v:shape id="_x0000_s1039" type="#_x0000_t202" style="position:absolute;margin-left:134.05pt;margin-top:1pt;width:278.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">
                <v:textbox>
                  <w:txbxContent>
                    <w:p w14:paraId="52BB3E9F" w14:textId="078A0854" w:rsidR="000F2E2F" w:rsidRDefault="000F2E2F" w:rsidP="00071D99">
                      <w:pPr>
                        <w:jc w:val="center"/>
                      </w:pPr>
                      <w:r w:rsidRPr="000F2E2F">
                        <w:rPr>
                          <w:b/>
                          <w:bCs/>
                        </w:rPr>
                        <w:t>Written information</w:t>
                      </w:r>
                      <w:r w:rsidR="003455F0">
                        <w:rPr>
                          <w:b/>
                          <w:bCs/>
                        </w:rPr>
                        <w:t xml:space="preserve"> (</w:t>
                      </w:r>
                      <w:r w:rsidR="00420492">
                        <w:rPr>
                          <w:b/>
                          <w:bCs/>
                        </w:rPr>
                        <w:t xml:space="preserve">flyer and PICF) </w:t>
                      </w:r>
                      <w:r>
                        <w:t xml:space="preserve">about the research study provided to all patients </w:t>
                      </w:r>
                      <w:r w:rsidR="00420492">
                        <w:t>by nursing staff at the time they</w:t>
                      </w:r>
                      <w:r>
                        <w:t xml:space="preserve"> are booked and provided consent to receive CTR surgery</w:t>
                      </w:r>
                      <w:r w:rsidR="00420492">
                        <w:t xml:space="preserve"> at </w:t>
                      </w:r>
                      <w:proofErr w:type="gramStart"/>
                      <w:r w:rsidR="00420492">
                        <w:t>STARS</w:t>
                      </w:r>
                      <w:proofErr w:type="gramEnd"/>
                      <w:r w:rsidR="00420492">
                        <w:t xml:space="preserve"> </w:t>
                      </w:r>
                    </w:p>
                  </w:txbxContent>
                </v:textbox>
                <w10:wrap type="square"/>
              </v:shape>
            </w:pict>
          </mc:Fallback>
        </mc:AlternateContent>
      </w:r>
      <w:r>
        <w:rPr>
          <w:noProof/>
        </w:rPr>
        <mc:AlternateContent>
          <mc:Choice Requires="wps">
            <w:drawing>
              <wp:inline distT="0" distB="0" distL="114300" distR="114300" wp14:anchorId="67EFEA2C" wp14:editId="79F79610">
                <wp:extent cx="1547495" cy="577850"/>
                <wp:effectExtent l="0" t="0" r="14605" b="12700"/>
                <wp:docPr id="1169343367"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577850"/>
                        </a:xfrm>
                        <a:prstGeom prst="roundRect">
                          <a:avLst>
                            <a:gd name="adj" fmla="val 16667"/>
                          </a:avLst>
                        </a:prstGeom>
                        <a:solidFill>
                          <a:srgbClr val="A9C7FD"/>
                        </a:solidFill>
                        <a:ln w="9525">
                          <a:solidFill>
                            <a:srgbClr val="000000"/>
                          </a:solidFill>
                          <a:round/>
                          <a:headEnd/>
                          <a:tailEnd/>
                        </a:ln>
                      </wps:spPr>
                      <wps:txbx>
                        <w:txbxContent>
                          <w:p w14:paraId="24A75795" w14:textId="42CF16B7" w:rsidR="00D24FE5" w:rsidRPr="00224C48" w:rsidRDefault="00D24FE5" w:rsidP="00D24FE5">
                            <w:pPr>
                              <w:pStyle w:val="Heading2"/>
                              <w:spacing w:before="0"/>
                              <w:jc w:val="center"/>
                              <w:rPr>
                                <w:rFonts w:ascii="Candara" w:hAnsi="Candara"/>
                              </w:rPr>
                            </w:pPr>
                            <w:r>
                              <w:rPr>
                                <w:rFonts w:ascii="Candara" w:hAnsi="Candara"/>
                              </w:rPr>
                              <w:t>Pre-Operative Appointment</w:t>
                            </w:r>
                          </w:p>
                        </w:txbxContent>
                      </wps:txbx>
                      <wps:bodyPr rot="0" vert="horz" wrap="square" lIns="45720" tIns="45720" rIns="45720" bIns="45720" anchor="t" anchorCtr="0" upright="1">
                        <a:noAutofit/>
                      </wps:bodyPr>
                    </wps:wsp>
                  </a:graphicData>
                </a:graphic>
              </wp:inline>
            </w:drawing>
          </mc:Choice>
          <mc:Fallback xmlns:oel="http://schemas.microsoft.com/office/2019/extlst">
            <w:pict>
              <v:roundrect w14:anchorId="67EFEA2C" id="Rectangle: Rounded Corners 28" o:spid="_x0000_s1040" style="width:121.85pt;height:4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" fillcolor="#a9c7fd">
                <v:textbox inset="3.6pt,,3.6pt">
                  <w:txbxContent>
                    <w:p w14:paraId="24A75795" w14:textId="42CF16B7" w:rsidR="00D24FE5" w:rsidRPr="00224C48" w:rsidRDefault="00D24FE5" w:rsidP="00D24FE5">
                      <w:pPr>
                        <w:pStyle w:val="Heading2"/>
                        <w:spacing w:before="0"/>
                        <w:jc w:val="center"/>
                        <w:rPr>
                          <w:rFonts w:ascii="Candara" w:hAnsi="Candara"/>
                        </w:rPr>
                      </w:pPr>
                      <w:r>
                        <w:rPr>
                          <w:rFonts w:ascii="Candara" w:hAnsi="Candara"/>
                        </w:rPr>
                        <w:t>Pre-</w:t>
                      </w:r>
                      <w:r>
                        <w:rPr>
                          <w:rFonts w:ascii="Candara" w:hAnsi="Candara"/>
                        </w:rPr>
                        <w:t>O</w:t>
                      </w:r>
                      <w:r>
                        <w:rPr>
                          <w:rFonts w:ascii="Candara" w:hAnsi="Candara"/>
                        </w:rPr>
                        <w:t>perative Appointment</w:t>
                      </w:r>
                    </w:p>
                  </w:txbxContent>
                </v:textbox>
                <w10:anchorlock/>
              </v:roundrect>
            </w:pict>
          </mc:Fallback>
        </mc:AlternateContent>
      </w:r>
    </w:p>
    <w:p w14:paraId="3860C680" w14:textId="39C4C54F" w:rsidR="000F2E2F" w:rsidRDefault="00082696" w:rsidP="007B7979">
      <w:pPr>
        <w:ind w:firstLine="720"/>
        <w:rPr>
          <w:szCs w:val="20"/>
        </w:rPr>
      </w:pPr>
      <w:r>
        <w:rPr>
          <w:noProof/>
          <w:color w:val="000000" w:themeColor="text1"/>
          <w:sz w:val="24"/>
        </w:rPr>
        <mc:AlternateContent>
          <mc:Choice Requires="wps">
            <w:drawing>
              <wp:anchor distT="0" distB="0" distL="114300" distR="114300" simplePos="0" relativeHeight="251662336" behindDoc="0" locked="0" layoutInCell="1" allowOverlap="1" wp14:anchorId="0417B6AF" wp14:editId="38FDEBA4">
                <wp:simplePos x="0" y="0"/>
                <wp:positionH relativeFrom="column">
                  <wp:posOffset>3340735</wp:posOffset>
                </wp:positionH>
                <wp:positionV relativeFrom="paragraph">
                  <wp:posOffset>144780</wp:posOffset>
                </wp:positionV>
                <wp:extent cx="279400" cy="374650"/>
                <wp:effectExtent l="19050" t="0" r="25400" b="44450"/>
                <wp:wrapNone/>
                <wp:docPr id="3" name="Arrow: Down 3"/>
                <wp:cNvGraphicFramePr/>
                <a:graphic xmlns:a="http://schemas.openxmlformats.org/drawingml/2006/main">
                  <a:graphicData uri="http://schemas.microsoft.com/office/word/2010/wordprocessingShape">
                    <wps:wsp>
                      <wps:cNvSpPr/>
                      <wps:spPr>
                        <a:xfrm>
                          <a:off x="0" y="0"/>
                          <a:ext cx="279400" cy="374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99913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63.05pt;margin-top:11.4pt;width:22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" adj="13546" fillcolor="#236192 [3204]" strokecolor="#113048 [1604]" strokeweight="2pt"/>
            </w:pict>
          </mc:Fallback>
        </mc:AlternateContent>
      </w:r>
    </w:p>
    <w:p w14:paraId="32FF484B" w14:textId="004387FE" w:rsidR="000F2E2F" w:rsidRDefault="000F2E2F" w:rsidP="008F08B6">
      <w:pPr>
        <w:pStyle w:val="ListBullet0"/>
        <w:numPr>
          <w:ilvl w:val="0"/>
          <w:numId w:val="0"/>
        </w:numPr>
        <w:rPr>
          <w:color w:val="000000" w:themeColor="text1"/>
          <w:sz w:val="24"/>
        </w:rPr>
      </w:pPr>
    </w:p>
    <w:p w14:paraId="21D024CC" w14:textId="659B487D" w:rsidR="000F2E2F" w:rsidRDefault="00DE7080" w:rsidP="738E61E5">
      <w:pPr>
        <w:pStyle w:val="ListBullet0"/>
        <w:numPr>
          <w:ilvl w:val="0"/>
          <w:numId w:val="0"/>
        </w:numPr>
        <w:rPr>
          <w:color w:val="000000" w:themeColor="text1"/>
          <w:sz w:val="24"/>
        </w:rPr>
      </w:pPr>
      <w:r w:rsidRPr="000F2E2F">
        <w:rPr>
          <w:noProof/>
          <w:color w:val="000000" w:themeColor="text1"/>
          <w:sz w:val="24"/>
        </w:rPr>
        <mc:AlternateContent>
          <mc:Choice Requires="wps">
            <w:drawing>
              <wp:anchor distT="45720" distB="45720" distL="114300" distR="114300" simplePos="0" relativeHeight="251661312" behindDoc="0" locked="0" layoutInCell="1" allowOverlap="1" wp14:anchorId="7E402315" wp14:editId="1739B5D8">
                <wp:simplePos x="0" y="0"/>
                <wp:positionH relativeFrom="column">
                  <wp:posOffset>1092835</wp:posOffset>
                </wp:positionH>
                <wp:positionV relativeFrom="paragraph">
                  <wp:posOffset>66040</wp:posOffset>
                </wp:positionV>
                <wp:extent cx="5508625" cy="2508250"/>
                <wp:effectExtent l="0" t="0" r="1587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2508250"/>
                        </a:xfrm>
                        <a:prstGeom prst="rect">
                          <a:avLst/>
                        </a:prstGeom>
                        <a:solidFill>
                          <a:srgbClr val="FFFFFF"/>
                        </a:solidFill>
                        <a:ln w="9525">
                          <a:solidFill>
                            <a:srgbClr val="000000"/>
                          </a:solidFill>
                          <a:miter lim="800000"/>
                          <a:headEnd/>
                          <a:tailEnd/>
                        </a:ln>
                      </wps:spPr>
                      <wps:txbx>
                        <w:txbxContent>
                          <w:p w14:paraId="6FCD7014" w14:textId="556E3A88" w:rsidR="00071D99" w:rsidRDefault="000F2E2F" w:rsidP="00B84A72">
                            <w:r>
                              <w:t xml:space="preserve">During a routine telephone call by the </w:t>
                            </w:r>
                            <w:r w:rsidR="00EC66B1">
                              <w:t xml:space="preserve">STARS </w:t>
                            </w:r>
                            <w:r>
                              <w:t>orthopaedic case manager</w:t>
                            </w:r>
                            <w:r w:rsidR="00071D99">
                              <w:t>:</w:t>
                            </w:r>
                          </w:p>
                          <w:p w14:paraId="448A8379" w14:textId="715F0208" w:rsidR="00362DFC" w:rsidRDefault="00362DFC" w:rsidP="00362DFC">
                            <w:pPr>
                              <w:pStyle w:val="ListParagraph"/>
                              <w:numPr>
                                <w:ilvl w:val="0"/>
                                <w:numId w:val="47"/>
                              </w:numPr>
                            </w:pPr>
                            <w:r>
                              <w:t xml:space="preserve">potentially eligible patients will be </w:t>
                            </w:r>
                            <w:r w:rsidR="00EC66B1" w:rsidRPr="007B7979">
                              <w:rPr>
                                <w:b/>
                                <w:bCs/>
                              </w:rPr>
                              <w:t>approached</w:t>
                            </w:r>
                            <w:r w:rsidR="00EC66B1">
                              <w:t xml:space="preserve"> and </w:t>
                            </w:r>
                            <w:r>
                              <w:t xml:space="preserve">provided with verbal / written information about involvement in study and interest in potentially participating will be determined </w:t>
                            </w:r>
                          </w:p>
                          <w:p w14:paraId="12BF4D00" w14:textId="5529BF78" w:rsidR="000F2E2F" w:rsidRDefault="00362DFC" w:rsidP="00071D99">
                            <w:pPr>
                              <w:pStyle w:val="ListParagraph"/>
                              <w:numPr>
                                <w:ilvl w:val="0"/>
                                <w:numId w:val="47"/>
                              </w:numPr>
                            </w:pPr>
                            <w:r>
                              <w:t xml:space="preserve">interested </w:t>
                            </w:r>
                            <w:r w:rsidR="00071D99">
                              <w:t xml:space="preserve">potential participants </w:t>
                            </w:r>
                            <w:r w:rsidR="00071D99" w:rsidRPr="00071D99">
                              <w:rPr>
                                <w:b/>
                                <w:bCs/>
                              </w:rPr>
                              <w:t>screened for eligibility</w:t>
                            </w:r>
                            <w:r w:rsidR="00071D99">
                              <w:t xml:space="preserve"> (inclusion / exclusion criteria)</w:t>
                            </w:r>
                          </w:p>
                          <w:p w14:paraId="3B28E6CF" w14:textId="7EB2AD69" w:rsidR="00DE7080" w:rsidRDefault="00DE7080" w:rsidP="00DE7080">
                            <w:pPr>
                              <w:rPr>
                                <w:color w:val="000000" w:themeColor="text1"/>
                                <w:szCs w:val="20"/>
                              </w:rPr>
                            </w:pPr>
                            <w:r w:rsidRPr="00BF0B22">
                              <w:rPr>
                                <w:color w:val="000000" w:themeColor="text1"/>
                                <w:szCs w:val="20"/>
                              </w:rPr>
                              <w:t xml:space="preserve">A </w:t>
                            </w:r>
                            <w:r>
                              <w:rPr>
                                <w:b/>
                                <w:bCs/>
                                <w:color w:val="000000" w:themeColor="text1"/>
                                <w:szCs w:val="20"/>
                              </w:rPr>
                              <w:t>working instruction</w:t>
                            </w:r>
                            <w:r w:rsidRPr="00BF0B22">
                              <w:rPr>
                                <w:color w:val="000000" w:themeColor="text1"/>
                                <w:szCs w:val="20"/>
                              </w:rPr>
                              <w:t xml:space="preserve"> </w:t>
                            </w:r>
                            <w:r>
                              <w:rPr>
                                <w:color w:val="000000" w:themeColor="text1"/>
                                <w:szCs w:val="20"/>
                              </w:rPr>
                              <w:t>guiding recruitment and consent will be r</w:t>
                            </w:r>
                            <w:r w:rsidRPr="00BF0B22">
                              <w:rPr>
                                <w:color w:val="000000" w:themeColor="text1"/>
                                <w:szCs w:val="20"/>
                              </w:rPr>
                              <w:t>efer</w:t>
                            </w:r>
                            <w:r>
                              <w:rPr>
                                <w:color w:val="000000" w:themeColor="text1"/>
                                <w:szCs w:val="20"/>
                              </w:rPr>
                              <w:t>red</w:t>
                            </w:r>
                            <w:r w:rsidRPr="00BF0B22">
                              <w:rPr>
                                <w:color w:val="000000" w:themeColor="text1"/>
                                <w:szCs w:val="20"/>
                              </w:rPr>
                              <w:t xml:space="preserve"> to</w:t>
                            </w:r>
                            <w:r>
                              <w:rPr>
                                <w:color w:val="000000" w:themeColor="text1"/>
                                <w:szCs w:val="20"/>
                              </w:rPr>
                              <w:t>, including:</w:t>
                            </w:r>
                          </w:p>
                          <w:p w14:paraId="3CEBBFD4" w14:textId="00C86035" w:rsidR="00DE7080" w:rsidRPr="00DE7080" w:rsidRDefault="00DE7080" w:rsidP="00B16A6A">
                            <w:pPr>
                              <w:pStyle w:val="ListParagraph"/>
                              <w:numPr>
                                <w:ilvl w:val="0"/>
                                <w:numId w:val="47"/>
                              </w:numPr>
                              <w:rPr>
                                <w:szCs w:val="20"/>
                              </w:rPr>
                            </w:pPr>
                            <w:r w:rsidRPr="00DE7080">
                              <w:rPr>
                                <w:color w:val="000000" w:themeColor="text1"/>
                                <w:szCs w:val="20"/>
                              </w:rPr>
                              <w:t>explanation of the study procedures including randomisation and follow-up requirements an</w:t>
                            </w:r>
                            <w:r>
                              <w:rPr>
                                <w:color w:val="000000" w:themeColor="text1"/>
                                <w:szCs w:val="20"/>
                              </w:rPr>
                              <w:t>d</w:t>
                            </w:r>
                            <w:r w:rsidRPr="00DE7080">
                              <w:rPr>
                                <w:color w:val="000000" w:themeColor="text1"/>
                                <w:szCs w:val="20"/>
                              </w:rPr>
                              <w:t xml:space="preserve"> explanation of the study purpose</w:t>
                            </w:r>
                          </w:p>
                          <w:p w14:paraId="3B2B0CDF" w14:textId="221F7AD7" w:rsidR="00DE7080" w:rsidRPr="005430CA" w:rsidRDefault="001420C2" w:rsidP="00DE7080">
                            <w:pPr>
                              <w:pStyle w:val="ListParagraph"/>
                              <w:numPr>
                                <w:ilvl w:val="0"/>
                                <w:numId w:val="47"/>
                              </w:numPr>
                              <w:rPr>
                                <w:szCs w:val="20"/>
                              </w:rPr>
                            </w:pPr>
                            <w:r>
                              <w:rPr>
                                <w:color w:val="000000" w:themeColor="text1"/>
                                <w:szCs w:val="20"/>
                              </w:rPr>
                              <w:t>balanced</w:t>
                            </w:r>
                            <w:r w:rsidR="00DE7080" w:rsidRPr="00BF0B22">
                              <w:rPr>
                                <w:color w:val="000000" w:themeColor="text1"/>
                                <w:szCs w:val="20"/>
                              </w:rPr>
                              <w:t xml:space="preserve"> explanation of the two interventions after surgery</w:t>
                            </w:r>
                          </w:p>
                          <w:p w14:paraId="7D998D37" w14:textId="598D2322" w:rsidR="00DE7080" w:rsidRPr="005430CA" w:rsidRDefault="001420C2" w:rsidP="00DE7080">
                            <w:pPr>
                              <w:pStyle w:val="ListParagraph"/>
                              <w:numPr>
                                <w:ilvl w:val="0"/>
                                <w:numId w:val="47"/>
                              </w:numPr>
                              <w:rPr>
                                <w:szCs w:val="20"/>
                              </w:rPr>
                            </w:pPr>
                            <w:r>
                              <w:rPr>
                                <w:color w:val="000000" w:themeColor="text1"/>
                                <w:szCs w:val="20"/>
                              </w:rPr>
                              <w:t xml:space="preserve">opportunity </w:t>
                            </w:r>
                            <w:r w:rsidR="00DE7080">
                              <w:rPr>
                                <w:color w:val="000000" w:themeColor="text1"/>
                                <w:szCs w:val="20"/>
                              </w:rPr>
                              <w:t>to ask and have question</w:t>
                            </w:r>
                            <w:r w:rsidR="00D66848">
                              <w:rPr>
                                <w:color w:val="000000" w:themeColor="text1"/>
                                <w:szCs w:val="20"/>
                              </w:rPr>
                              <w:t>s</w:t>
                            </w:r>
                            <w:r w:rsidR="00DE7080">
                              <w:rPr>
                                <w:color w:val="000000" w:themeColor="text1"/>
                                <w:szCs w:val="20"/>
                              </w:rPr>
                              <w:t xml:space="preserve"> answered</w:t>
                            </w:r>
                          </w:p>
                          <w:p w14:paraId="22940E97" w14:textId="37C844A2" w:rsidR="00261D9D" w:rsidRPr="00DE7080" w:rsidRDefault="001420C2" w:rsidP="00DE7080">
                            <w:pPr>
                              <w:pStyle w:val="ListParagraph"/>
                              <w:numPr>
                                <w:ilvl w:val="0"/>
                                <w:numId w:val="47"/>
                              </w:numPr>
                              <w:rPr>
                                <w:szCs w:val="20"/>
                              </w:rPr>
                            </w:pPr>
                            <w:r>
                              <w:rPr>
                                <w:color w:val="000000" w:themeColor="text1"/>
                                <w:szCs w:val="20"/>
                              </w:rPr>
                              <w:t>w</w:t>
                            </w:r>
                            <w:r w:rsidR="00DE7080">
                              <w:rPr>
                                <w:color w:val="000000" w:themeColor="text1"/>
                                <w:szCs w:val="20"/>
                              </w:rPr>
                              <w:t>illingness to be involved (verbal consent) will be sought</w:t>
                            </w:r>
                            <w:r w:rsidR="00EC66B1">
                              <w:rPr>
                                <w:color w:val="000000" w:themeColor="text1"/>
                                <w:szCs w:val="20"/>
                              </w:rPr>
                              <w:t xml:space="preserve"> </w:t>
                            </w:r>
                            <w:r w:rsidR="00420492">
                              <w:rPr>
                                <w:color w:val="000000" w:themeColor="text1"/>
                                <w:szCs w:val="20"/>
                              </w:rPr>
                              <w:t xml:space="preserve">– </w:t>
                            </w:r>
                            <w:r w:rsidR="00420492" w:rsidRPr="007B7979">
                              <w:rPr>
                                <w:b/>
                                <w:bCs/>
                                <w:color w:val="000000" w:themeColor="text1"/>
                                <w:szCs w:val="20"/>
                              </w:rPr>
                              <w:t>consent form</w:t>
                            </w:r>
                            <w:r w:rsidR="00420492">
                              <w:rPr>
                                <w:color w:val="000000" w:themeColor="text1"/>
                                <w:szCs w:val="20"/>
                              </w:rPr>
                              <w:t xml:space="preserve"> will be either sent electronically or via post, &amp; requested to be returned prior to surgery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E402315" id="_x0000_s1041" type="#_x0000_t202" style="position:absolute;margin-left:86.05pt;margin-top:5.2pt;width:433.75pt;height:1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">
                <v:textbox>
                  <w:txbxContent>
                    <w:p w14:paraId="6FCD7014" w14:textId="556E3A88" w:rsidR="00071D99" w:rsidRDefault="000F2E2F" w:rsidP="00B84A72">
                      <w:r>
                        <w:t xml:space="preserve">During a routine telephone call by the </w:t>
                      </w:r>
                      <w:r w:rsidR="00EC66B1">
                        <w:t xml:space="preserve">STARS </w:t>
                      </w:r>
                      <w:r>
                        <w:t>orthopaedic case manager</w:t>
                      </w:r>
                      <w:r w:rsidR="00071D99">
                        <w:t>:</w:t>
                      </w:r>
                    </w:p>
                    <w:p w14:paraId="448A8379" w14:textId="715F0208" w:rsidR="00362DFC" w:rsidRDefault="00362DFC" w:rsidP="00362DFC">
                      <w:pPr>
                        <w:pStyle w:val="ListParagraph"/>
                        <w:numPr>
                          <w:ilvl w:val="0"/>
                          <w:numId w:val="47"/>
                        </w:numPr>
                      </w:pPr>
                      <w:r>
                        <w:t xml:space="preserve">potentially eligible patients will be </w:t>
                      </w:r>
                      <w:r w:rsidR="00EC66B1" w:rsidRPr="007B7979">
                        <w:rPr>
                          <w:b/>
                          <w:bCs/>
                        </w:rPr>
                        <w:t>approached</w:t>
                      </w:r>
                      <w:r w:rsidR="00EC66B1">
                        <w:t xml:space="preserve"> and </w:t>
                      </w:r>
                      <w:r>
                        <w:t xml:space="preserve">provided with verbal / written information about involvement in study and interest in potentially participating will be </w:t>
                      </w:r>
                      <w:proofErr w:type="gramStart"/>
                      <w:r>
                        <w:t>determined</w:t>
                      </w:r>
                      <w:proofErr w:type="gramEnd"/>
                      <w:r>
                        <w:t xml:space="preserve"> </w:t>
                      </w:r>
                    </w:p>
                    <w:p w14:paraId="12BF4D00" w14:textId="5529BF78" w:rsidR="000F2E2F" w:rsidRDefault="00362DFC" w:rsidP="00071D99">
                      <w:pPr>
                        <w:pStyle w:val="ListParagraph"/>
                        <w:numPr>
                          <w:ilvl w:val="0"/>
                          <w:numId w:val="47"/>
                        </w:numPr>
                      </w:pPr>
                      <w:r>
                        <w:t xml:space="preserve">interested </w:t>
                      </w:r>
                      <w:r w:rsidR="00071D99">
                        <w:t xml:space="preserve">potential participants </w:t>
                      </w:r>
                      <w:r w:rsidR="00071D99" w:rsidRPr="00071D99">
                        <w:rPr>
                          <w:b/>
                          <w:bCs/>
                        </w:rPr>
                        <w:t>screened for eligibility</w:t>
                      </w:r>
                      <w:r w:rsidR="00071D99">
                        <w:t xml:space="preserve"> (inclusion / exclusion criteria)</w:t>
                      </w:r>
                    </w:p>
                    <w:p w14:paraId="3B28E6CF" w14:textId="7EB2AD69" w:rsidR="00DE7080" w:rsidRDefault="00DE7080" w:rsidP="00DE7080">
                      <w:pPr>
                        <w:rPr>
                          <w:color w:val="000000" w:themeColor="text1"/>
                          <w:szCs w:val="20"/>
                        </w:rPr>
                      </w:pPr>
                      <w:r w:rsidRPr="00BF0B22">
                        <w:rPr>
                          <w:color w:val="000000" w:themeColor="text1"/>
                          <w:szCs w:val="20"/>
                        </w:rPr>
                        <w:t xml:space="preserve">A </w:t>
                      </w:r>
                      <w:r>
                        <w:rPr>
                          <w:b/>
                          <w:bCs/>
                          <w:color w:val="000000" w:themeColor="text1"/>
                          <w:szCs w:val="20"/>
                        </w:rPr>
                        <w:t>working instruction</w:t>
                      </w:r>
                      <w:r w:rsidRPr="00BF0B22">
                        <w:rPr>
                          <w:color w:val="000000" w:themeColor="text1"/>
                          <w:szCs w:val="20"/>
                        </w:rPr>
                        <w:t xml:space="preserve"> </w:t>
                      </w:r>
                      <w:r>
                        <w:rPr>
                          <w:color w:val="000000" w:themeColor="text1"/>
                          <w:szCs w:val="20"/>
                        </w:rPr>
                        <w:t>guiding recruitment and consent will be r</w:t>
                      </w:r>
                      <w:r w:rsidRPr="00BF0B22">
                        <w:rPr>
                          <w:color w:val="000000" w:themeColor="text1"/>
                          <w:szCs w:val="20"/>
                        </w:rPr>
                        <w:t>efer</w:t>
                      </w:r>
                      <w:r>
                        <w:rPr>
                          <w:color w:val="000000" w:themeColor="text1"/>
                          <w:szCs w:val="20"/>
                        </w:rPr>
                        <w:t>red</w:t>
                      </w:r>
                      <w:r w:rsidRPr="00BF0B22">
                        <w:rPr>
                          <w:color w:val="000000" w:themeColor="text1"/>
                          <w:szCs w:val="20"/>
                        </w:rPr>
                        <w:t xml:space="preserve"> to</w:t>
                      </w:r>
                      <w:r>
                        <w:rPr>
                          <w:color w:val="000000" w:themeColor="text1"/>
                          <w:szCs w:val="20"/>
                        </w:rPr>
                        <w:t>, including:</w:t>
                      </w:r>
                    </w:p>
                    <w:p w14:paraId="3CEBBFD4" w14:textId="00C86035" w:rsidR="00DE7080" w:rsidRPr="00DE7080" w:rsidRDefault="00DE7080" w:rsidP="00B16A6A">
                      <w:pPr>
                        <w:pStyle w:val="ListParagraph"/>
                        <w:numPr>
                          <w:ilvl w:val="0"/>
                          <w:numId w:val="47"/>
                        </w:numPr>
                        <w:rPr>
                          <w:szCs w:val="20"/>
                        </w:rPr>
                      </w:pPr>
                      <w:r w:rsidRPr="00DE7080">
                        <w:rPr>
                          <w:color w:val="000000" w:themeColor="text1"/>
                          <w:szCs w:val="20"/>
                        </w:rPr>
                        <w:t>explanation of the study procedures including randomisation and follow-up requirements an</w:t>
                      </w:r>
                      <w:r>
                        <w:rPr>
                          <w:color w:val="000000" w:themeColor="text1"/>
                          <w:szCs w:val="20"/>
                        </w:rPr>
                        <w:t>d</w:t>
                      </w:r>
                      <w:r w:rsidRPr="00DE7080">
                        <w:rPr>
                          <w:color w:val="000000" w:themeColor="text1"/>
                          <w:szCs w:val="20"/>
                        </w:rPr>
                        <w:t xml:space="preserve"> explanation of the study purpose</w:t>
                      </w:r>
                    </w:p>
                    <w:p w14:paraId="3B2B0CDF" w14:textId="221F7AD7" w:rsidR="00DE7080" w:rsidRPr="005430CA" w:rsidRDefault="001420C2" w:rsidP="00DE7080">
                      <w:pPr>
                        <w:pStyle w:val="ListParagraph"/>
                        <w:numPr>
                          <w:ilvl w:val="0"/>
                          <w:numId w:val="47"/>
                        </w:numPr>
                        <w:rPr>
                          <w:szCs w:val="20"/>
                        </w:rPr>
                      </w:pPr>
                      <w:r>
                        <w:rPr>
                          <w:color w:val="000000" w:themeColor="text1"/>
                          <w:szCs w:val="20"/>
                        </w:rPr>
                        <w:t>balanced</w:t>
                      </w:r>
                      <w:r w:rsidR="00DE7080" w:rsidRPr="00BF0B22">
                        <w:rPr>
                          <w:color w:val="000000" w:themeColor="text1"/>
                          <w:szCs w:val="20"/>
                        </w:rPr>
                        <w:t xml:space="preserve"> explanation of the two interventions after surgery</w:t>
                      </w:r>
                    </w:p>
                    <w:p w14:paraId="7D998D37" w14:textId="598D2322" w:rsidR="00DE7080" w:rsidRPr="005430CA" w:rsidRDefault="001420C2" w:rsidP="00DE7080">
                      <w:pPr>
                        <w:pStyle w:val="ListParagraph"/>
                        <w:numPr>
                          <w:ilvl w:val="0"/>
                          <w:numId w:val="47"/>
                        </w:numPr>
                        <w:rPr>
                          <w:szCs w:val="20"/>
                        </w:rPr>
                      </w:pPr>
                      <w:r>
                        <w:rPr>
                          <w:color w:val="000000" w:themeColor="text1"/>
                          <w:szCs w:val="20"/>
                        </w:rPr>
                        <w:t xml:space="preserve">opportunity </w:t>
                      </w:r>
                      <w:r w:rsidR="00DE7080">
                        <w:rPr>
                          <w:color w:val="000000" w:themeColor="text1"/>
                          <w:szCs w:val="20"/>
                        </w:rPr>
                        <w:t>to ask and have question</w:t>
                      </w:r>
                      <w:r w:rsidR="00D66848">
                        <w:rPr>
                          <w:color w:val="000000" w:themeColor="text1"/>
                          <w:szCs w:val="20"/>
                        </w:rPr>
                        <w:t>s</w:t>
                      </w:r>
                      <w:r w:rsidR="00DE7080">
                        <w:rPr>
                          <w:color w:val="000000" w:themeColor="text1"/>
                          <w:szCs w:val="20"/>
                        </w:rPr>
                        <w:t xml:space="preserve"> </w:t>
                      </w:r>
                      <w:proofErr w:type="gramStart"/>
                      <w:r w:rsidR="00DE7080">
                        <w:rPr>
                          <w:color w:val="000000" w:themeColor="text1"/>
                          <w:szCs w:val="20"/>
                        </w:rPr>
                        <w:t>answered</w:t>
                      </w:r>
                      <w:proofErr w:type="gramEnd"/>
                    </w:p>
                    <w:p w14:paraId="22940E97" w14:textId="37C844A2" w:rsidR="00261D9D" w:rsidRPr="00DE7080" w:rsidRDefault="001420C2" w:rsidP="00DE7080">
                      <w:pPr>
                        <w:pStyle w:val="ListParagraph"/>
                        <w:numPr>
                          <w:ilvl w:val="0"/>
                          <w:numId w:val="47"/>
                        </w:numPr>
                        <w:rPr>
                          <w:szCs w:val="20"/>
                        </w:rPr>
                      </w:pPr>
                      <w:r>
                        <w:rPr>
                          <w:color w:val="000000" w:themeColor="text1"/>
                          <w:szCs w:val="20"/>
                        </w:rPr>
                        <w:t>w</w:t>
                      </w:r>
                      <w:r w:rsidR="00DE7080">
                        <w:rPr>
                          <w:color w:val="000000" w:themeColor="text1"/>
                          <w:szCs w:val="20"/>
                        </w:rPr>
                        <w:t>illingness to be involved (verbal consent) will be sought</w:t>
                      </w:r>
                      <w:r w:rsidR="00EC66B1">
                        <w:rPr>
                          <w:color w:val="000000" w:themeColor="text1"/>
                          <w:szCs w:val="20"/>
                        </w:rPr>
                        <w:t xml:space="preserve"> </w:t>
                      </w:r>
                      <w:r w:rsidR="00420492">
                        <w:rPr>
                          <w:color w:val="000000" w:themeColor="text1"/>
                          <w:szCs w:val="20"/>
                        </w:rPr>
                        <w:t xml:space="preserve">– </w:t>
                      </w:r>
                      <w:r w:rsidR="00420492" w:rsidRPr="007B7979">
                        <w:rPr>
                          <w:b/>
                          <w:bCs/>
                          <w:color w:val="000000" w:themeColor="text1"/>
                          <w:szCs w:val="20"/>
                        </w:rPr>
                        <w:t>consent form</w:t>
                      </w:r>
                      <w:r w:rsidR="00420492">
                        <w:rPr>
                          <w:color w:val="000000" w:themeColor="text1"/>
                          <w:szCs w:val="20"/>
                        </w:rPr>
                        <w:t xml:space="preserve"> will be either sent electronically or via post, &amp; requested to be returned prior to surgery </w:t>
                      </w:r>
                      <w:proofErr w:type="gramStart"/>
                      <w:r w:rsidR="00420492">
                        <w:rPr>
                          <w:color w:val="000000" w:themeColor="text1"/>
                          <w:szCs w:val="20"/>
                        </w:rPr>
                        <w:t>date</w:t>
                      </w:r>
                      <w:proofErr w:type="gramEnd"/>
                    </w:p>
                  </w:txbxContent>
                </v:textbox>
                <w10:wrap type="square"/>
              </v:shape>
            </w:pict>
          </mc:Fallback>
        </mc:AlternateContent>
      </w:r>
    </w:p>
    <w:p w14:paraId="430BB854" w14:textId="54E35D87" w:rsidR="000F2E2F" w:rsidRDefault="000F2E2F" w:rsidP="008F08B6">
      <w:pPr>
        <w:pStyle w:val="ListBullet0"/>
        <w:numPr>
          <w:ilvl w:val="0"/>
          <w:numId w:val="0"/>
        </w:numPr>
        <w:rPr>
          <w:color w:val="000000" w:themeColor="text1"/>
          <w:sz w:val="24"/>
        </w:rPr>
      </w:pPr>
    </w:p>
    <w:p w14:paraId="4D00BCDC" w14:textId="78821FB4" w:rsidR="000F2E2F" w:rsidRDefault="005C4631" w:rsidP="008F08B6">
      <w:pPr>
        <w:pStyle w:val="ListBullet0"/>
        <w:numPr>
          <w:ilvl w:val="0"/>
          <w:numId w:val="0"/>
        </w:numPr>
        <w:rPr>
          <w:color w:val="000000" w:themeColor="text1"/>
          <w:sz w:val="24"/>
        </w:rPr>
      </w:pPr>
      <w:r>
        <w:rPr>
          <w:noProof/>
        </w:rPr>
        <mc:AlternateContent>
          <mc:Choice Requires="wps">
            <w:drawing>
              <wp:anchor distT="0" distB="0" distL="114300" distR="114300" simplePos="0" relativeHeight="251697152" behindDoc="0" locked="0" layoutInCell="1" allowOverlap="1" wp14:anchorId="66C956D9" wp14:editId="47453ED3">
                <wp:simplePos x="0" y="0"/>
                <wp:positionH relativeFrom="column">
                  <wp:posOffset>-208915</wp:posOffset>
                </wp:positionH>
                <wp:positionV relativeFrom="paragraph">
                  <wp:posOffset>296545</wp:posOffset>
                </wp:positionV>
                <wp:extent cx="1244600" cy="1155700"/>
                <wp:effectExtent l="0" t="0" r="12700" b="25400"/>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1155700"/>
                        </a:xfrm>
                        <a:prstGeom prst="roundRect">
                          <a:avLst>
                            <a:gd name="adj" fmla="val 16667"/>
                          </a:avLst>
                        </a:prstGeom>
                        <a:solidFill>
                          <a:srgbClr val="A9C7FD"/>
                        </a:solidFill>
                        <a:ln w="9525">
                          <a:solidFill>
                            <a:srgbClr val="000000"/>
                          </a:solidFill>
                          <a:round/>
                          <a:headEnd/>
                          <a:tailEnd/>
                        </a:ln>
                      </wps:spPr>
                      <wps:txbx>
                        <w:txbxContent>
                          <w:p w14:paraId="2078A7CD" w14:textId="18FDCCA3" w:rsidR="00420492" w:rsidRPr="00224C48" w:rsidRDefault="00420492" w:rsidP="00420492">
                            <w:pPr>
                              <w:pStyle w:val="Heading2"/>
                              <w:spacing w:before="0"/>
                              <w:jc w:val="center"/>
                              <w:rPr>
                                <w:rFonts w:ascii="Candara" w:hAnsi="Candara"/>
                              </w:rPr>
                            </w:pPr>
                            <w:r>
                              <w:rPr>
                                <w:rFonts w:ascii="Candara" w:hAnsi="Candara"/>
                              </w:rPr>
                              <w:t>Pre-CTR surgery (on average 3 weeks prior)</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66C956D9" id="Rectangle: Rounded Corners 29" o:spid="_x0000_s1042" style="position:absolute;margin-left:-16.45pt;margin-top:23.35pt;width:98pt;height: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" fillcolor="#a9c7fd">
                <v:textbox inset="3.6pt,,3.6pt">
                  <w:txbxContent>
                    <w:p w14:paraId="2078A7CD" w14:textId="18FDCCA3" w:rsidR="00420492" w:rsidRPr="00224C48" w:rsidRDefault="00420492" w:rsidP="00420492">
                      <w:pPr>
                        <w:pStyle w:val="Heading2"/>
                        <w:spacing w:before="0"/>
                        <w:jc w:val="center"/>
                        <w:rPr>
                          <w:rFonts w:ascii="Candara" w:hAnsi="Candara"/>
                        </w:rPr>
                      </w:pPr>
                      <w:r>
                        <w:rPr>
                          <w:rFonts w:ascii="Candara" w:hAnsi="Candara"/>
                        </w:rPr>
                        <w:t>Pre-CTR surgery (on average 3 weeks prior)</w:t>
                      </w:r>
                    </w:p>
                  </w:txbxContent>
                </v:textbox>
              </v:roundrect>
            </w:pict>
          </mc:Fallback>
        </mc:AlternateContent>
      </w:r>
    </w:p>
    <w:p w14:paraId="0CC16D2E" w14:textId="3AF8DEA4" w:rsidR="000F2E2F" w:rsidRDefault="000F2E2F" w:rsidP="008F08B6">
      <w:pPr>
        <w:pStyle w:val="ListBullet0"/>
        <w:numPr>
          <w:ilvl w:val="0"/>
          <w:numId w:val="0"/>
        </w:numPr>
        <w:rPr>
          <w:color w:val="000000" w:themeColor="text1"/>
          <w:sz w:val="24"/>
        </w:rPr>
      </w:pPr>
    </w:p>
    <w:p w14:paraId="526AA8D5" w14:textId="7A06C6D0" w:rsidR="00071D99" w:rsidRDefault="00071D99" w:rsidP="008F08B6">
      <w:pPr>
        <w:pStyle w:val="ListBullet0"/>
        <w:numPr>
          <w:ilvl w:val="0"/>
          <w:numId w:val="0"/>
        </w:numPr>
        <w:rPr>
          <w:color w:val="000000" w:themeColor="text1"/>
          <w:sz w:val="24"/>
        </w:rPr>
      </w:pPr>
    </w:p>
    <w:p w14:paraId="5BDA6A45" w14:textId="272FD8BD" w:rsidR="00071D99" w:rsidRDefault="00071D99" w:rsidP="008F08B6">
      <w:pPr>
        <w:pStyle w:val="ListBullet0"/>
        <w:numPr>
          <w:ilvl w:val="0"/>
          <w:numId w:val="0"/>
        </w:numPr>
        <w:rPr>
          <w:color w:val="000000" w:themeColor="text1"/>
          <w:sz w:val="24"/>
        </w:rPr>
      </w:pPr>
    </w:p>
    <w:p w14:paraId="3DB5E5AE" w14:textId="6A1EB2DD" w:rsidR="00071D99" w:rsidRDefault="00071D99" w:rsidP="008F08B6">
      <w:pPr>
        <w:pStyle w:val="ListBullet0"/>
        <w:numPr>
          <w:ilvl w:val="0"/>
          <w:numId w:val="0"/>
        </w:numPr>
        <w:rPr>
          <w:color w:val="000000" w:themeColor="text1"/>
          <w:sz w:val="24"/>
        </w:rPr>
      </w:pPr>
    </w:p>
    <w:p w14:paraId="65DEEFFF" w14:textId="1E324E1B" w:rsidR="00071D99" w:rsidRDefault="00071D99" w:rsidP="008F08B6">
      <w:pPr>
        <w:pStyle w:val="ListBullet0"/>
        <w:numPr>
          <w:ilvl w:val="0"/>
          <w:numId w:val="0"/>
        </w:numPr>
        <w:rPr>
          <w:color w:val="000000" w:themeColor="text1"/>
          <w:sz w:val="24"/>
        </w:rPr>
      </w:pPr>
    </w:p>
    <w:p w14:paraId="7560274A" w14:textId="6177961C" w:rsidR="00071D99" w:rsidRDefault="00071D99" w:rsidP="008F08B6">
      <w:pPr>
        <w:pStyle w:val="ListBullet0"/>
        <w:numPr>
          <w:ilvl w:val="0"/>
          <w:numId w:val="0"/>
        </w:numPr>
        <w:rPr>
          <w:color w:val="000000" w:themeColor="text1"/>
          <w:sz w:val="24"/>
        </w:rPr>
      </w:pPr>
    </w:p>
    <w:p w14:paraId="441F7C31" w14:textId="7DBD5788" w:rsidR="00071D99" w:rsidRDefault="00082696" w:rsidP="008F08B6">
      <w:pPr>
        <w:pStyle w:val="ListBullet0"/>
        <w:numPr>
          <w:ilvl w:val="0"/>
          <w:numId w:val="0"/>
        </w:numPr>
        <w:rPr>
          <w:color w:val="000000" w:themeColor="text1"/>
          <w:sz w:val="24"/>
        </w:rPr>
      </w:pPr>
      <w:r>
        <w:rPr>
          <w:noProof/>
          <w:color w:val="000000" w:themeColor="text1"/>
          <w:sz w:val="24"/>
        </w:rPr>
        <mc:AlternateContent>
          <mc:Choice Requires="wps">
            <w:drawing>
              <wp:anchor distT="0" distB="0" distL="114300" distR="114300" simplePos="0" relativeHeight="251670528" behindDoc="0" locked="0" layoutInCell="1" allowOverlap="1" wp14:anchorId="4F4D4048" wp14:editId="0D44E6AC">
                <wp:simplePos x="0" y="0"/>
                <wp:positionH relativeFrom="column">
                  <wp:posOffset>3378835</wp:posOffset>
                </wp:positionH>
                <wp:positionV relativeFrom="paragraph">
                  <wp:posOffset>217170</wp:posOffset>
                </wp:positionV>
                <wp:extent cx="317500" cy="387350"/>
                <wp:effectExtent l="19050" t="0" r="25400" b="31750"/>
                <wp:wrapNone/>
                <wp:docPr id="10" name="Arrow: Down 10"/>
                <wp:cNvGraphicFramePr/>
                <a:graphic xmlns:a="http://schemas.openxmlformats.org/drawingml/2006/main">
                  <a:graphicData uri="http://schemas.microsoft.com/office/word/2010/wordprocessingShape">
                    <wps:wsp>
                      <wps:cNvSpPr/>
                      <wps:spPr>
                        <a:xfrm>
                          <a:off x="0" y="0"/>
                          <a:ext cx="317500" cy="387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9D17D15" id="Arrow: Down 10" o:spid="_x0000_s1026" type="#_x0000_t67" style="position:absolute;margin-left:266.05pt;margin-top:17.1pt;width:2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" adj="12748" fillcolor="#236192 [3204]" strokecolor="#113048 [1604]" strokeweight="2pt"/>
            </w:pict>
          </mc:Fallback>
        </mc:AlternateContent>
      </w:r>
    </w:p>
    <w:p w14:paraId="2E92BEEF" w14:textId="474B8255" w:rsidR="00071D99" w:rsidRDefault="00082696" w:rsidP="008F08B6">
      <w:pPr>
        <w:pStyle w:val="ListBullet0"/>
        <w:numPr>
          <w:ilvl w:val="0"/>
          <w:numId w:val="0"/>
        </w:numPr>
        <w:rPr>
          <w:color w:val="000000" w:themeColor="text1"/>
          <w:sz w:val="24"/>
        </w:rPr>
      </w:pPr>
      <w:r>
        <w:rPr>
          <w:noProof/>
        </w:rPr>
        <mc:AlternateContent>
          <mc:Choice Requires="wps">
            <w:drawing>
              <wp:anchor distT="0" distB="0" distL="114300" distR="114300" simplePos="0" relativeHeight="251699200" behindDoc="0" locked="0" layoutInCell="1" allowOverlap="1" wp14:anchorId="1E0CC8D8" wp14:editId="362561FF">
                <wp:simplePos x="0" y="0"/>
                <wp:positionH relativeFrom="column">
                  <wp:posOffset>-170815</wp:posOffset>
                </wp:positionH>
                <wp:positionV relativeFrom="paragraph">
                  <wp:posOffset>278130</wp:posOffset>
                </wp:positionV>
                <wp:extent cx="1212850" cy="723900"/>
                <wp:effectExtent l="0" t="0" r="25400" b="19050"/>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723900"/>
                        </a:xfrm>
                        <a:prstGeom prst="roundRect">
                          <a:avLst>
                            <a:gd name="adj" fmla="val 16667"/>
                          </a:avLst>
                        </a:prstGeom>
                        <a:solidFill>
                          <a:srgbClr val="A9C7FD"/>
                        </a:solidFill>
                        <a:ln w="9525">
                          <a:solidFill>
                            <a:srgbClr val="000000"/>
                          </a:solidFill>
                          <a:round/>
                          <a:headEnd/>
                          <a:tailEnd/>
                        </a:ln>
                      </wps:spPr>
                      <wps:txbx>
                        <w:txbxContent>
                          <w:p w14:paraId="798FB42C" w14:textId="5BA059D6" w:rsidR="00420492" w:rsidRPr="00224C48" w:rsidRDefault="00420492" w:rsidP="00420492">
                            <w:pPr>
                              <w:pStyle w:val="Heading2"/>
                              <w:spacing w:before="0"/>
                              <w:jc w:val="center"/>
                              <w:rPr>
                                <w:rFonts w:ascii="Candara" w:hAnsi="Candara"/>
                              </w:rPr>
                            </w:pPr>
                            <w:r>
                              <w:rPr>
                                <w:rFonts w:ascii="Candara" w:hAnsi="Candara"/>
                              </w:rPr>
                              <w:t>Prior to CTR surgery date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E0CC8D8" id="Rectangle: Rounded Corners 30" o:spid="_x0000_s1043" style="position:absolute;margin-left:-13.45pt;margin-top:21.9pt;width:95.5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" fillcolor="#a9c7fd">
                <v:textbox inset="3.6pt,,3.6pt">
                  <w:txbxContent>
                    <w:p w14:paraId="798FB42C" w14:textId="5BA059D6" w:rsidR="00420492" w:rsidRPr="00224C48" w:rsidRDefault="00420492" w:rsidP="00420492">
                      <w:pPr>
                        <w:pStyle w:val="Heading2"/>
                        <w:spacing w:before="0"/>
                        <w:jc w:val="center"/>
                        <w:rPr>
                          <w:rFonts w:ascii="Candara" w:hAnsi="Candara"/>
                        </w:rPr>
                      </w:pPr>
                      <w:r>
                        <w:rPr>
                          <w:rFonts w:ascii="Candara" w:hAnsi="Candara"/>
                        </w:rPr>
                        <w:t>Prior to CTR surgery date</w:t>
                      </w:r>
                    </w:p>
                  </w:txbxContent>
                </v:textbox>
              </v:roundrect>
            </w:pict>
          </mc:Fallback>
        </mc:AlternateContent>
      </w:r>
    </w:p>
    <w:p w14:paraId="5DAA25A5" w14:textId="6E4424FA" w:rsidR="00071D99" w:rsidRDefault="00082696" w:rsidP="008F08B6">
      <w:pPr>
        <w:pStyle w:val="ListBullet0"/>
        <w:numPr>
          <w:ilvl w:val="0"/>
          <w:numId w:val="0"/>
        </w:numPr>
        <w:rPr>
          <w:color w:val="000000" w:themeColor="text1"/>
          <w:sz w:val="24"/>
        </w:rPr>
      </w:pPr>
      <w:r w:rsidRPr="001002E1">
        <w:rPr>
          <w:noProof/>
          <w:color w:val="000000" w:themeColor="text1"/>
          <w:sz w:val="24"/>
        </w:rPr>
        <mc:AlternateContent>
          <mc:Choice Requires="wps">
            <w:drawing>
              <wp:anchor distT="45720" distB="45720" distL="114300" distR="114300" simplePos="0" relativeHeight="251669504" behindDoc="0" locked="0" layoutInCell="1" allowOverlap="1" wp14:anchorId="6C48F434" wp14:editId="71475BE3">
                <wp:simplePos x="0" y="0"/>
                <wp:positionH relativeFrom="column">
                  <wp:posOffset>1143635</wp:posOffset>
                </wp:positionH>
                <wp:positionV relativeFrom="paragraph">
                  <wp:posOffset>104775</wp:posOffset>
                </wp:positionV>
                <wp:extent cx="5311775" cy="406400"/>
                <wp:effectExtent l="0" t="0" r="2222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406400"/>
                        </a:xfrm>
                        <a:prstGeom prst="rect">
                          <a:avLst/>
                        </a:prstGeom>
                        <a:solidFill>
                          <a:srgbClr val="FFFFFF"/>
                        </a:solidFill>
                        <a:ln w="9525">
                          <a:solidFill>
                            <a:srgbClr val="000000"/>
                          </a:solidFill>
                          <a:miter lim="800000"/>
                          <a:headEnd/>
                          <a:tailEnd/>
                        </a:ln>
                      </wps:spPr>
                      <wps:txbx>
                        <w:txbxContent>
                          <w:p w14:paraId="032BDEB9" w14:textId="249191EF" w:rsidR="00261D9D" w:rsidRDefault="00261D9D" w:rsidP="00261D9D">
                            <w:pPr>
                              <w:rPr>
                                <w:color w:val="000000" w:themeColor="text1"/>
                                <w:szCs w:val="20"/>
                              </w:rPr>
                            </w:pPr>
                            <w:r w:rsidRPr="00F068B1">
                              <w:rPr>
                                <w:b/>
                                <w:bCs/>
                                <w:color w:val="000000" w:themeColor="text1"/>
                                <w:szCs w:val="20"/>
                              </w:rPr>
                              <w:t>Written informed consent</w:t>
                            </w:r>
                            <w:r>
                              <w:rPr>
                                <w:color w:val="000000" w:themeColor="text1"/>
                                <w:szCs w:val="20"/>
                              </w:rPr>
                              <w:t xml:space="preserve"> </w:t>
                            </w:r>
                            <w:r w:rsidR="00DE7080">
                              <w:rPr>
                                <w:color w:val="000000" w:themeColor="text1"/>
                                <w:szCs w:val="20"/>
                              </w:rPr>
                              <w:t>to participate will be obtained</w:t>
                            </w:r>
                            <w:r>
                              <w:rPr>
                                <w:color w:val="000000" w:themeColor="text1"/>
                                <w:szCs w:val="20"/>
                              </w:rPr>
                              <w:t xml:space="preserve"> </w:t>
                            </w:r>
                            <w:r w:rsidRPr="00F068B1">
                              <w:rPr>
                                <w:color w:val="000000" w:themeColor="text1"/>
                                <w:szCs w:val="20"/>
                              </w:rPr>
                              <w:t>before participating</w:t>
                            </w:r>
                            <w:r w:rsidR="0057076E">
                              <w:rPr>
                                <w:color w:val="000000" w:themeColor="text1"/>
                                <w:szCs w:val="20"/>
                              </w:rPr>
                              <w:t xml:space="preserve"> in the research</w:t>
                            </w:r>
                            <w:r w:rsidR="005C4631">
                              <w:rPr>
                                <w:color w:val="000000" w:themeColor="text1"/>
                                <w:szCs w:val="20"/>
                              </w:rPr>
                              <w:t xml:space="preserve"> (returned electronically or via post, depending on patients’ preference) </w:t>
                            </w:r>
                          </w:p>
                          <w:p w14:paraId="01A7FE10" w14:textId="64DA5E21" w:rsidR="00F068B1" w:rsidRDefault="00F068B1">
                            <w:pPr>
                              <w:rPr>
                                <w:color w:val="000000" w:themeColor="text1"/>
                                <w:szCs w:val="20"/>
                              </w:rPr>
                            </w:pPr>
                          </w:p>
                          <w:p w14:paraId="1B50416F" w14:textId="230CD655" w:rsidR="00F068B1" w:rsidRPr="00F068B1" w:rsidRDefault="00F068B1" w:rsidP="00F068B1">
                            <w:pPr>
                              <w:rPr>
                                <w:color w:val="000000" w:themeColor="text1"/>
                                <w:szCs w:val="20"/>
                              </w:rPr>
                            </w:pPr>
                            <w:r w:rsidRPr="00F068B1">
                              <w:rPr>
                                <w:color w:val="000000" w:themeColor="text1"/>
                                <w:szCs w:val="20"/>
                              </w:rPr>
                              <w:t xml:space="preserve">         </w:t>
                            </w:r>
                          </w:p>
                          <w:p w14:paraId="189B5D20" w14:textId="77777777" w:rsidR="00F068B1" w:rsidRPr="00F068B1" w:rsidRDefault="00F068B1">
                            <w:pP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48F434" id="_x0000_s1044" type="#_x0000_t202" style="position:absolute;margin-left:90.05pt;margin-top:8.25pt;width:418.25pt;height:3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CXFgIAACcEAAAOAAAAZHJzL2Uyb0RvYy54bWysk99v2yAQx98n7X9AvC+2s6RJrThVly7T&#10;pO6H1O0PwIBjNMwxILGzv74HTtOo216m8YA4Dr7cfe5Y3QydJgfpvAJT0WKSUyINB6HMrqLfv23f&#10;LCn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">
                <v:textbox>
                  <w:txbxContent>
                    <w:p w14:paraId="032BDEB9" w14:textId="249191EF" w:rsidR="00261D9D" w:rsidRDefault="00261D9D" w:rsidP="00261D9D">
                      <w:pPr>
                        <w:rPr>
                          <w:color w:val="000000" w:themeColor="text1"/>
                          <w:szCs w:val="20"/>
                        </w:rPr>
                      </w:pPr>
                      <w:r w:rsidRPr="00F068B1">
                        <w:rPr>
                          <w:b/>
                          <w:bCs/>
                          <w:color w:val="000000" w:themeColor="text1"/>
                          <w:szCs w:val="20"/>
                        </w:rPr>
                        <w:t>Written informed consent</w:t>
                      </w:r>
                      <w:r>
                        <w:rPr>
                          <w:color w:val="000000" w:themeColor="text1"/>
                          <w:szCs w:val="20"/>
                        </w:rPr>
                        <w:t xml:space="preserve"> </w:t>
                      </w:r>
                      <w:r w:rsidR="00DE7080">
                        <w:rPr>
                          <w:color w:val="000000" w:themeColor="text1"/>
                          <w:szCs w:val="20"/>
                        </w:rPr>
                        <w:t>to participate will be obtained</w:t>
                      </w:r>
                      <w:r>
                        <w:rPr>
                          <w:color w:val="000000" w:themeColor="text1"/>
                          <w:szCs w:val="20"/>
                        </w:rPr>
                        <w:t xml:space="preserve"> </w:t>
                      </w:r>
                      <w:r w:rsidRPr="00F068B1">
                        <w:rPr>
                          <w:color w:val="000000" w:themeColor="text1"/>
                          <w:szCs w:val="20"/>
                        </w:rPr>
                        <w:t>before participating</w:t>
                      </w:r>
                      <w:r w:rsidR="0057076E">
                        <w:rPr>
                          <w:color w:val="000000" w:themeColor="text1"/>
                          <w:szCs w:val="20"/>
                        </w:rPr>
                        <w:t xml:space="preserve"> in the research</w:t>
                      </w:r>
                      <w:r w:rsidR="005C4631">
                        <w:rPr>
                          <w:color w:val="000000" w:themeColor="text1"/>
                          <w:szCs w:val="20"/>
                        </w:rPr>
                        <w:t xml:space="preserve"> (returned electronically or via post, depending on patients’ preference) </w:t>
                      </w:r>
                    </w:p>
                    <w:p w14:paraId="01A7FE10" w14:textId="64DA5E21" w:rsidR="00F068B1" w:rsidRDefault="00F068B1">
                      <w:pPr>
                        <w:rPr>
                          <w:color w:val="000000" w:themeColor="text1"/>
                          <w:szCs w:val="20"/>
                        </w:rPr>
                      </w:pPr>
                    </w:p>
                    <w:p w14:paraId="1B50416F" w14:textId="230CD655" w:rsidR="00F068B1" w:rsidRPr="00F068B1" w:rsidRDefault="00F068B1" w:rsidP="00F068B1">
                      <w:pPr>
                        <w:rPr>
                          <w:color w:val="000000" w:themeColor="text1"/>
                          <w:szCs w:val="20"/>
                        </w:rPr>
                      </w:pPr>
                      <w:r w:rsidRPr="00F068B1">
                        <w:rPr>
                          <w:color w:val="000000" w:themeColor="text1"/>
                          <w:szCs w:val="20"/>
                        </w:rPr>
                        <w:t xml:space="preserve">         </w:t>
                      </w:r>
                    </w:p>
                    <w:p w14:paraId="189B5D20" w14:textId="77777777" w:rsidR="00F068B1" w:rsidRPr="00F068B1" w:rsidRDefault="00F068B1">
                      <w:pPr>
                        <w:rPr>
                          <w:szCs w:val="20"/>
                        </w:rPr>
                      </w:pPr>
                    </w:p>
                  </w:txbxContent>
                </v:textbox>
                <w10:wrap type="square"/>
              </v:shape>
            </w:pict>
          </mc:Fallback>
        </mc:AlternateContent>
      </w:r>
    </w:p>
    <w:p w14:paraId="0B009C6B" w14:textId="2031A533" w:rsidR="00BF0B22" w:rsidRDefault="00BF0B22" w:rsidP="008F08B6">
      <w:pPr>
        <w:pStyle w:val="ListBullet0"/>
        <w:numPr>
          <w:ilvl w:val="0"/>
          <w:numId w:val="0"/>
        </w:numPr>
        <w:rPr>
          <w:color w:val="000000" w:themeColor="text1"/>
          <w:sz w:val="24"/>
        </w:rPr>
      </w:pPr>
    </w:p>
    <w:p w14:paraId="3512D93E" w14:textId="0B0F21DD" w:rsidR="00BF0B22" w:rsidRDefault="00082696" w:rsidP="00F068B1">
      <w:pPr>
        <w:pStyle w:val="ListBullet0"/>
        <w:numPr>
          <w:ilvl w:val="0"/>
          <w:numId w:val="0"/>
        </w:numPr>
        <w:jc w:val="center"/>
        <w:rPr>
          <w:color w:val="000000" w:themeColor="text1"/>
          <w:sz w:val="24"/>
        </w:rPr>
      </w:pPr>
      <w:r>
        <w:rPr>
          <w:noProof/>
          <w:color w:val="000000" w:themeColor="text1"/>
          <w:sz w:val="24"/>
        </w:rPr>
        <mc:AlternateContent>
          <mc:Choice Requires="wps">
            <w:drawing>
              <wp:anchor distT="0" distB="0" distL="114300" distR="114300" simplePos="0" relativeHeight="251705344" behindDoc="0" locked="0" layoutInCell="1" allowOverlap="1" wp14:anchorId="366A98BA" wp14:editId="61EEDFCA">
                <wp:simplePos x="0" y="0"/>
                <wp:positionH relativeFrom="column">
                  <wp:posOffset>3365500</wp:posOffset>
                </wp:positionH>
                <wp:positionV relativeFrom="paragraph">
                  <wp:posOffset>21590</wp:posOffset>
                </wp:positionV>
                <wp:extent cx="317500" cy="393700"/>
                <wp:effectExtent l="19050" t="0" r="25400" b="44450"/>
                <wp:wrapNone/>
                <wp:docPr id="33" name="Arrow: Down 33"/>
                <wp:cNvGraphicFramePr/>
                <a:graphic xmlns:a="http://schemas.openxmlformats.org/drawingml/2006/main">
                  <a:graphicData uri="http://schemas.microsoft.com/office/word/2010/wordprocessingShape">
                    <wps:wsp>
                      <wps:cNvSpPr/>
                      <wps:spPr>
                        <a:xfrm>
                          <a:off x="0" y="0"/>
                          <a:ext cx="317500" cy="393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8583AB" id="Arrow: Down 33" o:spid="_x0000_s1026" type="#_x0000_t67" style="position:absolute;margin-left:265pt;margin-top:1.7pt;width:25pt;height: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" adj="12890" fillcolor="#236192 [3204]" strokecolor="#113048 [1604]" strokeweight="2pt"/>
            </w:pict>
          </mc:Fallback>
        </mc:AlternateContent>
      </w:r>
    </w:p>
    <w:p w14:paraId="73B4A4DA" w14:textId="79A91782" w:rsidR="00BF0B22" w:rsidRDefault="00082696" w:rsidP="008F08B6">
      <w:pPr>
        <w:pStyle w:val="ListBullet0"/>
        <w:numPr>
          <w:ilvl w:val="0"/>
          <w:numId w:val="0"/>
        </w:numPr>
        <w:rPr>
          <w:color w:val="000000" w:themeColor="text1"/>
          <w:sz w:val="24"/>
        </w:rPr>
      </w:pPr>
      <w:r w:rsidRPr="00D24FE5">
        <w:rPr>
          <w:noProof/>
          <w:color w:val="000000" w:themeColor="text1"/>
          <w:sz w:val="24"/>
        </w:rPr>
        <mc:AlternateContent>
          <mc:Choice Requires="wps">
            <w:drawing>
              <wp:anchor distT="45720" distB="45720" distL="114300" distR="114300" simplePos="0" relativeHeight="251707392" behindDoc="0" locked="0" layoutInCell="1" allowOverlap="1" wp14:anchorId="5CB6CFE8" wp14:editId="46C7D06F">
                <wp:simplePos x="0" y="0"/>
                <wp:positionH relativeFrom="column">
                  <wp:posOffset>1308735</wp:posOffset>
                </wp:positionH>
                <wp:positionV relativeFrom="paragraph">
                  <wp:posOffset>186690</wp:posOffset>
                </wp:positionV>
                <wp:extent cx="4737100" cy="1384300"/>
                <wp:effectExtent l="0" t="0" r="2540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384300"/>
                        </a:xfrm>
                        <a:prstGeom prst="rect">
                          <a:avLst/>
                        </a:prstGeom>
                        <a:solidFill>
                          <a:srgbClr val="FFFFFF"/>
                        </a:solidFill>
                        <a:ln w="9525">
                          <a:solidFill>
                            <a:srgbClr val="000000"/>
                          </a:solidFill>
                          <a:miter lim="800000"/>
                          <a:headEnd/>
                          <a:tailEnd/>
                        </a:ln>
                      </wps:spPr>
                      <wps:txbx>
                        <w:txbxContent>
                          <w:p w14:paraId="3451D755" w14:textId="77777777" w:rsidR="00D24FE5" w:rsidRDefault="00D24FE5">
                            <w:r>
                              <w:t xml:space="preserve">Consented participants will be </w:t>
                            </w:r>
                            <w:r w:rsidRPr="00D24FE5">
                              <w:rPr>
                                <w:b/>
                                <w:bCs/>
                              </w:rPr>
                              <w:t>randomised</w:t>
                            </w:r>
                            <w:r>
                              <w:t xml:space="preserve"> to either the TEG intervention or usual care intervention (using permuted block sizes of 2 and 4, 1:1 ratio to groups). Blinding of allocation to group will be undertaken using opaque sealed envelopes prepared by persons not associated with the trial.</w:t>
                            </w:r>
                          </w:p>
                          <w:p w14:paraId="28083947" w14:textId="77777777" w:rsidR="00D24FE5" w:rsidRDefault="00D24FE5"/>
                          <w:p w14:paraId="4A3AA832" w14:textId="4935680C" w:rsidR="00D24FE5" w:rsidRDefault="00D24FE5">
                            <w:r>
                              <w:t xml:space="preserve">Post randomisation, the nominated person performing the randomisation </w:t>
                            </w:r>
                            <w:r w:rsidR="00082696">
                              <w:t>will inform the research hand therapist about which group the participant is allocated to and who will arrange and deliver the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B6CFE8" id="_x0000_s1045" type="#_x0000_t202" style="position:absolute;margin-left:103.05pt;margin-top:14.7pt;width:373pt;height:109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">
                <v:textbox>
                  <w:txbxContent>
                    <w:p w14:paraId="3451D755" w14:textId="77777777" w:rsidR="00D24FE5" w:rsidRDefault="00D24FE5">
                      <w:r>
                        <w:t xml:space="preserve">Consented participants will be </w:t>
                      </w:r>
                      <w:r w:rsidRPr="00D24FE5">
                        <w:rPr>
                          <w:b/>
                          <w:bCs/>
                        </w:rPr>
                        <w:t>randomised</w:t>
                      </w:r>
                      <w:r>
                        <w:t xml:space="preserve"> to either the TEG intervention or usual care intervention (using permuted block sizes of 2 and 4, 1:1 ratio to groups). Blinding of allocation to group will be undertaken using opaque sealed envelopes prepared by persons not associated with the trial.</w:t>
                      </w:r>
                    </w:p>
                    <w:p w14:paraId="28083947" w14:textId="77777777" w:rsidR="00D24FE5" w:rsidRDefault="00D24FE5"/>
                    <w:p w14:paraId="4A3AA832" w14:textId="4935680C" w:rsidR="00D24FE5" w:rsidRDefault="00D24FE5">
                      <w:r>
                        <w:t xml:space="preserve">Post randomisation, the nominated person performing the randomisation </w:t>
                      </w:r>
                      <w:r w:rsidR="00082696">
                        <w:t xml:space="preserve">will inform the research hand therapist about which group the participant is allocated to and who will arrange and deliver the </w:t>
                      </w:r>
                      <w:proofErr w:type="gramStart"/>
                      <w:r w:rsidR="00082696">
                        <w:t>treatment</w:t>
                      </w:r>
                      <w:proofErr w:type="gramEnd"/>
                    </w:p>
                  </w:txbxContent>
                </v:textbox>
                <w10:wrap type="square"/>
              </v:shape>
            </w:pict>
          </mc:Fallback>
        </mc:AlternateContent>
      </w:r>
    </w:p>
    <w:p w14:paraId="1E300AD4" w14:textId="7C3CD464" w:rsidR="00420492" w:rsidRDefault="00082696" w:rsidP="738E61E5">
      <w:pPr>
        <w:pStyle w:val="ListBullet0"/>
        <w:numPr>
          <w:ilvl w:val="0"/>
          <w:numId w:val="0"/>
        </w:numPr>
        <w:rPr>
          <w:color w:val="000000" w:themeColor="text1"/>
          <w:sz w:val="24"/>
        </w:rPr>
      </w:pPr>
      <w:r>
        <w:rPr>
          <w:noProof/>
        </w:rPr>
        <mc:AlternateContent>
          <mc:Choice Requires="wps">
            <w:drawing>
              <wp:inline distT="0" distB="0" distL="114300" distR="114300" wp14:anchorId="44ACFF8E" wp14:editId="3BD4D4E9">
                <wp:extent cx="1047750" cy="1041400"/>
                <wp:effectExtent l="0" t="0" r="19050" b="25400"/>
                <wp:docPr id="250431932"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041400"/>
                        </a:xfrm>
                        <a:prstGeom prst="roundRect">
                          <a:avLst>
                            <a:gd name="adj" fmla="val 16667"/>
                          </a:avLst>
                        </a:prstGeom>
                        <a:solidFill>
                          <a:srgbClr val="A9C7FD"/>
                        </a:solidFill>
                        <a:ln w="9525">
                          <a:solidFill>
                            <a:srgbClr val="000000"/>
                          </a:solidFill>
                          <a:round/>
                          <a:headEnd/>
                          <a:tailEnd/>
                        </a:ln>
                      </wps:spPr>
                      <wps:txbx>
                        <w:txbxContent>
                          <w:p w14:paraId="5EBFB984" w14:textId="77777777" w:rsidR="00082696" w:rsidRPr="00224C48" w:rsidRDefault="00082696" w:rsidP="00082696">
                            <w:pPr>
                              <w:pStyle w:val="Heading2"/>
                              <w:spacing w:before="0"/>
                              <w:jc w:val="center"/>
                              <w:rPr>
                                <w:rFonts w:ascii="Candara" w:hAnsi="Candara"/>
                              </w:rPr>
                            </w:pPr>
                            <w:r>
                              <w:rPr>
                                <w:rFonts w:ascii="Candara" w:hAnsi="Candara"/>
                              </w:rPr>
                              <w:t>CTR surgery date</w:t>
                            </w:r>
                          </w:p>
                        </w:txbxContent>
                      </wps:txbx>
                      <wps:bodyPr rot="0" vert="horz" wrap="square" lIns="45720" tIns="45720" rIns="45720" bIns="45720" anchor="t" anchorCtr="0" upright="1">
                        <a:noAutofit/>
                      </wps:bodyPr>
                    </wps:wsp>
                  </a:graphicData>
                </a:graphic>
              </wp:inline>
            </w:drawing>
          </mc:Choice>
          <mc:Fallback xmlns:oel="http://schemas.microsoft.com/office/2019/extlst">
            <w:pict>
              <v:roundrect w14:anchorId="44ACFF8E" id="Rectangle: Rounded Corners 31" o:spid="_x0000_s1046" style="width:82.5pt;height:8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" fillcolor="#a9c7fd">
                <v:textbox inset="3.6pt,,3.6pt">
                  <w:txbxContent>
                    <w:p w14:paraId="5EBFB984" w14:textId="77777777" w:rsidR="00082696" w:rsidRPr="00224C48" w:rsidRDefault="00082696" w:rsidP="00082696">
                      <w:pPr>
                        <w:pStyle w:val="Heading2"/>
                        <w:spacing w:before="0"/>
                        <w:jc w:val="center"/>
                        <w:rPr>
                          <w:rFonts w:ascii="Candara" w:hAnsi="Candara"/>
                        </w:rPr>
                      </w:pPr>
                      <w:r>
                        <w:rPr>
                          <w:rFonts w:ascii="Candara" w:hAnsi="Candara"/>
                        </w:rPr>
                        <w:t>CTR surgery date</w:t>
                      </w:r>
                    </w:p>
                  </w:txbxContent>
                </v:textbox>
                <w10:anchorlock/>
              </v:roundrect>
            </w:pict>
          </mc:Fallback>
        </mc:AlternateContent>
      </w:r>
    </w:p>
    <w:p w14:paraId="1435278E" w14:textId="361F7C88" w:rsidR="005C4631" w:rsidRDefault="00082696" w:rsidP="738E61E5">
      <w:pPr>
        <w:pStyle w:val="ListBullet0"/>
        <w:numPr>
          <w:ilvl w:val="0"/>
          <w:numId w:val="0"/>
        </w:numPr>
        <w:rPr>
          <w:color w:val="000000" w:themeColor="text1"/>
          <w:sz w:val="24"/>
        </w:rPr>
      </w:pPr>
      <w:r>
        <w:rPr>
          <w:noProof/>
          <w:color w:val="000000" w:themeColor="text1"/>
          <w:sz w:val="24"/>
        </w:rPr>
        <mc:AlternateContent>
          <mc:Choice Requires="wps">
            <w:drawing>
              <wp:anchor distT="0" distB="0" distL="114300" distR="114300" simplePos="0" relativeHeight="251709440" behindDoc="0" locked="0" layoutInCell="1" allowOverlap="1" wp14:anchorId="0378FFA4" wp14:editId="571E3457">
                <wp:simplePos x="0" y="0"/>
                <wp:positionH relativeFrom="column">
                  <wp:posOffset>3416300</wp:posOffset>
                </wp:positionH>
                <wp:positionV relativeFrom="paragraph">
                  <wp:posOffset>192405</wp:posOffset>
                </wp:positionV>
                <wp:extent cx="317500" cy="387350"/>
                <wp:effectExtent l="19050" t="0" r="25400" b="31750"/>
                <wp:wrapNone/>
                <wp:docPr id="31" name="Arrow: Down 31"/>
                <wp:cNvGraphicFramePr/>
                <a:graphic xmlns:a="http://schemas.openxmlformats.org/drawingml/2006/main">
                  <a:graphicData uri="http://schemas.microsoft.com/office/word/2010/wordprocessingShape">
                    <wps:wsp>
                      <wps:cNvSpPr/>
                      <wps:spPr>
                        <a:xfrm>
                          <a:off x="0" y="0"/>
                          <a:ext cx="317500" cy="387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D9C46C" id="Arrow: Down 31" o:spid="_x0000_s1026" type="#_x0000_t67" style="position:absolute;margin-left:269pt;margin-top:15.15pt;width:25pt;height: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" adj="12748" fillcolor="#236192 [3204]" strokecolor="#113048 [1604]" strokeweight="2pt"/>
            </w:pict>
          </mc:Fallback>
        </mc:AlternateContent>
      </w:r>
    </w:p>
    <w:p w14:paraId="25453161" w14:textId="13EAE9FE" w:rsidR="00420492" w:rsidRPr="00082696" w:rsidRDefault="1809F4B2" w:rsidP="738E61E5">
      <w:pPr>
        <w:pStyle w:val="ListBullet0"/>
        <w:numPr>
          <w:ilvl w:val="0"/>
          <w:numId w:val="0"/>
        </w:numPr>
        <w:rPr>
          <w:b/>
          <w:bCs/>
          <w:color w:val="000000" w:themeColor="text1"/>
          <w:sz w:val="24"/>
        </w:rPr>
      </w:pPr>
      <w:r w:rsidRPr="738E61E5">
        <w:rPr>
          <w:color w:val="000000" w:themeColor="text1"/>
          <w:sz w:val="24"/>
        </w:rPr>
        <w:t xml:space="preserve">      </w:t>
      </w:r>
      <w:r w:rsidR="00082696">
        <w:rPr>
          <w:color w:val="000000" w:themeColor="text1"/>
          <w:sz w:val="24"/>
        </w:rPr>
        <w:tab/>
      </w:r>
      <w:r w:rsidR="00082696">
        <w:rPr>
          <w:color w:val="000000" w:themeColor="text1"/>
          <w:sz w:val="24"/>
        </w:rPr>
        <w:tab/>
      </w:r>
      <w:r w:rsidR="00082696">
        <w:rPr>
          <w:color w:val="000000" w:themeColor="text1"/>
          <w:sz w:val="24"/>
        </w:rPr>
        <w:tab/>
      </w:r>
      <w:r w:rsidR="00082696">
        <w:rPr>
          <w:color w:val="000000" w:themeColor="text1"/>
          <w:sz w:val="24"/>
        </w:rPr>
        <w:tab/>
      </w:r>
      <w:r w:rsidR="00082696">
        <w:rPr>
          <w:color w:val="000000" w:themeColor="text1"/>
          <w:sz w:val="24"/>
        </w:rPr>
        <w:tab/>
      </w:r>
      <w:r w:rsidR="00082696">
        <w:rPr>
          <w:color w:val="000000" w:themeColor="text1"/>
          <w:sz w:val="24"/>
        </w:rPr>
        <w:tab/>
      </w:r>
      <w:r w:rsidR="00082696">
        <w:rPr>
          <w:color w:val="000000" w:themeColor="text1"/>
          <w:sz w:val="24"/>
        </w:rPr>
        <w:tab/>
      </w:r>
      <w:r w:rsidRPr="738E61E5">
        <w:rPr>
          <w:color w:val="000000" w:themeColor="text1"/>
          <w:sz w:val="24"/>
        </w:rPr>
        <w:t xml:space="preserve">                   </w:t>
      </w:r>
    </w:p>
    <w:p w14:paraId="61A383E6" w14:textId="7050D20E" w:rsidR="005C4631" w:rsidRDefault="007239B2" w:rsidP="738E61E5">
      <w:pPr>
        <w:pStyle w:val="ListBullet0"/>
        <w:numPr>
          <w:ilvl w:val="0"/>
          <w:numId w:val="0"/>
        </w:numPr>
        <w:rPr>
          <w:color w:val="000000" w:themeColor="text1"/>
          <w:sz w:val="24"/>
        </w:rPr>
      </w:pPr>
      <w:r>
        <w:rPr>
          <w:noProof/>
        </w:rPr>
        <mc:AlternateContent>
          <mc:Choice Requires="wps">
            <w:drawing>
              <wp:inline distT="0" distB="0" distL="114300" distR="114300" wp14:anchorId="364428BB" wp14:editId="5382C18A">
                <wp:extent cx="1358900" cy="863600"/>
                <wp:effectExtent l="0" t="0" r="12700" b="12700"/>
                <wp:docPr id="792529736"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863600"/>
                        </a:xfrm>
                        <a:prstGeom prst="roundRect">
                          <a:avLst>
                            <a:gd name="adj" fmla="val 16667"/>
                          </a:avLst>
                        </a:prstGeom>
                        <a:solidFill>
                          <a:srgbClr val="A9C7FD"/>
                        </a:solidFill>
                        <a:ln w="9525">
                          <a:solidFill>
                            <a:srgbClr val="000000"/>
                          </a:solidFill>
                          <a:round/>
                          <a:headEnd/>
                          <a:tailEnd/>
                        </a:ln>
                      </wps:spPr>
                      <wps:txbx>
                        <w:txbxContent>
                          <w:p w14:paraId="48063B77" w14:textId="11F7CB7A" w:rsidR="00871482" w:rsidRPr="00224C48" w:rsidRDefault="00871482" w:rsidP="00871482">
                            <w:pPr>
                              <w:pStyle w:val="Heading2"/>
                              <w:spacing w:before="0"/>
                              <w:jc w:val="center"/>
                              <w:rPr>
                                <w:rFonts w:ascii="Candara" w:hAnsi="Candara"/>
                              </w:rPr>
                            </w:pPr>
                            <w:r>
                              <w:rPr>
                                <w:rFonts w:ascii="Candara" w:hAnsi="Candara"/>
                              </w:rPr>
                              <w:t>Initial post-CTR hand therapy appointment</w:t>
                            </w:r>
                          </w:p>
                        </w:txbxContent>
                      </wps:txbx>
                      <wps:bodyPr rot="0" vert="horz" wrap="square" lIns="45720" tIns="45720" rIns="45720" bIns="45720" anchor="t" anchorCtr="0" upright="1">
                        <a:noAutofit/>
                      </wps:bodyPr>
                    </wps:wsp>
                  </a:graphicData>
                </a:graphic>
              </wp:inline>
            </w:drawing>
          </mc:Choice>
          <mc:Fallback xmlns:oel="http://schemas.microsoft.com/office/2019/extlst">
            <w:pict>
              <v:roundrect w14:anchorId="364428BB" id="Rectangle: Rounded Corners 35" o:spid="_x0000_s1047" style="width:107pt;height:6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" fillcolor="#a9c7fd">
                <v:textbox inset="3.6pt,,3.6pt">
                  <w:txbxContent>
                    <w:p w14:paraId="48063B77" w14:textId="11F7CB7A" w:rsidR="00871482" w:rsidRPr="00224C48" w:rsidRDefault="00871482" w:rsidP="00871482">
                      <w:pPr>
                        <w:pStyle w:val="Heading2"/>
                        <w:spacing w:before="0"/>
                        <w:jc w:val="center"/>
                        <w:rPr>
                          <w:rFonts w:ascii="Candara" w:hAnsi="Candara"/>
                        </w:rPr>
                      </w:pPr>
                      <w:r>
                        <w:rPr>
                          <w:rFonts w:ascii="Candara" w:hAnsi="Candara"/>
                        </w:rPr>
                        <w:t>Initial post-CTR hand therapy appointment</w:t>
                      </w:r>
                    </w:p>
                  </w:txbxContent>
                </v:textbox>
                <w10:anchorlock/>
              </v:roundrect>
            </w:pict>
          </mc:Fallback>
        </mc:AlternateContent>
      </w:r>
      <w:r>
        <w:rPr>
          <w:noProof/>
        </w:rPr>
        <mc:AlternateContent>
          <mc:Choice Requires="wps">
            <w:drawing>
              <wp:inline distT="45720" distB="45720" distL="114300" distR="114300" wp14:anchorId="25D2E482" wp14:editId="5A25F00B">
                <wp:extent cx="4711700" cy="723900"/>
                <wp:effectExtent l="0" t="0" r="12700" b="19050"/>
                <wp:docPr id="578131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723900"/>
                        </a:xfrm>
                        <a:prstGeom prst="rect">
                          <a:avLst/>
                        </a:prstGeom>
                        <a:solidFill>
                          <a:srgbClr val="FFFFFF"/>
                        </a:solidFill>
                        <a:ln w="9525">
                          <a:solidFill>
                            <a:srgbClr val="000000"/>
                          </a:solidFill>
                          <a:miter lim="800000"/>
                          <a:headEnd/>
                          <a:tailEnd/>
                        </a:ln>
                      </wps:spPr>
                      <wps:txbx>
                        <w:txbxContent>
                          <w:p w14:paraId="70C5D097" w14:textId="77777777" w:rsidR="00082696" w:rsidRDefault="00082696" w:rsidP="00871482">
                            <w:pPr>
                              <w:rPr>
                                <w:color w:val="000000" w:themeColor="text1"/>
                                <w:szCs w:val="20"/>
                              </w:rPr>
                            </w:pPr>
                          </w:p>
                          <w:p w14:paraId="46BEFFF0" w14:textId="76E22957" w:rsidR="00871482" w:rsidRPr="00F068B1" w:rsidRDefault="00871482" w:rsidP="00871482">
                            <w:pPr>
                              <w:rPr>
                                <w:color w:val="000000" w:themeColor="text1"/>
                                <w:szCs w:val="20"/>
                              </w:rPr>
                            </w:pPr>
                            <w:r w:rsidRPr="007B7979">
                              <w:rPr>
                                <w:color w:val="000000" w:themeColor="text1"/>
                                <w:szCs w:val="20"/>
                              </w:rPr>
                              <w:t xml:space="preserve">The participant will be </w:t>
                            </w:r>
                            <w:r w:rsidRPr="007B7979">
                              <w:rPr>
                                <w:b/>
                                <w:bCs/>
                                <w:color w:val="000000" w:themeColor="text1"/>
                                <w:szCs w:val="20"/>
                              </w:rPr>
                              <w:t xml:space="preserve">informed of the allocation </w:t>
                            </w:r>
                            <w:r w:rsidRPr="007B7979">
                              <w:rPr>
                                <w:color w:val="000000" w:themeColor="text1"/>
                                <w:szCs w:val="20"/>
                              </w:rPr>
                              <w:t>only by the hand therapist who will deliver the treatment allocation</w:t>
                            </w:r>
                          </w:p>
                          <w:p w14:paraId="286D7AD9" w14:textId="77777777" w:rsidR="00871482" w:rsidRPr="00F068B1" w:rsidRDefault="00871482" w:rsidP="00871482">
                            <w:pPr>
                              <w:rPr>
                                <w:szCs w:val="20"/>
                              </w:rPr>
                            </w:pP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25D2E482" id="Text Box 2" o:spid="_x0000_s1048" type="#_x0000_t202" style="width:371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">
                <v:textbox>
                  <w:txbxContent>
                    <w:p w14:paraId="70C5D097" w14:textId="77777777" w:rsidR="00082696" w:rsidRDefault="00082696" w:rsidP="00871482">
                      <w:pPr>
                        <w:rPr>
                          <w:color w:val="000000" w:themeColor="text1"/>
                          <w:szCs w:val="20"/>
                        </w:rPr>
                      </w:pPr>
                    </w:p>
                    <w:p w14:paraId="46BEFFF0" w14:textId="76E22957" w:rsidR="00871482" w:rsidRPr="00F068B1" w:rsidRDefault="00871482" w:rsidP="00871482">
                      <w:pPr>
                        <w:rPr>
                          <w:color w:val="000000" w:themeColor="text1"/>
                          <w:szCs w:val="20"/>
                        </w:rPr>
                      </w:pPr>
                      <w:r w:rsidRPr="007B7979">
                        <w:rPr>
                          <w:color w:val="000000" w:themeColor="text1"/>
                          <w:szCs w:val="20"/>
                        </w:rPr>
                        <w:t xml:space="preserve">The participant will be </w:t>
                      </w:r>
                      <w:r w:rsidRPr="007B7979">
                        <w:rPr>
                          <w:b/>
                          <w:bCs/>
                          <w:color w:val="000000" w:themeColor="text1"/>
                          <w:szCs w:val="20"/>
                        </w:rPr>
                        <w:t xml:space="preserve">informed of the allocation </w:t>
                      </w:r>
                      <w:r w:rsidRPr="007B7979">
                        <w:rPr>
                          <w:color w:val="000000" w:themeColor="text1"/>
                          <w:szCs w:val="20"/>
                        </w:rPr>
                        <w:t>only by the hand therapist who will deliver the treatment allocation</w:t>
                      </w:r>
                      <w:r w:rsidRPr="007B7979">
                        <w:rPr>
                          <w:rStyle w:val="CommentReference"/>
                          <w:sz w:val="20"/>
                          <w:szCs w:val="20"/>
                        </w:rPr>
                        <w:t/>
                      </w:r>
                      <w:r w:rsidRPr="007B7979">
                        <w:rPr>
                          <w:rStyle w:val="CommentReference"/>
                          <w:sz w:val="20"/>
                          <w:szCs w:val="20"/>
                        </w:rPr>
                        <w:t/>
                      </w:r>
                    </w:p>
                    <w:p w14:paraId="286D7AD9" w14:textId="77777777" w:rsidR="00871482" w:rsidRPr="00F068B1" w:rsidRDefault="00871482" w:rsidP="00871482">
                      <w:pPr>
                        <w:rPr>
                          <w:szCs w:val="20"/>
                        </w:rPr>
                      </w:pPr>
                    </w:p>
                  </w:txbxContent>
                </v:textbox>
                <w10:anchorlock/>
              </v:shape>
            </w:pict>
          </mc:Fallback>
        </mc:AlternateContent>
      </w:r>
    </w:p>
    <w:p w14:paraId="6833AE59" w14:textId="6FE0370D" w:rsidR="007239B2" w:rsidRDefault="007239B2" w:rsidP="738E61E5">
      <w:pPr>
        <w:pStyle w:val="ListBullet0"/>
        <w:numPr>
          <w:ilvl w:val="0"/>
          <w:numId w:val="0"/>
        </w:numPr>
        <w:rPr>
          <w:color w:val="000000" w:themeColor="text1"/>
          <w:sz w:val="24"/>
        </w:rPr>
      </w:pPr>
    </w:p>
    <w:p w14:paraId="07ACD3DB" w14:textId="3F4F6C8F" w:rsidR="00082696" w:rsidRDefault="00082696" w:rsidP="738E61E5">
      <w:pPr>
        <w:pStyle w:val="ListBullet0"/>
        <w:numPr>
          <w:ilvl w:val="0"/>
          <w:numId w:val="0"/>
        </w:numPr>
        <w:rPr>
          <w:color w:val="000000" w:themeColor="text1"/>
          <w:sz w:val="24"/>
        </w:rPr>
      </w:pPr>
    </w:p>
    <w:p w14:paraId="650473FA" w14:textId="77777777" w:rsidR="00082696" w:rsidRDefault="00082696" w:rsidP="738E61E5">
      <w:pPr>
        <w:pStyle w:val="ListBullet0"/>
        <w:numPr>
          <w:ilvl w:val="0"/>
          <w:numId w:val="0"/>
        </w:numPr>
        <w:rPr>
          <w:color w:val="000000" w:themeColor="text1"/>
          <w:sz w:val="24"/>
        </w:rPr>
      </w:pPr>
    </w:p>
    <w:p w14:paraId="16D8F087" w14:textId="77777777" w:rsidR="00082696" w:rsidRDefault="00082696" w:rsidP="738E61E5">
      <w:pPr>
        <w:pStyle w:val="ListBullet0"/>
        <w:numPr>
          <w:ilvl w:val="0"/>
          <w:numId w:val="0"/>
        </w:numPr>
        <w:rPr>
          <w:b/>
          <w:bCs/>
          <w:color w:val="000000" w:themeColor="text1"/>
          <w:sz w:val="24"/>
        </w:rPr>
      </w:pPr>
    </w:p>
    <w:p w14:paraId="396EAFFD" w14:textId="7A4FF33F" w:rsidR="00871482" w:rsidRPr="00EA0303" w:rsidRDefault="1C589B92" w:rsidP="738E61E5">
      <w:pPr>
        <w:pStyle w:val="ListBullet0"/>
        <w:numPr>
          <w:ilvl w:val="0"/>
          <w:numId w:val="0"/>
        </w:numPr>
        <w:rPr>
          <w:b/>
          <w:bCs/>
          <w:color w:val="000000" w:themeColor="text1"/>
          <w:sz w:val="24"/>
        </w:rPr>
      </w:pPr>
      <w:r w:rsidRPr="738E61E5">
        <w:rPr>
          <w:b/>
          <w:bCs/>
          <w:color w:val="000000" w:themeColor="text1"/>
          <w:sz w:val="24"/>
        </w:rPr>
        <w:lastRenderedPageBreak/>
        <w:t>Recruitment and Consent</w:t>
      </w:r>
    </w:p>
    <w:p w14:paraId="567728CF" w14:textId="720036BE" w:rsidR="00637999" w:rsidRDefault="6A99CAEF" w:rsidP="738E61E5">
      <w:pPr>
        <w:pStyle w:val="ListBullet0"/>
        <w:numPr>
          <w:ilvl w:val="0"/>
          <w:numId w:val="0"/>
        </w:numPr>
        <w:rPr>
          <w:color w:val="000000" w:themeColor="text1"/>
          <w:sz w:val="24"/>
        </w:rPr>
      </w:pPr>
      <w:r w:rsidRPr="738E61E5">
        <w:rPr>
          <w:color w:val="000000" w:themeColor="text1"/>
          <w:sz w:val="24"/>
        </w:rPr>
        <w:t xml:space="preserve">The </w:t>
      </w:r>
      <w:r w:rsidR="3460856E" w:rsidRPr="738E61E5">
        <w:rPr>
          <w:color w:val="000000" w:themeColor="text1"/>
          <w:sz w:val="24"/>
        </w:rPr>
        <w:t xml:space="preserve">identification, approach, eligibility screening, </w:t>
      </w:r>
      <w:r w:rsidRPr="738E61E5">
        <w:rPr>
          <w:color w:val="000000" w:themeColor="text1"/>
          <w:sz w:val="24"/>
        </w:rPr>
        <w:t xml:space="preserve">recruitment </w:t>
      </w:r>
      <w:r w:rsidR="1A6EA5E5" w:rsidRPr="738E61E5">
        <w:rPr>
          <w:color w:val="000000" w:themeColor="text1"/>
          <w:sz w:val="24"/>
        </w:rPr>
        <w:t>and consen</w:t>
      </w:r>
      <w:r w:rsidR="23C90350" w:rsidRPr="738E61E5">
        <w:rPr>
          <w:color w:val="000000" w:themeColor="text1"/>
          <w:sz w:val="24"/>
        </w:rPr>
        <w:t>t and randomisation</w:t>
      </w:r>
      <w:r w:rsidR="1A6EA5E5" w:rsidRPr="738E61E5">
        <w:rPr>
          <w:color w:val="000000" w:themeColor="text1"/>
          <w:sz w:val="24"/>
        </w:rPr>
        <w:t xml:space="preserve"> </w:t>
      </w:r>
      <w:r w:rsidRPr="738E61E5">
        <w:rPr>
          <w:color w:val="000000" w:themeColor="text1"/>
          <w:sz w:val="24"/>
        </w:rPr>
        <w:t xml:space="preserve">process is outlined in Figure </w:t>
      </w:r>
      <w:r w:rsidR="1C589B92" w:rsidRPr="738E61E5">
        <w:rPr>
          <w:color w:val="000000" w:themeColor="text1"/>
          <w:sz w:val="24"/>
        </w:rPr>
        <w:t>2</w:t>
      </w:r>
      <w:r w:rsidRPr="738E61E5">
        <w:rPr>
          <w:color w:val="000000" w:themeColor="text1"/>
          <w:sz w:val="24"/>
        </w:rPr>
        <w:t xml:space="preserve">. </w:t>
      </w:r>
      <w:r w:rsidR="53DB6544" w:rsidRPr="738E61E5">
        <w:rPr>
          <w:color w:val="000000" w:themeColor="text1"/>
          <w:sz w:val="24"/>
        </w:rPr>
        <w:t xml:space="preserve">Recruitment flyers will be displayed in relevant STARS areas where potentially eligible participants may see them including STARS electronic noticeboards. </w:t>
      </w:r>
      <w:r w:rsidRPr="738E61E5">
        <w:rPr>
          <w:color w:val="000000" w:themeColor="text1"/>
          <w:sz w:val="24"/>
        </w:rPr>
        <w:t xml:space="preserve">All patients who receive CTR surgery at STARS attend a pre-operative appointment </w:t>
      </w:r>
      <w:r w:rsidR="21C0931F" w:rsidRPr="738E61E5">
        <w:rPr>
          <w:color w:val="000000" w:themeColor="text1"/>
          <w:sz w:val="24"/>
        </w:rPr>
        <w:t>at</w:t>
      </w:r>
      <w:r w:rsidRPr="738E61E5">
        <w:rPr>
          <w:color w:val="000000" w:themeColor="text1"/>
          <w:sz w:val="24"/>
        </w:rPr>
        <w:t xml:space="preserve"> a </w:t>
      </w:r>
      <w:proofErr w:type="gramStart"/>
      <w:r w:rsidRPr="738E61E5">
        <w:rPr>
          <w:color w:val="000000" w:themeColor="text1"/>
          <w:sz w:val="24"/>
        </w:rPr>
        <w:t>STARS</w:t>
      </w:r>
      <w:proofErr w:type="gramEnd"/>
      <w:r w:rsidRPr="738E61E5">
        <w:rPr>
          <w:color w:val="000000" w:themeColor="text1"/>
          <w:sz w:val="24"/>
        </w:rPr>
        <w:t xml:space="preserve"> orthopaedic clinic, where </w:t>
      </w:r>
      <w:r w:rsidR="21C0931F" w:rsidRPr="738E61E5">
        <w:rPr>
          <w:color w:val="000000" w:themeColor="text1"/>
          <w:sz w:val="24"/>
        </w:rPr>
        <w:t xml:space="preserve">written </w:t>
      </w:r>
      <w:r w:rsidRPr="738E61E5">
        <w:rPr>
          <w:color w:val="000000" w:themeColor="text1"/>
          <w:sz w:val="24"/>
        </w:rPr>
        <w:t xml:space="preserve">consent </w:t>
      </w:r>
      <w:r w:rsidR="21C0931F" w:rsidRPr="738E61E5">
        <w:rPr>
          <w:color w:val="000000" w:themeColor="text1"/>
          <w:sz w:val="24"/>
        </w:rPr>
        <w:t xml:space="preserve">for </w:t>
      </w:r>
      <w:r w:rsidRPr="738E61E5">
        <w:rPr>
          <w:color w:val="000000" w:themeColor="text1"/>
          <w:sz w:val="24"/>
        </w:rPr>
        <w:t>surgery</w:t>
      </w:r>
      <w:r w:rsidR="21C0931F" w:rsidRPr="738E61E5">
        <w:rPr>
          <w:color w:val="000000" w:themeColor="text1"/>
          <w:sz w:val="24"/>
        </w:rPr>
        <w:t xml:space="preserve"> is gained</w:t>
      </w:r>
      <w:r w:rsidRPr="738E61E5">
        <w:rPr>
          <w:color w:val="000000" w:themeColor="text1"/>
          <w:sz w:val="24"/>
        </w:rPr>
        <w:t xml:space="preserve">. All </w:t>
      </w:r>
      <w:r w:rsidR="042609FC" w:rsidRPr="738E61E5">
        <w:rPr>
          <w:color w:val="000000" w:themeColor="text1"/>
          <w:sz w:val="24"/>
        </w:rPr>
        <w:t>patients</w:t>
      </w:r>
      <w:r w:rsidRPr="738E61E5">
        <w:rPr>
          <w:color w:val="000000" w:themeColor="text1"/>
          <w:sz w:val="24"/>
        </w:rPr>
        <w:t xml:space="preserve"> who are booked and provide consent to receive CTR surgery at STARS will be offered w</w:t>
      </w:r>
      <w:r w:rsidR="5595C174" w:rsidRPr="738E61E5">
        <w:rPr>
          <w:color w:val="000000" w:themeColor="text1"/>
          <w:sz w:val="24"/>
        </w:rPr>
        <w:t xml:space="preserve">ritten information about the research study </w:t>
      </w:r>
      <w:r w:rsidRPr="738E61E5">
        <w:rPr>
          <w:color w:val="000000" w:themeColor="text1"/>
          <w:sz w:val="24"/>
        </w:rPr>
        <w:t>(flyer and PICF) at th</w:t>
      </w:r>
      <w:r w:rsidR="21C0931F" w:rsidRPr="738E61E5">
        <w:rPr>
          <w:color w:val="000000" w:themeColor="text1"/>
          <w:sz w:val="24"/>
        </w:rPr>
        <w:t>eir STARS orthopaedic clinic</w:t>
      </w:r>
      <w:r w:rsidRPr="738E61E5">
        <w:rPr>
          <w:color w:val="000000" w:themeColor="text1"/>
          <w:sz w:val="24"/>
        </w:rPr>
        <w:t xml:space="preserve"> appointment</w:t>
      </w:r>
      <w:r w:rsidR="112308BA" w:rsidRPr="738E61E5">
        <w:rPr>
          <w:color w:val="000000" w:themeColor="text1"/>
          <w:sz w:val="24"/>
        </w:rPr>
        <w:t xml:space="preserve"> </w:t>
      </w:r>
      <w:r w:rsidR="389CC5A7" w:rsidRPr="738E61E5">
        <w:rPr>
          <w:color w:val="000000" w:themeColor="text1"/>
          <w:sz w:val="24"/>
        </w:rPr>
        <w:t xml:space="preserve">by nursing staff </w:t>
      </w:r>
      <w:r w:rsidR="5595C174" w:rsidRPr="738E61E5">
        <w:rPr>
          <w:color w:val="000000" w:themeColor="text1"/>
          <w:sz w:val="24"/>
        </w:rPr>
        <w:t xml:space="preserve">to raise awareness about the study. </w:t>
      </w:r>
      <w:r w:rsidR="2EE9AA62" w:rsidRPr="738E61E5">
        <w:rPr>
          <w:color w:val="000000" w:themeColor="text1"/>
          <w:sz w:val="24"/>
        </w:rPr>
        <w:t xml:space="preserve">A brief working instruction will be followed by nursing staff to explain the </w:t>
      </w:r>
      <w:r w:rsidR="6D8E8F93" w:rsidRPr="738E61E5">
        <w:rPr>
          <w:color w:val="000000" w:themeColor="text1"/>
          <w:sz w:val="24"/>
        </w:rPr>
        <w:t>research study when offering this information to patients.</w:t>
      </w:r>
      <w:r w:rsidR="2EE9AA62" w:rsidRPr="738E61E5">
        <w:rPr>
          <w:color w:val="000000" w:themeColor="text1"/>
          <w:sz w:val="24"/>
        </w:rPr>
        <w:t xml:space="preserve"> </w:t>
      </w:r>
      <w:r w:rsidR="112308BA" w:rsidRPr="738E61E5">
        <w:rPr>
          <w:color w:val="000000" w:themeColor="text1"/>
          <w:sz w:val="24"/>
        </w:rPr>
        <w:t xml:space="preserve">During a routine </w:t>
      </w:r>
      <w:r w:rsidR="2CDDAEFD" w:rsidRPr="738E61E5">
        <w:rPr>
          <w:color w:val="000000" w:themeColor="text1"/>
          <w:sz w:val="24"/>
        </w:rPr>
        <w:t>tele</w:t>
      </w:r>
      <w:r w:rsidR="112308BA" w:rsidRPr="738E61E5">
        <w:rPr>
          <w:color w:val="000000" w:themeColor="text1"/>
          <w:sz w:val="24"/>
        </w:rPr>
        <w:t xml:space="preserve">phone call by the </w:t>
      </w:r>
      <w:r w:rsidR="69B82261" w:rsidRPr="738E61E5">
        <w:rPr>
          <w:color w:val="000000" w:themeColor="text1"/>
          <w:sz w:val="24"/>
        </w:rPr>
        <w:t xml:space="preserve">STARS </w:t>
      </w:r>
      <w:r w:rsidR="112308BA" w:rsidRPr="738E61E5">
        <w:rPr>
          <w:color w:val="000000" w:themeColor="text1"/>
          <w:sz w:val="24"/>
        </w:rPr>
        <w:t xml:space="preserve">orthopaedic case manager </w:t>
      </w:r>
      <w:r w:rsidR="69B82261" w:rsidRPr="738E61E5">
        <w:rPr>
          <w:color w:val="000000" w:themeColor="text1"/>
          <w:sz w:val="24"/>
        </w:rPr>
        <w:t xml:space="preserve">to inform patients of their </w:t>
      </w:r>
      <w:r w:rsidR="112308BA" w:rsidRPr="738E61E5">
        <w:rPr>
          <w:color w:val="000000" w:themeColor="text1"/>
          <w:sz w:val="24"/>
        </w:rPr>
        <w:t>scheduled surgery</w:t>
      </w:r>
      <w:r w:rsidR="69B82261" w:rsidRPr="738E61E5">
        <w:rPr>
          <w:color w:val="000000" w:themeColor="text1"/>
          <w:sz w:val="24"/>
        </w:rPr>
        <w:t xml:space="preserve"> date and provide instructions to prepare for surgery</w:t>
      </w:r>
      <w:r w:rsidR="460D2D9B" w:rsidRPr="738E61E5">
        <w:rPr>
          <w:color w:val="000000" w:themeColor="text1"/>
          <w:sz w:val="24"/>
        </w:rPr>
        <w:t xml:space="preserve"> (on average 3 weeks prior to surgery)</w:t>
      </w:r>
      <w:r w:rsidR="112308BA" w:rsidRPr="738E61E5">
        <w:rPr>
          <w:color w:val="000000" w:themeColor="text1"/>
          <w:sz w:val="24"/>
        </w:rPr>
        <w:t xml:space="preserve">, potential participants will be screened for eligibility with reference </w:t>
      </w:r>
      <w:r w:rsidR="25342C8B" w:rsidRPr="738E61E5">
        <w:rPr>
          <w:color w:val="000000" w:themeColor="text1"/>
          <w:sz w:val="24"/>
        </w:rPr>
        <w:t xml:space="preserve">to the inclusion and exclusion </w:t>
      </w:r>
      <w:r w:rsidR="6CF37D35" w:rsidRPr="738E61E5">
        <w:rPr>
          <w:color w:val="000000" w:themeColor="text1"/>
          <w:sz w:val="24"/>
        </w:rPr>
        <w:t>cri</w:t>
      </w:r>
      <w:r w:rsidR="2466C415" w:rsidRPr="738E61E5">
        <w:rPr>
          <w:color w:val="000000" w:themeColor="text1"/>
          <w:sz w:val="24"/>
        </w:rPr>
        <w:t>teria.</w:t>
      </w:r>
      <w:r w:rsidR="1A6EA5E5" w:rsidRPr="738E61E5">
        <w:rPr>
          <w:color w:val="000000" w:themeColor="text1"/>
          <w:sz w:val="24"/>
        </w:rPr>
        <w:t xml:space="preserve"> </w:t>
      </w:r>
      <w:r w:rsidR="112308BA" w:rsidRPr="738E61E5">
        <w:rPr>
          <w:color w:val="000000" w:themeColor="text1"/>
          <w:sz w:val="24"/>
        </w:rPr>
        <w:t xml:space="preserve">If </w:t>
      </w:r>
      <w:r w:rsidR="2466C415" w:rsidRPr="738E61E5">
        <w:rPr>
          <w:color w:val="000000" w:themeColor="text1"/>
          <w:sz w:val="24"/>
        </w:rPr>
        <w:t>eligible</w:t>
      </w:r>
      <w:r w:rsidR="112308BA" w:rsidRPr="738E61E5">
        <w:rPr>
          <w:color w:val="000000" w:themeColor="text1"/>
          <w:sz w:val="24"/>
        </w:rPr>
        <w:t>, patients will be invited to participate in the study</w:t>
      </w:r>
      <w:r w:rsidR="1A6EA5E5" w:rsidRPr="738E61E5">
        <w:rPr>
          <w:color w:val="000000" w:themeColor="text1"/>
          <w:sz w:val="24"/>
        </w:rPr>
        <w:t xml:space="preserve">. </w:t>
      </w:r>
    </w:p>
    <w:p w14:paraId="54C87269" w14:textId="444B4F31" w:rsidR="00B84171" w:rsidRDefault="1A6EA5E5" w:rsidP="738E61E5">
      <w:pPr>
        <w:pStyle w:val="ListBullet0"/>
        <w:numPr>
          <w:ilvl w:val="0"/>
          <w:numId w:val="0"/>
        </w:numPr>
        <w:rPr>
          <w:color w:val="000000" w:themeColor="text1"/>
          <w:sz w:val="24"/>
        </w:rPr>
      </w:pPr>
      <w:r w:rsidRPr="738E61E5">
        <w:rPr>
          <w:color w:val="000000" w:themeColor="text1"/>
          <w:sz w:val="24"/>
        </w:rPr>
        <w:t xml:space="preserve">A working instruction will be followed </w:t>
      </w:r>
      <w:r w:rsidR="031B75E9" w:rsidRPr="738E61E5">
        <w:rPr>
          <w:color w:val="000000" w:themeColor="text1"/>
          <w:sz w:val="24"/>
        </w:rPr>
        <w:t xml:space="preserve">by the orthopaedic case manager </w:t>
      </w:r>
      <w:r w:rsidRPr="738E61E5">
        <w:rPr>
          <w:color w:val="000000" w:themeColor="text1"/>
          <w:sz w:val="24"/>
        </w:rPr>
        <w:t xml:space="preserve">to provide the potential participant with information about the study, screen for eligibility, and provide the potential participant the opportunity to ask </w:t>
      </w:r>
      <w:r w:rsidR="4E2AB99C" w:rsidRPr="738E61E5">
        <w:rPr>
          <w:color w:val="000000" w:themeColor="text1"/>
          <w:sz w:val="24"/>
        </w:rPr>
        <w:t xml:space="preserve">questions </w:t>
      </w:r>
      <w:r w:rsidRPr="738E61E5">
        <w:rPr>
          <w:color w:val="000000" w:themeColor="text1"/>
          <w:sz w:val="24"/>
        </w:rPr>
        <w:t xml:space="preserve">and have </w:t>
      </w:r>
      <w:r w:rsidR="4E2AB99C" w:rsidRPr="738E61E5">
        <w:rPr>
          <w:color w:val="000000" w:themeColor="text1"/>
          <w:sz w:val="24"/>
        </w:rPr>
        <w:t>those answered</w:t>
      </w:r>
      <w:r w:rsidRPr="738E61E5">
        <w:rPr>
          <w:color w:val="000000" w:themeColor="text1"/>
          <w:sz w:val="24"/>
        </w:rPr>
        <w:t>.</w:t>
      </w:r>
      <w:r w:rsidR="635B8742" w:rsidRPr="738E61E5">
        <w:rPr>
          <w:color w:val="000000" w:themeColor="text1"/>
          <w:sz w:val="24"/>
        </w:rPr>
        <w:t xml:space="preserve"> </w:t>
      </w:r>
      <w:r w:rsidR="00494914">
        <w:rPr>
          <w:color w:val="000000" w:themeColor="text1"/>
          <w:sz w:val="24"/>
        </w:rPr>
        <w:t xml:space="preserve">The potential participant will be informed that they will be shown how to access and use the app-based home therapy program should they be randomly assigned to the TEG group. </w:t>
      </w:r>
      <w:r w:rsidR="635B8742" w:rsidRPr="738E61E5">
        <w:rPr>
          <w:color w:val="000000" w:themeColor="text1"/>
          <w:sz w:val="24"/>
        </w:rPr>
        <w:t xml:space="preserve">The </w:t>
      </w:r>
      <w:r w:rsidR="4E2AB99C" w:rsidRPr="738E61E5">
        <w:rPr>
          <w:color w:val="000000" w:themeColor="text1"/>
          <w:sz w:val="24"/>
        </w:rPr>
        <w:t xml:space="preserve">STARS </w:t>
      </w:r>
      <w:r w:rsidR="635B8742" w:rsidRPr="738E61E5">
        <w:rPr>
          <w:color w:val="000000" w:themeColor="text1"/>
          <w:sz w:val="24"/>
        </w:rPr>
        <w:t xml:space="preserve">orthopaedic case manager will liaise with the </w:t>
      </w:r>
      <w:r w:rsidR="4E2AB99C" w:rsidRPr="738E61E5">
        <w:rPr>
          <w:color w:val="000000" w:themeColor="text1"/>
          <w:sz w:val="24"/>
        </w:rPr>
        <w:t xml:space="preserve">STARS </w:t>
      </w:r>
      <w:r w:rsidR="6D3B0EEC" w:rsidRPr="738E61E5">
        <w:rPr>
          <w:color w:val="000000" w:themeColor="text1"/>
          <w:sz w:val="24"/>
        </w:rPr>
        <w:t xml:space="preserve">research </w:t>
      </w:r>
      <w:r w:rsidR="635B8742" w:rsidRPr="738E61E5">
        <w:rPr>
          <w:color w:val="000000" w:themeColor="text1"/>
          <w:sz w:val="24"/>
        </w:rPr>
        <w:t>hand therap</w:t>
      </w:r>
      <w:r w:rsidR="6D3B0EEC" w:rsidRPr="738E61E5">
        <w:rPr>
          <w:color w:val="000000" w:themeColor="text1"/>
          <w:sz w:val="24"/>
        </w:rPr>
        <w:t>ist to clarify and confirm eligibility against inclusion and exclusion criteria as required.</w:t>
      </w:r>
      <w:r w:rsidR="635B8742" w:rsidRPr="738E61E5">
        <w:rPr>
          <w:color w:val="000000" w:themeColor="text1"/>
          <w:sz w:val="24"/>
        </w:rPr>
        <w:t xml:space="preserve"> </w:t>
      </w:r>
      <w:r w:rsidR="41C05B1A" w:rsidRPr="738E61E5">
        <w:rPr>
          <w:color w:val="000000" w:themeColor="text1"/>
          <w:sz w:val="24"/>
        </w:rPr>
        <w:t>The potential participant will be provided with verbal and written information (PICF) about involvement in the study in a form that is accessible and preferred by the patient (</w:t>
      </w:r>
      <w:proofErr w:type="spellStart"/>
      <w:r w:rsidR="41C05B1A" w:rsidRPr="738E61E5">
        <w:rPr>
          <w:color w:val="000000" w:themeColor="text1"/>
          <w:sz w:val="24"/>
        </w:rPr>
        <w:t>eg.</w:t>
      </w:r>
      <w:proofErr w:type="spellEnd"/>
      <w:r w:rsidR="41C05B1A" w:rsidRPr="738E61E5">
        <w:rPr>
          <w:color w:val="000000" w:themeColor="text1"/>
          <w:sz w:val="24"/>
        </w:rPr>
        <w:t xml:space="preserve"> Email, hard copy by mail)</w:t>
      </w:r>
      <w:r w:rsidR="3F0A257D" w:rsidRPr="738E61E5">
        <w:rPr>
          <w:color w:val="000000" w:themeColor="text1"/>
          <w:sz w:val="24"/>
        </w:rPr>
        <w:t>. If the participant reports that they already have</w:t>
      </w:r>
      <w:r w:rsidR="41C05B1A" w:rsidRPr="738E61E5">
        <w:rPr>
          <w:color w:val="000000" w:themeColor="text1"/>
          <w:sz w:val="24"/>
        </w:rPr>
        <w:t xml:space="preserve"> the PICF that </w:t>
      </w:r>
      <w:r w:rsidR="33C25EBD" w:rsidRPr="738E61E5">
        <w:rPr>
          <w:color w:val="000000" w:themeColor="text1"/>
          <w:sz w:val="24"/>
        </w:rPr>
        <w:t>was provided at their STARS pre-operative orthop</w:t>
      </w:r>
      <w:r w:rsidR="5D3BFF69" w:rsidRPr="738E61E5">
        <w:rPr>
          <w:color w:val="000000" w:themeColor="text1"/>
          <w:sz w:val="24"/>
        </w:rPr>
        <w:t>a</w:t>
      </w:r>
      <w:r w:rsidR="33C25EBD" w:rsidRPr="738E61E5">
        <w:rPr>
          <w:color w:val="000000" w:themeColor="text1"/>
          <w:sz w:val="24"/>
        </w:rPr>
        <w:t>edic appointment</w:t>
      </w:r>
      <w:r w:rsidR="2AA592BC" w:rsidRPr="738E61E5">
        <w:rPr>
          <w:color w:val="000000" w:themeColor="text1"/>
          <w:sz w:val="24"/>
        </w:rPr>
        <w:t>, the PICF will not be re-sent</w:t>
      </w:r>
      <w:r w:rsidR="41C05B1A" w:rsidRPr="738E61E5">
        <w:rPr>
          <w:color w:val="000000" w:themeColor="text1"/>
          <w:sz w:val="24"/>
        </w:rPr>
        <w:t xml:space="preserve">. </w:t>
      </w:r>
      <w:r w:rsidRPr="738E61E5">
        <w:rPr>
          <w:color w:val="000000" w:themeColor="text1"/>
          <w:sz w:val="24"/>
        </w:rPr>
        <w:t xml:space="preserve">Should potential participants contact a research team member in response to receiving information about the study/seeing a flyer, this step will be completed by a member of the </w:t>
      </w:r>
      <w:r w:rsidR="4E2AB99C" w:rsidRPr="738E61E5">
        <w:rPr>
          <w:color w:val="000000" w:themeColor="text1"/>
          <w:sz w:val="24"/>
        </w:rPr>
        <w:t xml:space="preserve">STARS </w:t>
      </w:r>
      <w:r w:rsidRPr="738E61E5">
        <w:rPr>
          <w:color w:val="000000" w:themeColor="text1"/>
          <w:sz w:val="24"/>
        </w:rPr>
        <w:t>research team</w:t>
      </w:r>
      <w:r w:rsidR="0ACCE381" w:rsidRPr="738E61E5">
        <w:rPr>
          <w:color w:val="000000" w:themeColor="text1"/>
          <w:sz w:val="24"/>
        </w:rPr>
        <w:t xml:space="preserve">. </w:t>
      </w:r>
      <w:r w:rsidR="31FA5776" w:rsidRPr="738E61E5">
        <w:rPr>
          <w:color w:val="000000" w:themeColor="text1"/>
          <w:sz w:val="24"/>
        </w:rPr>
        <w:t xml:space="preserve"> </w:t>
      </w:r>
      <w:r w:rsidR="0ACCE381" w:rsidRPr="738E61E5">
        <w:rPr>
          <w:color w:val="000000" w:themeColor="text1"/>
          <w:sz w:val="24"/>
        </w:rPr>
        <w:t xml:space="preserve"> </w:t>
      </w:r>
    </w:p>
    <w:p w14:paraId="609ED190" w14:textId="5E53B32E" w:rsidR="0057076E" w:rsidRPr="00BC623F" w:rsidRDefault="53EB87FC" w:rsidP="738E61E5">
      <w:pPr>
        <w:pStyle w:val="ListBullet0"/>
        <w:numPr>
          <w:ilvl w:val="0"/>
          <w:numId w:val="0"/>
        </w:numPr>
        <w:rPr>
          <w:rFonts w:eastAsiaTheme="minorEastAsia"/>
          <w:sz w:val="24"/>
        </w:rPr>
      </w:pPr>
      <w:r w:rsidRPr="738E61E5">
        <w:rPr>
          <w:rFonts w:eastAsiaTheme="minorEastAsia"/>
          <w:sz w:val="24"/>
        </w:rPr>
        <w:t>W</w:t>
      </w:r>
      <w:r w:rsidR="105E9BB9" w:rsidRPr="738E61E5">
        <w:rPr>
          <w:rFonts w:eastAsiaTheme="minorEastAsia"/>
          <w:sz w:val="24"/>
        </w:rPr>
        <w:t xml:space="preserve">ritten </w:t>
      </w:r>
      <w:r w:rsidR="62D3360B" w:rsidRPr="738E61E5">
        <w:rPr>
          <w:rFonts w:eastAsiaTheme="minorEastAsia"/>
          <w:sz w:val="24"/>
        </w:rPr>
        <w:t xml:space="preserve">informed </w:t>
      </w:r>
      <w:r w:rsidR="105E9BB9" w:rsidRPr="738E61E5">
        <w:rPr>
          <w:rFonts w:eastAsiaTheme="minorEastAsia"/>
          <w:sz w:val="24"/>
        </w:rPr>
        <w:t>consent</w:t>
      </w:r>
      <w:r w:rsidR="62D3360B" w:rsidRPr="738E61E5">
        <w:rPr>
          <w:rFonts w:eastAsiaTheme="minorEastAsia"/>
          <w:sz w:val="24"/>
        </w:rPr>
        <w:t xml:space="preserve"> </w:t>
      </w:r>
      <w:r w:rsidRPr="738E61E5">
        <w:rPr>
          <w:rFonts w:eastAsiaTheme="minorEastAsia"/>
          <w:sz w:val="24"/>
        </w:rPr>
        <w:t xml:space="preserve">will be obtained from willing and eligible patients </w:t>
      </w:r>
      <w:r w:rsidR="62D3360B" w:rsidRPr="738E61E5">
        <w:rPr>
          <w:rFonts w:eastAsiaTheme="minorEastAsia"/>
          <w:sz w:val="24"/>
        </w:rPr>
        <w:t>before participat</w:t>
      </w:r>
      <w:r w:rsidRPr="738E61E5">
        <w:rPr>
          <w:rFonts w:eastAsiaTheme="minorEastAsia"/>
          <w:sz w:val="24"/>
        </w:rPr>
        <w:t>ion</w:t>
      </w:r>
      <w:r w:rsidR="62D3360B" w:rsidRPr="738E61E5">
        <w:rPr>
          <w:rFonts w:eastAsiaTheme="minorEastAsia"/>
          <w:sz w:val="24"/>
        </w:rPr>
        <w:t xml:space="preserve">. </w:t>
      </w:r>
      <w:r w:rsidR="3768CA4A" w:rsidRPr="738E61E5">
        <w:rPr>
          <w:rFonts w:eastAsiaTheme="minorEastAsia"/>
          <w:sz w:val="24"/>
        </w:rPr>
        <w:t>During the routine telephone call, the orthopaedic case manager will provide p</w:t>
      </w:r>
      <w:r w:rsidRPr="738E61E5">
        <w:rPr>
          <w:rFonts w:eastAsiaTheme="minorEastAsia"/>
          <w:sz w:val="24"/>
        </w:rPr>
        <w:t>articipants with a variety of options for providing consent including:</w:t>
      </w:r>
    </w:p>
    <w:p w14:paraId="47DA76A6" w14:textId="5AD16F8E" w:rsidR="0057076E" w:rsidRPr="00BC623F" w:rsidRDefault="0057076E" w:rsidP="0057076E">
      <w:pPr>
        <w:pStyle w:val="ListParagraph"/>
        <w:numPr>
          <w:ilvl w:val="1"/>
          <w:numId w:val="49"/>
        </w:numPr>
        <w:spacing w:before="0" w:after="0" w:line="240" w:lineRule="auto"/>
        <w:contextualSpacing/>
        <w:rPr>
          <w:rFonts w:cstheme="minorBidi"/>
          <w:sz w:val="24"/>
        </w:rPr>
      </w:pPr>
      <w:r>
        <w:rPr>
          <w:rFonts w:cstheme="minorBidi"/>
          <w:sz w:val="24"/>
        </w:rPr>
        <w:t>Being provided an</w:t>
      </w:r>
      <w:r w:rsidRPr="00BC623F">
        <w:rPr>
          <w:rFonts w:cstheme="minorBidi"/>
          <w:sz w:val="24"/>
        </w:rPr>
        <w:t xml:space="preserve"> electronic version of the consent form that the participant can </w:t>
      </w:r>
      <w:r w:rsidR="00C2242F">
        <w:rPr>
          <w:rFonts w:cstheme="minorBidi"/>
          <w:sz w:val="24"/>
        </w:rPr>
        <w:t>return scanned or photographed</w:t>
      </w:r>
      <w:r w:rsidRPr="00BC623F">
        <w:rPr>
          <w:rFonts w:cstheme="minorBidi"/>
          <w:sz w:val="24"/>
        </w:rPr>
        <w:t xml:space="preserve"> via email </w:t>
      </w:r>
    </w:p>
    <w:p w14:paraId="79731E68" w14:textId="7CFA2F4C" w:rsidR="00C2242F" w:rsidRPr="006E1A3F" w:rsidRDefault="0057076E" w:rsidP="00C2242F">
      <w:pPr>
        <w:pStyle w:val="ListParagraph"/>
        <w:numPr>
          <w:ilvl w:val="1"/>
          <w:numId w:val="49"/>
        </w:numPr>
        <w:spacing w:before="0" w:after="0" w:line="240" w:lineRule="auto"/>
        <w:contextualSpacing/>
        <w:rPr>
          <w:rFonts w:ascii="Arial" w:hAnsi="Arial" w:cs="Arial"/>
          <w:sz w:val="24"/>
        </w:rPr>
      </w:pPr>
      <w:r>
        <w:rPr>
          <w:rFonts w:cstheme="minorBidi"/>
          <w:sz w:val="24"/>
        </w:rPr>
        <w:t xml:space="preserve">Being provided </w:t>
      </w:r>
      <w:r w:rsidRPr="00BC623F">
        <w:rPr>
          <w:rFonts w:cstheme="minorBidi"/>
          <w:sz w:val="24"/>
        </w:rPr>
        <w:t xml:space="preserve">with a consent form in the mail </w:t>
      </w:r>
      <w:r>
        <w:rPr>
          <w:rFonts w:cstheme="minorBidi"/>
          <w:sz w:val="24"/>
        </w:rPr>
        <w:t xml:space="preserve">for signature and </w:t>
      </w:r>
      <w:r w:rsidRPr="00BC623F">
        <w:rPr>
          <w:rFonts w:cstheme="minorBidi"/>
          <w:sz w:val="24"/>
        </w:rPr>
        <w:t xml:space="preserve">return via email </w:t>
      </w:r>
      <w:r w:rsidR="00C2242F">
        <w:rPr>
          <w:rFonts w:cstheme="minorBidi"/>
          <w:sz w:val="24"/>
        </w:rPr>
        <w:t>(scanned or photographed)</w:t>
      </w:r>
      <w:r w:rsidR="00C2242F" w:rsidRPr="006E1A3F">
        <w:rPr>
          <w:rFonts w:ascii="Arial" w:hAnsi="Arial" w:cs="Arial"/>
          <w:sz w:val="24"/>
        </w:rPr>
        <w:t xml:space="preserve"> or </w:t>
      </w:r>
      <w:r w:rsidR="00C2242F">
        <w:rPr>
          <w:rFonts w:ascii="Arial" w:hAnsi="Arial" w:cs="Arial"/>
          <w:sz w:val="24"/>
        </w:rPr>
        <w:t xml:space="preserve">via mail </w:t>
      </w:r>
      <w:r w:rsidR="00C2242F" w:rsidRPr="006E1A3F">
        <w:rPr>
          <w:rFonts w:ascii="Arial" w:hAnsi="Arial" w:cs="Arial"/>
          <w:sz w:val="24"/>
        </w:rPr>
        <w:t xml:space="preserve">by a stamped, self-addressed envelope  </w:t>
      </w:r>
    </w:p>
    <w:p w14:paraId="0CCEABDC" w14:textId="77777777" w:rsidR="00C2242F" w:rsidRPr="00BC623F" w:rsidRDefault="00C2242F" w:rsidP="00C2242F">
      <w:pPr>
        <w:pStyle w:val="ListParagraph"/>
        <w:numPr>
          <w:ilvl w:val="0"/>
          <w:numId w:val="0"/>
        </w:numPr>
        <w:spacing w:before="0" w:after="0" w:line="240" w:lineRule="auto"/>
        <w:ind w:left="1440"/>
        <w:contextualSpacing/>
        <w:rPr>
          <w:rFonts w:cstheme="minorBidi"/>
          <w:sz w:val="24"/>
        </w:rPr>
      </w:pPr>
    </w:p>
    <w:p w14:paraId="26900A19" w14:textId="5905A8EA" w:rsidR="00C726F8" w:rsidRPr="00BC623F" w:rsidRDefault="2A0287F4" w:rsidP="738E61E5">
      <w:pPr>
        <w:rPr>
          <w:sz w:val="24"/>
          <w:szCs w:val="24"/>
        </w:rPr>
      </w:pPr>
      <w:r w:rsidRPr="378F3B90">
        <w:rPr>
          <w:color w:val="000000" w:themeColor="text1"/>
          <w:sz w:val="24"/>
          <w:szCs w:val="24"/>
        </w:rPr>
        <w:t>A</w:t>
      </w:r>
      <w:r w:rsidR="57E87340" w:rsidRPr="378F3B90">
        <w:rPr>
          <w:color w:val="000000" w:themeColor="text1"/>
          <w:sz w:val="24"/>
          <w:szCs w:val="24"/>
        </w:rPr>
        <w:t>ll</w:t>
      </w:r>
      <w:r w:rsidR="25DD4765" w:rsidRPr="378F3B90">
        <w:rPr>
          <w:color w:val="000000" w:themeColor="text1"/>
          <w:sz w:val="24"/>
          <w:szCs w:val="24"/>
        </w:rPr>
        <w:t xml:space="preserve"> </w:t>
      </w:r>
      <w:r w:rsidRPr="378F3B90">
        <w:rPr>
          <w:color w:val="000000" w:themeColor="text1"/>
          <w:sz w:val="24"/>
          <w:szCs w:val="24"/>
        </w:rPr>
        <w:t>email or post</w:t>
      </w:r>
      <w:r w:rsidR="4193495A" w:rsidRPr="378F3B90">
        <w:rPr>
          <w:color w:val="000000" w:themeColor="text1"/>
          <w:sz w:val="24"/>
          <w:szCs w:val="24"/>
        </w:rPr>
        <w:t>al</w:t>
      </w:r>
      <w:r w:rsidRPr="378F3B90">
        <w:rPr>
          <w:color w:val="000000" w:themeColor="text1"/>
          <w:sz w:val="24"/>
          <w:szCs w:val="24"/>
        </w:rPr>
        <w:t xml:space="preserve"> correspondence </w:t>
      </w:r>
      <w:r w:rsidR="3F801E85" w:rsidRPr="378F3B90">
        <w:rPr>
          <w:color w:val="000000" w:themeColor="text1"/>
          <w:sz w:val="24"/>
          <w:szCs w:val="24"/>
        </w:rPr>
        <w:t xml:space="preserve">from the orthopaedic case manager </w:t>
      </w:r>
      <w:r w:rsidRPr="378F3B90">
        <w:rPr>
          <w:color w:val="000000" w:themeColor="text1"/>
          <w:sz w:val="24"/>
          <w:szCs w:val="24"/>
        </w:rPr>
        <w:t>with participants (</w:t>
      </w:r>
      <w:proofErr w:type="spellStart"/>
      <w:r w:rsidRPr="378F3B90">
        <w:rPr>
          <w:color w:val="000000" w:themeColor="text1"/>
          <w:sz w:val="24"/>
          <w:szCs w:val="24"/>
        </w:rPr>
        <w:t>eg.</w:t>
      </w:r>
      <w:proofErr w:type="spellEnd"/>
      <w:r w:rsidRPr="378F3B90">
        <w:rPr>
          <w:color w:val="000000" w:themeColor="text1"/>
          <w:sz w:val="24"/>
          <w:szCs w:val="24"/>
        </w:rPr>
        <w:t xml:space="preserve"> </w:t>
      </w:r>
      <w:r w:rsidR="728013E6" w:rsidRPr="378F3B90">
        <w:rPr>
          <w:color w:val="000000" w:themeColor="text1"/>
          <w:sz w:val="24"/>
          <w:szCs w:val="24"/>
        </w:rPr>
        <w:t xml:space="preserve">When </w:t>
      </w:r>
      <w:r w:rsidR="385B9845" w:rsidRPr="378F3B90">
        <w:rPr>
          <w:color w:val="000000" w:themeColor="text1"/>
          <w:sz w:val="24"/>
          <w:szCs w:val="24"/>
        </w:rPr>
        <w:t>s</w:t>
      </w:r>
      <w:r w:rsidR="1BECC1E0" w:rsidRPr="378F3B90">
        <w:rPr>
          <w:color w:val="000000" w:themeColor="text1"/>
          <w:sz w:val="24"/>
          <w:szCs w:val="24"/>
        </w:rPr>
        <w:t xml:space="preserve">ending </w:t>
      </w:r>
      <w:r w:rsidRPr="378F3B90">
        <w:rPr>
          <w:color w:val="000000" w:themeColor="text1"/>
          <w:sz w:val="24"/>
          <w:szCs w:val="24"/>
        </w:rPr>
        <w:t>P</w:t>
      </w:r>
      <w:r w:rsidR="0838E193" w:rsidRPr="378F3B90">
        <w:rPr>
          <w:color w:val="000000" w:themeColor="text1"/>
          <w:sz w:val="24"/>
          <w:szCs w:val="24"/>
        </w:rPr>
        <w:t>IC</w:t>
      </w:r>
      <w:r w:rsidRPr="378F3B90">
        <w:rPr>
          <w:color w:val="000000" w:themeColor="text1"/>
          <w:sz w:val="24"/>
          <w:szCs w:val="24"/>
        </w:rPr>
        <w:t>F</w:t>
      </w:r>
      <w:r w:rsidR="159DF533" w:rsidRPr="378F3B90">
        <w:rPr>
          <w:color w:val="000000" w:themeColor="text1"/>
          <w:sz w:val="24"/>
          <w:szCs w:val="24"/>
        </w:rPr>
        <w:t>)</w:t>
      </w:r>
      <w:r w:rsidR="6ED5B6FF" w:rsidRPr="378F3B90">
        <w:rPr>
          <w:color w:val="000000" w:themeColor="text1"/>
          <w:sz w:val="24"/>
          <w:szCs w:val="24"/>
        </w:rPr>
        <w:t xml:space="preserve"> will be as per the appended scripts</w:t>
      </w:r>
      <w:r w:rsidR="1C995D45" w:rsidRPr="378F3B90">
        <w:rPr>
          <w:color w:val="000000" w:themeColor="text1"/>
          <w:sz w:val="24"/>
          <w:szCs w:val="24"/>
        </w:rPr>
        <w:t>. Part</w:t>
      </w:r>
      <w:r w:rsidR="460D2D9B" w:rsidRPr="378F3B90">
        <w:rPr>
          <w:color w:val="000000" w:themeColor="text1"/>
          <w:sz w:val="24"/>
          <w:szCs w:val="24"/>
        </w:rPr>
        <w:t>i</w:t>
      </w:r>
      <w:r w:rsidR="76B76DF0" w:rsidRPr="378F3B90">
        <w:rPr>
          <w:color w:val="000000" w:themeColor="text1"/>
          <w:sz w:val="24"/>
          <w:szCs w:val="24"/>
        </w:rPr>
        <w:t>ci</w:t>
      </w:r>
      <w:r w:rsidR="460D2D9B" w:rsidRPr="378F3B90">
        <w:rPr>
          <w:color w:val="000000" w:themeColor="text1"/>
          <w:sz w:val="24"/>
          <w:szCs w:val="24"/>
        </w:rPr>
        <w:t xml:space="preserve">pants will be asked to return their signed consent form prior to their surgery date. </w:t>
      </w:r>
      <w:r w:rsidR="0B252249" w:rsidRPr="378F3B90">
        <w:rPr>
          <w:color w:val="000000" w:themeColor="text1"/>
          <w:sz w:val="24"/>
          <w:szCs w:val="24"/>
        </w:rPr>
        <w:t xml:space="preserve">A record of the consent </w:t>
      </w:r>
      <w:r w:rsidR="0AA8EB3C" w:rsidRPr="378F3B90">
        <w:rPr>
          <w:color w:val="000000" w:themeColor="text1"/>
          <w:sz w:val="24"/>
          <w:szCs w:val="24"/>
        </w:rPr>
        <w:t xml:space="preserve">process </w:t>
      </w:r>
      <w:r w:rsidR="0B252249" w:rsidRPr="378F3B90">
        <w:rPr>
          <w:color w:val="000000" w:themeColor="text1"/>
          <w:sz w:val="24"/>
          <w:szCs w:val="24"/>
        </w:rPr>
        <w:t>will</w:t>
      </w:r>
      <w:r w:rsidR="0AA8EB3C" w:rsidRPr="378F3B90">
        <w:rPr>
          <w:color w:val="000000" w:themeColor="text1"/>
          <w:sz w:val="24"/>
          <w:szCs w:val="24"/>
        </w:rPr>
        <w:t xml:space="preserve"> be s</w:t>
      </w:r>
      <w:r w:rsidR="5116785C" w:rsidRPr="378F3B90">
        <w:rPr>
          <w:color w:val="000000" w:themeColor="text1"/>
          <w:sz w:val="24"/>
          <w:szCs w:val="24"/>
        </w:rPr>
        <w:t xml:space="preserve">tored </w:t>
      </w:r>
      <w:r w:rsidR="5993246A" w:rsidRPr="378F3B90">
        <w:rPr>
          <w:color w:val="000000" w:themeColor="text1"/>
          <w:sz w:val="24"/>
          <w:szCs w:val="24"/>
        </w:rPr>
        <w:t>on</w:t>
      </w:r>
      <w:r w:rsidR="0AA8EB3C" w:rsidRPr="378F3B90">
        <w:rPr>
          <w:color w:val="000000" w:themeColor="text1"/>
          <w:sz w:val="24"/>
          <w:szCs w:val="24"/>
        </w:rPr>
        <w:t xml:space="preserve"> </w:t>
      </w:r>
      <w:r w:rsidR="13C22622" w:rsidRPr="378F3B90">
        <w:rPr>
          <w:color w:val="000000" w:themeColor="text1"/>
          <w:sz w:val="24"/>
          <w:szCs w:val="24"/>
        </w:rPr>
        <w:t xml:space="preserve">the patient’s </w:t>
      </w:r>
      <w:r w:rsidR="5993246A" w:rsidRPr="378F3B90">
        <w:rPr>
          <w:color w:val="000000" w:themeColor="text1"/>
          <w:sz w:val="24"/>
          <w:szCs w:val="24"/>
        </w:rPr>
        <w:t xml:space="preserve">electronic </w:t>
      </w:r>
      <w:r w:rsidR="13C22622" w:rsidRPr="378F3B90">
        <w:rPr>
          <w:color w:val="000000" w:themeColor="text1"/>
          <w:sz w:val="24"/>
          <w:szCs w:val="24"/>
        </w:rPr>
        <w:t xml:space="preserve">medical </w:t>
      </w:r>
      <w:r w:rsidR="5993246A" w:rsidRPr="378F3B90">
        <w:rPr>
          <w:color w:val="000000" w:themeColor="text1"/>
          <w:sz w:val="24"/>
          <w:szCs w:val="24"/>
        </w:rPr>
        <w:t>record (</w:t>
      </w:r>
      <w:proofErr w:type="spellStart"/>
      <w:r w:rsidR="13C22622" w:rsidRPr="378F3B90">
        <w:rPr>
          <w:color w:val="000000" w:themeColor="text1"/>
          <w:sz w:val="24"/>
          <w:szCs w:val="24"/>
        </w:rPr>
        <w:t>i</w:t>
      </w:r>
      <w:r w:rsidR="5116785C" w:rsidRPr="378F3B90">
        <w:rPr>
          <w:color w:val="000000" w:themeColor="text1"/>
          <w:sz w:val="24"/>
          <w:szCs w:val="24"/>
        </w:rPr>
        <w:t>e</w:t>
      </w:r>
      <w:r w:rsidR="13C22622" w:rsidRPr="378F3B90">
        <w:rPr>
          <w:color w:val="000000" w:themeColor="text1"/>
          <w:sz w:val="24"/>
          <w:szCs w:val="24"/>
        </w:rPr>
        <w:t>MR</w:t>
      </w:r>
      <w:proofErr w:type="spellEnd"/>
      <w:r w:rsidR="5993246A" w:rsidRPr="378F3B90">
        <w:rPr>
          <w:color w:val="000000" w:themeColor="text1"/>
          <w:sz w:val="24"/>
          <w:szCs w:val="24"/>
        </w:rPr>
        <w:t>)</w:t>
      </w:r>
      <w:r w:rsidR="2CEFCFDB" w:rsidRPr="378F3B90">
        <w:rPr>
          <w:color w:val="000000" w:themeColor="text1"/>
          <w:sz w:val="24"/>
          <w:szCs w:val="24"/>
        </w:rPr>
        <w:t xml:space="preserve"> </w:t>
      </w:r>
      <w:r w:rsidR="00C2242F">
        <w:rPr>
          <w:color w:val="000000" w:themeColor="text1"/>
          <w:sz w:val="24"/>
          <w:szCs w:val="24"/>
        </w:rPr>
        <w:t>at</w:t>
      </w:r>
      <w:r w:rsidR="2CEFCFDB" w:rsidRPr="378F3B90">
        <w:rPr>
          <w:color w:val="000000" w:themeColor="text1"/>
          <w:sz w:val="24"/>
          <w:szCs w:val="24"/>
        </w:rPr>
        <w:t xml:space="preserve"> STARS</w:t>
      </w:r>
      <w:r w:rsidR="13C22622" w:rsidRPr="378F3B90">
        <w:rPr>
          <w:color w:val="000000" w:themeColor="text1"/>
          <w:sz w:val="24"/>
          <w:szCs w:val="24"/>
        </w:rPr>
        <w:t>.</w:t>
      </w:r>
      <w:r w:rsidR="7A6256F7" w:rsidRPr="378F3B90">
        <w:rPr>
          <w:color w:val="000000" w:themeColor="text1"/>
          <w:sz w:val="24"/>
          <w:szCs w:val="24"/>
        </w:rPr>
        <w:t xml:space="preserve"> </w:t>
      </w:r>
      <w:r w:rsidR="53EB87FC" w:rsidRPr="378F3B90">
        <w:rPr>
          <w:color w:val="000000" w:themeColor="text1"/>
          <w:sz w:val="24"/>
          <w:szCs w:val="24"/>
        </w:rPr>
        <w:t xml:space="preserve">Any hard copy </w:t>
      </w:r>
      <w:r w:rsidR="6E0017AD" w:rsidRPr="378F3B90">
        <w:rPr>
          <w:color w:val="000000" w:themeColor="text1"/>
          <w:sz w:val="24"/>
          <w:szCs w:val="24"/>
        </w:rPr>
        <w:t>consent form</w:t>
      </w:r>
      <w:r w:rsidR="53EB87FC" w:rsidRPr="378F3B90">
        <w:rPr>
          <w:color w:val="000000" w:themeColor="text1"/>
          <w:sz w:val="24"/>
          <w:szCs w:val="24"/>
        </w:rPr>
        <w:t>s</w:t>
      </w:r>
      <w:r w:rsidR="6E0017AD" w:rsidRPr="378F3B90">
        <w:rPr>
          <w:color w:val="000000" w:themeColor="text1"/>
          <w:sz w:val="24"/>
          <w:szCs w:val="24"/>
        </w:rPr>
        <w:t xml:space="preserve"> </w:t>
      </w:r>
      <w:r w:rsidR="4D0BC7C3" w:rsidRPr="378F3B90">
        <w:rPr>
          <w:color w:val="000000" w:themeColor="text1"/>
          <w:sz w:val="24"/>
          <w:szCs w:val="24"/>
        </w:rPr>
        <w:t xml:space="preserve">will be </w:t>
      </w:r>
      <w:r w:rsidR="7EF8B7B7" w:rsidRPr="378F3B90">
        <w:rPr>
          <w:color w:val="000000" w:themeColor="text1"/>
          <w:sz w:val="24"/>
          <w:szCs w:val="24"/>
        </w:rPr>
        <w:t>scanned,</w:t>
      </w:r>
      <w:r w:rsidR="53EB87FC" w:rsidRPr="378F3B90">
        <w:rPr>
          <w:color w:val="000000" w:themeColor="text1"/>
          <w:sz w:val="24"/>
          <w:szCs w:val="24"/>
        </w:rPr>
        <w:t xml:space="preserve"> and the hard copy </w:t>
      </w:r>
      <w:r w:rsidR="37BAA31F" w:rsidRPr="378F3B90">
        <w:rPr>
          <w:color w:val="000000" w:themeColor="text1"/>
          <w:sz w:val="24"/>
          <w:szCs w:val="24"/>
        </w:rPr>
        <w:t>stored</w:t>
      </w:r>
      <w:r w:rsidR="4D0BC7C3" w:rsidRPr="378F3B90">
        <w:rPr>
          <w:color w:val="000000" w:themeColor="text1"/>
          <w:sz w:val="24"/>
          <w:szCs w:val="24"/>
        </w:rPr>
        <w:t xml:space="preserve"> </w:t>
      </w:r>
      <w:r w:rsidR="07F56FDA" w:rsidRPr="378F3B90">
        <w:rPr>
          <w:color w:val="000000" w:themeColor="text1"/>
          <w:sz w:val="24"/>
          <w:szCs w:val="24"/>
        </w:rPr>
        <w:t xml:space="preserve">in </w:t>
      </w:r>
      <w:r w:rsidR="572CDDB8" w:rsidRPr="378F3B90">
        <w:rPr>
          <w:color w:val="000000" w:themeColor="text1"/>
          <w:sz w:val="24"/>
          <w:szCs w:val="24"/>
        </w:rPr>
        <w:t>a locked filing cabinet</w:t>
      </w:r>
      <w:r w:rsidR="67AED2A0" w:rsidRPr="378F3B90">
        <w:rPr>
          <w:color w:val="000000" w:themeColor="text1"/>
          <w:sz w:val="24"/>
          <w:szCs w:val="24"/>
        </w:rPr>
        <w:t xml:space="preserve"> at STARS</w:t>
      </w:r>
      <w:r w:rsidR="53EB87FC" w:rsidRPr="378F3B90">
        <w:rPr>
          <w:color w:val="000000" w:themeColor="text1"/>
          <w:sz w:val="24"/>
          <w:szCs w:val="24"/>
        </w:rPr>
        <w:t xml:space="preserve">.  The </w:t>
      </w:r>
      <w:r w:rsidR="67AED2A0" w:rsidRPr="378F3B90">
        <w:rPr>
          <w:color w:val="000000" w:themeColor="text1"/>
          <w:sz w:val="24"/>
          <w:szCs w:val="24"/>
        </w:rPr>
        <w:t>scanned</w:t>
      </w:r>
      <w:r w:rsidR="53EB87FC" w:rsidRPr="378F3B90">
        <w:rPr>
          <w:color w:val="000000" w:themeColor="text1"/>
          <w:sz w:val="24"/>
          <w:szCs w:val="24"/>
        </w:rPr>
        <w:t xml:space="preserve"> consent form</w:t>
      </w:r>
      <w:r w:rsidR="51116749" w:rsidRPr="378F3B90">
        <w:rPr>
          <w:color w:val="000000" w:themeColor="text1"/>
          <w:sz w:val="24"/>
          <w:szCs w:val="24"/>
        </w:rPr>
        <w:t xml:space="preserve"> along </w:t>
      </w:r>
      <w:r w:rsidR="47CA61F0" w:rsidRPr="378F3B90">
        <w:rPr>
          <w:color w:val="000000" w:themeColor="text1"/>
          <w:sz w:val="24"/>
          <w:szCs w:val="24"/>
        </w:rPr>
        <w:t xml:space="preserve">with </w:t>
      </w:r>
      <w:r w:rsidR="51116749" w:rsidRPr="378F3B90">
        <w:rPr>
          <w:color w:val="000000" w:themeColor="text1"/>
          <w:sz w:val="24"/>
          <w:szCs w:val="24"/>
        </w:rPr>
        <w:t>participant logs</w:t>
      </w:r>
      <w:r w:rsidR="036D51D5" w:rsidRPr="378F3B90">
        <w:rPr>
          <w:color w:val="000000" w:themeColor="text1"/>
          <w:sz w:val="24"/>
          <w:szCs w:val="24"/>
        </w:rPr>
        <w:t>,</w:t>
      </w:r>
      <w:r w:rsidR="53EB87FC" w:rsidRPr="378F3B90">
        <w:rPr>
          <w:color w:val="000000" w:themeColor="text1"/>
          <w:sz w:val="24"/>
          <w:szCs w:val="24"/>
        </w:rPr>
        <w:t xml:space="preserve"> will be s</w:t>
      </w:r>
      <w:r w:rsidR="67AED2A0" w:rsidRPr="378F3B90">
        <w:rPr>
          <w:color w:val="000000" w:themeColor="text1"/>
          <w:sz w:val="24"/>
          <w:szCs w:val="24"/>
        </w:rPr>
        <w:t xml:space="preserve">tored electronically in a dedicated Research Folder within secure </w:t>
      </w:r>
      <w:r w:rsidR="2CEFCFDB" w:rsidRPr="378F3B90">
        <w:rPr>
          <w:color w:val="000000" w:themeColor="text1"/>
          <w:sz w:val="24"/>
          <w:szCs w:val="24"/>
        </w:rPr>
        <w:t xml:space="preserve">QLD </w:t>
      </w:r>
      <w:r w:rsidR="67AED2A0" w:rsidRPr="378F3B90">
        <w:rPr>
          <w:color w:val="000000" w:themeColor="text1"/>
          <w:sz w:val="24"/>
          <w:szCs w:val="24"/>
        </w:rPr>
        <w:t>Health electronic systems</w:t>
      </w:r>
      <w:r w:rsidR="0C8A1DD6" w:rsidRPr="378F3B90">
        <w:rPr>
          <w:color w:val="000000" w:themeColor="text1"/>
          <w:sz w:val="24"/>
          <w:szCs w:val="24"/>
        </w:rPr>
        <w:t xml:space="preserve"> </w:t>
      </w:r>
      <w:r w:rsidR="5809A6C2" w:rsidRPr="378F3B90">
        <w:rPr>
          <w:color w:val="000000" w:themeColor="text1"/>
          <w:sz w:val="24"/>
          <w:szCs w:val="24"/>
        </w:rPr>
        <w:t xml:space="preserve">accessible only by </w:t>
      </w:r>
      <w:r w:rsidR="0055545F">
        <w:rPr>
          <w:color w:val="000000" w:themeColor="text1"/>
          <w:sz w:val="24"/>
          <w:szCs w:val="24"/>
        </w:rPr>
        <w:t>members of the research team</w:t>
      </w:r>
      <w:r w:rsidR="6FFE0B24" w:rsidRPr="378F3B90">
        <w:rPr>
          <w:color w:val="000000" w:themeColor="text1"/>
          <w:sz w:val="24"/>
          <w:szCs w:val="24"/>
        </w:rPr>
        <w:t xml:space="preserve">. </w:t>
      </w:r>
      <w:r w:rsidR="67AED2A0" w:rsidRPr="378F3B90">
        <w:rPr>
          <w:color w:val="000000" w:themeColor="text1"/>
          <w:sz w:val="24"/>
          <w:szCs w:val="24"/>
        </w:rPr>
        <w:t xml:space="preserve">This will be kept </w:t>
      </w:r>
      <w:r w:rsidR="327EEEB3" w:rsidRPr="378F3B90">
        <w:rPr>
          <w:color w:val="000000" w:themeColor="text1"/>
          <w:sz w:val="24"/>
          <w:szCs w:val="24"/>
        </w:rPr>
        <w:t>separate</w:t>
      </w:r>
      <w:r w:rsidR="67AED2A0" w:rsidRPr="378F3B90">
        <w:rPr>
          <w:color w:val="000000" w:themeColor="text1"/>
          <w:sz w:val="24"/>
          <w:szCs w:val="24"/>
        </w:rPr>
        <w:t xml:space="preserve"> from any patient data, which will be labelled with a participant ID number (as per the participant log) and stored in a de-identified form</w:t>
      </w:r>
      <w:r w:rsidR="77538509" w:rsidRPr="378F3B90">
        <w:rPr>
          <w:color w:val="000000" w:themeColor="text1"/>
          <w:sz w:val="24"/>
          <w:szCs w:val="24"/>
        </w:rPr>
        <w:t xml:space="preserve"> on TEAMS and UQ Research Data Manager</w:t>
      </w:r>
      <w:r w:rsidR="67AED2A0" w:rsidRPr="378F3B90">
        <w:rPr>
          <w:color w:val="000000" w:themeColor="text1"/>
          <w:sz w:val="24"/>
          <w:szCs w:val="24"/>
        </w:rPr>
        <w:t xml:space="preserve">. </w:t>
      </w:r>
    </w:p>
    <w:p w14:paraId="75D0972A" w14:textId="2437AD62" w:rsidR="00C726F8" w:rsidRPr="00BC623F" w:rsidRDefault="67AED2A0" w:rsidP="738E61E5">
      <w:pPr>
        <w:jc w:val="both"/>
        <w:rPr>
          <w:color w:val="000000" w:themeColor="text1"/>
          <w:sz w:val="12"/>
          <w:szCs w:val="12"/>
        </w:rPr>
      </w:pPr>
      <w:r w:rsidRPr="378F3B90">
        <w:rPr>
          <w:color w:val="000000" w:themeColor="text1"/>
          <w:sz w:val="24"/>
          <w:szCs w:val="24"/>
        </w:rPr>
        <w:t>A</w:t>
      </w:r>
      <w:r w:rsidR="07F56FDA" w:rsidRPr="378F3B90">
        <w:rPr>
          <w:color w:val="000000" w:themeColor="text1"/>
          <w:sz w:val="24"/>
          <w:szCs w:val="24"/>
        </w:rPr>
        <w:t xml:space="preserve"> copy</w:t>
      </w:r>
      <w:r w:rsidRPr="378F3B90">
        <w:rPr>
          <w:color w:val="000000" w:themeColor="text1"/>
          <w:sz w:val="24"/>
          <w:szCs w:val="24"/>
        </w:rPr>
        <w:t xml:space="preserve"> of the signed consent form</w:t>
      </w:r>
      <w:r w:rsidR="07F56FDA" w:rsidRPr="378F3B90">
        <w:rPr>
          <w:color w:val="000000" w:themeColor="text1"/>
          <w:sz w:val="24"/>
          <w:szCs w:val="24"/>
        </w:rPr>
        <w:t xml:space="preserve"> will be </w:t>
      </w:r>
      <w:r w:rsidRPr="378F3B90">
        <w:rPr>
          <w:color w:val="000000" w:themeColor="text1"/>
          <w:sz w:val="24"/>
          <w:szCs w:val="24"/>
        </w:rPr>
        <w:t xml:space="preserve">offered to and provided to </w:t>
      </w:r>
      <w:r w:rsidR="07F56FDA" w:rsidRPr="378F3B90">
        <w:rPr>
          <w:color w:val="000000" w:themeColor="text1"/>
          <w:sz w:val="24"/>
          <w:szCs w:val="24"/>
        </w:rPr>
        <w:t>the participant</w:t>
      </w:r>
      <w:r w:rsidRPr="378F3B90">
        <w:rPr>
          <w:color w:val="000000" w:themeColor="text1"/>
          <w:sz w:val="24"/>
          <w:szCs w:val="24"/>
        </w:rPr>
        <w:t xml:space="preserve"> if they would like a copy</w:t>
      </w:r>
      <w:r w:rsidR="07F56FDA" w:rsidRPr="378F3B90">
        <w:rPr>
          <w:color w:val="000000" w:themeColor="text1"/>
          <w:sz w:val="24"/>
          <w:szCs w:val="24"/>
        </w:rPr>
        <w:t xml:space="preserve">. </w:t>
      </w:r>
      <w:r w:rsidR="24C01F34" w:rsidRPr="378F3B90">
        <w:rPr>
          <w:color w:val="000000" w:themeColor="text1"/>
          <w:sz w:val="24"/>
          <w:szCs w:val="24"/>
        </w:rPr>
        <w:t xml:space="preserve">Participants </w:t>
      </w:r>
      <w:r w:rsidRPr="378F3B90">
        <w:rPr>
          <w:color w:val="000000" w:themeColor="text1"/>
          <w:sz w:val="24"/>
          <w:szCs w:val="24"/>
        </w:rPr>
        <w:t xml:space="preserve">will be informed that they </w:t>
      </w:r>
      <w:r w:rsidR="24C01F34" w:rsidRPr="378F3B90">
        <w:rPr>
          <w:color w:val="000000" w:themeColor="text1"/>
          <w:sz w:val="24"/>
          <w:szCs w:val="24"/>
        </w:rPr>
        <w:t>have the right to withdraw at</w:t>
      </w:r>
      <w:r w:rsidR="163F0E54" w:rsidRPr="378F3B90">
        <w:rPr>
          <w:color w:val="000000" w:themeColor="text1"/>
          <w:sz w:val="24"/>
          <w:szCs w:val="24"/>
        </w:rPr>
        <w:t xml:space="preserve"> any </w:t>
      </w:r>
      <w:r w:rsidR="24C01F34" w:rsidRPr="378F3B90">
        <w:rPr>
          <w:color w:val="000000" w:themeColor="text1"/>
          <w:sz w:val="24"/>
          <w:szCs w:val="24"/>
        </w:rPr>
        <w:t>time</w:t>
      </w:r>
      <w:r w:rsidR="0BF0DDAE" w:rsidRPr="378F3B90">
        <w:rPr>
          <w:color w:val="000000" w:themeColor="text1"/>
          <w:sz w:val="24"/>
          <w:szCs w:val="24"/>
        </w:rPr>
        <w:t xml:space="preserve"> without any consequence to any </w:t>
      </w:r>
      <w:r w:rsidR="0ACCE381" w:rsidRPr="378F3B90">
        <w:rPr>
          <w:color w:val="000000" w:themeColor="text1"/>
          <w:sz w:val="24"/>
          <w:szCs w:val="24"/>
        </w:rPr>
        <w:t xml:space="preserve">current or </w:t>
      </w:r>
      <w:r w:rsidR="0BF0DDAE" w:rsidRPr="378F3B90">
        <w:rPr>
          <w:color w:val="000000" w:themeColor="text1"/>
          <w:sz w:val="24"/>
          <w:szCs w:val="24"/>
        </w:rPr>
        <w:t>future care they receive</w:t>
      </w:r>
      <w:r w:rsidRPr="378F3B90">
        <w:rPr>
          <w:color w:val="000000" w:themeColor="text1"/>
          <w:sz w:val="24"/>
          <w:szCs w:val="24"/>
        </w:rPr>
        <w:t xml:space="preserve"> at </w:t>
      </w:r>
      <w:r w:rsidR="06049D93" w:rsidRPr="378F3B90">
        <w:rPr>
          <w:color w:val="000000" w:themeColor="text1"/>
          <w:sz w:val="24"/>
          <w:szCs w:val="24"/>
        </w:rPr>
        <w:t xml:space="preserve">STARS. </w:t>
      </w:r>
      <w:r w:rsidR="6F0B1D12" w:rsidRPr="378F3B90">
        <w:rPr>
          <w:color w:val="000000" w:themeColor="text1"/>
          <w:sz w:val="24"/>
          <w:szCs w:val="24"/>
        </w:rPr>
        <w:t xml:space="preserve">Participants will also be informed that if they withdraw their consent during the research project, </w:t>
      </w:r>
      <w:r w:rsidR="3726C82F" w:rsidRPr="378F3B90">
        <w:rPr>
          <w:rFonts w:ascii="Arial" w:eastAsia="Arial" w:hAnsi="Arial" w:cs="Arial"/>
          <w:sz w:val="24"/>
          <w:szCs w:val="24"/>
        </w:rPr>
        <w:t xml:space="preserve">researchers will not collect additional </w:t>
      </w:r>
      <w:r w:rsidR="3726C82F" w:rsidRPr="378F3B90">
        <w:rPr>
          <w:rFonts w:ascii="Arial" w:eastAsia="Arial" w:hAnsi="Arial" w:cs="Arial"/>
          <w:sz w:val="24"/>
          <w:szCs w:val="24"/>
        </w:rPr>
        <w:lastRenderedPageBreak/>
        <w:t xml:space="preserve">information </w:t>
      </w:r>
      <w:r w:rsidR="03A4D765" w:rsidRPr="378F3B90">
        <w:rPr>
          <w:rFonts w:ascii="Arial" w:eastAsia="Arial" w:hAnsi="Arial" w:cs="Arial"/>
          <w:sz w:val="24"/>
          <w:szCs w:val="24"/>
        </w:rPr>
        <w:t>about</w:t>
      </w:r>
      <w:r w:rsidR="27EBE37B" w:rsidRPr="378F3B90">
        <w:rPr>
          <w:rFonts w:ascii="Arial" w:eastAsia="Arial" w:hAnsi="Arial" w:cs="Arial"/>
          <w:sz w:val="24"/>
          <w:szCs w:val="24"/>
        </w:rPr>
        <w:t xml:space="preserve"> </w:t>
      </w:r>
      <w:r w:rsidR="21F45FA1" w:rsidRPr="378F3B90">
        <w:rPr>
          <w:rFonts w:ascii="Arial" w:eastAsia="Arial" w:hAnsi="Arial" w:cs="Arial"/>
          <w:sz w:val="24"/>
          <w:szCs w:val="24"/>
        </w:rPr>
        <w:t>them</w:t>
      </w:r>
      <w:r w:rsidR="79D7F936" w:rsidRPr="378F3B90">
        <w:rPr>
          <w:rFonts w:ascii="Arial" w:eastAsia="Arial" w:hAnsi="Arial" w:cs="Arial"/>
          <w:sz w:val="24"/>
          <w:szCs w:val="24"/>
        </w:rPr>
        <w:t>,</w:t>
      </w:r>
      <w:r w:rsidR="3726C82F" w:rsidRPr="378F3B90">
        <w:rPr>
          <w:rFonts w:ascii="Arial" w:eastAsia="Arial" w:hAnsi="Arial" w:cs="Arial"/>
          <w:sz w:val="24"/>
          <w:szCs w:val="24"/>
        </w:rPr>
        <w:t xml:space="preserve"> </w:t>
      </w:r>
      <w:r w:rsidR="3BC738A0" w:rsidRPr="378F3B90">
        <w:rPr>
          <w:rFonts w:ascii="Arial" w:eastAsia="Arial" w:hAnsi="Arial" w:cs="Arial"/>
          <w:sz w:val="24"/>
          <w:szCs w:val="24"/>
        </w:rPr>
        <w:t xml:space="preserve">but </w:t>
      </w:r>
      <w:r w:rsidR="3726C82F" w:rsidRPr="378F3B90">
        <w:rPr>
          <w:rFonts w:ascii="Arial" w:eastAsia="Arial" w:hAnsi="Arial" w:cs="Arial"/>
          <w:sz w:val="24"/>
          <w:szCs w:val="24"/>
        </w:rPr>
        <w:t>information already collected will be retained to ensure that</w:t>
      </w:r>
      <w:r w:rsidR="1B84B816" w:rsidRPr="378F3B90">
        <w:rPr>
          <w:rFonts w:ascii="Arial" w:eastAsia="Arial" w:hAnsi="Arial" w:cs="Arial"/>
          <w:sz w:val="24"/>
          <w:szCs w:val="24"/>
        </w:rPr>
        <w:t xml:space="preserve"> </w:t>
      </w:r>
      <w:r w:rsidR="3726C82F" w:rsidRPr="378F3B90">
        <w:rPr>
          <w:rFonts w:ascii="Arial" w:eastAsia="Arial" w:hAnsi="Arial" w:cs="Arial"/>
          <w:sz w:val="24"/>
          <w:szCs w:val="24"/>
        </w:rPr>
        <w:t xml:space="preserve">the results of the research project can be measured properly and to comply with law. </w:t>
      </w:r>
    </w:p>
    <w:p w14:paraId="0097B795" w14:textId="5B11CC00" w:rsidR="00C726F8" w:rsidRPr="00BC623F" w:rsidRDefault="06049D93" w:rsidP="738E61E5">
      <w:pPr>
        <w:jc w:val="both"/>
        <w:rPr>
          <w:color w:val="000000" w:themeColor="text1"/>
          <w:sz w:val="24"/>
          <w:szCs w:val="24"/>
        </w:rPr>
      </w:pPr>
      <w:r w:rsidRPr="738E61E5">
        <w:rPr>
          <w:color w:val="000000" w:themeColor="text1"/>
          <w:sz w:val="24"/>
          <w:szCs w:val="24"/>
        </w:rPr>
        <w:t>To</w:t>
      </w:r>
      <w:r w:rsidR="03C5EAC7" w:rsidRPr="738E61E5">
        <w:rPr>
          <w:color w:val="000000" w:themeColor="text1"/>
          <w:sz w:val="24"/>
          <w:szCs w:val="24"/>
        </w:rPr>
        <w:t xml:space="preserve"> establish feasibility</w:t>
      </w:r>
      <w:r w:rsidR="66985A58" w:rsidRPr="738E61E5">
        <w:rPr>
          <w:color w:val="000000" w:themeColor="text1"/>
          <w:sz w:val="24"/>
          <w:szCs w:val="24"/>
        </w:rPr>
        <w:t xml:space="preserve"> of recruitment and reasons for ineligibility</w:t>
      </w:r>
      <w:r w:rsidR="03C5EAC7" w:rsidRPr="738E61E5">
        <w:rPr>
          <w:color w:val="000000" w:themeColor="text1"/>
          <w:sz w:val="24"/>
          <w:szCs w:val="24"/>
        </w:rPr>
        <w:t>, a</w:t>
      </w:r>
      <w:r w:rsidR="2CEFCFDB" w:rsidRPr="738E61E5">
        <w:rPr>
          <w:color w:val="000000" w:themeColor="text1"/>
          <w:sz w:val="24"/>
          <w:szCs w:val="24"/>
        </w:rPr>
        <w:t xml:space="preserve"> screening</w:t>
      </w:r>
      <w:r w:rsidR="03C5EAC7" w:rsidRPr="738E61E5">
        <w:rPr>
          <w:color w:val="000000" w:themeColor="text1"/>
          <w:sz w:val="24"/>
          <w:szCs w:val="24"/>
        </w:rPr>
        <w:t xml:space="preserve"> </w:t>
      </w:r>
      <w:r w:rsidR="66985A58" w:rsidRPr="738E61E5">
        <w:rPr>
          <w:color w:val="000000" w:themeColor="text1"/>
          <w:sz w:val="24"/>
          <w:szCs w:val="24"/>
        </w:rPr>
        <w:t xml:space="preserve">log </w:t>
      </w:r>
      <w:r w:rsidR="03C5EAC7" w:rsidRPr="738E61E5">
        <w:rPr>
          <w:color w:val="000000" w:themeColor="text1"/>
          <w:sz w:val="24"/>
          <w:szCs w:val="24"/>
        </w:rPr>
        <w:t xml:space="preserve">will be </w:t>
      </w:r>
      <w:r w:rsidR="2CEFCFDB" w:rsidRPr="738E61E5">
        <w:rPr>
          <w:color w:val="000000" w:themeColor="text1"/>
          <w:sz w:val="24"/>
          <w:szCs w:val="24"/>
        </w:rPr>
        <w:t>completed and stored. This will include, for each person screened</w:t>
      </w:r>
      <w:r w:rsidR="013AB67D" w:rsidRPr="738E61E5">
        <w:rPr>
          <w:color w:val="000000" w:themeColor="text1"/>
          <w:sz w:val="24"/>
          <w:szCs w:val="24"/>
        </w:rPr>
        <w:t>:</w:t>
      </w:r>
      <w:r w:rsidR="03C5EAC7" w:rsidRPr="738E61E5">
        <w:rPr>
          <w:color w:val="000000" w:themeColor="text1"/>
          <w:sz w:val="24"/>
          <w:szCs w:val="24"/>
        </w:rPr>
        <w:t xml:space="preserve"> </w:t>
      </w:r>
      <w:r w:rsidRPr="738E61E5">
        <w:rPr>
          <w:color w:val="000000" w:themeColor="text1"/>
          <w:sz w:val="24"/>
          <w:szCs w:val="24"/>
        </w:rPr>
        <w:t xml:space="preserve">name and UR number, </w:t>
      </w:r>
      <w:r w:rsidR="03C5EAC7" w:rsidRPr="738E61E5">
        <w:rPr>
          <w:color w:val="000000" w:themeColor="text1"/>
          <w:sz w:val="24"/>
          <w:szCs w:val="24"/>
        </w:rPr>
        <w:t>invited and screened</w:t>
      </w:r>
      <w:r w:rsidR="66985A58" w:rsidRPr="738E61E5">
        <w:rPr>
          <w:color w:val="000000" w:themeColor="text1"/>
          <w:sz w:val="24"/>
          <w:szCs w:val="24"/>
        </w:rPr>
        <w:t>, the date invited,</w:t>
      </w:r>
      <w:r w:rsidR="03C5EAC7" w:rsidRPr="738E61E5">
        <w:rPr>
          <w:color w:val="000000" w:themeColor="text1"/>
          <w:sz w:val="24"/>
          <w:szCs w:val="24"/>
        </w:rPr>
        <w:t xml:space="preserve"> whether eligible or not, reason for </w:t>
      </w:r>
      <w:r w:rsidR="013AB67D" w:rsidRPr="738E61E5">
        <w:rPr>
          <w:color w:val="000000" w:themeColor="text1"/>
          <w:sz w:val="24"/>
          <w:szCs w:val="24"/>
        </w:rPr>
        <w:t>ineligibility</w:t>
      </w:r>
      <w:r w:rsidR="03C5EAC7" w:rsidRPr="738E61E5">
        <w:rPr>
          <w:color w:val="000000" w:themeColor="text1"/>
          <w:sz w:val="24"/>
          <w:szCs w:val="24"/>
        </w:rPr>
        <w:t xml:space="preserve"> (if applicable), whether consent to participate was provided or not</w:t>
      </w:r>
      <w:r w:rsidR="013AB67D" w:rsidRPr="738E61E5">
        <w:rPr>
          <w:color w:val="000000" w:themeColor="text1"/>
          <w:sz w:val="24"/>
          <w:szCs w:val="24"/>
        </w:rPr>
        <w:t>. Th</w:t>
      </w:r>
      <w:r w:rsidR="26FC2D29" w:rsidRPr="738E61E5">
        <w:rPr>
          <w:color w:val="000000" w:themeColor="text1"/>
          <w:sz w:val="24"/>
          <w:szCs w:val="24"/>
        </w:rPr>
        <w:t>is</w:t>
      </w:r>
      <w:r w:rsidR="013AB67D" w:rsidRPr="738E61E5">
        <w:rPr>
          <w:color w:val="000000" w:themeColor="text1"/>
          <w:sz w:val="24"/>
          <w:szCs w:val="24"/>
        </w:rPr>
        <w:t xml:space="preserve"> data </w:t>
      </w:r>
      <w:r w:rsidR="26FC2D29" w:rsidRPr="738E61E5">
        <w:rPr>
          <w:color w:val="000000" w:themeColor="text1"/>
          <w:sz w:val="24"/>
          <w:szCs w:val="24"/>
        </w:rPr>
        <w:t>is</w:t>
      </w:r>
      <w:r w:rsidR="013AB67D" w:rsidRPr="738E61E5">
        <w:rPr>
          <w:color w:val="000000" w:themeColor="text1"/>
          <w:sz w:val="24"/>
          <w:szCs w:val="24"/>
        </w:rPr>
        <w:t xml:space="preserve"> need</w:t>
      </w:r>
      <w:r w:rsidR="26FC2D29" w:rsidRPr="738E61E5">
        <w:rPr>
          <w:color w:val="000000" w:themeColor="text1"/>
          <w:sz w:val="24"/>
          <w:szCs w:val="24"/>
        </w:rPr>
        <w:t>ed</w:t>
      </w:r>
      <w:r w:rsidR="013AB67D" w:rsidRPr="738E61E5">
        <w:rPr>
          <w:color w:val="000000" w:themeColor="text1"/>
          <w:sz w:val="24"/>
          <w:szCs w:val="24"/>
        </w:rPr>
        <w:t xml:space="preserve"> </w:t>
      </w:r>
      <w:r w:rsidR="03C5EAC7" w:rsidRPr="738E61E5">
        <w:rPr>
          <w:color w:val="000000" w:themeColor="text1"/>
          <w:sz w:val="24"/>
          <w:szCs w:val="24"/>
        </w:rPr>
        <w:t xml:space="preserve">to enable the number of participants </w:t>
      </w:r>
      <w:r w:rsidR="03C5EAC7" w:rsidRPr="738E61E5">
        <w:rPr>
          <w:rFonts w:eastAsia="Arial" w:cs="Arial"/>
          <w:color w:val="000000" w:themeColor="text1"/>
          <w:sz w:val="24"/>
          <w:szCs w:val="24"/>
        </w:rPr>
        <w:t xml:space="preserve">screened, </w:t>
      </w:r>
      <w:r w:rsidR="013AB67D" w:rsidRPr="738E61E5">
        <w:rPr>
          <w:rFonts w:eastAsia="Arial" w:cs="Arial"/>
          <w:color w:val="000000" w:themeColor="text1"/>
          <w:sz w:val="24"/>
          <w:szCs w:val="24"/>
        </w:rPr>
        <w:t xml:space="preserve">approached, </w:t>
      </w:r>
      <w:r w:rsidR="03C5EAC7" w:rsidRPr="738E61E5">
        <w:rPr>
          <w:rFonts w:eastAsia="Arial" w:cs="Arial"/>
          <w:color w:val="000000" w:themeColor="text1"/>
          <w:sz w:val="24"/>
          <w:szCs w:val="24"/>
        </w:rPr>
        <w:t>eligible (and reason for exclusion), and randomised</w:t>
      </w:r>
      <w:r w:rsidR="013AB67D" w:rsidRPr="738E61E5">
        <w:rPr>
          <w:rFonts w:eastAsia="Arial" w:cs="Arial"/>
          <w:color w:val="000000" w:themeColor="text1"/>
          <w:sz w:val="24"/>
          <w:szCs w:val="24"/>
        </w:rPr>
        <w:t xml:space="preserve"> to be determined (SEAR data).</w:t>
      </w:r>
      <w:r w:rsidR="03C5EAC7" w:rsidRPr="738E61E5">
        <w:rPr>
          <w:rFonts w:eastAsia="Arial" w:cs="Arial"/>
          <w:color w:val="000000" w:themeColor="text1"/>
          <w:sz w:val="24"/>
          <w:szCs w:val="24"/>
        </w:rPr>
        <w:t xml:space="preserve"> </w:t>
      </w:r>
    </w:p>
    <w:p w14:paraId="4EA503AC" w14:textId="77777777" w:rsidR="00B126CC" w:rsidRDefault="00B126CC" w:rsidP="008F08B6">
      <w:pPr>
        <w:pStyle w:val="ListBullet0"/>
        <w:numPr>
          <w:ilvl w:val="0"/>
          <w:numId w:val="0"/>
        </w:numPr>
        <w:rPr>
          <w:color w:val="000000" w:themeColor="text1"/>
          <w:sz w:val="24"/>
        </w:rPr>
      </w:pPr>
    </w:p>
    <w:p w14:paraId="05912A1B" w14:textId="429750BF" w:rsidR="00A56EA4" w:rsidRPr="00E21CDE" w:rsidRDefault="00A56EA4" w:rsidP="008D6BC1">
      <w:pPr>
        <w:pStyle w:val="ListBullet0"/>
        <w:numPr>
          <w:ilvl w:val="0"/>
          <w:numId w:val="0"/>
        </w:numPr>
        <w:rPr>
          <w:b/>
          <w:bCs/>
          <w:color w:val="000000" w:themeColor="text1"/>
          <w:sz w:val="24"/>
        </w:rPr>
      </w:pPr>
      <w:r w:rsidRPr="00E21CDE">
        <w:rPr>
          <w:b/>
          <w:bCs/>
          <w:color w:val="000000" w:themeColor="text1"/>
          <w:sz w:val="24"/>
        </w:rPr>
        <w:t xml:space="preserve">Sample size </w:t>
      </w:r>
    </w:p>
    <w:p w14:paraId="63049A10" w14:textId="5240F36A" w:rsidR="00E21CDE" w:rsidRDefault="00E21CDE" w:rsidP="00E21CDE">
      <w:pPr>
        <w:tabs>
          <w:tab w:val="left" w:pos="720"/>
        </w:tabs>
        <w:spacing w:line="276" w:lineRule="auto"/>
        <w:rPr>
          <w:rFonts w:eastAsia="Arial" w:cs="Arial"/>
          <w:sz w:val="24"/>
          <w:szCs w:val="24"/>
        </w:rPr>
      </w:pPr>
      <w:r w:rsidRPr="378F3B90">
        <w:rPr>
          <w:rFonts w:eastAsia="Arial" w:cs="Arial"/>
          <w:color w:val="000000" w:themeColor="text1"/>
          <w:sz w:val="24"/>
          <w:szCs w:val="24"/>
        </w:rPr>
        <w:t xml:space="preserve">Considering an average of </w:t>
      </w:r>
      <w:r w:rsidR="009F2B70" w:rsidRPr="378F3B90">
        <w:rPr>
          <w:rFonts w:eastAsia="Arial" w:cs="Arial"/>
          <w:color w:val="000000" w:themeColor="text1"/>
          <w:sz w:val="24"/>
          <w:szCs w:val="24"/>
        </w:rPr>
        <w:t>20</w:t>
      </w:r>
      <w:r w:rsidRPr="378F3B90">
        <w:rPr>
          <w:rFonts w:eastAsia="Arial" w:cs="Arial"/>
          <w:color w:val="000000" w:themeColor="text1"/>
          <w:sz w:val="24"/>
          <w:szCs w:val="24"/>
        </w:rPr>
        <w:t xml:space="preserve"> CTR surgeries per month are undertaken at STARS it is estimated that </w:t>
      </w:r>
      <w:r w:rsidR="009F2B70" w:rsidRPr="378F3B90">
        <w:rPr>
          <w:rFonts w:eastAsia="Arial" w:cs="Arial"/>
          <w:color w:val="000000" w:themeColor="text1"/>
          <w:sz w:val="24"/>
          <w:szCs w:val="24"/>
        </w:rPr>
        <w:t>14</w:t>
      </w:r>
      <w:r w:rsidRPr="378F3B90">
        <w:rPr>
          <w:rFonts w:eastAsia="Arial" w:cs="Arial"/>
          <w:color w:val="000000" w:themeColor="text1"/>
          <w:sz w:val="24"/>
          <w:szCs w:val="24"/>
        </w:rPr>
        <w:t xml:space="preserve"> participants </w:t>
      </w:r>
      <w:r w:rsidR="008F47E6" w:rsidRPr="378F3B90">
        <w:rPr>
          <w:rFonts w:eastAsia="Arial" w:cs="Arial"/>
          <w:color w:val="000000" w:themeColor="text1"/>
          <w:sz w:val="24"/>
          <w:szCs w:val="24"/>
        </w:rPr>
        <w:t xml:space="preserve">(approx. 70%) </w:t>
      </w:r>
      <w:r w:rsidR="00A3642A" w:rsidRPr="378F3B90">
        <w:rPr>
          <w:rFonts w:eastAsia="Arial" w:cs="Arial"/>
          <w:color w:val="000000" w:themeColor="text1"/>
          <w:sz w:val="24"/>
          <w:szCs w:val="24"/>
        </w:rPr>
        <w:t xml:space="preserve">could </w:t>
      </w:r>
      <w:r w:rsidRPr="378F3B90">
        <w:rPr>
          <w:rFonts w:eastAsia="Arial" w:cs="Arial"/>
          <w:color w:val="000000" w:themeColor="text1"/>
          <w:sz w:val="24"/>
          <w:szCs w:val="24"/>
        </w:rPr>
        <w:t xml:space="preserve">be recruited each month (allowing for </w:t>
      </w:r>
      <w:r w:rsidR="000B6D66" w:rsidRPr="378F3B90">
        <w:rPr>
          <w:rFonts w:eastAsia="Arial" w:cs="Arial"/>
          <w:color w:val="000000" w:themeColor="text1"/>
          <w:sz w:val="24"/>
          <w:szCs w:val="24"/>
        </w:rPr>
        <w:t>those who are potentially i</w:t>
      </w:r>
      <w:r w:rsidRPr="378F3B90">
        <w:rPr>
          <w:rFonts w:eastAsia="Arial" w:cs="Arial"/>
          <w:color w:val="000000" w:themeColor="text1"/>
          <w:sz w:val="24"/>
          <w:szCs w:val="24"/>
        </w:rPr>
        <w:t>neligible, decline</w:t>
      </w:r>
      <w:r w:rsidR="000B6D66" w:rsidRPr="378F3B90">
        <w:rPr>
          <w:rFonts w:eastAsia="Arial" w:cs="Arial"/>
          <w:color w:val="000000" w:themeColor="text1"/>
          <w:sz w:val="24"/>
          <w:szCs w:val="24"/>
        </w:rPr>
        <w:t xml:space="preserve"> to participate</w:t>
      </w:r>
      <w:r w:rsidRPr="378F3B90">
        <w:rPr>
          <w:rFonts w:eastAsia="Arial" w:cs="Arial"/>
          <w:color w:val="000000" w:themeColor="text1"/>
          <w:sz w:val="24"/>
          <w:szCs w:val="24"/>
        </w:rPr>
        <w:t>, cancel</w:t>
      </w:r>
      <w:r w:rsidR="000B6D66" w:rsidRPr="378F3B90">
        <w:rPr>
          <w:rFonts w:eastAsia="Arial" w:cs="Arial"/>
          <w:color w:val="000000" w:themeColor="text1"/>
          <w:sz w:val="24"/>
          <w:szCs w:val="24"/>
        </w:rPr>
        <w:t xml:space="preserve"> their surgery or appointments,</w:t>
      </w:r>
      <w:r w:rsidRPr="378F3B90">
        <w:rPr>
          <w:rFonts w:eastAsia="Arial" w:cs="Arial"/>
          <w:color w:val="000000" w:themeColor="text1"/>
          <w:sz w:val="24"/>
          <w:szCs w:val="24"/>
        </w:rPr>
        <w:t xml:space="preserve"> and variations in surgical list sizes)</w:t>
      </w:r>
      <w:r w:rsidRPr="378F3B90">
        <w:rPr>
          <w:rFonts w:eastAsia="Arial" w:cs="Arial"/>
          <w:color w:val="445369"/>
          <w:sz w:val="24"/>
          <w:szCs w:val="24"/>
        </w:rPr>
        <w:t>.</w:t>
      </w:r>
      <w:r w:rsidR="000B6D66" w:rsidRPr="378F3B90">
        <w:rPr>
          <w:rFonts w:eastAsia="Arial" w:cs="Arial"/>
          <w:color w:val="445369"/>
          <w:sz w:val="24"/>
          <w:szCs w:val="24"/>
        </w:rPr>
        <w:t xml:space="preserve"> </w:t>
      </w:r>
      <w:r w:rsidR="008F47E6" w:rsidRPr="378F3B90">
        <w:rPr>
          <w:rFonts w:eastAsia="Arial" w:cs="Arial"/>
          <w:color w:val="000000" w:themeColor="text1"/>
          <w:sz w:val="24"/>
          <w:szCs w:val="24"/>
        </w:rPr>
        <w:t xml:space="preserve">With a </w:t>
      </w:r>
      <w:r w:rsidR="003D5554" w:rsidRPr="378F3B90">
        <w:rPr>
          <w:rFonts w:eastAsia="Arial" w:cs="Arial"/>
          <w:color w:val="000000" w:themeColor="text1"/>
          <w:sz w:val="24"/>
          <w:szCs w:val="24"/>
        </w:rPr>
        <w:t>6-month</w:t>
      </w:r>
      <w:r w:rsidR="008F47E6" w:rsidRPr="378F3B90">
        <w:rPr>
          <w:rFonts w:eastAsia="Arial" w:cs="Arial"/>
          <w:color w:val="000000" w:themeColor="text1"/>
          <w:sz w:val="24"/>
          <w:szCs w:val="24"/>
        </w:rPr>
        <w:t xml:space="preserve"> recruitment window, it is anticipated that 8</w:t>
      </w:r>
      <w:r w:rsidR="009F2B70" w:rsidRPr="378F3B90">
        <w:rPr>
          <w:rFonts w:eastAsia="Arial" w:cs="Arial"/>
          <w:color w:val="000000" w:themeColor="text1"/>
          <w:sz w:val="24"/>
          <w:szCs w:val="24"/>
        </w:rPr>
        <w:t>4</w:t>
      </w:r>
      <w:r w:rsidR="008F47E6" w:rsidRPr="378F3B90">
        <w:rPr>
          <w:rFonts w:eastAsia="Arial" w:cs="Arial"/>
          <w:color w:val="000000" w:themeColor="text1"/>
          <w:sz w:val="24"/>
          <w:szCs w:val="24"/>
        </w:rPr>
        <w:t xml:space="preserve"> participants </w:t>
      </w:r>
      <w:r w:rsidR="00A3642A" w:rsidRPr="378F3B90">
        <w:rPr>
          <w:rFonts w:eastAsia="Arial" w:cs="Arial"/>
          <w:color w:val="000000" w:themeColor="text1"/>
          <w:sz w:val="24"/>
          <w:szCs w:val="24"/>
        </w:rPr>
        <w:t>could</w:t>
      </w:r>
      <w:r w:rsidR="008F47E6" w:rsidRPr="378F3B90">
        <w:rPr>
          <w:rFonts w:eastAsia="Arial" w:cs="Arial"/>
          <w:color w:val="000000" w:themeColor="text1"/>
          <w:sz w:val="24"/>
          <w:szCs w:val="24"/>
        </w:rPr>
        <w:t xml:space="preserve"> be recruited</w:t>
      </w:r>
      <w:r w:rsidR="00A3642A" w:rsidRPr="378F3B90">
        <w:rPr>
          <w:rFonts w:eastAsia="Arial" w:cs="Arial"/>
          <w:color w:val="000000" w:themeColor="text1"/>
          <w:sz w:val="24"/>
          <w:szCs w:val="24"/>
        </w:rPr>
        <w:t xml:space="preserve"> but this is part of the feasibility assessment of this study</w:t>
      </w:r>
      <w:r w:rsidR="008F47E6" w:rsidRPr="378F3B90">
        <w:rPr>
          <w:rFonts w:eastAsia="Arial" w:cs="Arial"/>
          <w:color w:val="000000" w:themeColor="text1"/>
          <w:sz w:val="24"/>
          <w:szCs w:val="24"/>
        </w:rPr>
        <w:t>.</w:t>
      </w:r>
      <w:r w:rsidR="000B6D66" w:rsidRPr="378F3B90">
        <w:rPr>
          <w:rFonts w:eastAsia="Arial" w:cs="Arial"/>
          <w:color w:val="445369"/>
          <w:sz w:val="24"/>
          <w:szCs w:val="24"/>
        </w:rPr>
        <w:t xml:space="preserve"> </w:t>
      </w:r>
      <w:r w:rsidR="000028B2" w:rsidRPr="378F3B90">
        <w:rPr>
          <w:rFonts w:eastAsia="Arial" w:cs="Arial"/>
          <w:color w:val="000000" w:themeColor="text1"/>
          <w:sz w:val="24"/>
          <w:szCs w:val="24"/>
        </w:rPr>
        <w:t xml:space="preserve">For the TEG approach the smallest number </w:t>
      </w:r>
      <w:r w:rsidR="61D002DE" w:rsidRPr="378F3B90">
        <w:rPr>
          <w:rFonts w:eastAsia="Arial" w:cs="Arial"/>
          <w:color w:val="000000" w:themeColor="text1"/>
          <w:sz w:val="24"/>
          <w:szCs w:val="24"/>
        </w:rPr>
        <w:t xml:space="preserve">per </w:t>
      </w:r>
      <w:r w:rsidR="24B266F2" w:rsidRPr="378F3B90">
        <w:rPr>
          <w:rFonts w:eastAsia="Arial" w:cs="Arial"/>
          <w:color w:val="000000" w:themeColor="text1"/>
          <w:sz w:val="24"/>
          <w:szCs w:val="24"/>
        </w:rPr>
        <w:t xml:space="preserve">therapy </w:t>
      </w:r>
      <w:r w:rsidR="61D002DE" w:rsidRPr="378F3B90">
        <w:rPr>
          <w:rFonts w:eastAsia="Arial" w:cs="Arial"/>
          <w:color w:val="000000" w:themeColor="text1"/>
          <w:sz w:val="24"/>
          <w:szCs w:val="24"/>
        </w:rPr>
        <w:t xml:space="preserve">group </w:t>
      </w:r>
      <w:r w:rsidR="000028B2" w:rsidRPr="378F3B90">
        <w:rPr>
          <w:rFonts w:eastAsia="Arial" w:cs="Arial"/>
          <w:color w:val="000000" w:themeColor="text1"/>
          <w:sz w:val="24"/>
          <w:szCs w:val="24"/>
        </w:rPr>
        <w:t>will be one</w:t>
      </w:r>
      <w:r w:rsidR="009F4DD6" w:rsidRPr="378F3B90">
        <w:rPr>
          <w:rFonts w:eastAsia="Arial" w:cs="Arial"/>
          <w:color w:val="000000" w:themeColor="text1"/>
          <w:sz w:val="24"/>
          <w:szCs w:val="24"/>
        </w:rPr>
        <w:t>, so that all</w:t>
      </w:r>
      <w:r w:rsidR="000028B2" w:rsidRPr="378F3B90">
        <w:rPr>
          <w:rFonts w:eastAsia="Arial" w:cs="Arial"/>
          <w:color w:val="000000" w:themeColor="text1"/>
          <w:sz w:val="24"/>
          <w:szCs w:val="24"/>
        </w:rPr>
        <w:t xml:space="preserve"> participants </w:t>
      </w:r>
      <w:r w:rsidR="15725D87" w:rsidRPr="378F3B90">
        <w:rPr>
          <w:rFonts w:eastAsia="Arial" w:cs="Arial"/>
          <w:color w:val="000000" w:themeColor="text1"/>
          <w:sz w:val="24"/>
          <w:szCs w:val="24"/>
        </w:rPr>
        <w:t xml:space="preserve">eligible and wanting to participate </w:t>
      </w:r>
      <w:r w:rsidR="009F4DD6" w:rsidRPr="378F3B90">
        <w:rPr>
          <w:rFonts w:eastAsia="Arial" w:cs="Arial"/>
          <w:color w:val="000000" w:themeColor="text1"/>
          <w:sz w:val="24"/>
          <w:szCs w:val="24"/>
        </w:rPr>
        <w:t>can be accommodated</w:t>
      </w:r>
      <w:r w:rsidR="000028B2" w:rsidRPr="378F3B90">
        <w:rPr>
          <w:rFonts w:eastAsia="Arial" w:cs="Arial"/>
          <w:color w:val="000000" w:themeColor="text1"/>
          <w:sz w:val="24"/>
          <w:szCs w:val="24"/>
        </w:rPr>
        <w:t xml:space="preserve"> during randomisation. </w:t>
      </w:r>
      <w:r w:rsidR="12FD0112" w:rsidRPr="378F3B90">
        <w:rPr>
          <w:rFonts w:eastAsia="Arial" w:cs="Arial"/>
          <w:color w:val="000000" w:themeColor="text1"/>
          <w:sz w:val="24"/>
          <w:szCs w:val="24"/>
        </w:rPr>
        <w:t xml:space="preserve"> This considers </w:t>
      </w:r>
      <w:r w:rsidR="000B6D66" w:rsidRPr="378F3B90">
        <w:rPr>
          <w:rFonts w:eastAsia="Arial" w:cs="Arial"/>
          <w:color w:val="000000" w:themeColor="text1"/>
          <w:sz w:val="24"/>
          <w:szCs w:val="24"/>
        </w:rPr>
        <w:t xml:space="preserve">variations in surgical list </w:t>
      </w:r>
      <w:r w:rsidR="009F4DD6" w:rsidRPr="378F3B90">
        <w:rPr>
          <w:rFonts w:eastAsia="Arial" w:cs="Arial"/>
          <w:color w:val="000000" w:themeColor="text1"/>
          <w:sz w:val="24"/>
          <w:szCs w:val="24"/>
        </w:rPr>
        <w:t>sizes, and</w:t>
      </w:r>
      <w:r w:rsidR="000028B2" w:rsidRPr="378F3B90">
        <w:rPr>
          <w:rFonts w:eastAsia="Arial" w:cs="Arial"/>
          <w:color w:val="000000" w:themeColor="text1"/>
          <w:sz w:val="24"/>
          <w:szCs w:val="24"/>
        </w:rPr>
        <w:t xml:space="preserve"> </w:t>
      </w:r>
      <w:r w:rsidR="00A84118" w:rsidRPr="378F3B90">
        <w:rPr>
          <w:rFonts w:eastAsia="Arial" w:cs="Arial"/>
          <w:color w:val="000000" w:themeColor="text1"/>
          <w:sz w:val="24"/>
          <w:szCs w:val="24"/>
        </w:rPr>
        <w:t xml:space="preserve">the need for sufficient CTR surgeries in close time-blocks to be able to provide the </w:t>
      </w:r>
      <w:r w:rsidR="009F4DD6" w:rsidRPr="378F3B90">
        <w:rPr>
          <w:rFonts w:eastAsia="Arial" w:cs="Arial"/>
          <w:color w:val="000000" w:themeColor="text1"/>
          <w:sz w:val="24"/>
          <w:szCs w:val="24"/>
        </w:rPr>
        <w:t>10–14-day</w:t>
      </w:r>
      <w:r w:rsidR="00A84118" w:rsidRPr="378F3B90">
        <w:rPr>
          <w:rFonts w:eastAsia="Arial" w:cs="Arial"/>
          <w:color w:val="000000" w:themeColor="text1"/>
          <w:sz w:val="24"/>
          <w:szCs w:val="24"/>
        </w:rPr>
        <w:t xml:space="preserve"> post CTR surgery appointment in a group</w:t>
      </w:r>
      <w:r w:rsidR="009F4DD6" w:rsidRPr="378F3B90">
        <w:rPr>
          <w:rFonts w:eastAsia="Arial" w:cs="Arial"/>
          <w:color w:val="000000" w:themeColor="text1"/>
          <w:sz w:val="24"/>
          <w:szCs w:val="24"/>
        </w:rPr>
        <w:t xml:space="preserve">. </w:t>
      </w:r>
      <w:r w:rsidR="47FB8085" w:rsidRPr="378F3B90">
        <w:rPr>
          <w:rFonts w:eastAsia="Arial" w:cs="Arial"/>
          <w:color w:val="000000" w:themeColor="text1"/>
          <w:sz w:val="24"/>
          <w:szCs w:val="24"/>
        </w:rPr>
        <w:t>P</w:t>
      </w:r>
      <w:r w:rsidR="002E22B7" w:rsidRPr="378F3B90">
        <w:rPr>
          <w:rFonts w:eastAsia="Arial" w:cs="Arial"/>
          <w:color w:val="000000" w:themeColor="text1"/>
          <w:sz w:val="24"/>
          <w:szCs w:val="24"/>
        </w:rPr>
        <w:t xml:space="preserve">articipants that provide consent to be involved in the study will not be randomised until after their CTR </w:t>
      </w:r>
      <w:r w:rsidR="000B6C22" w:rsidRPr="378F3B90">
        <w:rPr>
          <w:rFonts w:eastAsia="Arial" w:cs="Arial"/>
          <w:color w:val="000000" w:themeColor="text1"/>
          <w:sz w:val="24"/>
          <w:szCs w:val="24"/>
        </w:rPr>
        <w:t>surgery.</w:t>
      </w:r>
      <w:r w:rsidR="002E22B7" w:rsidRPr="378F3B90">
        <w:rPr>
          <w:rFonts w:eastAsia="Arial" w:cs="Arial"/>
          <w:color w:val="000000" w:themeColor="text1"/>
          <w:sz w:val="24"/>
          <w:szCs w:val="24"/>
        </w:rPr>
        <w:t xml:space="preserve"> </w:t>
      </w:r>
      <w:r w:rsidRPr="378F3B90">
        <w:rPr>
          <w:rFonts w:eastAsia="Arial" w:cs="Arial"/>
          <w:sz w:val="24"/>
          <w:szCs w:val="24"/>
        </w:rPr>
        <w:t>A sample size of 8</w:t>
      </w:r>
      <w:r w:rsidR="009F2B70" w:rsidRPr="378F3B90">
        <w:rPr>
          <w:rFonts w:eastAsia="Arial" w:cs="Arial"/>
          <w:sz w:val="24"/>
          <w:szCs w:val="24"/>
        </w:rPr>
        <w:t>4</w:t>
      </w:r>
      <w:r w:rsidRPr="378F3B90">
        <w:rPr>
          <w:rFonts w:eastAsia="Arial" w:cs="Arial"/>
          <w:sz w:val="24"/>
          <w:szCs w:val="24"/>
        </w:rPr>
        <w:t xml:space="preserve"> (</w:t>
      </w:r>
      <w:r w:rsidR="009F2B70" w:rsidRPr="378F3B90">
        <w:rPr>
          <w:rFonts w:eastAsia="Arial" w:cs="Arial"/>
          <w:sz w:val="24"/>
          <w:szCs w:val="24"/>
        </w:rPr>
        <w:t>42</w:t>
      </w:r>
      <w:r w:rsidRPr="378F3B90">
        <w:rPr>
          <w:rFonts w:eastAsia="Arial" w:cs="Arial"/>
          <w:sz w:val="24"/>
          <w:szCs w:val="24"/>
        </w:rPr>
        <w:t xml:space="preserve"> per arm) is sufficient to assess acceptability and feasibility (18). </w:t>
      </w:r>
    </w:p>
    <w:p w14:paraId="5B46B002" w14:textId="63DB40A6" w:rsidR="00E21CDE" w:rsidRDefault="00A84118" w:rsidP="008D6BC1">
      <w:pPr>
        <w:pStyle w:val="ListBullet0"/>
        <w:numPr>
          <w:ilvl w:val="0"/>
          <w:numId w:val="0"/>
        </w:numPr>
        <w:rPr>
          <w:b/>
          <w:bCs/>
          <w:color w:val="000000" w:themeColor="text1"/>
          <w:sz w:val="24"/>
        </w:rPr>
      </w:pPr>
      <w:r>
        <w:rPr>
          <w:b/>
          <w:bCs/>
          <w:color w:val="000000" w:themeColor="text1"/>
          <w:sz w:val="24"/>
        </w:rPr>
        <w:t xml:space="preserve"> </w:t>
      </w:r>
    </w:p>
    <w:p w14:paraId="34940628" w14:textId="50F17C9F" w:rsidR="00325D9E" w:rsidRDefault="008B7DA6" w:rsidP="008D6BC1">
      <w:pPr>
        <w:pStyle w:val="ListBullet0"/>
        <w:numPr>
          <w:ilvl w:val="0"/>
          <w:numId w:val="0"/>
        </w:numPr>
        <w:rPr>
          <w:b/>
          <w:bCs/>
          <w:color w:val="000000" w:themeColor="text1"/>
          <w:sz w:val="24"/>
        </w:rPr>
      </w:pPr>
      <w:r>
        <w:rPr>
          <w:b/>
          <w:bCs/>
          <w:color w:val="000000" w:themeColor="text1"/>
          <w:sz w:val="24"/>
        </w:rPr>
        <w:t>Randomisation</w:t>
      </w:r>
    </w:p>
    <w:p w14:paraId="75EF7B99" w14:textId="7E9DE620" w:rsidR="009E14FD" w:rsidRDefault="00033EBD" w:rsidP="00F42B66">
      <w:pPr>
        <w:autoSpaceDE w:val="0"/>
        <w:autoSpaceDN w:val="0"/>
        <w:adjustRightInd w:val="0"/>
        <w:rPr>
          <w:color w:val="000000" w:themeColor="text1"/>
          <w:sz w:val="24"/>
          <w:szCs w:val="24"/>
        </w:rPr>
      </w:pPr>
      <w:r w:rsidRPr="378F3B90">
        <w:rPr>
          <w:color w:val="000000" w:themeColor="text1"/>
          <w:sz w:val="24"/>
          <w:szCs w:val="24"/>
        </w:rPr>
        <w:t>A</w:t>
      </w:r>
      <w:r w:rsidR="009E14FD" w:rsidRPr="378F3B90">
        <w:rPr>
          <w:color w:val="000000" w:themeColor="text1"/>
          <w:sz w:val="24"/>
          <w:szCs w:val="24"/>
        </w:rPr>
        <w:t xml:space="preserve"> randomisation schedule of permuted block sizes of </w:t>
      </w:r>
      <w:r w:rsidR="3315797C" w:rsidRPr="378F3B90">
        <w:rPr>
          <w:color w:val="000000" w:themeColor="text1"/>
          <w:sz w:val="24"/>
          <w:szCs w:val="24"/>
        </w:rPr>
        <w:t>2 and</w:t>
      </w:r>
      <w:r w:rsidR="4E8A9A37" w:rsidRPr="378F3B90">
        <w:rPr>
          <w:color w:val="000000" w:themeColor="text1"/>
          <w:sz w:val="24"/>
          <w:szCs w:val="24"/>
        </w:rPr>
        <w:t xml:space="preserve"> </w:t>
      </w:r>
      <w:r w:rsidR="009E14FD" w:rsidRPr="378F3B90">
        <w:rPr>
          <w:color w:val="000000" w:themeColor="text1"/>
          <w:sz w:val="24"/>
          <w:szCs w:val="24"/>
        </w:rPr>
        <w:t>4</w:t>
      </w:r>
      <w:r w:rsidRPr="378F3B90">
        <w:rPr>
          <w:color w:val="000000" w:themeColor="text1"/>
          <w:sz w:val="24"/>
          <w:szCs w:val="24"/>
        </w:rPr>
        <w:t xml:space="preserve"> will assign patients in a 1:1 ratio to groups</w:t>
      </w:r>
      <w:r w:rsidR="009E14FD" w:rsidRPr="378F3B90">
        <w:rPr>
          <w:color w:val="000000" w:themeColor="text1"/>
          <w:sz w:val="24"/>
          <w:szCs w:val="24"/>
        </w:rPr>
        <w:t xml:space="preserve">. </w:t>
      </w:r>
      <w:r w:rsidR="009E14FD" w:rsidRPr="378F3B90">
        <w:rPr>
          <w:sz w:val="24"/>
          <w:szCs w:val="24"/>
        </w:rPr>
        <w:t>Blinding of allocation to group will be undertaken using opaque sealed envelopes prepared by persons not associated with the trial.</w:t>
      </w:r>
      <w:r w:rsidRPr="378F3B90">
        <w:rPr>
          <w:sz w:val="24"/>
          <w:szCs w:val="24"/>
        </w:rPr>
        <w:t xml:space="preserve"> Patients will only be randomised f</w:t>
      </w:r>
      <w:r w:rsidRPr="378F3B90">
        <w:rPr>
          <w:color w:val="000000" w:themeColor="text1"/>
          <w:sz w:val="24"/>
          <w:szCs w:val="24"/>
        </w:rPr>
        <w:t xml:space="preserve">ollowing confirmation of eligibility, consent and </w:t>
      </w:r>
      <w:r w:rsidR="00E948F2" w:rsidRPr="378F3B90">
        <w:rPr>
          <w:color w:val="000000" w:themeColor="text1"/>
          <w:sz w:val="24"/>
          <w:szCs w:val="24"/>
        </w:rPr>
        <w:t xml:space="preserve">after their </w:t>
      </w:r>
      <w:r w:rsidRPr="378F3B90">
        <w:rPr>
          <w:color w:val="000000" w:themeColor="text1"/>
          <w:sz w:val="24"/>
          <w:szCs w:val="24"/>
        </w:rPr>
        <w:t>CTR surgery.</w:t>
      </w:r>
    </w:p>
    <w:p w14:paraId="7B246F6D" w14:textId="44C7CA43" w:rsidR="008B7DA6" w:rsidRDefault="00AA4498" w:rsidP="008B7DA6">
      <w:pPr>
        <w:spacing w:after="0"/>
        <w:rPr>
          <w:color w:val="000000" w:themeColor="text1"/>
          <w:sz w:val="24"/>
          <w:szCs w:val="24"/>
        </w:rPr>
      </w:pPr>
      <w:r>
        <w:rPr>
          <w:color w:val="000000" w:themeColor="text1"/>
          <w:sz w:val="24"/>
          <w:szCs w:val="24"/>
        </w:rPr>
        <w:t>P</w:t>
      </w:r>
      <w:r w:rsidR="008B7DA6">
        <w:rPr>
          <w:color w:val="000000" w:themeColor="text1"/>
          <w:sz w:val="24"/>
          <w:szCs w:val="24"/>
        </w:rPr>
        <w:t xml:space="preserve">ost-randomisation, the </w:t>
      </w:r>
      <w:r w:rsidR="00F42B66">
        <w:rPr>
          <w:color w:val="000000" w:themeColor="text1"/>
          <w:sz w:val="24"/>
          <w:szCs w:val="24"/>
        </w:rPr>
        <w:t>nominated person performing the randomisation</w:t>
      </w:r>
      <w:r w:rsidR="008B7DA6">
        <w:rPr>
          <w:color w:val="000000" w:themeColor="text1"/>
          <w:sz w:val="24"/>
          <w:szCs w:val="24"/>
        </w:rPr>
        <w:t xml:space="preserve"> will inform the </w:t>
      </w:r>
      <w:r w:rsidR="00F42B66">
        <w:rPr>
          <w:color w:val="000000" w:themeColor="text1"/>
          <w:sz w:val="24"/>
          <w:szCs w:val="24"/>
        </w:rPr>
        <w:t xml:space="preserve">research </w:t>
      </w:r>
      <w:r w:rsidR="008B7DA6">
        <w:rPr>
          <w:color w:val="000000" w:themeColor="text1"/>
          <w:sz w:val="24"/>
          <w:szCs w:val="24"/>
        </w:rPr>
        <w:t xml:space="preserve">hand therapist </w:t>
      </w:r>
      <w:r w:rsidR="008A15A6">
        <w:rPr>
          <w:color w:val="000000" w:themeColor="text1"/>
          <w:sz w:val="24"/>
          <w:szCs w:val="24"/>
        </w:rPr>
        <w:t xml:space="preserve">about which group the participant is allocated to and </w:t>
      </w:r>
      <w:r w:rsidR="008B7DA6">
        <w:rPr>
          <w:color w:val="000000" w:themeColor="text1"/>
          <w:sz w:val="24"/>
          <w:szCs w:val="24"/>
        </w:rPr>
        <w:t xml:space="preserve">who will </w:t>
      </w:r>
      <w:r w:rsidR="008A15A6">
        <w:rPr>
          <w:color w:val="000000" w:themeColor="text1"/>
          <w:sz w:val="24"/>
          <w:szCs w:val="24"/>
        </w:rPr>
        <w:t xml:space="preserve">arrange and </w:t>
      </w:r>
      <w:r w:rsidR="008B7DA6">
        <w:rPr>
          <w:color w:val="000000" w:themeColor="text1"/>
          <w:sz w:val="24"/>
          <w:szCs w:val="24"/>
        </w:rPr>
        <w:t>deliver the treatment. The participant will be informed of the allocation only by the hand therapist who will deliver the treatment allocation</w:t>
      </w:r>
      <w:r w:rsidR="009F2B70">
        <w:rPr>
          <w:color w:val="000000" w:themeColor="text1"/>
          <w:sz w:val="24"/>
          <w:szCs w:val="24"/>
        </w:rPr>
        <w:t xml:space="preserve"> at the initial hand therapy appointment</w:t>
      </w:r>
      <w:r w:rsidR="008B7DA6">
        <w:rPr>
          <w:color w:val="000000" w:themeColor="text1"/>
          <w:sz w:val="24"/>
          <w:szCs w:val="24"/>
        </w:rPr>
        <w:t xml:space="preserve">. </w:t>
      </w:r>
    </w:p>
    <w:p w14:paraId="3FD395EB" w14:textId="78C6F254" w:rsidR="008B7DA6" w:rsidRDefault="008B7DA6" w:rsidP="008B7DA6">
      <w:pPr>
        <w:spacing w:after="0"/>
        <w:rPr>
          <w:color w:val="000000" w:themeColor="text1"/>
          <w:sz w:val="24"/>
          <w:szCs w:val="24"/>
        </w:rPr>
      </w:pPr>
      <w:r>
        <w:rPr>
          <w:color w:val="000000" w:themeColor="text1"/>
          <w:sz w:val="24"/>
          <w:szCs w:val="24"/>
        </w:rPr>
        <w:t xml:space="preserve"> </w:t>
      </w:r>
    </w:p>
    <w:p w14:paraId="034B73D6" w14:textId="261DC982" w:rsidR="00E60D87" w:rsidRDefault="00E60D87" w:rsidP="008B7DA6">
      <w:pPr>
        <w:spacing w:after="0"/>
        <w:rPr>
          <w:color w:val="000000" w:themeColor="text1"/>
          <w:sz w:val="24"/>
          <w:szCs w:val="24"/>
        </w:rPr>
      </w:pPr>
    </w:p>
    <w:p w14:paraId="64AF9288" w14:textId="79368F38" w:rsidR="007C4752" w:rsidRPr="00DD3A05" w:rsidRDefault="4CEA415A" w:rsidP="738E61E5">
      <w:pPr>
        <w:pStyle w:val="ListBullet0"/>
        <w:numPr>
          <w:ilvl w:val="0"/>
          <w:numId w:val="0"/>
        </w:numPr>
        <w:rPr>
          <w:b/>
          <w:bCs/>
          <w:color w:val="000000" w:themeColor="text1"/>
          <w:sz w:val="24"/>
        </w:rPr>
      </w:pPr>
      <w:r w:rsidRPr="738E61E5">
        <w:rPr>
          <w:b/>
          <w:bCs/>
          <w:color w:val="000000" w:themeColor="text1"/>
          <w:sz w:val="24"/>
        </w:rPr>
        <w:t>3.3</w:t>
      </w:r>
      <w:r w:rsidR="12B19460" w:rsidRPr="738E61E5">
        <w:rPr>
          <w:b/>
          <w:bCs/>
          <w:color w:val="000000" w:themeColor="text1"/>
          <w:sz w:val="24"/>
        </w:rPr>
        <w:t xml:space="preserve">   </w:t>
      </w:r>
      <w:r w:rsidR="007C4752">
        <w:tab/>
      </w:r>
      <w:r w:rsidRPr="738E61E5">
        <w:rPr>
          <w:b/>
          <w:bCs/>
          <w:color w:val="000000" w:themeColor="text1"/>
          <w:sz w:val="24"/>
        </w:rPr>
        <w:t>Interventions / Procedures</w:t>
      </w:r>
    </w:p>
    <w:p w14:paraId="3E955E92" w14:textId="77777777" w:rsidR="007C4752" w:rsidRDefault="007C4752" w:rsidP="007C4752">
      <w:pPr>
        <w:pStyle w:val="ListBullet0"/>
        <w:numPr>
          <w:ilvl w:val="0"/>
          <w:numId w:val="0"/>
        </w:numPr>
        <w:rPr>
          <w:color w:val="000000" w:themeColor="text1"/>
          <w:sz w:val="24"/>
        </w:rPr>
      </w:pPr>
      <w:r>
        <w:rPr>
          <w:color w:val="000000" w:themeColor="text1"/>
          <w:sz w:val="24"/>
        </w:rPr>
        <w:t>Both the usual care and TEG intervention are manualised interventions that will be delivered by accredited, qualified hand therapists who have been trained to deliver the intervention according to the intervention protocol.</w:t>
      </w:r>
    </w:p>
    <w:p w14:paraId="0359E7DA" w14:textId="64896B5A" w:rsidR="007C4752" w:rsidRPr="00BC623F" w:rsidRDefault="4CEA415A" w:rsidP="738E61E5">
      <w:pPr>
        <w:pStyle w:val="ListBullet0"/>
        <w:numPr>
          <w:ilvl w:val="0"/>
          <w:numId w:val="0"/>
        </w:numPr>
        <w:rPr>
          <w:color w:val="000000" w:themeColor="text1"/>
          <w:sz w:val="24"/>
        </w:rPr>
      </w:pPr>
      <w:r w:rsidRPr="738E61E5">
        <w:rPr>
          <w:color w:val="000000" w:themeColor="text1"/>
          <w:sz w:val="24"/>
        </w:rPr>
        <w:t xml:space="preserve">A dated treatment case report form will be kept by the hand therapist including a post intervention checklist designed to record fidelity to allocated treatment intervention, recording any deviations from the protocol </w:t>
      </w:r>
      <w:r w:rsidR="15B437A2" w:rsidRPr="738E61E5">
        <w:rPr>
          <w:color w:val="000000" w:themeColor="text1"/>
          <w:sz w:val="24"/>
        </w:rPr>
        <w:t>(</w:t>
      </w:r>
      <w:proofErr w:type="spellStart"/>
      <w:r w:rsidR="15B437A2" w:rsidRPr="738E61E5">
        <w:rPr>
          <w:color w:val="000000" w:themeColor="text1"/>
          <w:sz w:val="24"/>
        </w:rPr>
        <w:t>eg.</w:t>
      </w:r>
      <w:proofErr w:type="spellEnd"/>
      <w:r w:rsidR="15B437A2" w:rsidRPr="738E61E5">
        <w:rPr>
          <w:color w:val="000000" w:themeColor="text1"/>
          <w:sz w:val="24"/>
        </w:rPr>
        <w:t xml:space="preserve"> Post-operative compl</w:t>
      </w:r>
      <w:r w:rsidR="4937B87A" w:rsidRPr="738E61E5">
        <w:rPr>
          <w:color w:val="000000" w:themeColor="text1"/>
          <w:sz w:val="24"/>
        </w:rPr>
        <w:t>i</w:t>
      </w:r>
      <w:r w:rsidR="15B437A2" w:rsidRPr="738E61E5">
        <w:rPr>
          <w:color w:val="000000" w:themeColor="text1"/>
          <w:sz w:val="24"/>
        </w:rPr>
        <w:t>c</w:t>
      </w:r>
      <w:r w:rsidR="18C53D4E" w:rsidRPr="738E61E5">
        <w:rPr>
          <w:color w:val="000000" w:themeColor="text1"/>
          <w:sz w:val="24"/>
        </w:rPr>
        <w:t>a</w:t>
      </w:r>
      <w:r w:rsidR="15B437A2" w:rsidRPr="738E61E5">
        <w:rPr>
          <w:color w:val="000000" w:themeColor="text1"/>
          <w:sz w:val="24"/>
        </w:rPr>
        <w:t xml:space="preserve">tions requiring additional Orthopaedic surgeon review or </w:t>
      </w:r>
      <w:r w:rsidR="363BAF33" w:rsidRPr="738E61E5">
        <w:rPr>
          <w:color w:val="000000" w:themeColor="text1"/>
          <w:sz w:val="24"/>
        </w:rPr>
        <w:t xml:space="preserve">additional </w:t>
      </w:r>
      <w:r w:rsidR="15B437A2" w:rsidRPr="738E61E5">
        <w:rPr>
          <w:color w:val="000000" w:themeColor="text1"/>
          <w:sz w:val="24"/>
        </w:rPr>
        <w:t>hand thera</w:t>
      </w:r>
      <w:r w:rsidR="43C727FE" w:rsidRPr="738E61E5">
        <w:rPr>
          <w:color w:val="000000" w:themeColor="text1"/>
          <w:sz w:val="24"/>
        </w:rPr>
        <w:t xml:space="preserve">py </w:t>
      </w:r>
      <w:r w:rsidR="15B437A2" w:rsidRPr="738E61E5">
        <w:rPr>
          <w:color w:val="000000" w:themeColor="text1"/>
          <w:sz w:val="24"/>
        </w:rPr>
        <w:t xml:space="preserve">review appointments) </w:t>
      </w:r>
      <w:r w:rsidRPr="738E61E5">
        <w:rPr>
          <w:color w:val="000000" w:themeColor="text1"/>
          <w:sz w:val="24"/>
        </w:rPr>
        <w:t>and information related to clinician’s perceived feasibility of the intervention approaches (challenges, perceived benefits etc).</w:t>
      </w:r>
    </w:p>
    <w:p w14:paraId="2B203D62" w14:textId="1DB5707D" w:rsidR="007C4752" w:rsidRDefault="007C4752" w:rsidP="007C4752">
      <w:pPr>
        <w:pStyle w:val="ListBullet0"/>
        <w:numPr>
          <w:ilvl w:val="0"/>
          <w:numId w:val="0"/>
        </w:numPr>
        <w:rPr>
          <w:rFonts w:cs="Arial"/>
          <w:b/>
          <w:bCs/>
          <w:color w:val="000000" w:themeColor="text1"/>
          <w:sz w:val="24"/>
        </w:rPr>
      </w:pPr>
    </w:p>
    <w:p w14:paraId="54A927BA" w14:textId="7865ECE0" w:rsidR="00C2242F" w:rsidRDefault="00C2242F" w:rsidP="007C4752">
      <w:pPr>
        <w:pStyle w:val="ListBullet0"/>
        <w:numPr>
          <w:ilvl w:val="0"/>
          <w:numId w:val="0"/>
        </w:numPr>
        <w:rPr>
          <w:rFonts w:cs="Arial"/>
          <w:b/>
          <w:bCs/>
          <w:color w:val="000000" w:themeColor="text1"/>
          <w:sz w:val="24"/>
        </w:rPr>
      </w:pPr>
    </w:p>
    <w:p w14:paraId="793D3333" w14:textId="5CD42F27" w:rsidR="00C2242F" w:rsidRDefault="00C2242F" w:rsidP="007C4752">
      <w:pPr>
        <w:pStyle w:val="ListBullet0"/>
        <w:numPr>
          <w:ilvl w:val="0"/>
          <w:numId w:val="0"/>
        </w:numPr>
        <w:rPr>
          <w:rFonts w:cs="Arial"/>
          <w:b/>
          <w:bCs/>
          <w:color w:val="000000" w:themeColor="text1"/>
          <w:sz w:val="24"/>
        </w:rPr>
      </w:pPr>
    </w:p>
    <w:p w14:paraId="5321CAB3" w14:textId="77777777" w:rsidR="00E647A4" w:rsidRDefault="00E647A4" w:rsidP="007C4752">
      <w:pPr>
        <w:pStyle w:val="ListBullet0"/>
        <w:numPr>
          <w:ilvl w:val="0"/>
          <w:numId w:val="0"/>
        </w:numPr>
        <w:rPr>
          <w:rFonts w:cs="Arial"/>
          <w:b/>
          <w:bCs/>
          <w:color w:val="000000" w:themeColor="text1"/>
          <w:sz w:val="24"/>
        </w:rPr>
      </w:pPr>
    </w:p>
    <w:p w14:paraId="0EDFB25E" w14:textId="77777777" w:rsidR="007C4752" w:rsidRDefault="007C4752" w:rsidP="007C4752">
      <w:pPr>
        <w:pStyle w:val="ListBullet0"/>
        <w:numPr>
          <w:ilvl w:val="0"/>
          <w:numId w:val="0"/>
        </w:numPr>
        <w:rPr>
          <w:rFonts w:cs="Arial"/>
          <w:color w:val="000000" w:themeColor="text1"/>
          <w:sz w:val="24"/>
        </w:rPr>
      </w:pPr>
      <w:r w:rsidRPr="00880ACE">
        <w:rPr>
          <w:rFonts w:cs="Arial"/>
          <w:b/>
          <w:bCs/>
          <w:color w:val="000000" w:themeColor="text1"/>
          <w:sz w:val="24"/>
        </w:rPr>
        <w:t>Usual care</w:t>
      </w:r>
    </w:p>
    <w:p w14:paraId="36CA8ADA" w14:textId="3045AE54" w:rsidR="007C4752" w:rsidRDefault="4CEA415A" w:rsidP="738E61E5">
      <w:pPr>
        <w:pStyle w:val="ListBullet0"/>
        <w:numPr>
          <w:ilvl w:val="0"/>
          <w:numId w:val="0"/>
        </w:numPr>
        <w:rPr>
          <w:color w:val="000000" w:themeColor="text1"/>
          <w:sz w:val="24"/>
        </w:rPr>
      </w:pPr>
      <w:r w:rsidRPr="738E61E5">
        <w:rPr>
          <w:rFonts w:cs="Arial"/>
          <w:color w:val="000000" w:themeColor="text1"/>
          <w:sz w:val="24"/>
        </w:rPr>
        <w:t xml:space="preserve">The initial appointment occurs within 10-14 days post-operation in </w:t>
      </w:r>
      <w:r w:rsidR="0C85E4F9" w:rsidRPr="738E61E5">
        <w:rPr>
          <w:rFonts w:cs="Arial"/>
          <w:color w:val="000000" w:themeColor="text1"/>
          <w:sz w:val="24"/>
        </w:rPr>
        <w:t>an</w:t>
      </w:r>
      <w:r w:rsidRPr="738E61E5">
        <w:rPr>
          <w:color w:val="000000" w:themeColor="text1"/>
          <w:sz w:val="24"/>
        </w:rPr>
        <w:t xml:space="preserve"> in-person, one-to-one format for 30 minutes. During this appointment sutures are </w:t>
      </w:r>
      <w:r w:rsidR="0C85E4F9" w:rsidRPr="738E61E5">
        <w:rPr>
          <w:color w:val="000000" w:themeColor="text1"/>
          <w:sz w:val="24"/>
        </w:rPr>
        <w:t>removed,</w:t>
      </w:r>
      <w:r w:rsidRPr="738E61E5">
        <w:rPr>
          <w:color w:val="000000" w:themeColor="text1"/>
          <w:sz w:val="24"/>
        </w:rPr>
        <w:t xml:space="preserve"> and education is provided regarding carpal tunnel surgery, post-operation recovery and the hand therapy program involved. Additionally, range of motion (active tendon gliding, </w:t>
      </w:r>
      <w:proofErr w:type="gramStart"/>
      <w:r w:rsidRPr="738E61E5">
        <w:rPr>
          <w:color w:val="000000" w:themeColor="text1"/>
          <w:sz w:val="24"/>
        </w:rPr>
        <w:t>thumb</w:t>
      </w:r>
      <w:proofErr w:type="gramEnd"/>
      <w:r w:rsidRPr="738E61E5">
        <w:rPr>
          <w:color w:val="000000" w:themeColor="text1"/>
          <w:sz w:val="24"/>
        </w:rPr>
        <w:t xml:space="preserve"> and wrist) exercises and median nerve sliding exercises are prescribed three times a day to encourage early movement after surgery. Scar management including scar massage with non-slip matting 3 times a day, and silicone sheeting worn at night is commenced to reduce scar adherence and assist scar maturation. </w:t>
      </w:r>
    </w:p>
    <w:p w14:paraId="133DAAB5" w14:textId="597C7C04" w:rsidR="007C4752" w:rsidRDefault="007C4752" w:rsidP="007C4752">
      <w:pPr>
        <w:pStyle w:val="ListBullet0"/>
        <w:numPr>
          <w:ilvl w:val="0"/>
          <w:numId w:val="0"/>
        </w:numPr>
        <w:rPr>
          <w:color w:val="000000" w:themeColor="text1"/>
          <w:sz w:val="24"/>
        </w:rPr>
      </w:pPr>
      <w:r>
        <w:rPr>
          <w:color w:val="000000" w:themeColor="text1"/>
          <w:sz w:val="24"/>
        </w:rPr>
        <w:t>A written home therapy program is prescribed, including provision of education, exercise and scar management patient handouts with text and photographic descriptions. A written log designed to prompt completion of the home program each day is provided at the first appointment (and will also be used to monitor adherence to the home program).</w:t>
      </w:r>
    </w:p>
    <w:p w14:paraId="3FCAAF9B" w14:textId="254746D8" w:rsidR="007C4752" w:rsidRPr="00880ACE" w:rsidRDefault="007C4752" w:rsidP="007C4752">
      <w:pPr>
        <w:pStyle w:val="ListBullet0"/>
        <w:numPr>
          <w:ilvl w:val="0"/>
          <w:numId w:val="0"/>
        </w:numPr>
        <w:rPr>
          <w:rFonts w:cs="Arial"/>
          <w:color w:val="000000" w:themeColor="text1"/>
          <w:sz w:val="24"/>
        </w:rPr>
      </w:pPr>
      <w:r>
        <w:rPr>
          <w:color w:val="000000" w:themeColor="text1"/>
          <w:sz w:val="24"/>
        </w:rPr>
        <w:t>The second appointment is scheduled at six weeks post-CTR surgery in a</w:t>
      </w:r>
      <w:r w:rsidR="008A6290">
        <w:rPr>
          <w:color w:val="000000" w:themeColor="text1"/>
          <w:sz w:val="24"/>
        </w:rPr>
        <w:t>n</w:t>
      </w:r>
      <w:r>
        <w:rPr>
          <w:color w:val="000000" w:themeColor="text1"/>
          <w:sz w:val="24"/>
        </w:rPr>
        <w:t xml:space="preserve"> in-person, one-to-one format for 30 minutes. During this appointment, review of progress occurs regarding pain, oedema, scar healing, range of motion and functional use. Strengthening is commenced using </w:t>
      </w:r>
      <w:proofErr w:type="spellStart"/>
      <w:r>
        <w:rPr>
          <w:color w:val="000000" w:themeColor="text1"/>
          <w:sz w:val="24"/>
        </w:rPr>
        <w:t>theraputty</w:t>
      </w:r>
      <w:proofErr w:type="spellEnd"/>
      <w:r>
        <w:rPr>
          <w:color w:val="000000" w:themeColor="text1"/>
          <w:sz w:val="24"/>
        </w:rPr>
        <w:t xml:space="preserve"> exercises 2 times a day. </w:t>
      </w:r>
      <w:r w:rsidR="00161649">
        <w:rPr>
          <w:color w:val="000000" w:themeColor="text1"/>
          <w:sz w:val="24"/>
        </w:rPr>
        <w:t xml:space="preserve"> </w:t>
      </w:r>
    </w:p>
    <w:p w14:paraId="5DBF9C95" w14:textId="77777777" w:rsidR="007C4752" w:rsidRDefault="007C4752" w:rsidP="007C4752">
      <w:pPr>
        <w:pStyle w:val="ListBullet0"/>
        <w:numPr>
          <w:ilvl w:val="0"/>
          <w:numId w:val="0"/>
        </w:numPr>
        <w:rPr>
          <w:b/>
          <w:bCs/>
          <w:color w:val="000000" w:themeColor="text1"/>
          <w:sz w:val="24"/>
        </w:rPr>
      </w:pPr>
    </w:p>
    <w:p w14:paraId="1AE6E0B7" w14:textId="77777777" w:rsidR="007C4752" w:rsidRDefault="007C4752" w:rsidP="007C4752">
      <w:pPr>
        <w:pStyle w:val="ListBullet0"/>
        <w:numPr>
          <w:ilvl w:val="0"/>
          <w:numId w:val="0"/>
        </w:numPr>
        <w:rPr>
          <w:b/>
          <w:bCs/>
          <w:color w:val="000000" w:themeColor="text1"/>
          <w:sz w:val="24"/>
        </w:rPr>
      </w:pPr>
      <w:r w:rsidRPr="00880ACE">
        <w:rPr>
          <w:b/>
          <w:bCs/>
          <w:color w:val="000000" w:themeColor="text1"/>
          <w:sz w:val="24"/>
        </w:rPr>
        <w:t>TEG model of care</w:t>
      </w:r>
    </w:p>
    <w:p w14:paraId="26478521" w14:textId="181B445A" w:rsidR="007C4752" w:rsidRPr="00990EE2" w:rsidRDefault="4CEA415A" w:rsidP="738E61E5">
      <w:pPr>
        <w:pStyle w:val="ListBullet0"/>
        <w:numPr>
          <w:ilvl w:val="0"/>
          <w:numId w:val="0"/>
        </w:numPr>
        <w:rPr>
          <w:rFonts w:cs="Arial"/>
          <w:b/>
          <w:bCs/>
          <w:color w:val="000000" w:themeColor="text1"/>
          <w:sz w:val="24"/>
        </w:rPr>
      </w:pPr>
      <w:r w:rsidRPr="49091D58">
        <w:rPr>
          <w:color w:val="000000" w:themeColor="text1"/>
          <w:sz w:val="24"/>
        </w:rPr>
        <w:t xml:space="preserve">The first appointment occurs within 10-14 days post-CTR surgery in an in-person format. However, in contrast to usual care, it occurs in a group setting comprising </w:t>
      </w:r>
      <w:r w:rsidR="03EFFAF4" w:rsidRPr="49091D58">
        <w:rPr>
          <w:color w:val="000000" w:themeColor="text1"/>
          <w:sz w:val="24"/>
        </w:rPr>
        <w:t xml:space="preserve">up to </w:t>
      </w:r>
      <w:r w:rsidR="21F6449A" w:rsidRPr="49091D58">
        <w:rPr>
          <w:color w:val="000000" w:themeColor="text1"/>
          <w:sz w:val="24"/>
        </w:rPr>
        <w:t>four</w:t>
      </w:r>
      <w:r w:rsidR="46831DE8" w:rsidRPr="49091D58">
        <w:rPr>
          <w:color w:val="000000" w:themeColor="text1"/>
          <w:sz w:val="24"/>
        </w:rPr>
        <w:t xml:space="preserve"> patients</w:t>
      </w:r>
      <w:r w:rsidRPr="49091D58">
        <w:rPr>
          <w:color w:val="000000" w:themeColor="text1"/>
          <w:sz w:val="24"/>
        </w:rPr>
        <w:t xml:space="preserve"> for </w:t>
      </w:r>
      <w:r w:rsidR="2A09DD04" w:rsidRPr="49091D58">
        <w:rPr>
          <w:color w:val="000000" w:themeColor="text1"/>
          <w:sz w:val="24"/>
        </w:rPr>
        <w:t xml:space="preserve">30 minutes to </w:t>
      </w:r>
      <w:r w:rsidRPr="49091D58">
        <w:rPr>
          <w:color w:val="000000" w:themeColor="text1"/>
          <w:sz w:val="24"/>
        </w:rPr>
        <w:t xml:space="preserve">one hour. During this appointment, sutures are removed for each patient and education is provided as a group regarding carpal tunnel surgery, post-operation recovery and the hand therapy program involved. </w:t>
      </w:r>
      <w:r w:rsidR="00C64C99">
        <w:rPr>
          <w:color w:val="000000" w:themeColor="text1"/>
          <w:sz w:val="24"/>
        </w:rPr>
        <w:t xml:space="preserve">During suture removal, </w:t>
      </w:r>
      <w:r w:rsidR="00C64C99">
        <w:rPr>
          <w:rFonts w:ascii="Arial" w:hAnsi="Arial" w:cs="Arial"/>
          <w:sz w:val="24"/>
        </w:rPr>
        <w:t>i</w:t>
      </w:r>
      <w:r w:rsidR="00071F18" w:rsidRPr="004D4B29">
        <w:rPr>
          <w:rFonts w:ascii="Arial" w:hAnsi="Arial" w:cs="Arial"/>
          <w:sz w:val="24"/>
        </w:rPr>
        <w:t xml:space="preserve">nfection control measures will include </w:t>
      </w:r>
      <w:r w:rsidR="00890137">
        <w:rPr>
          <w:rFonts w:ascii="Arial" w:hAnsi="Arial" w:cs="Arial"/>
          <w:sz w:val="24"/>
        </w:rPr>
        <w:t xml:space="preserve">the use of </w:t>
      </w:r>
      <w:r w:rsidR="00071F18" w:rsidRPr="004D4B29">
        <w:rPr>
          <w:rFonts w:ascii="Arial" w:hAnsi="Arial" w:cs="Arial"/>
          <w:sz w:val="24"/>
        </w:rPr>
        <w:t>separate tables, social distancing, separate wound care packs, aseptic non-touch technique (ANTT) and handwashing between each patient</w:t>
      </w:r>
      <w:r w:rsidR="00C64C99">
        <w:rPr>
          <w:rFonts w:ascii="Arial" w:hAnsi="Arial" w:cs="Arial"/>
          <w:sz w:val="24"/>
        </w:rPr>
        <w:t>.</w:t>
      </w:r>
      <w:r w:rsidR="00071F18" w:rsidRPr="00071F18">
        <w:rPr>
          <w:color w:val="000000" w:themeColor="text1"/>
          <w:sz w:val="24"/>
        </w:rPr>
        <w:t xml:space="preserve"> </w:t>
      </w:r>
      <w:r w:rsidRPr="49091D58">
        <w:rPr>
          <w:color w:val="000000" w:themeColor="text1"/>
          <w:sz w:val="24"/>
        </w:rPr>
        <w:t xml:space="preserve">Range of motion (active tendon gliding, </w:t>
      </w:r>
      <w:proofErr w:type="gramStart"/>
      <w:r w:rsidRPr="49091D58">
        <w:rPr>
          <w:color w:val="000000" w:themeColor="text1"/>
          <w:sz w:val="24"/>
        </w:rPr>
        <w:t>thumb</w:t>
      </w:r>
      <w:proofErr w:type="gramEnd"/>
      <w:r w:rsidRPr="49091D58">
        <w:rPr>
          <w:color w:val="000000" w:themeColor="text1"/>
          <w:sz w:val="24"/>
        </w:rPr>
        <w:t xml:space="preserve"> and wrist) exercises and median nerve sliding exercises are prescribed as a group three times a day to encourage early movement after surgery and reduce scar adherence. Scar management including scar massage with non-slip matting 3 times a day, and silicone sheeting worn at night is commenced as a group. </w:t>
      </w:r>
    </w:p>
    <w:p w14:paraId="20CB02C1" w14:textId="77777777" w:rsidR="007C4752" w:rsidRDefault="007C4752" w:rsidP="007C4752">
      <w:pPr>
        <w:pStyle w:val="ListBullet0"/>
        <w:numPr>
          <w:ilvl w:val="0"/>
          <w:numId w:val="0"/>
        </w:numPr>
        <w:rPr>
          <w:color w:val="000000" w:themeColor="text1"/>
          <w:sz w:val="24"/>
        </w:rPr>
      </w:pPr>
      <w:r>
        <w:rPr>
          <w:color w:val="000000" w:themeColor="text1"/>
          <w:sz w:val="24"/>
        </w:rPr>
        <w:t>In contrast to usual care, a home therapy program is prescribed using a mobile telephone / computer-based app comprising of interactive videos, reminders and prompts to increase self-monitoring to the home program.</w:t>
      </w:r>
    </w:p>
    <w:p w14:paraId="27356FB2" w14:textId="423F87F0" w:rsidR="007C4752" w:rsidRPr="00015357" w:rsidRDefault="007C4752" w:rsidP="007C4752">
      <w:pPr>
        <w:pStyle w:val="ListBullet0"/>
        <w:numPr>
          <w:ilvl w:val="0"/>
          <w:numId w:val="0"/>
        </w:numPr>
        <w:rPr>
          <w:rFonts w:eastAsia="Arial"/>
        </w:rPr>
      </w:pPr>
      <w:r>
        <w:rPr>
          <w:color w:val="000000" w:themeColor="text1"/>
          <w:sz w:val="24"/>
        </w:rPr>
        <w:t xml:space="preserve">The second appointment is scheduled at six weeks post-operation in a one-to-one format. In contrast to usual care, this appointment will routinely occur via a telehealth </w:t>
      </w:r>
      <w:r w:rsidR="00161649">
        <w:rPr>
          <w:color w:val="000000" w:themeColor="text1"/>
          <w:sz w:val="24"/>
        </w:rPr>
        <w:t xml:space="preserve">or telephone (depending on patients’ preference) </w:t>
      </w:r>
      <w:r>
        <w:rPr>
          <w:color w:val="000000" w:themeColor="text1"/>
          <w:sz w:val="24"/>
        </w:rPr>
        <w:t xml:space="preserve">30-minute appointment. Progress is reviewed regarding pain, oedema, scar healing, range of motion and functional use. Strengthening is commenced using </w:t>
      </w:r>
      <w:proofErr w:type="spellStart"/>
      <w:r>
        <w:rPr>
          <w:color w:val="000000" w:themeColor="text1"/>
          <w:sz w:val="24"/>
        </w:rPr>
        <w:t>theraputty</w:t>
      </w:r>
      <w:proofErr w:type="spellEnd"/>
      <w:r>
        <w:rPr>
          <w:color w:val="000000" w:themeColor="text1"/>
          <w:sz w:val="24"/>
        </w:rPr>
        <w:t xml:space="preserve"> exercises 2 times a day. </w:t>
      </w:r>
    </w:p>
    <w:p w14:paraId="5FC84DB3" w14:textId="77777777" w:rsidR="007C4752" w:rsidRDefault="007C4752" w:rsidP="008B7DA6">
      <w:pPr>
        <w:spacing w:after="0"/>
        <w:rPr>
          <w:color w:val="000000" w:themeColor="text1"/>
          <w:sz w:val="24"/>
          <w:szCs w:val="24"/>
        </w:rPr>
      </w:pPr>
    </w:p>
    <w:p w14:paraId="52FACAD3" w14:textId="0797FCCF" w:rsidR="009F2B70" w:rsidRPr="00B84A72" w:rsidRDefault="1D8E032C" w:rsidP="00574A63">
      <w:pPr>
        <w:pStyle w:val="ListBullet0"/>
        <w:numPr>
          <w:ilvl w:val="0"/>
          <w:numId w:val="0"/>
        </w:numPr>
        <w:rPr>
          <w:rFonts w:eastAsia="Arial" w:cs="Arial"/>
          <w:b/>
          <w:bCs/>
          <w:color w:val="000000" w:themeColor="text1"/>
          <w:sz w:val="16"/>
          <w:szCs w:val="16"/>
        </w:rPr>
      </w:pPr>
      <w:r w:rsidRPr="738E61E5">
        <w:rPr>
          <w:b/>
          <w:bCs/>
          <w:color w:val="000000" w:themeColor="text1"/>
          <w:sz w:val="24"/>
        </w:rPr>
        <w:t>3.</w:t>
      </w:r>
      <w:r w:rsidR="4CEA415A" w:rsidRPr="738E61E5">
        <w:rPr>
          <w:b/>
          <w:bCs/>
          <w:color w:val="000000" w:themeColor="text1"/>
          <w:sz w:val="24"/>
        </w:rPr>
        <w:t>4</w:t>
      </w:r>
      <w:r w:rsidR="00325D9E">
        <w:tab/>
      </w:r>
      <w:r w:rsidRPr="738E61E5">
        <w:rPr>
          <w:b/>
          <w:bCs/>
          <w:color w:val="000000" w:themeColor="text1"/>
          <w:sz w:val="24"/>
        </w:rPr>
        <w:t>Measures</w:t>
      </w:r>
    </w:p>
    <w:p w14:paraId="5A9EC0E5" w14:textId="1C6A956A" w:rsidR="00831280" w:rsidRDefault="00C207D2" w:rsidP="009F2B70">
      <w:pPr>
        <w:spacing w:after="0"/>
        <w:rPr>
          <w:color w:val="000000" w:themeColor="text1"/>
          <w:sz w:val="24"/>
          <w:szCs w:val="24"/>
        </w:rPr>
      </w:pPr>
      <w:r w:rsidRPr="378F3B90">
        <w:rPr>
          <w:color w:val="000000" w:themeColor="text1"/>
          <w:sz w:val="24"/>
          <w:szCs w:val="24"/>
        </w:rPr>
        <w:t>Independent a</w:t>
      </w:r>
      <w:r w:rsidR="00872A47" w:rsidRPr="378F3B90">
        <w:rPr>
          <w:color w:val="000000" w:themeColor="text1"/>
          <w:sz w:val="24"/>
          <w:szCs w:val="24"/>
        </w:rPr>
        <w:t>ssessor/s employed to co-ordinate and provide support to participants in completing baseline and follow-up intervention measures will be blinded</w:t>
      </w:r>
      <w:r w:rsidR="450F7A4D" w:rsidRPr="378F3B90">
        <w:rPr>
          <w:color w:val="000000" w:themeColor="text1"/>
          <w:sz w:val="24"/>
          <w:szCs w:val="24"/>
        </w:rPr>
        <w:t xml:space="preserve"> (assessor blinded trial)</w:t>
      </w:r>
      <w:r w:rsidR="00872A47" w:rsidRPr="378F3B90">
        <w:rPr>
          <w:color w:val="000000" w:themeColor="text1"/>
          <w:sz w:val="24"/>
          <w:szCs w:val="24"/>
        </w:rPr>
        <w:t xml:space="preserve">. </w:t>
      </w:r>
      <w:r w:rsidR="009F2B70" w:rsidRPr="378F3B90">
        <w:rPr>
          <w:color w:val="000000" w:themeColor="text1"/>
          <w:sz w:val="24"/>
          <w:szCs w:val="24"/>
        </w:rPr>
        <w:t>No further measures to blind participants, clinicians or the research team will be implemented</w:t>
      </w:r>
      <w:r w:rsidR="00872A47" w:rsidRPr="378F3B90">
        <w:rPr>
          <w:color w:val="000000" w:themeColor="text1"/>
          <w:sz w:val="24"/>
          <w:szCs w:val="24"/>
        </w:rPr>
        <w:t>.</w:t>
      </w:r>
      <w:r w:rsidR="009F2B70" w:rsidRPr="378F3B90">
        <w:rPr>
          <w:color w:val="000000" w:themeColor="text1"/>
          <w:sz w:val="24"/>
          <w:szCs w:val="24"/>
        </w:rPr>
        <w:t xml:space="preserve"> </w:t>
      </w:r>
    </w:p>
    <w:p w14:paraId="697E2E77" w14:textId="77777777" w:rsidR="00831280" w:rsidRDefault="00831280" w:rsidP="009F2B70">
      <w:pPr>
        <w:spacing w:after="0"/>
        <w:rPr>
          <w:color w:val="000000" w:themeColor="text1"/>
          <w:sz w:val="24"/>
          <w:szCs w:val="24"/>
        </w:rPr>
      </w:pPr>
    </w:p>
    <w:p w14:paraId="23DA74D9" w14:textId="1F166832" w:rsidR="009F2B70" w:rsidRDefault="1C20C225" w:rsidP="738E61E5">
      <w:pPr>
        <w:spacing w:after="0"/>
        <w:rPr>
          <w:color w:val="000000" w:themeColor="text1"/>
          <w:sz w:val="24"/>
          <w:szCs w:val="24"/>
        </w:rPr>
      </w:pPr>
      <w:r w:rsidRPr="378F3B90">
        <w:rPr>
          <w:color w:val="000000" w:themeColor="text1"/>
          <w:sz w:val="24"/>
          <w:szCs w:val="24"/>
        </w:rPr>
        <w:lastRenderedPageBreak/>
        <w:t xml:space="preserve">Baseline intervention measures will be collected after the participant’s CTR surgery and prior to their initial appointment </w:t>
      </w:r>
      <w:r w:rsidR="7C309A21" w:rsidRPr="378F3B90">
        <w:rPr>
          <w:color w:val="000000" w:themeColor="text1"/>
          <w:sz w:val="24"/>
          <w:szCs w:val="24"/>
        </w:rPr>
        <w:t xml:space="preserve">which is </w:t>
      </w:r>
      <w:r w:rsidRPr="378F3B90">
        <w:rPr>
          <w:color w:val="000000" w:themeColor="text1"/>
          <w:sz w:val="24"/>
          <w:szCs w:val="24"/>
        </w:rPr>
        <w:t xml:space="preserve">10-14 days post-CTR surgery. Follow-up measures will be collected </w:t>
      </w:r>
      <w:r w:rsidR="7E68E3BB" w:rsidRPr="378F3B90">
        <w:rPr>
          <w:color w:val="000000" w:themeColor="text1"/>
          <w:sz w:val="24"/>
          <w:szCs w:val="24"/>
        </w:rPr>
        <w:t xml:space="preserve">within 1 week </w:t>
      </w:r>
      <w:r w:rsidRPr="378F3B90">
        <w:rPr>
          <w:color w:val="000000" w:themeColor="text1"/>
          <w:sz w:val="24"/>
          <w:szCs w:val="24"/>
        </w:rPr>
        <w:t>after the participant’s 6-week post-</w:t>
      </w:r>
      <w:r w:rsidR="4ABB7A20" w:rsidRPr="378F3B90">
        <w:rPr>
          <w:color w:val="000000" w:themeColor="text1"/>
          <w:sz w:val="24"/>
          <w:szCs w:val="24"/>
        </w:rPr>
        <w:t>CTR surgery hand therapy appointment</w:t>
      </w:r>
      <w:r w:rsidRPr="378F3B90">
        <w:rPr>
          <w:color w:val="000000" w:themeColor="text1"/>
          <w:sz w:val="24"/>
          <w:szCs w:val="24"/>
        </w:rPr>
        <w:t xml:space="preserve">.  All measures will be collected </w:t>
      </w:r>
      <w:r w:rsidR="29743619" w:rsidRPr="378F3B90">
        <w:rPr>
          <w:color w:val="000000" w:themeColor="text1"/>
          <w:sz w:val="24"/>
          <w:szCs w:val="24"/>
        </w:rPr>
        <w:t xml:space="preserve">from participants </w:t>
      </w:r>
      <w:r w:rsidRPr="378F3B90">
        <w:rPr>
          <w:color w:val="000000" w:themeColor="text1"/>
          <w:sz w:val="24"/>
          <w:szCs w:val="24"/>
        </w:rPr>
        <w:t xml:space="preserve">by a blinded assessor in-person, by telephone call or </w:t>
      </w:r>
      <w:r w:rsidR="003C5B16">
        <w:rPr>
          <w:color w:val="000000" w:themeColor="text1"/>
          <w:sz w:val="24"/>
          <w:szCs w:val="24"/>
        </w:rPr>
        <w:t>electronically</w:t>
      </w:r>
      <w:r w:rsidRPr="378F3B90">
        <w:rPr>
          <w:color w:val="000000" w:themeColor="text1"/>
          <w:sz w:val="24"/>
          <w:szCs w:val="24"/>
        </w:rPr>
        <w:t xml:space="preserve"> (depending on patients’ preference). </w:t>
      </w:r>
      <w:r w:rsidR="638B0439" w:rsidRPr="378F3B90">
        <w:rPr>
          <w:color w:val="000000" w:themeColor="text1"/>
          <w:sz w:val="24"/>
          <w:szCs w:val="24"/>
        </w:rPr>
        <w:t xml:space="preserve">Responses to the battery of measures will be captured using </w:t>
      </w:r>
      <w:proofErr w:type="spellStart"/>
      <w:r w:rsidR="638B0439" w:rsidRPr="378F3B90">
        <w:rPr>
          <w:color w:val="000000" w:themeColor="text1"/>
          <w:sz w:val="24"/>
          <w:szCs w:val="24"/>
        </w:rPr>
        <w:t>R</w:t>
      </w:r>
      <w:r w:rsidR="2D77B02B" w:rsidRPr="378F3B90">
        <w:rPr>
          <w:color w:val="000000" w:themeColor="text1"/>
          <w:sz w:val="24"/>
          <w:szCs w:val="24"/>
        </w:rPr>
        <w:t>EDC</w:t>
      </w:r>
      <w:r w:rsidR="638B0439" w:rsidRPr="378F3B90">
        <w:rPr>
          <w:color w:val="000000" w:themeColor="text1"/>
          <w:sz w:val="24"/>
          <w:szCs w:val="24"/>
        </w:rPr>
        <w:t>ap</w:t>
      </w:r>
      <w:proofErr w:type="spellEnd"/>
      <w:r w:rsidR="5EA32F6B" w:rsidRPr="378F3B90">
        <w:rPr>
          <w:color w:val="000000" w:themeColor="text1"/>
          <w:sz w:val="24"/>
          <w:szCs w:val="24"/>
        </w:rPr>
        <w:t xml:space="preserve"> (Research Electronic Data Capture) as it</w:t>
      </w:r>
      <w:r w:rsidR="15E6EEC5" w:rsidRPr="378F3B90">
        <w:rPr>
          <w:color w:val="000000" w:themeColor="text1"/>
          <w:sz w:val="24"/>
          <w:szCs w:val="24"/>
        </w:rPr>
        <w:t xml:space="preserve"> is a secure</w:t>
      </w:r>
      <w:r w:rsidR="19131D6A" w:rsidRPr="378F3B90">
        <w:rPr>
          <w:color w:val="000000" w:themeColor="text1"/>
          <w:sz w:val="24"/>
          <w:szCs w:val="24"/>
        </w:rPr>
        <w:t xml:space="preserve"> web application for building and maintaining online surveys and databases and is specifically designed to support research studies.  Metro North </w:t>
      </w:r>
      <w:proofErr w:type="spellStart"/>
      <w:r w:rsidR="19131D6A" w:rsidRPr="378F3B90">
        <w:rPr>
          <w:color w:val="000000" w:themeColor="text1"/>
          <w:sz w:val="24"/>
          <w:szCs w:val="24"/>
        </w:rPr>
        <w:t>REDCap</w:t>
      </w:r>
      <w:proofErr w:type="spellEnd"/>
      <w:r w:rsidR="19131D6A" w:rsidRPr="378F3B90">
        <w:rPr>
          <w:color w:val="000000" w:themeColor="text1"/>
          <w:sz w:val="24"/>
          <w:szCs w:val="24"/>
        </w:rPr>
        <w:t xml:space="preserve"> can be accessed from</w:t>
      </w:r>
      <w:r w:rsidR="003C5B16">
        <w:rPr>
          <w:color w:val="000000" w:themeColor="text1"/>
          <w:sz w:val="24"/>
          <w:szCs w:val="24"/>
        </w:rPr>
        <w:t xml:space="preserve"> the</w:t>
      </w:r>
      <w:r w:rsidR="19131D6A" w:rsidRPr="378F3B90">
        <w:rPr>
          <w:color w:val="000000" w:themeColor="text1"/>
          <w:sz w:val="24"/>
          <w:szCs w:val="24"/>
        </w:rPr>
        <w:t xml:space="preserve"> Qld Health network. </w:t>
      </w:r>
      <w:r w:rsidR="15E6EEC5" w:rsidRPr="378F3B90">
        <w:rPr>
          <w:color w:val="000000" w:themeColor="text1"/>
          <w:sz w:val="24"/>
          <w:szCs w:val="24"/>
        </w:rPr>
        <w:t xml:space="preserve"> </w:t>
      </w:r>
      <w:r w:rsidR="1E7F88A4" w:rsidRPr="378F3B90">
        <w:rPr>
          <w:color w:val="000000" w:themeColor="text1"/>
          <w:sz w:val="24"/>
          <w:szCs w:val="24"/>
        </w:rPr>
        <w:t>A</w:t>
      </w:r>
      <w:r w:rsidR="47F9DFBE" w:rsidRPr="378F3B90">
        <w:rPr>
          <w:color w:val="000000" w:themeColor="text1"/>
          <w:sz w:val="24"/>
          <w:szCs w:val="24"/>
        </w:rPr>
        <w:t xml:space="preserve">ll correspondence </w:t>
      </w:r>
      <w:r w:rsidR="62A4A063" w:rsidRPr="378F3B90">
        <w:rPr>
          <w:color w:val="000000" w:themeColor="text1"/>
          <w:sz w:val="24"/>
          <w:szCs w:val="24"/>
        </w:rPr>
        <w:t>by email to participants</w:t>
      </w:r>
      <w:r w:rsidR="016D9B00" w:rsidRPr="378F3B90">
        <w:rPr>
          <w:color w:val="000000" w:themeColor="text1"/>
          <w:sz w:val="24"/>
          <w:szCs w:val="24"/>
        </w:rPr>
        <w:t xml:space="preserve"> when sending measures for completion by </w:t>
      </w:r>
      <w:r w:rsidR="46D9AFB5" w:rsidRPr="378F3B90">
        <w:rPr>
          <w:color w:val="000000" w:themeColor="text1"/>
          <w:sz w:val="24"/>
          <w:szCs w:val="24"/>
        </w:rPr>
        <w:t xml:space="preserve">the independent assessor </w:t>
      </w:r>
      <w:r w:rsidR="6887FA58" w:rsidRPr="378F3B90">
        <w:rPr>
          <w:color w:val="000000" w:themeColor="text1"/>
          <w:sz w:val="24"/>
          <w:szCs w:val="24"/>
        </w:rPr>
        <w:t>will be as per appended script</w:t>
      </w:r>
      <w:r w:rsidR="47F9DFBE" w:rsidRPr="378F3B90">
        <w:rPr>
          <w:color w:val="000000" w:themeColor="text1"/>
          <w:sz w:val="24"/>
          <w:szCs w:val="24"/>
        </w:rPr>
        <w:t xml:space="preserve">. </w:t>
      </w:r>
      <w:r w:rsidR="29743619" w:rsidRPr="378F3B90">
        <w:rPr>
          <w:color w:val="000000" w:themeColor="text1"/>
          <w:sz w:val="24"/>
          <w:szCs w:val="24"/>
        </w:rPr>
        <w:t>Baseline</w:t>
      </w:r>
      <w:r w:rsidRPr="378F3B90">
        <w:rPr>
          <w:color w:val="000000" w:themeColor="text1"/>
          <w:sz w:val="24"/>
          <w:szCs w:val="24"/>
        </w:rPr>
        <w:t xml:space="preserve"> measures will include </w:t>
      </w:r>
      <w:r w:rsidR="7A5EC049" w:rsidRPr="378F3B90">
        <w:rPr>
          <w:color w:val="000000" w:themeColor="text1"/>
          <w:sz w:val="24"/>
          <w:szCs w:val="24"/>
        </w:rPr>
        <w:t xml:space="preserve">demographic and injury information and </w:t>
      </w:r>
      <w:r w:rsidRPr="378F3B90">
        <w:rPr>
          <w:color w:val="000000" w:themeColor="text1"/>
          <w:sz w:val="24"/>
          <w:szCs w:val="24"/>
        </w:rPr>
        <w:t>health outcomes and will take approximately 10 minutes to administer. Follow-up measures will include acceptability, feasibil</w:t>
      </w:r>
      <w:r w:rsidR="29743619" w:rsidRPr="378F3B90">
        <w:rPr>
          <w:color w:val="000000" w:themeColor="text1"/>
          <w:sz w:val="24"/>
          <w:szCs w:val="24"/>
        </w:rPr>
        <w:t>i</w:t>
      </w:r>
      <w:r w:rsidRPr="378F3B90">
        <w:rPr>
          <w:color w:val="000000" w:themeColor="text1"/>
          <w:sz w:val="24"/>
          <w:szCs w:val="24"/>
        </w:rPr>
        <w:t>ty</w:t>
      </w:r>
      <w:r w:rsidR="29743619" w:rsidRPr="378F3B90">
        <w:rPr>
          <w:color w:val="000000" w:themeColor="text1"/>
          <w:sz w:val="24"/>
          <w:szCs w:val="24"/>
        </w:rPr>
        <w:t xml:space="preserve"> and satisfaction </w:t>
      </w:r>
      <w:r w:rsidR="44F8032D" w:rsidRPr="378F3B90">
        <w:rPr>
          <w:color w:val="000000" w:themeColor="text1"/>
          <w:sz w:val="24"/>
          <w:szCs w:val="24"/>
        </w:rPr>
        <w:t xml:space="preserve">measures, health outcomes and </w:t>
      </w:r>
      <w:r w:rsidR="506B6EE6" w:rsidRPr="378F3B90">
        <w:rPr>
          <w:color w:val="000000" w:themeColor="text1"/>
          <w:sz w:val="24"/>
          <w:szCs w:val="24"/>
        </w:rPr>
        <w:t xml:space="preserve">close and open-ended questions about health-care use and perceptions of the </w:t>
      </w:r>
      <w:r w:rsidR="71BA5EAD" w:rsidRPr="378F3B90">
        <w:rPr>
          <w:color w:val="000000" w:themeColor="text1"/>
          <w:sz w:val="24"/>
          <w:szCs w:val="24"/>
        </w:rPr>
        <w:t>intervention and</w:t>
      </w:r>
      <w:r w:rsidR="29743619" w:rsidRPr="378F3B90">
        <w:rPr>
          <w:color w:val="000000" w:themeColor="text1"/>
          <w:sz w:val="24"/>
          <w:szCs w:val="24"/>
        </w:rPr>
        <w:t xml:space="preserve"> will take approximately 2</w:t>
      </w:r>
      <w:r w:rsidR="003C5B16">
        <w:rPr>
          <w:color w:val="000000" w:themeColor="text1"/>
          <w:sz w:val="24"/>
          <w:szCs w:val="24"/>
        </w:rPr>
        <w:t>0</w:t>
      </w:r>
      <w:r w:rsidR="29743619" w:rsidRPr="378F3B90">
        <w:rPr>
          <w:color w:val="000000" w:themeColor="text1"/>
          <w:sz w:val="24"/>
          <w:szCs w:val="24"/>
        </w:rPr>
        <w:t xml:space="preserve"> minutes to </w:t>
      </w:r>
      <w:r w:rsidR="01E86810" w:rsidRPr="378F3B90">
        <w:rPr>
          <w:color w:val="000000" w:themeColor="text1"/>
          <w:sz w:val="24"/>
          <w:szCs w:val="24"/>
        </w:rPr>
        <w:t>complete</w:t>
      </w:r>
      <w:r w:rsidR="29743619" w:rsidRPr="378F3B90">
        <w:rPr>
          <w:color w:val="000000" w:themeColor="text1"/>
          <w:sz w:val="24"/>
          <w:szCs w:val="24"/>
        </w:rPr>
        <w:t xml:space="preserve">. </w:t>
      </w:r>
      <w:r w:rsidRPr="378F3B90">
        <w:rPr>
          <w:color w:val="000000" w:themeColor="text1"/>
          <w:sz w:val="24"/>
          <w:szCs w:val="24"/>
        </w:rPr>
        <w:t xml:space="preserve">  </w:t>
      </w:r>
    </w:p>
    <w:p w14:paraId="6F62F1BB" w14:textId="17C0E8C2" w:rsidR="009F2B70" w:rsidRPr="00B84A72" w:rsidRDefault="009F2B70" w:rsidP="00574A63">
      <w:pPr>
        <w:pStyle w:val="ListBullet0"/>
        <w:numPr>
          <w:ilvl w:val="0"/>
          <w:numId w:val="0"/>
        </w:numPr>
        <w:rPr>
          <w:rFonts w:eastAsia="Arial" w:cs="Arial"/>
          <w:b/>
          <w:bCs/>
          <w:color w:val="000000" w:themeColor="text1"/>
          <w:sz w:val="16"/>
          <w:szCs w:val="16"/>
        </w:rPr>
      </w:pPr>
    </w:p>
    <w:p w14:paraId="6800D450" w14:textId="2509432E" w:rsidR="00574A63" w:rsidRPr="00BC623F" w:rsidRDefault="00574A63" w:rsidP="00574A63">
      <w:pPr>
        <w:pStyle w:val="ListBullet0"/>
        <w:numPr>
          <w:ilvl w:val="0"/>
          <w:numId w:val="0"/>
        </w:numPr>
        <w:rPr>
          <w:rFonts w:eastAsia="Arial" w:cs="Arial"/>
          <w:b/>
          <w:bCs/>
          <w:color w:val="000000" w:themeColor="text1"/>
          <w:sz w:val="24"/>
        </w:rPr>
      </w:pPr>
      <w:r w:rsidRPr="00BC623F">
        <w:rPr>
          <w:rFonts w:eastAsia="Arial" w:cs="Arial"/>
          <w:b/>
          <w:bCs/>
          <w:color w:val="000000" w:themeColor="text1"/>
          <w:sz w:val="24"/>
        </w:rPr>
        <w:t>Demographic and injury information:</w:t>
      </w:r>
    </w:p>
    <w:p w14:paraId="02DDE5C5" w14:textId="0E2713E3" w:rsidR="00574A63" w:rsidRDefault="00574A63" w:rsidP="00574A63">
      <w:pPr>
        <w:pStyle w:val="ListBullet0"/>
        <w:numPr>
          <w:ilvl w:val="0"/>
          <w:numId w:val="0"/>
        </w:numPr>
        <w:rPr>
          <w:rFonts w:eastAsia="Arial" w:cs="Arial"/>
          <w:b/>
          <w:bCs/>
          <w:color w:val="000000" w:themeColor="text1"/>
          <w:sz w:val="24"/>
        </w:rPr>
      </w:pPr>
      <w:r>
        <w:rPr>
          <w:rFonts w:eastAsia="Arial" w:cs="Arial"/>
          <w:color w:val="000000" w:themeColor="text1"/>
          <w:sz w:val="24"/>
        </w:rPr>
        <w:t>Relevant demographic information including age, gender, years of formal education, occupation, and cultural background will be collected directly from the patient</w:t>
      </w:r>
      <w:r w:rsidR="00A17157">
        <w:rPr>
          <w:rFonts w:eastAsia="Arial" w:cs="Arial"/>
          <w:color w:val="000000" w:themeColor="text1"/>
          <w:sz w:val="24"/>
        </w:rPr>
        <w:t xml:space="preserve"> by the </w:t>
      </w:r>
      <w:r w:rsidR="005C76DE">
        <w:rPr>
          <w:rFonts w:eastAsia="Arial" w:cs="Arial"/>
          <w:color w:val="000000" w:themeColor="text1"/>
          <w:sz w:val="24"/>
        </w:rPr>
        <w:t>blinded assessor</w:t>
      </w:r>
      <w:r w:rsidR="00E948F2">
        <w:rPr>
          <w:rFonts w:eastAsia="Arial" w:cs="Arial"/>
          <w:color w:val="000000" w:themeColor="text1"/>
          <w:sz w:val="24"/>
        </w:rPr>
        <w:t>.</w:t>
      </w:r>
      <w:r>
        <w:rPr>
          <w:rFonts w:eastAsia="Arial" w:cs="Arial"/>
          <w:color w:val="000000" w:themeColor="text1"/>
          <w:sz w:val="24"/>
        </w:rPr>
        <w:t xml:space="preserve"> Background injury information related to patients’ CTS will also be collected including duration of the complaint, dominant hand involvement, history of direct relatives with CTS, and whether they participate in a manual job or hobby (</w:t>
      </w:r>
      <w:proofErr w:type="spellStart"/>
      <w:r>
        <w:rPr>
          <w:rFonts w:eastAsia="Arial" w:cs="Arial"/>
          <w:color w:val="000000" w:themeColor="text1"/>
          <w:sz w:val="24"/>
        </w:rPr>
        <w:t>eg.</w:t>
      </w:r>
      <w:proofErr w:type="spellEnd"/>
      <w:r>
        <w:rPr>
          <w:rFonts w:eastAsia="Arial" w:cs="Arial"/>
          <w:color w:val="000000" w:themeColor="text1"/>
          <w:sz w:val="24"/>
        </w:rPr>
        <w:t xml:space="preserve"> high hand use)</w:t>
      </w:r>
      <w:r>
        <w:t>.</w:t>
      </w:r>
    </w:p>
    <w:p w14:paraId="2BF8E7AB" w14:textId="77777777" w:rsidR="00574A63" w:rsidRDefault="00574A63" w:rsidP="007A69FA">
      <w:pPr>
        <w:pStyle w:val="ListBullet0"/>
        <w:numPr>
          <w:ilvl w:val="0"/>
          <w:numId w:val="0"/>
        </w:numPr>
        <w:rPr>
          <w:b/>
          <w:bCs/>
          <w:color w:val="000000" w:themeColor="text1"/>
          <w:sz w:val="24"/>
        </w:rPr>
      </w:pPr>
    </w:p>
    <w:p w14:paraId="0EA92D8B" w14:textId="1184BAA4" w:rsidR="00465F6D" w:rsidRPr="007A69FA" w:rsidRDefault="00465F6D" w:rsidP="007A69FA">
      <w:pPr>
        <w:pStyle w:val="ListBullet0"/>
        <w:numPr>
          <w:ilvl w:val="0"/>
          <w:numId w:val="0"/>
        </w:numPr>
        <w:rPr>
          <w:b/>
          <w:bCs/>
          <w:color w:val="000000" w:themeColor="text1"/>
          <w:sz w:val="24"/>
        </w:rPr>
      </w:pPr>
      <w:r>
        <w:rPr>
          <w:b/>
          <w:bCs/>
          <w:color w:val="000000" w:themeColor="text1"/>
          <w:sz w:val="24"/>
        </w:rPr>
        <w:t>Acceptability:</w:t>
      </w:r>
    </w:p>
    <w:p w14:paraId="0AC1DBDC" w14:textId="3F86D904" w:rsidR="007A69FA" w:rsidRDefault="007A69FA" w:rsidP="007A69FA">
      <w:pPr>
        <w:rPr>
          <w:rFonts w:eastAsia="Arial" w:cs="Arial"/>
          <w:color w:val="000000" w:themeColor="text1"/>
          <w:sz w:val="24"/>
          <w:szCs w:val="24"/>
        </w:rPr>
      </w:pPr>
      <w:r w:rsidRPr="378F3B90">
        <w:rPr>
          <w:rFonts w:eastAsia="Arial" w:cs="Arial"/>
          <w:color w:val="000000" w:themeColor="text1"/>
          <w:sz w:val="24"/>
          <w:szCs w:val="24"/>
        </w:rPr>
        <w:t>Acceptability of the TEG model of care</w:t>
      </w:r>
      <w:r w:rsidR="00574A63" w:rsidRPr="378F3B90">
        <w:rPr>
          <w:rFonts w:eastAsia="Arial" w:cs="Arial"/>
          <w:color w:val="000000" w:themeColor="text1"/>
          <w:sz w:val="24"/>
          <w:szCs w:val="24"/>
        </w:rPr>
        <w:t xml:space="preserve"> and usual care model</w:t>
      </w:r>
      <w:r w:rsidRPr="378F3B90">
        <w:rPr>
          <w:rFonts w:eastAsia="Arial" w:cs="Arial"/>
          <w:color w:val="000000" w:themeColor="text1"/>
          <w:sz w:val="24"/>
          <w:szCs w:val="24"/>
        </w:rPr>
        <w:t xml:space="preserve"> will be examined using the </w:t>
      </w:r>
      <w:r w:rsidRPr="378F3B90">
        <w:rPr>
          <w:rFonts w:eastAsia="Arabic italic" w:cs="Arial"/>
          <w:sz w:val="24"/>
          <w:szCs w:val="24"/>
        </w:rPr>
        <w:t>Acceptability of Intervention Measure (AIM), a 4 item, 5</w:t>
      </w:r>
      <w:r w:rsidR="00D34D99" w:rsidRPr="378F3B90">
        <w:rPr>
          <w:rFonts w:eastAsia="Arabic italic" w:cs="Arial"/>
          <w:sz w:val="24"/>
          <w:szCs w:val="24"/>
        </w:rPr>
        <w:t>-</w:t>
      </w:r>
      <w:r w:rsidRPr="378F3B90">
        <w:rPr>
          <w:rFonts w:eastAsia="Arabic italic" w:cs="Arial"/>
          <w:sz w:val="24"/>
          <w:szCs w:val="24"/>
        </w:rPr>
        <w:t>point Likert scale, designed to measure acceptability</w:t>
      </w:r>
      <w:r w:rsidR="3F62E6A6" w:rsidRPr="378F3B90">
        <w:rPr>
          <w:rFonts w:eastAsia="Arabic italic" w:cs="Arial"/>
          <w:sz w:val="24"/>
          <w:szCs w:val="24"/>
        </w:rPr>
        <w:t xml:space="preserve"> of interventions</w:t>
      </w:r>
      <w:r w:rsidRPr="378F3B90">
        <w:rPr>
          <w:rFonts w:eastAsia="Arabic italic" w:cs="Arial"/>
          <w:sz w:val="24"/>
          <w:szCs w:val="24"/>
        </w:rPr>
        <w:t xml:space="preserve"> (17)</w:t>
      </w:r>
      <w:r w:rsidR="00574A63" w:rsidRPr="378F3B90">
        <w:rPr>
          <w:rFonts w:eastAsia="Arabic italic" w:cs="Arial"/>
          <w:sz w:val="24"/>
          <w:szCs w:val="24"/>
        </w:rPr>
        <w:t xml:space="preserve">. </w:t>
      </w:r>
    </w:p>
    <w:p w14:paraId="6DDDE0F9" w14:textId="19C8B2BD" w:rsidR="00DD3A05" w:rsidRDefault="00DD3A05" w:rsidP="007A69FA">
      <w:pPr>
        <w:rPr>
          <w:rFonts w:eastAsia="Arial" w:cs="Arial"/>
          <w:color w:val="000000" w:themeColor="text1"/>
          <w:sz w:val="24"/>
          <w:szCs w:val="24"/>
        </w:rPr>
      </w:pPr>
    </w:p>
    <w:p w14:paraId="53F13362" w14:textId="326F2B53" w:rsidR="00465F6D" w:rsidRPr="00DD3A05" w:rsidRDefault="00465F6D" w:rsidP="007A69FA">
      <w:pPr>
        <w:rPr>
          <w:rFonts w:eastAsia="Arial" w:cs="Arial"/>
          <w:b/>
          <w:bCs/>
          <w:color w:val="000000" w:themeColor="text1"/>
          <w:sz w:val="24"/>
          <w:szCs w:val="24"/>
        </w:rPr>
      </w:pPr>
      <w:r w:rsidRPr="00DD3A05">
        <w:rPr>
          <w:rFonts w:eastAsia="Arial" w:cs="Arial"/>
          <w:b/>
          <w:bCs/>
          <w:color w:val="000000" w:themeColor="text1"/>
          <w:sz w:val="24"/>
          <w:szCs w:val="24"/>
        </w:rPr>
        <w:t>Feasibility:</w:t>
      </w:r>
    </w:p>
    <w:p w14:paraId="7314743D" w14:textId="7C8F4E02" w:rsidR="00996636" w:rsidRDefault="007A69FA" w:rsidP="00954616">
      <w:pPr>
        <w:rPr>
          <w:rFonts w:eastAsia="Arial" w:cs="Arial"/>
          <w:color w:val="000000" w:themeColor="text1"/>
          <w:sz w:val="24"/>
          <w:szCs w:val="24"/>
        </w:rPr>
      </w:pPr>
      <w:r w:rsidRPr="378F3B90">
        <w:rPr>
          <w:rFonts w:eastAsia="Arial" w:cs="Arial"/>
          <w:color w:val="000000" w:themeColor="text1"/>
          <w:sz w:val="24"/>
          <w:szCs w:val="24"/>
        </w:rPr>
        <w:t xml:space="preserve">Feasibility </w:t>
      </w:r>
      <w:r w:rsidR="00D34D99" w:rsidRPr="378F3B90">
        <w:rPr>
          <w:rFonts w:eastAsia="Arial" w:cs="Arial"/>
          <w:color w:val="000000" w:themeColor="text1"/>
          <w:sz w:val="24"/>
          <w:szCs w:val="24"/>
        </w:rPr>
        <w:t xml:space="preserve">of the TEG model of care and the trial design </w:t>
      </w:r>
      <w:r w:rsidRPr="378F3B90">
        <w:rPr>
          <w:rFonts w:eastAsia="Arial" w:cs="Arial"/>
          <w:color w:val="000000" w:themeColor="text1"/>
          <w:sz w:val="24"/>
          <w:szCs w:val="24"/>
        </w:rPr>
        <w:t>will be assessed by the number screened, eligible, approached and randomised (16), number of intervention sessions (group, one-to-one),</w:t>
      </w:r>
      <w:r w:rsidR="42191C43" w:rsidRPr="378F3B90">
        <w:rPr>
          <w:rFonts w:eastAsia="Arial" w:cs="Arial"/>
          <w:color w:val="000000" w:themeColor="text1"/>
          <w:sz w:val="24"/>
          <w:szCs w:val="24"/>
        </w:rPr>
        <w:t xml:space="preserve"> number of participants in each group,</w:t>
      </w:r>
      <w:r w:rsidRPr="378F3B90">
        <w:rPr>
          <w:rFonts w:eastAsia="Arial" w:cs="Arial"/>
          <w:color w:val="000000" w:themeColor="text1"/>
          <w:sz w:val="24"/>
          <w:szCs w:val="24"/>
        </w:rPr>
        <w:t xml:space="preserve"> number of ‘did not attend’ appointments, length of time spent at each appointment, resource needs and administrative time, follow-up rates and data completeness.</w:t>
      </w:r>
      <w:r w:rsidR="00954616" w:rsidRPr="378F3B90">
        <w:rPr>
          <w:rFonts w:eastAsia="Arial" w:cs="Arial"/>
          <w:color w:val="000000" w:themeColor="text1"/>
          <w:sz w:val="24"/>
          <w:szCs w:val="24"/>
        </w:rPr>
        <w:t xml:space="preserve"> Feasibility of the TEG model of care will be examined </w:t>
      </w:r>
      <w:r w:rsidR="5FD98F75" w:rsidRPr="378F3B90">
        <w:rPr>
          <w:rFonts w:eastAsia="Arial" w:cs="Arial"/>
          <w:color w:val="000000" w:themeColor="text1"/>
          <w:sz w:val="24"/>
          <w:szCs w:val="24"/>
        </w:rPr>
        <w:t xml:space="preserve">by recording number </w:t>
      </w:r>
      <w:r w:rsidR="43596499" w:rsidRPr="378F3B90">
        <w:rPr>
          <w:rFonts w:eastAsia="Arial" w:cs="Arial"/>
          <w:color w:val="000000" w:themeColor="text1"/>
          <w:sz w:val="24"/>
          <w:szCs w:val="24"/>
        </w:rPr>
        <w:t>ch</w:t>
      </w:r>
      <w:r w:rsidR="5D2359D8" w:rsidRPr="378F3B90">
        <w:rPr>
          <w:rFonts w:eastAsia="Arial" w:cs="Arial"/>
          <w:color w:val="000000" w:themeColor="text1"/>
          <w:sz w:val="24"/>
          <w:szCs w:val="24"/>
        </w:rPr>
        <w:t>o</w:t>
      </w:r>
      <w:r w:rsidR="43596499" w:rsidRPr="378F3B90">
        <w:rPr>
          <w:rFonts w:eastAsia="Arial" w:cs="Arial"/>
          <w:color w:val="000000" w:themeColor="text1"/>
          <w:sz w:val="24"/>
          <w:szCs w:val="24"/>
        </w:rPr>
        <w:t xml:space="preserve">osing </w:t>
      </w:r>
      <w:r w:rsidR="5FD98F75" w:rsidRPr="378F3B90">
        <w:rPr>
          <w:rFonts w:eastAsia="Arial" w:cs="Arial"/>
          <w:color w:val="000000" w:themeColor="text1"/>
          <w:sz w:val="24"/>
          <w:szCs w:val="24"/>
        </w:rPr>
        <w:t>phone/videoconferencing</w:t>
      </w:r>
      <w:r w:rsidR="425E42A7" w:rsidRPr="378F3B90">
        <w:rPr>
          <w:rFonts w:eastAsia="Arial" w:cs="Arial"/>
          <w:color w:val="000000" w:themeColor="text1"/>
          <w:sz w:val="24"/>
          <w:szCs w:val="24"/>
        </w:rPr>
        <w:t xml:space="preserve"> (telehealth mode as well as close and open-ended questions (listed below).  The </w:t>
      </w:r>
      <w:r w:rsidR="00954616" w:rsidRPr="378F3B90">
        <w:rPr>
          <w:rFonts w:eastAsia="Arabic italic" w:cs="Arial"/>
          <w:sz w:val="24"/>
          <w:szCs w:val="24"/>
        </w:rPr>
        <w:t xml:space="preserve">Feasibility of Intervention Measure (FIM), a 4 item, 5-point Likert scale, designed to measure </w:t>
      </w:r>
      <w:r w:rsidR="6010740D" w:rsidRPr="378F3B90">
        <w:rPr>
          <w:rFonts w:eastAsia="Arabic italic" w:cs="Arial"/>
          <w:sz w:val="24"/>
          <w:szCs w:val="24"/>
        </w:rPr>
        <w:t>feasibility of interventions</w:t>
      </w:r>
      <w:r w:rsidR="46A33D6C" w:rsidRPr="378F3B90">
        <w:rPr>
          <w:rFonts w:eastAsia="Arabic italic" w:cs="Arial"/>
          <w:sz w:val="24"/>
          <w:szCs w:val="24"/>
        </w:rPr>
        <w:t>, will also be administered</w:t>
      </w:r>
      <w:r w:rsidR="6010740D" w:rsidRPr="378F3B90">
        <w:rPr>
          <w:rFonts w:eastAsia="Arabic italic" w:cs="Arial"/>
          <w:sz w:val="24"/>
          <w:szCs w:val="24"/>
        </w:rPr>
        <w:t xml:space="preserve"> </w:t>
      </w:r>
      <w:r w:rsidR="00954616" w:rsidRPr="378F3B90">
        <w:rPr>
          <w:rFonts w:eastAsia="Arabic italic" w:cs="Arial"/>
          <w:sz w:val="24"/>
          <w:szCs w:val="24"/>
        </w:rPr>
        <w:t>(17).</w:t>
      </w:r>
      <w:r w:rsidR="3C97B98E" w:rsidRPr="378F3B90">
        <w:rPr>
          <w:rFonts w:eastAsia="Arabic italic" w:cs="Arial"/>
          <w:sz w:val="24"/>
          <w:szCs w:val="24"/>
        </w:rPr>
        <w:t xml:space="preserve"> </w:t>
      </w:r>
      <w:r w:rsidR="00954616" w:rsidRPr="378F3B90">
        <w:rPr>
          <w:rFonts w:eastAsia="Arabic italic" w:cs="Arial"/>
          <w:sz w:val="24"/>
          <w:szCs w:val="24"/>
        </w:rPr>
        <w:t xml:space="preserve"> </w:t>
      </w:r>
    </w:p>
    <w:p w14:paraId="128392B3" w14:textId="77777777" w:rsidR="00996636" w:rsidRDefault="00996636" w:rsidP="00954616">
      <w:pPr>
        <w:rPr>
          <w:rFonts w:eastAsia="Arial" w:cs="Arial"/>
          <w:color w:val="000000" w:themeColor="text1"/>
          <w:sz w:val="24"/>
          <w:szCs w:val="24"/>
        </w:rPr>
      </w:pPr>
    </w:p>
    <w:p w14:paraId="62433ECA" w14:textId="1FA8319A" w:rsidR="00996636" w:rsidRPr="00BC623F" w:rsidRDefault="00996636" w:rsidP="00954616">
      <w:pPr>
        <w:rPr>
          <w:rFonts w:eastAsia="Arial" w:cs="Arial"/>
          <w:b/>
          <w:bCs/>
          <w:color w:val="000000" w:themeColor="text1"/>
          <w:sz w:val="24"/>
          <w:szCs w:val="24"/>
        </w:rPr>
      </w:pPr>
      <w:r w:rsidRPr="00BC623F">
        <w:rPr>
          <w:rFonts w:eastAsia="Arial" w:cs="Arial"/>
          <w:b/>
          <w:bCs/>
          <w:color w:val="000000" w:themeColor="text1"/>
          <w:sz w:val="24"/>
          <w:szCs w:val="24"/>
        </w:rPr>
        <w:t>Satisfaction:</w:t>
      </w:r>
    </w:p>
    <w:p w14:paraId="2BCE7F6D" w14:textId="4396A3E3" w:rsidR="006D78DC" w:rsidRDefault="19434EDD" w:rsidP="738E61E5">
      <w:pPr>
        <w:rPr>
          <w:rFonts w:eastAsia="Times New Roman" w:cs="Times New Roman"/>
          <w:lang w:eastAsia="en-AU"/>
        </w:rPr>
      </w:pPr>
      <w:r w:rsidRPr="49091D58">
        <w:rPr>
          <w:color w:val="242424"/>
          <w:sz w:val="24"/>
          <w:szCs w:val="24"/>
        </w:rPr>
        <w:t xml:space="preserve">The Patient Satisfaction Questionnaire Short Form (PSQ-18) is an 18-question patient satisfaction survey, divided into 7 subscales. Each item is rated on a 5-point </w:t>
      </w:r>
      <w:r w:rsidR="622699B4" w:rsidRPr="49091D58">
        <w:rPr>
          <w:color w:val="242424"/>
          <w:sz w:val="24"/>
          <w:szCs w:val="24"/>
        </w:rPr>
        <w:t>Likert</w:t>
      </w:r>
      <w:r w:rsidRPr="49091D58">
        <w:rPr>
          <w:color w:val="242424"/>
          <w:sz w:val="24"/>
          <w:szCs w:val="24"/>
        </w:rPr>
        <w:t xml:space="preserve"> scale ranging from 1 (strongly agree) to 5 (strongly disagree). The general satisfaction subscale (2 questions) and the time spent with hand therapist subscale (2 questions) will </w:t>
      </w:r>
      <w:r w:rsidR="1E622682" w:rsidRPr="49091D58">
        <w:rPr>
          <w:color w:val="242424"/>
          <w:sz w:val="24"/>
          <w:szCs w:val="24"/>
        </w:rPr>
        <w:t xml:space="preserve">also </w:t>
      </w:r>
      <w:r w:rsidRPr="49091D58">
        <w:rPr>
          <w:color w:val="242424"/>
          <w:sz w:val="24"/>
          <w:szCs w:val="24"/>
        </w:rPr>
        <w:t>be administered</w:t>
      </w:r>
      <w:r w:rsidR="1C1A0536" w:rsidRPr="49091D58">
        <w:rPr>
          <w:color w:val="242424"/>
          <w:sz w:val="24"/>
          <w:szCs w:val="24"/>
        </w:rPr>
        <w:t>.</w:t>
      </w:r>
      <w:r w:rsidR="5382230C" w:rsidRPr="49091D58">
        <w:rPr>
          <w:color w:val="242424"/>
          <w:sz w:val="24"/>
          <w:szCs w:val="24"/>
        </w:rPr>
        <w:t xml:space="preserve"> </w:t>
      </w:r>
    </w:p>
    <w:p w14:paraId="6C2D07C3" w14:textId="175DAABA" w:rsidR="006D78DC" w:rsidRPr="003C5B16" w:rsidRDefault="08323786" w:rsidP="49091D58">
      <w:pPr>
        <w:rPr>
          <w:color w:val="242424"/>
          <w:sz w:val="24"/>
          <w:szCs w:val="24"/>
        </w:rPr>
      </w:pPr>
      <w:r w:rsidRPr="003C5B16">
        <w:rPr>
          <w:color w:val="242424"/>
          <w:sz w:val="24"/>
          <w:szCs w:val="24"/>
        </w:rPr>
        <w:t xml:space="preserve">The following closed and </w:t>
      </w:r>
      <w:r w:rsidR="723E90CF" w:rsidRPr="003C5B16">
        <w:rPr>
          <w:color w:val="242424"/>
          <w:sz w:val="24"/>
          <w:szCs w:val="24"/>
        </w:rPr>
        <w:t>open-ended</w:t>
      </w:r>
      <w:r w:rsidRPr="003C5B16">
        <w:rPr>
          <w:color w:val="242424"/>
          <w:sz w:val="24"/>
          <w:szCs w:val="24"/>
        </w:rPr>
        <w:t xml:space="preserve"> questions will be included to </w:t>
      </w:r>
      <w:r w:rsidR="3C75CC71" w:rsidRPr="003C5B16">
        <w:rPr>
          <w:color w:val="242424"/>
          <w:sz w:val="24"/>
          <w:szCs w:val="24"/>
        </w:rPr>
        <w:t xml:space="preserve">further </w:t>
      </w:r>
      <w:r w:rsidRPr="003C5B16">
        <w:rPr>
          <w:color w:val="242424"/>
          <w:sz w:val="24"/>
          <w:szCs w:val="24"/>
        </w:rPr>
        <w:t>explore participants perceptions about aspects of their intervention (either the TEG or usual care)</w:t>
      </w:r>
      <w:r w:rsidR="519BC0C2" w:rsidRPr="003C5B16">
        <w:rPr>
          <w:color w:val="242424"/>
          <w:sz w:val="24"/>
          <w:szCs w:val="24"/>
        </w:rPr>
        <w:t xml:space="preserve"> as well as determine other healthcare use related to CTS during the trial period</w:t>
      </w:r>
      <w:r w:rsidRPr="003C5B16">
        <w:rPr>
          <w:color w:val="242424"/>
          <w:sz w:val="24"/>
          <w:szCs w:val="24"/>
        </w:rPr>
        <w:t xml:space="preserve">.  </w:t>
      </w:r>
    </w:p>
    <w:p w14:paraId="4D2931B0" w14:textId="77777777" w:rsidR="006D78DC" w:rsidRDefault="08323786" w:rsidP="49091D58">
      <w:pPr>
        <w:pStyle w:val="xmsonormal"/>
        <w:shd w:val="clear" w:color="auto" w:fill="FFFFFF" w:themeFill="background2"/>
        <w:spacing w:before="0" w:beforeAutospacing="0" w:after="0" w:afterAutospacing="0"/>
        <w:rPr>
          <w:rFonts w:asciiTheme="minorHAnsi" w:hAnsiTheme="minorHAnsi" w:cstheme="minorBidi"/>
          <w:color w:val="242424"/>
        </w:rPr>
      </w:pPr>
      <w:r w:rsidRPr="378F3B90">
        <w:rPr>
          <w:rFonts w:asciiTheme="minorHAnsi" w:hAnsiTheme="minorHAnsi" w:cstheme="minorBidi"/>
          <w:color w:val="242424"/>
        </w:rPr>
        <w:t> </w:t>
      </w:r>
    </w:p>
    <w:p w14:paraId="221AC0DC" w14:textId="08510878" w:rsidR="003C5B16" w:rsidRDefault="28D29B40" w:rsidP="49091D58">
      <w:pPr>
        <w:pStyle w:val="xmsonormal"/>
        <w:numPr>
          <w:ilvl w:val="0"/>
          <w:numId w:val="54"/>
        </w:numPr>
        <w:shd w:val="clear" w:color="auto" w:fill="FFFFFF" w:themeFill="background2"/>
        <w:spacing w:before="0" w:beforeAutospacing="0" w:after="0" w:afterAutospacing="0"/>
        <w:rPr>
          <w:rFonts w:asciiTheme="minorHAnsi" w:hAnsiTheme="minorHAnsi" w:cstheme="minorBidi"/>
          <w:color w:val="242424"/>
        </w:rPr>
      </w:pPr>
      <w:r w:rsidRPr="378F3B90">
        <w:rPr>
          <w:rFonts w:asciiTheme="minorHAnsi" w:hAnsiTheme="minorHAnsi" w:cstheme="minorBidi"/>
          <w:color w:val="242424"/>
        </w:rPr>
        <w:lastRenderedPageBreak/>
        <w:t>Did you attend other health care appointments (in addition to STARS hand therapy appointments) since your CTR surgery</w:t>
      </w:r>
      <w:r w:rsidR="003C5B16">
        <w:rPr>
          <w:rFonts w:asciiTheme="minorHAnsi" w:hAnsiTheme="minorHAnsi" w:cstheme="minorBidi"/>
          <w:color w:val="242424"/>
        </w:rPr>
        <w:t>?</w:t>
      </w:r>
      <w:r w:rsidRPr="378F3B90">
        <w:rPr>
          <w:rFonts w:asciiTheme="minorHAnsi" w:hAnsiTheme="minorHAnsi" w:cstheme="minorBidi"/>
          <w:color w:val="242424"/>
        </w:rPr>
        <w:t xml:space="preserve"> (ye</w:t>
      </w:r>
      <w:r w:rsidR="7BDC1332" w:rsidRPr="378F3B90">
        <w:rPr>
          <w:rFonts w:asciiTheme="minorHAnsi" w:hAnsiTheme="minorHAnsi" w:cstheme="minorBidi"/>
          <w:color w:val="242424"/>
        </w:rPr>
        <w:t xml:space="preserve">s/no).  If yes, please describe </w:t>
      </w:r>
      <w:r w:rsidR="003C5B16">
        <w:rPr>
          <w:rFonts w:asciiTheme="minorHAnsi" w:hAnsiTheme="minorHAnsi" w:cstheme="minorBidi"/>
          <w:color w:val="242424"/>
        </w:rPr>
        <w:t xml:space="preserve">the </w:t>
      </w:r>
      <w:r w:rsidR="7BDC1332" w:rsidRPr="378F3B90">
        <w:rPr>
          <w:rFonts w:asciiTheme="minorHAnsi" w:hAnsiTheme="minorHAnsi" w:cstheme="minorBidi"/>
          <w:color w:val="242424"/>
        </w:rPr>
        <w:t>type of appointments (</w:t>
      </w:r>
      <w:proofErr w:type="spellStart"/>
      <w:r w:rsidR="7BDC1332" w:rsidRPr="378F3B90">
        <w:rPr>
          <w:rFonts w:asciiTheme="minorHAnsi" w:hAnsiTheme="minorHAnsi" w:cstheme="minorBidi"/>
          <w:color w:val="242424"/>
        </w:rPr>
        <w:t>eg.</w:t>
      </w:r>
      <w:proofErr w:type="spellEnd"/>
      <w:r w:rsidR="7BDC1332" w:rsidRPr="378F3B90">
        <w:rPr>
          <w:rFonts w:asciiTheme="minorHAnsi" w:hAnsiTheme="minorHAnsi" w:cstheme="minorBidi"/>
          <w:color w:val="242424"/>
        </w:rPr>
        <w:t xml:space="preserve"> Physiotherapy) and how many</w:t>
      </w:r>
      <w:r w:rsidR="2E37FDBE" w:rsidRPr="378F3B90">
        <w:rPr>
          <w:rFonts w:asciiTheme="minorHAnsi" w:hAnsiTheme="minorHAnsi" w:cstheme="minorBidi"/>
          <w:color w:val="242424"/>
        </w:rPr>
        <w:t xml:space="preserve"> appointments (</w:t>
      </w:r>
      <w:proofErr w:type="spellStart"/>
      <w:r w:rsidR="2E37FDBE" w:rsidRPr="378F3B90">
        <w:rPr>
          <w:rFonts w:asciiTheme="minorHAnsi" w:hAnsiTheme="minorHAnsi" w:cstheme="minorBidi"/>
          <w:color w:val="242424"/>
        </w:rPr>
        <w:t>eg.</w:t>
      </w:r>
      <w:proofErr w:type="spellEnd"/>
      <w:r w:rsidR="2E37FDBE" w:rsidRPr="378F3B90">
        <w:rPr>
          <w:rFonts w:asciiTheme="minorHAnsi" w:hAnsiTheme="minorHAnsi" w:cstheme="minorBidi"/>
          <w:color w:val="242424"/>
        </w:rPr>
        <w:t xml:space="preserve"> Each week for 1 hour)</w:t>
      </w:r>
    </w:p>
    <w:p w14:paraId="00AEE3BE" w14:textId="70D4785F" w:rsidR="006D78DC" w:rsidRDefault="28D29B40" w:rsidP="003C5B16">
      <w:pPr>
        <w:pStyle w:val="xmsonormal"/>
        <w:shd w:val="clear" w:color="auto" w:fill="FFFFFF" w:themeFill="background2"/>
        <w:spacing w:before="0" w:beforeAutospacing="0" w:after="0" w:afterAutospacing="0"/>
        <w:ind w:left="720"/>
        <w:rPr>
          <w:rFonts w:asciiTheme="minorHAnsi" w:hAnsiTheme="minorHAnsi" w:cstheme="minorBidi"/>
          <w:color w:val="242424"/>
        </w:rPr>
      </w:pPr>
      <w:r w:rsidRPr="378F3B90">
        <w:rPr>
          <w:rFonts w:asciiTheme="minorHAnsi" w:hAnsiTheme="minorHAnsi" w:cstheme="minorBidi"/>
          <w:color w:val="242424"/>
        </w:rPr>
        <w:t xml:space="preserve"> </w:t>
      </w:r>
    </w:p>
    <w:p w14:paraId="13B9EEEE" w14:textId="27BE86BD" w:rsidR="006D78DC" w:rsidRDefault="1A579D1F" w:rsidP="49091D58">
      <w:pPr>
        <w:pStyle w:val="xmsonormal"/>
        <w:numPr>
          <w:ilvl w:val="0"/>
          <w:numId w:val="54"/>
        </w:numPr>
        <w:shd w:val="clear" w:color="auto" w:fill="FFFFFF" w:themeFill="background2"/>
        <w:spacing w:before="0" w:beforeAutospacing="0" w:after="0" w:afterAutospacing="0"/>
        <w:rPr>
          <w:rFonts w:asciiTheme="minorHAnsi" w:hAnsiTheme="minorHAnsi" w:cstheme="minorBidi"/>
          <w:color w:val="242424"/>
        </w:rPr>
      </w:pPr>
      <w:r w:rsidRPr="378F3B90">
        <w:rPr>
          <w:rFonts w:asciiTheme="minorHAnsi" w:hAnsiTheme="minorHAnsi" w:cstheme="minorBidi"/>
          <w:color w:val="242424"/>
        </w:rPr>
        <w:t>Did you like</w:t>
      </w:r>
      <w:r w:rsidR="40E78EC8" w:rsidRPr="378F3B90">
        <w:rPr>
          <w:rFonts w:asciiTheme="minorHAnsi" w:hAnsiTheme="minorHAnsi" w:cstheme="minorBidi"/>
          <w:color w:val="242424"/>
        </w:rPr>
        <w:t xml:space="preserve"> receiving your </w:t>
      </w:r>
      <w:r w:rsidR="08323786" w:rsidRPr="378F3B90">
        <w:rPr>
          <w:rFonts w:asciiTheme="minorHAnsi" w:hAnsiTheme="minorHAnsi" w:cstheme="minorBidi"/>
          <w:color w:val="242424"/>
        </w:rPr>
        <w:t>first therapy appointment in a group / on a one-to-one basis?</w:t>
      </w:r>
      <w:r w:rsidR="203A0161" w:rsidRPr="378F3B90">
        <w:rPr>
          <w:rFonts w:asciiTheme="minorHAnsi" w:hAnsiTheme="minorHAnsi" w:cstheme="minorBidi"/>
          <w:color w:val="242424"/>
        </w:rPr>
        <w:t xml:space="preserve"> (Yes/No).  </w:t>
      </w:r>
      <w:r w:rsidR="2FBDE17F" w:rsidRPr="378F3B90">
        <w:rPr>
          <w:rFonts w:asciiTheme="minorHAnsi" w:hAnsiTheme="minorHAnsi" w:cstheme="minorBidi"/>
          <w:color w:val="242424"/>
        </w:rPr>
        <w:t>D</w:t>
      </w:r>
      <w:r w:rsidR="203A0161" w:rsidRPr="378F3B90">
        <w:rPr>
          <w:rFonts w:asciiTheme="minorHAnsi" w:hAnsiTheme="minorHAnsi" w:cstheme="minorBidi"/>
          <w:color w:val="242424"/>
        </w:rPr>
        <w:t xml:space="preserve">escribe what </w:t>
      </w:r>
      <w:r w:rsidR="37CAC2C7" w:rsidRPr="378F3B90">
        <w:rPr>
          <w:rFonts w:asciiTheme="minorHAnsi" w:hAnsiTheme="minorHAnsi" w:cstheme="minorBidi"/>
          <w:color w:val="242424"/>
        </w:rPr>
        <w:t>you liked</w:t>
      </w:r>
      <w:r w:rsidR="6B988C93" w:rsidRPr="378F3B90">
        <w:rPr>
          <w:rFonts w:asciiTheme="minorHAnsi" w:hAnsiTheme="minorHAnsi" w:cstheme="minorBidi"/>
          <w:color w:val="242424"/>
        </w:rPr>
        <w:t>/didn’t like</w:t>
      </w:r>
      <w:r w:rsidR="37CAC2C7" w:rsidRPr="378F3B90">
        <w:rPr>
          <w:rFonts w:asciiTheme="minorHAnsi" w:hAnsiTheme="minorHAnsi" w:cstheme="minorBidi"/>
          <w:color w:val="242424"/>
        </w:rPr>
        <w:t xml:space="preserve"> about the group-format/one-to-one format</w:t>
      </w:r>
      <w:r w:rsidR="0B35A663" w:rsidRPr="378F3B90">
        <w:rPr>
          <w:rFonts w:asciiTheme="minorHAnsi" w:hAnsiTheme="minorHAnsi" w:cstheme="minorBidi"/>
          <w:color w:val="242424"/>
        </w:rPr>
        <w:t xml:space="preserve"> (</w:t>
      </w:r>
      <w:proofErr w:type="spellStart"/>
      <w:r w:rsidR="0B35A663" w:rsidRPr="378F3B90">
        <w:rPr>
          <w:rFonts w:asciiTheme="minorHAnsi" w:hAnsiTheme="minorHAnsi" w:cstheme="minorBidi"/>
          <w:color w:val="242424"/>
        </w:rPr>
        <w:t>eg.</w:t>
      </w:r>
      <w:proofErr w:type="spellEnd"/>
      <w:r w:rsidR="0B35A663" w:rsidRPr="378F3B90">
        <w:rPr>
          <w:rFonts w:asciiTheme="minorHAnsi" w:hAnsiTheme="minorHAnsi" w:cstheme="minorBidi"/>
          <w:color w:val="242424"/>
        </w:rPr>
        <w:t xml:space="preserve"> Would you change </w:t>
      </w:r>
      <w:r w:rsidR="1B594EBE" w:rsidRPr="378F3B90">
        <w:rPr>
          <w:rFonts w:asciiTheme="minorHAnsi" w:hAnsiTheme="minorHAnsi" w:cstheme="minorBidi"/>
          <w:color w:val="242424"/>
        </w:rPr>
        <w:t>anything</w:t>
      </w:r>
      <w:r w:rsidR="0B35A663" w:rsidRPr="378F3B90">
        <w:rPr>
          <w:rFonts w:asciiTheme="minorHAnsi" w:hAnsiTheme="minorHAnsi" w:cstheme="minorBidi"/>
          <w:color w:val="242424"/>
        </w:rPr>
        <w:t>)</w:t>
      </w:r>
    </w:p>
    <w:p w14:paraId="750F61EF" w14:textId="0FC5F2C0" w:rsidR="006D78DC" w:rsidRDefault="5BA47ED3" w:rsidP="49091D58">
      <w:pPr>
        <w:pStyle w:val="xmsonormal"/>
        <w:numPr>
          <w:ilvl w:val="0"/>
          <w:numId w:val="54"/>
        </w:numPr>
        <w:shd w:val="clear" w:color="auto" w:fill="FFFFFF" w:themeFill="background2"/>
        <w:spacing w:before="0" w:beforeAutospacing="0" w:after="0" w:afterAutospacing="0"/>
        <w:rPr>
          <w:rFonts w:asciiTheme="minorHAnsi" w:hAnsiTheme="minorHAnsi" w:cstheme="minorBidi"/>
          <w:color w:val="242424"/>
        </w:rPr>
      </w:pPr>
      <w:r w:rsidRPr="378F3B90">
        <w:rPr>
          <w:rFonts w:asciiTheme="minorHAnsi" w:hAnsiTheme="minorHAnsi" w:cstheme="minorBidi"/>
          <w:color w:val="242424"/>
        </w:rPr>
        <w:t>Did you like</w:t>
      </w:r>
      <w:r w:rsidR="6E62C6B0" w:rsidRPr="378F3B90">
        <w:rPr>
          <w:rFonts w:asciiTheme="minorHAnsi" w:hAnsiTheme="minorHAnsi" w:cstheme="minorBidi"/>
          <w:color w:val="242424"/>
        </w:rPr>
        <w:t xml:space="preserve"> </w:t>
      </w:r>
      <w:r w:rsidR="08323786" w:rsidRPr="378F3B90">
        <w:rPr>
          <w:rFonts w:asciiTheme="minorHAnsi" w:hAnsiTheme="minorHAnsi" w:cstheme="minorBidi"/>
          <w:color w:val="242424"/>
        </w:rPr>
        <w:t>using the mobile phone app / written paper handouts to follow your hand therapy program?</w:t>
      </w:r>
      <w:r w:rsidR="49710AF6" w:rsidRPr="378F3B90">
        <w:rPr>
          <w:rFonts w:asciiTheme="minorHAnsi" w:hAnsiTheme="minorHAnsi" w:cstheme="minorBidi"/>
          <w:color w:val="242424"/>
        </w:rPr>
        <w:t xml:space="preserve"> (Yes/No).  Describe what you liked/didn’t like about the mobile phone app/written paper handouts (</w:t>
      </w:r>
      <w:proofErr w:type="spellStart"/>
      <w:r w:rsidR="49710AF6" w:rsidRPr="378F3B90">
        <w:rPr>
          <w:rFonts w:asciiTheme="minorHAnsi" w:hAnsiTheme="minorHAnsi" w:cstheme="minorBidi"/>
          <w:color w:val="242424"/>
        </w:rPr>
        <w:t>eg.</w:t>
      </w:r>
      <w:proofErr w:type="spellEnd"/>
      <w:r w:rsidR="49710AF6" w:rsidRPr="378F3B90">
        <w:rPr>
          <w:rFonts w:asciiTheme="minorHAnsi" w:hAnsiTheme="minorHAnsi" w:cstheme="minorBidi"/>
          <w:color w:val="242424"/>
        </w:rPr>
        <w:t xml:space="preserve"> Would you change anything)</w:t>
      </w:r>
    </w:p>
    <w:p w14:paraId="37FE7BF4" w14:textId="77777777" w:rsidR="003C5B16" w:rsidRDefault="003C5B16" w:rsidP="003C5B16">
      <w:pPr>
        <w:pStyle w:val="xmsonormal"/>
        <w:shd w:val="clear" w:color="auto" w:fill="FFFFFF" w:themeFill="background2"/>
        <w:spacing w:before="0" w:beforeAutospacing="0" w:after="0" w:afterAutospacing="0"/>
        <w:ind w:left="720"/>
        <w:rPr>
          <w:rFonts w:asciiTheme="minorHAnsi" w:hAnsiTheme="minorHAnsi" w:cstheme="minorBidi"/>
          <w:color w:val="242424"/>
        </w:rPr>
      </w:pPr>
    </w:p>
    <w:p w14:paraId="1073EA09" w14:textId="6CDCC754" w:rsidR="006D78DC" w:rsidRDefault="541BCFAD" w:rsidP="378F3B90">
      <w:pPr>
        <w:pStyle w:val="xmsonormal"/>
        <w:numPr>
          <w:ilvl w:val="0"/>
          <w:numId w:val="54"/>
        </w:numPr>
        <w:spacing w:before="0" w:beforeAutospacing="0" w:after="0" w:afterAutospacing="0" w:line="259" w:lineRule="auto"/>
        <w:rPr>
          <w:rFonts w:asciiTheme="minorHAnsi" w:hAnsiTheme="minorHAnsi" w:cstheme="minorBidi"/>
          <w:color w:val="242424"/>
        </w:rPr>
      </w:pPr>
      <w:r w:rsidRPr="378F3B90">
        <w:rPr>
          <w:rFonts w:asciiTheme="minorHAnsi" w:hAnsiTheme="minorHAnsi" w:cstheme="minorBidi"/>
          <w:color w:val="242424"/>
        </w:rPr>
        <w:t xml:space="preserve">Did you like </w:t>
      </w:r>
      <w:r w:rsidR="08323786" w:rsidRPr="378F3B90">
        <w:rPr>
          <w:rFonts w:asciiTheme="minorHAnsi" w:hAnsiTheme="minorHAnsi" w:cstheme="minorBidi"/>
          <w:color w:val="242424"/>
        </w:rPr>
        <w:t xml:space="preserve">having your follow up appointment via tele-rehabilitation (telehealth or phone) / </w:t>
      </w:r>
      <w:r w:rsidR="3033DA87" w:rsidRPr="378F3B90">
        <w:rPr>
          <w:rFonts w:asciiTheme="minorHAnsi" w:hAnsiTheme="minorHAnsi" w:cstheme="minorBidi"/>
          <w:color w:val="242424"/>
        </w:rPr>
        <w:t>face-to-face</w:t>
      </w:r>
      <w:r w:rsidR="08323786" w:rsidRPr="378F3B90">
        <w:rPr>
          <w:rFonts w:asciiTheme="minorHAnsi" w:hAnsiTheme="minorHAnsi" w:cstheme="minorBidi"/>
          <w:color w:val="242424"/>
        </w:rPr>
        <w:t>?</w:t>
      </w:r>
      <w:r w:rsidR="36EFC8E4" w:rsidRPr="378F3B90">
        <w:rPr>
          <w:rFonts w:asciiTheme="minorHAnsi" w:hAnsiTheme="minorHAnsi" w:cstheme="minorBidi"/>
          <w:color w:val="242424"/>
        </w:rPr>
        <w:t xml:space="preserve"> (Yes/No).</w:t>
      </w:r>
      <w:r w:rsidR="001123D5" w:rsidRPr="378F3B90">
        <w:rPr>
          <w:rFonts w:asciiTheme="minorHAnsi" w:hAnsiTheme="minorHAnsi" w:cstheme="minorBidi"/>
          <w:color w:val="242424"/>
        </w:rPr>
        <w:t xml:space="preserve"> </w:t>
      </w:r>
      <w:r w:rsidR="003C5B16">
        <w:rPr>
          <w:rFonts w:asciiTheme="minorHAnsi" w:hAnsiTheme="minorHAnsi" w:cstheme="minorBidi"/>
          <w:color w:val="242424"/>
        </w:rPr>
        <w:t xml:space="preserve"> </w:t>
      </w:r>
      <w:r w:rsidR="001123D5" w:rsidRPr="378F3B90">
        <w:rPr>
          <w:rFonts w:asciiTheme="minorHAnsi" w:hAnsiTheme="minorHAnsi" w:cstheme="minorBidi"/>
          <w:color w:val="242424"/>
        </w:rPr>
        <w:t>Describe what you liked/didn’t like about tele-health or phone/</w:t>
      </w:r>
      <w:r w:rsidR="031C0B7E" w:rsidRPr="378F3B90">
        <w:rPr>
          <w:rFonts w:asciiTheme="minorHAnsi" w:hAnsiTheme="minorHAnsi" w:cstheme="minorBidi"/>
          <w:color w:val="242424"/>
        </w:rPr>
        <w:t>face-to-face</w:t>
      </w:r>
    </w:p>
    <w:p w14:paraId="6CD7DEA5" w14:textId="77777777" w:rsidR="003C5B16" w:rsidRPr="003C5B16" w:rsidRDefault="003C5B16" w:rsidP="003C5B16">
      <w:pPr>
        <w:rPr>
          <w:color w:val="242424"/>
        </w:rPr>
      </w:pPr>
    </w:p>
    <w:p w14:paraId="165C6531" w14:textId="0FFE3ABE" w:rsidR="6ED8BFB8" w:rsidRDefault="6ED8BFB8" w:rsidP="49091D58">
      <w:pPr>
        <w:pStyle w:val="xmsonormal"/>
        <w:numPr>
          <w:ilvl w:val="0"/>
          <w:numId w:val="54"/>
        </w:numPr>
        <w:spacing w:before="0" w:beforeAutospacing="0" w:after="0" w:afterAutospacing="0" w:line="259" w:lineRule="auto"/>
        <w:rPr>
          <w:rFonts w:asciiTheme="minorHAnsi" w:hAnsiTheme="minorHAnsi" w:cstheme="minorBidi"/>
          <w:color w:val="242424"/>
        </w:rPr>
      </w:pPr>
      <w:r w:rsidRPr="378F3B90">
        <w:rPr>
          <w:rFonts w:asciiTheme="minorHAnsi" w:hAnsiTheme="minorHAnsi" w:cstheme="minorBidi"/>
          <w:color w:val="242424"/>
        </w:rPr>
        <w:t>Are there any other comments you would like to make about the hand therapy you received at STARS after your recent CTR surgery?</w:t>
      </w:r>
    </w:p>
    <w:p w14:paraId="738E4594" w14:textId="77777777" w:rsidR="003C5B16" w:rsidRDefault="003C5B16" w:rsidP="007A69FA">
      <w:pPr>
        <w:pStyle w:val="ListBullet0"/>
        <w:numPr>
          <w:ilvl w:val="0"/>
          <w:numId w:val="0"/>
        </w:numPr>
        <w:rPr>
          <w:rFonts w:eastAsia="Arial" w:cs="Arial"/>
          <w:b/>
          <w:bCs/>
          <w:color w:val="000000" w:themeColor="text1"/>
          <w:sz w:val="24"/>
        </w:rPr>
      </w:pPr>
    </w:p>
    <w:p w14:paraId="14B00D34" w14:textId="735A8ADD" w:rsidR="00465F6D" w:rsidRPr="00DD3A05" w:rsidRDefault="00465F6D" w:rsidP="007A69FA">
      <w:pPr>
        <w:pStyle w:val="ListBullet0"/>
        <w:numPr>
          <w:ilvl w:val="0"/>
          <w:numId w:val="0"/>
        </w:numPr>
        <w:rPr>
          <w:rFonts w:eastAsia="Arial" w:cs="Arial"/>
          <w:b/>
          <w:bCs/>
          <w:color w:val="000000" w:themeColor="text1"/>
          <w:sz w:val="24"/>
        </w:rPr>
      </w:pPr>
      <w:r w:rsidRPr="00DD3A05">
        <w:rPr>
          <w:rFonts w:eastAsia="Arial" w:cs="Arial"/>
          <w:b/>
          <w:bCs/>
          <w:color w:val="000000" w:themeColor="text1"/>
          <w:sz w:val="24"/>
        </w:rPr>
        <w:t>Health Outcomes:</w:t>
      </w:r>
    </w:p>
    <w:p w14:paraId="51F5363C" w14:textId="436B827C" w:rsidR="00B44965" w:rsidRDefault="4D71A0F7" w:rsidP="738E61E5">
      <w:pPr>
        <w:pStyle w:val="ListBullet0"/>
        <w:numPr>
          <w:ilvl w:val="0"/>
          <w:numId w:val="0"/>
        </w:numPr>
        <w:rPr>
          <w:rFonts w:eastAsia="Arial" w:cs="Arial"/>
          <w:color w:val="000000" w:themeColor="text1"/>
          <w:sz w:val="24"/>
        </w:rPr>
      </w:pPr>
      <w:r w:rsidRPr="738E61E5">
        <w:rPr>
          <w:rFonts w:eastAsia="Arial" w:cs="Arial"/>
          <w:color w:val="000000" w:themeColor="text1"/>
          <w:sz w:val="24"/>
        </w:rPr>
        <w:t xml:space="preserve">Pain: </w:t>
      </w:r>
      <w:r w:rsidR="31A740EF" w:rsidRPr="738E61E5">
        <w:rPr>
          <w:rFonts w:eastAsia="Arial" w:cs="Arial"/>
          <w:color w:val="000000" w:themeColor="text1"/>
          <w:sz w:val="24"/>
        </w:rPr>
        <w:t>will be measured using t</w:t>
      </w:r>
      <w:r w:rsidR="71CDC680" w:rsidRPr="738E61E5">
        <w:rPr>
          <w:rFonts w:eastAsia="Arial" w:cs="Arial"/>
          <w:color w:val="000000" w:themeColor="text1"/>
          <w:sz w:val="24"/>
        </w:rPr>
        <w:t>he Numerical Rating Scale (NRS)</w:t>
      </w:r>
      <w:r w:rsidR="31A740EF" w:rsidRPr="738E61E5">
        <w:rPr>
          <w:rFonts w:eastAsia="Arial" w:cs="Arial"/>
          <w:color w:val="000000" w:themeColor="text1"/>
          <w:sz w:val="24"/>
        </w:rPr>
        <w:t xml:space="preserve">, </w:t>
      </w:r>
      <w:r w:rsidR="3317D6A4" w:rsidRPr="738E61E5">
        <w:rPr>
          <w:rFonts w:eastAsia="Arial" w:cs="Arial"/>
          <w:color w:val="000000" w:themeColor="text1"/>
          <w:sz w:val="24"/>
        </w:rPr>
        <w:t xml:space="preserve">a </w:t>
      </w:r>
      <w:r w:rsidR="3E9B1E57" w:rsidRPr="738E61E5">
        <w:rPr>
          <w:rFonts w:eastAsia="Arial" w:cs="Arial"/>
          <w:color w:val="000000" w:themeColor="text1"/>
          <w:sz w:val="24"/>
        </w:rPr>
        <w:t xml:space="preserve">validated </w:t>
      </w:r>
      <w:r w:rsidR="2DB721F2" w:rsidRPr="738E61E5">
        <w:rPr>
          <w:rFonts w:eastAsia="Arial" w:cs="Arial"/>
          <w:color w:val="000000" w:themeColor="text1"/>
          <w:sz w:val="24"/>
        </w:rPr>
        <w:t xml:space="preserve">commonly used </w:t>
      </w:r>
      <w:r w:rsidR="50259D35" w:rsidRPr="738E61E5">
        <w:rPr>
          <w:rFonts w:eastAsia="Arial" w:cs="Arial"/>
          <w:color w:val="000000" w:themeColor="text1"/>
          <w:sz w:val="24"/>
        </w:rPr>
        <w:t xml:space="preserve">patient-reported outcome measure (PROM) </w:t>
      </w:r>
      <w:r w:rsidR="0767BD55" w:rsidRPr="738E61E5">
        <w:rPr>
          <w:rFonts w:eastAsia="Arial" w:cs="Arial"/>
          <w:color w:val="000000" w:themeColor="text1"/>
          <w:sz w:val="24"/>
        </w:rPr>
        <w:t>for patient with CTS (22)</w:t>
      </w:r>
      <w:r w:rsidR="31A740EF" w:rsidRPr="738E61E5">
        <w:rPr>
          <w:rFonts w:eastAsia="Arial" w:cs="Arial"/>
          <w:color w:val="000000" w:themeColor="text1"/>
          <w:sz w:val="24"/>
        </w:rPr>
        <w:t xml:space="preserve">.  It is </w:t>
      </w:r>
      <w:r w:rsidR="3317D6A4" w:rsidRPr="738E61E5">
        <w:rPr>
          <w:rFonts w:eastAsia="Arial" w:cs="Arial"/>
          <w:color w:val="000000" w:themeColor="text1"/>
          <w:sz w:val="24"/>
        </w:rPr>
        <w:t xml:space="preserve">used to assess pain severity at </w:t>
      </w:r>
      <w:r w:rsidR="31A740EF" w:rsidRPr="738E61E5">
        <w:rPr>
          <w:rFonts w:eastAsia="Arial" w:cs="Arial"/>
          <w:color w:val="000000" w:themeColor="text1"/>
          <w:sz w:val="24"/>
        </w:rPr>
        <w:t>a</w:t>
      </w:r>
      <w:r w:rsidR="3317D6A4" w:rsidRPr="738E61E5">
        <w:rPr>
          <w:rFonts w:eastAsia="Arial" w:cs="Arial"/>
          <w:color w:val="000000" w:themeColor="text1"/>
          <w:sz w:val="24"/>
        </w:rPr>
        <w:t xml:space="preserve"> moment in time</w:t>
      </w:r>
      <w:r w:rsidR="31A740EF" w:rsidRPr="738E61E5">
        <w:rPr>
          <w:rFonts w:eastAsia="Arial" w:cs="Arial"/>
          <w:color w:val="000000" w:themeColor="text1"/>
          <w:sz w:val="24"/>
        </w:rPr>
        <w:t xml:space="preserve"> using a 0 to 10 scale, with zero meaning ‘no pain’ and 10 meaning ‘the worst pain imaginable’</w:t>
      </w:r>
      <w:r w:rsidR="4BD11146" w:rsidRPr="738E61E5">
        <w:rPr>
          <w:rFonts w:eastAsia="Arial" w:cs="Arial"/>
          <w:color w:val="000000" w:themeColor="text1"/>
          <w:sz w:val="24"/>
        </w:rPr>
        <w:t xml:space="preserve"> (19)</w:t>
      </w:r>
      <w:r w:rsidR="31A740EF" w:rsidRPr="738E61E5">
        <w:rPr>
          <w:rFonts w:eastAsia="Arial" w:cs="Arial"/>
          <w:color w:val="000000" w:themeColor="text1"/>
          <w:sz w:val="24"/>
        </w:rPr>
        <w:t>.</w:t>
      </w:r>
      <w:r w:rsidR="57FC8A8E" w:rsidRPr="738E61E5">
        <w:rPr>
          <w:rFonts w:eastAsia="Arial" w:cs="Arial"/>
          <w:color w:val="000000" w:themeColor="text1"/>
          <w:sz w:val="24"/>
        </w:rPr>
        <w:t xml:space="preserve"> </w:t>
      </w:r>
    </w:p>
    <w:p w14:paraId="5F99D53D" w14:textId="57FFC4E3" w:rsidR="00B44965" w:rsidRDefault="00694AAD" w:rsidP="007A69FA">
      <w:pPr>
        <w:pStyle w:val="ListBullet0"/>
        <w:numPr>
          <w:ilvl w:val="0"/>
          <w:numId w:val="0"/>
        </w:numPr>
        <w:rPr>
          <w:rFonts w:eastAsia="Arial" w:cs="Arial"/>
          <w:color w:val="000000" w:themeColor="text1"/>
          <w:sz w:val="24"/>
        </w:rPr>
      </w:pPr>
      <w:r>
        <w:rPr>
          <w:rFonts w:eastAsia="Arial" w:cs="Arial"/>
          <w:color w:val="000000" w:themeColor="text1"/>
          <w:sz w:val="24"/>
        </w:rPr>
        <w:t xml:space="preserve">Health related </w:t>
      </w:r>
      <w:r w:rsidR="00465F6D">
        <w:rPr>
          <w:rFonts w:eastAsia="Arial" w:cs="Arial"/>
          <w:color w:val="000000" w:themeColor="text1"/>
          <w:sz w:val="24"/>
        </w:rPr>
        <w:t>Quality of Life: will be measured using t</w:t>
      </w:r>
      <w:r w:rsidR="00B44965">
        <w:rPr>
          <w:rFonts w:eastAsia="Arial" w:cs="Arial"/>
          <w:color w:val="000000" w:themeColor="text1"/>
          <w:sz w:val="24"/>
        </w:rPr>
        <w:t>he EQ</w:t>
      </w:r>
      <w:r w:rsidR="00006036">
        <w:rPr>
          <w:rFonts w:eastAsia="Arial" w:cs="Arial"/>
          <w:color w:val="000000" w:themeColor="text1"/>
          <w:sz w:val="24"/>
        </w:rPr>
        <w:t>-</w:t>
      </w:r>
      <w:r w:rsidR="00B44965">
        <w:rPr>
          <w:rFonts w:eastAsia="Arial" w:cs="Arial"/>
          <w:color w:val="000000" w:themeColor="text1"/>
          <w:sz w:val="24"/>
        </w:rPr>
        <w:t>5D</w:t>
      </w:r>
      <w:r w:rsidR="00F04A78">
        <w:rPr>
          <w:rFonts w:eastAsia="Arial" w:cs="Arial"/>
          <w:color w:val="000000" w:themeColor="text1"/>
          <w:sz w:val="24"/>
        </w:rPr>
        <w:t>-5L</w:t>
      </w:r>
      <w:r w:rsidR="00225148">
        <w:rPr>
          <w:rFonts w:eastAsia="Arial" w:cs="Arial"/>
          <w:color w:val="000000" w:themeColor="text1"/>
          <w:sz w:val="24"/>
        </w:rPr>
        <w:t xml:space="preserve">, </w:t>
      </w:r>
      <w:r w:rsidR="00B44965">
        <w:rPr>
          <w:rFonts w:eastAsia="Arial" w:cs="Arial"/>
          <w:color w:val="000000" w:themeColor="text1"/>
          <w:sz w:val="24"/>
        </w:rPr>
        <w:t xml:space="preserve">a </w:t>
      </w:r>
      <w:r w:rsidR="00684AE4">
        <w:rPr>
          <w:rFonts w:eastAsia="Arial" w:cs="Arial"/>
          <w:color w:val="000000" w:themeColor="text1"/>
          <w:sz w:val="24"/>
        </w:rPr>
        <w:t>generic measure of health</w:t>
      </w:r>
      <w:r w:rsidR="005851E3">
        <w:rPr>
          <w:rFonts w:eastAsia="Arial" w:cs="Arial"/>
          <w:color w:val="000000" w:themeColor="text1"/>
          <w:sz w:val="24"/>
        </w:rPr>
        <w:t>-</w:t>
      </w:r>
      <w:r w:rsidR="00684AE4">
        <w:rPr>
          <w:rFonts w:eastAsia="Arial" w:cs="Arial"/>
          <w:color w:val="000000" w:themeColor="text1"/>
          <w:sz w:val="24"/>
        </w:rPr>
        <w:t>related quality o</w:t>
      </w:r>
      <w:r w:rsidR="00B44965">
        <w:rPr>
          <w:rFonts w:eastAsia="Arial" w:cs="Arial"/>
          <w:color w:val="000000" w:themeColor="text1"/>
          <w:sz w:val="24"/>
        </w:rPr>
        <w:t>f</w:t>
      </w:r>
      <w:r w:rsidR="00684AE4">
        <w:rPr>
          <w:rFonts w:eastAsia="Arial" w:cs="Arial"/>
          <w:color w:val="000000" w:themeColor="text1"/>
          <w:sz w:val="24"/>
        </w:rPr>
        <w:t xml:space="preserve"> </w:t>
      </w:r>
      <w:r w:rsidR="00B44965">
        <w:rPr>
          <w:rFonts w:eastAsia="Arial" w:cs="Arial"/>
          <w:color w:val="000000" w:themeColor="text1"/>
          <w:sz w:val="24"/>
        </w:rPr>
        <w:t>life</w:t>
      </w:r>
      <w:r w:rsidR="00684AE4">
        <w:rPr>
          <w:rFonts w:eastAsia="Arial" w:cs="Arial"/>
          <w:color w:val="000000" w:themeColor="text1"/>
          <w:sz w:val="24"/>
        </w:rPr>
        <w:t xml:space="preserve"> that produces a single index value for health status that can be used for the purpose of clinical and health economic evaluation (</w:t>
      </w:r>
      <w:r w:rsidR="007413E6">
        <w:rPr>
          <w:rFonts w:eastAsia="Arial" w:cs="Arial"/>
          <w:color w:val="000000" w:themeColor="text1"/>
          <w:sz w:val="24"/>
        </w:rPr>
        <w:t>20</w:t>
      </w:r>
      <w:r w:rsidR="00684AE4">
        <w:rPr>
          <w:rFonts w:eastAsia="Arial" w:cs="Arial"/>
          <w:color w:val="000000" w:themeColor="text1"/>
          <w:sz w:val="24"/>
        </w:rPr>
        <w:t>). The EQ-5D</w:t>
      </w:r>
      <w:r w:rsidR="00F04A78">
        <w:rPr>
          <w:rFonts w:eastAsia="Arial" w:cs="Arial"/>
          <w:color w:val="000000" w:themeColor="text1"/>
          <w:sz w:val="24"/>
        </w:rPr>
        <w:t>-5L</w:t>
      </w:r>
      <w:r w:rsidR="00684AE4">
        <w:rPr>
          <w:rFonts w:eastAsia="Arial" w:cs="Arial"/>
          <w:color w:val="000000" w:themeColor="text1"/>
          <w:sz w:val="24"/>
        </w:rPr>
        <w:t xml:space="preserve"> consists of questions relating to</w:t>
      </w:r>
      <w:r w:rsidR="005F2096">
        <w:rPr>
          <w:rFonts w:eastAsia="Arial" w:cs="Arial"/>
          <w:color w:val="000000" w:themeColor="text1"/>
          <w:sz w:val="24"/>
        </w:rPr>
        <w:t xml:space="preserve"> five health domains (mobility, self-care, usual activities pain/discomfort, anxiety/depression) and </w:t>
      </w:r>
      <w:r w:rsidR="007875DE">
        <w:rPr>
          <w:rFonts w:eastAsia="Arial" w:cs="Arial"/>
          <w:color w:val="000000" w:themeColor="text1"/>
          <w:sz w:val="24"/>
        </w:rPr>
        <w:t>respondents’</w:t>
      </w:r>
      <w:r w:rsidR="005F2096">
        <w:rPr>
          <w:rFonts w:eastAsia="Arial" w:cs="Arial"/>
          <w:color w:val="000000" w:themeColor="text1"/>
          <w:sz w:val="24"/>
        </w:rPr>
        <w:t xml:space="preserve"> </w:t>
      </w:r>
      <w:r w:rsidR="006D3FB9">
        <w:rPr>
          <w:rFonts w:eastAsia="Arial" w:cs="Arial"/>
          <w:color w:val="000000" w:themeColor="text1"/>
          <w:sz w:val="24"/>
        </w:rPr>
        <w:t>self-</w:t>
      </w:r>
      <w:r w:rsidR="005F2096">
        <w:rPr>
          <w:rFonts w:eastAsia="Arial" w:cs="Arial"/>
          <w:color w:val="000000" w:themeColor="text1"/>
          <w:sz w:val="24"/>
        </w:rPr>
        <w:t xml:space="preserve">rate their degree of impairment using five response levels (no problems, slight problems, moderate problems, severe </w:t>
      </w:r>
      <w:r w:rsidR="003C5B16">
        <w:rPr>
          <w:rFonts w:eastAsia="Arial" w:cs="Arial"/>
          <w:color w:val="000000" w:themeColor="text1"/>
          <w:sz w:val="24"/>
        </w:rPr>
        <w:t>problems,</w:t>
      </w:r>
      <w:r w:rsidR="005F2096">
        <w:rPr>
          <w:rFonts w:eastAsia="Arial" w:cs="Arial"/>
          <w:color w:val="000000" w:themeColor="text1"/>
          <w:sz w:val="24"/>
        </w:rPr>
        <w:t xml:space="preserve"> and extreme problems). </w:t>
      </w:r>
    </w:p>
    <w:p w14:paraId="2FEC8733" w14:textId="77777777" w:rsidR="003C5B16" w:rsidRDefault="4D71A0F7" w:rsidP="738E61E5">
      <w:pPr>
        <w:pStyle w:val="ListBullet0"/>
        <w:numPr>
          <w:ilvl w:val="0"/>
          <w:numId w:val="0"/>
        </w:numPr>
        <w:rPr>
          <w:rFonts w:eastAsia="Arial" w:cs="Arial"/>
          <w:color w:val="000000" w:themeColor="text1"/>
          <w:sz w:val="24"/>
        </w:rPr>
      </w:pPr>
      <w:r w:rsidRPr="49091D58">
        <w:rPr>
          <w:rFonts w:eastAsia="Arial" w:cs="Arial"/>
          <w:color w:val="000000" w:themeColor="text1"/>
          <w:sz w:val="24"/>
        </w:rPr>
        <w:t xml:space="preserve">Upper </w:t>
      </w:r>
      <w:r w:rsidR="25090EBF" w:rsidRPr="49091D58">
        <w:rPr>
          <w:rFonts w:eastAsia="Arial" w:cs="Arial"/>
          <w:color w:val="000000" w:themeColor="text1"/>
          <w:sz w:val="24"/>
        </w:rPr>
        <w:t xml:space="preserve">limb </w:t>
      </w:r>
      <w:r w:rsidRPr="49091D58">
        <w:rPr>
          <w:rFonts w:eastAsia="Arial" w:cs="Arial"/>
          <w:color w:val="000000" w:themeColor="text1"/>
          <w:sz w:val="24"/>
        </w:rPr>
        <w:t>function: will be measured</w:t>
      </w:r>
      <w:r w:rsidR="565D157A" w:rsidRPr="49091D58">
        <w:rPr>
          <w:rFonts w:eastAsia="Arial" w:cs="Arial"/>
          <w:color w:val="000000" w:themeColor="text1"/>
          <w:sz w:val="24"/>
        </w:rPr>
        <w:t xml:space="preserve"> using the Boston Carpal Tunnel Questionnaire (BCTQ),</w:t>
      </w:r>
      <w:r w:rsidR="6C123967" w:rsidRPr="49091D58">
        <w:rPr>
          <w:rFonts w:eastAsia="Arial" w:cs="Arial"/>
          <w:color w:val="000000" w:themeColor="text1"/>
          <w:sz w:val="24"/>
        </w:rPr>
        <w:t xml:space="preserve"> the </w:t>
      </w:r>
      <w:r w:rsidR="003C5B16" w:rsidRPr="49091D58">
        <w:rPr>
          <w:rFonts w:eastAsia="Arial" w:cs="Arial"/>
          <w:color w:val="000000" w:themeColor="text1"/>
          <w:sz w:val="24"/>
        </w:rPr>
        <w:t>most used</w:t>
      </w:r>
      <w:r w:rsidR="6F4CA126" w:rsidRPr="49091D58">
        <w:rPr>
          <w:rFonts w:eastAsia="Arial" w:cs="Arial"/>
          <w:color w:val="000000" w:themeColor="text1"/>
          <w:sz w:val="24"/>
        </w:rPr>
        <w:t xml:space="preserve"> </w:t>
      </w:r>
      <w:r w:rsidR="3A7F99FD" w:rsidRPr="49091D58">
        <w:rPr>
          <w:rFonts w:eastAsia="Arial" w:cs="Arial"/>
          <w:color w:val="000000" w:themeColor="text1"/>
          <w:sz w:val="24"/>
        </w:rPr>
        <w:t>validated PROM</w:t>
      </w:r>
      <w:r w:rsidR="1B997143" w:rsidRPr="49091D58">
        <w:rPr>
          <w:rFonts w:eastAsia="Arial" w:cs="Arial"/>
          <w:color w:val="000000" w:themeColor="text1"/>
          <w:sz w:val="24"/>
        </w:rPr>
        <w:t xml:space="preserve"> </w:t>
      </w:r>
      <w:r w:rsidR="3A504792" w:rsidRPr="49091D58">
        <w:rPr>
          <w:rFonts w:eastAsia="Arial" w:cs="Arial"/>
          <w:color w:val="000000" w:themeColor="text1"/>
          <w:sz w:val="24"/>
        </w:rPr>
        <w:t xml:space="preserve">for </w:t>
      </w:r>
      <w:r w:rsidR="1DF82AEB" w:rsidRPr="49091D58">
        <w:rPr>
          <w:rFonts w:eastAsia="Arial" w:cs="Arial"/>
          <w:color w:val="000000" w:themeColor="text1"/>
          <w:sz w:val="24"/>
        </w:rPr>
        <w:t>patients with CTS</w:t>
      </w:r>
      <w:r w:rsidR="681BAA49" w:rsidRPr="49091D58">
        <w:rPr>
          <w:rFonts w:eastAsia="Arial" w:cs="Arial"/>
          <w:color w:val="000000" w:themeColor="text1"/>
          <w:sz w:val="24"/>
        </w:rPr>
        <w:t xml:space="preserve"> (22)</w:t>
      </w:r>
      <w:r w:rsidR="1DF82AEB" w:rsidRPr="49091D58">
        <w:rPr>
          <w:rFonts w:eastAsia="Arial" w:cs="Arial"/>
          <w:color w:val="000000" w:themeColor="text1"/>
          <w:sz w:val="24"/>
        </w:rPr>
        <w:t xml:space="preserve">. It is </w:t>
      </w:r>
      <w:r w:rsidR="6C966B89" w:rsidRPr="49091D58">
        <w:rPr>
          <w:rFonts w:eastAsia="Arial" w:cs="Arial"/>
          <w:color w:val="000000" w:themeColor="text1"/>
          <w:sz w:val="24"/>
        </w:rPr>
        <w:t xml:space="preserve">an 11-item questionnaire, using a 5-point Likert scale, </w:t>
      </w:r>
      <w:r w:rsidR="1DF82AEB" w:rsidRPr="49091D58">
        <w:rPr>
          <w:rFonts w:eastAsia="Arial" w:cs="Arial"/>
          <w:color w:val="000000" w:themeColor="text1"/>
          <w:sz w:val="24"/>
        </w:rPr>
        <w:t>to measure symptom severity and functional status</w:t>
      </w:r>
      <w:r w:rsidR="0FFA2E8E" w:rsidRPr="49091D58">
        <w:rPr>
          <w:rFonts w:eastAsia="Arial" w:cs="Arial"/>
          <w:color w:val="000000" w:themeColor="text1"/>
          <w:sz w:val="24"/>
        </w:rPr>
        <w:t xml:space="preserve">. When </w:t>
      </w:r>
      <w:r w:rsidR="5A5CD387" w:rsidRPr="49091D58">
        <w:rPr>
          <w:rFonts w:eastAsia="Arial" w:cs="Arial"/>
          <w:color w:val="000000" w:themeColor="text1"/>
          <w:sz w:val="24"/>
        </w:rPr>
        <w:t xml:space="preserve">the items are summed and averaged, </w:t>
      </w:r>
      <w:r w:rsidR="79010A08" w:rsidRPr="49091D58">
        <w:rPr>
          <w:rFonts w:eastAsia="Arial" w:cs="Arial"/>
          <w:color w:val="000000" w:themeColor="text1"/>
          <w:sz w:val="24"/>
        </w:rPr>
        <w:t>this produces an overall score</w:t>
      </w:r>
      <w:r w:rsidR="467C72E8" w:rsidRPr="49091D58">
        <w:rPr>
          <w:rFonts w:eastAsia="Arial" w:cs="Arial"/>
          <w:color w:val="000000" w:themeColor="text1"/>
          <w:sz w:val="24"/>
        </w:rPr>
        <w:t xml:space="preserve"> with 1 being the best outcome.</w:t>
      </w:r>
      <w:r w:rsidR="79010A08" w:rsidRPr="49091D58">
        <w:rPr>
          <w:rFonts w:eastAsia="Arial" w:cs="Arial"/>
          <w:color w:val="000000" w:themeColor="text1"/>
          <w:sz w:val="24"/>
        </w:rPr>
        <w:t xml:space="preserve"> </w:t>
      </w:r>
    </w:p>
    <w:p w14:paraId="24A66921" w14:textId="0C0FEB12" w:rsidR="006D78DC" w:rsidRDefault="0F42C864" w:rsidP="738E61E5">
      <w:pPr>
        <w:pStyle w:val="ListBullet0"/>
        <w:numPr>
          <w:ilvl w:val="0"/>
          <w:numId w:val="0"/>
        </w:numPr>
        <w:rPr>
          <w:rFonts w:eastAsia="Arial" w:cs="Arial"/>
          <w:color w:val="000000" w:themeColor="text1"/>
          <w:sz w:val="24"/>
        </w:rPr>
      </w:pPr>
      <w:r w:rsidRPr="738E61E5">
        <w:rPr>
          <w:rFonts w:eastAsia="Arial" w:cs="Arial"/>
          <w:color w:val="000000" w:themeColor="text1"/>
          <w:sz w:val="24"/>
        </w:rPr>
        <w:t xml:space="preserve">The Patient Specific Functional Scale (PSFS) will also be used to measure upper limb function. It is a </w:t>
      </w:r>
      <w:r w:rsidR="6F63EEA4" w:rsidRPr="738E61E5">
        <w:rPr>
          <w:rFonts w:eastAsia="Arial" w:cs="Arial"/>
          <w:color w:val="000000" w:themeColor="text1"/>
          <w:sz w:val="24"/>
        </w:rPr>
        <w:t>PROM</w:t>
      </w:r>
      <w:r w:rsidRPr="738E61E5">
        <w:rPr>
          <w:rFonts w:eastAsia="Arial" w:cs="Arial"/>
          <w:color w:val="000000" w:themeColor="text1"/>
          <w:sz w:val="24"/>
        </w:rPr>
        <w:t xml:space="preserve"> used to quantify activity limitation and measure functional outcome for </w:t>
      </w:r>
      <w:r w:rsidR="47811731" w:rsidRPr="738E61E5">
        <w:rPr>
          <w:rFonts w:eastAsia="Arial" w:cs="Arial"/>
          <w:color w:val="000000" w:themeColor="text1"/>
          <w:sz w:val="24"/>
        </w:rPr>
        <w:t>CTS</w:t>
      </w:r>
      <w:r w:rsidRPr="738E61E5">
        <w:rPr>
          <w:rFonts w:eastAsia="Arial" w:cs="Arial"/>
          <w:color w:val="000000" w:themeColor="text1"/>
          <w:sz w:val="24"/>
        </w:rPr>
        <w:t xml:space="preserve">. It is valid, reliable, </w:t>
      </w:r>
      <w:r w:rsidR="00875056" w:rsidRPr="738E61E5">
        <w:rPr>
          <w:rFonts w:eastAsia="Arial" w:cs="Arial"/>
          <w:color w:val="000000" w:themeColor="text1"/>
          <w:sz w:val="24"/>
        </w:rPr>
        <w:t>responsive,</w:t>
      </w:r>
      <w:r w:rsidRPr="738E61E5">
        <w:rPr>
          <w:rFonts w:eastAsia="Arial" w:cs="Arial"/>
          <w:color w:val="000000" w:themeColor="text1"/>
          <w:sz w:val="24"/>
        </w:rPr>
        <w:t xml:space="preserve"> and acceptable to patients</w:t>
      </w:r>
      <w:r w:rsidR="7F5FDFBB" w:rsidRPr="738E61E5">
        <w:rPr>
          <w:rFonts w:eastAsia="Arial" w:cs="Arial"/>
          <w:color w:val="000000" w:themeColor="text1"/>
          <w:sz w:val="24"/>
        </w:rPr>
        <w:t xml:space="preserve"> (2</w:t>
      </w:r>
      <w:r w:rsidR="5639FE16" w:rsidRPr="738E61E5">
        <w:rPr>
          <w:rFonts w:eastAsia="Arial" w:cs="Arial"/>
          <w:color w:val="000000" w:themeColor="text1"/>
          <w:sz w:val="24"/>
        </w:rPr>
        <w:t>3</w:t>
      </w:r>
      <w:r w:rsidR="7F5FDFBB" w:rsidRPr="738E61E5">
        <w:rPr>
          <w:rFonts w:eastAsia="Arial" w:cs="Arial"/>
          <w:color w:val="000000" w:themeColor="text1"/>
          <w:sz w:val="24"/>
        </w:rPr>
        <w:t>)</w:t>
      </w:r>
      <w:r w:rsidRPr="738E61E5">
        <w:rPr>
          <w:rFonts w:eastAsia="Arial" w:cs="Arial"/>
          <w:color w:val="000000" w:themeColor="text1"/>
          <w:sz w:val="24"/>
        </w:rPr>
        <w:t xml:space="preserve">. Patients are asked to </w:t>
      </w:r>
      <w:r w:rsidR="7F5FDFBB" w:rsidRPr="738E61E5">
        <w:rPr>
          <w:rFonts w:eastAsia="Arial" w:cs="Arial"/>
          <w:color w:val="000000" w:themeColor="text1"/>
          <w:sz w:val="24"/>
        </w:rPr>
        <w:t xml:space="preserve">identify up to 5 activities they are having difficulty with </w:t>
      </w:r>
      <w:r w:rsidR="1EB7F1AF" w:rsidRPr="738E61E5">
        <w:rPr>
          <w:rFonts w:eastAsia="Arial" w:cs="Arial"/>
          <w:color w:val="000000" w:themeColor="text1"/>
          <w:sz w:val="24"/>
        </w:rPr>
        <w:t>due to</w:t>
      </w:r>
      <w:r w:rsidR="7F5FDFBB" w:rsidRPr="738E61E5">
        <w:rPr>
          <w:rFonts w:eastAsia="Arial" w:cs="Arial"/>
          <w:color w:val="000000" w:themeColor="text1"/>
          <w:sz w:val="24"/>
        </w:rPr>
        <w:t xml:space="preserve"> their </w:t>
      </w:r>
      <w:r w:rsidR="799EC4F3" w:rsidRPr="738E61E5">
        <w:rPr>
          <w:rFonts w:eastAsia="Arial" w:cs="Arial"/>
          <w:color w:val="000000" w:themeColor="text1"/>
          <w:sz w:val="24"/>
        </w:rPr>
        <w:t>condition</w:t>
      </w:r>
      <w:r w:rsidR="7F5FDFBB" w:rsidRPr="738E61E5">
        <w:rPr>
          <w:rFonts w:eastAsia="Arial" w:cs="Arial"/>
          <w:color w:val="000000" w:themeColor="text1"/>
          <w:sz w:val="24"/>
        </w:rPr>
        <w:t xml:space="preserve"> and asked to rate the current level of difficulty on an 11-point scale, with 0 representing unable to perform the activity and 10 representing able to perform the activity at the same level as before the injury or problem. The total score is the sum of the activity scores </w:t>
      </w:r>
      <w:r w:rsidR="7E68E3BB" w:rsidRPr="738E61E5">
        <w:rPr>
          <w:rFonts w:eastAsia="Arial" w:cs="Arial"/>
          <w:color w:val="000000" w:themeColor="text1"/>
          <w:sz w:val="24"/>
        </w:rPr>
        <w:t xml:space="preserve">divided by the number of activities listed, with the minimum detectable change for the average score </w:t>
      </w:r>
      <w:r w:rsidR="18D58D6D" w:rsidRPr="738E61E5">
        <w:rPr>
          <w:rFonts w:eastAsia="Arial" w:cs="Arial"/>
          <w:color w:val="000000" w:themeColor="text1"/>
          <w:sz w:val="24"/>
        </w:rPr>
        <w:t xml:space="preserve">for CTS </w:t>
      </w:r>
      <w:r w:rsidR="7E68E3BB" w:rsidRPr="738E61E5">
        <w:rPr>
          <w:rFonts w:eastAsia="Arial" w:cs="Arial"/>
          <w:color w:val="000000" w:themeColor="text1"/>
          <w:sz w:val="24"/>
        </w:rPr>
        <w:t>being 2 points.</w:t>
      </w:r>
    </w:p>
    <w:p w14:paraId="0EE5637A" w14:textId="11497ABE" w:rsidR="00A17157" w:rsidRPr="00F950AA" w:rsidRDefault="00465F6D" w:rsidP="49091D58">
      <w:pPr>
        <w:pStyle w:val="ListBullet0"/>
        <w:numPr>
          <w:ilvl w:val="0"/>
          <w:numId w:val="0"/>
        </w:numPr>
        <w:rPr>
          <w:rFonts w:eastAsia="Arabic italic" w:cs="Arial"/>
          <w:sz w:val="24"/>
        </w:rPr>
      </w:pPr>
      <w:r w:rsidRPr="49091D58">
        <w:rPr>
          <w:rFonts w:eastAsia="Arial" w:cs="Arial"/>
          <w:color w:val="000000" w:themeColor="text1"/>
          <w:sz w:val="24"/>
        </w:rPr>
        <w:t xml:space="preserve">Adherence: </w:t>
      </w:r>
      <w:r w:rsidR="007A69FA" w:rsidRPr="49091D58">
        <w:rPr>
          <w:rFonts w:eastAsia="Arabic italic" w:cs="Arial"/>
          <w:sz w:val="24"/>
        </w:rPr>
        <w:t xml:space="preserve">to the home therapy program will be </w:t>
      </w:r>
      <w:r w:rsidR="002B4DA9" w:rsidRPr="49091D58">
        <w:rPr>
          <w:rFonts w:eastAsia="Arabic italic" w:cs="Arial"/>
          <w:sz w:val="24"/>
        </w:rPr>
        <w:t xml:space="preserve">determined </w:t>
      </w:r>
      <w:r w:rsidR="007A69FA" w:rsidRPr="49091D58">
        <w:rPr>
          <w:rFonts w:eastAsia="Arabic italic" w:cs="Arial"/>
          <w:sz w:val="24"/>
        </w:rPr>
        <w:t>using</w:t>
      </w:r>
      <w:r w:rsidR="002B4DA9" w:rsidRPr="49091D58">
        <w:rPr>
          <w:rFonts w:eastAsia="Arabic italic" w:cs="Arial"/>
          <w:sz w:val="24"/>
        </w:rPr>
        <w:t xml:space="preserve"> the</w:t>
      </w:r>
      <w:r w:rsidR="007A69FA" w:rsidRPr="49091D58">
        <w:rPr>
          <w:rFonts w:eastAsia="Arabic italic" w:cs="Arial"/>
          <w:sz w:val="24"/>
        </w:rPr>
        <w:t xml:space="preserve"> patient-completed </w:t>
      </w:r>
      <w:r w:rsidR="00290E60" w:rsidRPr="49091D58">
        <w:rPr>
          <w:rFonts w:eastAsia="Arabic italic" w:cs="Arial"/>
          <w:sz w:val="24"/>
        </w:rPr>
        <w:t xml:space="preserve">home-program </w:t>
      </w:r>
      <w:r w:rsidR="002B4DA9" w:rsidRPr="49091D58">
        <w:rPr>
          <w:rFonts w:eastAsia="Arabic italic" w:cs="Arial"/>
          <w:sz w:val="24"/>
        </w:rPr>
        <w:t xml:space="preserve">written log </w:t>
      </w:r>
      <w:r w:rsidR="007A69FA" w:rsidRPr="49091D58">
        <w:rPr>
          <w:rFonts w:eastAsia="Arabic italic" w:cs="Arial"/>
          <w:sz w:val="24"/>
        </w:rPr>
        <w:t>d</w:t>
      </w:r>
      <w:r w:rsidR="002B4DA9" w:rsidRPr="49091D58">
        <w:rPr>
          <w:rFonts w:eastAsia="Arabic italic" w:cs="Arial"/>
          <w:sz w:val="24"/>
        </w:rPr>
        <w:t xml:space="preserve">esigned to prompt and monitor daily completion of prescribed </w:t>
      </w:r>
      <w:r w:rsidR="007A69FA" w:rsidRPr="49091D58">
        <w:rPr>
          <w:rFonts w:eastAsia="Arabic italic" w:cs="Arial"/>
          <w:sz w:val="24"/>
        </w:rPr>
        <w:t>home program activities.</w:t>
      </w:r>
      <w:r w:rsidR="0045757A" w:rsidRPr="49091D58">
        <w:rPr>
          <w:rFonts w:eastAsia="Arabic italic" w:cs="Arial"/>
          <w:sz w:val="24"/>
        </w:rPr>
        <w:t xml:space="preserve">  </w:t>
      </w:r>
      <w:r w:rsidR="002B4DA9" w:rsidRPr="49091D58">
        <w:rPr>
          <w:rFonts w:eastAsia="Arabic italic" w:cs="Arial"/>
          <w:sz w:val="24"/>
        </w:rPr>
        <w:t xml:space="preserve">The method of return of the log at program completion with be </w:t>
      </w:r>
      <w:r w:rsidR="00290E60" w:rsidRPr="49091D58">
        <w:rPr>
          <w:rFonts w:eastAsia="Arabic italic" w:cs="Arial"/>
          <w:sz w:val="24"/>
        </w:rPr>
        <w:t xml:space="preserve">based on the </w:t>
      </w:r>
      <w:r w:rsidR="002B4DA9" w:rsidRPr="49091D58">
        <w:rPr>
          <w:rFonts w:eastAsia="Arabic italic" w:cs="Arial"/>
          <w:sz w:val="24"/>
        </w:rPr>
        <w:t>participant</w:t>
      </w:r>
      <w:r w:rsidR="00290E60" w:rsidRPr="49091D58">
        <w:rPr>
          <w:rFonts w:eastAsia="Arabic italic" w:cs="Arial"/>
          <w:sz w:val="24"/>
        </w:rPr>
        <w:t>’</w:t>
      </w:r>
      <w:r w:rsidR="002B4DA9" w:rsidRPr="49091D58">
        <w:rPr>
          <w:rFonts w:eastAsia="Arabic italic" w:cs="Arial"/>
          <w:sz w:val="24"/>
        </w:rPr>
        <w:t xml:space="preserve">s preference, </w:t>
      </w:r>
      <w:r w:rsidR="00290E60" w:rsidRPr="49091D58">
        <w:rPr>
          <w:rFonts w:eastAsia="Arabic italic" w:cs="Arial"/>
          <w:sz w:val="24"/>
        </w:rPr>
        <w:t xml:space="preserve">being either </w:t>
      </w:r>
      <w:r w:rsidR="002B4DA9" w:rsidRPr="49091D58">
        <w:rPr>
          <w:rFonts w:eastAsia="Arabic italic" w:cs="Arial"/>
          <w:sz w:val="24"/>
        </w:rPr>
        <w:t>by scanning</w:t>
      </w:r>
      <w:r w:rsidR="00290E60" w:rsidRPr="49091D58">
        <w:rPr>
          <w:rFonts w:eastAsia="Arabic italic" w:cs="Arial"/>
          <w:sz w:val="24"/>
        </w:rPr>
        <w:t xml:space="preserve"> or photographing</w:t>
      </w:r>
      <w:r w:rsidR="002B4DA9" w:rsidRPr="49091D58">
        <w:rPr>
          <w:rFonts w:eastAsia="Arabic italic" w:cs="Arial"/>
          <w:sz w:val="24"/>
        </w:rPr>
        <w:t xml:space="preserve"> and emailing, or by return using a stamped, self-addressed envelope provided by the hand therapist.</w:t>
      </w:r>
      <w:r w:rsidR="007A450B" w:rsidRPr="49091D58">
        <w:rPr>
          <w:rFonts w:eastAsia="Arabic italic" w:cs="Arial"/>
          <w:sz w:val="24"/>
        </w:rPr>
        <w:t xml:space="preserve"> Adherence to the TEG </w:t>
      </w:r>
      <w:r w:rsidR="007A450B" w:rsidRPr="49091D58">
        <w:rPr>
          <w:rFonts w:eastAsia="Arabic italic" w:cs="Arial"/>
          <w:sz w:val="24"/>
        </w:rPr>
        <w:lastRenderedPageBreak/>
        <w:t>intervention will also be determined using the home therapy program app.</w:t>
      </w:r>
      <w:r w:rsidR="00F950AA">
        <w:rPr>
          <w:rFonts w:eastAsia="Arabic italic" w:cs="Arial"/>
          <w:sz w:val="24"/>
        </w:rPr>
        <w:t xml:space="preserve"> P</w:t>
      </w:r>
      <w:r w:rsidR="00F950AA" w:rsidRPr="004D4B29">
        <w:rPr>
          <w:rFonts w:ascii="Arial" w:hAnsi="Arial" w:cs="Arial"/>
          <w:sz w:val="24"/>
        </w:rPr>
        <w:t xml:space="preserve">articipant adherence data will be manually copied or downloaded from the </w:t>
      </w:r>
      <w:r w:rsidR="00F950AA">
        <w:rPr>
          <w:rFonts w:ascii="Arial" w:hAnsi="Arial" w:cs="Arial"/>
          <w:sz w:val="24"/>
        </w:rPr>
        <w:t xml:space="preserve">app </w:t>
      </w:r>
      <w:r w:rsidR="00F950AA" w:rsidRPr="004D4B29">
        <w:rPr>
          <w:rFonts w:ascii="Arial" w:hAnsi="Arial" w:cs="Arial"/>
          <w:sz w:val="24"/>
        </w:rPr>
        <w:t xml:space="preserve">clinician portal, labelled with a participant ID number, and stored in a password protected excel file. This file will be </w:t>
      </w:r>
      <w:r w:rsidR="00F950AA" w:rsidRPr="004D4B29">
        <w:rPr>
          <w:rFonts w:ascii="Arial" w:hAnsi="Arial" w:cs="Arial"/>
          <w:color w:val="000000" w:themeColor="text1"/>
          <w:sz w:val="24"/>
        </w:rPr>
        <w:t xml:space="preserve">stored in a de-identified form on TEAMS and UQ Research Data Manager, and </w:t>
      </w:r>
      <w:r w:rsidR="00F950AA" w:rsidRPr="004D4B29">
        <w:rPr>
          <w:rFonts w:ascii="Arial" w:hAnsi="Arial" w:cs="Arial"/>
          <w:sz w:val="24"/>
        </w:rPr>
        <w:t>only be accessible to members of the research team</w:t>
      </w:r>
    </w:p>
    <w:p w14:paraId="44F09156" w14:textId="77777777" w:rsidR="00875056" w:rsidRDefault="00875056" w:rsidP="00465F6D">
      <w:pPr>
        <w:rPr>
          <w:rFonts w:eastAsia="Arial" w:cs="Arial"/>
          <w:b/>
          <w:bCs/>
          <w:color w:val="000000" w:themeColor="text1"/>
          <w:sz w:val="24"/>
          <w:szCs w:val="24"/>
        </w:rPr>
      </w:pPr>
    </w:p>
    <w:p w14:paraId="2E1384AD" w14:textId="18AB54CE" w:rsidR="00290E60" w:rsidRDefault="00290E60" w:rsidP="00465F6D">
      <w:pPr>
        <w:rPr>
          <w:rFonts w:eastAsia="Arial" w:cs="Arial"/>
          <w:b/>
          <w:bCs/>
          <w:color w:val="000000" w:themeColor="text1"/>
          <w:sz w:val="24"/>
          <w:szCs w:val="24"/>
        </w:rPr>
      </w:pPr>
      <w:r>
        <w:rPr>
          <w:rFonts w:eastAsia="Arial" w:cs="Arial"/>
          <w:b/>
          <w:bCs/>
          <w:color w:val="000000" w:themeColor="text1"/>
          <w:sz w:val="24"/>
          <w:szCs w:val="24"/>
        </w:rPr>
        <w:t>A summary of measures completed by each group at each time-point including approximate time required is summarised in the table below</w:t>
      </w:r>
      <w:r w:rsidR="0055545F">
        <w:rPr>
          <w:rFonts w:eastAsia="Arial" w:cs="Arial"/>
          <w:b/>
          <w:bCs/>
          <w:color w:val="000000" w:themeColor="text1"/>
          <w:sz w:val="24"/>
          <w:szCs w:val="24"/>
        </w:rPr>
        <w:t>:</w:t>
      </w:r>
    </w:p>
    <w:p w14:paraId="2D916A85" w14:textId="142294BB" w:rsidR="00290E60" w:rsidRDefault="00290E60" w:rsidP="00465F6D">
      <w:pPr>
        <w:rPr>
          <w:rFonts w:eastAsia="Arial" w:cs="Arial"/>
          <w:b/>
          <w:bCs/>
          <w:color w:val="000000" w:themeColor="text1"/>
          <w:sz w:val="24"/>
          <w:szCs w:val="24"/>
        </w:rPr>
      </w:pPr>
    </w:p>
    <w:tbl>
      <w:tblPr>
        <w:tblStyle w:val="TableGrid"/>
        <w:tblW w:w="0" w:type="auto"/>
        <w:tblLook w:val="04A0" w:firstRow="1" w:lastRow="0" w:firstColumn="1" w:lastColumn="0" w:noHBand="0" w:noVBand="1"/>
      </w:tblPr>
      <w:tblGrid>
        <w:gridCol w:w="1084"/>
        <w:gridCol w:w="984"/>
        <w:gridCol w:w="1144"/>
        <w:gridCol w:w="711"/>
        <w:gridCol w:w="870"/>
        <w:gridCol w:w="1391"/>
        <w:gridCol w:w="1108"/>
        <w:gridCol w:w="1254"/>
        <w:gridCol w:w="1073"/>
        <w:gridCol w:w="859"/>
      </w:tblGrid>
      <w:tr w:rsidR="00290E60" w14:paraId="3DFA4DEF" w14:textId="77777777" w:rsidTr="49091D58">
        <w:tc>
          <w:tcPr>
            <w:tcW w:w="1819" w:type="dxa"/>
            <w:gridSpan w:val="2"/>
            <w:vMerge w:val="restart"/>
          </w:tcPr>
          <w:p w14:paraId="03BAF28E" w14:textId="77777777" w:rsidR="00290E60" w:rsidRDefault="00290E60" w:rsidP="00D936F1"/>
        </w:tc>
        <w:tc>
          <w:tcPr>
            <w:tcW w:w="1283" w:type="dxa"/>
          </w:tcPr>
          <w:p w14:paraId="35F7E13E" w14:textId="7D9436EC" w:rsidR="00290E60" w:rsidRDefault="00875056" w:rsidP="00D936F1">
            <w:r>
              <w:t xml:space="preserve">UL: </w:t>
            </w:r>
            <w:r w:rsidR="0D0016DE">
              <w:t>BCTQ</w:t>
            </w:r>
            <w:r w:rsidR="37EE2356">
              <w:t xml:space="preserve"> </w:t>
            </w:r>
            <w:r w:rsidR="0055545F">
              <w:t xml:space="preserve">and </w:t>
            </w:r>
            <w:r w:rsidR="37EE2356">
              <w:t>PSFS</w:t>
            </w:r>
          </w:p>
        </w:tc>
        <w:tc>
          <w:tcPr>
            <w:tcW w:w="725" w:type="dxa"/>
          </w:tcPr>
          <w:p w14:paraId="0188CF16" w14:textId="3A0BF0FF" w:rsidR="00290E60" w:rsidRDefault="00290E60" w:rsidP="00D936F1">
            <w:r>
              <w:t>Pain</w:t>
            </w:r>
            <w:r w:rsidR="0055545F">
              <w:t>:</w:t>
            </w:r>
            <w:r>
              <w:t xml:space="preserve"> </w:t>
            </w:r>
            <w:r w:rsidR="008D33FA">
              <w:t>N</w:t>
            </w:r>
            <w:r>
              <w:t>RS</w:t>
            </w:r>
          </w:p>
        </w:tc>
        <w:tc>
          <w:tcPr>
            <w:tcW w:w="956" w:type="dxa"/>
          </w:tcPr>
          <w:p w14:paraId="787D1E02" w14:textId="77777777" w:rsidR="00290E60" w:rsidRDefault="00290E60" w:rsidP="00D936F1">
            <w:r>
              <w:t>EQ-5D-5L</w:t>
            </w:r>
          </w:p>
        </w:tc>
        <w:tc>
          <w:tcPr>
            <w:tcW w:w="1410" w:type="dxa"/>
          </w:tcPr>
          <w:p w14:paraId="72F53A92" w14:textId="77777777" w:rsidR="00290E60" w:rsidRDefault="00290E60" w:rsidP="00D936F1">
            <w:r>
              <w:t>Acceptability (AIM)</w:t>
            </w:r>
          </w:p>
        </w:tc>
        <w:tc>
          <w:tcPr>
            <w:tcW w:w="1109" w:type="dxa"/>
          </w:tcPr>
          <w:p w14:paraId="44D4E48E" w14:textId="77777777" w:rsidR="00290E60" w:rsidRDefault="00290E60" w:rsidP="00D936F1">
            <w:r>
              <w:t>Feasibility</w:t>
            </w:r>
          </w:p>
          <w:p w14:paraId="3650FC9E" w14:textId="77777777" w:rsidR="00290E60" w:rsidRDefault="00290E60" w:rsidP="00D936F1">
            <w:r>
              <w:t>(FIM)</w:t>
            </w:r>
          </w:p>
        </w:tc>
        <w:tc>
          <w:tcPr>
            <w:tcW w:w="1255" w:type="dxa"/>
          </w:tcPr>
          <w:p w14:paraId="5BF81BDA" w14:textId="77777777" w:rsidR="00290E60" w:rsidRDefault="00290E60" w:rsidP="00D936F1">
            <w:r>
              <w:t>Satisfaction</w:t>
            </w:r>
          </w:p>
          <w:p w14:paraId="58516DF5" w14:textId="5BF92557" w:rsidR="00290E60" w:rsidRDefault="0055545F" w:rsidP="00D936F1">
            <w:r>
              <w:t>S</w:t>
            </w:r>
            <w:r w:rsidR="00290E60">
              <w:t>cale</w:t>
            </w:r>
          </w:p>
        </w:tc>
        <w:tc>
          <w:tcPr>
            <w:tcW w:w="1059" w:type="dxa"/>
          </w:tcPr>
          <w:p w14:paraId="46F44232" w14:textId="3656E2FF" w:rsidR="00290E60" w:rsidRDefault="6826EA80" w:rsidP="00D936F1">
            <w:r>
              <w:t>Closed and open-ended questions</w:t>
            </w:r>
            <w:r w:rsidR="2C0CA877">
              <w:t xml:space="preserve"> </w:t>
            </w:r>
          </w:p>
        </w:tc>
        <w:tc>
          <w:tcPr>
            <w:tcW w:w="862" w:type="dxa"/>
            <w:vMerge w:val="restart"/>
          </w:tcPr>
          <w:p w14:paraId="239C4B1D" w14:textId="77777777" w:rsidR="00290E60" w:rsidRDefault="00290E60" w:rsidP="00D936F1">
            <w:r>
              <w:t>Approx Time</w:t>
            </w:r>
          </w:p>
        </w:tc>
      </w:tr>
      <w:tr w:rsidR="00290E60" w14:paraId="051A774F" w14:textId="77777777" w:rsidTr="49091D58">
        <w:tc>
          <w:tcPr>
            <w:tcW w:w="1819" w:type="dxa"/>
            <w:gridSpan w:val="2"/>
            <w:vMerge/>
          </w:tcPr>
          <w:p w14:paraId="468C9EB8" w14:textId="77777777" w:rsidR="00290E60" w:rsidRDefault="00290E60" w:rsidP="00D936F1"/>
        </w:tc>
        <w:tc>
          <w:tcPr>
            <w:tcW w:w="1283" w:type="dxa"/>
          </w:tcPr>
          <w:p w14:paraId="1BB1CAF8" w14:textId="49C6F111" w:rsidR="00290E60" w:rsidRDefault="00290E60" w:rsidP="00D936F1">
            <w:r>
              <w:t>5 mins</w:t>
            </w:r>
          </w:p>
        </w:tc>
        <w:tc>
          <w:tcPr>
            <w:tcW w:w="725" w:type="dxa"/>
          </w:tcPr>
          <w:p w14:paraId="0EC44292" w14:textId="77777777" w:rsidR="00290E60" w:rsidRDefault="00290E60" w:rsidP="00D936F1">
            <w:r>
              <w:t>1 min</w:t>
            </w:r>
          </w:p>
        </w:tc>
        <w:tc>
          <w:tcPr>
            <w:tcW w:w="956" w:type="dxa"/>
          </w:tcPr>
          <w:p w14:paraId="1A3A908A" w14:textId="2D071798" w:rsidR="00290E60" w:rsidRDefault="00290E60" w:rsidP="00D936F1">
            <w:r>
              <w:t>4 min</w:t>
            </w:r>
            <w:r w:rsidR="00614CA2">
              <w:t>s</w:t>
            </w:r>
          </w:p>
        </w:tc>
        <w:tc>
          <w:tcPr>
            <w:tcW w:w="1410" w:type="dxa"/>
          </w:tcPr>
          <w:p w14:paraId="53C7CC22" w14:textId="2D902764" w:rsidR="00290E60" w:rsidRDefault="00614CA2" w:rsidP="00D936F1">
            <w:r>
              <w:t>2</w:t>
            </w:r>
            <w:r w:rsidR="00290E60">
              <w:t xml:space="preserve"> mins</w:t>
            </w:r>
          </w:p>
        </w:tc>
        <w:tc>
          <w:tcPr>
            <w:tcW w:w="1109" w:type="dxa"/>
          </w:tcPr>
          <w:p w14:paraId="32EF1190" w14:textId="102D886F" w:rsidR="00290E60" w:rsidRDefault="00614CA2" w:rsidP="00D936F1">
            <w:r>
              <w:t>2</w:t>
            </w:r>
            <w:r w:rsidR="00290E60">
              <w:t xml:space="preserve"> mins</w:t>
            </w:r>
          </w:p>
        </w:tc>
        <w:tc>
          <w:tcPr>
            <w:tcW w:w="1255" w:type="dxa"/>
          </w:tcPr>
          <w:p w14:paraId="188199A8" w14:textId="77777777" w:rsidR="00290E60" w:rsidRDefault="00290E60" w:rsidP="00D936F1">
            <w:r>
              <w:t>2 mins</w:t>
            </w:r>
          </w:p>
        </w:tc>
        <w:tc>
          <w:tcPr>
            <w:tcW w:w="1059" w:type="dxa"/>
          </w:tcPr>
          <w:p w14:paraId="3EF07B6D" w14:textId="06280826" w:rsidR="00290E60" w:rsidRDefault="0055545F" w:rsidP="00D936F1">
            <w:r>
              <w:t>4</w:t>
            </w:r>
            <w:r w:rsidR="00290E60">
              <w:t xml:space="preserve"> mins</w:t>
            </w:r>
          </w:p>
        </w:tc>
        <w:tc>
          <w:tcPr>
            <w:tcW w:w="862" w:type="dxa"/>
            <w:vMerge/>
          </w:tcPr>
          <w:p w14:paraId="2ABBE3AF" w14:textId="77777777" w:rsidR="00290E60" w:rsidRDefault="00290E60" w:rsidP="00D936F1"/>
        </w:tc>
      </w:tr>
      <w:tr w:rsidR="00290E60" w14:paraId="4E61100C" w14:textId="77777777" w:rsidTr="49091D58">
        <w:tc>
          <w:tcPr>
            <w:tcW w:w="1202" w:type="dxa"/>
            <w:vMerge w:val="restart"/>
          </w:tcPr>
          <w:p w14:paraId="635FD728" w14:textId="77777777" w:rsidR="00290E60" w:rsidRDefault="00290E60" w:rsidP="00D936F1">
            <w:r>
              <w:t>Usual Care group</w:t>
            </w:r>
          </w:p>
        </w:tc>
        <w:tc>
          <w:tcPr>
            <w:tcW w:w="617" w:type="dxa"/>
          </w:tcPr>
          <w:p w14:paraId="6ECE01FB" w14:textId="76C2784E" w:rsidR="00290E60" w:rsidRDefault="00542406" w:rsidP="00D936F1">
            <w:r>
              <w:t>Baseline</w:t>
            </w:r>
          </w:p>
        </w:tc>
        <w:tc>
          <w:tcPr>
            <w:tcW w:w="1283" w:type="dxa"/>
          </w:tcPr>
          <w:p w14:paraId="702EDBF6" w14:textId="77777777" w:rsidR="00290E60" w:rsidRDefault="00290E60" w:rsidP="00D936F1">
            <w:pPr>
              <w:jc w:val="center"/>
            </w:pPr>
            <w:r>
              <w:rPr>
                <w:rFonts w:ascii="Wingdings" w:eastAsia="Wingdings" w:hAnsi="Wingdings" w:cs="Wingdings"/>
              </w:rPr>
              <w:t>ü</w:t>
            </w:r>
          </w:p>
        </w:tc>
        <w:tc>
          <w:tcPr>
            <w:tcW w:w="725" w:type="dxa"/>
          </w:tcPr>
          <w:p w14:paraId="50B96E38" w14:textId="77777777" w:rsidR="00290E60" w:rsidRDefault="00290E60" w:rsidP="00D936F1">
            <w:pPr>
              <w:jc w:val="center"/>
            </w:pPr>
            <w:r>
              <w:rPr>
                <w:rFonts w:ascii="Wingdings" w:eastAsia="Wingdings" w:hAnsi="Wingdings" w:cs="Wingdings"/>
              </w:rPr>
              <w:t>ü</w:t>
            </w:r>
          </w:p>
        </w:tc>
        <w:tc>
          <w:tcPr>
            <w:tcW w:w="956" w:type="dxa"/>
          </w:tcPr>
          <w:p w14:paraId="74C62BF0" w14:textId="77777777" w:rsidR="00290E60" w:rsidRDefault="00290E60" w:rsidP="00D936F1">
            <w:pPr>
              <w:jc w:val="center"/>
            </w:pPr>
            <w:r>
              <w:rPr>
                <w:rFonts w:ascii="Wingdings" w:eastAsia="Wingdings" w:hAnsi="Wingdings" w:cs="Wingdings"/>
              </w:rPr>
              <w:t>ü</w:t>
            </w:r>
          </w:p>
        </w:tc>
        <w:tc>
          <w:tcPr>
            <w:tcW w:w="1410" w:type="dxa"/>
          </w:tcPr>
          <w:p w14:paraId="71908EF8" w14:textId="77777777" w:rsidR="00290E60" w:rsidRDefault="00290E60" w:rsidP="00D936F1">
            <w:pPr>
              <w:jc w:val="center"/>
            </w:pPr>
          </w:p>
        </w:tc>
        <w:tc>
          <w:tcPr>
            <w:tcW w:w="1109" w:type="dxa"/>
          </w:tcPr>
          <w:p w14:paraId="51C9B8CD" w14:textId="77777777" w:rsidR="00290E60" w:rsidRDefault="00290E60" w:rsidP="00D936F1">
            <w:pPr>
              <w:jc w:val="center"/>
            </w:pPr>
          </w:p>
        </w:tc>
        <w:tc>
          <w:tcPr>
            <w:tcW w:w="1255" w:type="dxa"/>
          </w:tcPr>
          <w:p w14:paraId="42C3824A" w14:textId="77777777" w:rsidR="00290E60" w:rsidRDefault="00290E60" w:rsidP="00D936F1">
            <w:pPr>
              <w:jc w:val="center"/>
            </w:pPr>
          </w:p>
        </w:tc>
        <w:tc>
          <w:tcPr>
            <w:tcW w:w="1059" w:type="dxa"/>
          </w:tcPr>
          <w:p w14:paraId="616A2759" w14:textId="77777777" w:rsidR="00290E60" w:rsidRDefault="00290E60" w:rsidP="00D936F1">
            <w:pPr>
              <w:jc w:val="center"/>
            </w:pPr>
          </w:p>
        </w:tc>
        <w:tc>
          <w:tcPr>
            <w:tcW w:w="862" w:type="dxa"/>
          </w:tcPr>
          <w:p w14:paraId="407472B3" w14:textId="77777777" w:rsidR="00290E60" w:rsidRDefault="00290E60" w:rsidP="00D936F1">
            <w:pPr>
              <w:jc w:val="center"/>
            </w:pPr>
            <w:r>
              <w:t>10 mins</w:t>
            </w:r>
          </w:p>
        </w:tc>
      </w:tr>
      <w:tr w:rsidR="00290E60" w14:paraId="47812211" w14:textId="77777777" w:rsidTr="49091D58">
        <w:tc>
          <w:tcPr>
            <w:tcW w:w="1202" w:type="dxa"/>
            <w:vMerge/>
          </w:tcPr>
          <w:p w14:paraId="7CB18016" w14:textId="77777777" w:rsidR="00290E60" w:rsidRDefault="00290E60" w:rsidP="00D936F1"/>
        </w:tc>
        <w:tc>
          <w:tcPr>
            <w:tcW w:w="617" w:type="dxa"/>
          </w:tcPr>
          <w:p w14:paraId="408BC321" w14:textId="49DE4B57" w:rsidR="00290E60" w:rsidRDefault="0075259D" w:rsidP="00D936F1">
            <w:r>
              <w:t>Follow-up</w:t>
            </w:r>
          </w:p>
        </w:tc>
        <w:tc>
          <w:tcPr>
            <w:tcW w:w="1283" w:type="dxa"/>
          </w:tcPr>
          <w:p w14:paraId="4CC99BA2" w14:textId="77777777" w:rsidR="00290E60" w:rsidRDefault="00290E60" w:rsidP="00D936F1">
            <w:pPr>
              <w:jc w:val="center"/>
            </w:pPr>
            <w:r>
              <w:rPr>
                <w:rFonts w:ascii="Wingdings" w:eastAsia="Wingdings" w:hAnsi="Wingdings" w:cs="Wingdings"/>
              </w:rPr>
              <w:t>ü</w:t>
            </w:r>
          </w:p>
        </w:tc>
        <w:tc>
          <w:tcPr>
            <w:tcW w:w="725" w:type="dxa"/>
          </w:tcPr>
          <w:p w14:paraId="6D647D1A" w14:textId="77777777" w:rsidR="00290E60" w:rsidRDefault="00290E60" w:rsidP="00D936F1">
            <w:pPr>
              <w:jc w:val="center"/>
            </w:pPr>
            <w:r>
              <w:rPr>
                <w:rFonts w:ascii="Wingdings" w:eastAsia="Wingdings" w:hAnsi="Wingdings" w:cs="Wingdings"/>
              </w:rPr>
              <w:t>ü</w:t>
            </w:r>
          </w:p>
        </w:tc>
        <w:tc>
          <w:tcPr>
            <w:tcW w:w="956" w:type="dxa"/>
          </w:tcPr>
          <w:p w14:paraId="432033D3" w14:textId="77777777" w:rsidR="00290E60" w:rsidRDefault="00290E60" w:rsidP="00D936F1">
            <w:pPr>
              <w:jc w:val="center"/>
            </w:pPr>
            <w:r>
              <w:rPr>
                <w:rFonts w:ascii="Wingdings" w:eastAsia="Wingdings" w:hAnsi="Wingdings" w:cs="Wingdings"/>
              </w:rPr>
              <w:t>ü</w:t>
            </w:r>
          </w:p>
        </w:tc>
        <w:tc>
          <w:tcPr>
            <w:tcW w:w="1410" w:type="dxa"/>
          </w:tcPr>
          <w:p w14:paraId="4570F65A" w14:textId="77777777" w:rsidR="00290E60" w:rsidRDefault="00290E60" w:rsidP="00D936F1">
            <w:pPr>
              <w:jc w:val="center"/>
            </w:pPr>
            <w:r>
              <w:rPr>
                <w:rFonts w:ascii="Wingdings" w:eastAsia="Wingdings" w:hAnsi="Wingdings" w:cs="Wingdings"/>
              </w:rPr>
              <w:t>ü</w:t>
            </w:r>
          </w:p>
        </w:tc>
        <w:tc>
          <w:tcPr>
            <w:tcW w:w="1109" w:type="dxa"/>
          </w:tcPr>
          <w:p w14:paraId="19A7A63A" w14:textId="77777777" w:rsidR="00290E60" w:rsidRDefault="00290E60" w:rsidP="00D936F1">
            <w:pPr>
              <w:jc w:val="center"/>
            </w:pPr>
            <w:r>
              <w:rPr>
                <w:rFonts w:ascii="Wingdings" w:eastAsia="Wingdings" w:hAnsi="Wingdings" w:cs="Wingdings"/>
              </w:rPr>
              <w:t>ü</w:t>
            </w:r>
          </w:p>
        </w:tc>
        <w:tc>
          <w:tcPr>
            <w:tcW w:w="1255" w:type="dxa"/>
          </w:tcPr>
          <w:p w14:paraId="4FA0B624" w14:textId="77777777" w:rsidR="00290E60" w:rsidRDefault="00290E60" w:rsidP="00D936F1">
            <w:pPr>
              <w:jc w:val="center"/>
            </w:pPr>
            <w:r>
              <w:rPr>
                <w:rFonts w:ascii="Wingdings" w:eastAsia="Wingdings" w:hAnsi="Wingdings" w:cs="Wingdings"/>
              </w:rPr>
              <w:t>ü</w:t>
            </w:r>
          </w:p>
        </w:tc>
        <w:tc>
          <w:tcPr>
            <w:tcW w:w="1059" w:type="dxa"/>
          </w:tcPr>
          <w:p w14:paraId="63787052" w14:textId="16D20C4A" w:rsidR="00290E60" w:rsidRDefault="00614CA2" w:rsidP="00D936F1">
            <w:pPr>
              <w:jc w:val="center"/>
            </w:pPr>
            <w:r>
              <w:rPr>
                <w:rFonts w:ascii="Wingdings" w:eastAsia="Wingdings" w:hAnsi="Wingdings" w:cs="Wingdings"/>
              </w:rPr>
              <w:t>ü</w:t>
            </w:r>
          </w:p>
        </w:tc>
        <w:tc>
          <w:tcPr>
            <w:tcW w:w="862" w:type="dxa"/>
          </w:tcPr>
          <w:p w14:paraId="1E79F38D" w14:textId="080C09F8" w:rsidR="00290E60" w:rsidRDefault="00614CA2" w:rsidP="00D936F1">
            <w:pPr>
              <w:jc w:val="center"/>
            </w:pPr>
            <w:r>
              <w:t>2</w:t>
            </w:r>
            <w:r w:rsidR="0055545F">
              <w:t>0</w:t>
            </w:r>
            <w:r w:rsidR="00290E60">
              <w:t xml:space="preserve"> mins</w:t>
            </w:r>
          </w:p>
        </w:tc>
      </w:tr>
      <w:tr w:rsidR="00290E60" w14:paraId="3410E749" w14:textId="77777777" w:rsidTr="49091D58">
        <w:tc>
          <w:tcPr>
            <w:tcW w:w="1202" w:type="dxa"/>
            <w:vMerge w:val="restart"/>
          </w:tcPr>
          <w:p w14:paraId="4004C8B5" w14:textId="77777777" w:rsidR="00290E60" w:rsidRDefault="00290E60" w:rsidP="00D936F1">
            <w:r>
              <w:t>TEG Group</w:t>
            </w:r>
          </w:p>
        </w:tc>
        <w:tc>
          <w:tcPr>
            <w:tcW w:w="617" w:type="dxa"/>
          </w:tcPr>
          <w:p w14:paraId="12949C20" w14:textId="22474C21" w:rsidR="00290E60" w:rsidRDefault="0075259D" w:rsidP="00D936F1">
            <w:r>
              <w:t>Baseline</w:t>
            </w:r>
          </w:p>
        </w:tc>
        <w:tc>
          <w:tcPr>
            <w:tcW w:w="1283" w:type="dxa"/>
          </w:tcPr>
          <w:p w14:paraId="6A363F54" w14:textId="77777777" w:rsidR="00290E60" w:rsidRDefault="00290E60" w:rsidP="00D936F1">
            <w:pPr>
              <w:jc w:val="center"/>
            </w:pPr>
            <w:r>
              <w:rPr>
                <w:rFonts w:ascii="Wingdings" w:eastAsia="Wingdings" w:hAnsi="Wingdings" w:cs="Wingdings"/>
              </w:rPr>
              <w:t>ü</w:t>
            </w:r>
          </w:p>
        </w:tc>
        <w:tc>
          <w:tcPr>
            <w:tcW w:w="725" w:type="dxa"/>
          </w:tcPr>
          <w:p w14:paraId="3E287333" w14:textId="77777777" w:rsidR="00290E60" w:rsidRDefault="00290E60" w:rsidP="00D936F1">
            <w:pPr>
              <w:jc w:val="center"/>
            </w:pPr>
            <w:r>
              <w:rPr>
                <w:rFonts w:ascii="Wingdings" w:eastAsia="Wingdings" w:hAnsi="Wingdings" w:cs="Wingdings"/>
              </w:rPr>
              <w:t>ü</w:t>
            </w:r>
          </w:p>
        </w:tc>
        <w:tc>
          <w:tcPr>
            <w:tcW w:w="956" w:type="dxa"/>
          </w:tcPr>
          <w:p w14:paraId="30D844C5" w14:textId="77777777" w:rsidR="00290E60" w:rsidRDefault="00290E60" w:rsidP="00D936F1">
            <w:pPr>
              <w:jc w:val="center"/>
            </w:pPr>
            <w:r>
              <w:rPr>
                <w:rFonts w:ascii="Wingdings" w:eastAsia="Wingdings" w:hAnsi="Wingdings" w:cs="Wingdings"/>
              </w:rPr>
              <w:t>ü</w:t>
            </w:r>
          </w:p>
        </w:tc>
        <w:tc>
          <w:tcPr>
            <w:tcW w:w="1410" w:type="dxa"/>
          </w:tcPr>
          <w:p w14:paraId="73D2F9DA" w14:textId="77777777" w:rsidR="00290E60" w:rsidRDefault="00290E60" w:rsidP="00D936F1">
            <w:pPr>
              <w:jc w:val="center"/>
            </w:pPr>
          </w:p>
        </w:tc>
        <w:tc>
          <w:tcPr>
            <w:tcW w:w="1109" w:type="dxa"/>
          </w:tcPr>
          <w:p w14:paraId="7FC81A8D" w14:textId="77777777" w:rsidR="00290E60" w:rsidRDefault="00290E60" w:rsidP="00D936F1">
            <w:pPr>
              <w:jc w:val="center"/>
            </w:pPr>
          </w:p>
        </w:tc>
        <w:tc>
          <w:tcPr>
            <w:tcW w:w="1255" w:type="dxa"/>
          </w:tcPr>
          <w:p w14:paraId="3AAF84E4" w14:textId="77777777" w:rsidR="00290E60" w:rsidRDefault="00290E60" w:rsidP="00D936F1">
            <w:pPr>
              <w:jc w:val="center"/>
            </w:pPr>
          </w:p>
        </w:tc>
        <w:tc>
          <w:tcPr>
            <w:tcW w:w="1059" w:type="dxa"/>
          </w:tcPr>
          <w:p w14:paraId="7A89E76E" w14:textId="77777777" w:rsidR="00290E60" w:rsidRDefault="00290E60" w:rsidP="00D936F1">
            <w:pPr>
              <w:jc w:val="center"/>
            </w:pPr>
          </w:p>
        </w:tc>
        <w:tc>
          <w:tcPr>
            <w:tcW w:w="862" w:type="dxa"/>
          </w:tcPr>
          <w:p w14:paraId="1780678A" w14:textId="77777777" w:rsidR="00290E60" w:rsidRDefault="00290E60" w:rsidP="00D936F1">
            <w:pPr>
              <w:jc w:val="center"/>
            </w:pPr>
            <w:r>
              <w:t>10 mins</w:t>
            </w:r>
          </w:p>
        </w:tc>
      </w:tr>
      <w:tr w:rsidR="00290E60" w14:paraId="372AB8E3" w14:textId="77777777" w:rsidTr="49091D58">
        <w:tc>
          <w:tcPr>
            <w:tcW w:w="1202" w:type="dxa"/>
            <w:vMerge/>
          </w:tcPr>
          <w:p w14:paraId="0785A04F" w14:textId="77777777" w:rsidR="00290E60" w:rsidRDefault="00290E60" w:rsidP="00D936F1"/>
        </w:tc>
        <w:tc>
          <w:tcPr>
            <w:tcW w:w="617" w:type="dxa"/>
          </w:tcPr>
          <w:p w14:paraId="2C63A070" w14:textId="20046C8C" w:rsidR="00290E60" w:rsidRDefault="0075259D" w:rsidP="00D936F1">
            <w:r>
              <w:t>Follow-up</w:t>
            </w:r>
          </w:p>
        </w:tc>
        <w:tc>
          <w:tcPr>
            <w:tcW w:w="1283" w:type="dxa"/>
          </w:tcPr>
          <w:p w14:paraId="050EA2D6" w14:textId="77777777" w:rsidR="00290E60" w:rsidRDefault="00290E60" w:rsidP="00D936F1">
            <w:pPr>
              <w:jc w:val="center"/>
            </w:pPr>
            <w:r>
              <w:rPr>
                <w:rFonts w:ascii="Wingdings" w:eastAsia="Wingdings" w:hAnsi="Wingdings" w:cs="Wingdings"/>
              </w:rPr>
              <w:t>ü</w:t>
            </w:r>
          </w:p>
        </w:tc>
        <w:tc>
          <w:tcPr>
            <w:tcW w:w="725" w:type="dxa"/>
          </w:tcPr>
          <w:p w14:paraId="1D899D6C" w14:textId="77777777" w:rsidR="00290E60" w:rsidRDefault="00290E60" w:rsidP="00D936F1">
            <w:pPr>
              <w:jc w:val="center"/>
            </w:pPr>
            <w:r>
              <w:rPr>
                <w:rFonts w:ascii="Wingdings" w:eastAsia="Wingdings" w:hAnsi="Wingdings" w:cs="Wingdings"/>
              </w:rPr>
              <w:t>ü</w:t>
            </w:r>
          </w:p>
        </w:tc>
        <w:tc>
          <w:tcPr>
            <w:tcW w:w="956" w:type="dxa"/>
          </w:tcPr>
          <w:p w14:paraId="4368FC1F" w14:textId="77777777" w:rsidR="00290E60" w:rsidRDefault="00290E60" w:rsidP="00D936F1">
            <w:pPr>
              <w:jc w:val="center"/>
            </w:pPr>
            <w:r>
              <w:rPr>
                <w:rFonts w:ascii="Wingdings" w:eastAsia="Wingdings" w:hAnsi="Wingdings" w:cs="Wingdings"/>
              </w:rPr>
              <w:t>ü</w:t>
            </w:r>
          </w:p>
        </w:tc>
        <w:tc>
          <w:tcPr>
            <w:tcW w:w="1410" w:type="dxa"/>
          </w:tcPr>
          <w:p w14:paraId="2D9CFA78" w14:textId="77777777" w:rsidR="00290E60" w:rsidRDefault="00290E60" w:rsidP="00D936F1">
            <w:pPr>
              <w:jc w:val="center"/>
            </w:pPr>
            <w:r>
              <w:rPr>
                <w:rFonts w:ascii="Wingdings" w:eastAsia="Wingdings" w:hAnsi="Wingdings" w:cs="Wingdings"/>
              </w:rPr>
              <w:t>ü</w:t>
            </w:r>
          </w:p>
        </w:tc>
        <w:tc>
          <w:tcPr>
            <w:tcW w:w="1109" w:type="dxa"/>
          </w:tcPr>
          <w:p w14:paraId="7A4192D3" w14:textId="77777777" w:rsidR="00290E60" w:rsidRDefault="00290E60" w:rsidP="00D936F1">
            <w:pPr>
              <w:jc w:val="center"/>
            </w:pPr>
            <w:r>
              <w:rPr>
                <w:rFonts w:ascii="Wingdings" w:eastAsia="Wingdings" w:hAnsi="Wingdings" w:cs="Wingdings"/>
              </w:rPr>
              <w:t>ü</w:t>
            </w:r>
          </w:p>
        </w:tc>
        <w:tc>
          <w:tcPr>
            <w:tcW w:w="1255" w:type="dxa"/>
          </w:tcPr>
          <w:p w14:paraId="40AAA290" w14:textId="77777777" w:rsidR="00290E60" w:rsidRDefault="00290E60" w:rsidP="00D936F1">
            <w:pPr>
              <w:jc w:val="center"/>
            </w:pPr>
            <w:r>
              <w:rPr>
                <w:rFonts w:ascii="Wingdings" w:eastAsia="Wingdings" w:hAnsi="Wingdings" w:cs="Wingdings"/>
              </w:rPr>
              <w:t>ü</w:t>
            </w:r>
          </w:p>
        </w:tc>
        <w:tc>
          <w:tcPr>
            <w:tcW w:w="1059" w:type="dxa"/>
          </w:tcPr>
          <w:p w14:paraId="6D2B362B" w14:textId="77777777" w:rsidR="00290E60" w:rsidRDefault="00290E60" w:rsidP="00D936F1">
            <w:pPr>
              <w:jc w:val="center"/>
            </w:pPr>
            <w:r>
              <w:rPr>
                <w:rFonts w:ascii="Wingdings" w:eastAsia="Wingdings" w:hAnsi="Wingdings" w:cs="Wingdings"/>
              </w:rPr>
              <w:t>ü</w:t>
            </w:r>
          </w:p>
        </w:tc>
        <w:tc>
          <w:tcPr>
            <w:tcW w:w="862" w:type="dxa"/>
          </w:tcPr>
          <w:p w14:paraId="2DC9F0E1" w14:textId="4DF24F0A" w:rsidR="00290E60" w:rsidRDefault="00614CA2" w:rsidP="00D936F1">
            <w:pPr>
              <w:jc w:val="center"/>
            </w:pPr>
            <w:r>
              <w:t>2</w:t>
            </w:r>
            <w:r w:rsidR="0055545F">
              <w:t>0</w:t>
            </w:r>
            <w:r w:rsidR="00290E60">
              <w:t xml:space="preserve"> mins</w:t>
            </w:r>
          </w:p>
        </w:tc>
      </w:tr>
    </w:tbl>
    <w:p w14:paraId="0DB0735F" w14:textId="77777777" w:rsidR="00290E60" w:rsidRDefault="00290E60" w:rsidP="00465F6D">
      <w:pPr>
        <w:rPr>
          <w:rFonts w:eastAsia="Arial" w:cs="Arial"/>
          <w:b/>
          <w:bCs/>
          <w:color w:val="000000" w:themeColor="text1"/>
          <w:sz w:val="24"/>
          <w:szCs w:val="24"/>
        </w:rPr>
      </w:pPr>
    </w:p>
    <w:p w14:paraId="7D8F004E" w14:textId="0384859C" w:rsidR="00225148" w:rsidRDefault="00775555" w:rsidP="00465F6D">
      <w:pPr>
        <w:rPr>
          <w:rFonts w:eastAsia="Arial" w:cs="Arial"/>
          <w:color w:val="000000" w:themeColor="text1"/>
          <w:sz w:val="24"/>
          <w:szCs w:val="24"/>
        </w:rPr>
      </w:pPr>
      <w:r w:rsidRPr="00880ACE">
        <w:rPr>
          <w:rFonts w:eastAsia="Arial" w:cs="Arial"/>
          <w:b/>
          <w:bCs/>
          <w:color w:val="000000" w:themeColor="text1"/>
          <w:sz w:val="24"/>
          <w:szCs w:val="24"/>
        </w:rPr>
        <w:t>Cost</w:t>
      </w:r>
      <w:r>
        <w:rPr>
          <w:rFonts w:eastAsia="Arial" w:cs="Arial"/>
          <w:b/>
          <w:bCs/>
          <w:color w:val="000000" w:themeColor="text1"/>
          <w:sz w:val="24"/>
          <w:szCs w:val="24"/>
        </w:rPr>
        <w:t xml:space="preserve"> data collection</w:t>
      </w:r>
      <w:r w:rsidR="00465F6D" w:rsidRPr="00880ACE">
        <w:rPr>
          <w:rFonts w:eastAsia="Arial" w:cs="Arial"/>
          <w:b/>
          <w:bCs/>
          <w:color w:val="000000" w:themeColor="text1"/>
          <w:sz w:val="24"/>
          <w:szCs w:val="24"/>
        </w:rPr>
        <w:t>:</w:t>
      </w:r>
      <w:r w:rsidR="00465F6D" w:rsidRPr="00880ACE">
        <w:rPr>
          <w:rFonts w:eastAsia="Arial" w:cs="Arial"/>
          <w:color w:val="000000" w:themeColor="text1"/>
          <w:sz w:val="24"/>
          <w:szCs w:val="24"/>
        </w:rPr>
        <w:t xml:space="preserve"> </w:t>
      </w:r>
    </w:p>
    <w:p w14:paraId="0E066154" w14:textId="77777777" w:rsidR="00872A47" w:rsidRPr="00B84A72" w:rsidRDefault="00872A47" w:rsidP="00465F6D">
      <w:pPr>
        <w:rPr>
          <w:rFonts w:eastAsia="Arial" w:cs="Arial"/>
          <w:color w:val="000000" w:themeColor="text1"/>
          <w:sz w:val="8"/>
          <w:szCs w:val="8"/>
        </w:rPr>
      </w:pPr>
    </w:p>
    <w:p w14:paraId="650961D9" w14:textId="34D5E2F3" w:rsidR="00465F6D" w:rsidRPr="00880ACE" w:rsidRDefault="00C8348B" w:rsidP="00465F6D">
      <w:pPr>
        <w:rPr>
          <w:rFonts w:eastAsia="Arial" w:cs="Arial"/>
          <w:color w:val="000000" w:themeColor="text1"/>
          <w:sz w:val="24"/>
          <w:szCs w:val="24"/>
        </w:rPr>
      </w:pPr>
      <w:r>
        <w:rPr>
          <w:rFonts w:eastAsia="Arial" w:cs="Arial"/>
          <w:color w:val="000000" w:themeColor="text1"/>
          <w:sz w:val="24"/>
          <w:szCs w:val="24"/>
        </w:rPr>
        <w:t>A</w:t>
      </w:r>
      <w:r w:rsidR="00954616">
        <w:rPr>
          <w:rFonts w:eastAsia="Arial" w:cs="Arial"/>
          <w:color w:val="000000" w:themeColor="text1"/>
          <w:sz w:val="24"/>
          <w:szCs w:val="24"/>
        </w:rPr>
        <w:t xml:space="preserve">dministration officer and </w:t>
      </w:r>
      <w:r w:rsidR="00465F6D" w:rsidRPr="00880ACE">
        <w:rPr>
          <w:rFonts w:eastAsia="Arial" w:cs="Arial"/>
          <w:color w:val="000000" w:themeColor="text1"/>
          <w:sz w:val="24"/>
          <w:szCs w:val="24"/>
        </w:rPr>
        <w:t xml:space="preserve">hand therapist administrative time, </w:t>
      </w:r>
      <w:r w:rsidR="008D33FA">
        <w:rPr>
          <w:rFonts w:eastAsia="Arial" w:cs="Arial"/>
          <w:color w:val="000000" w:themeColor="text1"/>
          <w:sz w:val="24"/>
          <w:szCs w:val="24"/>
        </w:rPr>
        <w:t xml:space="preserve">treatment time, </w:t>
      </w:r>
      <w:r>
        <w:rPr>
          <w:rFonts w:eastAsia="Arial" w:cs="Arial"/>
          <w:color w:val="000000" w:themeColor="text1"/>
          <w:sz w:val="24"/>
          <w:szCs w:val="24"/>
        </w:rPr>
        <w:t>other health resources utilised (</w:t>
      </w:r>
      <w:proofErr w:type="spellStart"/>
      <w:r w:rsidR="00872A47">
        <w:rPr>
          <w:rFonts w:eastAsia="Arial" w:cs="Arial"/>
          <w:color w:val="000000" w:themeColor="text1"/>
          <w:sz w:val="24"/>
          <w:szCs w:val="24"/>
        </w:rPr>
        <w:t>eg.</w:t>
      </w:r>
      <w:proofErr w:type="spellEnd"/>
      <w:r w:rsidR="00872A47">
        <w:rPr>
          <w:rFonts w:eastAsia="Arial" w:cs="Arial"/>
          <w:color w:val="000000" w:themeColor="text1"/>
          <w:sz w:val="24"/>
          <w:szCs w:val="24"/>
        </w:rPr>
        <w:t xml:space="preserve"> </w:t>
      </w:r>
      <w:r w:rsidR="00220623">
        <w:rPr>
          <w:rFonts w:eastAsia="Arial" w:cs="Arial"/>
          <w:color w:val="000000" w:themeColor="text1"/>
          <w:sz w:val="24"/>
          <w:szCs w:val="24"/>
        </w:rPr>
        <w:t>eq</w:t>
      </w:r>
      <w:r w:rsidR="00872A47">
        <w:rPr>
          <w:rFonts w:eastAsia="Arial" w:cs="Arial"/>
          <w:color w:val="000000" w:themeColor="text1"/>
          <w:sz w:val="24"/>
          <w:szCs w:val="24"/>
        </w:rPr>
        <w:t>uipment</w:t>
      </w:r>
      <w:r w:rsidR="00220623">
        <w:rPr>
          <w:rFonts w:eastAsia="Arial" w:cs="Arial"/>
          <w:color w:val="000000" w:themeColor="text1"/>
          <w:sz w:val="24"/>
          <w:szCs w:val="24"/>
        </w:rPr>
        <w:t>, app</w:t>
      </w:r>
      <w:r>
        <w:rPr>
          <w:rFonts w:eastAsia="Arial" w:cs="Arial"/>
          <w:color w:val="000000" w:themeColor="text1"/>
          <w:sz w:val="24"/>
          <w:szCs w:val="24"/>
        </w:rPr>
        <w:t>)</w:t>
      </w:r>
      <w:r w:rsidR="00465F6D" w:rsidRPr="00880ACE">
        <w:rPr>
          <w:rFonts w:eastAsia="Arial" w:cs="Arial"/>
          <w:color w:val="000000" w:themeColor="text1"/>
          <w:sz w:val="24"/>
          <w:szCs w:val="24"/>
        </w:rPr>
        <w:t xml:space="preserve">, and patient-related </w:t>
      </w:r>
      <w:r>
        <w:rPr>
          <w:rFonts w:eastAsia="Arial" w:cs="Arial"/>
          <w:color w:val="000000" w:themeColor="text1"/>
          <w:sz w:val="24"/>
          <w:szCs w:val="24"/>
        </w:rPr>
        <w:t xml:space="preserve">costs including out-of-pocket expenses and </w:t>
      </w:r>
      <w:r w:rsidR="00465F6D" w:rsidRPr="00880ACE">
        <w:rPr>
          <w:rFonts w:eastAsia="Arial" w:cs="Arial"/>
          <w:color w:val="000000" w:themeColor="text1"/>
          <w:sz w:val="24"/>
          <w:szCs w:val="24"/>
        </w:rPr>
        <w:t>opportunity costs</w:t>
      </w:r>
      <w:r>
        <w:rPr>
          <w:rFonts w:eastAsia="Arial" w:cs="Arial"/>
          <w:color w:val="000000" w:themeColor="text1"/>
          <w:sz w:val="24"/>
          <w:szCs w:val="24"/>
        </w:rPr>
        <w:t xml:space="preserve"> (</w:t>
      </w:r>
      <w:proofErr w:type="spellStart"/>
      <w:r>
        <w:rPr>
          <w:rFonts w:eastAsia="Arial" w:cs="Arial"/>
          <w:color w:val="000000" w:themeColor="text1"/>
          <w:sz w:val="24"/>
          <w:szCs w:val="24"/>
        </w:rPr>
        <w:t>eg</w:t>
      </w:r>
      <w:r w:rsidR="00872A47">
        <w:rPr>
          <w:rFonts w:eastAsia="Arial" w:cs="Arial"/>
          <w:color w:val="000000" w:themeColor="text1"/>
          <w:sz w:val="24"/>
          <w:szCs w:val="24"/>
        </w:rPr>
        <w:t>.</w:t>
      </w:r>
      <w:proofErr w:type="spellEnd"/>
      <w:r>
        <w:rPr>
          <w:rFonts w:eastAsia="Arial" w:cs="Arial"/>
          <w:color w:val="000000" w:themeColor="text1"/>
          <w:sz w:val="24"/>
          <w:szCs w:val="24"/>
        </w:rPr>
        <w:t xml:space="preserve"> time away from work)</w:t>
      </w:r>
      <w:r w:rsidR="00465F6D" w:rsidRPr="00880ACE">
        <w:rPr>
          <w:rFonts w:eastAsia="Arial" w:cs="Arial"/>
          <w:color w:val="000000" w:themeColor="text1"/>
          <w:sz w:val="24"/>
          <w:szCs w:val="24"/>
        </w:rPr>
        <w:t xml:space="preserve"> will be collected.</w:t>
      </w:r>
      <w:r>
        <w:rPr>
          <w:rFonts w:eastAsia="Arial" w:cs="Arial"/>
          <w:color w:val="000000" w:themeColor="text1"/>
          <w:sz w:val="24"/>
          <w:szCs w:val="24"/>
        </w:rPr>
        <w:t xml:space="preserve"> </w:t>
      </w:r>
    </w:p>
    <w:p w14:paraId="3B3B9D27" w14:textId="4E87B864" w:rsidR="00DD3A05" w:rsidRDefault="00DD3A05" w:rsidP="008D6BC1">
      <w:pPr>
        <w:pStyle w:val="ListBullet0"/>
        <w:numPr>
          <w:ilvl w:val="0"/>
          <w:numId w:val="0"/>
        </w:numPr>
        <w:rPr>
          <w:b/>
          <w:bCs/>
          <w:i/>
          <w:iCs/>
          <w:color w:val="000000" w:themeColor="text1"/>
          <w:sz w:val="24"/>
        </w:rPr>
      </w:pPr>
    </w:p>
    <w:p w14:paraId="0B15299E" w14:textId="3E2B68E9" w:rsidR="001871BC" w:rsidRDefault="009847B7" w:rsidP="008D6BC1">
      <w:pPr>
        <w:rPr>
          <w:rFonts w:eastAsia="Arial" w:cs="Arial"/>
          <w:color w:val="000000" w:themeColor="text1"/>
          <w:sz w:val="24"/>
          <w:szCs w:val="24"/>
        </w:rPr>
      </w:pPr>
      <w:r>
        <w:rPr>
          <w:rFonts w:eastAsia="Arial" w:cs="Arial"/>
          <w:b/>
          <w:bCs/>
          <w:color w:val="000000" w:themeColor="text1"/>
          <w:sz w:val="24"/>
          <w:szCs w:val="24"/>
        </w:rPr>
        <w:t>3.</w:t>
      </w:r>
      <w:r w:rsidR="00E60D87">
        <w:rPr>
          <w:rFonts w:eastAsia="Arial" w:cs="Arial"/>
          <w:b/>
          <w:bCs/>
          <w:color w:val="000000" w:themeColor="text1"/>
          <w:sz w:val="24"/>
          <w:szCs w:val="24"/>
        </w:rPr>
        <w:t>5</w:t>
      </w:r>
      <w:r>
        <w:rPr>
          <w:rFonts w:eastAsia="Arial" w:cs="Arial"/>
          <w:b/>
          <w:bCs/>
          <w:color w:val="000000" w:themeColor="text1"/>
          <w:sz w:val="24"/>
          <w:szCs w:val="24"/>
        </w:rPr>
        <w:tab/>
      </w:r>
      <w:r w:rsidR="000A3E1A" w:rsidRPr="009847B7">
        <w:rPr>
          <w:rFonts w:eastAsia="Arial" w:cs="Arial"/>
          <w:b/>
          <w:bCs/>
          <w:color w:val="000000" w:themeColor="text1"/>
          <w:sz w:val="24"/>
          <w:szCs w:val="24"/>
        </w:rPr>
        <w:t>Analysis</w:t>
      </w:r>
    </w:p>
    <w:p w14:paraId="0374A306" w14:textId="77777777" w:rsidR="001871BC" w:rsidRPr="00B84A72" w:rsidRDefault="001871BC" w:rsidP="008D6BC1">
      <w:pPr>
        <w:rPr>
          <w:rFonts w:eastAsia="Arial" w:cs="Arial"/>
          <w:color w:val="000000" w:themeColor="text1"/>
          <w:sz w:val="8"/>
          <w:szCs w:val="8"/>
        </w:rPr>
      </w:pPr>
    </w:p>
    <w:p w14:paraId="513B5FF9" w14:textId="3201382F" w:rsidR="008D6BC1" w:rsidRDefault="008D6BC1" w:rsidP="008D6BC1">
      <w:pPr>
        <w:rPr>
          <w:rFonts w:eastAsia="Arial" w:cs="Arial"/>
          <w:color w:val="000000" w:themeColor="text1"/>
          <w:sz w:val="24"/>
          <w:szCs w:val="24"/>
        </w:rPr>
      </w:pPr>
      <w:r w:rsidRPr="00880ACE">
        <w:rPr>
          <w:rFonts w:eastAsia="Arial" w:cs="Arial"/>
          <w:color w:val="000000" w:themeColor="text1"/>
          <w:sz w:val="24"/>
          <w:szCs w:val="24"/>
        </w:rPr>
        <w:t xml:space="preserve">The comparison of interest is between </w:t>
      </w:r>
      <w:r w:rsidR="00F65E18">
        <w:rPr>
          <w:rFonts w:eastAsia="Arial" w:cs="Arial"/>
          <w:color w:val="000000" w:themeColor="text1"/>
          <w:sz w:val="24"/>
          <w:szCs w:val="24"/>
        </w:rPr>
        <w:t xml:space="preserve">the </w:t>
      </w:r>
      <w:r w:rsidRPr="00880ACE">
        <w:rPr>
          <w:rFonts w:eastAsia="Arial" w:cs="Arial"/>
          <w:color w:val="000000" w:themeColor="text1"/>
          <w:sz w:val="24"/>
          <w:szCs w:val="24"/>
        </w:rPr>
        <w:t xml:space="preserve">TEG </w:t>
      </w:r>
      <w:r w:rsidR="00F65E18">
        <w:rPr>
          <w:rFonts w:eastAsia="Arial" w:cs="Arial"/>
          <w:color w:val="000000" w:themeColor="text1"/>
          <w:sz w:val="24"/>
          <w:szCs w:val="24"/>
        </w:rPr>
        <w:t xml:space="preserve">model of care </w:t>
      </w:r>
      <w:r w:rsidRPr="00880ACE">
        <w:rPr>
          <w:rFonts w:eastAsia="Arial" w:cs="Arial"/>
          <w:color w:val="000000" w:themeColor="text1"/>
          <w:sz w:val="24"/>
          <w:szCs w:val="24"/>
        </w:rPr>
        <w:t xml:space="preserve">and usual care. Categorical variables will be summarised by frequency and percent and continuous variables by mean and standard deviation (SD) or median and interquartile range (IQR). Categorical variables will be examined using Pearson’s Chi-squared test </w:t>
      </w:r>
      <w:r w:rsidR="001C5A28">
        <w:rPr>
          <w:rFonts w:eastAsia="Arial" w:cs="Arial"/>
          <w:color w:val="000000" w:themeColor="text1"/>
          <w:sz w:val="24"/>
          <w:szCs w:val="24"/>
        </w:rPr>
        <w:t xml:space="preserve">or Fisher’s exact test </w:t>
      </w:r>
      <w:r w:rsidRPr="00880ACE">
        <w:rPr>
          <w:rFonts w:eastAsia="Arial" w:cs="Arial"/>
          <w:color w:val="000000" w:themeColor="text1"/>
          <w:sz w:val="24"/>
          <w:szCs w:val="24"/>
        </w:rPr>
        <w:t xml:space="preserve">and continuous variables by a </w:t>
      </w:r>
      <w:r w:rsidR="001871BC" w:rsidRPr="00880ACE">
        <w:rPr>
          <w:rFonts w:eastAsia="Arial" w:cs="Arial"/>
          <w:color w:val="000000" w:themeColor="text1"/>
          <w:sz w:val="24"/>
          <w:szCs w:val="24"/>
        </w:rPr>
        <w:t>student</w:t>
      </w:r>
      <w:r w:rsidRPr="00880ACE">
        <w:rPr>
          <w:rFonts w:eastAsia="Arial" w:cs="Arial"/>
          <w:color w:val="000000" w:themeColor="text1"/>
          <w:sz w:val="24"/>
          <w:szCs w:val="24"/>
        </w:rPr>
        <w:t xml:space="preserve"> t-test</w:t>
      </w:r>
      <w:r w:rsidR="000454B4">
        <w:rPr>
          <w:rFonts w:eastAsia="Arial" w:cs="Arial"/>
          <w:color w:val="000000" w:themeColor="text1"/>
          <w:sz w:val="24"/>
          <w:szCs w:val="24"/>
        </w:rPr>
        <w:t xml:space="preserve"> </w:t>
      </w:r>
      <w:r w:rsidRPr="00880ACE">
        <w:rPr>
          <w:rFonts w:eastAsia="Arial" w:cs="Arial"/>
          <w:color w:val="000000" w:themeColor="text1"/>
          <w:sz w:val="24"/>
          <w:szCs w:val="24"/>
        </w:rPr>
        <w:t>or Mann-Whitney U test. A two-sided p-value &lt; 0.05 will be considered significant. Incremental cost-effectiveness ratio will be estimated, which is the difference in costs divided by the difference in effects between TEG and usual care.</w:t>
      </w:r>
      <w:r w:rsidR="000454B4">
        <w:rPr>
          <w:rFonts w:eastAsia="Arial" w:cs="Arial"/>
          <w:color w:val="000000" w:themeColor="text1"/>
          <w:sz w:val="24"/>
          <w:szCs w:val="24"/>
        </w:rPr>
        <w:t xml:space="preserve"> </w:t>
      </w:r>
      <w:r w:rsidR="00C8348B">
        <w:rPr>
          <w:rFonts w:eastAsia="Arial" w:cs="Arial"/>
          <w:color w:val="000000" w:themeColor="text1"/>
          <w:sz w:val="24"/>
          <w:szCs w:val="24"/>
        </w:rPr>
        <w:t xml:space="preserve">Uncertainty around the ICER will be estimated using bootstrapping, the value of information analysis will be conducted to inform the value and efficient design of a larger study. </w:t>
      </w:r>
    </w:p>
    <w:p w14:paraId="35BCB31D" w14:textId="746AFB21" w:rsidR="00E60D87" w:rsidRDefault="00E60D87" w:rsidP="008D6BC1">
      <w:pPr>
        <w:rPr>
          <w:rFonts w:eastAsia="Arial" w:cs="Arial"/>
          <w:color w:val="000000" w:themeColor="text1"/>
          <w:sz w:val="24"/>
          <w:szCs w:val="24"/>
        </w:rPr>
      </w:pPr>
    </w:p>
    <w:p w14:paraId="17585845" w14:textId="77777777" w:rsidR="00E60D87" w:rsidRDefault="00E60D87" w:rsidP="00E60D87">
      <w:pPr>
        <w:rPr>
          <w:rFonts w:eastAsia="Arial" w:cs="Arial"/>
          <w:color w:val="000000" w:themeColor="text1"/>
          <w:sz w:val="24"/>
          <w:szCs w:val="24"/>
        </w:rPr>
      </w:pPr>
      <w:r>
        <w:rPr>
          <w:rFonts w:eastAsia="Arial" w:cs="Arial"/>
          <w:color w:val="000000" w:themeColor="text1"/>
          <w:sz w:val="24"/>
          <w:szCs w:val="24"/>
        </w:rPr>
        <w:t>The study statistician will receive anonymised exported data sets for data checking and analysis. The chief investigator and study statistician have responsibility to ensure the integrity of the data and that all confidentiality procedures are followed.</w:t>
      </w:r>
    </w:p>
    <w:p w14:paraId="2DD1AEEE" w14:textId="77777777" w:rsidR="009847B7" w:rsidRDefault="009847B7" w:rsidP="008D6BC1">
      <w:pPr>
        <w:rPr>
          <w:rFonts w:eastAsia="Arabic italic" w:cs="Arial"/>
          <w:b/>
          <w:bCs/>
          <w:sz w:val="24"/>
          <w:szCs w:val="24"/>
        </w:rPr>
      </w:pPr>
    </w:p>
    <w:p w14:paraId="0CA54A54" w14:textId="03A86239" w:rsidR="009847B7" w:rsidRDefault="009847B7" w:rsidP="008D6BC1">
      <w:pPr>
        <w:rPr>
          <w:rFonts w:eastAsia="Arabic italic" w:cs="Arial"/>
          <w:b/>
          <w:bCs/>
          <w:sz w:val="24"/>
          <w:szCs w:val="24"/>
        </w:rPr>
      </w:pPr>
      <w:r>
        <w:rPr>
          <w:rFonts w:eastAsia="Arabic italic" w:cs="Arial"/>
          <w:b/>
          <w:bCs/>
          <w:sz w:val="24"/>
          <w:szCs w:val="24"/>
        </w:rPr>
        <w:t>3.</w:t>
      </w:r>
      <w:r w:rsidR="00E60D87">
        <w:rPr>
          <w:rFonts w:eastAsia="Arabic italic" w:cs="Arial"/>
          <w:b/>
          <w:bCs/>
          <w:sz w:val="24"/>
          <w:szCs w:val="24"/>
        </w:rPr>
        <w:t>6</w:t>
      </w:r>
      <w:r>
        <w:rPr>
          <w:rFonts w:eastAsia="Arabic italic" w:cs="Arial"/>
          <w:b/>
          <w:bCs/>
          <w:sz w:val="24"/>
          <w:szCs w:val="24"/>
        </w:rPr>
        <w:tab/>
        <w:t xml:space="preserve">Ethical </w:t>
      </w:r>
      <w:r w:rsidR="00B41358">
        <w:rPr>
          <w:rFonts w:eastAsia="Arabic italic" w:cs="Arial"/>
          <w:b/>
          <w:bCs/>
          <w:sz w:val="24"/>
          <w:szCs w:val="24"/>
        </w:rPr>
        <w:t>I</w:t>
      </w:r>
      <w:r>
        <w:rPr>
          <w:rFonts w:eastAsia="Arabic italic" w:cs="Arial"/>
          <w:b/>
          <w:bCs/>
          <w:sz w:val="24"/>
          <w:szCs w:val="24"/>
        </w:rPr>
        <w:t>ssues</w:t>
      </w:r>
    </w:p>
    <w:p w14:paraId="775EFE33" w14:textId="45C3BF23" w:rsidR="00B84A72" w:rsidRDefault="00B84A72" w:rsidP="00B84A72">
      <w:pPr>
        <w:jc w:val="both"/>
        <w:rPr>
          <w:sz w:val="22"/>
        </w:rPr>
      </w:pPr>
    </w:p>
    <w:p w14:paraId="6F7F9ED6" w14:textId="1804FFE6" w:rsidR="007023D5" w:rsidRDefault="326B1795" w:rsidP="738E61E5">
      <w:pPr>
        <w:jc w:val="both"/>
        <w:rPr>
          <w:color w:val="000000" w:themeColor="text1"/>
          <w:sz w:val="12"/>
          <w:szCs w:val="12"/>
        </w:rPr>
      </w:pPr>
      <w:r w:rsidRPr="738E61E5">
        <w:rPr>
          <w:sz w:val="24"/>
          <w:szCs w:val="24"/>
        </w:rPr>
        <w:t xml:space="preserve">Participants will be provided with information about the research study prior to, and when they are invited to participate in the study. They will be given the opportunity to ask questions and have them answered. </w:t>
      </w:r>
      <w:r w:rsidR="0AD21876" w:rsidRPr="738E61E5">
        <w:rPr>
          <w:sz w:val="24"/>
          <w:szCs w:val="24"/>
        </w:rPr>
        <w:t>Written informed consent will be obtained prior to participation in the study.</w:t>
      </w:r>
      <w:r w:rsidR="149A8FD7" w:rsidRPr="738E61E5">
        <w:rPr>
          <w:sz w:val="24"/>
          <w:szCs w:val="24"/>
        </w:rPr>
        <w:t xml:space="preserve"> </w:t>
      </w:r>
      <w:r w:rsidR="6906EFE3" w:rsidRPr="738E61E5">
        <w:rPr>
          <w:sz w:val="24"/>
          <w:szCs w:val="24"/>
        </w:rPr>
        <w:t xml:space="preserve">Participants </w:t>
      </w:r>
      <w:r w:rsidR="6906EFE3" w:rsidRPr="738E61E5">
        <w:rPr>
          <w:sz w:val="24"/>
          <w:szCs w:val="24"/>
        </w:rPr>
        <w:lastRenderedPageBreak/>
        <w:t>will be informed that participation in the research study is</w:t>
      </w:r>
      <w:r w:rsidR="3155FEFD" w:rsidRPr="738E61E5">
        <w:rPr>
          <w:sz w:val="24"/>
          <w:szCs w:val="24"/>
        </w:rPr>
        <w:t xml:space="preserve"> voluntary</w:t>
      </w:r>
      <w:r w:rsidR="6906EFE3" w:rsidRPr="738E61E5">
        <w:rPr>
          <w:sz w:val="24"/>
          <w:szCs w:val="24"/>
        </w:rPr>
        <w:t xml:space="preserve">, and </w:t>
      </w:r>
      <w:r w:rsidR="3155FEFD" w:rsidRPr="738E61E5">
        <w:rPr>
          <w:sz w:val="24"/>
          <w:szCs w:val="24"/>
        </w:rPr>
        <w:t xml:space="preserve">that </w:t>
      </w:r>
      <w:r w:rsidR="6906EFE3" w:rsidRPr="738E61E5">
        <w:rPr>
          <w:sz w:val="24"/>
          <w:szCs w:val="24"/>
        </w:rPr>
        <w:t>they have the right to withdraw at any time without any consequence to any current or future care they receive at STARS.</w:t>
      </w:r>
      <w:r w:rsidR="7A51138E" w:rsidRPr="738E61E5">
        <w:rPr>
          <w:sz w:val="24"/>
          <w:szCs w:val="24"/>
        </w:rPr>
        <w:t xml:space="preserve"> Participants will be informed that if they withdraw </w:t>
      </w:r>
      <w:r w:rsidR="3155FEFD" w:rsidRPr="738E61E5">
        <w:rPr>
          <w:sz w:val="24"/>
          <w:szCs w:val="24"/>
        </w:rPr>
        <w:t xml:space="preserve">from the study </w:t>
      </w:r>
      <w:r w:rsidR="7A51138E" w:rsidRPr="738E61E5">
        <w:rPr>
          <w:sz w:val="24"/>
          <w:szCs w:val="24"/>
        </w:rPr>
        <w:t xml:space="preserve">at any </w:t>
      </w:r>
      <w:r w:rsidR="3155FEFD" w:rsidRPr="738E61E5">
        <w:rPr>
          <w:sz w:val="24"/>
          <w:szCs w:val="24"/>
        </w:rPr>
        <w:t>stage,</w:t>
      </w:r>
      <w:r w:rsidR="7A51138E" w:rsidRPr="738E61E5">
        <w:rPr>
          <w:sz w:val="24"/>
          <w:szCs w:val="24"/>
        </w:rPr>
        <w:t xml:space="preserve"> they will continue to receive usual care hand therapy following</w:t>
      </w:r>
      <w:r w:rsidR="3155FEFD" w:rsidRPr="738E61E5">
        <w:rPr>
          <w:sz w:val="24"/>
          <w:szCs w:val="24"/>
        </w:rPr>
        <w:t xml:space="preserve"> their</w:t>
      </w:r>
      <w:r w:rsidR="7A51138E" w:rsidRPr="738E61E5">
        <w:rPr>
          <w:sz w:val="24"/>
          <w:szCs w:val="24"/>
        </w:rPr>
        <w:t xml:space="preserve"> carpal tunnel release surgery.</w:t>
      </w:r>
      <w:r w:rsidR="7A51138E">
        <w:t xml:space="preserve"> </w:t>
      </w:r>
      <w:r w:rsidR="6906EFE3">
        <w:t xml:space="preserve"> </w:t>
      </w:r>
      <w:r w:rsidR="10046A5A" w:rsidRPr="738E61E5">
        <w:rPr>
          <w:color w:val="000000" w:themeColor="text1"/>
          <w:sz w:val="24"/>
          <w:szCs w:val="24"/>
        </w:rPr>
        <w:t xml:space="preserve">Participants will also be informed that if they withdraw their consent during the research project, </w:t>
      </w:r>
      <w:r w:rsidR="10046A5A" w:rsidRPr="738E61E5">
        <w:rPr>
          <w:rFonts w:ascii="Arial" w:eastAsia="Arial" w:hAnsi="Arial" w:cs="Arial"/>
          <w:sz w:val="24"/>
          <w:szCs w:val="24"/>
        </w:rPr>
        <w:t>researchers will not collect additional information about them, but information already collected will be retained to ensure that the results of the research project can be measured properly and to comply with law.</w:t>
      </w:r>
    </w:p>
    <w:p w14:paraId="44E171A5" w14:textId="77777777" w:rsidR="007023D5" w:rsidRPr="00D97195" w:rsidRDefault="007023D5" w:rsidP="000C383E">
      <w:pPr>
        <w:jc w:val="both"/>
        <w:rPr>
          <w:sz w:val="12"/>
          <w:szCs w:val="12"/>
        </w:rPr>
      </w:pPr>
    </w:p>
    <w:p w14:paraId="58CE483B" w14:textId="6AA38DFD" w:rsidR="00346CCB" w:rsidRDefault="007023D5" w:rsidP="00D97195">
      <w:pPr>
        <w:jc w:val="both"/>
        <w:rPr>
          <w:rFonts w:eastAsia="Arabic italic" w:cs="Arial"/>
          <w:sz w:val="24"/>
          <w:szCs w:val="24"/>
        </w:rPr>
      </w:pPr>
      <w:r w:rsidRPr="00880ACE">
        <w:rPr>
          <w:sz w:val="24"/>
          <w:szCs w:val="24"/>
        </w:rPr>
        <w:t>STARS cultural liaison staff will be contacted to provide cultural support and facilitate involvement of all participants who identify as Aboriginal and/or Torres Strait Islander origin</w:t>
      </w:r>
      <w:r>
        <w:rPr>
          <w:sz w:val="24"/>
          <w:szCs w:val="24"/>
        </w:rPr>
        <w:t xml:space="preserve"> and/or participants of other cultural origin</w:t>
      </w:r>
      <w:r w:rsidRPr="00880ACE">
        <w:rPr>
          <w:sz w:val="24"/>
          <w:szCs w:val="24"/>
        </w:rPr>
        <w:t>.</w:t>
      </w:r>
      <w:r w:rsidR="00C42F56">
        <w:rPr>
          <w:rFonts w:eastAsia="Arabic italic" w:cs="Arial"/>
          <w:sz w:val="12"/>
          <w:szCs w:val="12"/>
        </w:rPr>
        <w:t xml:space="preserve"> </w:t>
      </w:r>
      <w:r w:rsidR="000C383E">
        <w:rPr>
          <w:rFonts w:eastAsia="Arabic italic" w:cs="Arial"/>
          <w:sz w:val="24"/>
          <w:szCs w:val="24"/>
        </w:rPr>
        <w:t>For the TEG intervention 6-week post-CTR telerehabilitation appointment, p</w:t>
      </w:r>
      <w:r w:rsidR="00D64112">
        <w:rPr>
          <w:rFonts w:eastAsia="Arabic italic" w:cs="Arial"/>
          <w:sz w:val="24"/>
          <w:szCs w:val="24"/>
        </w:rPr>
        <w:t>artic</w:t>
      </w:r>
      <w:r w:rsidR="000C383E">
        <w:rPr>
          <w:rFonts w:eastAsia="Arabic italic" w:cs="Arial"/>
          <w:sz w:val="24"/>
          <w:szCs w:val="24"/>
        </w:rPr>
        <w:t xml:space="preserve">ipants </w:t>
      </w:r>
      <w:r w:rsidR="00D64112">
        <w:rPr>
          <w:rFonts w:eastAsia="Arabic italic" w:cs="Arial"/>
          <w:sz w:val="24"/>
          <w:szCs w:val="24"/>
        </w:rPr>
        <w:t xml:space="preserve">will be offered </w:t>
      </w:r>
      <w:r w:rsidR="000C383E">
        <w:rPr>
          <w:rFonts w:eastAsia="Arabic italic" w:cs="Arial"/>
          <w:sz w:val="24"/>
          <w:szCs w:val="24"/>
        </w:rPr>
        <w:t xml:space="preserve">the option of </w:t>
      </w:r>
      <w:r w:rsidR="00D64112">
        <w:rPr>
          <w:rFonts w:eastAsia="Arabic italic" w:cs="Arial"/>
          <w:sz w:val="24"/>
          <w:szCs w:val="24"/>
        </w:rPr>
        <w:t>tele</w:t>
      </w:r>
      <w:r w:rsidR="00346CCB">
        <w:rPr>
          <w:rFonts w:eastAsia="Arabic italic" w:cs="Arial"/>
          <w:sz w:val="24"/>
          <w:szCs w:val="24"/>
        </w:rPr>
        <w:t xml:space="preserve">phone </w:t>
      </w:r>
      <w:r w:rsidR="00FE6AB9">
        <w:rPr>
          <w:rFonts w:eastAsia="Arabic italic" w:cs="Arial"/>
          <w:sz w:val="24"/>
          <w:szCs w:val="24"/>
        </w:rPr>
        <w:t>if they are not confident with using telehealth</w:t>
      </w:r>
      <w:r w:rsidR="00346CCB">
        <w:rPr>
          <w:rFonts w:eastAsia="Arabic italic" w:cs="Arial"/>
          <w:sz w:val="24"/>
          <w:szCs w:val="24"/>
        </w:rPr>
        <w:t xml:space="preserve">. </w:t>
      </w:r>
      <w:r w:rsidR="000C383E">
        <w:rPr>
          <w:rFonts w:eastAsia="Arabic italic" w:cs="Arial"/>
          <w:sz w:val="24"/>
          <w:szCs w:val="24"/>
        </w:rPr>
        <w:t>This</w:t>
      </w:r>
      <w:r w:rsidR="00FE6AB9">
        <w:rPr>
          <w:rFonts w:eastAsia="Arabic italic" w:cs="Arial"/>
          <w:sz w:val="24"/>
          <w:szCs w:val="24"/>
        </w:rPr>
        <w:t xml:space="preserve"> </w:t>
      </w:r>
      <w:r w:rsidR="000C383E">
        <w:rPr>
          <w:rFonts w:eastAsia="Arabic italic" w:cs="Arial"/>
          <w:sz w:val="24"/>
          <w:szCs w:val="24"/>
        </w:rPr>
        <w:t xml:space="preserve">is an aspect that will be considered when measuring </w:t>
      </w:r>
      <w:r w:rsidR="00346CCB">
        <w:rPr>
          <w:rFonts w:eastAsia="Arabic italic" w:cs="Arial"/>
          <w:sz w:val="24"/>
          <w:szCs w:val="24"/>
        </w:rPr>
        <w:t>the fe</w:t>
      </w:r>
      <w:r w:rsidR="000C383E">
        <w:rPr>
          <w:rFonts w:eastAsia="Arabic italic" w:cs="Arial"/>
          <w:sz w:val="24"/>
          <w:szCs w:val="24"/>
        </w:rPr>
        <w:t>a</w:t>
      </w:r>
      <w:r w:rsidR="00346CCB">
        <w:rPr>
          <w:rFonts w:eastAsia="Arabic italic" w:cs="Arial"/>
          <w:sz w:val="24"/>
          <w:szCs w:val="24"/>
        </w:rPr>
        <w:t>s</w:t>
      </w:r>
      <w:r w:rsidR="000C383E">
        <w:rPr>
          <w:rFonts w:eastAsia="Arabic italic" w:cs="Arial"/>
          <w:sz w:val="24"/>
          <w:szCs w:val="24"/>
        </w:rPr>
        <w:t>i</w:t>
      </w:r>
      <w:r w:rsidR="00346CCB">
        <w:rPr>
          <w:rFonts w:eastAsia="Arabic italic" w:cs="Arial"/>
          <w:sz w:val="24"/>
          <w:szCs w:val="24"/>
        </w:rPr>
        <w:t>bility of the TEG model</w:t>
      </w:r>
      <w:r w:rsidR="000C383E">
        <w:rPr>
          <w:rFonts w:eastAsia="Arabic italic" w:cs="Arial"/>
          <w:sz w:val="24"/>
          <w:szCs w:val="24"/>
        </w:rPr>
        <w:t>.</w:t>
      </w:r>
      <w:r w:rsidR="00C42F56">
        <w:rPr>
          <w:rFonts w:eastAsia="Arabic italic" w:cs="Arial"/>
          <w:sz w:val="24"/>
          <w:szCs w:val="24"/>
        </w:rPr>
        <w:t xml:space="preserve"> </w:t>
      </w:r>
      <w:r w:rsidR="00346CCB">
        <w:rPr>
          <w:rFonts w:eastAsia="Arabic italic" w:cs="Arial"/>
          <w:sz w:val="24"/>
          <w:szCs w:val="24"/>
        </w:rPr>
        <w:t>A</w:t>
      </w:r>
      <w:r w:rsidR="00FE6AB9">
        <w:rPr>
          <w:rFonts w:eastAsia="Arabic italic" w:cs="Arial"/>
          <w:sz w:val="24"/>
          <w:szCs w:val="24"/>
        </w:rPr>
        <w:t xml:space="preserve"> blinded </w:t>
      </w:r>
      <w:r w:rsidR="00346CCB">
        <w:rPr>
          <w:rFonts w:eastAsia="Arabic italic" w:cs="Arial"/>
          <w:sz w:val="24"/>
          <w:szCs w:val="24"/>
        </w:rPr>
        <w:t>independent assessor will support participants to complete baseline and follow-up intervention measures</w:t>
      </w:r>
      <w:r w:rsidR="005C76DE">
        <w:rPr>
          <w:rFonts w:eastAsia="Arabic italic" w:cs="Arial"/>
          <w:sz w:val="24"/>
          <w:szCs w:val="24"/>
        </w:rPr>
        <w:t xml:space="preserve"> </w:t>
      </w:r>
      <w:r w:rsidR="005C76DE">
        <w:rPr>
          <w:color w:val="000000" w:themeColor="text1"/>
          <w:sz w:val="24"/>
          <w:szCs w:val="24"/>
        </w:rPr>
        <w:t>in-person, by telephone call or e</w:t>
      </w:r>
      <w:r w:rsidR="0055545F">
        <w:rPr>
          <w:color w:val="000000" w:themeColor="text1"/>
          <w:sz w:val="24"/>
          <w:szCs w:val="24"/>
        </w:rPr>
        <w:t>lectronically (de</w:t>
      </w:r>
      <w:r w:rsidR="005C76DE">
        <w:rPr>
          <w:color w:val="000000" w:themeColor="text1"/>
          <w:sz w:val="24"/>
          <w:szCs w:val="24"/>
        </w:rPr>
        <w:t>pending on patients’ preference).</w:t>
      </w:r>
    </w:p>
    <w:p w14:paraId="36D2860D" w14:textId="0B60D9B9" w:rsidR="001871BC" w:rsidRPr="00C42F56" w:rsidRDefault="0080763B" w:rsidP="008D6BC1">
      <w:pPr>
        <w:rPr>
          <w:rFonts w:eastAsia="Arabic italic" w:cs="Arial"/>
          <w:sz w:val="12"/>
          <w:szCs w:val="12"/>
        </w:rPr>
      </w:pPr>
      <w:r w:rsidRPr="00B84A72">
        <w:rPr>
          <w:sz w:val="24"/>
          <w:szCs w:val="24"/>
        </w:rPr>
        <w:t xml:space="preserve">  </w:t>
      </w:r>
      <w:r w:rsidRPr="00C42F56">
        <w:rPr>
          <w:sz w:val="12"/>
          <w:szCs w:val="12"/>
        </w:rPr>
        <w:t xml:space="preserve"> </w:t>
      </w:r>
    </w:p>
    <w:p w14:paraId="1605A99B" w14:textId="50518537" w:rsidR="00964857" w:rsidRDefault="38D1ADF9" w:rsidP="00964857">
      <w:pPr>
        <w:jc w:val="both"/>
        <w:rPr>
          <w:sz w:val="22"/>
        </w:rPr>
      </w:pPr>
      <w:r w:rsidRPr="738E61E5">
        <w:rPr>
          <w:rFonts w:eastAsia="Arabic italic" w:cs="Arial"/>
          <w:sz w:val="24"/>
          <w:szCs w:val="24"/>
        </w:rPr>
        <w:t xml:space="preserve">Ethical approval and governance approvals will be sought from </w:t>
      </w:r>
      <w:r w:rsidR="0AD21876" w:rsidRPr="738E61E5">
        <w:rPr>
          <w:rFonts w:eastAsia="Arabic italic" w:cs="Arial"/>
          <w:sz w:val="24"/>
          <w:szCs w:val="24"/>
        </w:rPr>
        <w:t xml:space="preserve">the </w:t>
      </w:r>
      <w:r w:rsidR="0AD21876" w:rsidRPr="738E61E5">
        <w:rPr>
          <w:sz w:val="24"/>
          <w:szCs w:val="24"/>
        </w:rPr>
        <w:t>Metro North Health Research Ethics Committee</w:t>
      </w:r>
      <w:r w:rsidRPr="738E61E5">
        <w:rPr>
          <w:rFonts w:eastAsia="Arabic italic" w:cs="Arial"/>
          <w:sz w:val="24"/>
          <w:szCs w:val="24"/>
        </w:rPr>
        <w:t>.</w:t>
      </w:r>
      <w:r w:rsidR="27257F13" w:rsidRPr="738E61E5">
        <w:rPr>
          <w:rFonts w:eastAsia="Arabic italic" w:cs="Arial"/>
          <w:sz w:val="24"/>
          <w:szCs w:val="24"/>
        </w:rPr>
        <w:t xml:space="preserve"> </w:t>
      </w:r>
      <w:r w:rsidR="35CDF578" w:rsidRPr="738E61E5">
        <w:rPr>
          <w:rFonts w:eastAsia="Arabic italic" w:cs="Arial"/>
          <w:sz w:val="24"/>
          <w:szCs w:val="24"/>
        </w:rPr>
        <w:t>All required resources (</w:t>
      </w:r>
      <w:proofErr w:type="spellStart"/>
      <w:r w:rsidR="35CDF578" w:rsidRPr="738E61E5">
        <w:rPr>
          <w:rFonts w:eastAsia="Arabic italic" w:cs="Arial"/>
          <w:sz w:val="24"/>
          <w:szCs w:val="24"/>
        </w:rPr>
        <w:t>eg.</w:t>
      </w:r>
      <w:proofErr w:type="spellEnd"/>
      <w:r w:rsidR="35CDF578" w:rsidRPr="738E61E5">
        <w:rPr>
          <w:rFonts w:eastAsia="Arabic italic" w:cs="Arial"/>
          <w:sz w:val="24"/>
          <w:szCs w:val="24"/>
        </w:rPr>
        <w:t xml:space="preserve"> patient facing information, study databases, participant logs) will be developed in readiness for recruitment to begin once all necessary ethical and institutional approvals are received</w:t>
      </w:r>
      <w:r w:rsidRPr="738E61E5">
        <w:rPr>
          <w:sz w:val="24"/>
          <w:szCs w:val="24"/>
        </w:rPr>
        <w:t xml:space="preserve">. </w:t>
      </w:r>
      <w:r w:rsidR="3B46F8BD" w:rsidRPr="738E61E5">
        <w:rPr>
          <w:sz w:val="24"/>
          <w:szCs w:val="24"/>
        </w:rPr>
        <w:t xml:space="preserve">Any identifiable data will be securely stored in Qld Health servers </w:t>
      </w:r>
      <w:r w:rsidR="035F34F8" w:rsidRPr="738E61E5">
        <w:rPr>
          <w:sz w:val="24"/>
          <w:szCs w:val="24"/>
        </w:rPr>
        <w:t>(</w:t>
      </w:r>
      <w:proofErr w:type="spellStart"/>
      <w:r w:rsidR="035F34F8" w:rsidRPr="738E61E5">
        <w:rPr>
          <w:sz w:val="24"/>
          <w:szCs w:val="24"/>
        </w:rPr>
        <w:t>eg.</w:t>
      </w:r>
      <w:proofErr w:type="spellEnd"/>
      <w:r w:rsidR="035F34F8" w:rsidRPr="738E61E5">
        <w:rPr>
          <w:sz w:val="24"/>
          <w:szCs w:val="24"/>
        </w:rPr>
        <w:t xml:space="preserve"> </w:t>
      </w:r>
      <w:r w:rsidR="3B46F8BD" w:rsidRPr="738E61E5">
        <w:rPr>
          <w:sz w:val="24"/>
          <w:szCs w:val="24"/>
        </w:rPr>
        <w:t>Redcap</w:t>
      </w:r>
      <w:r w:rsidR="285D09AB" w:rsidRPr="738E61E5">
        <w:rPr>
          <w:sz w:val="24"/>
          <w:szCs w:val="24"/>
        </w:rPr>
        <w:t>)</w:t>
      </w:r>
      <w:r w:rsidR="3B46F8BD" w:rsidRPr="738E61E5">
        <w:rPr>
          <w:sz w:val="24"/>
          <w:szCs w:val="24"/>
        </w:rPr>
        <w:t xml:space="preserve"> a</w:t>
      </w:r>
      <w:r w:rsidR="06FCFD5A" w:rsidRPr="738E61E5">
        <w:rPr>
          <w:sz w:val="24"/>
          <w:szCs w:val="24"/>
        </w:rPr>
        <w:t>ccessible</w:t>
      </w:r>
      <w:r w:rsidR="3B46F8BD" w:rsidRPr="738E61E5">
        <w:rPr>
          <w:sz w:val="24"/>
          <w:szCs w:val="24"/>
        </w:rPr>
        <w:t xml:space="preserve"> only by members of the research team.  Deidentified data will be stored in the University of Queensland Research Data Manager (UQRDM)</w:t>
      </w:r>
      <w:r w:rsidR="00964857" w:rsidRPr="15249FC5">
        <w:rPr>
          <w:sz w:val="22"/>
        </w:rPr>
        <w:t xml:space="preserve">for </w:t>
      </w:r>
      <w:r w:rsidR="00964857">
        <w:rPr>
          <w:sz w:val="22"/>
        </w:rPr>
        <w:t>25</w:t>
      </w:r>
      <w:r w:rsidR="00964857" w:rsidRPr="15249FC5">
        <w:rPr>
          <w:sz w:val="22"/>
        </w:rPr>
        <w:t xml:space="preserve"> years and then destroyed.</w:t>
      </w:r>
    </w:p>
    <w:p w14:paraId="73E42E30" w14:textId="72484FA3" w:rsidR="00654228" w:rsidRPr="00880ACE" w:rsidRDefault="00654228" w:rsidP="00654228">
      <w:pPr>
        <w:rPr>
          <w:sz w:val="24"/>
          <w:szCs w:val="24"/>
        </w:rPr>
      </w:pPr>
    </w:p>
    <w:p w14:paraId="78577B96" w14:textId="7D38971A" w:rsidR="00654228" w:rsidRPr="00880ACE" w:rsidRDefault="00654228" w:rsidP="00654228">
      <w:pPr>
        <w:rPr>
          <w:sz w:val="24"/>
          <w:szCs w:val="24"/>
        </w:rPr>
      </w:pPr>
    </w:p>
    <w:p w14:paraId="27624704" w14:textId="70658CB0" w:rsidR="00654228" w:rsidRDefault="19434EDD" w:rsidP="738E61E5">
      <w:pPr>
        <w:pStyle w:val="ListBullet0"/>
        <w:numPr>
          <w:ilvl w:val="0"/>
          <w:numId w:val="0"/>
        </w:numPr>
        <w:rPr>
          <w:b/>
          <w:bCs/>
          <w:sz w:val="24"/>
        </w:rPr>
      </w:pPr>
      <w:r w:rsidRPr="738E61E5">
        <w:rPr>
          <w:b/>
          <w:bCs/>
          <w:sz w:val="24"/>
        </w:rPr>
        <w:t>3.7</w:t>
      </w:r>
      <w:r w:rsidR="3B97A9D6" w:rsidRPr="738E61E5">
        <w:rPr>
          <w:b/>
          <w:bCs/>
          <w:sz w:val="24"/>
        </w:rPr>
        <w:t xml:space="preserve">     </w:t>
      </w:r>
      <w:r w:rsidR="27257F13" w:rsidRPr="738E61E5">
        <w:rPr>
          <w:b/>
          <w:bCs/>
          <w:sz w:val="24"/>
        </w:rPr>
        <w:t>Consumer Engagement</w:t>
      </w:r>
    </w:p>
    <w:p w14:paraId="1B5DD965" w14:textId="77777777" w:rsidR="006B241C" w:rsidRPr="00BC623F" w:rsidRDefault="006B241C" w:rsidP="008D6BC1">
      <w:pPr>
        <w:pStyle w:val="ListBullet0"/>
        <w:numPr>
          <w:ilvl w:val="0"/>
          <w:numId w:val="0"/>
        </w:numPr>
        <w:rPr>
          <w:b/>
          <w:bCs/>
          <w:sz w:val="12"/>
          <w:szCs w:val="12"/>
        </w:rPr>
      </w:pPr>
    </w:p>
    <w:p w14:paraId="2A2E7701" w14:textId="004B2366" w:rsidR="008D6BC1" w:rsidRPr="00880ACE" w:rsidRDefault="008D6BC1" w:rsidP="008D6BC1">
      <w:pPr>
        <w:pStyle w:val="ListBullet0"/>
        <w:numPr>
          <w:ilvl w:val="0"/>
          <w:numId w:val="0"/>
        </w:numPr>
        <w:rPr>
          <w:color w:val="E8E8E6" w:themeColor="text2" w:themeTint="99"/>
          <w:sz w:val="24"/>
        </w:rPr>
      </w:pPr>
      <w:r w:rsidRPr="00880ACE">
        <w:rPr>
          <w:sz w:val="24"/>
        </w:rPr>
        <w:t xml:space="preserve">Consumers who have had CTR surgery have been involved in pilot groups and have contributed to the development of this research protocol. 14 consumers who participated in group-based hand therapy post CTR at STARS were provided a summary of the research question and asked for input on how valuable they think researching this topic is. 93% of consumers rated researching this topic as either highly or very highly valuable. One consumer commented ‘I find research very valuable as it will hopefully help improve my recovery and make a difference to my care’. </w:t>
      </w:r>
    </w:p>
    <w:p w14:paraId="53983A9A" w14:textId="1AAA3B00" w:rsidR="008D6BC1" w:rsidRPr="00880ACE" w:rsidRDefault="27257F13" w:rsidP="738E61E5">
      <w:pPr>
        <w:pStyle w:val="ListBullet0"/>
        <w:numPr>
          <w:ilvl w:val="0"/>
          <w:numId w:val="0"/>
        </w:numPr>
        <w:rPr>
          <w:color w:val="E8E8E6" w:themeColor="text2" w:themeTint="99"/>
          <w:sz w:val="24"/>
        </w:rPr>
      </w:pPr>
      <w:r w:rsidRPr="738E61E5">
        <w:rPr>
          <w:sz w:val="24"/>
        </w:rPr>
        <w:t xml:space="preserve">Furthermore, Semele Robinson, a </w:t>
      </w:r>
      <w:r w:rsidR="3B46F8BD" w:rsidRPr="738E61E5">
        <w:rPr>
          <w:sz w:val="24"/>
        </w:rPr>
        <w:t>consumer w</w:t>
      </w:r>
      <w:r w:rsidRPr="738E61E5">
        <w:rPr>
          <w:sz w:val="24"/>
        </w:rPr>
        <w:t>ith lived experience has received both group-based and 1-to-1 hand therapy post consecutive CTR surgeries.  Semele is a member of the STARS consumer research group and has been involved in the design of this study by participating in a research Thinktank meeting</w:t>
      </w:r>
      <w:r w:rsidR="3B46F8BD" w:rsidRPr="738E61E5">
        <w:rPr>
          <w:sz w:val="24"/>
        </w:rPr>
        <w:t xml:space="preserve">.  Semele has also been involved in the development of a </w:t>
      </w:r>
      <w:r w:rsidR="12E5D109" w:rsidRPr="738E61E5">
        <w:rPr>
          <w:sz w:val="24"/>
        </w:rPr>
        <w:t xml:space="preserve">Health Practitioner </w:t>
      </w:r>
      <w:r w:rsidR="3B46F8BD" w:rsidRPr="738E61E5">
        <w:rPr>
          <w:sz w:val="24"/>
        </w:rPr>
        <w:t>grant application to support this research project, which was successful and is a consumer co-investigator on th</w:t>
      </w:r>
      <w:r w:rsidR="65EF48FB" w:rsidRPr="738E61E5">
        <w:rPr>
          <w:sz w:val="24"/>
        </w:rPr>
        <w:t>e</w:t>
      </w:r>
      <w:r w:rsidR="3B46F8BD" w:rsidRPr="738E61E5">
        <w:rPr>
          <w:sz w:val="24"/>
        </w:rPr>
        <w:t xml:space="preserve"> project.</w:t>
      </w:r>
      <w:r w:rsidRPr="738E61E5">
        <w:rPr>
          <w:sz w:val="24"/>
        </w:rPr>
        <w:t xml:space="preserve"> </w:t>
      </w:r>
      <w:r w:rsidR="6DC85C74" w:rsidRPr="738E61E5">
        <w:rPr>
          <w:sz w:val="24"/>
        </w:rPr>
        <w:t xml:space="preserve">She has been involved in the development of the Participant Information Sheet and Consent form for ethics approval.  </w:t>
      </w:r>
      <w:r w:rsidRPr="738E61E5">
        <w:rPr>
          <w:sz w:val="24"/>
        </w:rPr>
        <w:t xml:space="preserve">  </w:t>
      </w:r>
    </w:p>
    <w:p w14:paraId="52B35C8F" w14:textId="77777777" w:rsidR="006B241C" w:rsidRPr="00880ACE" w:rsidRDefault="006B241C" w:rsidP="008D6BC1">
      <w:pPr>
        <w:rPr>
          <w:sz w:val="24"/>
          <w:szCs w:val="24"/>
        </w:rPr>
      </w:pPr>
    </w:p>
    <w:p w14:paraId="5CEDDDF0" w14:textId="51A71BA3" w:rsidR="00DA00F2" w:rsidRPr="009847B7" w:rsidRDefault="18653148" w:rsidP="008D6BC1">
      <w:pPr>
        <w:rPr>
          <w:b/>
          <w:bCs/>
          <w:sz w:val="24"/>
          <w:szCs w:val="24"/>
        </w:rPr>
      </w:pPr>
      <w:r w:rsidRPr="738E61E5">
        <w:rPr>
          <w:b/>
          <w:bCs/>
          <w:sz w:val="24"/>
          <w:szCs w:val="24"/>
        </w:rPr>
        <w:t>3.8</w:t>
      </w:r>
      <w:r w:rsidR="009847B7">
        <w:tab/>
      </w:r>
      <w:r w:rsidR="6188F9A4" w:rsidRPr="738E61E5">
        <w:rPr>
          <w:b/>
          <w:bCs/>
          <w:sz w:val="24"/>
          <w:szCs w:val="24"/>
        </w:rPr>
        <w:t>Resource Requirements</w:t>
      </w:r>
    </w:p>
    <w:p w14:paraId="22107165" w14:textId="7C5F8513" w:rsidR="00654228" w:rsidRPr="00B84A72" w:rsidRDefault="00654228" w:rsidP="008D6BC1">
      <w:pPr>
        <w:rPr>
          <w:i/>
          <w:iCs/>
          <w:sz w:val="12"/>
          <w:szCs w:val="12"/>
        </w:rPr>
      </w:pPr>
    </w:p>
    <w:p w14:paraId="210D5E71" w14:textId="563B90B8" w:rsidR="006B241C" w:rsidRPr="004551C7" w:rsidRDefault="09C90508" w:rsidP="738E61E5">
      <w:pPr>
        <w:rPr>
          <w:rStyle w:val="normaltextrun"/>
          <w:color w:val="000000"/>
          <w:sz w:val="24"/>
          <w:szCs w:val="24"/>
          <w:shd w:val="clear" w:color="auto" w:fill="FFFFFF"/>
          <w:lang w:val="en-US"/>
        </w:rPr>
      </w:pPr>
      <w:r w:rsidRPr="738E61E5">
        <w:rPr>
          <w:rStyle w:val="normaltextrun"/>
          <w:color w:val="000000"/>
          <w:sz w:val="24"/>
          <w:szCs w:val="24"/>
          <w:shd w:val="clear" w:color="auto" w:fill="FFFFFF"/>
        </w:rPr>
        <w:t>Dr Emmah</w:t>
      </w:r>
      <w:r w:rsidR="59DF6985" w:rsidRPr="738E61E5">
        <w:rPr>
          <w:rStyle w:val="normaltextrun"/>
          <w:color w:val="000000"/>
          <w:sz w:val="24"/>
          <w:szCs w:val="24"/>
          <w:shd w:val="clear" w:color="auto" w:fill="FFFFFF"/>
        </w:rPr>
        <w:t xml:space="preserve"> Doig will provide mentoring and support to </w:t>
      </w:r>
      <w:r w:rsidRPr="738E61E5">
        <w:rPr>
          <w:rStyle w:val="normaltextrun"/>
          <w:color w:val="000000"/>
          <w:sz w:val="24"/>
          <w:szCs w:val="24"/>
          <w:shd w:val="clear" w:color="auto" w:fill="FFFFFF"/>
        </w:rPr>
        <w:t xml:space="preserve">the chief investigator Emma </w:t>
      </w:r>
      <w:r w:rsidR="59DF6985" w:rsidRPr="738E61E5">
        <w:rPr>
          <w:rStyle w:val="normaltextrun"/>
          <w:color w:val="000000"/>
          <w:sz w:val="24"/>
          <w:szCs w:val="24"/>
          <w:shd w:val="clear" w:color="auto" w:fill="FFFFFF"/>
        </w:rPr>
        <w:t>Taylor.</w:t>
      </w:r>
      <w:r w:rsidRPr="738E61E5">
        <w:rPr>
          <w:rStyle w:val="normaltextrun"/>
          <w:color w:val="000000"/>
          <w:sz w:val="24"/>
          <w:szCs w:val="24"/>
          <w:shd w:val="clear" w:color="auto" w:fill="FFFFFF"/>
        </w:rPr>
        <w:t xml:space="preserve"> Professor Trevor Russell will provide mentoring and brings expertise in the delivery of tele</w:t>
      </w:r>
      <w:r w:rsidR="6C5E3F3C" w:rsidRPr="738E61E5">
        <w:rPr>
          <w:rStyle w:val="normaltextrun"/>
          <w:color w:val="000000"/>
          <w:sz w:val="24"/>
          <w:szCs w:val="24"/>
          <w:shd w:val="clear" w:color="auto" w:fill="FFFFFF"/>
        </w:rPr>
        <w:t>rehabilitation</w:t>
      </w:r>
      <w:r w:rsidRPr="738E61E5">
        <w:rPr>
          <w:rStyle w:val="normaltextrun"/>
          <w:color w:val="000000"/>
          <w:sz w:val="24"/>
          <w:szCs w:val="24"/>
          <w:shd w:val="clear" w:color="auto" w:fill="FFFFFF"/>
        </w:rPr>
        <w:t xml:space="preserve"> and use of app-based technology to enhance interventions. Dr Ridzwan Namazie</w:t>
      </w:r>
      <w:r w:rsidR="7A6DD97D" w:rsidRPr="738E61E5">
        <w:rPr>
          <w:rStyle w:val="normaltextrun"/>
          <w:color w:val="000000"/>
          <w:sz w:val="24"/>
          <w:szCs w:val="24"/>
          <w:shd w:val="clear" w:color="auto" w:fill="FFFFFF"/>
        </w:rPr>
        <w:t xml:space="preserve"> and Mrs Tamsin Mahoney bring expertise in the management of patients with CTS and will provide recruitment and research support.</w:t>
      </w:r>
      <w:r w:rsidR="6DC85C74" w:rsidRPr="738E61E5">
        <w:rPr>
          <w:rStyle w:val="normaltextrun"/>
          <w:color w:val="000000"/>
          <w:sz w:val="24"/>
          <w:szCs w:val="24"/>
          <w:shd w:val="clear" w:color="auto" w:fill="FFFFFF"/>
        </w:rPr>
        <w:t xml:space="preserve"> </w:t>
      </w:r>
      <w:r w:rsidR="2EE289FE" w:rsidRPr="738E61E5">
        <w:rPr>
          <w:rStyle w:val="normaltextrun"/>
          <w:color w:val="000000"/>
          <w:sz w:val="24"/>
          <w:szCs w:val="24"/>
          <w:shd w:val="clear" w:color="auto" w:fill="FFFFFF"/>
        </w:rPr>
        <w:t>As the STARS orthopaedic case manager</w:t>
      </w:r>
      <w:r w:rsidR="45DFEB77" w:rsidRPr="738E61E5">
        <w:rPr>
          <w:rStyle w:val="normaltextrun"/>
          <w:color w:val="000000"/>
          <w:sz w:val="24"/>
          <w:szCs w:val="24"/>
          <w:shd w:val="clear" w:color="auto" w:fill="FFFFFF"/>
        </w:rPr>
        <w:t xml:space="preserve">, </w:t>
      </w:r>
      <w:r w:rsidR="6DC85C74" w:rsidRPr="738E61E5">
        <w:rPr>
          <w:rStyle w:val="normaltextrun"/>
          <w:color w:val="000000"/>
          <w:sz w:val="24"/>
          <w:szCs w:val="24"/>
          <w:shd w:val="clear" w:color="auto" w:fill="FFFFFF"/>
        </w:rPr>
        <w:t xml:space="preserve">Mrs Caroline Wegrzyn </w:t>
      </w:r>
      <w:r w:rsidR="4811EEF2" w:rsidRPr="738E61E5">
        <w:rPr>
          <w:rStyle w:val="normaltextrun"/>
          <w:color w:val="000000"/>
          <w:sz w:val="24"/>
          <w:szCs w:val="24"/>
          <w:shd w:val="clear" w:color="auto" w:fill="FFFFFF"/>
        </w:rPr>
        <w:t xml:space="preserve">will </w:t>
      </w:r>
      <w:r w:rsidR="748B753B" w:rsidRPr="738E61E5">
        <w:rPr>
          <w:rStyle w:val="normaltextrun"/>
          <w:color w:val="000000"/>
          <w:sz w:val="24"/>
          <w:szCs w:val="24"/>
          <w:shd w:val="clear" w:color="auto" w:fill="FFFFFF"/>
        </w:rPr>
        <w:t>coordinate</w:t>
      </w:r>
      <w:r w:rsidR="4811EEF2" w:rsidRPr="738E61E5">
        <w:rPr>
          <w:rStyle w:val="normaltextrun"/>
          <w:color w:val="000000"/>
          <w:sz w:val="24"/>
          <w:szCs w:val="24"/>
          <w:shd w:val="clear" w:color="auto" w:fill="FFFFFF"/>
        </w:rPr>
        <w:t xml:space="preserve"> participant screening</w:t>
      </w:r>
      <w:r w:rsidR="53DDE7D4" w:rsidRPr="738E61E5">
        <w:rPr>
          <w:rStyle w:val="normaltextrun"/>
          <w:color w:val="000000"/>
          <w:sz w:val="24"/>
          <w:szCs w:val="24"/>
          <w:shd w:val="clear" w:color="auto" w:fill="FFFFFF"/>
        </w:rPr>
        <w:t>,</w:t>
      </w:r>
      <w:r w:rsidR="31E97CFB" w:rsidRPr="738E61E5">
        <w:rPr>
          <w:rStyle w:val="normaltextrun"/>
          <w:color w:val="000000"/>
          <w:sz w:val="24"/>
          <w:szCs w:val="24"/>
          <w:shd w:val="clear" w:color="auto" w:fill="FFFFFF"/>
        </w:rPr>
        <w:t xml:space="preserve"> </w:t>
      </w:r>
      <w:proofErr w:type="gramStart"/>
      <w:r w:rsidR="4811EEF2" w:rsidRPr="738E61E5">
        <w:rPr>
          <w:rStyle w:val="normaltextrun"/>
          <w:color w:val="000000"/>
          <w:sz w:val="24"/>
          <w:szCs w:val="24"/>
          <w:shd w:val="clear" w:color="auto" w:fill="FFFFFF"/>
        </w:rPr>
        <w:t>rec</w:t>
      </w:r>
      <w:r w:rsidR="31E97CFB" w:rsidRPr="738E61E5">
        <w:rPr>
          <w:rStyle w:val="normaltextrun"/>
          <w:color w:val="000000"/>
          <w:sz w:val="24"/>
          <w:szCs w:val="24"/>
          <w:shd w:val="clear" w:color="auto" w:fill="FFFFFF"/>
        </w:rPr>
        <w:t>r</w:t>
      </w:r>
      <w:r w:rsidR="4811EEF2" w:rsidRPr="738E61E5">
        <w:rPr>
          <w:rStyle w:val="normaltextrun"/>
          <w:color w:val="000000"/>
          <w:sz w:val="24"/>
          <w:szCs w:val="24"/>
          <w:shd w:val="clear" w:color="auto" w:fill="FFFFFF"/>
        </w:rPr>
        <w:t>uitment</w:t>
      </w:r>
      <w:proofErr w:type="gramEnd"/>
      <w:r w:rsidR="4811EEF2" w:rsidRPr="738E61E5">
        <w:rPr>
          <w:rStyle w:val="normaltextrun"/>
          <w:color w:val="000000"/>
          <w:sz w:val="24"/>
          <w:szCs w:val="24"/>
          <w:shd w:val="clear" w:color="auto" w:fill="FFFFFF"/>
        </w:rPr>
        <w:t xml:space="preserve"> </w:t>
      </w:r>
      <w:r w:rsidR="4F01F55D" w:rsidRPr="738E61E5">
        <w:rPr>
          <w:rStyle w:val="normaltextrun"/>
          <w:color w:val="000000"/>
          <w:sz w:val="24"/>
          <w:szCs w:val="24"/>
          <w:shd w:val="clear" w:color="auto" w:fill="FFFFFF"/>
        </w:rPr>
        <w:t xml:space="preserve">and </w:t>
      </w:r>
      <w:r w:rsidR="0E8A1421" w:rsidRPr="738E61E5">
        <w:rPr>
          <w:rStyle w:val="normaltextrun"/>
          <w:color w:val="000000"/>
          <w:sz w:val="24"/>
          <w:szCs w:val="24"/>
          <w:shd w:val="clear" w:color="auto" w:fill="FFFFFF"/>
        </w:rPr>
        <w:t>consent.</w:t>
      </w:r>
      <w:r w:rsidRPr="738E61E5">
        <w:rPr>
          <w:rStyle w:val="normaltextrun"/>
          <w:color w:val="000000"/>
          <w:sz w:val="24"/>
          <w:szCs w:val="24"/>
          <w:shd w:val="clear" w:color="auto" w:fill="FFFFFF"/>
        </w:rPr>
        <w:t xml:space="preserve"> Professor Nadine </w:t>
      </w:r>
      <w:r w:rsidR="59DF6985" w:rsidRPr="738E61E5">
        <w:rPr>
          <w:rStyle w:val="normaltextrun"/>
          <w:color w:val="000000"/>
          <w:sz w:val="24"/>
          <w:szCs w:val="24"/>
          <w:shd w:val="clear" w:color="auto" w:fill="FFFFFF"/>
        </w:rPr>
        <w:t xml:space="preserve">Foster </w:t>
      </w:r>
      <w:r w:rsidR="59DF6985" w:rsidRPr="738E61E5">
        <w:rPr>
          <w:rStyle w:val="normaltextrun"/>
          <w:color w:val="000000"/>
          <w:sz w:val="24"/>
          <w:szCs w:val="24"/>
          <w:shd w:val="clear" w:color="auto" w:fill="FFFFFF"/>
        </w:rPr>
        <w:lastRenderedPageBreak/>
        <w:t xml:space="preserve">will bring expertise in the design and conduct of RCTs. </w:t>
      </w:r>
      <w:r w:rsidR="75016E43" w:rsidRPr="738E61E5">
        <w:rPr>
          <w:rStyle w:val="normaltextrun"/>
          <w:color w:val="000000"/>
          <w:sz w:val="24"/>
          <w:szCs w:val="24"/>
          <w:shd w:val="clear" w:color="auto" w:fill="FFFFFF"/>
        </w:rPr>
        <w:t xml:space="preserve">At patients’ </w:t>
      </w:r>
      <w:r w:rsidR="25325E10" w:rsidRPr="738E61E5">
        <w:rPr>
          <w:rStyle w:val="normaltextrun"/>
          <w:color w:val="000000"/>
          <w:sz w:val="24"/>
          <w:szCs w:val="24"/>
          <w:shd w:val="clear" w:color="auto" w:fill="FFFFFF"/>
        </w:rPr>
        <w:t>STARS orthopaedic clinic</w:t>
      </w:r>
      <w:r w:rsidR="2E175E7A" w:rsidRPr="738E61E5">
        <w:rPr>
          <w:rStyle w:val="normaltextrun"/>
          <w:color w:val="000000"/>
          <w:sz w:val="24"/>
          <w:szCs w:val="24"/>
          <w:shd w:val="clear" w:color="auto" w:fill="FFFFFF"/>
        </w:rPr>
        <w:t xml:space="preserve"> appointment, clinic</w:t>
      </w:r>
      <w:r w:rsidR="25325E10" w:rsidRPr="738E61E5">
        <w:rPr>
          <w:rStyle w:val="normaltextrun"/>
          <w:color w:val="000000"/>
          <w:sz w:val="24"/>
          <w:szCs w:val="24"/>
          <w:shd w:val="clear" w:color="auto" w:fill="FFFFFF"/>
        </w:rPr>
        <w:t xml:space="preserve"> nursing staff will offer patients written information about the research study</w:t>
      </w:r>
      <w:r w:rsidR="555514C2" w:rsidRPr="738E61E5">
        <w:rPr>
          <w:rStyle w:val="normaltextrun"/>
          <w:color w:val="000000"/>
          <w:sz w:val="24"/>
          <w:szCs w:val="24"/>
          <w:shd w:val="clear" w:color="auto" w:fill="FFFFFF"/>
        </w:rPr>
        <w:t xml:space="preserve"> (flyer and PICF) who have been booked and provide consent to receive CTR surgery at STARS.</w:t>
      </w:r>
      <w:r w:rsidR="25325E10" w:rsidRPr="738E61E5">
        <w:rPr>
          <w:rStyle w:val="normaltextrun"/>
          <w:color w:val="000000"/>
          <w:sz w:val="24"/>
          <w:szCs w:val="24"/>
          <w:shd w:val="clear" w:color="auto" w:fill="FFFFFF"/>
        </w:rPr>
        <w:t xml:space="preserve"> </w:t>
      </w:r>
      <w:r w:rsidRPr="738E61E5">
        <w:rPr>
          <w:rStyle w:val="normaltextrun"/>
          <w:color w:val="000000"/>
          <w:sz w:val="24"/>
          <w:szCs w:val="24"/>
          <w:shd w:val="clear" w:color="auto" w:fill="FFFFFF"/>
        </w:rPr>
        <w:t xml:space="preserve">Associate professor </w:t>
      </w:r>
      <w:r w:rsidR="59DF6985" w:rsidRPr="738E61E5">
        <w:rPr>
          <w:rStyle w:val="normaltextrun"/>
          <w:color w:val="000000"/>
          <w:sz w:val="24"/>
          <w:szCs w:val="24"/>
          <w:shd w:val="clear" w:color="auto" w:fill="FFFFFF"/>
        </w:rPr>
        <w:t xml:space="preserve">Haitham </w:t>
      </w:r>
      <w:r w:rsidRPr="738E61E5">
        <w:rPr>
          <w:rStyle w:val="normaltextrun"/>
          <w:color w:val="000000"/>
          <w:sz w:val="24"/>
          <w:szCs w:val="24"/>
          <w:shd w:val="clear" w:color="auto" w:fill="FFFFFF"/>
        </w:rPr>
        <w:t xml:space="preserve">Tuffaha </w:t>
      </w:r>
      <w:r w:rsidR="59DF6985" w:rsidRPr="738E61E5">
        <w:rPr>
          <w:rStyle w:val="normaltextrun"/>
          <w:color w:val="000000"/>
          <w:sz w:val="24"/>
          <w:szCs w:val="24"/>
          <w:shd w:val="clear" w:color="auto" w:fill="FFFFFF"/>
        </w:rPr>
        <w:t xml:space="preserve">will provide support in </w:t>
      </w:r>
      <w:r w:rsidRPr="738E61E5">
        <w:rPr>
          <w:rStyle w:val="normaltextrun"/>
          <w:color w:val="000000"/>
          <w:sz w:val="24"/>
          <w:szCs w:val="24"/>
          <w:shd w:val="clear" w:color="auto" w:fill="FFFFFF"/>
        </w:rPr>
        <w:t xml:space="preserve">the </w:t>
      </w:r>
      <w:r w:rsidR="59DF6985" w:rsidRPr="738E61E5">
        <w:rPr>
          <w:rStyle w:val="normaltextrun"/>
          <w:color w:val="000000"/>
          <w:sz w:val="24"/>
          <w:szCs w:val="24"/>
          <w:shd w:val="clear" w:color="auto" w:fill="FFFFFF"/>
        </w:rPr>
        <w:t>design and analysis of economic data</w:t>
      </w:r>
      <w:r w:rsidR="3743BF37" w:rsidRPr="738E61E5">
        <w:rPr>
          <w:rStyle w:val="normaltextrun"/>
          <w:color w:val="000000"/>
          <w:sz w:val="24"/>
          <w:szCs w:val="24"/>
          <w:shd w:val="clear" w:color="auto" w:fill="FFFFFF"/>
        </w:rPr>
        <w:t>, and</w:t>
      </w:r>
      <w:r w:rsidR="59DF6985" w:rsidRPr="738E61E5">
        <w:rPr>
          <w:rStyle w:val="normaltextrun"/>
          <w:color w:val="000000"/>
          <w:sz w:val="24"/>
          <w:szCs w:val="24"/>
          <w:shd w:val="clear" w:color="auto" w:fill="FFFFFF"/>
        </w:rPr>
        <w:t xml:space="preserve"> </w:t>
      </w:r>
      <w:r w:rsidR="146B6493" w:rsidRPr="738E61E5">
        <w:rPr>
          <w:rStyle w:val="normaltextrun"/>
          <w:color w:val="000000"/>
          <w:sz w:val="24"/>
          <w:szCs w:val="24"/>
          <w:shd w:val="clear" w:color="auto" w:fill="FFFFFF"/>
        </w:rPr>
        <w:t>Dr Emma Ballard will provide support in statistical analysis.</w:t>
      </w:r>
      <w:r w:rsidR="6DC85C74" w:rsidRPr="738E61E5">
        <w:rPr>
          <w:rStyle w:val="normaltextrun"/>
          <w:color w:val="000000"/>
          <w:sz w:val="24"/>
          <w:szCs w:val="24"/>
          <w:shd w:val="clear" w:color="auto" w:fill="FFFFFF"/>
        </w:rPr>
        <w:t xml:space="preserve"> </w:t>
      </w:r>
      <w:r w:rsidR="146B6493" w:rsidRPr="738E61E5">
        <w:rPr>
          <w:rStyle w:val="normaltextrun"/>
          <w:color w:val="000000"/>
          <w:sz w:val="24"/>
          <w:szCs w:val="24"/>
          <w:shd w:val="clear" w:color="auto" w:fill="FFFFFF"/>
        </w:rPr>
        <w:t xml:space="preserve">Mrs Semele </w:t>
      </w:r>
      <w:r w:rsidR="59DF6985" w:rsidRPr="738E61E5">
        <w:rPr>
          <w:rStyle w:val="normaltextrun"/>
          <w:color w:val="000000"/>
          <w:sz w:val="24"/>
          <w:szCs w:val="24"/>
          <w:shd w:val="clear" w:color="auto" w:fill="FFFFFF"/>
          <w:lang w:val="en-US"/>
        </w:rPr>
        <w:t xml:space="preserve">Robinson </w:t>
      </w:r>
      <w:r w:rsidR="146B6493" w:rsidRPr="738E61E5">
        <w:rPr>
          <w:rStyle w:val="normaltextrun"/>
          <w:color w:val="000000"/>
          <w:sz w:val="24"/>
          <w:szCs w:val="24"/>
          <w:shd w:val="clear" w:color="auto" w:fill="FFFFFF"/>
          <w:lang w:val="en-US"/>
        </w:rPr>
        <w:t>a</w:t>
      </w:r>
      <w:r w:rsidR="59DF6985" w:rsidRPr="738E61E5">
        <w:rPr>
          <w:rStyle w:val="normaltextrun"/>
          <w:color w:val="000000"/>
          <w:sz w:val="24"/>
          <w:szCs w:val="24"/>
          <w:shd w:val="clear" w:color="auto" w:fill="FFFFFF"/>
          <w:lang w:val="en-US"/>
        </w:rPr>
        <w:t xml:space="preserve">s a consumer will bring a valuable patient perspective </w:t>
      </w:r>
      <w:r w:rsidR="3B46F8BD" w:rsidRPr="738E61E5">
        <w:rPr>
          <w:rStyle w:val="normaltextrun"/>
          <w:color w:val="000000"/>
          <w:sz w:val="24"/>
          <w:szCs w:val="24"/>
          <w:shd w:val="clear" w:color="auto" w:fill="FFFFFF"/>
          <w:lang w:val="en-US"/>
        </w:rPr>
        <w:t xml:space="preserve">to </w:t>
      </w:r>
      <w:r w:rsidR="59DF6985" w:rsidRPr="738E61E5">
        <w:rPr>
          <w:rStyle w:val="normaltextrun"/>
          <w:color w:val="000000"/>
          <w:sz w:val="24"/>
          <w:szCs w:val="24"/>
          <w:shd w:val="clear" w:color="auto" w:fill="FFFFFF"/>
          <w:lang w:val="en-US"/>
        </w:rPr>
        <w:t xml:space="preserve">the </w:t>
      </w:r>
      <w:r w:rsidR="146B6493" w:rsidRPr="738E61E5">
        <w:rPr>
          <w:rStyle w:val="normaltextrun"/>
          <w:color w:val="000000"/>
          <w:sz w:val="24"/>
          <w:szCs w:val="24"/>
          <w:shd w:val="clear" w:color="auto" w:fill="FFFFFF"/>
          <w:lang w:val="en-US"/>
        </w:rPr>
        <w:t xml:space="preserve">research </w:t>
      </w:r>
      <w:r w:rsidR="59DF6985" w:rsidRPr="738E61E5">
        <w:rPr>
          <w:rStyle w:val="normaltextrun"/>
          <w:color w:val="000000"/>
          <w:sz w:val="24"/>
          <w:szCs w:val="24"/>
          <w:shd w:val="clear" w:color="auto" w:fill="FFFFFF"/>
          <w:lang w:val="en-US"/>
        </w:rPr>
        <w:t>design</w:t>
      </w:r>
      <w:r w:rsidR="3B46F8BD" w:rsidRPr="738E61E5">
        <w:rPr>
          <w:rStyle w:val="normaltextrun"/>
          <w:color w:val="000000"/>
          <w:sz w:val="24"/>
          <w:szCs w:val="24"/>
          <w:shd w:val="clear" w:color="auto" w:fill="FFFFFF"/>
          <w:lang w:val="en-US"/>
        </w:rPr>
        <w:t>, design of patient facing information</w:t>
      </w:r>
      <w:r w:rsidR="59DF6985" w:rsidRPr="738E61E5">
        <w:rPr>
          <w:rStyle w:val="normaltextrun"/>
          <w:color w:val="000000"/>
          <w:sz w:val="24"/>
          <w:szCs w:val="24"/>
          <w:shd w:val="clear" w:color="auto" w:fill="FFFFFF"/>
          <w:lang w:val="en-US"/>
        </w:rPr>
        <w:t xml:space="preserve"> and usability of tele</w:t>
      </w:r>
      <w:r w:rsidR="6D544286" w:rsidRPr="738E61E5">
        <w:rPr>
          <w:rStyle w:val="normaltextrun"/>
          <w:color w:val="000000"/>
          <w:sz w:val="24"/>
          <w:szCs w:val="24"/>
          <w:shd w:val="clear" w:color="auto" w:fill="FFFFFF"/>
          <w:lang w:val="en-US"/>
        </w:rPr>
        <w:t>rehabilitation</w:t>
      </w:r>
      <w:r w:rsidR="59DF6985" w:rsidRPr="738E61E5">
        <w:rPr>
          <w:rStyle w:val="normaltextrun"/>
          <w:color w:val="000000"/>
          <w:sz w:val="24"/>
          <w:szCs w:val="24"/>
          <w:shd w:val="clear" w:color="auto" w:fill="FFFFFF"/>
          <w:lang w:val="en-US"/>
        </w:rPr>
        <w:t xml:space="preserve"> and app-based technology.</w:t>
      </w:r>
    </w:p>
    <w:p w14:paraId="38833F06" w14:textId="77A17268" w:rsidR="000F2B57" w:rsidRDefault="146B6493" w:rsidP="738E61E5">
      <w:pPr>
        <w:rPr>
          <w:rStyle w:val="normaltextrun"/>
          <w:color w:val="000000"/>
          <w:sz w:val="24"/>
          <w:szCs w:val="24"/>
          <w:shd w:val="clear" w:color="auto" w:fill="FFFFFF"/>
          <w:lang w:val="en-US"/>
        </w:rPr>
      </w:pPr>
      <w:proofErr w:type="spellStart"/>
      <w:r w:rsidRPr="738E61E5">
        <w:rPr>
          <w:rStyle w:val="normaltextrun"/>
          <w:color w:val="000000"/>
          <w:sz w:val="24"/>
          <w:szCs w:val="24"/>
          <w:shd w:val="clear" w:color="auto" w:fill="FFFFFF"/>
          <w:lang w:val="en-US"/>
        </w:rPr>
        <w:t>Mrs</w:t>
      </w:r>
      <w:proofErr w:type="spellEnd"/>
      <w:r w:rsidRPr="738E61E5">
        <w:rPr>
          <w:rStyle w:val="normaltextrun"/>
          <w:color w:val="000000"/>
          <w:sz w:val="24"/>
          <w:szCs w:val="24"/>
          <w:shd w:val="clear" w:color="auto" w:fill="FFFFFF"/>
          <w:lang w:val="en-US"/>
        </w:rPr>
        <w:t xml:space="preserve"> Tamsin Mahoney as the STARS Director of Occupational Therapy is an associate investigator and is in full </w:t>
      </w:r>
      <w:r w:rsidR="75E8A468" w:rsidRPr="738E61E5">
        <w:rPr>
          <w:rStyle w:val="normaltextrun"/>
          <w:color w:val="000000"/>
          <w:sz w:val="24"/>
          <w:szCs w:val="24"/>
          <w:shd w:val="clear" w:color="auto" w:fill="FFFFFF"/>
          <w:lang w:val="en-US"/>
        </w:rPr>
        <w:t>supp</w:t>
      </w:r>
      <w:r w:rsidRPr="738E61E5">
        <w:rPr>
          <w:rStyle w:val="normaltextrun"/>
          <w:color w:val="000000"/>
          <w:sz w:val="24"/>
          <w:szCs w:val="24"/>
          <w:shd w:val="clear" w:color="auto" w:fill="FFFFFF"/>
          <w:lang w:val="en-US"/>
        </w:rPr>
        <w:t xml:space="preserve">ort of this research project.  STARS is a fully digital, research-active hospital, </w:t>
      </w:r>
      <w:r w:rsidR="3B46F8BD" w:rsidRPr="738E61E5">
        <w:rPr>
          <w:rStyle w:val="normaltextrun"/>
          <w:color w:val="000000"/>
          <w:sz w:val="24"/>
          <w:szCs w:val="24"/>
          <w:shd w:val="clear" w:color="auto" w:fill="FFFFFF"/>
          <w:lang w:val="en-US"/>
        </w:rPr>
        <w:t xml:space="preserve">with the STARS Education and Research Alliance, a </w:t>
      </w:r>
      <w:r w:rsidR="6DC85C74" w:rsidRPr="738E61E5">
        <w:rPr>
          <w:rStyle w:val="normaltextrun"/>
          <w:color w:val="000000"/>
          <w:sz w:val="24"/>
          <w:szCs w:val="24"/>
          <w:shd w:val="clear" w:color="auto" w:fill="FFFFFF"/>
          <w:lang w:val="en-US"/>
        </w:rPr>
        <w:t>20-year</w:t>
      </w:r>
      <w:r w:rsidR="3B46F8BD" w:rsidRPr="738E61E5">
        <w:rPr>
          <w:rStyle w:val="normaltextrun"/>
          <w:color w:val="000000"/>
          <w:sz w:val="24"/>
          <w:szCs w:val="24"/>
          <w:shd w:val="clear" w:color="auto" w:fill="FFFFFF"/>
          <w:lang w:val="en-US"/>
        </w:rPr>
        <w:t xml:space="preserve"> partnership formed between Metro North Health and the University of Queensland.  </w:t>
      </w:r>
    </w:p>
    <w:p w14:paraId="7BF71A1B" w14:textId="43ACBC25" w:rsidR="008020EB" w:rsidRDefault="75E8A468" w:rsidP="738E61E5">
      <w:pPr>
        <w:rPr>
          <w:rStyle w:val="normaltextrun"/>
          <w:color w:val="000000"/>
          <w:sz w:val="24"/>
          <w:szCs w:val="24"/>
          <w:shd w:val="clear" w:color="auto" w:fill="FFFFFF"/>
          <w:lang w:val="en-US"/>
        </w:rPr>
      </w:pPr>
      <w:r w:rsidRPr="738E61E5">
        <w:rPr>
          <w:rStyle w:val="normaltextrun"/>
          <w:color w:val="000000"/>
          <w:sz w:val="24"/>
          <w:szCs w:val="24"/>
          <w:shd w:val="clear" w:color="auto" w:fill="FFFFFF"/>
          <w:lang w:val="en-US"/>
        </w:rPr>
        <w:t>The</w:t>
      </w:r>
      <w:r w:rsidR="725A0475" w:rsidRPr="738E61E5">
        <w:rPr>
          <w:rStyle w:val="normaltextrun"/>
          <w:color w:val="000000"/>
          <w:sz w:val="24"/>
          <w:szCs w:val="24"/>
          <w:shd w:val="clear" w:color="auto" w:fill="FFFFFF"/>
          <w:lang w:val="en-US"/>
        </w:rPr>
        <w:t xml:space="preserve"> Health Practitioner Research Scheme (HPRS)</w:t>
      </w:r>
      <w:r w:rsidRPr="738E61E5">
        <w:rPr>
          <w:rStyle w:val="normaltextrun"/>
          <w:color w:val="000000"/>
          <w:sz w:val="24"/>
          <w:szCs w:val="24"/>
          <w:shd w:val="clear" w:color="auto" w:fill="FFFFFF"/>
          <w:lang w:val="en-US"/>
        </w:rPr>
        <w:t xml:space="preserve"> budget of </w:t>
      </w:r>
      <w:r w:rsidR="3B46F8BD" w:rsidRPr="738E61E5">
        <w:rPr>
          <w:rStyle w:val="normaltextrun"/>
          <w:color w:val="000000"/>
          <w:sz w:val="24"/>
          <w:szCs w:val="24"/>
          <w:shd w:val="clear" w:color="auto" w:fill="FFFFFF"/>
          <w:lang w:val="en-US"/>
        </w:rPr>
        <w:t>$29,994</w:t>
      </w:r>
      <w:r w:rsidR="15850B23" w:rsidRPr="738E61E5">
        <w:rPr>
          <w:rStyle w:val="normaltextrun"/>
          <w:color w:val="000000"/>
          <w:sz w:val="24"/>
          <w:szCs w:val="24"/>
          <w:shd w:val="clear" w:color="auto" w:fill="FFFFFF"/>
          <w:lang w:val="en-US"/>
        </w:rPr>
        <w:t xml:space="preserve"> (</w:t>
      </w:r>
      <w:r w:rsidR="725A0475" w:rsidRPr="738E61E5">
        <w:rPr>
          <w:rStyle w:val="normaltextrun"/>
          <w:color w:val="000000"/>
          <w:sz w:val="24"/>
          <w:szCs w:val="24"/>
          <w:shd w:val="clear" w:color="auto" w:fill="FFFFFF"/>
          <w:lang w:val="en-US"/>
        </w:rPr>
        <w:t>awarded 22/12/2022, reference AH003285, funding timeframe July 2023 to June 2024) (</w:t>
      </w:r>
      <w:r w:rsidRPr="738E61E5">
        <w:rPr>
          <w:rStyle w:val="normaltextrun"/>
          <w:color w:val="000000"/>
          <w:sz w:val="24"/>
          <w:szCs w:val="24"/>
          <w:shd w:val="clear" w:color="auto" w:fill="FFFFFF"/>
          <w:lang w:val="en-US"/>
        </w:rPr>
        <w:t xml:space="preserve">includes clinical backfill HP4.4 @ 0.45 FTE for 4 months) </w:t>
      </w:r>
      <w:r w:rsidR="725A0475" w:rsidRPr="738E61E5">
        <w:rPr>
          <w:rStyle w:val="normaltextrun"/>
          <w:color w:val="000000"/>
          <w:sz w:val="24"/>
          <w:szCs w:val="24"/>
          <w:shd w:val="clear" w:color="auto" w:fill="FFFFFF"/>
          <w:lang w:val="en-US"/>
        </w:rPr>
        <w:t>will be utilized for</w:t>
      </w:r>
      <w:r w:rsidRPr="738E61E5">
        <w:rPr>
          <w:rStyle w:val="normaltextrun"/>
          <w:color w:val="000000"/>
          <w:sz w:val="24"/>
          <w:szCs w:val="24"/>
          <w:shd w:val="clear" w:color="auto" w:fill="FFFFFF"/>
          <w:lang w:val="en-US"/>
        </w:rPr>
        <w:t xml:space="preserve"> the chief investigator to undertake data analysis, write up and dissemination of research findings. </w:t>
      </w:r>
      <w:r w:rsidR="0018C207" w:rsidRPr="738E61E5">
        <w:rPr>
          <w:rStyle w:val="normaltextrun"/>
          <w:color w:val="000000"/>
          <w:sz w:val="24"/>
          <w:szCs w:val="24"/>
          <w:shd w:val="clear" w:color="auto" w:fill="FFFFFF"/>
          <w:lang w:val="en-US"/>
        </w:rPr>
        <w:t>The grant budget</w:t>
      </w:r>
      <w:r w:rsidRPr="738E61E5">
        <w:rPr>
          <w:rStyle w:val="normaltextrun"/>
          <w:color w:val="000000"/>
          <w:sz w:val="24"/>
          <w:szCs w:val="24"/>
          <w:shd w:val="clear" w:color="auto" w:fill="FFFFFF"/>
          <w:lang w:val="en-US"/>
        </w:rPr>
        <w:t xml:space="preserve"> also includes consumer remuneration for attendance at monthly research team meetings via TEAMS, involvement in the </w:t>
      </w:r>
      <w:r w:rsidR="012A4183" w:rsidRPr="738E61E5">
        <w:rPr>
          <w:rStyle w:val="normaltextrun"/>
          <w:color w:val="000000"/>
          <w:sz w:val="24"/>
          <w:szCs w:val="24"/>
          <w:shd w:val="clear" w:color="auto" w:fill="FFFFFF"/>
          <w:lang w:val="en-US"/>
        </w:rPr>
        <w:t xml:space="preserve">construction and development of patient facing information, and in recruitment and dissemination activities. Additionally, </w:t>
      </w:r>
      <w:r w:rsidR="195F5C72" w:rsidRPr="738E61E5">
        <w:rPr>
          <w:rStyle w:val="normaltextrun"/>
          <w:color w:val="000000"/>
          <w:sz w:val="24"/>
          <w:szCs w:val="24"/>
          <w:shd w:val="clear" w:color="auto" w:fill="FFFFFF"/>
          <w:lang w:val="en-US"/>
        </w:rPr>
        <w:t xml:space="preserve">the budget includes employment of </w:t>
      </w:r>
      <w:r w:rsidR="012A4183" w:rsidRPr="738E61E5">
        <w:rPr>
          <w:rStyle w:val="normaltextrun"/>
          <w:color w:val="000000"/>
          <w:sz w:val="24"/>
          <w:szCs w:val="24"/>
          <w:shd w:val="clear" w:color="auto" w:fill="FFFFFF"/>
          <w:lang w:val="en-US"/>
        </w:rPr>
        <w:t>a</w:t>
      </w:r>
      <w:r w:rsidR="2AEC8B77" w:rsidRPr="738E61E5">
        <w:rPr>
          <w:rStyle w:val="normaltextrun"/>
          <w:color w:val="000000"/>
          <w:sz w:val="24"/>
          <w:szCs w:val="24"/>
          <w:shd w:val="clear" w:color="auto" w:fill="FFFFFF"/>
          <w:lang w:val="en-US"/>
        </w:rPr>
        <w:t xml:space="preserve"> blinded </w:t>
      </w:r>
      <w:r w:rsidR="74C3952C" w:rsidRPr="738E61E5">
        <w:rPr>
          <w:rStyle w:val="normaltextrun"/>
          <w:color w:val="000000"/>
          <w:sz w:val="24"/>
          <w:szCs w:val="24"/>
          <w:shd w:val="clear" w:color="auto" w:fill="FFFFFF"/>
          <w:lang w:val="en-US"/>
        </w:rPr>
        <w:t xml:space="preserve">independent assessor </w:t>
      </w:r>
      <w:r w:rsidR="012A4183" w:rsidRPr="738E61E5">
        <w:rPr>
          <w:rStyle w:val="normaltextrun"/>
          <w:color w:val="000000"/>
          <w:sz w:val="24"/>
          <w:szCs w:val="24"/>
          <w:shd w:val="clear" w:color="auto" w:fill="FFFFFF"/>
          <w:lang w:val="en-US"/>
        </w:rPr>
        <w:t xml:space="preserve">to </w:t>
      </w:r>
      <w:r w:rsidR="4B9A18DE" w:rsidRPr="738E61E5">
        <w:rPr>
          <w:color w:val="000000" w:themeColor="text1"/>
          <w:sz w:val="24"/>
          <w:szCs w:val="24"/>
        </w:rPr>
        <w:t xml:space="preserve">co-ordinate and provide support to participants in completing </w:t>
      </w:r>
      <w:r w:rsidR="138A6A0D" w:rsidRPr="738E61E5">
        <w:rPr>
          <w:rStyle w:val="normaltextrun"/>
          <w:color w:val="000000"/>
          <w:sz w:val="24"/>
          <w:szCs w:val="24"/>
          <w:shd w:val="clear" w:color="auto" w:fill="FFFFFF"/>
          <w:lang w:val="en-US"/>
        </w:rPr>
        <w:t xml:space="preserve">baseline and intervention </w:t>
      </w:r>
      <w:r w:rsidR="560D4B04" w:rsidRPr="738E61E5">
        <w:rPr>
          <w:rStyle w:val="normaltextrun"/>
          <w:color w:val="000000"/>
          <w:sz w:val="24"/>
          <w:szCs w:val="24"/>
          <w:shd w:val="clear" w:color="auto" w:fill="FFFFFF"/>
          <w:lang w:val="en-US"/>
        </w:rPr>
        <w:t>measures.</w:t>
      </w:r>
      <w:r w:rsidR="0F42C864" w:rsidRPr="738E61E5">
        <w:rPr>
          <w:rStyle w:val="normaltextrun"/>
          <w:color w:val="000000"/>
          <w:sz w:val="24"/>
          <w:szCs w:val="24"/>
          <w:shd w:val="clear" w:color="auto" w:fill="FFFFFF"/>
          <w:lang w:val="en-US"/>
        </w:rPr>
        <w:t xml:space="preserve"> </w:t>
      </w:r>
    </w:p>
    <w:p w14:paraId="7CBB63CB" w14:textId="77777777" w:rsidR="006F13F3" w:rsidRPr="006F13F3" w:rsidRDefault="006F13F3" w:rsidP="008D6BC1">
      <w:pPr>
        <w:rPr>
          <w:rFonts w:cstheme="minorHAnsi"/>
          <w:color w:val="000000"/>
          <w:sz w:val="24"/>
          <w:szCs w:val="24"/>
          <w:shd w:val="clear" w:color="auto" w:fill="FFFFFF"/>
          <w:lang w:val="en-US"/>
        </w:rPr>
      </w:pPr>
    </w:p>
    <w:p w14:paraId="0A9D22F4" w14:textId="092C918B" w:rsidR="000A3E1A" w:rsidRPr="009847B7" w:rsidRDefault="009847B7" w:rsidP="008D6BC1">
      <w:pPr>
        <w:rPr>
          <w:b/>
          <w:bCs/>
          <w:sz w:val="24"/>
          <w:szCs w:val="24"/>
        </w:rPr>
      </w:pPr>
      <w:r>
        <w:rPr>
          <w:b/>
          <w:bCs/>
          <w:sz w:val="24"/>
          <w:szCs w:val="24"/>
        </w:rPr>
        <w:t>3.9</w:t>
      </w:r>
      <w:r>
        <w:rPr>
          <w:b/>
          <w:bCs/>
          <w:sz w:val="24"/>
          <w:szCs w:val="24"/>
        </w:rPr>
        <w:tab/>
      </w:r>
      <w:r w:rsidR="000A3E1A" w:rsidRPr="009847B7">
        <w:rPr>
          <w:b/>
          <w:bCs/>
          <w:sz w:val="24"/>
          <w:szCs w:val="24"/>
        </w:rPr>
        <w:t>Supervision</w:t>
      </w:r>
      <w:r w:rsidR="00A26A88">
        <w:rPr>
          <w:b/>
          <w:bCs/>
          <w:sz w:val="24"/>
          <w:szCs w:val="24"/>
        </w:rPr>
        <w:t xml:space="preserve"> and Research Team Meetings</w:t>
      </w:r>
    </w:p>
    <w:p w14:paraId="483C7888" w14:textId="6D1A8681" w:rsidR="000A3E1A" w:rsidRPr="00BC623F" w:rsidRDefault="000A3E1A" w:rsidP="008D6BC1">
      <w:pPr>
        <w:rPr>
          <w:sz w:val="12"/>
          <w:szCs w:val="12"/>
        </w:rPr>
      </w:pPr>
    </w:p>
    <w:p w14:paraId="56A7DEF2" w14:textId="1DFB406E" w:rsidR="004551C7" w:rsidRDefault="004551C7" w:rsidP="004551C7">
      <w:pPr>
        <w:rPr>
          <w:sz w:val="24"/>
          <w:szCs w:val="24"/>
        </w:rPr>
      </w:pPr>
      <w:r>
        <w:rPr>
          <w:sz w:val="24"/>
          <w:szCs w:val="24"/>
        </w:rPr>
        <w:t>The chief investigator (Emma Taylor) will be formally supervised by mentors Dr Emma</w:t>
      </w:r>
      <w:r w:rsidR="00A26A88">
        <w:rPr>
          <w:sz w:val="24"/>
          <w:szCs w:val="24"/>
        </w:rPr>
        <w:t>h</w:t>
      </w:r>
      <w:r>
        <w:rPr>
          <w:sz w:val="24"/>
          <w:szCs w:val="24"/>
        </w:rPr>
        <w:t xml:space="preserve"> Doig (</w:t>
      </w:r>
      <w:r w:rsidRPr="00880ACE">
        <w:rPr>
          <w:sz w:val="24"/>
          <w:szCs w:val="24"/>
        </w:rPr>
        <w:t>STARS Education &amp; Research Alliance Senior Conjoint Research Fellow</w:t>
      </w:r>
      <w:r>
        <w:rPr>
          <w:sz w:val="24"/>
          <w:szCs w:val="24"/>
        </w:rPr>
        <w:t xml:space="preserve">), </w:t>
      </w:r>
      <w:r w:rsidRPr="00880ACE">
        <w:rPr>
          <w:sz w:val="24"/>
          <w:szCs w:val="24"/>
        </w:rPr>
        <w:t>Prof</w:t>
      </w:r>
      <w:r>
        <w:rPr>
          <w:sz w:val="24"/>
          <w:szCs w:val="24"/>
        </w:rPr>
        <w:t>essor</w:t>
      </w:r>
      <w:r w:rsidRPr="00880ACE">
        <w:rPr>
          <w:sz w:val="24"/>
          <w:szCs w:val="24"/>
        </w:rPr>
        <w:t xml:space="preserve"> Trevor Russell </w:t>
      </w:r>
      <w:r>
        <w:rPr>
          <w:sz w:val="24"/>
          <w:szCs w:val="24"/>
        </w:rPr>
        <w:t>(</w:t>
      </w:r>
      <w:r w:rsidRPr="00880ACE">
        <w:rPr>
          <w:sz w:val="24"/>
          <w:szCs w:val="24"/>
        </w:rPr>
        <w:t>Director of RECOVER Injury Research Centre</w:t>
      </w:r>
      <w:r>
        <w:rPr>
          <w:sz w:val="24"/>
          <w:szCs w:val="24"/>
        </w:rPr>
        <w:t xml:space="preserve">), and </w:t>
      </w:r>
      <w:r w:rsidRPr="00880ACE">
        <w:rPr>
          <w:sz w:val="24"/>
          <w:szCs w:val="24"/>
        </w:rPr>
        <w:t xml:space="preserve">Dr Ridzwan Namazie </w:t>
      </w:r>
      <w:r>
        <w:rPr>
          <w:sz w:val="24"/>
          <w:szCs w:val="24"/>
        </w:rPr>
        <w:t>(</w:t>
      </w:r>
      <w:r w:rsidRPr="00880ACE">
        <w:rPr>
          <w:sz w:val="24"/>
          <w:szCs w:val="24"/>
        </w:rPr>
        <w:t>STARS Orthopaedic consultant and Research Fellow</w:t>
      </w:r>
      <w:r>
        <w:rPr>
          <w:sz w:val="24"/>
          <w:szCs w:val="24"/>
        </w:rPr>
        <w:t xml:space="preserve">). Supervision will occur </w:t>
      </w:r>
      <w:r w:rsidR="00A26A88">
        <w:rPr>
          <w:sz w:val="24"/>
          <w:szCs w:val="24"/>
        </w:rPr>
        <w:t>regularly</w:t>
      </w:r>
      <w:r>
        <w:rPr>
          <w:sz w:val="24"/>
          <w:szCs w:val="24"/>
        </w:rPr>
        <w:t>, with email correspondence as required.</w:t>
      </w:r>
    </w:p>
    <w:p w14:paraId="273C2AE4" w14:textId="65E4C276" w:rsidR="004551C7" w:rsidRPr="00880ACE" w:rsidRDefault="75E8A468" w:rsidP="004551C7">
      <w:pPr>
        <w:rPr>
          <w:sz w:val="24"/>
          <w:szCs w:val="24"/>
        </w:rPr>
      </w:pPr>
      <w:r w:rsidRPr="738E61E5">
        <w:rPr>
          <w:sz w:val="24"/>
          <w:szCs w:val="24"/>
        </w:rPr>
        <w:t xml:space="preserve">The research team will meet </w:t>
      </w:r>
      <w:r w:rsidR="045C99CE" w:rsidRPr="738E61E5">
        <w:rPr>
          <w:sz w:val="24"/>
          <w:szCs w:val="24"/>
        </w:rPr>
        <w:t>monthly</w:t>
      </w:r>
      <w:r w:rsidR="59DF6985" w:rsidRPr="738E61E5">
        <w:rPr>
          <w:sz w:val="24"/>
          <w:szCs w:val="24"/>
        </w:rPr>
        <w:t xml:space="preserve"> via TEAMS</w:t>
      </w:r>
      <w:r w:rsidRPr="738E61E5">
        <w:rPr>
          <w:sz w:val="24"/>
          <w:szCs w:val="24"/>
        </w:rPr>
        <w:t>, and via</w:t>
      </w:r>
      <w:r w:rsidR="59DF6985" w:rsidRPr="738E61E5">
        <w:rPr>
          <w:sz w:val="24"/>
          <w:szCs w:val="24"/>
        </w:rPr>
        <w:t xml:space="preserve"> email correspondence as required. </w:t>
      </w:r>
      <w:r w:rsidR="012A4183" w:rsidRPr="738E61E5">
        <w:rPr>
          <w:sz w:val="24"/>
          <w:szCs w:val="24"/>
        </w:rPr>
        <w:t>This will include discussions regarding research project progress, opportunity for feedback and ongoing review.</w:t>
      </w:r>
      <w:r w:rsidR="59DF6985" w:rsidRPr="738E61E5">
        <w:rPr>
          <w:sz w:val="24"/>
          <w:szCs w:val="24"/>
        </w:rPr>
        <w:t xml:space="preserve">  </w:t>
      </w:r>
    </w:p>
    <w:p w14:paraId="3E069ADD" w14:textId="5C16AAB7" w:rsidR="000A3E1A" w:rsidRDefault="000A3E1A" w:rsidP="008D6BC1">
      <w:pPr>
        <w:rPr>
          <w:sz w:val="24"/>
          <w:szCs w:val="24"/>
        </w:rPr>
      </w:pPr>
    </w:p>
    <w:p w14:paraId="6CA013EE" w14:textId="77777777" w:rsidR="00252FD6" w:rsidRPr="00880ACE" w:rsidRDefault="00252FD6" w:rsidP="008D6BC1">
      <w:pPr>
        <w:rPr>
          <w:b/>
          <w:bCs/>
          <w:i/>
          <w:iCs/>
          <w:sz w:val="24"/>
          <w:szCs w:val="24"/>
        </w:rPr>
      </w:pPr>
    </w:p>
    <w:p w14:paraId="49A0C230" w14:textId="13829A14" w:rsidR="000A3E1A" w:rsidRPr="00880ACE" w:rsidRDefault="00F512A0" w:rsidP="008D6BC1">
      <w:pPr>
        <w:rPr>
          <w:b/>
          <w:bCs/>
          <w:sz w:val="24"/>
          <w:szCs w:val="24"/>
        </w:rPr>
      </w:pPr>
      <w:r>
        <w:rPr>
          <w:b/>
          <w:bCs/>
          <w:sz w:val="24"/>
          <w:szCs w:val="24"/>
        </w:rPr>
        <w:t>4</w:t>
      </w:r>
      <w:r>
        <w:rPr>
          <w:b/>
          <w:bCs/>
          <w:sz w:val="24"/>
          <w:szCs w:val="24"/>
        </w:rPr>
        <w:tab/>
      </w:r>
      <w:r w:rsidR="00A26A88">
        <w:rPr>
          <w:b/>
          <w:bCs/>
          <w:sz w:val="24"/>
          <w:szCs w:val="24"/>
        </w:rPr>
        <w:t>Dissemination of Findings</w:t>
      </w:r>
    </w:p>
    <w:p w14:paraId="31454A02" w14:textId="1E6FD333" w:rsidR="00DA00F2" w:rsidRPr="00B84A72" w:rsidRDefault="00DA00F2" w:rsidP="008D6BC1">
      <w:pPr>
        <w:rPr>
          <w:sz w:val="12"/>
          <w:szCs w:val="12"/>
        </w:rPr>
      </w:pPr>
    </w:p>
    <w:p w14:paraId="4383A9F0" w14:textId="4C2D92D0" w:rsidR="00F512A0" w:rsidRDefault="38D1ADF9" w:rsidP="738E61E5">
      <w:pPr>
        <w:pStyle w:val="ListBullet0"/>
        <w:numPr>
          <w:ilvl w:val="0"/>
          <w:numId w:val="0"/>
        </w:numPr>
        <w:rPr>
          <w:sz w:val="24"/>
        </w:rPr>
      </w:pPr>
      <w:r w:rsidRPr="738E61E5">
        <w:rPr>
          <w:sz w:val="24"/>
        </w:rPr>
        <w:t xml:space="preserve">Abstracts will be </w:t>
      </w:r>
      <w:r w:rsidR="5CC165AF" w:rsidRPr="738E61E5">
        <w:rPr>
          <w:sz w:val="24"/>
        </w:rPr>
        <w:t>submit</w:t>
      </w:r>
      <w:r w:rsidRPr="738E61E5">
        <w:rPr>
          <w:sz w:val="24"/>
        </w:rPr>
        <w:t>ted</w:t>
      </w:r>
      <w:r w:rsidR="5CC165AF" w:rsidRPr="738E61E5">
        <w:rPr>
          <w:sz w:val="24"/>
        </w:rPr>
        <w:t xml:space="preserve"> to, and </w:t>
      </w:r>
      <w:r w:rsidRPr="738E61E5">
        <w:rPr>
          <w:sz w:val="24"/>
        </w:rPr>
        <w:t xml:space="preserve">research findings will be </w:t>
      </w:r>
      <w:r w:rsidR="5CC165AF" w:rsidRPr="738E61E5">
        <w:rPr>
          <w:sz w:val="24"/>
        </w:rPr>
        <w:t>present</w:t>
      </w:r>
      <w:r w:rsidRPr="738E61E5">
        <w:rPr>
          <w:sz w:val="24"/>
        </w:rPr>
        <w:t>ed</w:t>
      </w:r>
      <w:r w:rsidR="5CC165AF" w:rsidRPr="738E61E5">
        <w:rPr>
          <w:sz w:val="24"/>
        </w:rPr>
        <w:t xml:space="preserve"> at, relevant national and international conferences (</w:t>
      </w:r>
      <w:proofErr w:type="spellStart"/>
      <w:r w:rsidR="5CC165AF" w:rsidRPr="738E61E5">
        <w:rPr>
          <w:sz w:val="24"/>
        </w:rPr>
        <w:t>eg.</w:t>
      </w:r>
      <w:proofErr w:type="spellEnd"/>
      <w:r w:rsidR="5CC165AF" w:rsidRPr="738E61E5">
        <w:rPr>
          <w:sz w:val="24"/>
        </w:rPr>
        <w:t xml:space="preserve"> Australian Hand Therapy Association (AHTA) national conference). The RCT protocol and main report detailing research findings will be submitted for publication</w:t>
      </w:r>
      <w:r w:rsidR="76172AFB" w:rsidRPr="738E61E5">
        <w:rPr>
          <w:sz w:val="24"/>
        </w:rPr>
        <w:t xml:space="preserve"> in international peer reviewed journal</w:t>
      </w:r>
      <w:r w:rsidR="5CC165AF" w:rsidRPr="738E61E5">
        <w:rPr>
          <w:sz w:val="24"/>
        </w:rPr>
        <w:t>s</w:t>
      </w:r>
      <w:r w:rsidR="76172AFB" w:rsidRPr="738E61E5">
        <w:rPr>
          <w:sz w:val="24"/>
        </w:rPr>
        <w:t xml:space="preserve">. Findings and outcomes will be presented to Queensland Health staff and community members </w:t>
      </w:r>
      <w:r w:rsidR="5CC165AF" w:rsidRPr="738E61E5">
        <w:rPr>
          <w:sz w:val="24"/>
        </w:rPr>
        <w:t xml:space="preserve">(including recruited participants) </w:t>
      </w:r>
      <w:r w:rsidR="76172AFB" w:rsidRPr="738E61E5">
        <w:rPr>
          <w:sz w:val="24"/>
        </w:rPr>
        <w:t xml:space="preserve">at the completion of the project.  </w:t>
      </w:r>
    </w:p>
    <w:p w14:paraId="517C6158" w14:textId="10F7CA6D" w:rsidR="004B7EF8" w:rsidRDefault="580441A3" w:rsidP="738E61E5">
      <w:pPr>
        <w:jc w:val="both"/>
        <w:rPr>
          <w:color w:val="000000" w:themeColor="text1"/>
          <w:sz w:val="24"/>
          <w:szCs w:val="24"/>
        </w:rPr>
      </w:pPr>
      <w:r w:rsidRPr="738E61E5">
        <w:rPr>
          <w:color w:val="000000" w:themeColor="text1"/>
          <w:sz w:val="24"/>
          <w:szCs w:val="24"/>
        </w:rPr>
        <w:t>If</w:t>
      </w:r>
      <w:r w:rsidR="7F04A632" w:rsidRPr="738E61E5">
        <w:rPr>
          <w:color w:val="000000" w:themeColor="text1"/>
          <w:sz w:val="24"/>
          <w:szCs w:val="24"/>
        </w:rPr>
        <w:t xml:space="preserve"> research </w:t>
      </w:r>
      <w:r w:rsidRPr="738E61E5">
        <w:rPr>
          <w:color w:val="000000" w:themeColor="text1"/>
          <w:sz w:val="24"/>
          <w:szCs w:val="24"/>
        </w:rPr>
        <w:t xml:space="preserve">study </w:t>
      </w:r>
      <w:r w:rsidR="25A1A052" w:rsidRPr="738E61E5">
        <w:rPr>
          <w:color w:val="000000" w:themeColor="text1"/>
          <w:sz w:val="24"/>
          <w:szCs w:val="24"/>
        </w:rPr>
        <w:t xml:space="preserve">findings support </w:t>
      </w:r>
      <w:r w:rsidR="4FE8A988" w:rsidRPr="738E61E5">
        <w:rPr>
          <w:color w:val="000000" w:themeColor="text1"/>
          <w:sz w:val="24"/>
          <w:szCs w:val="24"/>
        </w:rPr>
        <w:t>the feas</w:t>
      </w:r>
      <w:r w:rsidR="73B91409" w:rsidRPr="738E61E5">
        <w:rPr>
          <w:color w:val="000000" w:themeColor="text1"/>
          <w:sz w:val="24"/>
          <w:szCs w:val="24"/>
        </w:rPr>
        <w:t>i</w:t>
      </w:r>
      <w:r w:rsidR="4FE8A988" w:rsidRPr="738E61E5">
        <w:rPr>
          <w:color w:val="000000" w:themeColor="text1"/>
          <w:sz w:val="24"/>
          <w:szCs w:val="24"/>
        </w:rPr>
        <w:t>bility and acceptability of t</w:t>
      </w:r>
      <w:r w:rsidRPr="738E61E5">
        <w:rPr>
          <w:color w:val="000000" w:themeColor="text1"/>
          <w:sz w:val="24"/>
          <w:szCs w:val="24"/>
        </w:rPr>
        <w:t xml:space="preserve">he TEG model </w:t>
      </w:r>
      <w:r w:rsidR="134FB0B7" w:rsidRPr="738E61E5">
        <w:rPr>
          <w:color w:val="000000" w:themeColor="text1"/>
          <w:sz w:val="24"/>
          <w:szCs w:val="24"/>
        </w:rPr>
        <w:t>of care, it will</w:t>
      </w:r>
      <w:r w:rsidR="1A59879C" w:rsidRPr="738E61E5">
        <w:rPr>
          <w:color w:val="000000" w:themeColor="text1"/>
          <w:sz w:val="24"/>
          <w:szCs w:val="24"/>
        </w:rPr>
        <w:t xml:space="preserve"> be</w:t>
      </w:r>
      <w:r w:rsidR="79ABFA34" w:rsidRPr="738E61E5">
        <w:rPr>
          <w:color w:val="000000" w:themeColor="text1"/>
          <w:sz w:val="24"/>
          <w:szCs w:val="24"/>
        </w:rPr>
        <w:t xml:space="preserve"> considered for use </w:t>
      </w:r>
      <w:r w:rsidR="134FB0B7" w:rsidRPr="738E61E5">
        <w:rPr>
          <w:color w:val="000000" w:themeColor="text1"/>
          <w:sz w:val="24"/>
          <w:szCs w:val="24"/>
        </w:rPr>
        <w:t xml:space="preserve">as standard </w:t>
      </w:r>
      <w:r w:rsidR="5BB4A26A" w:rsidRPr="738E61E5">
        <w:rPr>
          <w:color w:val="000000" w:themeColor="text1"/>
          <w:sz w:val="24"/>
          <w:szCs w:val="24"/>
        </w:rPr>
        <w:t xml:space="preserve">hand therapy </w:t>
      </w:r>
      <w:r w:rsidR="708F2E33" w:rsidRPr="738E61E5">
        <w:rPr>
          <w:color w:val="000000" w:themeColor="text1"/>
          <w:sz w:val="24"/>
          <w:szCs w:val="24"/>
        </w:rPr>
        <w:t>following</w:t>
      </w:r>
      <w:r w:rsidR="0A602C2F" w:rsidRPr="738E61E5">
        <w:rPr>
          <w:color w:val="000000" w:themeColor="text1"/>
          <w:sz w:val="24"/>
          <w:szCs w:val="24"/>
        </w:rPr>
        <w:t xml:space="preserve"> CTR surgery</w:t>
      </w:r>
      <w:r w:rsidR="2C7DDDC8" w:rsidRPr="738E61E5">
        <w:rPr>
          <w:color w:val="000000" w:themeColor="text1"/>
          <w:sz w:val="24"/>
          <w:szCs w:val="24"/>
        </w:rPr>
        <w:t xml:space="preserve"> at STARS</w:t>
      </w:r>
      <w:r w:rsidR="13F2F138" w:rsidRPr="738E61E5">
        <w:rPr>
          <w:color w:val="000000" w:themeColor="text1"/>
          <w:sz w:val="24"/>
          <w:szCs w:val="24"/>
        </w:rPr>
        <w:t>, in addition to usual care</w:t>
      </w:r>
      <w:r w:rsidR="0A602C2F" w:rsidRPr="738E61E5">
        <w:rPr>
          <w:color w:val="000000" w:themeColor="text1"/>
          <w:sz w:val="24"/>
          <w:szCs w:val="24"/>
        </w:rPr>
        <w:t>.</w:t>
      </w:r>
      <w:r w:rsidR="01414AEF" w:rsidRPr="738E61E5">
        <w:rPr>
          <w:color w:val="000000" w:themeColor="text1"/>
          <w:sz w:val="24"/>
          <w:szCs w:val="24"/>
        </w:rPr>
        <w:t xml:space="preserve"> The TEG model aims to increase efficiency and outcomes, use telehealth delivery to improve patient access and app-based video-guided exercise and monitoring to improve self-management, adherence, and outcomes.</w:t>
      </w:r>
    </w:p>
    <w:p w14:paraId="1C0AEC56" w14:textId="6EB7EC35" w:rsidR="004B7EF8" w:rsidRDefault="618FFDF0" w:rsidP="738E61E5">
      <w:pPr>
        <w:rPr>
          <w:color w:val="000000" w:themeColor="text1"/>
          <w:sz w:val="24"/>
          <w:szCs w:val="24"/>
        </w:rPr>
      </w:pPr>
      <w:r w:rsidRPr="738E61E5">
        <w:rPr>
          <w:color w:val="000000" w:themeColor="text1"/>
          <w:sz w:val="24"/>
          <w:szCs w:val="24"/>
        </w:rPr>
        <w:t xml:space="preserve">Furthermore, </w:t>
      </w:r>
      <w:r w:rsidRPr="738E61E5">
        <w:rPr>
          <w:sz w:val="24"/>
          <w:szCs w:val="24"/>
        </w:rPr>
        <w:t xml:space="preserve">the TEG model of care has the potential to be applied to other common elective hand surgeries that have a routine post-operative hand therapy approach. There is scope for it to influence practice beyond the STARS setting given the high volume of CTR surgeries performed Australia-wide (1). </w:t>
      </w:r>
    </w:p>
    <w:p w14:paraId="57388DB7" w14:textId="3FA3EA84" w:rsidR="004B7EF8" w:rsidRDefault="3307D300" w:rsidP="738E61E5">
      <w:pPr>
        <w:rPr>
          <w:color w:val="000000" w:themeColor="text1"/>
          <w:sz w:val="24"/>
          <w:szCs w:val="24"/>
        </w:rPr>
      </w:pPr>
      <w:r w:rsidRPr="738E61E5">
        <w:rPr>
          <w:color w:val="000000" w:themeColor="text1"/>
          <w:sz w:val="24"/>
          <w:szCs w:val="24"/>
        </w:rPr>
        <w:lastRenderedPageBreak/>
        <w:t xml:space="preserve">It is expected that the outcomes of this study will </w:t>
      </w:r>
      <w:r w:rsidR="105290BC" w:rsidRPr="738E61E5">
        <w:rPr>
          <w:color w:val="000000" w:themeColor="text1"/>
          <w:sz w:val="24"/>
          <w:szCs w:val="24"/>
        </w:rPr>
        <w:t xml:space="preserve">also </w:t>
      </w:r>
      <w:r w:rsidRPr="738E61E5">
        <w:rPr>
          <w:color w:val="000000" w:themeColor="text1"/>
          <w:sz w:val="24"/>
          <w:szCs w:val="24"/>
        </w:rPr>
        <w:t>determine the feasibility of a future fully powered randomised controlled trial (RCT) that will determine the clinical and cost-effectiveness of the model of care.</w:t>
      </w:r>
      <w:r w:rsidR="023D8B58" w:rsidRPr="738E61E5">
        <w:rPr>
          <w:color w:val="000000" w:themeColor="text1"/>
          <w:sz w:val="24"/>
          <w:szCs w:val="24"/>
        </w:rPr>
        <w:t xml:space="preserve">  </w:t>
      </w:r>
    </w:p>
    <w:p w14:paraId="2BA4D7A0" w14:textId="454C2EA3" w:rsidR="004B7EF8" w:rsidRDefault="004B7EF8" w:rsidP="738E61E5">
      <w:pPr>
        <w:rPr>
          <w:sz w:val="24"/>
          <w:szCs w:val="24"/>
        </w:rPr>
      </w:pPr>
    </w:p>
    <w:p w14:paraId="768D0D8E" w14:textId="492DF3BF" w:rsidR="738E61E5" w:rsidRDefault="738E61E5" w:rsidP="738E61E5">
      <w:pPr>
        <w:rPr>
          <w:sz w:val="24"/>
          <w:szCs w:val="24"/>
        </w:rPr>
      </w:pPr>
    </w:p>
    <w:p w14:paraId="02ECBEF5" w14:textId="4F6664F1" w:rsidR="0055545F" w:rsidRDefault="0055545F" w:rsidP="738E61E5">
      <w:pPr>
        <w:rPr>
          <w:sz w:val="24"/>
          <w:szCs w:val="24"/>
        </w:rPr>
      </w:pPr>
    </w:p>
    <w:p w14:paraId="263B4447" w14:textId="77777777" w:rsidR="0055545F" w:rsidRDefault="0055545F" w:rsidP="738E61E5">
      <w:pPr>
        <w:rPr>
          <w:sz w:val="24"/>
          <w:szCs w:val="24"/>
        </w:rPr>
      </w:pPr>
    </w:p>
    <w:p w14:paraId="33497B0C" w14:textId="77777777" w:rsidR="00875056" w:rsidRDefault="00875056" w:rsidP="738E61E5">
      <w:pPr>
        <w:rPr>
          <w:sz w:val="24"/>
          <w:szCs w:val="24"/>
        </w:rPr>
      </w:pPr>
    </w:p>
    <w:p w14:paraId="768C3EA9" w14:textId="33FAB048" w:rsidR="00DA00F2" w:rsidRPr="00880ACE" w:rsidRDefault="35B7371C" w:rsidP="738E61E5">
      <w:pPr>
        <w:rPr>
          <w:b/>
          <w:bCs/>
          <w:sz w:val="24"/>
          <w:szCs w:val="24"/>
        </w:rPr>
      </w:pPr>
      <w:r w:rsidRPr="738E61E5">
        <w:rPr>
          <w:b/>
          <w:bCs/>
          <w:sz w:val="24"/>
          <w:szCs w:val="24"/>
        </w:rPr>
        <w:t>5</w:t>
      </w:r>
      <w:r w:rsidR="004262BC">
        <w:tab/>
      </w:r>
      <w:r w:rsidRPr="738E61E5">
        <w:rPr>
          <w:b/>
          <w:bCs/>
          <w:sz w:val="24"/>
          <w:szCs w:val="24"/>
        </w:rPr>
        <w:t>REFERENCES</w:t>
      </w:r>
    </w:p>
    <w:p w14:paraId="188767D8" w14:textId="77777777" w:rsidR="000A3E1A" w:rsidRPr="00880ACE" w:rsidRDefault="000A3E1A" w:rsidP="000A3E1A">
      <w:pPr>
        <w:rPr>
          <w:b/>
          <w:bCs/>
          <w:sz w:val="24"/>
          <w:szCs w:val="24"/>
        </w:rPr>
      </w:pPr>
    </w:p>
    <w:tbl>
      <w:tblPr>
        <w:tblW w:w="10235" w:type="dxa"/>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Look w:val="04A0" w:firstRow="1" w:lastRow="0" w:firstColumn="1" w:lastColumn="0" w:noHBand="0" w:noVBand="1"/>
      </w:tblPr>
      <w:tblGrid>
        <w:gridCol w:w="10235"/>
      </w:tblGrid>
      <w:tr w:rsidR="00DA00F2" w:rsidRPr="00880ACE" w14:paraId="04EBFADF" w14:textId="77777777" w:rsidTr="00F50BA2">
        <w:tc>
          <w:tcPr>
            <w:tcW w:w="10235" w:type="dxa"/>
            <w:shd w:val="clear" w:color="auto" w:fill="auto"/>
          </w:tcPr>
          <w:p w14:paraId="696BD372" w14:textId="77777777" w:rsidR="00F04A78" w:rsidRDefault="00DA00F2" w:rsidP="00DA00F2">
            <w:pPr>
              <w:pStyle w:val="BodyText"/>
              <w:numPr>
                <w:ilvl w:val="0"/>
                <w:numId w:val="33"/>
              </w:numPr>
              <w:spacing w:line="276" w:lineRule="auto"/>
              <w:ind w:left="357" w:hanging="357"/>
              <w:rPr>
                <w:sz w:val="24"/>
              </w:rPr>
            </w:pPr>
            <w:r w:rsidRPr="00880ACE">
              <w:rPr>
                <w:sz w:val="24"/>
              </w:rPr>
              <w:t xml:space="preserve">Genova, </w:t>
            </w:r>
            <w:proofErr w:type="spellStart"/>
            <w:proofErr w:type="gramStart"/>
            <w:r w:rsidRPr="00880ACE">
              <w:rPr>
                <w:sz w:val="24"/>
              </w:rPr>
              <w:t>A.,Dix</w:t>
            </w:r>
            <w:proofErr w:type="spellEnd"/>
            <w:proofErr w:type="gramEnd"/>
            <w:r w:rsidRPr="00880ACE">
              <w:rPr>
                <w:sz w:val="24"/>
              </w:rPr>
              <w:t xml:space="preserve">, O., </w:t>
            </w:r>
            <w:proofErr w:type="spellStart"/>
            <w:r w:rsidRPr="00880ACE">
              <w:rPr>
                <w:sz w:val="24"/>
              </w:rPr>
              <w:t>Saefan</w:t>
            </w:r>
            <w:proofErr w:type="spellEnd"/>
            <w:r w:rsidRPr="00880ACE">
              <w:rPr>
                <w:sz w:val="24"/>
              </w:rPr>
              <w:t xml:space="preserve">, A., Thakur, M., &amp; Hassan, A. (2020). Carpal tunnel syndrome: </w:t>
            </w:r>
          </w:p>
          <w:p w14:paraId="7D4CC344" w14:textId="73218EAF" w:rsidR="00DA00F2" w:rsidRPr="00880ACE" w:rsidRDefault="00DA00F2" w:rsidP="00F04A78">
            <w:pPr>
              <w:pStyle w:val="BodyText"/>
              <w:spacing w:line="276" w:lineRule="auto"/>
              <w:ind w:left="357"/>
              <w:rPr>
                <w:sz w:val="24"/>
              </w:rPr>
            </w:pPr>
            <w:r w:rsidRPr="00880ACE">
              <w:rPr>
                <w:sz w:val="24"/>
              </w:rPr>
              <w:t xml:space="preserve">a review of the literature. </w:t>
            </w:r>
            <w:proofErr w:type="spellStart"/>
            <w:r w:rsidRPr="00880ACE">
              <w:rPr>
                <w:i/>
                <w:iCs/>
                <w:sz w:val="24"/>
              </w:rPr>
              <w:t>Cureus</w:t>
            </w:r>
            <w:proofErr w:type="spellEnd"/>
            <w:r w:rsidRPr="00880ACE">
              <w:rPr>
                <w:i/>
                <w:iCs/>
                <w:sz w:val="24"/>
              </w:rPr>
              <w:t xml:space="preserve">. </w:t>
            </w:r>
            <w:r w:rsidRPr="00880ACE">
              <w:rPr>
                <w:sz w:val="24"/>
              </w:rPr>
              <w:t>DOI 10.7759/cureus.7333</w:t>
            </w:r>
          </w:p>
        </w:tc>
      </w:tr>
      <w:tr w:rsidR="00DA00F2" w:rsidRPr="00880ACE" w14:paraId="6F3BF0EC" w14:textId="77777777" w:rsidTr="00F50BA2">
        <w:tc>
          <w:tcPr>
            <w:tcW w:w="10235" w:type="dxa"/>
            <w:shd w:val="clear" w:color="auto" w:fill="auto"/>
          </w:tcPr>
          <w:p w14:paraId="47875CE7" w14:textId="77777777" w:rsidR="00F04A78" w:rsidRDefault="00DA00F2" w:rsidP="00DA00F2">
            <w:pPr>
              <w:pStyle w:val="BodyText"/>
              <w:numPr>
                <w:ilvl w:val="0"/>
                <w:numId w:val="33"/>
              </w:numPr>
              <w:spacing w:line="276" w:lineRule="auto"/>
              <w:ind w:left="357" w:hanging="357"/>
              <w:rPr>
                <w:sz w:val="24"/>
              </w:rPr>
            </w:pPr>
            <w:proofErr w:type="spellStart"/>
            <w:r w:rsidRPr="00880ACE">
              <w:rPr>
                <w:sz w:val="24"/>
              </w:rPr>
              <w:t>Wipperman</w:t>
            </w:r>
            <w:proofErr w:type="spellEnd"/>
            <w:r w:rsidRPr="00880ACE">
              <w:rPr>
                <w:sz w:val="24"/>
              </w:rPr>
              <w:t xml:space="preserve">, J., &amp; </w:t>
            </w:r>
            <w:proofErr w:type="spellStart"/>
            <w:r w:rsidRPr="00880ACE">
              <w:rPr>
                <w:sz w:val="24"/>
              </w:rPr>
              <w:t>Goerl</w:t>
            </w:r>
            <w:proofErr w:type="spellEnd"/>
            <w:r w:rsidRPr="00880ACE">
              <w:rPr>
                <w:sz w:val="24"/>
              </w:rPr>
              <w:t xml:space="preserve">, K. (2016). Carpal tunnel syndrome: diagnosis and management. </w:t>
            </w:r>
          </w:p>
          <w:p w14:paraId="56F03B5B" w14:textId="77777777" w:rsidR="00F04A78" w:rsidRDefault="00DA00F2" w:rsidP="00F04A78">
            <w:pPr>
              <w:pStyle w:val="BodyText"/>
              <w:spacing w:line="276" w:lineRule="auto"/>
              <w:ind w:left="357"/>
              <w:rPr>
                <w:sz w:val="24"/>
              </w:rPr>
            </w:pPr>
            <w:r w:rsidRPr="00880ACE">
              <w:rPr>
                <w:i/>
                <w:iCs/>
                <w:sz w:val="24"/>
              </w:rPr>
              <w:t>American Family Physician</w:t>
            </w:r>
            <w:r w:rsidRPr="00880ACE">
              <w:rPr>
                <w:sz w:val="24"/>
              </w:rPr>
              <w:t>. 94: 993-999. DO</w:t>
            </w:r>
            <w:r w:rsidR="00F04A78">
              <w:rPr>
                <w:sz w:val="24"/>
              </w:rPr>
              <w:t xml:space="preserve">I </w:t>
            </w:r>
          </w:p>
          <w:p w14:paraId="6C03F787" w14:textId="165483F2" w:rsidR="00DA00F2" w:rsidRPr="00880ACE" w:rsidRDefault="004D4B29" w:rsidP="00F04A78">
            <w:pPr>
              <w:pStyle w:val="BodyText"/>
              <w:spacing w:line="276" w:lineRule="auto"/>
              <w:ind w:left="357"/>
              <w:rPr>
                <w:sz w:val="24"/>
              </w:rPr>
            </w:pPr>
            <w:hyperlink r:id="rId14" w:history="1">
              <w:r w:rsidR="00F04A78" w:rsidRPr="0040329D">
                <w:rPr>
                  <w:rStyle w:val="Hyperlink"/>
                  <w:sz w:val="24"/>
                </w:rPr>
                <w:t>https://www.aafp.org/afp/2016/1215/p993.html</w:t>
              </w:r>
            </w:hyperlink>
            <w:r w:rsidR="00DA00F2" w:rsidRPr="00880ACE">
              <w:rPr>
                <w:i/>
                <w:iCs/>
                <w:sz w:val="24"/>
              </w:rPr>
              <w:t xml:space="preserve">      </w:t>
            </w:r>
          </w:p>
        </w:tc>
      </w:tr>
      <w:tr w:rsidR="00DA00F2" w:rsidRPr="00880ACE" w14:paraId="77665FD2" w14:textId="77777777" w:rsidTr="00F50BA2">
        <w:tc>
          <w:tcPr>
            <w:tcW w:w="10235" w:type="dxa"/>
            <w:shd w:val="clear" w:color="auto" w:fill="auto"/>
          </w:tcPr>
          <w:p w14:paraId="697F1BF1" w14:textId="77777777" w:rsidR="00F04A78"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 xml:space="preserve">3.  </w:t>
            </w:r>
            <w:proofErr w:type="spellStart"/>
            <w:r w:rsidRPr="00880ACE">
              <w:rPr>
                <w:rFonts w:eastAsia="Arial" w:cs="Arial"/>
                <w:color w:val="000000" w:themeColor="text1"/>
                <w:sz w:val="24"/>
              </w:rPr>
              <w:t>Multanen</w:t>
            </w:r>
            <w:proofErr w:type="spellEnd"/>
            <w:r w:rsidRPr="00880ACE">
              <w:rPr>
                <w:rFonts w:eastAsia="Arial" w:cs="Arial"/>
                <w:color w:val="000000" w:themeColor="text1"/>
                <w:sz w:val="24"/>
              </w:rPr>
              <w:t xml:space="preserve">, J., </w:t>
            </w:r>
            <w:proofErr w:type="spellStart"/>
            <w:r w:rsidRPr="00880ACE">
              <w:rPr>
                <w:rFonts w:eastAsia="Arial" w:cs="Arial"/>
                <w:color w:val="000000" w:themeColor="text1"/>
                <w:sz w:val="24"/>
              </w:rPr>
              <w:t>Uimonen</w:t>
            </w:r>
            <w:proofErr w:type="spellEnd"/>
            <w:r w:rsidRPr="00880ACE">
              <w:rPr>
                <w:rFonts w:eastAsia="Arial" w:cs="Arial"/>
                <w:color w:val="000000" w:themeColor="text1"/>
                <w:sz w:val="24"/>
              </w:rPr>
              <w:t xml:space="preserve">, M.M., Repo, J.P., </w:t>
            </w:r>
            <w:proofErr w:type="spellStart"/>
            <w:r w:rsidRPr="00880ACE">
              <w:rPr>
                <w:rFonts w:eastAsia="Arial" w:cs="Arial"/>
                <w:color w:val="000000" w:themeColor="text1"/>
                <w:sz w:val="24"/>
              </w:rPr>
              <w:t>Hakkinen</w:t>
            </w:r>
            <w:proofErr w:type="spellEnd"/>
            <w:r w:rsidRPr="00880ACE">
              <w:rPr>
                <w:rFonts w:eastAsia="Arial" w:cs="Arial"/>
                <w:color w:val="000000" w:themeColor="text1"/>
                <w:sz w:val="24"/>
              </w:rPr>
              <w:t xml:space="preserve">, A., &amp; </w:t>
            </w:r>
            <w:proofErr w:type="spellStart"/>
            <w:r w:rsidRPr="00880ACE">
              <w:rPr>
                <w:rFonts w:eastAsia="Arial" w:cs="Arial"/>
                <w:color w:val="000000" w:themeColor="text1"/>
                <w:sz w:val="24"/>
              </w:rPr>
              <w:t>Ylinen</w:t>
            </w:r>
            <w:proofErr w:type="spellEnd"/>
            <w:r w:rsidRPr="00880ACE">
              <w:rPr>
                <w:rFonts w:eastAsia="Arial" w:cs="Arial"/>
                <w:color w:val="000000" w:themeColor="text1"/>
                <w:sz w:val="24"/>
              </w:rPr>
              <w:t xml:space="preserve">, J. (2021). Use of </w:t>
            </w:r>
          </w:p>
          <w:p w14:paraId="629D9123" w14:textId="77777777" w:rsidR="00F04A78" w:rsidRDefault="00F04A78" w:rsidP="00F50BA2">
            <w:pPr>
              <w:pStyle w:val="BodyText"/>
              <w:spacing w:line="276" w:lineRule="auto"/>
              <w:rPr>
                <w:rFonts w:eastAsia="Arial" w:cs="Arial"/>
                <w:i/>
                <w:iCs/>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conservative therapy before and after surgery for carpal tunnel syndrome. </w:t>
            </w:r>
            <w:r w:rsidR="00DA00F2" w:rsidRPr="00880ACE">
              <w:rPr>
                <w:rFonts w:eastAsia="Arial" w:cs="Arial"/>
                <w:i/>
                <w:iCs/>
                <w:color w:val="000000" w:themeColor="text1"/>
                <w:sz w:val="24"/>
              </w:rPr>
              <w:t xml:space="preserve">BMC </w:t>
            </w:r>
            <w:r>
              <w:rPr>
                <w:rFonts w:eastAsia="Arial" w:cs="Arial"/>
                <w:i/>
                <w:iCs/>
                <w:color w:val="000000" w:themeColor="text1"/>
                <w:sz w:val="24"/>
              </w:rPr>
              <w:t xml:space="preserve"> </w:t>
            </w:r>
          </w:p>
          <w:p w14:paraId="5A7FE44E" w14:textId="0074B322" w:rsidR="00DA00F2" w:rsidRPr="00880ACE" w:rsidRDefault="00F04A78" w:rsidP="00F50BA2">
            <w:pPr>
              <w:pStyle w:val="BodyText"/>
              <w:spacing w:line="276" w:lineRule="auto"/>
              <w:rPr>
                <w:rFonts w:eastAsia="Arial" w:cs="Arial"/>
                <w:color w:val="000000" w:themeColor="text1"/>
                <w:sz w:val="24"/>
              </w:rPr>
            </w:pPr>
            <w:r>
              <w:rPr>
                <w:rFonts w:eastAsia="Arial" w:cs="Arial"/>
                <w:i/>
                <w:iCs/>
                <w:color w:val="000000" w:themeColor="text1"/>
                <w:sz w:val="24"/>
              </w:rPr>
              <w:t xml:space="preserve">     </w:t>
            </w:r>
            <w:r w:rsidR="00DA00F2" w:rsidRPr="00880ACE">
              <w:rPr>
                <w:rFonts w:eastAsia="Arial" w:cs="Arial"/>
                <w:i/>
                <w:iCs/>
                <w:color w:val="000000" w:themeColor="text1"/>
                <w:sz w:val="24"/>
              </w:rPr>
              <w:t>Musculoskeletal Disorders</w:t>
            </w:r>
            <w:r w:rsidR="00DA00F2" w:rsidRPr="00880ACE">
              <w:rPr>
                <w:rFonts w:eastAsia="Arial" w:cs="Arial"/>
                <w:color w:val="000000" w:themeColor="text1"/>
                <w:sz w:val="24"/>
              </w:rPr>
              <w:t xml:space="preserve">. 22: 484. DOI </w:t>
            </w:r>
            <w:hyperlink r:id="rId15">
              <w:r w:rsidR="00DA00F2" w:rsidRPr="00880ACE">
                <w:rPr>
                  <w:rStyle w:val="Hyperlink"/>
                  <w:rFonts w:eastAsia="Arial" w:cs="Arial"/>
                  <w:sz w:val="24"/>
                </w:rPr>
                <w:t>https://doi.org/10.1186/s12891-021-04378-3</w:t>
              </w:r>
            </w:hyperlink>
            <w:r w:rsidR="00DA00F2" w:rsidRPr="00880ACE">
              <w:rPr>
                <w:rFonts w:eastAsia="Arial" w:cs="Arial"/>
                <w:color w:val="000000" w:themeColor="text1"/>
                <w:sz w:val="24"/>
              </w:rPr>
              <w:t xml:space="preserve"> </w:t>
            </w:r>
          </w:p>
        </w:tc>
      </w:tr>
      <w:tr w:rsidR="00DA00F2" w:rsidRPr="00880ACE" w14:paraId="70BDCE8D" w14:textId="77777777" w:rsidTr="00F50BA2">
        <w:tc>
          <w:tcPr>
            <w:tcW w:w="10235" w:type="dxa"/>
            <w:shd w:val="clear" w:color="auto" w:fill="auto"/>
          </w:tcPr>
          <w:p w14:paraId="543E856E" w14:textId="77777777" w:rsidR="00F04A78"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 xml:space="preserve">4.  Nathan, P.A, Meadows, K.D., &amp; </w:t>
            </w:r>
            <w:proofErr w:type="spellStart"/>
            <w:r w:rsidRPr="00880ACE">
              <w:rPr>
                <w:rFonts w:eastAsia="Arial" w:cs="Arial"/>
                <w:color w:val="000000" w:themeColor="text1"/>
                <w:sz w:val="24"/>
              </w:rPr>
              <w:t>Keniston</w:t>
            </w:r>
            <w:proofErr w:type="spellEnd"/>
            <w:r w:rsidRPr="00880ACE">
              <w:rPr>
                <w:rFonts w:eastAsia="Arial" w:cs="Arial"/>
                <w:color w:val="000000" w:themeColor="text1"/>
                <w:sz w:val="24"/>
              </w:rPr>
              <w:t xml:space="preserve">, R.C. Rehabilitation of carpal tunnel surgery </w:t>
            </w:r>
            <w:r w:rsidR="00F04A78">
              <w:rPr>
                <w:rFonts w:eastAsia="Arial" w:cs="Arial"/>
                <w:color w:val="000000" w:themeColor="text1"/>
                <w:sz w:val="24"/>
              </w:rPr>
              <w:t xml:space="preserve"> </w:t>
            </w:r>
          </w:p>
          <w:p w14:paraId="1C605F0C" w14:textId="77777777" w:rsidR="00F04A78"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patients using a short surgical incision and an early program of physical therapy (1993). </w:t>
            </w:r>
            <w:r>
              <w:rPr>
                <w:rFonts w:eastAsia="Arial" w:cs="Arial"/>
                <w:color w:val="000000" w:themeColor="text1"/>
                <w:sz w:val="24"/>
              </w:rPr>
              <w:t xml:space="preserve"> </w:t>
            </w:r>
          </w:p>
          <w:p w14:paraId="28661EF1" w14:textId="0DF402B2" w:rsidR="00DA00F2" w:rsidRPr="00880ACE"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i/>
                <w:iCs/>
                <w:color w:val="000000" w:themeColor="text1"/>
                <w:sz w:val="24"/>
              </w:rPr>
              <w:t>American Journal of Hand Surgery</w:t>
            </w:r>
            <w:r w:rsidR="00DA00F2" w:rsidRPr="00880ACE">
              <w:rPr>
                <w:rFonts w:eastAsia="Arial" w:cs="Arial"/>
                <w:color w:val="000000" w:themeColor="text1"/>
                <w:sz w:val="24"/>
              </w:rPr>
              <w:t>. 18: 1044-1050. DOI 10.1016/0363-5023(93)90401-N.</w:t>
            </w:r>
          </w:p>
        </w:tc>
      </w:tr>
      <w:tr w:rsidR="00DA00F2" w:rsidRPr="00880ACE" w14:paraId="5E804E09" w14:textId="77777777" w:rsidTr="00F50BA2">
        <w:tc>
          <w:tcPr>
            <w:tcW w:w="10235" w:type="dxa"/>
            <w:shd w:val="clear" w:color="auto" w:fill="auto"/>
          </w:tcPr>
          <w:p w14:paraId="547D8DCC" w14:textId="6C229BE0" w:rsidR="00F04A78" w:rsidRDefault="00F04A78" w:rsidP="00F04A78">
            <w:pPr>
              <w:pStyle w:val="BodyText"/>
              <w:widowControl w:val="0"/>
              <w:suppressAutoHyphens/>
              <w:autoSpaceDE w:val="0"/>
              <w:autoSpaceDN w:val="0"/>
              <w:adjustRightInd w:val="0"/>
              <w:spacing w:before="0" w:after="113" w:line="276" w:lineRule="auto"/>
              <w:textAlignment w:val="center"/>
              <w:rPr>
                <w:rFonts w:eastAsia="Arial" w:cs="Arial"/>
                <w:i/>
                <w:iCs/>
                <w:color w:val="000000" w:themeColor="text1"/>
                <w:sz w:val="24"/>
              </w:rPr>
            </w:pPr>
            <w:r>
              <w:rPr>
                <w:rFonts w:eastAsia="Arial" w:cs="Arial"/>
                <w:color w:val="000000" w:themeColor="text1"/>
                <w:sz w:val="24"/>
              </w:rPr>
              <w:t>5.</w:t>
            </w:r>
            <w:r w:rsidR="00D27FAB">
              <w:rPr>
                <w:rFonts w:eastAsia="Arial" w:cs="Arial"/>
                <w:color w:val="000000" w:themeColor="text1"/>
                <w:sz w:val="24"/>
              </w:rPr>
              <w:t xml:space="preserve"> </w:t>
            </w:r>
            <w:proofErr w:type="spellStart"/>
            <w:r w:rsidR="00DA00F2" w:rsidRPr="00880ACE">
              <w:rPr>
                <w:rFonts w:eastAsia="Arial" w:cs="Arial"/>
                <w:color w:val="000000" w:themeColor="text1"/>
                <w:sz w:val="24"/>
              </w:rPr>
              <w:t>Fufa</w:t>
            </w:r>
            <w:proofErr w:type="spellEnd"/>
            <w:r w:rsidR="00DA00F2" w:rsidRPr="00880ACE">
              <w:rPr>
                <w:rFonts w:eastAsia="Arial" w:cs="Arial"/>
                <w:color w:val="000000" w:themeColor="text1"/>
                <w:sz w:val="24"/>
              </w:rPr>
              <w:t xml:space="preserve">, D. (2017). Recovery milestones for carpal tunnel release surgery. </w:t>
            </w:r>
            <w:r w:rsidR="00DA00F2" w:rsidRPr="00880ACE">
              <w:rPr>
                <w:rFonts w:eastAsia="Arial" w:cs="Arial"/>
                <w:i/>
                <w:iCs/>
                <w:color w:val="000000" w:themeColor="text1"/>
                <w:sz w:val="24"/>
              </w:rPr>
              <w:t xml:space="preserve">Sports-health. 43: </w:t>
            </w:r>
          </w:p>
          <w:p w14:paraId="3CA9F09B" w14:textId="511A1F2F" w:rsidR="00DA00F2" w:rsidRPr="00880ACE" w:rsidRDefault="00F04A78" w:rsidP="00F04A78">
            <w:pPr>
              <w:pStyle w:val="BodyText"/>
              <w:widowControl w:val="0"/>
              <w:suppressAutoHyphens/>
              <w:autoSpaceDE w:val="0"/>
              <w:autoSpaceDN w:val="0"/>
              <w:adjustRightInd w:val="0"/>
              <w:spacing w:before="0" w:after="113" w:line="276" w:lineRule="auto"/>
              <w:textAlignment w:val="center"/>
              <w:rPr>
                <w:rFonts w:eastAsia="Arial" w:cs="Arial"/>
                <w:color w:val="000000" w:themeColor="text1"/>
                <w:sz w:val="24"/>
              </w:rPr>
            </w:pPr>
            <w:r>
              <w:rPr>
                <w:rFonts w:eastAsia="Arial" w:cs="Arial"/>
                <w:i/>
                <w:iCs/>
                <w:color w:val="000000" w:themeColor="text1"/>
                <w:sz w:val="24"/>
              </w:rPr>
              <w:t xml:space="preserve">     </w:t>
            </w:r>
            <w:r w:rsidR="00DA00F2" w:rsidRPr="00880ACE">
              <w:rPr>
                <w:rFonts w:eastAsia="Arial" w:cs="Arial"/>
                <w:i/>
                <w:iCs/>
                <w:color w:val="000000" w:themeColor="text1"/>
                <w:sz w:val="24"/>
              </w:rPr>
              <w:t>25-26.</w:t>
            </w:r>
          </w:p>
        </w:tc>
      </w:tr>
      <w:tr w:rsidR="00DA00F2" w:rsidRPr="00880ACE" w14:paraId="0A979B30" w14:textId="77777777" w:rsidTr="00F50BA2">
        <w:tc>
          <w:tcPr>
            <w:tcW w:w="10235" w:type="dxa"/>
            <w:shd w:val="clear" w:color="auto" w:fill="auto"/>
          </w:tcPr>
          <w:p w14:paraId="35DDC439" w14:textId="77777777" w:rsidR="00F04A78"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6.  Howe, M.C., Schwartzberg, S.L. (2001). A functional approach to group work in</w:t>
            </w:r>
            <w:r w:rsidR="00F04A78">
              <w:rPr>
                <w:rFonts w:eastAsia="Arial" w:cs="Arial"/>
                <w:color w:val="000000" w:themeColor="text1"/>
                <w:sz w:val="24"/>
              </w:rPr>
              <w:t xml:space="preserve">   </w:t>
            </w:r>
          </w:p>
          <w:p w14:paraId="2D82B647" w14:textId="02A75E2D" w:rsidR="00DA00F2" w:rsidRPr="00880ACE"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Occupational Therapy. Sydney, Lippincott Williams.</w:t>
            </w:r>
          </w:p>
        </w:tc>
      </w:tr>
      <w:tr w:rsidR="00DA00F2" w:rsidRPr="00880ACE" w14:paraId="4775F49F" w14:textId="77777777" w:rsidTr="00F50BA2">
        <w:tc>
          <w:tcPr>
            <w:tcW w:w="10235" w:type="dxa"/>
            <w:shd w:val="clear" w:color="auto" w:fill="auto"/>
          </w:tcPr>
          <w:p w14:paraId="4526C7E9" w14:textId="77777777" w:rsidR="00F04A78"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 xml:space="preserve">7.  </w:t>
            </w:r>
            <w:proofErr w:type="spellStart"/>
            <w:r w:rsidRPr="00880ACE">
              <w:rPr>
                <w:rFonts w:eastAsia="Arial" w:cs="Arial"/>
                <w:color w:val="000000" w:themeColor="text1"/>
                <w:sz w:val="24"/>
              </w:rPr>
              <w:t>Malec</w:t>
            </w:r>
            <w:proofErr w:type="spellEnd"/>
            <w:r w:rsidRPr="00880ACE">
              <w:rPr>
                <w:rFonts w:eastAsia="Arial" w:cs="Arial"/>
                <w:color w:val="000000" w:themeColor="text1"/>
                <w:sz w:val="24"/>
              </w:rPr>
              <w:t xml:space="preserve">, J.F. Comprehensive brain injury rehabilitation in post-hospital treatment setting. In: </w:t>
            </w:r>
            <w:r w:rsidR="00F04A78">
              <w:rPr>
                <w:rFonts w:eastAsia="Arial" w:cs="Arial"/>
                <w:color w:val="000000" w:themeColor="text1"/>
                <w:sz w:val="24"/>
              </w:rPr>
              <w:t xml:space="preserve"> </w:t>
            </w:r>
          </w:p>
          <w:p w14:paraId="46FBDDBA" w14:textId="47E84425" w:rsidR="00DA00F2" w:rsidRPr="00880ACE"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Sherer M, Sander A, ed.</w:t>
            </w:r>
          </w:p>
        </w:tc>
      </w:tr>
      <w:tr w:rsidR="00DA00F2" w:rsidRPr="00880ACE" w14:paraId="770EAA57" w14:textId="77777777" w:rsidTr="00F50BA2">
        <w:tc>
          <w:tcPr>
            <w:tcW w:w="10235" w:type="dxa"/>
            <w:shd w:val="clear" w:color="auto" w:fill="auto"/>
          </w:tcPr>
          <w:p w14:paraId="0E2C1046" w14:textId="77777777" w:rsidR="00F04A78"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 xml:space="preserve">8.  Yalom, I.D., &amp; </w:t>
            </w:r>
            <w:proofErr w:type="spellStart"/>
            <w:r w:rsidRPr="00880ACE">
              <w:rPr>
                <w:rFonts w:eastAsia="Arial" w:cs="Arial"/>
                <w:color w:val="000000" w:themeColor="text1"/>
                <w:sz w:val="24"/>
              </w:rPr>
              <w:t>Leszcz</w:t>
            </w:r>
            <w:proofErr w:type="spellEnd"/>
            <w:r w:rsidRPr="00880ACE">
              <w:rPr>
                <w:rFonts w:eastAsia="Arial" w:cs="Arial"/>
                <w:color w:val="000000" w:themeColor="text1"/>
                <w:sz w:val="24"/>
              </w:rPr>
              <w:t xml:space="preserve">, M. (2005). The theory and practice of group psychotherapy. New </w:t>
            </w:r>
            <w:r w:rsidR="00F04A78">
              <w:rPr>
                <w:rFonts w:eastAsia="Arial" w:cs="Arial"/>
                <w:color w:val="000000" w:themeColor="text1"/>
                <w:sz w:val="24"/>
              </w:rPr>
              <w:t xml:space="preserve"> </w:t>
            </w:r>
          </w:p>
          <w:p w14:paraId="27FEDA6F" w14:textId="6F3836FE" w:rsidR="00DA00F2" w:rsidRPr="00880ACE"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York, Basic Books.  </w:t>
            </w:r>
          </w:p>
        </w:tc>
      </w:tr>
      <w:tr w:rsidR="00DA00F2" w:rsidRPr="00880ACE" w14:paraId="7F58C5AD" w14:textId="77777777" w:rsidTr="00F50BA2">
        <w:tc>
          <w:tcPr>
            <w:tcW w:w="10235" w:type="dxa"/>
            <w:shd w:val="clear" w:color="auto" w:fill="auto"/>
          </w:tcPr>
          <w:p w14:paraId="682791D1" w14:textId="77777777" w:rsidR="00F04A78"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 xml:space="preserve">9.  Chung </w:t>
            </w:r>
            <w:proofErr w:type="gramStart"/>
            <w:r w:rsidRPr="00880ACE">
              <w:rPr>
                <w:rFonts w:eastAsia="Arial" w:cs="Arial"/>
                <w:color w:val="000000" w:themeColor="text1"/>
                <w:sz w:val="24"/>
              </w:rPr>
              <w:t>et al.(</w:t>
            </w:r>
            <w:proofErr w:type="gramEnd"/>
            <w:r w:rsidRPr="00880ACE">
              <w:rPr>
                <w:rFonts w:eastAsia="Arial" w:cs="Arial"/>
                <w:color w:val="000000" w:themeColor="text1"/>
                <w:sz w:val="24"/>
              </w:rPr>
              <w:t>2020). Pilot study on comparisons between the effectiveness of mobile video-</w:t>
            </w:r>
          </w:p>
          <w:p w14:paraId="09A412A3" w14:textId="77777777" w:rsidR="00F04A78"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guided and paper-based home exercise programs on improving exercise adherence, self-</w:t>
            </w:r>
          </w:p>
          <w:p w14:paraId="2A231BAD" w14:textId="77777777" w:rsidR="00F04A78"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efficacy for exercise and functional outcomes of patients with stroke with 3-month follow-</w:t>
            </w:r>
          </w:p>
          <w:p w14:paraId="0BE5496E" w14:textId="77777777" w:rsidR="00F04A78"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up: a single blind randomized controlled trial. </w:t>
            </w:r>
            <w:r w:rsidR="00DA00F2" w:rsidRPr="00880ACE">
              <w:rPr>
                <w:rFonts w:eastAsia="Arial" w:cs="Arial"/>
                <w:i/>
                <w:iCs/>
                <w:color w:val="000000" w:themeColor="text1"/>
                <w:sz w:val="24"/>
              </w:rPr>
              <w:t>Hong Kong Physiotherapy Journal</w:t>
            </w:r>
            <w:r w:rsidR="00DA00F2" w:rsidRPr="00880ACE">
              <w:rPr>
                <w:rFonts w:eastAsia="Arial" w:cs="Arial"/>
                <w:color w:val="000000" w:themeColor="text1"/>
                <w:sz w:val="24"/>
              </w:rPr>
              <w:t>. 40(1):63-</w:t>
            </w:r>
          </w:p>
          <w:p w14:paraId="21DEE736" w14:textId="43B36C71" w:rsidR="00DA00F2" w:rsidRPr="00880ACE"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lastRenderedPageBreak/>
              <w:t xml:space="preserve">    </w:t>
            </w:r>
            <w:r w:rsidR="00DA00F2" w:rsidRPr="00880ACE">
              <w:rPr>
                <w:rFonts w:eastAsia="Arial" w:cs="Arial"/>
                <w:color w:val="000000" w:themeColor="text1"/>
                <w:sz w:val="24"/>
              </w:rPr>
              <w:t xml:space="preserve">73.   </w:t>
            </w:r>
          </w:p>
        </w:tc>
      </w:tr>
      <w:tr w:rsidR="00DA00F2" w:rsidRPr="00880ACE" w14:paraId="04FA73FD" w14:textId="77777777" w:rsidTr="00F50BA2">
        <w:tc>
          <w:tcPr>
            <w:tcW w:w="10235" w:type="dxa"/>
            <w:shd w:val="clear" w:color="auto" w:fill="auto"/>
          </w:tcPr>
          <w:p w14:paraId="3F507AAD" w14:textId="77777777" w:rsidR="00F04A78" w:rsidRDefault="00DA00F2" w:rsidP="00F50BA2">
            <w:pPr>
              <w:pStyle w:val="BodyText"/>
              <w:spacing w:line="276" w:lineRule="auto"/>
              <w:rPr>
                <w:color w:val="000000" w:themeColor="text1"/>
                <w:sz w:val="24"/>
              </w:rPr>
            </w:pPr>
            <w:r w:rsidRPr="00880ACE">
              <w:rPr>
                <w:color w:val="000000" w:themeColor="text1"/>
                <w:sz w:val="24"/>
              </w:rPr>
              <w:lastRenderedPageBreak/>
              <w:t xml:space="preserve">10. </w:t>
            </w:r>
            <w:proofErr w:type="spellStart"/>
            <w:r w:rsidRPr="00880ACE">
              <w:rPr>
                <w:color w:val="000000" w:themeColor="text1"/>
                <w:sz w:val="24"/>
              </w:rPr>
              <w:t>Sauders</w:t>
            </w:r>
            <w:proofErr w:type="spellEnd"/>
            <w:r w:rsidRPr="00880ACE">
              <w:rPr>
                <w:color w:val="000000" w:themeColor="text1"/>
                <w:sz w:val="24"/>
              </w:rPr>
              <w:t xml:space="preserve">, R.J., </w:t>
            </w:r>
            <w:proofErr w:type="spellStart"/>
            <w:r w:rsidRPr="00880ACE">
              <w:rPr>
                <w:color w:val="000000" w:themeColor="text1"/>
                <w:sz w:val="24"/>
              </w:rPr>
              <w:t>Astifidis</w:t>
            </w:r>
            <w:proofErr w:type="spellEnd"/>
            <w:r w:rsidRPr="00880ACE">
              <w:rPr>
                <w:color w:val="000000" w:themeColor="text1"/>
                <w:sz w:val="24"/>
              </w:rPr>
              <w:t xml:space="preserve">, R.P., Burke, S.L., Higgins, J.P., &amp; McClinton, M.A. (2016). Hand </w:t>
            </w:r>
            <w:r w:rsidR="00F04A78">
              <w:rPr>
                <w:color w:val="000000" w:themeColor="text1"/>
                <w:sz w:val="24"/>
              </w:rPr>
              <w:t xml:space="preserve"> </w:t>
            </w:r>
          </w:p>
          <w:p w14:paraId="48255962" w14:textId="77777777" w:rsidR="00F04A78" w:rsidRDefault="00F04A78" w:rsidP="00F50BA2">
            <w:pPr>
              <w:pStyle w:val="BodyText"/>
              <w:spacing w:line="276" w:lineRule="auto"/>
              <w:rPr>
                <w:color w:val="000000" w:themeColor="text1"/>
                <w:sz w:val="24"/>
              </w:rPr>
            </w:pPr>
            <w:r>
              <w:rPr>
                <w:color w:val="000000" w:themeColor="text1"/>
                <w:sz w:val="24"/>
              </w:rPr>
              <w:t xml:space="preserve">      </w:t>
            </w:r>
            <w:r w:rsidR="00DA00F2" w:rsidRPr="00880ACE">
              <w:rPr>
                <w:color w:val="000000" w:themeColor="text1"/>
                <w:sz w:val="24"/>
              </w:rPr>
              <w:t xml:space="preserve">and upper extremity rehabilitation: Chapter 4 - wound care and suture removal. Sydney, </w:t>
            </w:r>
          </w:p>
          <w:p w14:paraId="3E094720" w14:textId="306319FB" w:rsidR="00DA00F2" w:rsidRPr="00880ACE" w:rsidRDefault="00F04A78" w:rsidP="00F50BA2">
            <w:pPr>
              <w:pStyle w:val="BodyText"/>
              <w:spacing w:line="276" w:lineRule="auto"/>
              <w:rPr>
                <w:color w:val="000000" w:themeColor="text1"/>
                <w:sz w:val="24"/>
              </w:rPr>
            </w:pPr>
            <w:r>
              <w:rPr>
                <w:color w:val="000000" w:themeColor="text1"/>
                <w:sz w:val="24"/>
              </w:rPr>
              <w:t xml:space="preserve">      </w:t>
            </w:r>
            <w:proofErr w:type="spellStart"/>
            <w:r w:rsidR="00DA00F2" w:rsidRPr="00880ACE">
              <w:rPr>
                <w:color w:val="000000" w:themeColor="text1"/>
                <w:sz w:val="24"/>
              </w:rPr>
              <w:t>Elsivier</w:t>
            </w:r>
            <w:proofErr w:type="spellEnd"/>
            <w:r w:rsidR="00DA00F2" w:rsidRPr="00880ACE">
              <w:rPr>
                <w:color w:val="000000" w:themeColor="text1"/>
                <w:sz w:val="24"/>
              </w:rPr>
              <w:t>.</w:t>
            </w:r>
          </w:p>
        </w:tc>
      </w:tr>
      <w:tr w:rsidR="00DA00F2" w:rsidRPr="00880ACE" w14:paraId="5675BFED" w14:textId="77777777" w:rsidTr="00F50BA2">
        <w:tc>
          <w:tcPr>
            <w:tcW w:w="10235" w:type="dxa"/>
            <w:shd w:val="clear" w:color="auto" w:fill="auto"/>
          </w:tcPr>
          <w:p w14:paraId="390C5CA9" w14:textId="77777777" w:rsidR="00F04A78" w:rsidRDefault="00DA00F2" w:rsidP="00F50BA2">
            <w:pPr>
              <w:pStyle w:val="BodyText"/>
              <w:spacing w:line="276" w:lineRule="auto"/>
              <w:rPr>
                <w:color w:val="000000" w:themeColor="text1"/>
                <w:sz w:val="24"/>
              </w:rPr>
            </w:pPr>
            <w:r w:rsidRPr="00880ACE">
              <w:rPr>
                <w:color w:val="000000" w:themeColor="text1"/>
                <w:sz w:val="24"/>
              </w:rPr>
              <w:t xml:space="preserve">11. MacFarlane, R.J., Donnelly, T.D., Khan, Y., </w:t>
            </w:r>
            <w:proofErr w:type="spellStart"/>
            <w:r w:rsidRPr="00880ACE">
              <w:rPr>
                <w:color w:val="000000" w:themeColor="text1"/>
                <w:sz w:val="24"/>
              </w:rPr>
              <w:t>Morapudi</w:t>
            </w:r>
            <w:proofErr w:type="spellEnd"/>
            <w:r w:rsidRPr="00880ACE">
              <w:rPr>
                <w:color w:val="000000" w:themeColor="text1"/>
                <w:sz w:val="24"/>
              </w:rPr>
              <w:t xml:space="preserve">, S., Waseem, M., &amp; Fischer, J. </w:t>
            </w:r>
          </w:p>
          <w:p w14:paraId="2416B986" w14:textId="77777777" w:rsidR="00F04A78" w:rsidRDefault="00F04A78" w:rsidP="00F50BA2">
            <w:pPr>
              <w:pStyle w:val="BodyText"/>
              <w:spacing w:line="276" w:lineRule="auto"/>
              <w:rPr>
                <w:color w:val="000000" w:themeColor="text1"/>
                <w:sz w:val="24"/>
              </w:rPr>
            </w:pPr>
            <w:r>
              <w:rPr>
                <w:color w:val="000000" w:themeColor="text1"/>
                <w:sz w:val="24"/>
              </w:rPr>
              <w:t xml:space="preserve">      </w:t>
            </w:r>
            <w:r w:rsidR="00DA00F2" w:rsidRPr="00880ACE">
              <w:rPr>
                <w:color w:val="000000" w:themeColor="text1"/>
                <w:sz w:val="24"/>
              </w:rPr>
              <w:t xml:space="preserve">(2014). Clinical outcome and wound healing following carpal tunnel decompression: a </w:t>
            </w:r>
          </w:p>
          <w:p w14:paraId="78061F74" w14:textId="727CE06F" w:rsidR="00DA00F2" w:rsidRPr="00880ACE" w:rsidRDefault="00F04A78" w:rsidP="00F50BA2">
            <w:pPr>
              <w:pStyle w:val="BodyText"/>
              <w:spacing w:line="276" w:lineRule="auto"/>
              <w:rPr>
                <w:color w:val="000000" w:themeColor="text1"/>
                <w:sz w:val="24"/>
              </w:rPr>
            </w:pPr>
            <w:r>
              <w:rPr>
                <w:color w:val="000000" w:themeColor="text1"/>
                <w:sz w:val="24"/>
              </w:rPr>
              <w:t xml:space="preserve">      </w:t>
            </w:r>
            <w:r w:rsidR="00DA00F2" w:rsidRPr="00880ACE">
              <w:rPr>
                <w:color w:val="000000" w:themeColor="text1"/>
                <w:sz w:val="24"/>
              </w:rPr>
              <w:t xml:space="preserve">comparison of two common suture materials. </w:t>
            </w:r>
            <w:r w:rsidR="00DA00F2" w:rsidRPr="00880ACE">
              <w:rPr>
                <w:i/>
                <w:iCs/>
                <w:color w:val="000000" w:themeColor="text1"/>
                <w:sz w:val="24"/>
              </w:rPr>
              <w:t xml:space="preserve">BioMed Research International. </w:t>
            </w:r>
            <w:r w:rsidR="00DA00F2" w:rsidRPr="00880ACE">
              <w:rPr>
                <w:color w:val="000000" w:themeColor="text1"/>
                <w:sz w:val="24"/>
              </w:rPr>
              <w:t xml:space="preserve">DOI </w:t>
            </w:r>
          </w:p>
          <w:p w14:paraId="1DF18B32" w14:textId="71574472" w:rsidR="00DA00F2" w:rsidRPr="00880ACE" w:rsidRDefault="00F04A78" w:rsidP="00F50BA2">
            <w:pPr>
              <w:pStyle w:val="BodyText"/>
              <w:spacing w:line="276" w:lineRule="auto"/>
              <w:rPr>
                <w:color w:val="000000" w:themeColor="text1"/>
                <w:sz w:val="24"/>
              </w:rPr>
            </w:pPr>
            <w:r>
              <w:rPr>
                <w:color w:val="000000" w:themeColor="text1"/>
                <w:sz w:val="24"/>
              </w:rPr>
              <w:t xml:space="preserve">      </w:t>
            </w:r>
            <w:r w:rsidR="00DA00F2" w:rsidRPr="00880ACE">
              <w:rPr>
                <w:color w:val="000000" w:themeColor="text1"/>
                <w:sz w:val="24"/>
              </w:rPr>
              <w:t xml:space="preserve">http://dx.doi.org/10.1155/2014/270137  </w:t>
            </w:r>
          </w:p>
        </w:tc>
      </w:tr>
      <w:tr w:rsidR="00DA00F2" w:rsidRPr="00880ACE" w14:paraId="29478782" w14:textId="77777777" w:rsidTr="00F50BA2">
        <w:tc>
          <w:tcPr>
            <w:tcW w:w="10235" w:type="dxa"/>
            <w:shd w:val="clear" w:color="auto" w:fill="auto"/>
          </w:tcPr>
          <w:p w14:paraId="73D1CCCA" w14:textId="77777777" w:rsidR="00F04A78" w:rsidRDefault="00DA00F2" w:rsidP="00F50BA2">
            <w:pPr>
              <w:spacing w:before="120" w:after="120" w:line="276" w:lineRule="auto"/>
              <w:rPr>
                <w:rFonts w:eastAsia="Arial" w:cs="Arial"/>
                <w:color w:val="000000" w:themeColor="text1"/>
                <w:sz w:val="24"/>
                <w:szCs w:val="24"/>
              </w:rPr>
            </w:pPr>
            <w:r w:rsidRPr="00880ACE">
              <w:rPr>
                <w:rFonts w:eastAsia="Arial" w:cs="Arial"/>
                <w:color w:val="000000" w:themeColor="text1"/>
                <w:sz w:val="24"/>
                <w:szCs w:val="24"/>
              </w:rPr>
              <w:t xml:space="preserve">12.  </w:t>
            </w:r>
            <w:proofErr w:type="spellStart"/>
            <w:r w:rsidRPr="00880ACE">
              <w:rPr>
                <w:rFonts w:eastAsia="Arial" w:cs="Arial"/>
                <w:color w:val="000000" w:themeColor="text1"/>
                <w:sz w:val="24"/>
                <w:szCs w:val="24"/>
              </w:rPr>
              <w:t>Albergoni</w:t>
            </w:r>
            <w:proofErr w:type="spellEnd"/>
            <w:r w:rsidRPr="00880ACE">
              <w:rPr>
                <w:rFonts w:eastAsia="Arial" w:cs="Arial"/>
                <w:color w:val="000000" w:themeColor="text1"/>
                <w:sz w:val="24"/>
                <w:szCs w:val="24"/>
              </w:rPr>
              <w:t xml:space="preserve">, A., </w:t>
            </w:r>
            <w:proofErr w:type="spellStart"/>
            <w:r w:rsidRPr="00880ACE">
              <w:rPr>
                <w:rFonts w:eastAsia="Arial" w:cs="Arial"/>
                <w:color w:val="000000" w:themeColor="text1"/>
                <w:sz w:val="24"/>
                <w:szCs w:val="24"/>
              </w:rPr>
              <w:t>Hettinga</w:t>
            </w:r>
            <w:proofErr w:type="spellEnd"/>
            <w:r w:rsidRPr="00880ACE">
              <w:rPr>
                <w:rFonts w:eastAsia="Arial" w:cs="Arial"/>
                <w:color w:val="000000" w:themeColor="text1"/>
                <w:sz w:val="24"/>
                <w:szCs w:val="24"/>
              </w:rPr>
              <w:t xml:space="preserve">, F.J., La Torre, A., </w:t>
            </w:r>
            <w:proofErr w:type="spellStart"/>
            <w:r w:rsidRPr="00880ACE">
              <w:rPr>
                <w:rFonts w:eastAsia="Arial" w:cs="Arial"/>
                <w:color w:val="000000" w:themeColor="text1"/>
                <w:sz w:val="24"/>
                <w:szCs w:val="24"/>
              </w:rPr>
              <w:t>Bonato</w:t>
            </w:r>
            <w:proofErr w:type="spellEnd"/>
            <w:r w:rsidRPr="00880ACE">
              <w:rPr>
                <w:rFonts w:eastAsia="Arial" w:cs="Arial"/>
                <w:color w:val="000000" w:themeColor="text1"/>
                <w:sz w:val="24"/>
                <w:szCs w:val="24"/>
              </w:rPr>
              <w:t xml:space="preserve">, M., &amp; Sartor, F. (2019). The role of </w:t>
            </w:r>
          </w:p>
          <w:p w14:paraId="4931E903" w14:textId="77777777" w:rsidR="00F04A78" w:rsidRDefault="00F04A78" w:rsidP="00F50BA2">
            <w:pPr>
              <w:spacing w:before="120" w:after="120" w:line="276" w:lineRule="auto"/>
              <w:rPr>
                <w:rFonts w:eastAsia="Arial" w:cs="Arial"/>
                <w:color w:val="000000" w:themeColor="text1"/>
                <w:sz w:val="24"/>
                <w:szCs w:val="24"/>
              </w:rPr>
            </w:pPr>
            <w:r>
              <w:rPr>
                <w:rFonts w:eastAsia="Arial" w:cs="Arial"/>
                <w:color w:val="000000" w:themeColor="text1"/>
              </w:rPr>
              <w:t xml:space="preserve">         </w:t>
            </w:r>
            <w:r w:rsidR="00DA00F2" w:rsidRPr="00880ACE">
              <w:rPr>
                <w:rFonts w:eastAsia="Arial" w:cs="Arial"/>
                <w:color w:val="000000" w:themeColor="text1"/>
                <w:sz w:val="24"/>
                <w:szCs w:val="24"/>
              </w:rPr>
              <w:t xml:space="preserve">technology in adherence to physical activity programs in patients with chronic diseases </w:t>
            </w:r>
          </w:p>
          <w:p w14:paraId="0A0607FF" w14:textId="77777777" w:rsidR="00F04A78" w:rsidRDefault="00F04A78" w:rsidP="00F50BA2">
            <w:pPr>
              <w:spacing w:before="120" w:after="120" w:line="276" w:lineRule="auto"/>
              <w:rPr>
                <w:rFonts w:eastAsia="Arial" w:cs="Arial"/>
                <w:color w:val="000000" w:themeColor="text1"/>
                <w:sz w:val="24"/>
                <w:szCs w:val="24"/>
              </w:rPr>
            </w:pPr>
            <w:r>
              <w:rPr>
                <w:rFonts w:eastAsia="Arial" w:cs="Arial"/>
                <w:color w:val="000000" w:themeColor="text1"/>
              </w:rPr>
              <w:t xml:space="preserve">         </w:t>
            </w:r>
            <w:r w:rsidR="00DA00F2" w:rsidRPr="00880ACE">
              <w:rPr>
                <w:rFonts w:eastAsia="Arial" w:cs="Arial"/>
                <w:color w:val="000000" w:themeColor="text1"/>
                <w:sz w:val="24"/>
                <w:szCs w:val="24"/>
              </w:rPr>
              <w:t xml:space="preserve">experiencing </w:t>
            </w:r>
            <w:proofErr w:type="spellStart"/>
            <w:proofErr w:type="gramStart"/>
            <w:r w:rsidR="00DA00F2" w:rsidRPr="00880ACE">
              <w:rPr>
                <w:rFonts w:eastAsia="Arial" w:cs="Arial"/>
                <w:color w:val="000000" w:themeColor="text1"/>
                <w:sz w:val="24"/>
                <w:szCs w:val="24"/>
              </w:rPr>
              <w:t>fatigue:a</w:t>
            </w:r>
            <w:proofErr w:type="spellEnd"/>
            <w:proofErr w:type="gramEnd"/>
            <w:r w:rsidR="00DA00F2" w:rsidRPr="00880ACE">
              <w:rPr>
                <w:rFonts w:eastAsia="Arial" w:cs="Arial"/>
                <w:color w:val="000000" w:themeColor="text1"/>
                <w:sz w:val="24"/>
                <w:szCs w:val="24"/>
              </w:rPr>
              <w:t xml:space="preserve"> systematic review. </w:t>
            </w:r>
            <w:r w:rsidR="00DA00F2" w:rsidRPr="00880ACE">
              <w:rPr>
                <w:rFonts w:eastAsia="Arial" w:cs="Arial"/>
                <w:i/>
                <w:iCs/>
                <w:color w:val="000000" w:themeColor="text1"/>
                <w:sz w:val="24"/>
                <w:szCs w:val="24"/>
              </w:rPr>
              <w:t>Sports Medicine - Open</w:t>
            </w:r>
            <w:r w:rsidR="00DA00F2" w:rsidRPr="00880ACE">
              <w:rPr>
                <w:rFonts w:eastAsia="Arial" w:cs="Arial"/>
                <w:color w:val="000000" w:themeColor="text1"/>
                <w:sz w:val="24"/>
                <w:szCs w:val="24"/>
              </w:rPr>
              <w:t xml:space="preserve">. 5(41).  DOI </w:t>
            </w:r>
          </w:p>
          <w:p w14:paraId="1F29FFD0" w14:textId="427D2CE5" w:rsidR="00DA00F2" w:rsidRPr="00880ACE" w:rsidRDefault="00F04A78" w:rsidP="00F50BA2">
            <w:pPr>
              <w:spacing w:before="120" w:after="120" w:line="276" w:lineRule="auto"/>
              <w:rPr>
                <w:color w:val="000000" w:themeColor="text1"/>
                <w:sz w:val="24"/>
                <w:szCs w:val="24"/>
              </w:rPr>
            </w:pPr>
            <w:r>
              <w:rPr>
                <w:rFonts w:eastAsia="Arial" w:cs="Arial"/>
                <w:color w:val="000000" w:themeColor="text1"/>
              </w:rPr>
              <w:t xml:space="preserve">         </w:t>
            </w:r>
            <w:r w:rsidR="00DA00F2" w:rsidRPr="00880ACE">
              <w:rPr>
                <w:rStyle w:val="Hyperlink"/>
                <w:sz w:val="24"/>
                <w:szCs w:val="24"/>
              </w:rPr>
              <w:t>https://sportsmedicine-open.springeropen.com/articles/10.1186/s40798-019-0214-z</w:t>
            </w:r>
            <w:r w:rsidR="00DA00F2" w:rsidRPr="00880ACE">
              <w:rPr>
                <w:sz w:val="24"/>
                <w:szCs w:val="24"/>
              </w:rPr>
              <w:t xml:space="preserve">    </w:t>
            </w:r>
          </w:p>
        </w:tc>
      </w:tr>
      <w:tr w:rsidR="00DA00F2" w:rsidRPr="00880ACE" w14:paraId="3324E8CD" w14:textId="77777777" w:rsidTr="00F50BA2">
        <w:tc>
          <w:tcPr>
            <w:tcW w:w="10235" w:type="dxa"/>
            <w:shd w:val="clear" w:color="auto" w:fill="auto"/>
          </w:tcPr>
          <w:p w14:paraId="58F0F9F3" w14:textId="77777777" w:rsidR="00F04A78"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 xml:space="preserve">13.  </w:t>
            </w:r>
            <w:proofErr w:type="spellStart"/>
            <w:r w:rsidRPr="00880ACE">
              <w:rPr>
                <w:rFonts w:eastAsia="Arial" w:cs="Arial"/>
                <w:color w:val="000000" w:themeColor="text1"/>
                <w:sz w:val="24"/>
              </w:rPr>
              <w:t>Gummeson</w:t>
            </w:r>
            <w:proofErr w:type="spellEnd"/>
            <w:r w:rsidRPr="00880ACE">
              <w:rPr>
                <w:rFonts w:eastAsia="Arial" w:cs="Arial"/>
                <w:color w:val="000000" w:themeColor="text1"/>
                <w:sz w:val="24"/>
              </w:rPr>
              <w:t xml:space="preserve">, C., Ward, M.M., &amp; </w:t>
            </w:r>
            <w:proofErr w:type="spellStart"/>
            <w:r w:rsidRPr="00880ACE">
              <w:rPr>
                <w:rFonts w:eastAsia="Arial" w:cs="Arial"/>
                <w:color w:val="000000" w:themeColor="text1"/>
                <w:sz w:val="24"/>
              </w:rPr>
              <w:t>Atroshi</w:t>
            </w:r>
            <w:proofErr w:type="spellEnd"/>
            <w:r w:rsidRPr="00880ACE">
              <w:rPr>
                <w:rFonts w:eastAsia="Arial" w:cs="Arial"/>
                <w:color w:val="000000" w:themeColor="text1"/>
                <w:sz w:val="24"/>
              </w:rPr>
              <w:t xml:space="preserve">, I. (2006). The shortened disabilities of the arm, </w:t>
            </w:r>
          </w:p>
          <w:p w14:paraId="53CDC98E" w14:textId="1DF55E6B" w:rsidR="00F04A78"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shoulder and hand questionnaire (</w:t>
            </w:r>
            <w:proofErr w:type="spellStart"/>
            <w:r w:rsidR="00DA00F2" w:rsidRPr="00880ACE">
              <w:rPr>
                <w:rFonts w:eastAsia="Arial" w:cs="Arial"/>
                <w:color w:val="000000" w:themeColor="text1"/>
                <w:sz w:val="24"/>
              </w:rPr>
              <w:t>QuickDASH</w:t>
            </w:r>
            <w:proofErr w:type="spellEnd"/>
            <w:r w:rsidR="00DA00F2" w:rsidRPr="00880ACE">
              <w:rPr>
                <w:rFonts w:eastAsia="Arial" w:cs="Arial"/>
                <w:color w:val="000000" w:themeColor="text1"/>
                <w:sz w:val="24"/>
              </w:rPr>
              <w:t xml:space="preserve">): validity and reliability based on </w:t>
            </w:r>
          </w:p>
          <w:p w14:paraId="192B749A" w14:textId="6933FB25" w:rsidR="00DA00F2" w:rsidRPr="00880ACE"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responses within the full-length DASH. </w:t>
            </w:r>
            <w:r w:rsidR="00DA00F2" w:rsidRPr="00880ACE">
              <w:rPr>
                <w:rFonts w:eastAsia="Arial" w:cs="Arial"/>
                <w:i/>
                <w:iCs/>
                <w:color w:val="000000" w:themeColor="text1"/>
                <w:sz w:val="24"/>
              </w:rPr>
              <w:t>BMC Musculoskeletal Disorders</w:t>
            </w:r>
            <w:r w:rsidR="00DA00F2" w:rsidRPr="00880ACE">
              <w:rPr>
                <w:rFonts w:eastAsia="Arial" w:cs="Arial"/>
                <w:color w:val="000000" w:themeColor="text1"/>
                <w:sz w:val="24"/>
              </w:rPr>
              <w:t>.1;7 (1):44.</w:t>
            </w:r>
          </w:p>
        </w:tc>
      </w:tr>
      <w:tr w:rsidR="00DA00F2" w:rsidRPr="00880ACE" w14:paraId="17B38408" w14:textId="77777777" w:rsidTr="00F50BA2">
        <w:tc>
          <w:tcPr>
            <w:tcW w:w="10235" w:type="dxa"/>
            <w:shd w:val="clear" w:color="auto" w:fill="auto"/>
          </w:tcPr>
          <w:p w14:paraId="72A07164" w14:textId="77777777" w:rsidR="00F04A78"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 xml:space="preserve">14.  </w:t>
            </w:r>
            <w:proofErr w:type="spellStart"/>
            <w:r w:rsidRPr="00880ACE">
              <w:rPr>
                <w:rFonts w:eastAsia="Arial" w:cs="Arial"/>
                <w:color w:val="000000" w:themeColor="text1"/>
                <w:sz w:val="24"/>
              </w:rPr>
              <w:t>Budtz</w:t>
            </w:r>
            <w:proofErr w:type="spellEnd"/>
            <w:r w:rsidRPr="00880ACE">
              <w:rPr>
                <w:rFonts w:eastAsia="Arial" w:cs="Arial"/>
                <w:color w:val="000000" w:themeColor="text1"/>
                <w:sz w:val="24"/>
              </w:rPr>
              <w:t xml:space="preserve">, C.R., Andersen, J.H., Andersen, N.D., &amp; Christiansen, D.H. (2018). </w:t>
            </w:r>
          </w:p>
          <w:p w14:paraId="22FAA1B1" w14:textId="77777777" w:rsidR="00F04A78"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Responsiveness and minimal important change for the quick-DASH in patients with </w:t>
            </w:r>
          </w:p>
          <w:p w14:paraId="4F38812E" w14:textId="77777777" w:rsidR="00F04A78"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shoulder disorders. </w:t>
            </w:r>
            <w:r w:rsidR="00DA00F2" w:rsidRPr="00880ACE">
              <w:rPr>
                <w:rFonts w:eastAsia="Arial" w:cs="Arial"/>
                <w:i/>
                <w:iCs/>
                <w:color w:val="000000" w:themeColor="text1"/>
                <w:sz w:val="24"/>
              </w:rPr>
              <w:t>Health and Quality of Life Outcomes.</w:t>
            </w:r>
            <w:r w:rsidR="00DA00F2" w:rsidRPr="00880ACE">
              <w:rPr>
                <w:rFonts w:eastAsia="Arial" w:cs="Arial"/>
                <w:color w:val="000000" w:themeColor="text1"/>
                <w:sz w:val="24"/>
              </w:rPr>
              <w:t xml:space="preserve">16:266. DOI </w:t>
            </w:r>
          </w:p>
          <w:p w14:paraId="54673D9D" w14:textId="0A9925E5" w:rsidR="00DA00F2" w:rsidRPr="00880ACE" w:rsidRDefault="00F04A78" w:rsidP="00F50BA2">
            <w:pPr>
              <w:pStyle w:val="BodyText"/>
              <w:spacing w:line="276" w:lineRule="auto"/>
              <w:rPr>
                <w:rFonts w:eastAsia="Arial" w:cs="Arial"/>
                <w:color w:val="000000" w:themeColor="text1"/>
                <w:sz w:val="24"/>
              </w:rPr>
            </w:pPr>
            <w:r>
              <w:t xml:space="preserve">         </w:t>
            </w:r>
            <w:hyperlink r:id="rId16" w:history="1">
              <w:r w:rsidRPr="0040329D">
                <w:rPr>
                  <w:rStyle w:val="Hyperlink"/>
                  <w:rFonts w:eastAsia="Arial" w:cs="Arial"/>
                  <w:sz w:val="24"/>
                </w:rPr>
                <w:t>https://doi.org/10.1186/s12955-018-1052-2</w:t>
              </w:r>
            </w:hyperlink>
          </w:p>
        </w:tc>
      </w:tr>
      <w:tr w:rsidR="00DA00F2" w:rsidRPr="00880ACE" w14:paraId="2EEAB6AE" w14:textId="77777777" w:rsidTr="00F50BA2">
        <w:tc>
          <w:tcPr>
            <w:tcW w:w="10235" w:type="dxa"/>
            <w:shd w:val="clear" w:color="auto" w:fill="auto"/>
          </w:tcPr>
          <w:p w14:paraId="4CD79403" w14:textId="77777777" w:rsidR="00F04A78"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 xml:space="preserve">15.  Newman-Beinart, N.A., Norton, S., Dowling, D., </w:t>
            </w:r>
            <w:proofErr w:type="spellStart"/>
            <w:r w:rsidRPr="00880ACE">
              <w:rPr>
                <w:rFonts w:eastAsia="Arial" w:cs="Arial"/>
                <w:color w:val="000000" w:themeColor="text1"/>
                <w:sz w:val="24"/>
              </w:rPr>
              <w:t>Vari</w:t>
            </w:r>
            <w:proofErr w:type="spellEnd"/>
            <w:r w:rsidRPr="00880ACE">
              <w:rPr>
                <w:rFonts w:eastAsia="Arial" w:cs="Arial"/>
                <w:color w:val="000000" w:themeColor="text1"/>
                <w:sz w:val="24"/>
              </w:rPr>
              <w:t xml:space="preserve">, C., Weinman, J.A., &amp; Godfrey, E.L. </w:t>
            </w:r>
          </w:p>
          <w:p w14:paraId="4CB0DE9C" w14:textId="77777777" w:rsidR="00F04A78"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(2016). The development and initial psychometric evaluation of a measure assessing </w:t>
            </w:r>
          </w:p>
          <w:p w14:paraId="05CA5B1A" w14:textId="77777777" w:rsidR="00F04A78" w:rsidRDefault="00F04A78"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adherence to prescribed exercise: the exercise adherence rating scale (EARS). </w:t>
            </w:r>
          </w:p>
          <w:p w14:paraId="5D5F5FCA" w14:textId="0AC353FC" w:rsidR="00DA00F2" w:rsidRPr="00880ACE" w:rsidRDefault="00F04A78" w:rsidP="00F50BA2">
            <w:pPr>
              <w:pStyle w:val="BodyText"/>
              <w:spacing w:line="276" w:lineRule="auto"/>
              <w:rPr>
                <w:rFonts w:eastAsia="Arial" w:cs="Arial"/>
                <w:color w:val="000000" w:themeColor="text1"/>
                <w:sz w:val="24"/>
              </w:rPr>
            </w:pPr>
            <w:r>
              <w:rPr>
                <w:rFonts w:eastAsia="Arial" w:cs="Arial"/>
                <w:i/>
                <w:iCs/>
                <w:color w:val="000000" w:themeColor="text1"/>
                <w:sz w:val="24"/>
              </w:rPr>
              <w:t xml:space="preserve">       </w:t>
            </w:r>
            <w:r w:rsidR="00DA00F2" w:rsidRPr="00880ACE">
              <w:rPr>
                <w:rFonts w:eastAsia="Arial" w:cs="Arial"/>
                <w:i/>
                <w:iCs/>
                <w:color w:val="000000" w:themeColor="text1"/>
                <w:sz w:val="24"/>
              </w:rPr>
              <w:t>Physiotherapy.</w:t>
            </w:r>
            <w:r w:rsidR="00DA00F2" w:rsidRPr="00880ACE">
              <w:rPr>
                <w:rFonts w:eastAsia="Arial" w:cs="Arial"/>
                <w:color w:val="000000" w:themeColor="text1"/>
                <w:sz w:val="24"/>
              </w:rPr>
              <w:t xml:space="preserve"> 103(2): 180-185. DOI </w:t>
            </w:r>
            <w:hyperlink r:id="rId17">
              <w:r w:rsidR="00DA00F2" w:rsidRPr="00880ACE">
                <w:rPr>
                  <w:rStyle w:val="Hyperlink"/>
                  <w:rFonts w:eastAsia="Arial" w:cs="Arial"/>
                  <w:sz w:val="24"/>
                </w:rPr>
                <w:t>https://doi.org/10.1016/j.physio.2016.11.001</w:t>
              </w:r>
            </w:hyperlink>
            <w:r w:rsidR="00DA00F2" w:rsidRPr="00880ACE">
              <w:rPr>
                <w:rFonts w:eastAsia="Arial" w:cs="Arial"/>
                <w:sz w:val="24"/>
              </w:rPr>
              <w:t xml:space="preserve">  </w:t>
            </w:r>
          </w:p>
        </w:tc>
      </w:tr>
      <w:tr w:rsidR="00DA00F2" w:rsidRPr="00880ACE" w14:paraId="5FE77A20" w14:textId="77777777" w:rsidTr="00F50BA2">
        <w:tc>
          <w:tcPr>
            <w:tcW w:w="10235" w:type="dxa"/>
            <w:shd w:val="clear" w:color="auto" w:fill="auto"/>
          </w:tcPr>
          <w:p w14:paraId="23BFE3DD" w14:textId="77777777" w:rsidR="00842BA7" w:rsidRDefault="00DA00F2" w:rsidP="00F50BA2">
            <w:pPr>
              <w:pStyle w:val="BodyText"/>
              <w:spacing w:line="276" w:lineRule="auto"/>
              <w:rPr>
                <w:rFonts w:eastAsia="Arial" w:cs="Arial"/>
                <w:color w:val="000000" w:themeColor="text1"/>
                <w:sz w:val="24"/>
              </w:rPr>
            </w:pPr>
            <w:r w:rsidRPr="00880ACE">
              <w:rPr>
                <w:rFonts w:eastAsia="Arial" w:cs="Arial"/>
                <w:color w:val="000000" w:themeColor="text1"/>
                <w:sz w:val="24"/>
              </w:rPr>
              <w:t xml:space="preserve">16.  Wilson, C., </w:t>
            </w:r>
            <w:proofErr w:type="spellStart"/>
            <w:r w:rsidRPr="00880ACE">
              <w:rPr>
                <w:rFonts w:eastAsia="Arial" w:cs="Arial"/>
                <w:color w:val="000000" w:themeColor="text1"/>
                <w:sz w:val="24"/>
              </w:rPr>
              <w:t>Rooshenas</w:t>
            </w:r>
            <w:proofErr w:type="spellEnd"/>
            <w:r w:rsidRPr="00880ACE">
              <w:rPr>
                <w:rFonts w:eastAsia="Arial" w:cs="Arial"/>
                <w:color w:val="000000" w:themeColor="text1"/>
                <w:sz w:val="24"/>
              </w:rPr>
              <w:t xml:space="preserve">, L., </w:t>
            </w:r>
            <w:proofErr w:type="spellStart"/>
            <w:r w:rsidRPr="00880ACE">
              <w:rPr>
                <w:rFonts w:eastAsia="Arial" w:cs="Arial"/>
                <w:color w:val="000000" w:themeColor="text1"/>
                <w:sz w:val="24"/>
              </w:rPr>
              <w:t>Paramasivan</w:t>
            </w:r>
            <w:proofErr w:type="spellEnd"/>
            <w:r w:rsidRPr="00880ACE">
              <w:rPr>
                <w:rFonts w:eastAsia="Arial" w:cs="Arial"/>
                <w:color w:val="000000" w:themeColor="text1"/>
                <w:sz w:val="24"/>
              </w:rPr>
              <w:t xml:space="preserve">, S., Elliott, D., Jepson, M., Strong, S., Birtle, A., </w:t>
            </w:r>
          </w:p>
          <w:p w14:paraId="6A1C5DFD" w14:textId="77777777" w:rsidR="00842BA7" w:rsidRDefault="00842BA7"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Beard, D.J., Halliday, A., </w:t>
            </w:r>
            <w:proofErr w:type="spellStart"/>
            <w:r w:rsidR="00DA00F2" w:rsidRPr="00880ACE">
              <w:rPr>
                <w:rFonts w:eastAsia="Arial" w:cs="Arial"/>
                <w:color w:val="000000" w:themeColor="text1"/>
                <w:sz w:val="24"/>
              </w:rPr>
              <w:t>Hamdy</w:t>
            </w:r>
            <w:proofErr w:type="spellEnd"/>
            <w:r w:rsidR="00DA00F2" w:rsidRPr="00880ACE">
              <w:rPr>
                <w:rFonts w:eastAsia="Arial" w:cs="Arial"/>
                <w:color w:val="000000" w:themeColor="text1"/>
                <w:sz w:val="24"/>
              </w:rPr>
              <w:t xml:space="preserve">, F.C., Lewis, R., Metcalfe, C., Rogers, C.A., Stein, R.C., </w:t>
            </w:r>
          </w:p>
          <w:p w14:paraId="56EBD089" w14:textId="77777777" w:rsidR="00842BA7" w:rsidRDefault="00842BA7"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proofErr w:type="spellStart"/>
            <w:r w:rsidR="00DA00F2" w:rsidRPr="00880ACE">
              <w:rPr>
                <w:rFonts w:eastAsia="Arial" w:cs="Arial"/>
                <w:color w:val="000000" w:themeColor="text1"/>
                <w:sz w:val="24"/>
              </w:rPr>
              <w:t>Blazeby</w:t>
            </w:r>
            <w:proofErr w:type="spellEnd"/>
            <w:r w:rsidR="00DA00F2" w:rsidRPr="00880ACE">
              <w:rPr>
                <w:rFonts w:eastAsia="Arial" w:cs="Arial"/>
                <w:color w:val="000000" w:themeColor="text1"/>
                <w:sz w:val="24"/>
              </w:rPr>
              <w:t xml:space="preserve">, J.M., &amp; Donovan, J.L. (2018). Development of a framework to improve the </w:t>
            </w:r>
          </w:p>
          <w:p w14:paraId="25A0B896" w14:textId="77777777" w:rsidR="00842BA7" w:rsidRDefault="00842BA7"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process of recruitment to randomised controlled trials (RCTs): the SEAR (Screened, </w:t>
            </w:r>
          </w:p>
          <w:p w14:paraId="35C77827" w14:textId="77777777" w:rsidR="00842BA7" w:rsidRDefault="00842BA7"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 xml:space="preserve">Eligible, Approached, Randomised) framework. </w:t>
            </w:r>
            <w:r w:rsidR="00DA00F2" w:rsidRPr="00880ACE">
              <w:rPr>
                <w:rFonts w:eastAsia="Arial" w:cs="Arial"/>
                <w:i/>
                <w:iCs/>
                <w:color w:val="000000" w:themeColor="text1"/>
                <w:sz w:val="24"/>
              </w:rPr>
              <w:t>Methodology</w:t>
            </w:r>
            <w:r w:rsidR="00DA00F2" w:rsidRPr="00880ACE">
              <w:rPr>
                <w:rFonts w:eastAsia="Arial" w:cs="Arial"/>
                <w:color w:val="000000" w:themeColor="text1"/>
                <w:sz w:val="24"/>
              </w:rPr>
              <w:t xml:space="preserve">. 19:50. DOI </w:t>
            </w:r>
          </w:p>
          <w:p w14:paraId="690E2D29" w14:textId="228F4D23" w:rsidR="00842BA7" w:rsidRPr="00880ACE" w:rsidRDefault="00842BA7" w:rsidP="00F50BA2">
            <w:pPr>
              <w:pStyle w:val="BodyText"/>
              <w:spacing w:line="276" w:lineRule="auto"/>
              <w:rPr>
                <w:rFonts w:eastAsia="Arial" w:cs="Arial"/>
                <w:color w:val="000000" w:themeColor="text1"/>
                <w:sz w:val="24"/>
              </w:rPr>
            </w:pPr>
            <w:r>
              <w:rPr>
                <w:rFonts w:eastAsia="Arial" w:cs="Arial"/>
                <w:color w:val="000000" w:themeColor="text1"/>
                <w:sz w:val="24"/>
              </w:rPr>
              <w:t xml:space="preserve">       </w:t>
            </w:r>
            <w:r w:rsidR="00DA00F2" w:rsidRPr="00880ACE">
              <w:rPr>
                <w:rFonts w:eastAsia="Arial" w:cs="Arial"/>
                <w:color w:val="000000" w:themeColor="text1"/>
                <w:sz w:val="24"/>
              </w:rPr>
              <w:t>10.1186/s13063-017-2413-6.</w:t>
            </w:r>
          </w:p>
        </w:tc>
      </w:tr>
      <w:tr w:rsidR="00DA00F2" w:rsidRPr="00880ACE" w14:paraId="5861B98D" w14:textId="77777777" w:rsidTr="00F50BA2">
        <w:tc>
          <w:tcPr>
            <w:tcW w:w="10235" w:type="dxa"/>
            <w:shd w:val="clear" w:color="auto" w:fill="auto"/>
          </w:tcPr>
          <w:p w14:paraId="2520A933" w14:textId="77777777" w:rsidR="00842BA7" w:rsidRDefault="00DA00F2" w:rsidP="00F50BA2">
            <w:pPr>
              <w:rPr>
                <w:rFonts w:eastAsia="Arial" w:cs="Arial"/>
                <w:color w:val="333333"/>
                <w:sz w:val="24"/>
                <w:szCs w:val="24"/>
              </w:rPr>
            </w:pPr>
            <w:r w:rsidRPr="00880ACE">
              <w:rPr>
                <w:color w:val="000000" w:themeColor="text1"/>
                <w:sz w:val="24"/>
                <w:szCs w:val="24"/>
              </w:rPr>
              <w:t xml:space="preserve">17.  </w:t>
            </w:r>
            <w:r w:rsidRPr="00880ACE">
              <w:rPr>
                <w:rFonts w:eastAsia="Arial" w:cs="Arial"/>
                <w:color w:val="333333"/>
                <w:sz w:val="24"/>
                <w:szCs w:val="24"/>
              </w:rPr>
              <w:t xml:space="preserve">Weiner, B.J., Cara Lewis C.C., </w:t>
            </w:r>
            <w:proofErr w:type="spellStart"/>
            <w:r w:rsidRPr="00880ACE">
              <w:rPr>
                <w:rFonts w:eastAsia="Arial" w:cs="Arial"/>
                <w:color w:val="333333"/>
                <w:sz w:val="24"/>
                <w:szCs w:val="24"/>
              </w:rPr>
              <w:t>Stanick</w:t>
            </w:r>
            <w:proofErr w:type="spellEnd"/>
            <w:r w:rsidRPr="00880ACE">
              <w:rPr>
                <w:rFonts w:eastAsia="Arial" w:cs="Arial"/>
                <w:color w:val="333333"/>
                <w:sz w:val="24"/>
                <w:szCs w:val="24"/>
              </w:rPr>
              <w:t xml:space="preserve"> C., Powell B.J., Dorsey C.N., Clary A.S., Boynton </w:t>
            </w:r>
          </w:p>
          <w:p w14:paraId="35980812" w14:textId="77777777" w:rsidR="005851E3" w:rsidRDefault="00842BA7" w:rsidP="00F50BA2">
            <w:pPr>
              <w:rPr>
                <w:rFonts w:eastAsia="Arial" w:cs="Arial"/>
                <w:color w:val="333333"/>
                <w:sz w:val="24"/>
                <w:szCs w:val="24"/>
              </w:rPr>
            </w:pPr>
            <w:r>
              <w:rPr>
                <w:rFonts w:eastAsia="Arial" w:cs="Arial"/>
                <w:color w:val="333333"/>
                <w:sz w:val="24"/>
                <w:szCs w:val="24"/>
              </w:rPr>
              <w:t xml:space="preserve">       </w:t>
            </w:r>
            <w:r w:rsidR="00DA00F2" w:rsidRPr="00880ACE">
              <w:rPr>
                <w:rFonts w:eastAsia="Arial" w:cs="Arial"/>
                <w:color w:val="333333"/>
                <w:sz w:val="24"/>
                <w:szCs w:val="24"/>
              </w:rPr>
              <w:t xml:space="preserve">M.H., </w:t>
            </w:r>
            <w:proofErr w:type="spellStart"/>
            <w:r w:rsidR="00DA00F2" w:rsidRPr="00880ACE">
              <w:rPr>
                <w:rFonts w:eastAsia="Arial" w:cs="Arial"/>
                <w:color w:val="333333"/>
                <w:sz w:val="24"/>
                <w:szCs w:val="24"/>
              </w:rPr>
              <w:t>Halko</w:t>
            </w:r>
            <w:proofErr w:type="spellEnd"/>
            <w:r w:rsidR="00DA00F2" w:rsidRPr="00880ACE">
              <w:rPr>
                <w:rFonts w:eastAsia="Arial" w:cs="Arial"/>
                <w:color w:val="333333"/>
                <w:sz w:val="24"/>
                <w:szCs w:val="24"/>
              </w:rPr>
              <w:t xml:space="preserve"> H (2017). Psychometric assessment of three newly developed </w:t>
            </w:r>
          </w:p>
          <w:p w14:paraId="235063BE" w14:textId="23711C64" w:rsidR="00842BA7" w:rsidRPr="005851E3" w:rsidRDefault="005851E3" w:rsidP="00F50BA2">
            <w:pPr>
              <w:rPr>
                <w:rFonts w:eastAsia="Arial" w:cs="Arial"/>
                <w:color w:val="333333"/>
                <w:sz w:val="24"/>
                <w:szCs w:val="24"/>
              </w:rPr>
            </w:pPr>
            <w:r>
              <w:rPr>
                <w:rFonts w:eastAsia="Arial" w:cs="Arial"/>
                <w:color w:val="333333"/>
                <w:sz w:val="24"/>
                <w:szCs w:val="24"/>
              </w:rPr>
              <w:t xml:space="preserve">       </w:t>
            </w:r>
            <w:r w:rsidR="00DA00F2" w:rsidRPr="00880ACE">
              <w:rPr>
                <w:rFonts w:eastAsia="Arial" w:cs="Arial"/>
                <w:color w:val="333333"/>
                <w:sz w:val="24"/>
                <w:szCs w:val="24"/>
              </w:rPr>
              <w:t xml:space="preserve">implementation outcome measures. </w:t>
            </w:r>
            <w:r w:rsidR="00DA00F2" w:rsidRPr="00880ACE">
              <w:rPr>
                <w:rFonts w:eastAsia="Arial" w:cs="Arial"/>
                <w:i/>
                <w:iCs/>
                <w:color w:val="333333"/>
                <w:sz w:val="24"/>
                <w:szCs w:val="24"/>
              </w:rPr>
              <w:t xml:space="preserve">Implement Science. </w:t>
            </w:r>
            <w:r w:rsidR="00DA00F2" w:rsidRPr="00880ACE">
              <w:rPr>
                <w:rFonts w:eastAsia="Arial" w:cs="Arial"/>
                <w:color w:val="333333"/>
                <w:sz w:val="24"/>
                <w:szCs w:val="24"/>
              </w:rPr>
              <w:t>29; 12(1): 108.</w:t>
            </w:r>
            <w:r w:rsidR="00DA00F2" w:rsidRPr="00880ACE">
              <w:rPr>
                <w:rFonts w:eastAsia="Arial" w:cs="Arial"/>
                <w:color w:val="212121"/>
                <w:sz w:val="24"/>
                <w:szCs w:val="24"/>
              </w:rPr>
              <w:t xml:space="preserve"> DOI </w:t>
            </w:r>
          </w:p>
          <w:p w14:paraId="7C049F57" w14:textId="17E4BD68" w:rsidR="00DA00F2" w:rsidRPr="00842BA7" w:rsidRDefault="00842BA7" w:rsidP="00F50BA2">
            <w:pPr>
              <w:rPr>
                <w:rFonts w:eastAsia="Arial" w:cs="Arial"/>
                <w:color w:val="333333"/>
                <w:sz w:val="24"/>
                <w:szCs w:val="24"/>
              </w:rPr>
            </w:pPr>
            <w:r>
              <w:rPr>
                <w:rFonts w:eastAsia="Arial" w:cs="Arial"/>
                <w:color w:val="212121"/>
                <w:sz w:val="24"/>
                <w:szCs w:val="24"/>
              </w:rPr>
              <w:lastRenderedPageBreak/>
              <w:t xml:space="preserve">      </w:t>
            </w:r>
            <w:r w:rsidR="00DA00F2" w:rsidRPr="00880ACE">
              <w:rPr>
                <w:rFonts w:eastAsia="Arial" w:cs="Arial"/>
                <w:color w:val="212121"/>
                <w:sz w:val="24"/>
                <w:szCs w:val="24"/>
              </w:rPr>
              <w:t>10.1186/s13012-017-0635-3.</w:t>
            </w:r>
          </w:p>
        </w:tc>
      </w:tr>
      <w:tr w:rsidR="00DA00F2" w:rsidRPr="00880ACE" w14:paraId="6A143744" w14:textId="77777777" w:rsidTr="00F50BA2">
        <w:tc>
          <w:tcPr>
            <w:tcW w:w="10235" w:type="dxa"/>
            <w:shd w:val="clear" w:color="auto" w:fill="auto"/>
          </w:tcPr>
          <w:p w14:paraId="7A8E957F" w14:textId="7E122878" w:rsidR="00D27FAB" w:rsidRDefault="00DA00F2" w:rsidP="00F50BA2">
            <w:pPr>
              <w:pStyle w:val="Heading1"/>
              <w:shd w:val="clear" w:color="auto" w:fill="FFFFFF"/>
              <w:spacing w:after="240"/>
              <w:rPr>
                <w:b w:val="0"/>
                <w:bCs w:val="0"/>
                <w:color w:val="000000" w:themeColor="text1"/>
                <w:sz w:val="24"/>
                <w:szCs w:val="24"/>
              </w:rPr>
            </w:pPr>
            <w:r w:rsidRPr="00880ACE">
              <w:rPr>
                <w:b w:val="0"/>
                <w:bCs w:val="0"/>
                <w:color w:val="000000" w:themeColor="text1"/>
                <w:sz w:val="24"/>
                <w:szCs w:val="24"/>
              </w:rPr>
              <w:lastRenderedPageBreak/>
              <w:t xml:space="preserve">18.  </w:t>
            </w:r>
            <w:proofErr w:type="spellStart"/>
            <w:r w:rsidRPr="00880ACE">
              <w:rPr>
                <w:b w:val="0"/>
                <w:bCs w:val="0"/>
                <w:color w:val="000000" w:themeColor="text1"/>
                <w:sz w:val="24"/>
                <w:szCs w:val="24"/>
              </w:rPr>
              <w:t>Teare</w:t>
            </w:r>
            <w:proofErr w:type="spellEnd"/>
            <w:r w:rsidRPr="00880ACE">
              <w:rPr>
                <w:b w:val="0"/>
                <w:bCs w:val="0"/>
                <w:color w:val="000000" w:themeColor="text1"/>
                <w:sz w:val="24"/>
                <w:szCs w:val="24"/>
              </w:rPr>
              <w:t xml:space="preserve">, M.D., </w:t>
            </w:r>
            <w:proofErr w:type="spellStart"/>
            <w:r w:rsidRPr="00880ACE">
              <w:rPr>
                <w:b w:val="0"/>
                <w:bCs w:val="0"/>
                <w:color w:val="000000" w:themeColor="text1"/>
                <w:sz w:val="24"/>
                <w:szCs w:val="24"/>
              </w:rPr>
              <w:t>Dimairo</w:t>
            </w:r>
            <w:proofErr w:type="spellEnd"/>
            <w:r w:rsidRPr="00880ACE">
              <w:rPr>
                <w:b w:val="0"/>
                <w:bCs w:val="0"/>
                <w:color w:val="000000" w:themeColor="text1"/>
                <w:sz w:val="24"/>
                <w:szCs w:val="24"/>
              </w:rPr>
              <w:t xml:space="preserve">, M., Shephard, N., Hayman, A., Whitehead, A., &amp; Walters, S.J. </w:t>
            </w:r>
            <w:r w:rsidR="00842BA7">
              <w:rPr>
                <w:b w:val="0"/>
                <w:bCs w:val="0"/>
                <w:color w:val="000000" w:themeColor="text1"/>
                <w:sz w:val="24"/>
                <w:szCs w:val="24"/>
              </w:rPr>
              <w:t xml:space="preserve">  </w:t>
            </w:r>
            <w:r w:rsidR="00D27FAB">
              <w:rPr>
                <w:b w:val="0"/>
                <w:bCs w:val="0"/>
                <w:color w:val="000000" w:themeColor="text1"/>
                <w:sz w:val="24"/>
                <w:szCs w:val="24"/>
              </w:rPr>
              <w:t xml:space="preserve"> </w:t>
            </w:r>
          </w:p>
          <w:p w14:paraId="3D0545EF" w14:textId="7028ACD0" w:rsidR="00842BA7" w:rsidRDefault="00D27FAB" w:rsidP="00F50BA2">
            <w:pPr>
              <w:pStyle w:val="Heading1"/>
              <w:shd w:val="clear" w:color="auto" w:fill="FFFFFF"/>
              <w:spacing w:after="240"/>
              <w:rPr>
                <w:b w:val="0"/>
                <w:bCs w:val="0"/>
                <w:color w:val="000000" w:themeColor="text1"/>
                <w:sz w:val="24"/>
                <w:szCs w:val="24"/>
              </w:rPr>
            </w:pPr>
            <w:r>
              <w:rPr>
                <w:b w:val="0"/>
                <w:bCs w:val="0"/>
                <w:color w:val="000000" w:themeColor="text1"/>
                <w:sz w:val="24"/>
                <w:szCs w:val="24"/>
              </w:rPr>
              <w:t xml:space="preserve">       </w:t>
            </w:r>
            <w:r w:rsidR="00DA00F2" w:rsidRPr="00880ACE">
              <w:rPr>
                <w:b w:val="0"/>
                <w:bCs w:val="0"/>
                <w:color w:val="000000" w:themeColor="text1"/>
                <w:sz w:val="24"/>
                <w:szCs w:val="24"/>
              </w:rPr>
              <w:t xml:space="preserve">(2014). Sample size requirements to estimate key design parameters from external pilot </w:t>
            </w:r>
          </w:p>
          <w:p w14:paraId="07A54351" w14:textId="0324C596" w:rsidR="00DA00F2" w:rsidRPr="00842BA7" w:rsidRDefault="00842BA7" w:rsidP="00F50BA2">
            <w:pPr>
              <w:pStyle w:val="Heading1"/>
              <w:shd w:val="clear" w:color="auto" w:fill="FFFFFF"/>
              <w:spacing w:after="240"/>
              <w:rPr>
                <w:b w:val="0"/>
                <w:bCs w:val="0"/>
                <w:color w:val="000000" w:themeColor="text1"/>
                <w:sz w:val="24"/>
                <w:szCs w:val="24"/>
              </w:rPr>
            </w:pPr>
            <w:r>
              <w:rPr>
                <w:b w:val="0"/>
                <w:bCs w:val="0"/>
                <w:color w:val="000000" w:themeColor="text1"/>
                <w:sz w:val="24"/>
                <w:szCs w:val="24"/>
              </w:rPr>
              <w:t xml:space="preserve">       </w:t>
            </w:r>
            <w:r w:rsidR="00DA00F2" w:rsidRPr="00880ACE">
              <w:rPr>
                <w:b w:val="0"/>
                <w:bCs w:val="0"/>
                <w:color w:val="000000" w:themeColor="text1"/>
                <w:sz w:val="24"/>
                <w:szCs w:val="24"/>
              </w:rPr>
              <w:t>randomised</w:t>
            </w:r>
            <w:r>
              <w:rPr>
                <w:b w:val="0"/>
                <w:bCs w:val="0"/>
                <w:color w:val="000000" w:themeColor="text1"/>
                <w:sz w:val="24"/>
                <w:szCs w:val="24"/>
              </w:rPr>
              <w:t xml:space="preserve"> </w:t>
            </w:r>
            <w:r w:rsidR="00DA00F2" w:rsidRPr="00880ACE">
              <w:rPr>
                <w:b w:val="0"/>
                <w:bCs w:val="0"/>
                <w:color w:val="000000" w:themeColor="text1"/>
                <w:sz w:val="24"/>
                <w:szCs w:val="24"/>
              </w:rPr>
              <w:t xml:space="preserve">controlled trials: a simulation study. </w:t>
            </w:r>
            <w:r w:rsidR="00DA00F2" w:rsidRPr="00880ACE">
              <w:rPr>
                <w:b w:val="0"/>
                <w:bCs w:val="0"/>
                <w:i/>
                <w:iCs/>
                <w:color w:val="000000" w:themeColor="text1"/>
                <w:sz w:val="24"/>
                <w:szCs w:val="24"/>
              </w:rPr>
              <w:t>Trials</w:t>
            </w:r>
            <w:r w:rsidR="00DA00F2" w:rsidRPr="00880ACE">
              <w:rPr>
                <w:b w:val="0"/>
                <w:bCs w:val="0"/>
                <w:color w:val="000000" w:themeColor="text1"/>
                <w:sz w:val="24"/>
                <w:szCs w:val="24"/>
              </w:rPr>
              <w:t>. 15(264).</w:t>
            </w:r>
          </w:p>
        </w:tc>
      </w:tr>
      <w:tr w:rsidR="00DB542E" w:rsidRPr="00880ACE" w14:paraId="01798C5A" w14:textId="77777777" w:rsidTr="00F50BA2">
        <w:tc>
          <w:tcPr>
            <w:tcW w:w="10235" w:type="dxa"/>
            <w:shd w:val="clear" w:color="auto" w:fill="auto"/>
          </w:tcPr>
          <w:p w14:paraId="07F5A479" w14:textId="46D74F6F" w:rsidR="00996636" w:rsidRDefault="00DB542E" w:rsidP="00DB542E">
            <w:pPr>
              <w:rPr>
                <w:sz w:val="24"/>
                <w:szCs w:val="24"/>
              </w:rPr>
            </w:pPr>
            <w:r>
              <w:rPr>
                <w:sz w:val="24"/>
                <w:szCs w:val="24"/>
              </w:rPr>
              <w:t xml:space="preserve">19.  </w:t>
            </w:r>
            <w:proofErr w:type="spellStart"/>
            <w:r>
              <w:rPr>
                <w:sz w:val="24"/>
                <w:szCs w:val="24"/>
              </w:rPr>
              <w:t>Stjernberg-Salmela</w:t>
            </w:r>
            <w:proofErr w:type="spellEnd"/>
            <w:r>
              <w:rPr>
                <w:sz w:val="24"/>
                <w:szCs w:val="24"/>
              </w:rPr>
              <w:t xml:space="preserve">, S., Karjalainen, T., </w:t>
            </w:r>
            <w:proofErr w:type="spellStart"/>
            <w:r>
              <w:rPr>
                <w:sz w:val="24"/>
                <w:szCs w:val="24"/>
              </w:rPr>
              <w:t>Juurakko</w:t>
            </w:r>
            <w:proofErr w:type="spellEnd"/>
            <w:r>
              <w:rPr>
                <w:sz w:val="24"/>
                <w:szCs w:val="24"/>
              </w:rPr>
              <w:t xml:space="preserve">, J., </w:t>
            </w:r>
            <w:proofErr w:type="spellStart"/>
            <w:r>
              <w:rPr>
                <w:sz w:val="24"/>
                <w:szCs w:val="24"/>
              </w:rPr>
              <w:t>Toivonen</w:t>
            </w:r>
            <w:proofErr w:type="spellEnd"/>
            <w:r>
              <w:rPr>
                <w:sz w:val="24"/>
                <w:szCs w:val="24"/>
              </w:rPr>
              <w:t xml:space="preserve">, P., Waris, E., </w:t>
            </w:r>
            <w:proofErr w:type="spellStart"/>
            <w:r>
              <w:rPr>
                <w:sz w:val="24"/>
                <w:szCs w:val="24"/>
              </w:rPr>
              <w:t>Taimela</w:t>
            </w:r>
            <w:proofErr w:type="spellEnd"/>
            <w:r>
              <w:rPr>
                <w:sz w:val="24"/>
                <w:szCs w:val="24"/>
              </w:rPr>
              <w:t xml:space="preserve">, S., </w:t>
            </w:r>
          </w:p>
          <w:p w14:paraId="50542862" w14:textId="6EFB082B" w:rsidR="00996636" w:rsidRDefault="00996636" w:rsidP="00DB542E">
            <w:pPr>
              <w:rPr>
                <w:sz w:val="24"/>
                <w:szCs w:val="24"/>
              </w:rPr>
            </w:pPr>
            <w:r>
              <w:rPr>
                <w:sz w:val="24"/>
                <w:szCs w:val="24"/>
              </w:rPr>
              <w:t xml:space="preserve">       </w:t>
            </w:r>
            <w:r w:rsidR="00DB542E">
              <w:rPr>
                <w:sz w:val="24"/>
                <w:szCs w:val="24"/>
              </w:rPr>
              <w:t xml:space="preserve">Ardern, C.L., </w:t>
            </w:r>
            <w:proofErr w:type="spellStart"/>
            <w:r w:rsidR="00DB542E">
              <w:rPr>
                <w:sz w:val="24"/>
                <w:szCs w:val="24"/>
              </w:rPr>
              <w:t>Jarvinen</w:t>
            </w:r>
            <w:proofErr w:type="spellEnd"/>
            <w:r w:rsidR="00DB542E">
              <w:rPr>
                <w:sz w:val="24"/>
                <w:szCs w:val="24"/>
              </w:rPr>
              <w:t xml:space="preserve">, T.L.N, &amp; </w:t>
            </w:r>
            <w:proofErr w:type="spellStart"/>
            <w:r w:rsidR="00DB542E">
              <w:rPr>
                <w:sz w:val="24"/>
                <w:szCs w:val="24"/>
              </w:rPr>
              <w:t>Jokihaara</w:t>
            </w:r>
            <w:proofErr w:type="spellEnd"/>
            <w:r w:rsidR="00DB542E">
              <w:rPr>
                <w:sz w:val="24"/>
                <w:szCs w:val="24"/>
              </w:rPr>
              <w:t xml:space="preserve">, J. (2022). Minimal important difference and </w:t>
            </w:r>
          </w:p>
          <w:p w14:paraId="46E9181B" w14:textId="06EFAE01" w:rsidR="0069241A" w:rsidRDefault="00996636" w:rsidP="00DB542E">
            <w:pPr>
              <w:rPr>
                <w:sz w:val="24"/>
                <w:szCs w:val="24"/>
              </w:rPr>
            </w:pPr>
            <w:r>
              <w:rPr>
                <w:sz w:val="24"/>
                <w:szCs w:val="24"/>
              </w:rPr>
              <w:t xml:space="preserve">       </w:t>
            </w:r>
            <w:r w:rsidR="00DB542E">
              <w:rPr>
                <w:sz w:val="24"/>
                <w:szCs w:val="24"/>
              </w:rPr>
              <w:t xml:space="preserve">patient acceptable symptom state for the Numerical Rating Scale (NRS) for pain and the </w:t>
            </w:r>
          </w:p>
          <w:p w14:paraId="281EFBC7" w14:textId="77777777" w:rsidR="00996636" w:rsidRDefault="0069241A" w:rsidP="00DB542E">
            <w:pPr>
              <w:rPr>
                <w:sz w:val="24"/>
                <w:szCs w:val="24"/>
              </w:rPr>
            </w:pPr>
            <w:r>
              <w:rPr>
                <w:sz w:val="24"/>
                <w:szCs w:val="24"/>
              </w:rPr>
              <w:t xml:space="preserve">       </w:t>
            </w:r>
          </w:p>
          <w:p w14:paraId="09497CA5" w14:textId="0EEAB286" w:rsidR="00996636" w:rsidRDefault="00996636" w:rsidP="00DB542E">
            <w:pPr>
              <w:rPr>
                <w:sz w:val="24"/>
                <w:szCs w:val="24"/>
              </w:rPr>
            </w:pPr>
            <w:r>
              <w:rPr>
                <w:sz w:val="24"/>
                <w:szCs w:val="24"/>
              </w:rPr>
              <w:t xml:space="preserve">       </w:t>
            </w:r>
            <w:r w:rsidR="00DB542E">
              <w:rPr>
                <w:sz w:val="24"/>
                <w:szCs w:val="24"/>
              </w:rPr>
              <w:t xml:space="preserve">Patient-Rated Wrist/Hand Evaluation (PRWHE) for patients with osteoarthritis at the base </w:t>
            </w:r>
          </w:p>
          <w:p w14:paraId="2563D1EF" w14:textId="4C9452EC" w:rsidR="00DB542E" w:rsidRPr="00BC623F" w:rsidRDefault="00996636" w:rsidP="00BC623F">
            <w:pPr>
              <w:rPr>
                <w:b/>
                <w:bCs/>
                <w:sz w:val="24"/>
                <w:szCs w:val="24"/>
              </w:rPr>
            </w:pPr>
            <w:r>
              <w:rPr>
                <w:sz w:val="24"/>
                <w:szCs w:val="24"/>
              </w:rPr>
              <w:t xml:space="preserve">       </w:t>
            </w:r>
            <w:r w:rsidR="00DB542E">
              <w:rPr>
                <w:sz w:val="24"/>
                <w:szCs w:val="24"/>
              </w:rPr>
              <w:t xml:space="preserve">of thumb. </w:t>
            </w:r>
            <w:r w:rsidR="00DB542E">
              <w:rPr>
                <w:i/>
                <w:iCs/>
                <w:sz w:val="24"/>
                <w:szCs w:val="24"/>
              </w:rPr>
              <w:t>BMC Medical Research Methodology.</w:t>
            </w:r>
            <w:r w:rsidR="00DB542E">
              <w:rPr>
                <w:sz w:val="24"/>
                <w:szCs w:val="24"/>
              </w:rPr>
              <w:t xml:space="preserve"> 127 (22).</w:t>
            </w:r>
          </w:p>
        </w:tc>
      </w:tr>
      <w:tr w:rsidR="00DB542E" w:rsidRPr="00880ACE" w14:paraId="1BD0FDBD" w14:textId="77777777" w:rsidTr="00F50BA2">
        <w:tc>
          <w:tcPr>
            <w:tcW w:w="10235" w:type="dxa"/>
            <w:shd w:val="clear" w:color="auto" w:fill="auto"/>
          </w:tcPr>
          <w:p w14:paraId="14B4ED19" w14:textId="056E2053" w:rsidR="00D27FAB" w:rsidRDefault="00D27FAB" w:rsidP="00D27FAB">
            <w:pPr>
              <w:rPr>
                <w:sz w:val="24"/>
                <w:szCs w:val="24"/>
              </w:rPr>
            </w:pPr>
            <w:r>
              <w:rPr>
                <w:sz w:val="24"/>
                <w:szCs w:val="24"/>
              </w:rPr>
              <w:t xml:space="preserve">20.  Feng, Y-S., Kohlmann, T., Janssen, M.F., &amp; Buchholz, I. (2021). Psychometric properties </w:t>
            </w:r>
          </w:p>
          <w:p w14:paraId="6C5E58AA" w14:textId="1318E53A" w:rsidR="00D27FAB" w:rsidRDefault="00D27FAB" w:rsidP="00D27FAB">
            <w:pPr>
              <w:rPr>
                <w:sz w:val="24"/>
                <w:szCs w:val="24"/>
              </w:rPr>
            </w:pPr>
            <w:r>
              <w:rPr>
                <w:sz w:val="24"/>
                <w:szCs w:val="24"/>
              </w:rPr>
              <w:t xml:space="preserve">       of the EQ-5D-5L: a systematic review of the literature. </w:t>
            </w:r>
            <w:r>
              <w:rPr>
                <w:i/>
                <w:iCs/>
                <w:sz w:val="24"/>
                <w:szCs w:val="24"/>
              </w:rPr>
              <w:t>Quality of Life Research.</w:t>
            </w:r>
            <w:r>
              <w:rPr>
                <w:sz w:val="24"/>
                <w:szCs w:val="24"/>
              </w:rPr>
              <w:t xml:space="preserve"> (30): 647-</w:t>
            </w:r>
          </w:p>
          <w:p w14:paraId="2589355D" w14:textId="72DE01E1" w:rsidR="00DB542E" w:rsidRPr="00BC623F" w:rsidRDefault="00D27FAB" w:rsidP="00BC623F">
            <w:pPr>
              <w:rPr>
                <w:b/>
                <w:bCs/>
                <w:sz w:val="24"/>
                <w:szCs w:val="24"/>
              </w:rPr>
            </w:pPr>
            <w:r>
              <w:rPr>
                <w:sz w:val="24"/>
                <w:szCs w:val="24"/>
              </w:rPr>
              <w:t xml:space="preserve">       673.</w:t>
            </w:r>
          </w:p>
        </w:tc>
      </w:tr>
      <w:tr w:rsidR="00B41358" w:rsidRPr="00880ACE" w14:paraId="769F715A" w14:textId="77777777" w:rsidTr="00F50BA2">
        <w:tc>
          <w:tcPr>
            <w:tcW w:w="10235" w:type="dxa"/>
            <w:shd w:val="clear" w:color="auto" w:fill="auto"/>
          </w:tcPr>
          <w:p w14:paraId="507E07D8" w14:textId="77777777" w:rsidR="00B41358" w:rsidRDefault="00B41358" w:rsidP="00B41358">
            <w:pPr>
              <w:rPr>
                <w:sz w:val="24"/>
                <w:szCs w:val="24"/>
              </w:rPr>
            </w:pPr>
            <w:r w:rsidRPr="738E61E5">
              <w:rPr>
                <w:sz w:val="24"/>
                <w:szCs w:val="24"/>
              </w:rPr>
              <w:t xml:space="preserve">21.  Horn, K.K., Jennings, S., Richardson, G., Van Vliet, D., </w:t>
            </w:r>
            <w:proofErr w:type="spellStart"/>
            <w:r w:rsidRPr="738E61E5">
              <w:rPr>
                <w:sz w:val="24"/>
                <w:szCs w:val="24"/>
              </w:rPr>
              <w:t>Hefford</w:t>
            </w:r>
            <w:proofErr w:type="spellEnd"/>
            <w:r w:rsidRPr="738E61E5">
              <w:rPr>
                <w:sz w:val="24"/>
                <w:szCs w:val="24"/>
              </w:rPr>
              <w:t xml:space="preserve">, C., &amp; Abbott, J.H. (2012). </w:t>
            </w:r>
          </w:p>
          <w:p w14:paraId="3F263660" w14:textId="77777777" w:rsidR="00B41358" w:rsidRDefault="00B41358" w:rsidP="00B41358">
            <w:pPr>
              <w:rPr>
                <w:sz w:val="24"/>
                <w:szCs w:val="24"/>
              </w:rPr>
            </w:pPr>
            <w:r w:rsidRPr="738E61E5">
              <w:rPr>
                <w:sz w:val="24"/>
                <w:szCs w:val="24"/>
              </w:rPr>
              <w:t xml:space="preserve">       The Patient-specific functional scale: psychometrics, </w:t>
            </w:r>
            <w:proofErr w:type="spellStart"/>
            <w:r w:rsidRPr="738E61E5">
              <w:rPr>
                <w:sz w:val="24"/>
                <w:szCs w:val="24"/>
              </w:rPr>
              <w:t>clinimetrics</w:t>
            </w:r>
            <w:proofErr w:type="spellEnd"/>
            <w:r w:rsidRPr="738E61E5">
              <w:rPr>
                <w:sz w:val="24"/>
                <w:szCs w:val="24"/>
              </w:rPr>
              <w:t xml:space="preserve">, and application as a </w:t>
            </w:r>
          </w:p>
          <w:p w14:paraId="57E97A16" w14:textId="77777777" w:rsidR="00B41358" w:rsidRDefault="00B41358" w:rsidP="00B41358">
            <w:pPr>
              <w:rPr>
                <w:sz w:val="24"/>
                <w:szCs w:val="24"/>
              </w:rPr>
            </w:pPr>
            <w:r>
              <w:rPr>
                <w:sz w:val="24"/>
                <w:szCs w:val="24"/>
              </w:rPr>
              <w:t xml:space="preserve">       </w:t>
            </w:r>
            <w:r w:rsidRPr="738E61E5">
              <w:rPr>
                <w:sz w:val="24"/>
                <w:szCs w:val="24"/>
              </w:rPr>
              <w:t xml:space="preserve">clinical outcome measure. </w:t>
            </w:r>
            <w:r w:rsidRPr="738E61E5">
              <w:rPr>
                <w:i/>
                <w:iCs/>
                <w:sz w:val="24"/>
                <w:szCs w:val="24"/>
              </w:rPr>
              <w:t>Journal of Orthopaedic and Sports Physical Therapy</w:t>
            </w:r>
            <w:r w:rsidRPr="738E61E5">
              <w:rPr>
                <w:sz w:val="24"/>
                <w:szCs w:val="24"/>
              </w:rPr>
              <w:t xml:space="preserve">. 42 (1): </w:t>
            </w:r>
          </w:p>
          <w:p w14:paraId="16347CAB" w14:textId="500C331C" w:rsidR="00B41358" w:rsidRDefault="00B41358" w:rsidP="00D27FAB">
            <w:pPr>
              <w:rPr>
                <w:sz w:val="24"/>
                <w:szCs w:val="24"/>
              </w:rPr>
            </w:pPr>
            <w:r>
              <w:rPr>
                <w:sz w:val="24"/>
                <w:szCs w:val="24"/>
              </w:rPr>
              <w:t xml:space="preserve">       </w:t>
            </w:r>
            <w:r w:rsidRPr="738E61E5">
              <w:rPr>
                <w:sz w:val="24"/>
                <w:szCs w:val="24"/>
              </w:rPr>
              <w:t>30-42.</w:t>
            </w:r>
          </w:p>
        </w:tc>
      </w:tr>
      <w:tr w:rsidR="00B41358" w:rsidRPr="00880ACE" w14:paraId="2EBDC184" w14:textId="77777777" w:rsidTr="00F50BA2">
        <w:tc>
          <w:tcPr>
            <w:tcW w:w="10235" w:type="dxa"/>
            <w:shd w:val="clear" w:color="auto" w:fill="auto"/>
          </w:tcPr>
          <w:p w14:paraId="66BF4C00" w14:textId="77777777" w:rsidR="00B41358" w:rsidRDefault="00B41358" w:rsidP="00B41358">
            <w:pPr>
              <w:rPr>
                <w:sz w:val="24"/>
                <w:szCs w:val="24"/>
              </w:rPr>
            </w:pPr>
            <w:r w:rsidRPr="738E61E5">
              <w:rPr>
                <w:sz w:val="24"/>
                <w:szCs w:val="24"/>
              </w:rPr>
              <w:t xml:space="preserve">22.  Mertz, K., Lindsay, S.E., Morris, A., &amp; Kamal, R.N. (2020). Outcome metrics in the </w:t>
            </w:r>
          </w:p>
          <w:p w14:paraId="09E1992B" w14:textId="2743DE09" w:rsidR="00B41358" w:rsidRDefault="00B41358" w:rsidP="00B41358">
            <w:pPr>
              <w:rPr>
                <w:sz w:val="24"/>
                <w:szCs w:val="24"/>
              </w:rPr>
            </w:pPr>
            <w:r>
              <w:rPr>
                <w:sz w:val="24"/>
                <w:szCs w:val="24"/>
              </w:rPr>
              <w:t xml:space="preserve">       </w:t>
            </w:r>
            <w:r w:rsidRPr="738E61E5">
              <w:rPr>
                <w:sz w:val="24"/>
                <w:szCs w:val="24"/>
              </w:rPr>
              <w:t xml:space="preserve">treatment of carpal tunnel syndrome: a systematic review. </w:t>
            </w:r>
            <w:r w:rsidRPr="738E61E5">
              <w:rPr>
                <w:i/>
                <w:iCs/>
                <w:sz w:val="24"/>
                <w:szCs w:val="24"/>
              </w:rPr>
              <w:t xml:space="preserve">Sage Journals. </w:t>
            </w:r>
            <w:r w:rsidRPr="738E61E5">
              <w:rPr>
                <w:sz w:val="24"/>
                <w:szCs w:val="24"/>
              </w:rPr>
              <w:t>17(4).</w:t>
            </w:r>
          </w:p>
        </w:tc>
      </w:tr>
      <w:tr w:rsidR="00B41358" w:rsidRPr="00880ACE" w14:paraId="4E636A29" w14:textId="77777777" w:rsidTr="00F50BA2">
        <w:tc>
          <w:tcPr>
            <w:tcW w:w="10235" w:type="dxa"/>
            <w:shd w:val="clear" w:color="auto" w:fill="auto"/>
          </w:tcPr>
          <w:p w14:paraId="4106B95D" w14:textId="77777777" w:rsidR="00E647A4" w:rsidRDefault="00B41358" w:rsidP="00B41358">
            <w:pPr>
              <w:rPr>
                <w:sz w:val="24"/>
                <w:szCs w:val="24"/>
              </w:rPr>
            </w:pPr>
            <w:r w:rsidRPr="738E61E5">
              <w:rPr>
                <w:sz w:val="24"/>
                <w:szCs w:val="24"/>
              </w:rPr>
              <w:t xml:space="preserve">23.  Roe, A., Eppler, S., </w:t>
            </w:r>
            <w:proofErr w:type="spellStart"/>
            <w:r w:rsidRPr="738E61E5">
              <w:rPr>
                <w:sz w:val="24"/>
                <w:szCs w:val="24"/>
              </w:rPr>
              <w:t>Koltsov</w:t>
            </w:r>
            <w:proofErr w:type="spellEnd"/>
            <w:r w:rsidRPr="738E61E5">
              <w:rPr>
                <w:sz w:val="24"/>
                <w:szCs w:val="24"/>
              </w:rPr>
              <w:t xml:space="preserve">, J., Shapiro, L., Yao, J., Sanjeev, K., Gil, J., &amp; Kamal, R. </w:t>
            </w:r>
          </w:p>
          <w:p w14:paraId="7DA4C9FE" w14:textId="77777777" w:rsidR="00E647A4" w:rsidRDefault="00E647A4" w:rsidP="00B41358">
            <w:pPr>
              <w:rPr>
                <w:sz w:val="24"/>
                <w:szCs w:val="24"/>
              </w:rPr>
            </w:pPr>
            <w:r>
              <w:rPr>
                <w:sz w:val="24"/>
                <w:szCs w:val="24"/>
              </w:rPr>
              <w:t xml:space="preserve">       </w:t>
            </w:r>
            <w:r w:rsidR="00B41358" w:rsidRPr="738E61E5">
              <w:rPr>
                <w:sz w:val="24"/>
                <w:szCs w:val="24"/>
              </w:rPr>
              <w:t>(2021). Is the patient-specific functional scale reliable and valid for carpal tunnel</w:t>
            </w:r>
            <w:r>
              <w:rPr>
                <w:sz w:val="24"/>
                <w:szCs w:val="24"/>
              </w:rPr>
              <w:t xml:space="preserve">    </w:t>
            </w:r>
          </w:p>
          <w:p w14:paraId="4586A040" w14:textId="77777777" w:rsidR="00E647A4" w:rsidRDefault="00E647A4" w:rsidP="00D27FAB">
            <w:pPr>
              <w:rPr>
                <w:sz w:val="24"/>
                <w:szCs w:val="24"/>
              </w:rPr>
            </w:pPr>
            <w:r>
              <w:rPr>
                <w:sz w:val="24"/>
                <w:szCs w:val="24"/>
              </w:rPr>
              <w:t xml:space="preserve">       </w:t>
            </w:r>
            <w:r w:rsidR="00B41358" w:rsidRPr="738E61E5">
              <w:rPr>
                <w:sz w:val="24"/>
                <w:szCs w:val="24"/>
              </w:rPr>
              <w:t>syndrome: preliminary reports</w:t>
            </w:r>
            <w:r>
              <w:rPr>
                <w:sz w:val="24"/>
                <w:szCs w:val="24"/>
              </w:rPr>
              <w:t xml:space="preserve">. (NB: Presented at Orthopaedic conference, not yet </w:t>
            </w:r>
          </w:p>
          <w:p w14:paraId="161212AE" w14:textId="5D09D243" w:rsidR="00B41358" w:rsidRDefault="00E647A4" w:rsidP="00D27FAB">
            <w:pPr>
              <w:rPr>
                <w:sz w:val="24"/>
                <w:szCs w:val="24"/>
              </w:rPr>
            </w:pPr>
            <w:r>
              <w:rPr>
                <w:sz w:val="24"/>
                <w:szCs w:val="24"/>
              </w:rPr>
              <w:t xml:space="preserve">       published).</w:t>
            </w:r>
          </w:p>
        </w:tc>
      </w:tr>
    </w:tbl>
    <w:p w14:paraId="2499186D" w14:textId="30309F2B" w:rsidR="00DA00F2" w:rsidRDefault="00DA00F2" w:rsidP="00DA00F2">
      <w:pPr>
        <w:rPr>
          <w:sz w:val="24"/>
          <w:szCs w:val="24"/>
        </w:rPr>
      </w:pPr>
    </w:p>
    <w:p w14:paraId="25A57DDF" w14:textId="70C8D704" w:rsidR="0085360E" w:rsidRDefault="0085360E" w:rsidP="00DA00F2">
      <w:pPr>
        <w:rPr>
          <w:sz w:val="24"/>
          <w:szCs w:val="24"/>
        </w:rPr>
      </w:pPr>
    </w:p>
    <w:p w14:paraId="42A06482" w14:textId="33D5EB2B" w:rsidR="0085360E" w:rsidRDefault="0085360E" w:rsidP="738E61E5">
      <w:pPr>
        <w:rPr>
          <w:sz w:val="24"/>
          <w:szCs w:val="24"/>
        </w:rPr>
      </w:pPr>
    </w:p>
    <w:p w14:paraId="35E88E64" w14:textId="668272B2" w:rsidR="0085360E" w:rsidRDefault="0085360E" w:rsidP="00DA00F2">
      <w:pPr>
        <w:rPr>
          <w:sz w:val="24"/>
          <w:szCs w:val="24"/>
        </w:rPr>
      </w:pPr>
    </w:p>
    <w:p w14:paraId="357714B2" w14:textId="6DE36D98" w:rsidR="0085360E" w:rsidRDefault="0085360E" w:rsidP="00DA00F2">
      <w:pPr>
        <w:rPr>
          <w:sz w:val="24"/>
          <w:szCs w:val="24"/>
        </w:rPr>
      </w:pPr>
    </w:p>
    <w:p w14:paraId="48F0497E" w14:textId="14BBAA31" w:rsidR="0085360E" w:rsidRDefault="0085360E" w:rsidP="00DA00F2">
      <w:pPr>
        <w:rPr>
          <w:sz w:val="24"/>
          <w:szCs w:val="24"/>
        </w:rPr>
      </w:pPr>
    </w:p>
    <w:p w14:paraId="7E7CD6DD" w14:textId="6BB3AC20" w:rsidR="0085360E" w:rsidRDefault="0085360E" w:rsidP="00DA00F2">
      <w:pPr>
        <w:rPr>
          <w:sz w:val="24"/>
          <w:szCs w:val="24"/>
        </w:rPr>
      </w:pPr>
    </w:p>
    <w:p w14:paraId="66DF3505" w14:textId="3460C5B8" w:rsidR="0085360E" w:rsidRDefault="0085360E" w:rsidP="00DA00F2">
      <w:pPr>
        <w:rPr>
          <w:sz w:val="24"/>
          <w:szCs w:val="24"/>
        </w:rPr>
      </w:pPr>
    </w:p>
    <w:p w14:paraId="7F8DEFBE" w14:textId="047FF033" w:rsidR="0085360E" w:rsidRDefault="0085360E" w:rsidP="00DA00F2">
      <w:pPr>
        <w:rPr>
          <w:sz w:val="24"/>
          <w:szCs w:val="24"/>
        </w:rPr>
      </w:pPr>
    </w:p>
    <w:p w14:paraId="3B2E866F" w14:textId="6D73B621" w:rsidR="0085360E" w:rsidRDefault="0085360E" w:rsidP="00DA00F2">
      <w:pPr>
        <w:rPr>
          <w:sz w:val="24"/>
          <w:szCs w:val="24"/>
        </w:rPr>
      </w:pPr>
    </w:p>
    <w:p w14:paraId="0B1F0E65" w14:textId="7C2D08A7" w:rsidR="0085360E" w:rsidRDefault="0085360E" w:rsidP="00DA00F2">
      <w:pPr>
        <w:rPr>
          <w:sz w:val="24"/>
          <w:szCs w:val="24"/>
        </w:rPr>
      </w:pPr>
    </w:p>
    <w:p w14:paraId="66B1E79A" w14:textId="6ACB8493" w:rsidR="0085360E" w:rsidRDefault="0085360E" w:rsidP="00DA00F2">
      <w:pPr>
        <w:rPr>
          <w:sz w:val="24"/>
          <w:szCs w:val="24"/>
        </w:rPr>
      </w:pPr>
    </w:p>
    <w:p w14:paraId="76FA2834" w14:textId="77777777" w:rsidR="009C48D0" w:rsidRDefault="009C48D0" w:rsidP="00DA00F2">
      <w:pPr>
        <w:rPr>
          <w:sz w:val="24"/>
          <w:szCs w:val="24"/>
        </w:rPr>
      </w:pPr>
    </w:p>
    <w:bookmarkEnd w:id="0"/>
    <w:p w14:paraId="79738955" w14:textId="0CC2CA60" w:rsidR="00610B55" w:rsidRPr="008D6BC1" w:rsidRDefault="00610B55" w:rsidP="00D97195">
      <w:pPr>
        <w:pStyle w:val="BodyText"/>
      </w:pPr>
    </w:p>
    <w:sectPr w:rsidR="00610B55" w:rsidRPr="008D6BC1" w:rsidSect="001F66DB">
      <w:headerReference w:type="default" r:id="rId18"/>
      <w:footerReference w:type="default" r:id="rId19"/>
      <w:headerReference w:type="first" r:id="rId20"/>
      <w:footerReference w:type="first" r:id="rId21"/>
      <w:pgSz w:w="11906" w:h="16838" w:code="9"/>
      <w:pgMar w:top="1021" w:right="709" w:bottom="851" w:left="709" w:header="56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4">
      <wne:fci wne:fciName="DecreaseIndent" wne:swArg="0000"/>
    </wne:keymap>
    <wne:keymap wne:kcmPrimary="0449">
      <wne:fci wne:fciName="IncreaseInden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767E" w14:textId="77777777" w:rsidR="00036B1E" w:rsidRDefault="00036B1E" w:rsidP="00185154">
      <w:r>
        <w:separator/>
      </w:r>
    </w:p>
    <w:p w14:paraId="39156949" w14:textId="77777777" w:rsidR="00036B1E" w:rsidRDefault="00036B1E"/>
  </w:endnote>
  <w:endnote w:type="continuationSeparator" w:id="0">
    <w:p w14:paraId="6FED46AA" w14:textId="77777777" w:rsidR="00036B1E" w:rsidRDefault="00036B1E" w:rsidP="00185154">
      <w:r>
        <w:continuationSeparator/>
      </w:r>
    </w:p>
    <w:p w14:paraId="7CBCD0E1" w14:textId="77777777" w:rsidR="00036B1E" w:rsidRDefault="0003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abic 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657B" w14:textId="77777777" w:rsidR="002C051E" w:rsidRDefault="002C051E" w:rsidP="002C051E">
    <w:pPr>
      <w:pStyle w:val="Footer"/>
    </w:pPr>
  </w:p>
  <w:tbl>
    <w:tblPr>
      <w:tblW w:w="5000" w:type="pct"/>
      <w:tblCellMar>
        <w:left w:w="0" w:type="dxa"/>
        <w:right w:w="0" w:type="dxa"/>
      </w:tblCellMar>
      <w:tblLook w:val="0600" w:firstRow="0" w:lastRow="0" w:firstColumn="0" w:lastColumn="0" w:noHBand="1" w:noVBand="1"/>
    </w:tblPr>
    <w:tblGrid>
      <w:gridCol w:w="9214"/>
      <w:gridCol w:w="1274"/>
    </w:tblGrid>
    <w:tr w:rsidR="002C051E" w:rsidRPr="00C206B6" w14:paraId="4D960CA6" w14:textId="77777777" w:rsidTr="738E61E5">
      <w:tc>
        <w:tcPr>
          <w:tcW w:w="9214" w:type="dxa"/>
        </w:tcPr>
        <w:p w14:paraId="4822F9D2" w14:textId="3E4F289A" w:rsidR="002C051E" w:rsidRPr="00C206B6" w:rsidRDefault="007B7979" w:rsidP="00E33804">
          <w:pPr>
            <w:pStyle w:val="Footer"/>
          </w:pPr>
          <w:r>
            <w:t>TEG Research Protocol, Version 1.0, Dated 01/05/2023</w:t>
          </w:r>
        </w:p>
      </w:tc>
      <w:tc>
        <w:tcPr>
          <w:tcW w:w="1274" w:type="dxa"/>
          <w:vAlign w:val="bottom"/>
        </w:tcPr>
        <w:p w14:paraId="00D6DAD7" w14:textId="77777777" w:rsidR="002C051E" w:rsidRPr="00C206B6" w:rsidRDefault="002C051E" w:rsidP="002C051E">
          <w:pPr>
            <w:pStyle w:val="Footer"/>
            <w:jc w:val="right"/>
          </w:pPr>
          <w:r w:rsidRPr="00C206B6">
            <w:t xml:space="preserve">Page </w:t>
          </w:r>
          <w:r w:rsidRPr="00C206B6">
            <w:fldChar w:fldCharType="begin"/>
          </w:r>
          <w:r w:rsidRPr="00C206B6">
            <w:instrText xml:space="preserve"> PAGE  \* Arabic  \* MERGEFORMAT </w:instrText>
          </w:r>
          <w:r w:rsidRPr="00C206B6">
            <w:fldChar w:fldCharType="separate"/>
          </w:r>
          <w:r w:rsidR="00E33804">
            <w:rPr>
              <w:noProof/>
            </w:rPr>
            <w:t>2</w:t>
          </w:r>
          <w:r w:rsidRPr="00C206B6">
            <w:fldChar w:fldCharType="end"/>
          </w:r>
          <w:r w:rsidRPr="00C206B6">
            <w:t xml:space="preserve"> of </w:t>
          </w:r>
          <w:r w:rsidR="004D4B29">
            <w:fldChar w:fldCharType="begin"/>
          </w:r>
          <w:r w:rsidR="004D4B29">
            <w:instrText>NUMPAGES  \* Arabic  \* MERGEFORMAT</w:instrText>
          </w:r>
          <w:r w:rsidR="004D4B29">
            <w:fldChar w:fldCharType="separate"/>
          </w:r>
          <w:r w:rsidR="00E33804">
            <w:rPr>
              <w:noProof/>
            </w:rPr>
            <w:t>2</w:t>
          </w:r>
          <w:r w:rsidR="004D4B29">
            <w:rPr>
              <w:noProof/>
            </w:rPr>
            <w:fldChar w:fldCharType="end"/>
          </w:r>
        </w:p>
      </w:tc>
    </w:tr>
  </w:tbl>
  <w:p w14:paraId="10700C08" w14:textId="77777777" w:rsidR="002C051E" w:rsidRPr="00C206B6" w:rsidRDefault="002C051E" w:rsidP="002C051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143A" w14:textId="4F028AEA" w:rsidR="002C051E" w:rsidRPr="002C051E" w:rsidRDefault="007B7979" w:rsidP="002C051E">
    <w:pPr>
      <w:pStyle w:val="Footer"/>
    </w:pPr>
    <w:r>
      <w:t>TEG Research Protocol, Version 1.0, Dated</w:t>
    </w:r>
    <w:r w:rsidR="0018251B">
      <w:t xml:space="preserve"> </w:t>
    </w:r>
    <w:r>
      <w:t>01</w:t>
    </w:r>
    <w:r w:rsidR="0018251B">
      <w:t>/0</w:t>
    </w:r>
    <w:r>
      <w:t>5</w:t>
    </w:r>
    <w:r w:rsidR="0018251B">
      <w:t>/2</w:t>
    </w:r>
    <w:r>
      <w:t>02</w:t>
    </w:r>
    <w:r w:rsidR="0018251B">
      <w:t>3</w:t>
    </w:r>
    <w:r w:rsidR="0018251B">
      <w:tab/>
      <w:t>P</w:t>
    </w:r>
    <w:r>
      <w:t xml:space="preserve">age </w:t>
    </w:r>
    <w:r w:rsidR="0018251B">
      <w:t>1</w:t>
    </w:r>
  </w:p>
  <w:p w14:paraId="34F29FA1" w14:textId="77777777" w:rsidR="002C051E" w:rsidRPr="002C051E" w:rsidRDefault="002C051E" w:rsidP="002C051E">
    <w:pPr>
      <w:pStyle w:val="Footer"/>
    </w:pPr>
  </w:p>
  <w:p w14:paraId="5AE2C3EB" w14:textId="77777777" w:rsidR="002C051E" w:rsidRPr="002C051E" w:rsidRDefault="002C051E" w:rsidP="002C051E">
    <w:pPr>
      <w:pStyle w:val="Footer"/>
    </w:pPr>
    <w:r w:rsidRPr="002C051E">
      <w:rPr>
        <w:noProof/>
        <w:lang w:eastAsia="en-AU"/>
      </w:rPr>
      <w:drawing>
        <wp:anchor distT="0" distB="0" distL="114300" distR="114300" simplePos="0" relativeHeight="251671552" behindDoc="1" locked="0" layoutInCell="1" allowOverlap="1" wp14:anchorId="530A2069" wp14:editId="468A3D7A">
          <wp:simplePos x="0" y="0"/>
          <wp:positionH relativeFrom="page">
            <wp:align>right</wp:align>
          </wp:positionH>
          <wp:positionV relativeFrom="page">
            <wp:align>bottom</wp:align>
          </wp:positionV>
          <wp:extent cx="784800" cy="9288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Footer-01.png"/>
                  <pic:cNvPicPr/>
                </pic:nvPicPr>
                <pic:blipFill>
                  <a:blip r:embed="rId1">
                    <a:extLst>
                      <a:ext uri="{28A0092B-C50C-407E-A947-70E740481C1C}">
                        <a14:useLocalDpi xmlns:a14="http://schemas.microsoft.com/office/drawing/2010/main" val="0"/>
                      </a:ext>
                    </a:extLst>
                  </a:blip>
                  <a:stretch>
                    <a:fillRect/>
                  </a:stretch>
                </pic:blipFill>
                <pic:spPr>
                  <a:xfrm>
                    <a:off x="0" y="0"/>
                    <a:ext cx="784800" cy="928800"/>
                  </a:xfrm>
                  <a:prstGeom prst="rect">
                    <a:avLst/>
                  </a:prstGeom>
                </pic:spPr>
              </pic:pic>
            </a:graphicData>
          </a:graphic>
          <wp14:sizeRelH relativeFrom="margin">
            <wp14:pctWidth>0</wp14:pctWidth>
          </wp14:sizeRelH>
          <wp14:sizeRelV relativeFrom="margin">
            <wp14:pctHeight>0</wp14:pctHeight>
          </wp14:sizeRelV>
        </wp:anchor>
      </w:drawing>
    </w:r>
  </w:p>
  <w:p w14:paraId="488305CE" w14:textId="77777777" w:rsidR="002C051E" w:rsidRPr="002C051E" w:rsidRDefault="002C051E" w:rsidP="002C051E">
    <w:pPr>
      <w:pStyle w:val="Footer"/>
    </w:pPr>
  </w:p>
  <w:p w14:paraId="65829E34" w14:textId="77777777" w:rsidR="002C051E" w:rsidRPr="002C051E" w:rsidRDefault="002C051E" w:rsidP="002C051E">
    <w:pPr>
      <w:pStyle w:val="Footer"/>
    </w:pPr>
  </w:p>
  <w:p w14:paraId="5EFC2015" w14:textId="77777777" w:rsidR="002C051E" w:rsidRPr="002C051E" w:rsidRDefault="002C051E" w:rsidP="002C051E">
    <w:pPr>
      <w:pStyle w:val="Footer"/>
    </w:pPr>
  </w:p>
  <w:tbl>
    <w:tblPr>
      <w:tblW w:w="4393" w:type="pct"/>
      <w:tblCellMar>
        <w:left w:w="0" w:type="dxa"/>
        <w:right w:w="0" w:type="dxa"/>
      </w:tblCellMar>
      <w:tblLook w:val="0600" w:firstRow="0" w:lastRow="0" w:firstColumn="0" w:lastColumn="0" w:noHBand="1" w:noVBand="1"/>
    </w:tblPr>
    <w:tblGrid>
      <w:gridCol w:w="9215"/>
    </w:tblGrid>
    <w:tr w:rsidR="002C051E" w:rsidRPr="002C051E" w14:paraId="6A8DEB89" w14:textId="77777777" w:rsidTr="009D2E3F">
      <w:tc>
        <w:tcPr>
          <w:tcW w:w="9214" w:type="dxa"/>
        </w:tcPr>
        <w:p w14:paraId="0967B4C0" w14:textId="38BEC4B4" w:rsidR="002C051E" w:rsidRPr="002C051E" w:rsidRDefault="002C051E" w:rsidP="00565AF5">
          <w:pPr>
            <w:pStyle w:val="Footer"/>
          </w:pPr>
        </w:p>
      </w:tc>
    </w:tr>
  </w:tbl>
  <w:p w14:paraId="6191D30A" w14:textId="77777777" w:rsidR="002C051E" w:rsidRPr="002C051E"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4213" w14:textId="77777777" w:rsidR="00036B1E" w:rsidRDefault="00036B1E" w:rsidP="00185154">
      <w:r>
        <w:separator/>
      </w:r>
    </w:p>
    <w:p w14:paraId="1BCB9691" w14:textId="77777777" w:rsidR="00036B1E" w:rsidRDefault="00036B1E"/>
  </w:footnote>
  <w:footnote w:type="continuationSeparator" w:id="0">
    <w:p w14:paraId="1D9F046B" w14:textId="77777777" w:rsidR="00036B1E" w:rsidRDefault="00036B1E" w:rsidP="00185154">
      <w:r>
        <w:continuationSeparator/>
      </w:r>
    </w:p>
    <w:p w14:paraId="78794F5D" w14:textId="77777777" w:rsidR="00036B1E" w:rsidRDefault="00036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738E61E5" w14:paraId="4DD5A600" w14:textId="77777777" w:rsidTr="007B7979">
      <w:trPr>
        <w:trHeight w:val="300"/>
      </w:trPr>
      <w:tc>
        <w:tcPr>
          <w:tcW w:w="3495" w:type="dxa"/>
        </w:tcPr>
        <w:p w14:paraId="050447EF" w14:textId="28A28CC1" w:rsidR="738E61E5" w:rsidRDefault="738E61E5" w:rsidP="007B7979">
          <w:pPr>
            <w:pStyle w:val="Header"/>
            <w:ind w:left="-115"/>
          </w:pPr>
        </w:p>
      </w:tc>
      <w:tc>
        <w:tcPr>
          <w:tcW w:w="3495" w:type="dxa"/>
        </w:tcPr>
        <w:p w14:paraId="5BC23DB1" w14:textId="0096BDE2" w:rsidR="738E61E5" w:rsidRDefault="738E61E5" w:rsidP="007B7979">
          <w:pPr>
            <w:pStyle w:val="Header"/>
            <w:jc w:val="center"/>
          </w:pPr>
        </w:p>
      </w:tc>
      <w:tc>
        <w:tcPr>
          <w:tcW w:w="3495" w:type="dxa"/>
        </w:tcPr>
        <w:p w14:paraId="05EA9DF2" w14:textId="1BAD85C7" w:rsidR="738E61E5" w:rsidRDefault="738E61E5" w:rsidP="007B7979">
          <w:pPr>
            <w:pStyle w:val="Header"/>
            <w:ind w:right="-115"/>
            <w:jc w:val="right"/>
          </w:pPr>
        </w:p>
      </w:tc>
    </w:tr>
  </w:tbl>
  <w:p w14:paraId="5C13535C" w14:textId="2F78E333" w:rsidR="738E61E5" w:rsidRDefault="738E61E5" w:rsidP="007B7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35E7" w14:textId="77777777" w:rsidR="00673B79" w:rsidRDefault="00673B79" w:rsidP="00673B79"/>
  <w:p w14:paraId="61009038" w14:textId="77777777" w:rsidR="00673B79" w:rsidRDefault="00673B79" w:rsidP="00673B79">
    <w:pPr>
      <w:spacing w:after="20"/>
    </w:pPr>
  </w:p>
  <w:p w14:paraId="6DA9A21C" w14:textId="4489F163" w:rsidR="000B3E5D" w:rsidRDefault="000B3E5D" w:rsidP="00CE617A">
    <w:pPr>
      <w:pStyle w:val="CoverDetails"/>
    </w:pPr>
  </w:p>
  <w:p w14:paraId="1FBD1059" w14:textId="77777777" w:rsidR="00673B79" w:rsidRDefault="00673B79" w:rsidP="00673B79"/>
  <w:p w14:paraId="3328E9B2" w14:textId="77777777" w:rsidR="00673B79" w:rsidRPr="00673B79" w:rsidRDefault="00673B79" w:rsidP="00673B79">
    <w:r w:rsidRPr="00CE617A">
      <w:rPr>
        <w:noProof/>
        <w:lang w:eastAsia="en-AU"/>
      </w:rPr>
      <w:drawing>
        <wp:anchor distT="0" distB="0" distL="114300" distR="114300" simplePos="0" relativeHeight="251657216" behindDoc="1" locked="0" layoutInCell="1" allowOverlap="1" wp14:anchorId="5868F087" wp14:editId="4CE046D4">
          <wp:simplePos x="0" y="0"/>
          <wp:positionH relativeFrom="page">
            <wp:posOffset>0</wp:posOffset>
          </wp:positionH>
          <wp:positionV relativeFrom="page">
            <wp:posOffset>0</wp:posOffset>
          </wp:positionV>
          <wp:extent cx="7556500" cy="6096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Header-01.png"/>
                  <pic:cNvPicPr/>
                </pic:nvPicPr>
                <pic:blipFill rotWithShape="1">
                  <a:blip r:embed="rId1">
                    <a:extLst>
                      <a:ext uri="{28A0092B-C50C-407E-A947-70E740481C1C}">
                        <a14:useLocalDpi xmlns:a14="http://schemas.microsoft.com/office/drawing/2010/main" val="0"/>
                      </a:ext>
                    </a:extLst>
                  </a:blip>
                  <a:srcRect b="35091"/>
                  <a:stretch/>
                </pic:blipFill>
                <pic:spPr bwMode="auto">
                  <a:xfrm>
                    <a:off x="0" y="0"/>
                    <a:ext cx="7556500"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E1"/>
    <w:multiLevelType w:val="hybridMultilevel"/>
    <w:tmpl w:val="7FA6AB66"/>
    <w:lvl w:ilvl="0" w:tplc="56E2A0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B28C5"/>
    <w:multiLevelType w:val="multilevel"/>
    <w:tmpl w:val="9A566412"/>
    <w:styleLink w:val="ListParagraph0"/>
    <w:lvl w:ilvl="0">
      <w:start w:val="1"/>
      <w:numFmt w:val="none"/>
      <w:pStyle w:val="ListParagraph"/>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2" w15:restartNumberingAfterBreak="0">
    <w:nsid w:val="05B89060"/>
    <w:multiLevelType w:val="multilevel"/>
    <w:tmpl w:val="8D601B1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4" w15:restartNumberingAfterBreak="0">
    <w:nsid w:val="09C69256"/>
    <w:multiLevelType w:val="multilevel"/>
    <w:tmpl w:val="04187FA0"/>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ABCE4A"/>
    <w:multiLevelType w:val="multilevel"/>
    <w:tmpl w:val="C0EA7F2C"/>
    <w:lvl w:ilvl="0">
      <w:start w:val="1"/>
      <w:numFmt w:val="bullet"/>
      <w:lvlText w:val=""/>
      <w:lvlJc w:val="left"/>
      <w:pPr>
        <w:ind w:left="2945" w:hanging="425"/>
      </w:pPr>
      <w:rPr>
        <w:rFonts w:ascii="Symbol" w:hAnsi="Symbol" w:hint="default"/>
      </w:rPr>
    </w:lvl>
    <w:lvl w:ilvl="1">
      <w:start w:val="1"/>
      <w:numFmt w:val="bullet"/>
      <w:lvlText w:val="o"/>
      <w:lvlJc w:val="left"/>
      <w:pPr>
        <w:ind w:left="3960" w:hanging="360"/>
      </w:pPr>
      <w:rPr>
        <w:rFonts w:ascii="Courier New" w:hAnsi="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hint="default"/>
      </w:rPr>
    </w:lvl>
    <w:lvl w:ilvl="8">
      <w:start w:val="1"/>
      <w:numFmt w:val="bullet"/>
      <w:lvlText w:val=""/>
      <w:lvlJc w:val="left"/>
      <w:pPr>
        <w:ind w:left="9000" w:hanging="360"/>
      </w:pPr>
      <w:rPr>
        <w:rFonts w:ascii="Wingdings" w:hAnsi="Wingdings" w:hint="default"/>
      </w:rPr>
    </w:lvl>
  </w:abstractNum>
  <w:abstractNum w:abstractNumId="6"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D0C4374"/>
    <w:multiLevelType w:val="multilevel"/>
    <w:tmpl w:val="E27E80A2"/>
    <w:lvl w:ilvl="0">
      <w:start w:val="1"/>
      <w:numFmt w:val="decimal"/>
      <w:lvlText w:val="%1."/>
      <w:lvlJc w:val="left"/>
      <w:pPr>
        <w:tabs>
          <w:tab w:val="num" w:pos="284"/>
        </w:tabs>
        <w:ind w:left="284" w:hanging="284"/>
      </w:pPr>
      <w:rPr>
        <w:rFont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8" w15:restartNumberingAfterBreak="0">
    <w:nsid w:val="115E733E"/>
    <w:multiLevelType w:val="hybridMultilevel"/>
    <w:tmpl w:val="5516C5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12F66"/>
    <w:multiLevelType w:val="hybridMultilevel"/>
    <w:tmpl w:val="302A4498"/>
    <w:lvl w:ilvl="0" w:tplc="34342BF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E0DFAC5"/>
    <w:multiLevelType w:val="multilevel"/>
    <w:tmpl w:val="1CDCA25A"/>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61C43"/>
    <w:multiLevelType w:val="hybridMultilevel"/>
    <w:tmpl w:val="ACA6105A"/>
    <w:lvl w:ilvl="0" w:tplc="DFB6F312">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22E7C95"/>
    <w:multiLevelType w:val="hybridMultilevel"/>
    <w:tmpl w:val="86A6FB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5CC947"/>
    <w:multiLevelType w:val="multilevel"/>
    <w:tmpl w:val="EBB417B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9254A"/>
    <w:multiLevelType w:val="multilevel"/>
    <w:tmpl w:val="BC28D5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6" w15:restartNumberingAfterBreak="0">
    <w:nsid w:val="2546275B"/>
    <w:multiLevelType w:val="hybridMultilevel"/>
    <w:tmpl w:val="21BA5ED8"/>
    <w:lvl w:ilvl="0" w:tplc="1520F276">
      <w:start w:val="1"/>
      <w:numFmt w:val="decimal"/>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7" w15:restartNumberingAfterBreak="0">
    <w:nsid w:val="285B5392"/>
    <w:multiLevelType w:val="multilevel"/>
    <w:tmpl w:val="FD08A010"/>
    <w:numStyleLink w:val="ListTableNumber"/>
  </w:abstractNum>
  <w:abstractNum w:abstractNumId="18" w15:restartNumberingAfterBreak="0">
    <w:nsid w:val="2AEE18DD"/>
    <w:multiLevelType w:val="multilevel"/>
    <w:tmpl w:val="9D625AA6"/>
    <w:numStyleLink w:val="ListNumberedHeadings"/>
  </w:abstractNum>
  <w:abstractNum w:abstractNumId="19" w15:restartNumberingAfterBreak="0">
    <w:nsid w:val="30E1621E"/>
    <w:multiLevelType w:val="hybridMultilevel"/>
    <w:tmpl w:val="30720770"/>
    <w:lvl w:ilvl="0" w:tplc="88DC0B70">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15:restartNumberingAfterBreak="0">
    <w:nsid w:val="32DF42F3"/>
    <w:multiLevelType w:val="hybridMultilevel"/>
    <w:tmpl w:val="0B261A8A"/>
    <w:lvl w:ilvl="0" w:tplc="4BFA1D14">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1"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22" w15:restartNumberingAfterBreak="0">
    <w:nsid w:val="35F07CD0"/>
    <w:multiLevelType w:val="hybridMultilevel"/>
    <w:tmpl w:val="F1CCC81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36DC576B"/>
    <w:multiLevelType w:val="hybridMultilevel"/>
    <w:tmpl w:val="CB2002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74475F"/>
    <w:multiLevelType w:val="hybridMultilevel"/>
    <w:tmpl w:val="F6FCE724"/>
    <w:lvl w:ilvl="0" w:tplc="4B5C66EC">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0E36DD"/>
    <w:multiLevelType w:val="hybridMultilevel"/>
    <w:tmpl w:val="D8945AFE"/>
    <w:lvl w:ilvl="0" w:tplc="2F202EE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7" w15:restartNumberingAfterBreak="0">
    <w:nsid w:val="404734C7"/>
    <w:multiLevelType w:val="hybridMultilevel"/>
    <w:tmpl w:val="FDE26FDA"/>
    <w:lvl w:ilvl="0" w:tplc="20E8AC2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872851"/>
    <w:multiLevelType w:val="hybridMultilevel"/>
    <w:tmpl w:val="B654368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9" w15:restartNumberingAfterBreak="0">
    <w:nsid w:val="42491C6B"/>
    <w:multiLevelType w:val="hybridMultilevel"/>
    <w:tmpl w:val="005045B4"/>
    <w:lvl w:ilvl="0" w:tplc="158CF38C">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4E5AE5"/>
    <w:multiLevelType w:val="hybridMultilevel"/>
    <w:tmpl w:val="E10C0368"/>
    <w:lvl w:ilvl="0" w:tplc="189ED37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4CA33D6"/>
    <w:multiLevelType w:val="hybridMultilevel"/>
    <w:tmpl w:val="A5FC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76157A"/>
    <w:multiLevelType w:val="hybridMultilevel"/>
    <w:tmpl w:val="9A86B36A"/>
    <w:lvl w:ilvl="0" w:tplc="B518EE4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852A5F"/>
    <w:multiLevelType w:val="hybridMultilevel"/>
    <w:tmpl w:val="4A7606D0"/>
    <w:lvl w:ilvl="0" w:tplc="A77485E6">
      <w:start w:val="1"/>
      <w:numFmt w:val="decimal"/>
      <w:lvlText w:val="%1."/>
      <w:lvlJc w:val="left"/>
      <w:pPr>
        <w:ind w:left="1080" w:hanging="360"/>
      </w:pPr>
      <w:rPr>
        <w:rFonts w:asciiTheme="minorHAnsi" w:eastAsiaTheme="minorHAnsi" w:hAnsiTheme="minorHAnsi" w:cstheme="minorBidi"/>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595F701"/>
    <w:multiLevelType w:val="multilevel"/>
    <w:tmpl w:val="6AB4D63A"/>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2A1370"/>
    <w:multiLevelType w:val="hybridMultilevel"/>
    <w:tmpl w:val="04B629F2"/>
    <w:lvl w:ilvl="0" w:tplc="98A6B10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EA7E1F"/>
    <w:multiLevelType w:val="multilevel"/>
    <w:tmpl w:val="4F2013F2"/>
    <w:lvl w:ilvl="0">
      <w:start w:val="1"/>
      <w:numFmt w:val="decimal"/>
      <w:lvlText w:val="%1."/>
      <w:lvlJc w:val="left"/>
      <w:pPr>
        <w:ind w:left="473" w:hanging="360"/>
      </w:pPr>
      <w:rPr>
        <w:rFonts w:hint="default"/>
      </w:rPr>
    </w:lvl>
    <w:lvl w:ilvl="1">
      <w:start w:val="1"/>
      <w:numFmt w:val="decimal"/>
      <w:isLgl/>
      <w:lvlText w:val="%1.%2"/>
      <w:lvlJc w:val="left"/>
      <w:pPr>
        <w:ind w:left="583" w:hanging="47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37" w15:restartNumberingAfterBreak="0">
    <w:nsid w:val="5D5A06B5"/>
    <w:multiLevelType w:val="hybridMultilevel"/>
    <w:tmpl w:val="03A407FC"/>
    <w:lvl w:ilvl="0" w:tplc="BA8AB464">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B40754"/>
    <w:multiLevelType w:val="hybridMultilevel"/>
    <w:tmpl w:val="219E0AEA"/>
    <w:lvl w:ilvl="0" w:tplc="07440ECC">
      <w:start w:val="6"/>
      <w:numFmt w:val="bullet"/>
      <w:lvlText w:val="-"/>
      <w:lvlJc w:val="left"/>
      <w:pPr>
        <w:ind w:left="720" w:hanging="360"/>
      </w:pPr>
      <w:rPr>
        <w:rFonts w:ascii="Arial" w:eastAsiaTheme="minorHAnsi" w:hAnsi="Arial" w:cs="Aria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0DA73F"/>
    <w:multiLevelType w:val="multilevel"/>
    <w:tmpl w:val="9FC83DD2"/>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3F4ABF"/>
    <w:multiLevelType w:val="hybridMultilevel"/>
    <w:tmpl w:val="2638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15:restartNumberingAfterBreak="0">
    <w:nsid w:val="701644C6"/>
    <w:multiLevelType w:val="hybridMultilevel"/>
    <w:tmpl w:val="270EB624"/>
    <w:lvl w:ilvl="0" w:tplc="CD18C3A4">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2E46109"/>
    <w:multiLevelType w:val="multilevel"/>
    <w:tmpl w:val="B05AE864"/>
    <w:numStyleLink w:val="ListTableBullet"/>
  </w:abstractNum>
  <w:abstractNum w:abstractNumId="44" w15:restartNumberingAfterBreak="0">
    <w:nsid w:val="769516C1"/>
    <w:multiLevelType w:val="multilevel"/>
    <w:tmpl w:val="2F820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3D3C74"/>
    <w:multiLevelType w:val="hybridMultilevel"/>
    <w:tmpl w:val="00B8023C"/>
    <w:lvl w:ilvl="0" w:tplc="F4F0351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6" w15:restartNumberingAfterBreak="0">
    <w:nsid w:val="77BF33A5"/>
    <w:multiLevelType w:val="hybridMultilevel"/>
    <w:tmpl w:val="9A52B7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E341B3"/>
    <w:multiLevelType w:val="multilevel"/>
    <w:tmpl w:val="B05AE864"/>
    <w:numStyleLink w:val="ListTableBullet"/>
  </w:abstractNum>
  <w:abstractNum w:abstractNumId="48" w15:restartNumberingAfterBreak="0">
    <w:nsid w:val="7A333FE7"/>
    <w:multiLevelType w:val="hybridMultilevel"/>
    <w:tmpl w:val="5E4019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BC87691"/>
    <w:multiLevelType w:val="multilevel"/>
    <w:tmpl w:val="FD08A010"/>
    <w:numStyleLink w:val="ListTableNumber"/>
  </w:abstractNum>
  <w:abstractNum w:abstractNumId="5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4"/>
  </w:num>
  <w:num w:numId="2">
    <w:abstractNumId w:val="4"/>
  </w:num>
  <w:num w:numId="3">
    <w:abstractNumId w:val="5"/>
  </w:num>
  <w:num w:numId="4">
    <w:abstractNumId w:val="2"/>
  </w:num>
  <w:num w:numId="5">
    <w:abstractNumId w:val="44"/>
  </w:num>
  <w:num w:numId="6">
    <w:abstractNumId w:val="39"/>
  </w:num>
  <w:num w:numId="7">
    <w:abstractNumId w:val="13"/>
  </w:num>
  <w:num w:numId="8">
    <w:abstractNumId w:val="10"/>
  </w:num>
  <w:num w:numId="9">
    <w:abstractNumId w:val="50"/>
  </w:num>
  <w:num w:numId="10">
    <w:abstractNumId w:val="26"/>
  </w:num>
  <w:num w:numId="11">
    <w:abstractNumId w:val="6"/>
  </w:num>
  <w:num w:numId="12">
    <w:abstractNumId w:val="41"/>
  </w:num>
  <w:num w:numId="13">
    <w:abstractNumId w:val="17"/>
  </w:num>
  <w:num w:numId="14">
    <w:abstractNumId w:val="47"/>
  </w:num>
  <w:num w:numId="15">
    <w:abstractNumId w:val="18"/>
  </w:num>
  <w:num w:numId="16">
    <w:abstractNumId w:val="3"/>
  </w:num>
  <w:num w:numId="17">
    <w:abstractNumId w:val="21"/>
  </w:num>
  <w:num w:numId="18">
    <w:abstractNumId w:val="15"/>
  </w:num>
  <w:num w:numId="19">
    <w:abstractNumId w:val="1"/>
  </w:num>
  <w:num w:numId="20">
    <w:abstractNumId w:val="6"/>
  </w:num>
  <w:num w:numId="21">
    <w:abstractNumId w:val="41"/>
  </w:num>
  <w:num w:numId="22">
    <w:abstractNumId w:val="43"/>
  </w:num>
  <w:num w:numId="23">
    <w:abstractNumId w:val="43"/>
  </w:num>
  <w:num w:numId="24">
    <w:abstractNumId w:val="49"/>
  </w:num>
  <w:num w:numId="25">
    <w:abstractNumId w:val="49"/>
  </w:num>
  <w:num w:numId="26">
    <w:abstractNumId w:val="11"/>
  </w:num>
  <w:num w:numId="27">
    <w:abstractNumId w:val="31"/>
  </w:num>
  <w:num w:numId="28">
    <w:abstractNumId w:val="33"/>
  </w:num>
  <w:num w:numId="29">
    <w:abstractNumId w:val="42"/>
  </w:num>
  <w:num w:numId="30">
    <w:abstractNumId w:val="28"/>
  </w:num>
  <w:num w:numId="31">
    <w:abstractNumId w:val="22"/>
  </w:num>
  <w:num w:numId="32">
    <w:abstractNumId w:val="40"/>
  </w:num>
  <w:num w:numId="33">
    <w:abstractNumId w:val="48"/>
  </w:num>
  <w:num w:numId="34">
    <w:abstractNumId w:val="7"/>
  </w:num>
  <w:num w:numId="35">
    <w:abstractNumId w:val="14"/>
  </w:num>
  <w:num w:numId="36">
    <w:abstractNumId w:val="25"/>
  </w:num>
  <w:num w:numId="37">
    <w:abstractNumId w:val="30"/>
  </w:num>
  <w:num w:numId="38">
    <w:abstractNumId w:val="32"/>
  </w:num>
  <w:num w:numId="39">
    <w:abstractNumId w:val="35"/>
  </w:num>
  <w:num w:numId="40">
    <w:abstractNumId w:val="8"/>
  </w:num>
  <w:num w:numId="41">
    <w:abstractNumId w:val="46"/>
  </w:num>
  <w:num w:numId="42">
    <w:abstractNumId w:val="45"/>
  </w:num>
  <w:num w:numId="43">
    <w:abstractNumId w:val="0"/>
  </w:num>
  <w:num w:numId="44">
    <w:abstractNumId w:val="27"/>
  </w:num>
  <w:num w:numId="45">
    <w:abstractNumId w:val="36"/>
  </w:num>
  <w:num w:numId="46">
    <w:abstractNumId w:val="37"/>
  </w:num>
  <w:num w:numId="47">
    <w:abstractNumId w:val="29"/>
  </w:num>
  <w:num w:numId="48">
    <w:abstractNumId w:val="38"/>
  </w:num>
  <w:num w:numId="49">
    <w:abstractNumId w:val="23"/>
  </w:num>
  <w:num w:numId="50">
    <w:abstractNumId w:val="20"/>
  </w:num>
  <w:num w:numId="51">
    <w:abstractNumId w:val="9"/>
  </w:num>
  <w:num w:numId="52">
    <w:abstractNumId w:val="16"/>
  </w:num>
  <w:num w:numId="53">
    <w:abstractNumId w:val="19"/>
  </w:num>
  <w:num w:numId="54">
    <w:abstractNumId w:val="12"/>
  </w:num>
  <w:num w:numId="55">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GreyLin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C"/>
    <w:rsid w:val="00000684"/>
    <w:rsid w:val="000028B2"/>
    <w:rsid w:val="00002A3D"/>
    <w:rsid w:val="00006036"/>
    <w:rsid w:val="00006100"/>
    <w:rsid w:val="000061FE"/>
    <w:rsid w:val="00006FC7"/>
    <w:rsid w:val="00014376"/>
    <w:rsid w:val="00015357"/>
    <w:rsid w:val="000155F1"/>
    <w:rsid w:val="00016422"/>
    <w:rsid w:val="00017476"/>
    <w:rsid w:val="00017C37"/>
    <w:rsid w:val="0001F6D1"/>
    <w:rsid w:val="000300C2"/>
    <w:rsid w:val="00033EBD"/>
    <w:rsid w:val="00036B1E"/>
    <w:rsid w:val="00037508"/>
    <w:rsid w:val="000438D8"/>
    <w:rsid w:val="000454B4"/>
    <w:rsid w:val="00053F13"/>
    <w:rsid w:val="000656B0"/>
    <w:rsid w:val="0007161B"/>
    <w:rsid w:val="00071C7D"/>
    <w:rsid w:val="00071D99"/>
    <w:rsid w:val="00071F18"/>
    <w:rsid w:val="000751AB"/>
    <w:rsid w:val="000759F0"/>
    <w:rsid w:val="00076A2D"/>
    <w:rsid w:val="00076F97"/>
    <w:rsid w:val="00080806"/>
    <w:rsid w:val="00082696"/>
    <w:rsid w:val="00082C4B"/>
    <w:rsid w:val="000870BB"/>
    <w:rsid w:val="000879FE"/>
    <w:rsid w:val="00087D93"/>
    <w:rsid w:val="000910D0"/>
    <w:rsid w:val="00094158"/>
    <w:rsid w:val="00094BDE"/>
    <w:rsid w:val="000A2013"/>
    <w:rsid w:val="000A2337"/>
    <w:rsid w:val="000A319C"/>
    <w:rsid w:val="000A3E1A"/>
    <w:rsid w:val="000A711B"/>
    <w:rsid w:val="000B3E5D"/>
    <w:rsid w:val="000B3EBE"/>
    <w:rsid w:val="000B6C22"/>
    <w:rsid w:val="000B6D66"/>
    <w:rsid w:val="000B6FA1"/>
    <w:rsid w:val="000C0C22"/>
    <w:rsid w:val="000C1D1E"/>
    <w:rsid w:val="000C383E"/>
    <w:rsid w:val="000C644F"/>
    <w:rsid w:val="000D3EB2"/>
    <w:rsid w:val="000D67DE"/>
    <w:rsid w:val="000E03EA"/>
    <w:rsid w:val="000E60E6"/>
    <w:rsid w:val="000F109F"/>
    <w:rsid w:val="000F2B57"/>
    <w:rsid w:val="000F2E2F"/>
    <w:rsid w:val="000F49F3"/>
    <w:rsid w:val="000F4A35"/>
    <w:rsid w:val="000F4D72"/>
    <w:rsid w:val="001002E1"/>
    <w:rsid w:val="001052FA"/>
    <w:rsid w:val="001063C6"/>
    <w:rsid w:val="001115ED"/>
    <w:rsid w:val="001123D5"/>
    <w:rsid w:val="00116D23"/>
    <w:rsid w:val="001232A1"/>
    <w:rsid w:val="0012580A"/>
    <w:rsid w:val="00126B88"/>
    <w:rsid w:val="0013218E"/>
    <w:rsid w:val="0013471A"/>
    <w:rsid w:val="0014050E"/>
    <w:rsid w:val="001420C2"/>
    <w:rsid w:val="00144D49"/>
    <w:rsid w:val="00145CCD"/>
    <w:rsid w:val="0014753E"/>
    <w:rsid w:val="001505D8"/>
    <w:rsid w:val="00150BD7"/>
    <w:rsid w:val="00152571"/>
    <w:rsid w:val="00154790"/>
    <w:rsid w:val="00156423"/>
    <w:rsid w:val="001600E5"/>
    <w:rsid w:val="0016087E"/>
    <w:rsid w:val="00160D81"/>
    <w:rsid w:val="00161649"/>
    <w:rsid w:val="00164613"/>
    <w:rsid w:val="00164725"/>
    <w:rsid w:val="00164D3A"/>
    <w:rsid w:val="001652C9"/>
    <w:rsid w:val="001678F6"/>
    <w:rsid w:val="00170D1B"/>
    <w:rsid w:val="001742BE"/>
    <w:rsid w:val="00181F03"/>
    <w:rsid w:val="0018251B"/>
    <w:rsid w:val="001829A7"/>
    <w:rsid w:val="00183290"/>
    <w:rsid w:val="00185154"/>
    <w:rsid w:val="00185F85"/>
    <w:rsid w:val="001871BC"/>
    <w:rsid w:val="0018C207"/>
    <w:rsid w:val="0019114D"/>
    <w:rsid w:val="001A19DA"/>
    <w:rsid w:val="001A1E60"/>
    <w:rsid w:val="001A36DA"/>
    <w:rsid w:val="001B04E9"/>
    <w:rsid w:val="001B25D2"/>
    <w:rsid w:val="001B554C"/>
    <w:rsid w:val="001B5CEA"/>
    <w:rsid w:val="001C09E2"/>
    <w:rsid w:val="001C399B"/>
    <w:rsid w:val="001C5A28"/>
    <w:rsid w:val="001C7B0B"/>
    <w:rsid w:val="001D2394"/>
    <w:rsid w:val="001D4AC2"/>
    <w:rsid w:val="001D7921"/>
    <w:rsid w:val="001E124F"/>
    <w:rsid w:val="001E4F16"/>
    <w:rsid w:val="001E5F28"/>
    <w:rsid w:val="001F16CA"/>
    <w:rsid w:val="001F66DB"/>
    <w:rsid w:val="0020142E"/>
    <w:rsid w:val="00201CE5"/>
    <w:rsid w:val="0020480F"/>
    <w:rsid w:val="00204C4B"/>
    <w:rsid w:val="00206522"/>
    <w:rsid w:val="002078C1"/>
    <w:rsid w:val="002106C4"/>
    <w:rsid w:val="00210DEF"/>
    <w:rsid w:val="0021223B"/>
    <w:rsid w:val="0021727F"/>
    <w:rsid w:val="00220623"/>
    <w:rsid w:val="002218D3"/>
    <w:rsid w:val="00222215"/>
    <w:rsid w:val="00225148"/>
    <w:rsid w:val="002263F9"/>
    <w:rsid w:val="002366ED"/>
    <w:rsid w:val="00236DCC"/>
    <w:rsid w:val="002425EC"/>
    <w:rsid w:val="00247A14"/>
    <w:rsid w:val="0025119D"/>
    <w:rsid w:val="00252201"/>
    <w:rsid w:val="00252FD6"/>
    <w:rsid w:val="00254DD8"/>
    <w:rsid w:val="002557A0"/>
    <w:rsid w:val="00261D9D"/>
    <w:rsid w:val="00266BE6"/>
    <w:rsid w:val="00267755"/>
    <w:rsid w:val="00280E01"/>
    <w:rsid w:val="00281486"/>
    <w:rsid w:val="00283AD2"/>
    <w:rsid w:val="00284CF6"/>
    <w:rsid w:val="00287321"/>
    <w:rsid w:val="00290E60"/>
    <w:rsid w:val="00291D38"/>
    <w:rsid w:val="0029745A"/>
    <w:rsid w:val="002A0BF6"/>
    <w:rsid w:val="002A13AF"/>
    <w:rsid w:val="002A18EF"/>
    <w:rsid w:val="002A29AE"/>
    <w:rsid w:val="002A7A98"/>
    <w:rsid w:val="002B2182"/>
    <w:rsid w:val="002B4003"/>
    <w:rsid w:val="002B4DA9"/>
    <w:rsid w:val="002B5592"/>
    <w:rsid w:val="002B7C12"/>
    <w:rsid w:val="002C051E"/>
    <w:rsid w:val="002C0D3B"/>
    <w:rsid w:val="002C30CD"/>
    <w:rsid w:val="002C3B78"/>
    <w:rsid w:val="002C4CB3"/>
    <w:rsid w:val="002C5B1C"/>
    <w:rsid w:val="002C6697"/>
    <w:rsid w:val="002D4254"/>
    <w:rsid w:val="002D4E6E"/>
    <w:rsid w:val="002E22B7"/>
    <w:rsid w:val="002E4039"/>
    <w:rsid w:val="002E7605"/>
    <w:rsid w:val="002F0532"/>
    <w:rsid w:val="002F2BFD"/>
    <w:rsid w:val="002F2D41"/>
    <w:rsid w:val="002F4862"/>
    <w:rsid w:val="002F5B63"/>
    <w:rsid w:val="00301893"/>
    <w:rsid w:val="00310E34"/>
    <w:rsid w:val="00311DDC"/>
    <w:rsid w:val="00320E77"/>
    <w:rsid w:val="0032578F"/>
    <w:rsid w:val="00325CF9"/>
    <w:rsid w:val="00325D9E"/>
    <w:rsid w:val="00326B2C"/>
    <w:rsid w:val="003333D4"/>
    <w:rsid w:val="00333B72"/>
    <w:rsid w:val="003411DD"/>
    <w:rsid w:val="003413CD"/>
    <w:rsid w:val="00343D2D"/>
    <w:rsid w:val="003455F0"/>
    <w:rsid w:val="00346591"/>
    <w:rsid w:val="00346CCB"/>
    <w:rsid w:val="00347ECA"/>
    <w:rsid w:val="00352DED"/>
    <w:rsid w:val="003566BB"/>
    <w:rsid w:val="00357296"/>
    <w:rsid w:val="00362DFC"/>
    <w:rsid w:val="00363F41"/>
    <w:rsid w:val="003644C5"/>
    <w:rsid w:val="0037398C"/>
    <w:rsid w:val="00375FF5"/>
    <w:rsid w:val="0037618F"/>
    <w:rsid w:val="003839B2"/>
    <w:rsid w:val="00384D54"/>
    <w:rsid w:val="003853C1"/>
    <w:rsid w:val="003863B1"/>
    <w:rsid w:val="00387DDA"/>
    <w:rsid w:val="003906A6"/>
    <w:rsid w:val="003A04C1"/>
    <w:rsid w:val="003A08A5"/>
    <w:rsid w:val="003B0945"/>
    <w:rsid w:val="003B097F"/>
    <w:rsid w:val="003B2598"/>
    <w:rsid w:val="003B4DCF"/>
    <w:rsid w:val="003B628D"/>
    <w:rsid w:val="003C27D5"/>
    <w:rsid w:val="003C36B5"/>
    <w:rsid w:val="003C5B16"/>
    <w:rsid w:val="003D3B71"/>
    <w:rsid w:val="003D5554"/>
    <w:rsid w:val="003D56AF"/>
    <w:rsid w:val="003D7C04"/>
    <w:rsid w:val="003E1409"/>
    <w:rsid w:val="003E1EF3"/>
    <w:rsid w:val="003E2D2C"/>
    <w:rsid w:val="003E5319"/>
    <w:rsid w:val="003E55C2"/>
    <w:rsid w:val="003E7F26"/>
    <w:rsid w:val="003F2E42"/>
    <w:rsid w:val="003F43F2"/>
    <w:rsid w:val="003F5DEF"/>
    <w:rsid w:val="00402087"/>
    <w:rsid w:val="00404615"/>
    <w:rsid w:val="00407776"/>
    <w:rsid w:val="0041530D"/>
    <w:rsid w:val="004173C3"/>
    <w:rsid w:val="00417E0A"/>
    <w:rsid w:val="00420334"/>
    <w:rsid w:val="00420492"/>
    <w:rsid w:val="00425C12"/>
    <w:rsid w:val="004262BC"/>
    <w:rsid w:val="00427353"/>
    <w:rsid w:val="00431F47"/>
    <w:rsid w:val="0043564D"/>
    <w:rsid w:val="0043628A"/>
    <w:rsid w:val="004369F4"/>
    <w:rsid w:val="004419CE"/>
    <w:rsid w:val="00442DF2"/>
    <w:rsid w:val="00444AE6"/>
    <w:rsid w:val="004478FD"/>
    <w:rsid w:val="004551C7"/>
    <w:rsid w:val="00456C90"/>
    <w:rsid w:val="0045757A"/>
    <w:rsid w:val="00461E96"/>
    <w:rsid w:val="00464277"/>
    <w:rsid w:val="00465D45"/>
    <w:rsid w:val="00465F6D"/>
    <w:rsid w:val="00466555"/>
    <w:rsid w:val="004700B3"/>
    <w:rsid w:val="00481AD2"/>
    <w:rsid w:val="0048614F"/>
    <w:rsid w:val="00490FBA"/>
    <w:rsid w:val="004917F2"/>
    <w:rsid w:val="00491C59"/>
    <w:rsid w:val="00494914"/>
    <w:rsid w:val="00495E16"/>
    <w:rsid w:val="004973B4"/>
    <w:rsid w:val="004A2044"/>
    <w:rsid w:val="004A542E"/>
    <w:rsid w:val="004A65C7"/>
    <w:rsid w:val="004A75E2"/>
    <w:rsid w:val="004B17F0"/>
    <w:rsid w:val="004B1A98"/>
    <w:rsid w:val="004B21E8"/>
    <w:rsid w:val="004B2971"/>
    <w:rsid w:val="004B7DAE"/>
    <w:rsid w:val="004B7EF8"/>
    <w:rsid w:val="004C2714"/>
    <w:rsid w:val="004C40CF"/>
    <w:rsid w:val="004C5F93"/>
    <w:rsid w:val="004D001A"/>
    <w:rsid w:val="004D1FAA"/>
    <w:rsid w:val="004D25FD"/>
    <w:rsid w:val="004D4B29"/>
    <w:rsid w:val="004D4B6C"/>
    <w:rsid w:val="004D67A6"/>
    <w:rsid w:val="004E4CF6"/>
    <w:rsid w:val="004E549B"/>
    <w:rsid w:val="004E79A4"/>
    <w:rsid w:val="004F00AC"/>
    <w:rsid w:val="004F2A3C"/>
    <w:rsid w:val="004F3300"/>
    <w:rsid w:val="004F3D6F"/>
    <w:rsid w:val="004F692E"/>
    <w:rsid w:val="004F7426"/>
    <w:rsid w:val="005031BF"/>
    <w:rsid w:val="0051056D"/>
    <w:rsid w:val="005202F6"/>
    <w:rsid w:val="00523FA5"/>
    <w:rsid w:val="00527377"/>
    <w:rsid w:val="005277C1"/>
    <w:rsid w:val="00527F5D"/>
    <w:rsid w:val="00532211"/>
    <w:rsid w:val="005331C9"/>
    <w:rsid w:val="0053373A"/>
    <w:rsid w:val="00542406"/>
    <w:rsid w:val="00544664"/>
    <w:rsid w:val="00546098"/>
    <w:rsid w:val="00547CF8"/>
    <w:rsid w:val="00550382"/>
    <w:rsid w:val="005503D5"/>
    <w:rsid w:val="005513FB"/>
    <w:rsid w:val="0055219D"/>
    <w:rsid w:val="0055353F"/>
    <w:rsid w:val="005549CB"/>
    <w:rsid w:val="0055545F"/>
    <w:rsid w:val="00555B05"/>
    <w:rsid w:val="00561084"/>
    <w:rsid w:val="00565AF5"/>
    <w:rsid w:val="0056633F"/>
    <w:rsid w:val="0057076E"/>
    <w:rsid w:val="005713E5"/>
    <w:rsid w:val="00572AB7"/>
    <w:rsid w:val="005740CE"/>
    <w:rsid w:val="00574A63"/>
    <w:rsid w:val="00580E81"/>
    <w:rsid w:val="00582C7B"/>
    <w:rsid w:val="0058447A"/>
    <w:rsid w:val="005851E3"/>
    <w:rsid w:val="00593FBD"/>
    <w:rsid w:val="00595545"/>
    <w:rsid w:val="005970C7"/>
    <w:rsid w:val="005A2ABF"/>
    <w:rsid w:val="005A435A"/>
    <w:rsid w:val="005A61F4"/>
    <w:rsid w:val="005A6285"/>
    <w:rsid w:val="005B0C40"/>
    <w:rsid w:val="005B31D3"/>
    <w:rsid w:val="005B6EB3"/>
    <w:rsid w:val="005C101F"/>
    <w:rsid w:val="005C4631"/>
    <w:rsid w:val="005C4ACB"/>
    <w:rsid w:val="005C769E"/>
    <w:rsid w:val="005C76DE"/>
    <w:rsid w:val="005D28A9"/>
    <w:rsid w:val="005D620B"/>
    <w:rsid w:val="005D7237"/>
    <w:rsid w:val="005E259B"/>
    <w:rsid w:val="005E4288"/>
    <w:rsid w:val="005E72C6"/>
    <w:rsid w:val="005F2096"/>
    <w:rsid w:val="005F20D7"/>
    <w:rsid w:val="005F4FD6"/>
    <w:rsid w:val="006025ED"/>
    <w:rsid w:val="00603374"/>
    <w:rsid w:val="00605E63"/>
    <w:rsid w:val="00607BE2"/>
    <w:rsid w:val="0061089F"/>
    <w:rsid w:val="00610B55"/>
    <w:rsid w:val="0061261F"/>
    <w:rsid w:val="00613F31"/>
    <w:rsid w:val="00614CA2"/>
    <w:rsid w:val="006172D1"/>
    <w:rsid w:val="00626998"/>
    <w:rsid w:val="00633235"/>
    <w:rsid w:val="00634682"/>
    <w:rsid w:val="006378C4"/>
    <w:rsid w:val="00637999"/>
    <w:rsid w:val="00641D6C"/>
    <w:rsid w:val="006423EA"/>
    <w:rsid w:val="00642BAD"/>
    <w:rsid w:val="00643F38"/>
    <w:rsid w:val="00644103"/>
    <w:rsid w:val="0065325A"/>
    <w:rsid w:val="00654228"/>
    <w:rsid w:val="00654C59"/>
    <w:rsid w:val="00655DD4"/>
    <w:rsid w:val="006711F0"/>
    <w:rsid w:val="00673248"/>
    <w:rsid w:val="00673B79"/>
    <w:rsid w:val="00674316"/>
    <w:rsid w:val="00675081"/>
    <w:rsid w:val="006821B3"/>
    <w:rsid w:val="00683B4D"/>
    <w:rsid w:val="00684AE4"/>
    <w:rsid w:val="00684C9A"/>
    <w:rsid w:val="00684E74"/>
    <w:rsid w:val="00685A6C"/>
    <w:rsid w:val="006875D1"/>
    <w:rsid w:val="00687751"/>
    <w:rsid w:val="006902D0"/>
    <w:rsid w:val="0069241A"/>
    <w:rsid w:val="00694949"/>
    <w:rsid w:val="00694AAD"/>
    <w:rsid w:val="0069686A"/>
    <w:rsid w:val="00697C11"/>
    <w:rsid w:val="00697C91"/>
    <w:rsid w:val="006A1801"/>
    <w:rsid w:val="006A4DE0"/>
    <w:rsid w:val="006A61A9"/>
    <w:rsid w:val="006B1653"/>
    <w:rsid w:val="006B241C"/>
    <w:rsid w:val="006B4FAC"/>
    <w:rsid w:val="006C3DB6"/>
    <w:rsid w:val="006D22C5"/>
    <w:rsid w:val="006D344C"/>
    <w:rsid w:val="006D3FB9"/>
    <w:rsid w:val="006D7133"/>
    <w:rsid w:val="006D737E"/>
    <w:rsid w:val="006D762F"/>
    <w:rsid w:val="006D78DC"/>
    <w:rsid w:val="006E0503"/>
    <w:rsid w:val="006E26CF"/>
    <w:rsid w:val="006E4EDE"/>
    <w:rsid w:val="006F13F3"/>
    <w:rsid w:val="006F52D4"/>
    <w:rsid w:val="006F7E3F"/>
    <w:rsid w:val="00700EB1"/>
    <w:rsid w:val="007023D5"/>
    <w:rsid w:val="00703F5D"/>
    <w:rsid w:val="007070C0"/>
    <w:rsid w:val="00713C01"/>
    <w:rsid w:val="00715639"/>
    <w:rsid w:val="00720138"/>
    <w:rsid w:val="007233E0"/>
    <w:rsid w:val="007239B2"/>
    <w:rsid w:val="00726159"/>
    <w:rsid w:val="007334E9"/>
    <w:rsid w:val="00734AD3"/>
    <w:rsid w:val="007413E6"/>
    <w:rsid w:val="00741E72"/>
    <w:rsid w:val="007424E2"/>
    <w:rsid w:val="007460E8"/>
    <w:rsid w:val="00751C48"/>
    <w:rsid w:val="0075259D"/>
    <w:rsid w:val="00752D30"/>
    <w:rsid w:val="007566BE"/>
    <w:rsid w:val="0076619E"/>
    <w:rsid w:val="00770BF1"/>
    <w:rsid w:val="00772B1D"/>
    <w:rsid w:val="00774E81"/>
    <w:rsid w:val="00775555"/>
    <w:rsid w:val="00783B63"/>
    <w:rsid w:val="007871B9"/>
    <w:rsid w:val="007875DE"/>
    <w:rsid w:val="007A16D1"/>
    <w:rsid w:val="007A1771"/>
    <w:rsid w:val="007A1F32"/>
    <w:rsid w:val="007A450B"/>
    <w:rsid w:val="007A5346"/>
    <w:rsid w:val="007A5F65"/>
    <w:rsid w:val="007A69FA"/>
    <w:rsid w:val="007B2C07"/>
    <w:rsid w:val="007B6C9D"/>
    <w:rsid w:val="007B7979"/>
    <w:rsid w:val="007C1909"/>
    <w:rsid w:val="007C4752"/>
    <w:rsid w:val="007C61F7"/>
    <w:rsid w:val="007D0032"/>
    <w:rsid w:val="007D024F"/>
    <w:rsid w:val="007D213E"/>
    <w:rsid w:val="007D376B"/>
    <w:rsid w:val="007E12F8"/>
    <w:rsid w:val="007F253E"/>
    <w:rsid w:val="007F3195"/>
    <w:rsid w:val="007F4995"/>
    <w:rsid w:val="007F5C51"/>
    <w:rsid w:val="00801586"/>
    <w:rsid w:val="008020EB"/>
    <w:rsid w:val="0080362A"/>
    <w:rsid w:val="00804599"/>
    <w:rsid w:val="00805EE9"/>
    <w:rsid w:val="0080763B"/>
    <w:rsid w:val="00807CB5"/>
    <w:rsid w:val="008105B2"/>
    <w:rsid w:val="008131AD"/>
    <w:rsid w:val="00815FFB"/>
    <w:rsid w:val="00821F41"/>
    <w:rsid w:val="00822503"/>
    <w:rsid w:val="00831280"/>
    <w:rsid w:val="00831616"/>
    <w:rsid w:val="008327F5"/>
    <w:rsid w:val="00832978"/>
    <w:rsid w:val="00834318"/>
    <w:rsid w:val="00837B0F"/>
    <w:rsid w:val="00841888"/>
    <w:rsid w:val="00842BA7"/>
    <w:rsid w:val="008431D7"/>
    <w:rsid w:val="00845732"/>
    <w:rsid w:val="008527F7"/>
    <w:rsid w:val="0085360E"/>
    <w:rsid w:val="008572D9"/>
    <w:rsid w:val="008619D0"/>
    <w:rsid w:val="00861DC8"/>
    <w:rsid w:val="00861E13"/>
    <w:rsid w:val="00862D30"/>
    <w:rsid w:val="008636C7"/>
    <w:rsid w:val="00871482"/>
    <w:rsid w:val="008722A0"/>
    <w:rsid w:val="00872A47"/>
    <w:rsid w:val="00873DFF"/>
    <w:rsid w:val="00875056"/>
    <w:rsid w:val="00880ACE"/>
    <w:rsid w:val="00887CE0"/>
    <w:rsid w:val="00890137"/>
    <w:rsid w:val="00892496"/>
    <w:rsid w:val="00892A25"/>
    <w:rsid w:val="00893C09"/>
    <w:rsid w:val="00896A6E"/>
    <w:rsid w:val="008A15A6"/>
    <w:rsid w:val="008A6290"/>
    <w:rsid w:val="008A6F22"/>
    <w:rsid w:val="008A7E55"/>
    <w:rsid w:val="008B4983"/>
    <w:rsid w:val="008B5D8F"/>
    <w:rsid w:val="008B5E48"/>
    <w:rsid w:val="008B7076"/>
    <w:rsid w:val="008B7DA6"/>
    <w:rsid w:val="008C2CCC"/>
    <w:rsid w:val="008D0154"/>
    <w:rsid w:val="008D1909"/>
    <w:rsid w:val="008D1937"/>
    <w:rsid w:val="008D33FA"/>
    <w:rsid w:val="008D51C5"/>
    <w:rsid w:val="008D5403"/>
    <w:rsid w:val="008D6BC1"/>
    <w:rsid w:val="008E7301"/>
    <w:rsid w:val="008F08B6"/>
    <w:rsid w:val="008F47E6"/>
    <w:rsid w:val="008F4D7B"/>
    <w:rsid w:val="008F4E0B"/>
    <w:rsid w:val="008F5EBE"/>
    <w:rsid w:val="008F7B37"/>
    <w:rsid w:val="009027A1"/>
    <w:rsid w:val="00902BCC"/>
    <w:rsid w:val="00904C3E"/>
    <w:rsid w:val="009064AC"/>
    <w:rsid w:val="00907866"/>
    <w:rsid w:val="00910490"/>
    <w:rsid w:val="00913D59"/>
    <w:rsid w:val="0092101C"/>
    <w:rsid w:val="00921ED0"/>
    <w:rsid w:val="0092256F"/>
    <w:rsid w:val="00924FD2"/>
    <w:rsid w:val="00932C40"/>
    <w:rsid w:val="00936C5A"/>
    <w:rsid w:val="00941744"/>
    <w:rsid w:val="0094262C"/>
    <w:rsid w:val="009453E1"/>
    <w:rsid w:val="00950354"/>
    <w:rsid w:val="00953028"/>
    <w:rsid w:val="00954616"/>
    <w:rsid w:val="00954CC4"/>
    <w:rsid w:val="00955A12"/>
    <w:rsid w:val="009571D7"/>
    <w:rsid w:val="009579F2"/>
    <w:rsid w:val="00960BBD"/>
    <w:rsid w:val="00964857"/>
    <w:rsid w:val="00965166"/>
    <w:rsid w:val="00971D63"/>
    <w:rsid w:val="00972ED2"/>
    <w:rsid w:val="00976B06"/>
    <w:rsid w:val="009847B7"/>
    <w:rsid w:val="009849CB"/>
    <w:rsid w:val="00985172"/>
    <w:rsid w:val="00987154"/>
    <w:rsid w:val="00990EE2"/>
    <w:rsid w:val="00991AF0"/>
    <w:rsid w:val="00995435"/>
    <w:rsid w:val="00996636"/>
    <w:rsid w:val="009A199C"/>
    <w:rsid w:val="009B02C5"/>
    <w:rsid w:val="009B3433"/>
    <w:rsid w:val="009B64FD"/>
    <w:rsid w:val="009C42A9"/>
    <w:rsid w:val="009C48D0"/>
    <w:rsid w:val="009C538E"/>
    <w:rsid w:val="009C634D"/>
    <w:rsid w:val="009D3CA6"/>
    <w:rsid w:val="009D670A"/>
    <w:rsid w:val="009D77EE"/>
    <w:rsid w:val="009E14FD"/>
    <w:rsid w:val="009E2F97"/>
    <w:rsid w:val="009E554A"/>
    <w:rsid w:val="009E72B9"/>
    <w:rsid w:val="009F2B70"/>
    <w:rsid w:val="009F41D4"/>
    <w:rsid w:val="009F4DD6"/>
    <w:rsid w:val="009F6CE7"/>
    <w:rsid w:val="00A00D4C"/>
    <w:rsid w:val="00A012A6"/>
    <w:rsid w:val="00A0252D"/>
    <w:rsid w:val="00A07960"/>
    <w:rsid w:val="00A1015A"/>
    <w:rsid w:val="00A12936"/>
    <w:rsid w:val="00A17157"/>
    <w:rsid w:val="00A2106E"/>
    <w:rsid w:val="00A26A88"/>
    <w:rsid w:val="00A301CA"/>
    <w:rsid w:val="00A311F4"/>
    <w:rsid w:val="00A3241A"/>
    <w:rsid w:val="00A3286A"/>
    <w:rsid w:val="00A3642A"/>
    <w:rsid w:val="00A41250"/>
    <w:rsid w:val="00A41D4E"/>
    <w:rsid w:val="00A46420"/>
    <w:rsid w:val="00A52619"/>
    <w:rsid w:val="00A52A8F"/>
    <w:rsid w:val="00A55155"/>
    <w:rsid w:val="00A56EA4"/>
    <w:rsid w:val="00A579EC"/>
    <w:rsid w:val="00A640FF"/>
    <w:rsid w:val="00A6683E"/>
    <w:rsid w:val="00A71F6D"/>
    <w:rsid w:val="00A734F0"/>
    <w:rsid w:val="00A76C24"/>
    <w:rsid w:val="00A77FEE"/>
    <w:rsid w:val="00A81392"/>
    <w:rsid w:val="00A83B38"/>
    <w:rsid w:val="00A84118"/>
    <w:rsid w:val="00A92A64"/>
    <w:rsid w:val="00A965D4"/>
    <w:rsid w:val="00AA1DEA"/>
    <w:rsid w:val="00AA3763"/>
    <w:rsid w:val="00AA4498"/>
    <w:rsid w:val="00AA4711"/>
    <w:rsid w:val="00AA6010"/>
    <w:rsid w:val="00AA7998"/>
    <w:rsid w:val="00AC5653"/>
    <w:rsid w:val="00AD6EC2"/>
    <w:rsid w:val="00AE0651"/>
    <w:rsid w:val="00AE4C26"/>
    <w:rsid w:val="00AF10C2"/>
    <w:rsid w:val="00AF15A1"/>
    <w:rsid w:val="00AF2204"/>
    <w:rsid w:val="00B012F3"/>
    <w:rsid w:val="00B02028"/>
    <w:rsid w:val="00B03B1B"/>
    <w:rsid w:val="00B07870"/>
    <w:rsid w:val="00B126CC"/>
    <w:rsid w:val="00B1273F"/>
    <w:rsid w:val="00B153D1"/>
    <w:rsid w:val="00B30C00"/>
    <w:rsid w:val="00B31A56"/>
    <w:rsid w:val="00B32822"/>
    <w:rsid w:val="00B40394"/>
    <w:rsid w:val="00B40F95"/>
    <w:rsid w:val="00B410B4"/>
    <w:rsid w:val="00B41358"/>
    <w:rsid w:val="00B42CEB"/>
    <w:rsid w:val="00B44965"/>
    <w:rsid w:val="00B450E3"/>
    <w:rsid w:val="00B53493"/>
    <w:rsid w:val="00B55D18"/>
    <w:rsid w:val="00B56CC8"/>
    <w:rsid w:val="00B575EB"/>
    <w:rsid w:val="00B6087E"/>
    <w:rsid w:val="00B63B0A"/>
    <w:rsid w:val="00B65281"/>
    <w:rsid w:val="00B668FB"/>
    <w:rsid w:val="00B758A2"/>
    <w:rsid w:val="00B76B8E"/>
    <w:rsid w:val="00B76D6D"/>
    <w:rsid w:val="00B77CCF"/>
    <w:rsid w:val="00B84171"/>
    <w:rsid w:val="00B84A72"/>
    <w:rsid w:val="00B978EE"/>
    <w:rsid w:val="00BA115A"/>
    <w:rsid w:val="00BA39A6"/>
    <w:rsid w:val="00BA45AE"/>
    <w:rsid w:val="00BA4EE0"/>
    <w:rsid w:val="00BA4F4A"/>
    <w:rsid w:val="00BA5FD4"/>
    <w:rsid w:val="00BA66AD"/>
    <w:rsid w:val="00BA7E8D"/>
    <w:rsid w:val="00BB4152"/>
    <w:rsid w:val="00BC2DD3"/>
    <w:rsid w:val="00BC623F"/>
    <w:rsid w:val="00BC67B1"/>
    <w:rsid w:val="00BC7AE8"/>
    <w:rsid w:val="00BD1A2A"/>
    <w:rsid w:val="00BD7CF3"/>
    <w:rsid w:val="00BE15EB"/>
    <w:rsid w:val="00BE16D4"/>
    <w:rsid w:val="00BE3B57"/>
    <w:rsid w:val="00BE7845"/>
    <w:rsid w:val="00BE7D74"/>
    <w:rsid w:val="00BF0B22"/>
    <w:rsid w:val="00BF2C53"/>
    <w:rsid w:val="00BF59FB"/>
    <w:rsid w:val="00BF5CB0"/>
    <w:rsid w:val="00C000C3"/>
    <w:rsid w:val="00C02D07"/>
    <w:rsid w:val="00C02E60"/>
    <w:rsid w:val="00C03761"/>
    <w:rsid w:val="00C0623B"/>
    <w:rsid w:val="00C10095"/>
    <w:rsid w:val="00C16157"/>
    <w:rsid w:val="00C207D2"/>
    <w:rsid w:val="00C2242F"/>
    <w:rsid w:val="00C240FD"/>
    <w:rsid w:val="00C24374"/>
    <w:rsid w:val="00C26622"/>
    <w:rsid w:val="00C302EF"/>
    <w:rsid w:val="00C30D7B"/>
    <w:rsid w:val="00C3180E"/>
    <w:rsid w:val="00C41BDD"/>
    <w:rsid w:val="00C42B7B"/>
    <w:rsid w:val="00C42F56"/>
    <w:rsid w:val="00C55C5A"/>
    <w:rsid w:val="00C6181B"/>
    <w:rsid w:val="00C64C99"/>
    <w:rsid w:val="00C6506C"/>
    <w:rsid w:val="00C70A79"/>
    <w:rsid w:val="00C71312"/>
    <w:rsid w:val="00C726F8"/>
    <w:rsid w:val="00C74489"/>
    <w:rsid w:val="00C74C53"/>
    <w:rsid w:val="00C81690"/>
    <w:rsid w:val="00C8348B"/>
    <w:rsid w:val="00C83F37"/>
    <w:rsid w:val="00C97431"/>
    <w:rsid w:val="00CC44D8"/>
    <w:rsid w:val="00CC66C4"/>
    <w:rsid w:val="00CD3228"/>
    <w:rsid w:val="00CD38CA"/>
    <w:rsid w:val="00CD5398"/>
    <w:rsid w:val="00CD5E84"/>
    <w:rsid w:val="00CD6E7C"/>
    <w:rsid w:val="00CD7ED2"/>
    <w:rsid w:val="00CE0AE2"/>
    <w:rsid w:val="00CE204C"/>
    <w:rsid w:val="00CE4042"/>
    <w:rsid w:val="00CE479D"/>
    <w:rsid w:val="00CE4D75"/>
    <w:rsid w:val="00CE617A"/>
    <w:rsid w:val="00CF63BB"/>
    <w:rsid w:val="00D032C0"/>
    <w:rsid w:val="00D058B2"/>
    <w:rsid w:val="00D07522"/>
    <w:rsid w:val="00D13EE7"/>
    <w:rsid w:val="00D204AA"/>
    <w:rsid w:val="00D219C2"/>
    <w:rsid w:val="00D22424"/>
    <w:rsid w:val="00D230C2"/>
    <w:rsid w:val="00D241D3"/>
    <w:rsid w:val="00D24FE5"/>
    <w:rsid w:val="00D253E1"/>
    <w:rsid w:val="00D2551E"/>
    <w:rsid w:val="00D266FE"/>
    <w:rsid w:val="00D27FA8"/>
    <w:rsid w:val="00D27FAB"/>
    <w:rsid w:val="00D33E51"/>
    <w:rsid w:val="00D34D99"/>
    <w:rsid w:val="00D365D3"/>
    <w:rsid w:val="00D37AFC"/>
    <w:rsid w:val="00D42F7B"/>
    <w:rsid w:val="00D51F12"/>
    <w:rsid w:val="00D53BE8"/>
    <w:rsid w:val="00D548C2"/>
    <w:rsid w:val="00D54E8F"/>
    <w:rsid w:val="00D55089"/>
    <w:rsid w:val="00D61FE6"/>
    <w:rsid w:val="00D6278E"/>
    <w:rsid w:val="00D63BDA"/>
    <w:rsid w:val="00D64112"/>
    <w:rsid w:val="00D647BB"/>
    <w:rsid w:val="00D65684"/>
    <w:rsid w:val="00D66848"/>
    <w:rsid w:val="00D749CB"/>
    <w:rsid w:val="00D75449"/>
    <w:rsid w:val="00D94658"/>
    <w:rsid w:val="00D97195"/>
    <w:rsid w:val="00DA00F2"/>
    <w:rsid w:val="00DA691C"/>
    <w:rsid w:val="00DA76FA"/>
    <w:rsid w:val="00DA7810"/>
    <w:rsid w:val="00DB2B49"/>
    <w:rsid w:val="00DB315A"/>
    <w:rsid w:val="00DB542E"/>
    <w:rsid w:val="00DB5861"/>
    <w:rsid w:val="00DB7D9B"/>
    <w:rsid w:val="00DC0054"/>
    <w:rsid w:val="00DC266E"/>
    <w:rsid w:val="00DC28FE"/>
    <w:rsid w:val="00DC290C"/>
    <w:rsid w:val="00DC33B4"/>
    <w:rsid w:val="00DC50E8"/>
    <w:rsid w:val="00DC5B1F"/>
    <w:rsid w:val="00DD3A05"/>
    <w:rsid w:val="00DD4656"/>
    <w:rsid w:val="00DE0C58"/>
    <w:rsid w:val="00DE7080"/>
    <w:rsid w:val="00DF01DF"/>
    <w:rsid w:val="00DF19A3"/>
    <w:rsid w:val="00DF26C8"/>
    <w:rsid w:val="00DF3D07"/>
    <w:rsid w:val="00E018FB"/>
    <w:rsid w:val="00E11D38"/>
    <w:rsid w:val="00E12703"/>
    <w:rsid w:val="00E135C8"/>
    <w:rsid w:val="00E21CDE"/>
    <w:rsid w:val="00E21DC0"/>
    <w:rsid w:val="00E2247B"/>
    <w:rsid w:val="00E22CA2"/>
    <w:rsid w:val="00E22CA8"/>
    <w:rsid w:val="00E2379D"/>
    <w:rsid w:val="00E300EF"/>
    <w:rsid w:val="00E33804"/>
    <w:rsid w:val="00E406A8"/>
    <w:rsid w:val="00E4129A"/>
    <w:rsid w:val="00E41934"/>
    <w:rsid w:val="00E41D0D"/>
    <w:rsid w:val="00E5013E"/>
    <w:rsid w:val="00E506FA"/>
    <w:rsid w:val="00E52A30"/>
    <w:rsid w:val="00E53842"/>
    <w:rsid w:val="00E60D87"/>
    <w:rsid w:val="00E647A4"/>
    <w:rsid w:val="00E6763B"/>
    <w:rsid w:val="00E702CB"/>
    <w:rsid w:val="00E8295C"/>
    <w:rsid w:val="00E9114D"/>
    <w:rsid w:val="00E948F2"/>
    <w:rsid w:val="00EA3388"/>
    <w:rsid w:val="00EA3A85"/>
    <w:rsid w:val="00EA3EC9"/>
    <w:rsid w:val="00EA4C52"/>
    <w:rsid w:val="00EA7D1B"/>
    <w:rsid w:val="00EB201E"/>
    <w:rsid w:val="00EB22F7"/>
    <w:rsid w:val="00EB2A0A"/>
    <w:rsid w:val="00EB2A9A"/>
    <w:rsid w:val="00EB41A2"/>
    <w:rsid w:val="00EB58BD"/>
    <w:rsid w:val="00EB5D0C"/>
    <w:rsid w:val="00EB7071"/>
    <w:rsid w:val="00EB71F3"/>
    <w:rsid w:val="00EC0E04"/>
    <w:rsid w:val="00EC0FFC"/>
    <w:rsid w:val="00EC66B1"/>
    <w:rsid w:val="00EC74F5"/>
    <w:rsid w:val="00ED2E33"/>
    <w:rsid w:val="00ED3024"/>
    <w:rsid w:val="00ED37A7"/>
    <w:rsid w:val="00ED71B6"/>
    <w:rsid w:val="00EE0C28"/>
    <w:rsid w:val="00EE4CED"/>
    <w:rsid w:val="00EE5474"/>
    <w:rsid w:val="00EE6EF7"/>
    <w:rsid w:val="00EE7874"/>
    <w:rsid w:val="00EF06AC"/>
    <w:rsid w:val="00EF0E10"/>
    <w:rsid w:val="00EF2076"/>
    <w:rsid w:val="00EF2AFB"/>
    <w:rsid w:val="00EF4F25"/>
    <w:rsid w:val="00EF5C02"/>
    <w:rsid w:val="00F00206"/>
    <w:rsid w:val="00F04A78"/>
    <w:rsid w:val="00F068B1"/>
    <w:rsid w:val="00F07212"/>
    <w:rsid w:val="00F131DE"/>
    <w:rsid w:val="00F1373A"/>
    <w:rsid w:val="00F177BF"/>
    <w:rsid w:val="00F239A7"/>
    <w:rsid w:val="00F23F61"/>
    <w:rsid w:val="00F25141"/>
    <w:rsid w:val="00F25851"/>
    <w:rsid w:val="00F269D7"/>
    <w:rsid w:val="00F27BA3"/>
    <w:rsid w:val="00F3045F"/>
    <w:rsid w:val="00F33D5C"/>
    <w:rsid w:val="00F34215"/>
    <w:rsid w:val="00F40D76"/>
    <w:rsid w:val="00F415C8"/>
    <w:rsid w:val="00F42B66"/>
    <w:rsid w:val="00F431FB"/>
    <w:rsid w:val="00F450BB"/>
    <w:rsid w:val="00F45F71"/>
    <w:rsid w:val="00F512A0"/>
    <w:rsid w:val="00F53ACB"/>
    <w:rsid w:val="00F577E6"/>
    <w:rsid w:val="00F60E46"/>
    <w:rsid w:val="00F6184E"/>
    <w:rsid w:val="00F6414B"/>
    <w:rsid w:val="00F654AE"/>
    <w:rsid w:val="00F65E18"/>
    <w:rsid w:val="00F72721"/>
    <w:rsid w:val="00F72F99"/>
    <w:rsid w:val="00F8007E"/>
    <w:rsid w:val="00F81C8A"/>
    <w:rsid w:val="00F84805"/>
    <w:rsid w:val="00F86954"/>
    <w:rsid w:val="00F950AA"/>
    <w:rsid w:val="00FA2B02"/>
    <w:rsid w:val="00FA53EB"/>
    <w:rsid w:val="00FB0589"/>
    <w:rsid w:val="00FB1115"/>
    <w:rsid w:val="00FB4AE4"/>
    <w:rsid w:val="00FC0519"/>
    <w:rsid w:val="00FC72B6"/>
    <w:rsid w:val="00FD0670"/>
    <w:rsid w:val="00FD0BA5"/>
    <w:rsid w:val="00FD7028"/>
    <w:rsid w:val="00FE0ADC"/>
    <w:rsid w:val="00FE2272"/>
    <w:rsid w:val="00FE6AB9"/>
    <w:rsid w:val="00FE7A02"/>
    <w:rsid w:val="00FF5BAE"/>
    <w:rsid w:val="00FF781B"/>
    <w:rsid w:val="012A4183"/>
    <w:rsid w:val="013AB67D"/>
    <w:rsid w:val="01414AEF"/>
    <w:rsid w:val="016D9B00"/>
    <w:rsid w:val="01AFB468"/>
    <w:rsid w:val="01C848F6"/>
    <w:rsid w:val="01E86810"/>
    <w:rsid w:val="023D8B58"/>
    <w:rsid w:val="02D05EB2"/>
    <w:rsid w:val="031B75E9"/>
    <w:rsid w:val="031C0B7E"/>
    <w:rsid w:val="035F34F8"/>
    <w:rsid w:val="036D51D5"/>
    <w:rsid w:val="03A4D765"/>
    <w:rsid w:val="03C5EAC7"/>
    <w:rsid w:val="03EFFAF4"/>
    <w:rsid w:val="0404D98B"/>
    <w:rsid w:val="042609FC"/>
    <w:rsid w:val="045C99CE"/>
    <w:rsid w:val="04B9AA05"/>
    <w:rsid w:val="052A85CA"/>
    <w:rsid w:val="06049D93"/>
    <w:rsid w:val="065248A0"/>
    <w:rsid w:val="066C1DA5"/>
    <w:rsid w:val="06FCFD5A"/>
    <w:rsid w:val="071511C5"/>
    <w:rsid w:val="0767BD55"/>
    <w:rsid w:val="07F56FDA"/>
    <w:rsid w:val="08323786"/>
    <w:rsid w:val="0838E193"/>
    <w:rsid w:val="087E6A6B"/>
    <w:rsid w:val="08C923D1"/>
    <w:rsid w:val="08D9EE6E"/>
    <w:rsid w:val="08EAA7F8"/>
    <w:rsid w:val="09979E40"/>
    <w:rsid w:val="09C90508"/>
    <w:rsid w:val="0A18CF6E"/>
    <w:rsid w:val="0A514550"/>
    <w:rsid w:val="0A5D36D5"/>
    <w:rsid w:val="0A602C2F"/>
    <w:rsid w:val="0AA8EB3C"/>
    <w:rsid w:val="0ACCE381"/>
    <w:rsid w:val="0AD21876"/>
    <w:rsid w:val="0AE514F7"/>
    <w:rsid w:val="0B252249"/>
    <w:rsid w:val="0B35A663"/>
    <w:rsid w:val="0B413BE1"/>
    <w:rsid w:val="0BF0DDAE"/>
    <w:rsid w:val="0C00C493"/>
    <w:rsid w:val="0C6A0230"/>
    <w:rsid w:val="0C85E4F9"/>
    <w:rsid w:val="0C874CDF"/>
    <w:rsid w:val="0C8A1DD6"/>
    <w:rsid w:val="0D0016DE"/>
    <w:rsid w:val="0D28F248"/>
    <w:rsid w:val="0E38E106"/>
    <w:rsid w:val="0E8A1421"/>
    <w:rsid w:val="0E9747B3"/>
    <w:rsid w:val="0E98E682"/>
    <w:rsid w:val="0F3077CF"/>
    <w:rsid w:val="0F413159"/>
    <w:rsid w:val="0F42C864"/>
    <w:rsid w:val="0F637FE2"/>
    <w:rsid w:val="0FBB890A"/>
    <w:rsid w:val="0FCED39E"/>
    <w:rsid w:val="0FFA2E8E"/>
    <w:rsid w:val="10046A5A"/>
    <w:rsid w:val="105290BC"/>
    <w:rsid w:val="105E9BB9"/>
    <w:rsid w:val="1060930A"/>
    <w:rsid w:val="10F5B9DD"/>
    <w:rsid w:val="112308BA"/>
    <w:rsid w:val="11AED04C"/>
    <w:rsid w:val="11D08744"/>
    <w:rsid w:val="1223E153"/>
    <w:rsid w:val="1267A952"/>
    <w:rsid w:val="129F066F"/>
    <w:rsid w:val="12B19460"/>
    <w:rsid w:val="12D9D670"/>
    <w:rsid w:val="12E5D109"/>
    <w:rsid w:val="12FD0112"/>
    <w:rsid w:val="134FB0B7"/>
    <w:rsid w:val="13598937"/>
    <w:rsid w:val="135FDF76"/>
    <w:rsid w:val="136C57A5"/>
    <w:rsid w:val="138A6A0D"/>
    <w:rsid w:val="13C22622"/>
    <w:rsid w:val="13F2F138"/>
    <w:rsid w:val="143CE696"/>
    <w:rsid w:val="146B6493"/>
    <w:rsid w:val="149A8FD7"/>
    <w:rsid w:val="14D7BB55"/>
    <w:rsid w:val="14DA50E7"/>
    <w:rsid w:val="1506B115"/>
    <w:rsid w:val="15725D87"/>
    <w:rsid w:val="15850B23"/>
    <w:rsid w:val="159DF533"/>
    <w:rsid w:val="15A7A6D9"/>
    <w:rsid w:val="15B437A2"/>
    <w:rsid w:val="15E6EEC5"/>
    <w:rsid w:val="161B442A"/>
    <w:rsid w:val="162ACA8E"/>
    <w:rsid w:val="163F0E54"/>
    <w:rsid w:val="16BB0066"/>
    <w:rsid w:val="16D09BDA"/>
    <w:rsid w:val="17727792"/>
    <w:rsid w:val="178DAD76"/>
    <w:rsid w:val="179756B3"/>
    <w:rsid w:val="17B1B7B6"/>
    <w:rsid w:val="17D4D258"/>
    <w:rsid w:val="1809F4B2"/>
    <w:rsid w:val="18653148"/>
    <w:rsid w:val="186C6C3B"/>
    <w:rsid w:val="18C53D4E"/>
    <w:rsid w:val="18D58D6D"/>
    <w:rsid w:val="19131D6A"/>
    <w:rsid w:val="19434EDD"/>
    <w:rsid w:val="195F5C72"/>
    <w:rsid w:val="19ADC20A"/>
    <w:rsid w:val="19B9B165"/>
    <w:rsid w:val="19B9E231"/>
    <w:rsid w:val="19DB9929"/>
    <w:rsid w:val="1A305E96"/>
    <w:rsid w:val="1A579D1F"/>
    <w:rsid w:val="1A59879C"/>
    <w:rsid w:val="1A6EA5E5"/>
    <w:rsid w:val="1A93D01F"/>
    <w:rsid w:val="1AAA1854"/>
    <w:rsid w:val="1ABE7B54"/>
    <w:rsid w:val="1B41F54E"/>
    <w:rsid w:val="1B55B292"/>
    <w:rsid w:val="1B594EBE"/>
    <w:rsid w:val="1B84B816"/>
    <w:rsid w:val="1B997143"/>
    <w:rsid w:val="1BBFA2C2"/>
    <w:rsid w:val="1BECC1E0"/>
    <w:rsid w:val="1C16E85D"/>
    <w:rsid w:val="1C1A0536"/>
    <w:rsid w:val="1C20C225"/>
    <w:rsid w:val="1C45E8B5"/>
    <w:rsid w:val="1C589B92"/>
    <w:rsid w:val="1C5A4BB5"/>
    <w:rsid w:val="1C5AA45E"/>
    <w:rsid w:val="1C995D45"/>
    <w:rsid w:val="1CF79AEA"/>
    <w:rsid w:val="1D583E6F"/>
    <w:rsid w:val="1D8E032C"/>
    <w:rsid w:val="1DB24884"/>
    <w:rsid w:val="1DB2B8BE"/>
    <w:rsid w:val="1DF61C16"/>
    <w:rsid w:val="1DF82AEB"/>
    <w:rsid w:val="1E06FCDE"/>
    <w:rsid w:val="1E14A142"/>
    <w:rsid w:val="1E622682"/>
    <w:rsid w:val="1E771A26"/>
    <w:rsid w:val="1E7F88A4"/>
    <w:rsid w:val="1E888FC2"/>
    <w:rsid w:val="1E8D5354"/>
    <w:rsid w:val="1EB7F1AF"/>
    <w:rsid w:val="1F1F87CC"/>
    <w:rsid w:val="1F4E891F"/>
    <w:rsid w:val="1F674142"/>
    <w:rsid w:val="1FDCFEF1"/>
    <w:rsid w:val="1FEE27BA"/>
    <w:rsid w:val="203A0161"/>
    <w:rsid w:val="20734378"/>
    <w:rsid w:val="208FDF31"/>
    <w:rsid w:val="20D959EB"/>
    <w:rsid w:val="210311A3"/>
    <w:rsid w:val="21690A8A"/>
    <w:rsid w:val="216D7D35"/>
    <w:rsid w:val="21B8D3EF"/>
    <w:rsid w:val="21C0931F"/>
    <w:rsid w:val="21F45FA1"/>
    <w:rsid w:val="21F6449A"/>
    <w:rsid w:val="223700B4"/>
    <w:rsid w:val="22D84DA3"/>
    <w:rsid w:val="22E09ED5"/>
    <w:rsid w:val="2360C477"/>
    <w:rsid w:val="23C90350"/>
    <w:rsid w:val="23DF2E62"/>
    <w:rsid w:val="245A9F61"/>
    <w:rsid w:val="2466C415"/>
    <w:rsid w:val="24741E04"/>
    <w:rsid w:val="2488F22C"/>
    <w:rsid w:val="24B266F2"/>
    <w:rsid w:val="24C01F34"/>
    <w:rsid w:val="24F429CB"/>
    <w:rsid w:val="25090EBF"/>
    <w:rsid w:val="25325E10"/>
    <w:rsid w:val="25342C8B"/>
    <w:rsid w:val="254A27F7"/>
    <w:rsid w:val="257AFEC3"/>
    <w:rsid w:val="259D954D"/>
    <w:rsid w:val="25A1A052"/>
    <w:rsid w:val="25DD4765"/>
    <w:rsid w:val="25E9AE7E"/>
    <w:rsid w:val="25F66FC2"/>
    <w:rsid w:val="261A699D"/>
    <w:rsid w:val="26FC2D29"/>
    <w:rsid w:val="271DC1AE"/>
    <w:rsid w:val="27257F13"/>
    <w:rsid w:val="27C092EE"/>
    <w:rsid w:val="27EBE37B"/>
    <w:rsid w:val="2834359A"/>
    <w:rsid w:val="285D09AB"/>
    <w:rsid w:val="28D29B40"/>
    <w:rsid w:val="28ECFC92"/>
    <w:rsid w:val="292E1084"/>
    <w:rsid w:val="29743619"/>
    <w:rsid w:val="2983E137"/>
    <w:rsid w:val="29C5C628"/>
    <w:rsid w:val="29DAEFE1"/>
    <w:rsid w:val="2A0287F4"/>
    <w:rsid w:val="2A09DD04"/>
    <w:rsid w:val="2A339827"/>
    <w:rsid w:val="2A9EC94A"/>
    <w:rsid w:val="2AA592BC"/>
    <w:rsid w:val="2AB099EB"/>
    <w:rsid w:val="2AB9891B"/>
    <w:rsid w:val="2AEC8B77"/>
    <w:rsid w:val="2C0CA877"/>
    <w:rsid w:val="2C4C88E9"/>
    <w:rsid w:val="2C537928"/>
    <w:rsid w:val="2C75CC54"/>
    <w:rsid w:val="2C7DDDC8"/>
    <w:rsid w:val="2C822446"/>
    <w:rsid w:val="2CDDAEFD"/>
    <w:rsid w:val="2CE5CF51"/>
    <w:rsid w:val="2CEDF199"/>
    <w:rsid w:val="2CEFCFDB"/>
    <w:rsid w:val="2D03741C"/>
    <w:rsid w:val="2D77B02B"/>
    <w:rsid w:val="2DB721F2"/>
    <w:rsid w:val="2E175E7A"/>
    <w:rsid w:val="2E37FDBE"/>
    <w:rsid w:val="2E6812CC"/>
    <w:rsid w:val="2EBBADF4"/>
    <w:rsid w:val="2EE289FE"/>
    <w:rsid w:val="2EE9AA62"/>
    <w:rsid w:val="2F11B79A"/>
    <w:rsid w:val="2F6F5BFB"/>
    <w:rsid w:val="2FA00361"/>
    <w:rsid w:val="2FBDE17F"/>
    <w:rsid w:val="2FCE1F47"/>
    <w:rsid w:val="3033DA87"/>
    <w:rsid w:val="303F477F"/>
    <w:rsid w:val="30A399C4"/>
    <w:rsid w:val="30A917D8"/>
    <w:rsid w:val="30C24035"/>
    <w:rsid w:val="30E38117"/>
    <w:rsid w:val="312E05B1"/>
    <w:rsid w:val="313B990D"/>
    <w:rsid w:val="3155FEFD"/>
    <w:rsid w:val="31677534"/>
    <w:rsid w:val="317B3327"/>
    <w:rsid w:val="31984C00"/>
    <w:rsid w:val="31985A5F"/>
    <w:rsid w:val="31A740EF"/>
    <w:rsid w:val="31A8096B"/>
    <w:rsid w:val="31D6E53F"/>
    <w:rsid w:val="31DB17E0"/>
    <w:rsid w:val="31E97CFB"/>
    <w:rsid w:val="31FA5776"/>
    <w:rsid w:val="326B1795"/>
    <w:rsid w:val="327EEEB3"/>
    <w:rsid w:val="33034595"/>
    <w:rsid w:val="3307D300"/>
    <w:rsid w:val="3315797C"/>
    <w:rsid w:val="3317D6A4"/>
    <w:rsid w:val="331B2FAB"/>
    <w:rsid w:val="33C25EBD"/>
    <w:rsid w:val="33E0B89A"/>
    <w:rsid w:val="3460856E"/>
    <w:rsid w:val="348EF2D2"/>
    <w:rsid w:val="34B83E53"/>
    <w:rsid w:val="354FD836"/>
    <w:rsid w:val="3567CDB6"/>
    <w:rsid w:val="357C88FB"/>
    <w:rsid w:val="35A413C0"/>
    <w:rsid w:val="35B7371C"/>
    <w:rsid w:val="35CDF578"/>
    <w:rsid w:val="35F540BE"/>
    <w:rsid w:val="360699C5"/>
    <w:rsid w:val="363BAF33"/>
    <w:rsid w:val="365294C6"/>
    <w:rsid w:val="36BFA20D"/>
    <w:rsid w:val="36EFC8E4"/>
    <w:rsid w:val="3726C82F"/>
    <w:rsid w:val="3743BF37"/>
    <w:rsid w:val="3752C29B"/>
    <w:rsid w:val="3768CA4A"/>
    <w:rsid w:val="378F3B90"/>
    <w:rsid w:val="37A3902F"/>
    <w:rsid w:val="37BAA31F"/>
    <w:rsid w:val="37CAC2C7"/>
    <w:rsid w:val="37EC8232"/>
    <w:rsid w:val="37EE2356"/>
    <w:rsid w:val="37EE6527"/>
    <w:rsid w:val="38055CD3"/>
    <w:rsid w:val="38174AEF"/>
    <w:rsid w:val="384626C3"/>
    <w:rsid w:val="38480717"/>
    <w:rsid w:val="385B9845"/>
    <w:rsid w:val="389CC5A7"/>
    <w:rsid w:val="38B899E0"/>
    <w:rsid w:val="38BCCF62"/>
    <w:rsid w:val="38D1ADF9"/>
    <w:rsid w:val="393F6090"/>
    <w:rsid w:val="394A6998"/>
    <w:rsid w:val="3969BF15"/>
    <w:rsid w:val="39728719"/>
    <w:rsid w:val="3975B4D4"/>
    <w:rsid w:val="398A3588"/>
    <w:rsid w:val="39E1F724"/>
    <w:rsid w:val="39E3D778"/>
    <w:rsid w:val="39E629C5"/>
    <w:rsid w:val="3A0CE9D9"/>
    <w:rsid w:val="3A4FFA1E"/>
    <w:rsid w:val="3A504792"/>
    <w:rsid w:val="3A713B00"/>
    <w:rsid w:val="3A728AB3"/>
    <w:rsid w:val="3A7F99FD"/>
    <w:rsid w:val="3AC8B1E1"/>
    <w:rsid w:val="3B0E577A"/>
    <w:rsid w:val="3B1F5E79"/>
    <w:rsid w:val="3B46F8BD"/>
    <w:rsid w:val="3B4EEBB1"/>
    <w:rsid w:val="3B8F7657"/>
    <w:rsid w:val="3B97A9D6"/>
    <w:rsid w:val="3BBF19BA"/>
    <w:rsid w:val="3BC738A0"/>
    <w:rsid w:val="3BED4645"/>
    <w:rsid w:val="3BF03AA2"/>
    <w:rsid w:val="3C736ACC"/>
    <w:rsid w:val="3C75CC71"/>
    <w:rsid w:val="3C770152"/>
    <w:rsid w:val="3C97B98E"/>
    <w:rsid w:val="3CC4A464"/>
    <w:rsid w:val="3CE32931"/>
    <w:rsid w:val="3CEABC12"/>
    <w:rsid w:val="3CF0358D"/>
    <w:rsid w:val="3D5057AF"/>
    <w:rsid w:val="3D8F8866"/>
    <w:rsid w:val="3DC2041F"/>
    <w:rsid w:val="3E12D1B3"/>
    <w:rsid w:val="3E31592B"/>
    <w:rsid w:val="3E9B1E57"/>
    <w:rsid w:val="3F0A257D"/>
    <w:rsid w:val="3F2B58C7"/>
    <w:rsid w:val="3F62E6A6"/>
    <w:rsid w:val="3F801E85"/>
    <w:rsid w:val="3F9002DD"/>
    <w:rsid w:val="3FA30F13"/>
    <w:rsid w:val="3FAAE87C"/>
    <w:rsid w:val="3FE9B623"/>
    <w:rsid w:val="3FF9770C"/>
    <w:rsid w:val="40A97C98"/>
    <w:rsid w:val="40E07C84"/>
    <w:rsid w:val="40E78EC8"/>
    <w:rsid w:val="412BD33E"/>
    <w:rsid w:val="4158336C"/>
    <w:rsid w:val="4178A616"/>
    <w:rsid w:val="41858684"/>
    <w:rsid w:val="4193495A"/>
    <w:rsid w:val="41C05B1A"/>
    <w:rsid w:val="42191C43"/>
    <w:rsid w:val="42282988"/>
    <w:rsid w:val="424653C9"/>
    <w:rsid w:val="425E42A7"/>
    <w:rsid w:val="42CC1221"/>
    <w:rsid w:val="42D3C3C6"/>
    <w:rsid w:val="432156E5"/>
    <w:rsid w:val="43596499"/>
    <w:rsid w:val="438AB9BE"/>
    <w:rsid w:val="439D555B"/>
    <w:rsid w:val="43C727FE"/>
    <w:rsid w:val="4405B37F"/>
    <w:rsid w:val="440692F8"/>
    <w:rsid w:val="44637400"/>
    <w:rsid w:val="44BD2746"/>
    <w:rsid w:val="44F8032D"/>
    <w:rsid w:val="450F7A4D"/>
    <w:rsid w:val="45424137"/>
    <w:rsid w:val="45669282"/>
    <w:rsid w:val="45A26359"/>
    <w:rsid w:val="45DFEB77"/>
    <w:rsid w:val="460D2D9B"/>
    <w:rsid w:val="4670E1BD"/>
    <w:rsid w:val="467C72E8"/>
    <w:rsid w:val="46831DE8"/>
    <w:rsid w:val="46A33D6C"/>
    <w:rsid w:val="46D9AFB5"/>
    <w:rsid w:val="46FB9AAB"/>
    <w:rsid w:val="470CE033"/>
    <w:rsid w:val="47366AAC"/>
    <w:rsid w:val="4747E418"/>
    <w:rsid w:val="4764644D"/>
    <w:rsid w:val="47811731"/>
    <w:rsid w:val="4781EC65"/>
    <w:rsid w:val="47CA61F0"/>
    <w:rsid w:val="47E4B924"/>
    <w:rsid w:val="47F58F54"/>
    <w:rsid w:val="47F9DFBE"/>
    <w:rsid w:val="47FB8085"/>
    <w:rsid w:val="4811EEF2"/>
    <w:rsid w:val="4870C67E"/>
    <w:rsid w:val="488D8DB4"/>
    <w:rsid w:val="48DC0805"/>
    <w:rsid w:val="49091D58"/>
    <w:rsid w:val="4937B87A"/>
    <w:rsid w:val="49544021"/>
    <w:rsid w:val="49710AF6"/>
    <w:rsid w:val="49909869"/>
    <w:rsid w:val="49A846D8"/>
    <w:rsid w:val="49DEA7EF"/>
    <w:rsid w:val="4A06FCA1"/>
    <w:rsid w:val="4ABB7A20"/>
    <w:rsid w:val="4ADED5AB"/>
    <w:rsid w:val="4B0202B2"/>
    <w:rsid w:val="4B2C68CA"/>
    <w:rsid w:val="4B7BC039"/>
    <w:rsid w:val="4B8F77B0"/>
    <w:rsid w:val="4B9A18DE"/>
    <w:rsid w:val="4BB79AB2"/>
    <w:rsid w:val="4BB97041"/>
    <w:rsid w:val="4BBBD823"/>
    <w:rsid w:val="4BC52E76"/>
    <w:rsid w:val="4BD11146"/>
    <w:rsid w:val="4BED360F"/>
    <w:rsid w:val="4C3059B4"/>
    <w:rsid w:val="4CC02B06"/>
    <w:rsid w:val="4CEA415A"/>
    <w:rsid w:val="4D0BC7C3"/>
    <w:rsid w:val="4D71A0F7"/>
    <w:rsid w:val="4DA32AEC"/>
    <w:rsid w:val="4DCD36F5"/>
    <w:rsid w:val="4E2AB99C"/>
    <w:rsid w:val="4E73CA75"/>
    <w:rsid w:val="4E8A9A37"/>
    <w:rsid w:val="4F01F55D"/>
    <w:rsid w:val="4F6DBAAB"/>
    <w:rsid w:val="4FE8A988"/>
    <w:rsid w:val="5017885C"/>
    <w:rsid w:val="50259D35"/>
    <w:rsid w:val="50507CBA"/>
    <w:rsid w:val="506B6EE6"/>
    <w:rsid w:val="50730C5F"/>
    <w:rsid w:val="508AC0ED"/>
    <w:rsid w:val="50C389D0"/>
    <w:rsid w:val="50DB732F"/>
    <w:rsid w:val="51116749"/>
    <w:rsid w:val="5116785C"/>
    <w:rsid w:val="519BC0C2"/>
    <w:rsid w:val="519DAB3F"/>
    <w:rsid w:val="51C023CD"/>
    <w:rsid w:val="51C439A8"/>
    <w:rsid w:val="52111267"/>
    <w:rsid w:val="5220C43F"/>
    <w:rsid w:val="5226914E"/>
    <w:rsid w:val="5275D2C1"/>
    <w:rsid w:val="5277E655"/>
    <w:rsid w:val="52AEEB95"/>
    <w:rsid w:val="52D1897C"/>
    <w:rsid w:val="534F291E"/>
    <w:rsid w:val="5379BF6D"/>
    <w:rsid w:val="5382230C"/>
    <w:rsid w:val="53A72051"/>
    <w:rsid w:val="53DB6544"/>
    <w:rsid w:val="53DDE7D4"/>
    <w:rsid w:val="53E0A3B6"/>
    <w:rsid w:val="53EB87FC"/>
    <w:rsid w:val="541BCFAD"/>
    <w:rsid w:val="546D59DD"/>
    <w:rsid w:val="5496828E"/>
    <w:rsid w:val="54C12DC3"/>
    <w:rsid w:val="55472A2A"/>
    <w:rsid w:val="555514C2"/>
    <w:rsid w:val="555E3210"/>
    <w:rsid w:val="5595C174"/>
    <w:rsid w:val="559C05DB"/>
    <w:rsid w:val="55A162B0"/>
    <w:rsid w:val="55FF1E74"/>
    <w:rsid w:val="560D4B04"/>
    <w:rsid w:val="562FF50A"/>
    <w:rsid w:val="5639FE16"/>
    <w:rsid w:val="5652F00F"/>
    <w:rsid w:val="565D157A"/>
    <w:rsid w:val="572CDDB8"/>
    <w:rsid w:val="57580B92"/>
    <w:rsid w:val="575C450A"/>
    <w:rsid w:val="57894E20"/>
    <w:rsid w:val="57E87340"/>
    <w:rsid w:val="57FC8A8E"/>
    <w:rsid w:val="580441A3"/>
    <w:rsid w:val="5809A6C2"/>
    <w:rsid w:val="58229A41"/>
    <w:rsid w:val="5854A202"/>
    <w:rsid w:val="5993246A"/>
    <w:rsid w:val="59A35F50"/>
    <w:rsid w:val="59B3A43F"/>
    <w:rsid w:val="59BE6AA2"/>
    <w:rsid w:val="59DC575E"/>
    <w:rsid w:val="59DF6985"/>
    <w:rsid w:val="59E6DA7F"/>
    <w:rsid w:val="5A5CD387"/>
    <w:rsid w:val="5AF4F975"/>
    <w:rsid w:val="5B3BB408"/>
    <w:rsid w:val="5B5E6930"/>
    <w:rsid w:val="5BA47ED3"/>
    <w:rsid w:val="5BB4A26A"/>
    <w:rsid w:val="5BEFDDE3"/>
    <w:rsid w:val="5BF14B03"/>
    <w:rsid w:val="5C938B62"/>
    <w:rsid w:val="5CC165AF"/>
    <w:rsid w:val="5CFA9A2F"/>
    <w:rsid w:val="5D2359D8"/>
    <w:rsid w:val="5D3BFF69"/>
    <w:rsid w:val="5D518F67"/>
    <w:rsid w:val="5D73F307"/>
    <w:rsid w:val="5DA717C0"/>
    <w:rsid w:val="5E0F3F39"/>
    <w:rsid w:val="5EA32F6B"/>
    <w:rsid w:val="5FD98F75"/>
    <w:rsid w:val="6010740D"/>
    <w:rsid w:val="6089DCD1"/>
    <w:rsid w:val="608FF4C8"/>
    <w:rsid w:val="61643AF9"/>
    <w:rsid w:val="6188F9A4"/>
    <w:rsid w:val="618FFDF0"/>
    <w:rsid w:val="61C97C87"/>
    <w:rsid w:val="61D002DE"/>
    <w:rsid w:val="6225AD32"/>
    <w:rsid w:val="622699B4"/>
    <w:rsid w:val="6232B568"/>
    <w:rsid w:val="623AEBFB"/>
    <w:rsid w:val="625E6C29"/>
    <w:rsid w:val="62A4A063"/>
    <w:rsid w:val="62D3360B"/>
    <w:rsid w:val="635B8742"/>
    <w:rsid w:val="638B0439"/>
    <w:rsid w:val="63C7958A"/>
    <w:rsid w:val="649E5B32"/>
    <w:rsid w:val="652D36D9"/>
    <w:rsid w:val="653B7A56"/>
    <w:rsid w:val="654E983B"/>
    <w:rsid w:val="6559B2D3"/>
    <w:rsid w:val="65C40970"/>
    <w:rsid w:val="65EF48FB"/>
    <w:rsid w:val="66985A58"/>
    <w:rsid w:val="669CEDAA"/>
    <w:rsid w:val="66A17C75"/>
    <w:rsid w:val="66BACFD1"/>
    <w:rsid w:val="67010BDB"/>
    <w:rsid w:val="670E5D1E"/>
    <w:rsid w:val="67AED2A0"/>
    <w:rsid w:val="67DCA189"/>
    <w:rsid w:val="681BAA49"/>
    <w:rsid w:val="6826EA80"/>
    <w:rsid w:val="68600F41"/>
    <w:rsid w:val="6887FA58"/>
    <w:rsid w:val="689CDC3C"/>
    <w:rsid w:val="6906EFE3"/>
    <w:rsid w:val="69B82261"/>
    <w:rsid w:val="69DBB5AA"/>
    <w:rsid w:val="6A30BF17"/>
    <w:rsid w:val="6A318960"/>
    <w:rsid w:val="6A446AD2"/>
    <w:rsid w:val="6A977A93"/>
    <w:rsid w:val="6A99CAEF"/>
    <w:rsid w:val="6B60355E"/>
    <w:rsid w:val="6B659233"/>
    <w:rsid w:val="6B988C93"/>
    <w:rsid w:val="6C123967"/>
    <w:rsid w:val="6C5E3F3C"/>
    <w:rsid w:val="6C76A692"/>
    <w:rsid w:val="6C810C89"/>
    <w:rsid w:val="6C8203E7"/>
    <w:rsid w:val="6C966B89"/>
    <w:rsid w:val="6CF37D35"/>
    <w:rsid w:val="6CFC05BF"/>
    <w:rsid w:val="6D31FEDB"/>
    <w:rsid w:val="6D338064"/>
    <w:rsid w:val="6D3B0EEC"/>
    <w:rsid w:val="6D544286"/>
    <w:rsid w:val="6D642D38"/>
    <w:rsid w:val="6D6712F0"/>
    <w:rsid w:val="6D8E8F93"/>
    <w:rsid w:val="6DBB1062"/>
    <w:rsid w:val="6DC85C74"/>
    <w:rsid w:val="6DFFF221"/>
    <w:rsid w:val="6E0017AD"/>
    <w:rsid w:val="6E62C6B0"/>
    <w:rsid w:val="6E847000"/>
    <w:rsid w:val="6ED5B6FF"/>
    <w:rsid w:val="6ED8BFB8"/>
    <w:rsid w:val="6EFFFD99"/>
    <w:rsid w:val="6F0B1D12"/>
    <w:rsid w:val="6F4CA126"/>
    <w:rsid w:val="6F63EEA4"/>
    <w:rsid w:val="6FFE0B24"/>
    <w:rsid w:val="702574B8"/>
    <w:rsid w:val="702F365E"/>
    <w:rsid w:val="707698BF"/>
    <w:rsid w:val="708F2E33"/>
    <w:rsid w:val="709E1DF3"/>
    <w:rsid w:val="70A7EE21"/>
    <w:rsid w:val="71BA5EAD"/>
    <w:rsid w:val="71CC8285"/>
    <w:rsid w:val="71CDC680"/>
    <w:rsid w:val="72379E5B"/>
    <w:rsid w:val="723E90CF"/>
    <w:rsid w:val="72433E76"/>
    <w:rsid w:val="7243BE82"/>
    <w:rsid w:val="725A0475"/>
    <w:rsid w:val="728013E6"/>
    <w:rsid w:val="72FC968D"/>
    <w:rsid w:val="73267874"/>
    <w:rsid w:val="73524706"/>
    <w:rsid w:val="735E628A"/>
    <w:rsid w:val="738E61E5"/>
    <w:rsid w:val="73B91409"/>
    <w:rsid w:val="73D36EBC"/>
    <w:rsid w:val="740145DB"/>
    <w:rsid w:val="741BE447"/>
    <w:rsid w:val="74560B48"/>
    <w:rsid w:val="745A9A13"/>
    <w:rsid w:val="7478A1D2"/>
    <w:rsid w:val="747CF185"/>
    <w:rsid w:val="748B753B"/>
    <w:rsid w:val="74C3952C"/>
    <w:rsid w:val="74D17C47"/>
    <w:rsid w:val="75016E43"/>
    <w:rsid w:val="75E8A468"/>
    <w:rsid w:val="75FB996D"/>
    <w:rsid w:val="76147233"/>
    <w:rsid w:val="76172AFB"/>
    <w:rsid w:val="7634374F"/>
    <w:rsid w:val="765343D7"/>
    <w:rsid w:val="766EB7D9"/>
    <w:rsid w:val="76761D3B"/>
    <w:rsid w:val="76B76DF0"/>
    <w:rsid w:val="7726182F"/>
    <w:rsid w:val="77538509"/>
    <w:rsid w:val="776DDC3D"/>
    <w:rsid w:val="783EB866"/>
    <w:rsid w:val="785EEDBC"/>
    <w:rsid w:val="78AB1280"/>
    <w:rsid w:val="78F9FFE6"/>
    <w:rsid w:val="79010A08"/>
    <w:rsid w:val="796BD811"/>
    <w:rsid w:val="79762EF2"/>
    <w:rsid w:val="7980B47A"/>
    <w:rsid w:val="799EC4F3"/>
    <w:rsid w:val="79ABFA34"/>
    <w:rsid w:val="79D7F936"/>
    <w:rsid w:val="79F373A2"/>
    <w:rsid w:val="79FABE1D"/>
    <w:rsid w:val="7A1081E3"/>
    <w:rsid w:val="7A51138E"/>
    <w:rsid w:val="7A5EC049"/>
    <w:rsid w:val="7A6256F7"/>
    <w:rsid w:val="7A6DD97D"/>
    <w:rsid w:val="7AA5C34F"/>
    <w:rsid w:val="7B0A60EE"/>
    <w:rsid w:val="7B755258"/>
    <w:rsid w:val="7B83A383"/>
    <w:rsid w:val="7BC748BF"/>
    <w:rsid w:val="7BDC1332"/>
    <w:rsid w:val="7BE2B342"/>
    <w:rsid w:val="7C309A21"/>
    <w:rsid w:val="7CD28CA1"/>
    <w:rsid w:val="7CF0E2CB"/>
    <w:rsid w:val="7D7E83A3"/>
    <w:rsid w:val="7D8D604B"/>
    <w:rsid w:val="7DA82821"/>
    <w:rsid w:val="7DC3F564"/>
    <w:rsid w:val="7DFCED8E"/>
    <w:rsid w:val="7E4CFA0F"/>
    <w:rsid w:val="7E68E3BB"/>
    <w:rsid w:val="7EF8B7B7"/>
    <w:rsid w:val="7F04A632"/>
    <w:rsid w:val="7F17FE82"/>
    <w:rsid w:val="7F5FDFBB"/>
    <w:rsid w:val="7F6AF8B4"/>
    <w:rsid w:val="7F76DFB9"/>
    <w:rsid w:val="7FA5119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958CE"/>
  <w15:docId w15:val="{7351925E-1DA9-414D-A502-201D2BA7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D4"/>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asciiTheme="majorHAnsi" w:eastAsia="Times New Roman" w:hAnsiTheme="majorHAnsi" w:cs="Arial"/>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asciiTheme="majorHAnsi" w:eastAsia="Times New Roman" w:hAnsiTheme="majorHAnsi" w:cs="Arial"/>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F66DB"/>
    <w:rPr>
      <w:rFonts w:asciiTheme="majorHAnsi" w:eastAsia="Times New Roman" w:hAnsiTheme="majorHAnsi" w:cs="Arial"/>
      <w:b/>
      <w:bCs/>
      <w:color w:val="236192" w:themeColor="accent1"/>
      <w:sz w:val="32"/>
      <w:szCs w:val="32"/>
      <w:lang w:eastAsia="en-AU"/>
    </w:rPr>
  </w:style>
  <w:style w:type="character" w:customStyle="1" w:styleId="Heading2Char">
    <w:name w:val="Heading 2 Char"/>
    <w:basedOn w:val="DefaultParagraphFont"/>
    <w:link w:val="Heading2"/>
    <w:rsid w:val="004973B4"/>
    <w:rPr>
      <w:rFonts w:asciiTheme="majorHAnsi" w:eastAsia="Times New Roman" w:hAnsiTheme="majorHAnsi" w:cs="Arial"/>
      <w:b/>
      <w:bCs/>
      <w:iCs/>
      <w:color w:val="00778B" w:themeColor="accent2"/>
      <w:sz w:val="28"/>
      <w:szCs w:val="28"/>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3A08A5"/>
    <w:pPr>
      <w:numPr>
        <w:numId w:val="15"/>
      </w:numPr>
    </w:pPr>
    <w:rPr>
      <w:bCs w:val="0"/>
    </w:rPr>
  </w:style>
  <w:style w:type="paragraph" w:customStyle="1" w:styleId="NoHeading2">
    <w:name w:val="No. Heading 2"/>
    <w:basedOn w:val="Heading2"/>
    <w:next w:val="BodyText"/>
    <w:uiPriority w:val="1"/>
    <w:qFormat/>
    <w:rsid w:val="003A08A5"/>
    <w:pPr>
      <w:numPr>
        <w:ilvl w:val="1"/>
        <w:numId w:val="15"/>
      </w:numPr>
    </w:pPr>
  </w:style>
  <w:style w:type="paragraph" w:customStyle="1" w:styleId="NoHeading3">
    <w:name w:val="No. Heading 3"/>
    <w:basedOn w:val="Heading3"/>
    <w:next w:val="BodyText"/>
    <w:uiPriority w:val="1"/>
    <w:qFormat/>
    <w:rsid w:val="00822503"/>
    <w:pPr>
      <w:numPr>
        <w:ilvl w:val="2"/>
        <w:numId w:val="15"/>
      </w:numPr>
    </w:pPr>
  </w:style>
  <w:style w:type="paragraph" w:customStyle="1" w:styleId="NoHeading4">
    <w:name w:val="No. Heading 4"/>
    <w:basedOn w:val="Heading4"/>
    <w:next w:val="BodyText"/>
    <w:uiPriority w:val="1"/>
    <w:qFormat/>
    <w:rsid w:val="003A08A5"/>
    <w:pPr>
      <w:numPr>
        <w:ilvl w:val="3"/>
        <w:numId w:val="15"/>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236192"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8"/>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17"/>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3333D4"/>
    <w:pPr>
      <w:keepNext/>
      <w:tabs>
        <w:tab w:val="right" w:leader="dot" w:pos="10490"/>
      </w:tabs>
      <w:spacing w:before="240" w:after="60"/>
      <w:ind w:right="567"/>
    </w:pPr>
    <w:rPr>
      <w:b/>
      <w:noProof/>
    </w:rPr>
  </w:style>
  <w:style w:type="paragraph" w:styleId="TOC2">
    <w:name w:val="toc 2"/>
    <w:basedOn w:val="Normal"/>
    <w:next w:val="Normal"/>
    <w:uiPriority w:val="39"/>
    <w:rsid w:val="003333D4"/>
    <w:pPr>
      <w:tabs>
        <w:tab w:val="right" w:leader="dot" w:pos="10490"/>
      </w:tabs>
      <w:spacing w:before="60" w:after="60"/>
      <w:ind w:right="567"/>
    </w:pPr>
    <w:rPr>
      <w:noProof/>
    </w:rPr>
  </w:style>
  <w:style w:type="paragraph" w:styleId="TOC3">
    <w:name w:val="toc 3"/>
    <w:basedOn w:val="Normal"/>
    <w:next w:val="Normal"/>
    <w:uiPriority w:val="39"/>
    <w:rsid w:val="003333D4"/>
    <w:pPr>
      <w:tabs>
        <w:tab w:val="right" w:leader="dot" w:pos="10490"/>
      </w:tabs>
      <w:spacing w:before="20" w:after="20"/>
      <w:ind w:right="567"/>
    </w:pPr>
    <w:rPr>
      <w:noProof/>
    </w:rPr>
  </w:style>
  <w:style w:type="table" w:styleId="TableGrid">
    <w:name w:val="Table Grid"/>
    <w:basedOn w:val="TableNormal"/>
    <w:uiPriority w:val="3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F450BB"/>
    <w:pPr>
      <w:spacing w:before="60" w:after="60"/>
      <w:ind w:left="113" w:right="113"/>
    </w:pPr>
    <w:rPr>
      <w:b/>
    </w:rPr>
  </w:style>
  <w:style w:type="paragraph" w:customStyle="1" w:styleId="TableText">
    <w:name w:val="Table Text"/>
    <w:basedOn w:val="Normal"/>
    <w:uiPriority w:val="3"/>
    <w:qFormat/>
    <w:rsid w:val="00F450BB"/>
    <w:pPr>
      <w:spacing w:before="60" w:after="60"/>
      <w:ind w:left="113" w:right="113"/>
    </w:pPr>
  </w:style>
  <w:style w:type="paragraph" w:customStyle="1" w:styleId="TableBullet">
    <w:name w:val="Table Bullet"/>
    <w:basedOn w:val="TableText"/>
    <w:uiPriority w:val="4"/>
    <w:qFormat/>
    <w:rsid w:val="00F450BB"/>
    <w:pPr>
      <w:numPr>
        <w:numId w:val="23"/>
      </w:numPr>
    </w:pPr>
    <w:rPr>
      <w:rFonts w:eastAsia="Times New Roman" w:cs="Times New Roman"/>
      <w:szCs w:val="24"/>
      <w:lang w:eastAsia="en-AU"/>
    </w:rPr>
  </w:style>
  <w:style w:type="paragraph" w:customStyle="1" w:styleId="TableNumber">
    <w:name w:val="Table Number"/>
    <w:basedOn w:val="TableText"/>
    <w:uiPriority w:val="4"/>
    <w:qFormat/>
    <w:rsid w:val="00F450BB"/>
    <w:pPr>
      <w:numPr>
        <w:numId w:val="25"/>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
    <w:name w:val="List Paragraph"/>
    <w:basedOn w:val="ListBullet0"/>
    <w:uiPriority w:val="34"/>
    <w:qFormat/>
    <w:rsid w:val="00685A6C"/>
    <w:pPr>
      <w:numPr>
        <w:numId w:val="19"/>
      </w:numPr>
    </w:pPr>
  </w:style>
  <w:style w:type="paragraph" w:styleId="TOC4">
    <w:name w:val="toc 4"/>
    <w:basedOn w:val="TOC1"/>
    <w:next w:val="Normal"/>
    <w:uiPriority w:val="39"/>
    <w:rsid w:val="003333D4"/>
    <w:pPr>
      <w:tabs>
        <w:tab w:val="left" w:pos="851"/>
      </w:tabs>
      <w:ind w:left="851" w:hanging="851"/>
    </w:pPr>
  </w:style>
  <w:style w:type="paragraph" w:customStyle="1" w:styleId="NoHeading5">
    <w:name w:val="No. Heading 5"/>
    <w:basedOn w:val="Heading5"/>
    <w:next w:val="BodyText"/>
    <w:uiPriority w:val="1"/>
    <w:qFormat/>
    <w:rsid w:val="003A08A5"/>
    <w:pPr>
      <w:numPr>
        <w:ilvl w:val="4"/>
        <w:numId w:val="15"/>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rsid w:val="003333D4"/>
    <w:pPr>
      <w:tabs>
        <w:tab w:val="left" w:pos="851"/>
      </w:tabs>
      <w:ind w:left="851" w:hanging="851"/>
    </w:pPr>
  </w:style>
  <w:style w:type="paragraph" w:styleId="TOC6">
    <w:name w:val="toc 6"/>
    <w:basedOn w:val="TOC3"/>
    <w:next w:val="Normal"/>
    <w:uiPriority w:val="39"/>
    <w:rsid w:val="003333D4"/>
    <w:pPr>
      <w:tabs>
        <w:tab w:val="left" w:pos="851"/>
      </w:tabs>
      <w:ind w:left="851" w:hanging="851"/>
    </w:pPr>
  </w:style>
  <w:style w:type="paragraph" w:styleId="TOC7">
    <w:name w:val="toc 7"/>
    <w:basedOn w:val="TOC2"/>
    <w:next w:val="Normal"/>
    <w:uiPriority w:val="39"/>
    <w:rsid w:val="003333D4"/>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18"/>
      </w:numPr>
    </w:pPr>
  </w:style>
  <w:style w:type="numbering" w:customStyle="1" w:styleId="ListParagraph0">
    <w:name w:val="List Paragraph0"/>
    <w:uiPriority w:val="99"/>
    <w:rsid w:val="00685A6C"/>
    <w:pPr>
      <w:numPr>
        <w:numId w:val="19"/>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16"/>
      </w:numPr>
    </w:pPr>
  </w:style>
  <w:style w:type="numbering" w:customStyle="1" w:styleId="ListAlpha">
    <w:name w:val="List_Alpha"/>
    <w:uiPriority w:val="99"/>
    <w:rsid w:val="00685A6C"/>
    <w:pPr>
      <w:numPr>
        <w:numId w:val="16"/>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9"/>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
    <w:uiPriority w:val="19"/>
    <w:rsid w:val="00685A6C"/>
    <w:pPr>
      <w:numPr>
        <w:ilvl w:val="1"/>
      </w:numPr>
    </w:pPr>
  </w:style>
  <w:style w:type="paragraph" w:customStyle="1" w:styleId="ListParagraph3">
    <w:name w:val="List Paragraph 3"/>
    <w:basedOn w:val="ListParagraph"/>
    <w:uiPriority w:val="19"/>
    <w:rsid w:val="00685A6C"/>
    <w:pPr>
      <w:numPr>
        <w:ilvl w:val="2"/>
      </w:numPr>
    </w:pPr>
  </w:style>
  <w:style w:type="paragraph" w:customStyle="1" w:styleId="ListParagraph4">
    <w:name w:val="List Paragraph 4"/>
    <w:basedOn w:val="ListParagraph"/>
    <w:uiPriority w:val="19"/>
    <w:rsid w:val="00685A6C"/>
    <w:pPr>
      <w:numPr>
        <w:ilvl w:val="3"/>
      </w:numPr>
    </w:pPr>
  </w:style>
  <w:style w:type="paragraph" w:customStyle="1" w:styleId="ListParagraph5">
    <w:name w:val="List Paragraph 5"/>
    <w:basedOn w:val="ListParagraph"/>
    <w:uiPriority w:val="19"/>
    <w:rsid w:val="00685A6C"/>
    <w:pPr>
      <w:numPr>
        <w:ilvl w:val="4"/>
      </w:numPr>
    </w:pPr>
  </w:style>
  <w:style w:type="paragraph" w:customStyle="1" w:styleId="ListParagraph6">
    <w:name w:val="List Paragraph 6"/>
    <w:basedOn w:val="ListParagraph"/>
    <w:uiPriority w:val="19"/>
    <w:rsid w:val="00685A6C"/>
    <w:pPr>
      <w:numPr>
        <w:ilvl w:val="5"/>
      </w:numPr>
    </w:pPr>
  </w:style>
  <w:style w:type="numbering" w:customStyle="1" w:styleId="ListBullet">
    <w:name w:val="List_Bullet"/>
    <w:uiPriority w:val="99"/>
    <w:rsid w:val="00685A6C"/>
    <w:pPr>
      <w:numPr>
        <w:numId w:val="17"/>
      </w:numPr>
    </w:pPr>
  </w:style>
  <w:style w:type="numbering" w:customStyle="1" w:styleId="ListNumberedHeadings">
    <w:name w:val="List_NumberedHeadings"/>
    <w:uiPriority w:val="99"/>
    <w:rsid w:val="003A08A5"/>
    <w:pPr>
      <w:numPr>
        <w:numId w:val="10"/>
      </w:numPr>
    </w:pPr>
  </w:style>
  <w:style w:type="numbering" w:customStyle="1" w:styleId="ListTableBullet">
    <w:name w:val="List_TableBullet"/>
    <w:uiPriority w:val="99"/>
    <w:rsid w:val="00F450BB"/>
    <w:pPr>
      <w:numPr>
        <w:numId w:val="11"/>
      </w:numPr>
    </w:pPr>
  </w:style>
  <w:style w:type="numbering" w:customStyle="1" w:styleId="ListTableNumber">
    <w:name w:val="List_TableNumber"/>
    <w:uiPriority w:val="99"/>
    <w:rsid w:val="00F450BB"/>
    <w:pPr>
      <w:numPr>
        <w:numId w:val="12"/>
      </w:numPr>
    </w:pPr>
  </w:style>
  <w:style w:type="paragraph" w:customStyle="1" w:styleId="TableBullet2">
    <w:name w:val="Table Bullet 2"/>
    <w:basedOn w:val="TableBullet"/>
    <w:uiPriority w:val="19"/>
    <w:rsid w:val="00F450BB"/>
    <w:pPr>
      <w:numPr>
        <w:ilvl w:val="1"/>
      </w:numPr>
    </w:pPr>
  </w:style>
  <w:style w:type="paragraph" w:customStyle="1" w:styleId="TableNumber2">
    <w:name w:val="Table Number 2"/>
    <w:basedOn w:val="TableNumber"/>
    <w:uiPriority w:val="19"/>
    <w:rsid w:val="00F450BB"/>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0A711B"/>
    <w:pPr>
      <w:spacing w:after="0"/>
      <w:ind w:left="113" w:right="113"/>
    </w:pPr>
    <w:rPr>
      <w:sz w:val="20"/>
    </w:r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0A711B"/>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after="0"/>
    </w:pPr>
    <w:tblPr/>
  </w:style>
  <w:style w:type="table" w:customStyle="1" w:styleId="BlueTable">
    <w:name w:val="Blue Table"/>
    <w:basedOn w:val="GreyLineTable"/>
    <w:uiPriority w:val="99"/>
    <w:rsid w:val="000A711B"/>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0A711B"/>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13471A"/>
    <w:rPr>
      <w:color w:val="605E5C"/>
      <w:shd w:val="clear" w:color="auto" w:fill="E1DFDD"/>
    </w:rPr>
  </w:style>
  <w:style w:type="character" w:styleId="CommentReference">
    <w:name w:val="annotation reference"/>
    <w:basedOn w:val="DefaultParagraphFont"/>
    <w:uiPriority w:val="99"/>
    <w:semiHidden/>
    <w:unhideWhenUsed/>
    <w:rsid w:val="00953028"/>
    <w:rPr>
      <w:sz w:val="16"/>
      <w:szCs w:val="16"/>
    </w:rPr>
  </w:style>
  <w:style w:type="paragraph" w:styleId="CommentText">
    <w:name w:val="annotation text"/>
    <w:basedOn w:val="Normal"/>
    <w:link w:val="CommentTextChar"/>
    <w:uiPriority w:val="99"/>
    <w:unhideWhenUsed/>
    <w:rsid w:val="00953028"/>
    <w:rPr>
      <w:szCs w:val="20"/>
    </w:rPr>
  </w:style>
  <w:style w:type="character" w:customStyle="1" w:styleId="CommentTextChar">
    <w:name w:val="Comment Text Char"/>
    <w:basedOn w:val="DefaultParagraphFont"/>
    <w:link w:val="CommentText"/>
    <w:uiPriority w:val="99"/>
    <w:rsid w:val="00953028"/>
    <w:rPr>
      <w:sz w:val="20"/>
      <w:szCs w:val="20"/>
    </w:rPr>
  </w:style>
  <w:style w:type="paragraph" w:styleId="CommentSubject">
    <w:name w:val="annotation subject"/>
    <w:basedOn w:val="CommentText"/>
    <w:next w:val="CommentText"/>
    <w:link w:val="CommentSubjectChar"/>
    <w:uiPriority w:val="99"/>
    <w:semiHidden/>
    <w:unhideWhenUsed/>
    <w:rsid w:val="00953028"/>
    <w:rPr>
      <w:b/>
      <w:bCs/>
    </w:rPr>
  </w:style>
  <w:style w:type="character" w:customStyle="1" w:styleId="CommentSubjectChar">
    <w:name w:val="Comment Subject Char"/>
    <w:basedOn w:val="CommentTextChar"/>
    <w:link w:val="CommentSubject"/>
    <w:uiPriority w:val="99"/>
    <w:semiHidden/>
    <w:rsid w:val="00953028"/>
    <w:rPr>
      <w:b/>
      <w:bCs/>
      <w:sz w:val="20"/>
      <w:szCs w:val="20"/>
    </w:rPr>
  </w:style>
  <w:style w:type="paragraph" w:styleId="Revision">
    <w:name w:val="Revision"/>
    <w:hidden/>
    <w:uiPriority w:val="99"/>
    <w:semiHidden/>
    <w:rsid w:val="002F5B63"/>
    <w:pPr>
      <w:spacing w:after="0"/>
    </w:pPr>
    <w:rPr>
      <w:sz w:val="20"/>
    </w:rPr>
  </w:style>
  <w:style w:type="character" w:customStyle="1" w:styleId="normaltextrun">
    <w:name w:val="normaltextrun"/>
    <w:basedOn w:val="DefaultParagraphFont"/>
    <w:rsid w:val="004551C7"/>
  </w:style>
  <w:style w:type="character" w:customStyle="1" w:styleId="eop">
    <w:name w:val="eop"/>
    <w:basedOn w:val="DefaultParagraphFont"/>
    <w:rsid w:val="004551C7"/>
  </w:style>
  <w:style w:type="paragraph" w:customStyle="1" w:styleId="pf0">
    <w:name w:val="pf0"/>
    <w:basedOn w:val="Normal"/>
    <w:rsid w:val="00A3241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A3241A"/>
    <w:rPr>
      <w:rFonts w:ascii="Segoe UI" w:hAnsi="Segoe UI" w:cs="Segoe UI" w:hint="default"/>
      <w:sz w:val="18"/>
      <w:szCs w:val="18"/>
    </w:rPr>
  </w:style>
  <w:style w:type="paragraph" w:customStyle="1" w:styleId="xmsonormal">
    <w:name w:val="x_msonormal"/>
    <w:basedOn w:val="Normal"/>
    <w:rsid w:val="00996636"/>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2513">
      <w:bodyDiv w:val="1"/>
      <w:marLeft w:val="0"/>
      <w:marRight w:val="0"/>
      <w:marTop w:val="0"/>
      <w:marBottom w:val="0"/>
      <w:divBdr>
        <w:top w:val="none" w:sz="0" w:space="0" w:color="auto"/>
        <w:left w:val="none" w:sz="0" w:space="0" w:color="auto"/>
        <w:bottom w:val="none" w:sz="0" w:space="0" w:color="auto"/>
        <w:right w:val="none" w:sz="0" w:space="0" w:color="auto"/>
      </w:divBdr>
    </w:div>
    <w:div w:id="1622110893">
      <w:bodyDiv w:val="1"/>
      <w:marLeft w:val="0"/>
      <w:marRight w:val="0"/>
      <w:marTop w:val="0"/>
      <w:marBottom w:val="0"/>
      <w:divBdr>
        <w:top w:val="none" w:sz="0" w:space="0" w:color="auto"/>
        <w:left w:val="none" w:sz="0" w:space="0" w:color="auto"/>
        <w:bottom w:val="none" w:sz="0" w:space="0" w:color="auto"/>
        <w:right w:val="none" w:sz="0" w:space="0" w:color="auto"/>
      </w:divBdr>
    </w:div>
    <w:div w:id="1756708052">
      <w:bodyDiv w:val="1"/>
      <w:marLeft w:val="0"/>
      <w:marRight w:val="0"/>
      <w:marTop w:val="0"/>
      <w:marBottom w:val="0"/>
      <w:divBdr>
        <w:top w:val="none" w:sz="0" w:space="0" w:color="auto"/>
        <w:left w:val="none" w:sz="0" w:space="0" w:color="auto"/>
        <w:bottom w:val="none" w:sz="0" w:space="0" w:color="auto"/>
        <w:right w:val="none" w:sz="0" w:space="0" w:color="auto"/>
      </w:divBdr>
    </w:div>
    <w:div w:id="1987003933">
      <w:bodyDiv w:val="1"/>
      <w:marLeft w:val="0"/>
      <w:marRight w:val="0"/>
      <w:marTop w:val="0"/>
      <w:marBottom w:val="0"/>
      <w:divBdr>
        <w:top w:val="none" w:sz="0" w:space="0" w:color="auto"/>
        <w:left w:val="none" w:sz="0" w:space="0" w:color="auto"/>
        <w:bottom w:val="none" w:sz="0" w:space="0" w:color="auto"/>
        <w:right w:val="none" w:sz="0" w:space="0" w:color="auto"/>
      </w:divBdr>
    </w:div>
    <w:div w:id="20049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doi.org/10.1016/j.physio.2016.11.001" TargetMode="External"/><Relationship Id="rId2" Type="http://schemas.openxmlformats.org/officeDocument/2006/relationships/customXml" Target="../customXml/item1.xml"/><Relationship Id="rId16" Type="http://schemas.openxmlformats.org/officeDocument/2006/relationships/hyperlink" Target="https://doi.org/10.1186/s12955-018-1052-2"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doi.org/10.1186/s12891-021-04378-3"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aafp.org/afp/2016/1215/p993.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4" ma:contentTypeDescription="Create a new document." ma:contentTypeScope="" ma:versionID="eed9a301119e9072d9d147957bb3a2d0">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88fb1e5fd5e5aed4bf39d3dc596ea92c"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C_Map xmlns="http://www.health.qld.gov.au/metronorth/docdata">
  <Title/>
  <Version/>
  <EffectiveDate/>
  <ReviewDate/>
  <DocType/>
</CC_Map>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57886A-B93F-4DBE-92CD-B3841ABDDF11}">
  <ds:schemaRefs>
    <ds:schemaRef ds:uri="http://schemas.microsoft.com/sharepoint/v3/contenttype/forms"/>
  </ds:schemaRefs>
</ds:datastoreItem>
</file>

<file path=customXml/itemProps3.xml><?xml version="1.0" encoding="utf-8"?>
<ds:datastoreItem xmlns:ds="http://schemas.openxmlformats.org/officeDocument/2006/customXml" ds:itemID="{3D995F9D-2839-4974-BA2C-D8B22BD46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93A311-12A3-4E1F-A6F3-4D4A3CC095C9}">
  <ds:schemaRefs>
    <ds:schemaRef ds:uri="http://schemas.openxmlformats.org/officeDocument/2006/bibliography"/>
  </ds:schemaRefs>
</ds:datastoreItem>
</file>

<file path=customXml/itemProps5.xml><?xml version="1.0" encoding="utf-8"?>
<ds:datastoreItem xmlns:ds="http://schemas.openxmlformats.org/officeDocument/2006/customXml" ds:itemID="{1CABBC6F-6AC4-4334-9E8F-A65152C1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da4c2-3322-4f03-860d-a30e8f80f0dd"/>
    <ds:schemaRef ds:uri="f6f592a6-fe5a-4799-aacd-4171be23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A6D623-5A04-402D-9D1D-15092F61BA36}">
  <ds:schemaRefs>
    <ds:schemaRef ds:uri="http://www.health.qld.gov.au/metronorth/doc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6440</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43068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Shae King</dc:creator>
  <cp:lastModifiedBy>Emma Taylor</cp:lastModifiedBy>
  <cp:revision>8</cp:revision>
  <cp:lastPrinted>2015-11-22T23:39:00Z</cp:lastPrinted>
  <dcterms:created xsi:type="dcterms:W3CDTF">2023-05-28T10:20:00Z</dcterms:created>
  <dcterms:modified xsi:type="dcterms:W3CDTF">2023-05-31T03:27:00Z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2023-03-13T01:19:30Z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c54bfbe0-3203-4755-bf39-90d0bb6a5775</vt:lpwstr>
  </property>
  <property fmtid="{D5CDD505-2E9C-101B-9397-08002B2CF9AE}" pid="8" name="MSIP_Label_0f488380-630a-4f55-a077-a19445e3f360_ContentBits">
    <vt:lpwstr>0</vt:lpwstr>
  </property>
  <property fmtid="{D5CDD505-2E9C-101B-9397-08002B2CF9AE}" pid="9" name="ContentTypeId">
    <vt:lpwstr>0x010100993C2AEE487F774399991693D3C18C93</vt:lpwstr>
  </property>
</Properties>
</file>