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14F2" w14:textId="083D6047" w:rsidR="00032504" w:rsidRPr="0006397A" w:rsidRDefault="000F48B4" w:rsidP="00213E87">
      <w:pPr>
        <w:pStyle w:val="Title"/>
        <w:spacing w:line="276" w:lineRule="auto"/>
        <w:ind w:right="283"/>
        <w:jc w:val="both"/>
        <w:rPr>
          <w:rFonts w:ascii="Arial" w:hAnsi="Arial" w:cs="Arial"/>
          <w:sz w:val="20"/>
          <w:szCs w:val="20"/>
        </w:rPr>
      </w:pPr>
      <w:r>
        <w:rPr>
          <w:rFonts w:ascii="Arial" w:hAnsi="Arial" w:cs="Arial"/>
          <w:sz w:val="20"/>
          <w:szCs w:val="20"/>
        </w:rPr>
        <w:t xml:space="preserve"> </w:t>
      </w:r>
      <w:r w:rsidR="006973F6" w:rsidRPr="0006397A">
        <w:rPr>
          <w:rFonts w:ascii="Arial" w:hAnsi="Arial" w:cs="Arial"/>
          <w:sz w:val="20"/>
          <w:szCs w:val="20"/>
        </w:rPr>
        <w:t xml:space="preserve"> </w:t>
      </w:r>
      <w:r w:rsidR="00032504" w:rsidRPr="0006397A">
        <w:rPr>
          <w:rFonts w:ascii="Arial" w:hAnsi="Arial" w:cs="Arial"/>
          <w:sz w:val="20"/>
          <w:szCs w:val="20"/>
        </w:rPr>
        <w:br/>
      </w:r>
    </w:p>
    <w:p w14:paraId="2BEE65AA" w14:textId="77777777" w:rsidR="00BF2A4E" w:rsidRPr="0006397A" w:rsidRDefault="00BF2A4E" w:rsidP="00213E87">
      <w:pPr>
        <w:pStyle w:val="Title"/>
        <w:spacing w:line="276" w:lineRule="auto"/>
        <w:ind w:left="720" w:right="283"/>
        <w:jc w:val="center"/>
        <w:rPr>
          <w:rFonts w:ascii="Arial" w:hAnsi="Arial" w:cs="Arial"/>
          <w:sz w:val="20"/>
          <w:szCs w:val="20"/>
        </w:rPr>
      </w:pPr>
    </w:p>
    <w:p w14:paraId="288DDEA2" w14:textId="77777777" w:rsidR="00162284" w:rsidRPr="0006397A" w:rsidRDefault="00162284" w:rsidP="00213E87">
      <w:pPr>
        <w:pStyle w:val="Title"/>
        <w:spacing w:line="276" w:lineRule="auto"/>
        <w:ind w:right="283"/>
        <w:jc w:val="center"/>
        <w:rPr>
          <w:rFonts w:ascii="Arial" w:hAnsi="Arial" w:cs="Arial"/>
          <w:b/>
          <w:bCs/>
          <w:sz w:val="20"/>
          <w:szCs w:val="20"/>
        </w:rPr>
      </w:pPr>
    </w:p>
    <w:p w14:paraId="7670B6BD" w14:textId="77777777" w:rsidR="00162284" w:rsidRPr="0006397A" w:rsidRDefault="00162284" w:rsidP="00213E87">
      <w:pPr>
        <w:pStyle w:val="Title"/>
        <w:spacing w:line="276" w:lineRule="auto"/>
        <w:ind w:right="283"/>
        <w:jc w:val="center"/>
        <w:rPr>
          <w:rFonts w:ascii="Arial" w:hAnsi="Arial" w:cs="Arial"/>
          <w:b/>
          <w:bCs/>
          <w:sz w:val="20"/>
          <w:szCs w:val="20"/>
        </w:rPr>
      </w:pPr>
    </w:p>
    <w:p w14:paraId="3192F495" w14:textId="77777777" w:rsidR="00162284" w:rsidRPr="0006397A" w:rsidRDefault="00162284" w:rsidP="00213E87">
      <w:pPr>
        <w:pStyle w:val="Title"/>
        <w:spacing w:line="276" w:lineRule="auto"/>
        <w:ind w:right="283"/>
        <w:jc w:val="center"/>
        <w:rPr>
          <w:rFonts w:ascii="Arial" w:hAnsi="Arial" w:cs="Arial"/>
          <w:b/>
          <w:bCs/>
          <w:sz w:val="20"/>
          <w:szCs w:val="20"/>
        </w:rPr>
      </w:pPr>
    </w:p>
    <w:p w14:paraId="3F322683" w14:textId="77777777" w:rsidR="00162284" w:rsidRPr="0006397A" w:rsidRDefault="00162284" w:rsidP="00213E87">
      <w:pPr>
        <w:pStyle w:val="Title"/>
        <w:spacing w:line="276" w:lineRule="auto"/>
        <w:ind w:right="283"/>
        <w:jc w:val="center"/>
        <w:rPr>
          <w:rFonts w:ascii="Arial" w:hAnsi="Arial" w:cs="Arial"/>
          <w:b/>
          <w:bCs/>
          <w:sz w:val="20"/>
          <w:szCs w:val="20"/>
        </w:rPr>
      </w:pPr>
    </w:p>
    <w:p w14:paraId="156F338C" w14:textId="77777777" w:rsidR="00162284" w:rsidRPr="0006397A" w:rsidRDefault="00162284" w:rsidP="00213E87">
      <w:pPr>
        <w:pStyle w:val="Title"/>
        <w:spacing w:line="276" w:lineRule="auto"/>
        <w:ind w:right="283"/>
        <w:jc w:val="center"/>
        <w:rPr>
          <w:rFonts w:ascii="Arial" w:hAnsi="Arial" w:cs="Arial"/>
          <w:b/>
          <w:bCs/>
          <w:sz w:val="20"/>
          <w:szCs w:val="20"/>
        </w:rPr>
      </w:pPr>
    </w:p>
    <w:p w14:paraId="01707EFA" w14:textId="77777777" w:rsidR="00162284" w:rsidRPr="0006397A" w:rsidRDefault="00162284" w:rsidP="00213E87">
      <w:pPr>
        <w:pStyle w:val="Title"/>
        <w:spacing w:line="276" w:lineRule="auto"/>
        <w:ind w:right="283"/>
        <w:jc w:val="center"/>
        <w:rPr>
          <w:rFonts w:ascii="Arial" w:hAnsi="Arial" w:cs="Arial"/>
          <w:b/>
          <w:bCs/>
          <w:sz w:val="20"/>
          <w:szCs w:val="20"/>
        </w:rPr>
      </w:pPr>
    </w:p>
    <w:p w14:paraId="5F659B63" w14:textId="77777777" w:rsidR="00162284" w:rsidRPr="0006397A" w:rsidRDefault="00162284" w:rsidP="00213E87">
      <w:pPr>
        <w:pStyle w:val="Title"/>
        <w:spacing w:line="276" w:lineRule="auto"/>
        <w:ind w:right="283"/>
        <w:jc w:val="center"/>
        <w:rPr>
          <w:rFonts w:ascii="Arial" w:hAnsi="Arial" w:cs="Arial"/>
          <w:b/>
          <w:bCs/>
          <w:sz w:val="20"/>
          <w:szCs w:val="20"/>
        </w:rPr>
      </w:pPr>
    </w:p>
    <w:p w14:paraId="5E89539A" w14:textId="77777777" w:rsidR="00162284" w:rsidRPr="0006397A" w:rsidRDefault="00162284" w:rsidP="00213E87">
      <w:pPr>
        <w:pStyle w:val="Title"/>
        <w:spacing w:line="276" w:lineRule="auto"/>
        <w:ind w:right="283"/>
        <w:jc w:val="center"/>
        <w:rPr>
          <w:rFonts w:ascii="Arial" w:hAnsi="Arial" w:cs="Arial"/>
          <w:b/>
          <w:bCs/>
          <w:sz w:val="20"/>
          <w:szCs w:val="20"/>
        </w:rPr>
      </w:pPr>
    </w:p>
    <w:p w14:paraId="294FE55D" w14:textId="77777777" w:rsidR="00162284" w:rsidRPr="0006397A" w:rsidRDefault="00162284" w:rsidP="00213E87">
      <w:pPr>
        <w:pStyle w:val="Title"/>
        <w:spacing w:line="276" w:lineRule="auto"/>
        <w:ind w:right="283"/>
        <w:jc w:val="center"/>
        <w:rPr>
          <w:rFonts w:ascii="Arial" w:hAnsi="Arial" w:cs="Arial"/>
          <w:b/>
          <w:bCs/>
          <w:sz w:val="20"/>
          <w:szCs w:val="20"/>
        </w:rPr>
      </w:pPr>
    </w:p>
    <w:p w14:paraId="217528CD" w14:textId="77777777" w:rsidR="00162284" w:rsidRPr="0006397A" w:rsidRDefault="00162284" w:rsidP="00213E87">
      <w:pPr>
        <w:pStyle w:val="Title"/>
        <w:spacing w:line="276" w:lineRule="auto"/>
        <w:ind w:right="283"/>
        <w:jc w:val="center"/>
        <w:rPr>
          <w:rFonts w:ascii="Arial" w:hAnsi="Arial" w:cs="Arial"/>
          <w:b/>
          <w:bCs/>
          <w:sz w:val="20"/>
          <w:szCs w:val="20"/>
        </w:rPr>
      </w:pPr>
    </w:p>
    <w:p w14:paraId="29642ACF" w14:textId="7F6D5C26" w:rsidR="00BF2A4E" w:rsidRPr="0006397A" w:rsidRDefault="00032504" w:rsidP="00213E87">
      <w:pPr>
        <w:pStyle w:val="Title"/>
        <w:spacing w:line="276" w:lineRule="auto"/>
        <w:ind w:right="283"/>
        <w:jc w:val="center"/>
        <w:rPr>
          <w:rFonts w:ascii="Arial" w:hAnsi="Arial" w:cs="Arial"/>
          <w:b/>
          <w:sz w:val="20"/>
          <w:szCs w:val="20"/>
        </w:rPr>
      </w:pPr>
      <w:r w:rsidRPr="0006397A">
        <w:rPr>
          <w:rFonts w:ascii="Arial" w:hAnsi="Arial" w:cs="Arial"/>
          <w:b/>
          <w:sz w:val="20"/>
          <w:szCs w:val="20"/>
        </w:rPr>
        <w:t>Clinical Trial Protocol</w:t>
      </w:r>
    </w:p>
    <w:p w14:paraId="0FE8C497" w14:textId="77777777" w:rsidR="00213E87" w:rsidRPr="0006397A" w:rsidRDefault="00213E87" w:rsidP="00213E87"/>
    <w:p w14:paraId="712866D3" w14:textId="4A4EA753" w:rsidR="00213E87" w:rsidRPr="0006397A" w:rsidRDefault="00A62CAB" w:rsidP="00B960E4">
      <w:pPr>
        <w:pStyle w:val="Title"/>
        <w:spacing w:line="276" w:lineRule="auto"/>
        <w:ind w:right="283"/>
        <w:jc w:val="center"/>
      </w:pPr>
      <w:r w:rsidRPr="0006397A">
        <w:rPr>
          <w:rFonts w:ascii="Arial" w:hAnsi="Arial" w:cs="Arial"/>
          <w:b/>
          <w:sz w:val="20"/>
          <w:szCs w:val="20"/>
        </w:rPr>
        <w:t xml:space="preserve">Investigational Medical </w:t>
      </w:r>
      <w:r w:rsidR="007C4819" w:rsidRPr="0006397A">
        <w:rPr>
          <w:rFonts w:ascii="Arial" w:hAnsi="Arial" w:cs="Arial"/>
          <w:b/>
          <w:sz w:val="20"/>
          <w:szCs w:val="20"/>
        </w:rPr>
        <w:t>Devic</w:t>
      </w:r>
      <w:r w:rsidR="00B960E4">
        <w:rPr>
          <w:rFonts w:ascii="Arial" w:hAnsi="Arial" w:cs="Arial"/>
          <w:b/>
          <w:sz w:val="20"/>
          <w:szCs w:val="20"/>
        </w:rPr>
        <w:t>e</w:t>
      </w:r>
    </w:p>
    <w:p w14:paraId="2B5B6A6A" w14:textId="21A4C179" w:rsidR="00A07AD2" w:rsidRPr="0006397A" w:rsidRDefault="001E2286" w:rsidP="00213E87">
      <w:pPr>
        <w:spacing w:after="0" w:line="276" w:lineRule="auto"/>
        <w:ind w:right="283"/>
        <w:jc w:val="center"/>
        <w:rPr>
          <w:rFonts w:ascii="Arial" w:hAnsi="Arial" w:cs="Arial"/>
          <w:sz w:val="20"/>
          <w:szCs w:val="20"/>
        </w:rPr>
      </w:pPr>
      <w:r w:rsidRPr="0006397A">
        <w:rPr>
          <w:rFonts w:ascii="Arial" w:hAnsi="Arial" w:cs="Arial"/>
          <w:sz w:val="20"/>
          <w:szCs w:val="20"/>
        </w:rPr>
        <w:t>“</w:t>
      </w:r>
      <w:r w:rsidR="00565D01">
        <w:rPr>
          <w:rFonts w:ascii="Arial" w:hAnsi="Arial" w:cs="Arial"/>
          <w:sz w:val="20"/>
          <w:szCs w:val="20"/>
        </w:rPr>
        <w:t>Courage Quest</w:t>
      </w:r>
      <w:r w:rsidRPr="0006397A">
        <w:rPr>
          <w:rFonts w:ascii="Arial" w:hAnsi="Arial" w:cs="Arial"/>
          <w:sz w:val="20"/>
          <w:szCs w:val="20"/>
        </w:rPr>
        <w:t>” - A Digital Exposure</w:t>
      </w:r>
      <w:r w:rsidR="00423122">
        <w:rPr>
          <w:rFonts w:ascii="Arial" w:hAnsi="Arial" w:cs="Arial"/>
          <w:sz w:val="20"/>
          <w:szCs w:val="20"/>
        </w:rPr>
        <w:t>-Focused</w:t>
      </w:r>
      <w:r w:rsidRPr="0006397A">
        <w:rPr>
          <w:rFonts w:ascii="Arial" w:hAnsi="Arial" w:cs="Arial"/>
          <w:sz w:val="20"/>
          <w:szCs w:val="20"/>
        </w:rPr>
        <w:t xml:space="preserve"> </w:t>
      </w:r>
      <w:r w:rsidR="00FF6E50" w:rsidRPr="0006397A">
        <w:rPr>
          <w:rFonts w:ascii="Arial" w:hAnsi="Arial" w:cs="Arial"/>
          <w:sz w:val="20"/>
          <w:szCs w:val="20"/>
        </w:rPr>
        <w:t>Intervention</w:t>
      </w:r>
      <w:r w:rsidRPr="0006397A">
        <w:rPr>
          <w:rFonts w:ascii="Arial" w:hAnsi="Arial" w:cs="Arial"/>
          <w:sz w:val="20"/>
          <w:szCs w:val="20"/>
        </w:rPr>
        <w:t xml:space="preserve"> for Children with Anxiety: A Pilot Case </w:t>
      </w:r>
      <w:r w:rsidR="008F15CE" w:rsidRPr="0006397A">
        <w:rPr>
          <w:rFonts w:ascii="Arial" w:hAnsi="Arial" w:cs="Arial"/>
          <w:sz w:val="20"/>
          <w:szCs w:val="20"/>
        </w:rPr>
        <w:t xml:space="preserve">Series Intervention </w:t>
      </w:r>
      <w:r w:rsidRPr="0006397A">
        <w:rPr>
          <w:rFonts w:ascii="Arial" w:hAnsi="Arial" w:cs="Arial"/>
          <w:sz w:val="20"/>
          <w:szCs w:val="20"/>
        </w:rPr>
        <w:t>Study and Randomised Controlled Trial</w:t>
      </w:r>
      <w:r w:rsidRPr="0006397A" w:rsidDel="001E2286">
        <w:rPr>
          <w:rFonts w:ascii="Arial" w:hAnsi="Arial" w:cs="Arial"/>
          <w:sz w:val="20"/>
          <w:szCs w:val="20"/>
        </w:rPr>
        <w:t xml:space="preserve"> </w:t>
      </w:r>
      <w:r w:rsidRPr="0006397A">
        <w:br/>
      </w:r>
      <w:r w:rsidRPr="0006397A">
        <w:br/>
      </w:r>
      <w:r w:rsidR="00A07AD2" w:rsidRPr="0006397A">
        <w:rPr>
          <w:rFonts w:ascii="Arial" w:hAnsi="Arial" w:cs="Arial"/>
          <w:sz w:val="20"/>
          <w:szCs w:val="20"/>
        </w:rPr>
        <w:t xml:space="preserve">Version </w:t>
      </w:r>
      <w:r w:rsidR="00565D01">
        <w:rPr>
          <w:rFonts w:ascii="Arial" w:hAnsi="Arial" w:cs="Arial"/>
          <w:sz w:val="20"/>
          <w:szCs w:val="20"/>
        </w:rPr>
        <w:t>5</w:t>
      </w:r>
      <w:r w:rsidRPr="0006397A">
        <w:rPr>
          <w:rFonts w:ascii="Arial" w:hAnsi="Arial" w:cs="Arial"/>
          <w:sz w:val="20"/>
          <w:szCs w:val="20"/>
        </w:rPr>
        <w:t>:</w:t>
      </w:r>
      <w:r w:rsidR="00A07AD2" w:rsidRPr="0006397A">
        <w:rPr>
          <w:rFonts w:ascii="Arial" w:hAnsi="Arial" w:cs="Arial"/>
          <w:sz w:val="20"/>
          <w:szCs w:val="20"/>
        </w:rPr>
        <w:t xml:space="preserve"> </w:t>
      </w:r>
      <w:r w:rsidR="00565D01">
        <w:rPr>
          <w:rFonts w:ascii="Arial" w:hAnsi="Arial" w:cs="Arial"/>
          <w:sz w:val="20"/>
          <w:szCs w:val="20"/>
        </w:rPr>
        <w:t>6</w:t>
      </w:r>
      <w:r w:rsidR="00565D01" w:rsidRPr="00D16C34">
        <w:rPr>
          <w:rFonts w:ascii="Arial" w:hAnsi="Arial" w:cs="Arial"/>
          <w:sz w:val="20"/>
          <w:szCs w:val="20"/>
          <w:vertAlign w:val="superscript"/>
        </w:rPr>
        <w:t>th</w:t>
      </w:r>
      <w:r w:rsidR="00565D01">
        <w:rPr>
          <w:rFonts w:ascii="Arial" w:hAnsi="Arial" w:cs="Arial"/>
          <w:sz w:val="20"/>
          <w:szCs w:val="20"/>
        </w:rPr>
        <w:t xml:space="preserve"> October</w:t>
      </w:r>
      <w:r w:rsidR="00206AB9">
        <w:rPr>
          <w:rFonts w:ascii="Arial" w:hAnsi="Arial" w:cs="Arial"/>
          <w:sz w:val="20"/>
          <w:szCs w:val="20"/>
        </w:rPr>
        <w:t xml:space="preserve"> </w:t>
      </w:r>
      <w:r w:rsidR="00CF5649" w:rsidRPr="0006397A">
        <w:rPr>
          <w:rFonts w:ascii="Arial" w:hAnsi="Arial" w:cs="Arial"/>
          <w:sz w:val="20"/>
          <w:szCs w:val="20"/>
        </w:rPr>
        <w:t>2023</w:t>
      </w:r>
    </w:p>
    <w:p w14:paraId="51F599E9" w14:textId="77777777" w:rsidR="00213E87" w:rsidRPr="0006397A" w:rsidRDefault="00213E87" w:rsidP="00213E87">
      <w:pPr>
        <w:spacing w:after="0" w:line="276" w:lineRule="auto"/>
        <w:ind w:right="283"/>
        <w:jc w:val="center"/>
        <w:rPr>
          <w:rFonts w:ascii="Arial" w:hAnsi="Arial" w:cs="Arial"/>
          <w:sz w:val="20"/>
          <w:szCs w:val="20"/>
        </w:rPr>
      </w:pPr>
    </w:p>
    <w:p w14:paraId="22ADB37F" w14:textId="5B2EBED2" w:rsidR="009B3055" w:rsidRPr="0006397A" w:rsidRDefault="004F7361" w:rsidP="00213E87">
      <w:pPr>
        <w:spacing w:after="0" w:line="276" w:lineRule="auto"/>
        <w:ind w:right="283"/>
        <w:jc w:val="center"/>
        <w:rPr>
          <w:rFonts w:ascii="Arial" w:eastAsiaTheme="majorEastAsia" w:hAnsi="Arial" w:cs="Arial"/>
          <w:spacing w:val="-10"/>
          <w:kern w:val="28"/>
          <w:sz w:val="20"/>
          <w:szCs w:val="20"/>
        </w:rPr>
      </w:pPr>
      <w:r w:rsidRPr="0006397A">
        <w:rPr>
          <w:rFonts w:ascii="Arial" w:hAnsi="Arial" w:cs="Arial"/>
          <w:sz w:val="20"/>
          <w:szCs w:val="20"/>
        </w:rPr>
        <w:t>Professor Jennie Hudson</w:t>
      </w:r>
    </w:p>
    <w:p w14:paraId="54A81CED" w14:textId="77777777" w:rsidR="009B3055" w:rsidRPr="0006397A" w:rsidRDefault="009B3055" w:rsidP="00213E87">
      <w:pPr>
        <w:spacing w:after="0" w:line="276" w:lineRule="auto"/>
        <w:ind w:right="283"/>
        <w:jc w:val="both"/>
        <w:rPr>
          <w:rFonts w:ascii="Arial" w:eastAsiaTheme="majorEastAsia" w:hAnsi="Arial" w:cs="Arial"/>
          <w:spacing w:val="-10"/>
          <w:kern w:val="28"/>
          <w:sz w:val="20"/>
          <w:szCs w:val="20"/>
        </w:rPr>
      </w:pPr>
      <w:r w:rsidRPr="0006397A">
        <w:rPr>
          <w:rFonts w:ascii="Arial" w:hAnsi="Arial" w:cs="Arial"/>
          <w:sz w:val="20"/>
          <w:szCs w:val="20"/>
        </w:rPr>
        <w:br w:type="page"/>
      </w:r>
    </w:p>
    <w:sdt>
      <w:sdtPr>
        <w:rPr>
          <w:rFonts w:ascii="Arial" w:eastAsiaTheme="minorHAnsi" w:hAnsi="Arial" w:cs="Arial"/>
          <w:color w:val="auto"/>
          <w:sz w:val="20"/>
          <w:szCs w:val="20"/>
          <w:lang w:val="en-AU"/>
        </w:rPr>
        <w:id w:val="1488743303"/>
        <w:docPartObj>
          <w:docPartGallery w:val="Table of Contents"/>
          <w:docPartUnique/>
        </w:docPartObj>
      </w:sdtPr>
      <w:sdtEndPr>
        <w:rPr>
          <w:b/>
        </w:rPr>
      </w:sdtEndPr>
      <w:sdtContent>
        <w:p w14:paraId="5F40C0FF" w14:textId="32060799" w:rsidR="00B404EC" w:rsidRPr="0006397A" w:rsidRDefault="00B404EC" w:rsidP="00213E87">
          <w:pPr>
            <w:pStyle w:val="TOCHeading"/>
            <w:spacing w:before="0" w:line="276" w:lineRule="auto"/>
            <w:ind w:right="283"/>
            <w:jc w:val="both"/>
            <w:rPr>
              <w:rFonts w:ascii="Arial" w:hAnsi="Arial" w:cs="Arial"/>
              <w:b/>
              <w:color w:val="auto"/>
              <w:sz w:val="20"/>
              <w:szCs w:val="20"/>
              <w:lang w:val="en-AU"/>
            </w:rPr>
          </w:pPr>
          <w:r w:rsidRPr="0006397A">
            <w:rPr>
              <w:rFonts w:ascii="Arial" w:hAnsi="Arial" w:cs="Arial"/>
              <w:b/>
              <w:color w:val="auto"/>
              <w:sz w:val="20"/>
              <w:szCs w:val="20"/>
              <w:lang w:val="en-AU"/>
            </w:rPr>
            <w:t>Contents</w:t>
          </w:r>
        </w:p>
        <w:p w14:paraId="510ED3B7" w14:textId="2B83E36E" w:rsidR="003B5483" w:rsidRDefault="00B404EC">
          <w:pPr>
            <w:pStyle w:val="TOC1"/>
            <w:rPr>
              <w:rFonts w:cstheme="minorBidi"/>
              <w:noProof/>
              <w:kern w:val="2"/>
              <w:lang w:val="en-AU" w:eastAsia="en-AU"/>
              <w14:ligatures w14:val="standardContextual"/>
            </w:rPr>
          </w:pPr>
          <w:r w:rsidRPr="0006397A">
            <w:rPr>
              <w:rFonts w:ascii="Arial" w:hAnsi="Arial" w:cs="Arial"/>
              <w:sz w:val="20"/>
              <w:szCs w:val="20"/>
              <w:lang w:val="en-AU"/>
            </w:rPr>
            <w:fldChar w:fldCharType="begin"/>
          </w:r>
          <w:r w:rsidRPr="0006397A">
            <w:rPr>
              <w:lang w:val="en-AU"/>
            </w:rPr>
            <w:instrText xml:space="preserve"> TOC \o "1-3" \h \z \u </w:instrText>
          </w:r>
          <w:r w:rsidRPr="0006397A">
            <w:rPr>
              <w:rFonts w:ascii="Arial" w:hAnsi="Arial" w:cs="Arial"/>
              <w:sz w:val="20"/>
              <w:szCs w:val="20"/>
              <w:lang w:val="en-AU"/>
            </w:rPr>
            <w:fldChar w:fldCharType="separate"/>
          </w:r>
          <w:hyperlink w:anchor="_Toc134084163" w:history="1">
            <w:r w:rsidR="003B5483" w:rsidRPr="00FF447B">
              <w:rPr>
                <w:rStyle w:val="Hyperlink"/>
                <w:rFonts w:ascii="Arial" w:hAnsi="Arial" w:cs="Arial"/>
                <w:b/>
                <w:bCs/>
                <w:noProof/>
              </w:rPr>
              <w:t>1.</w:t>
            </w:r>
            <w:r w:rsidR="003B5483">
              <w:rPr>
                <w:rFonts w:cstheme="minorBidi"/>
                <w:noProof/>
                <w:kern w:val="2"/>
                <w:lang w:val="en-AU" w:eastAsia="en-AU"/>
                <w14:ligatures w14:val="standardContextual"/>
              </w:rPr>
              <w:tab/>
            </w:r>
            <w:r w:rsidR="003B5483" w:rsidRPr="00FF447B">
              <w:rPr>
                <w:rStyle w:val="Hyperlink"/>
                <w:rFonts w:ascii="Arial" w:hAnsi="Arial" w:cs="Arial"/>
                <w:b/>
                <w:noProof/>
              </w:rPr>
              <w:t>General Information</w:t>
            </w:r>
            <w:r w:rsidR="003B5483">
              <w:rPr>
                <w:noProof/>
                <w:webHidden/>
              </w:rPr>
              <w:tab/>
            </w:r>
            <w:r w:rsidR="003B5483">
              <w:rPr>
                <w:noProof/>
                <w:webHidden/>
              </w:rPr>
              <w:fldChar w:fldCharType="begin"/>
            </w:r>
            <w:r w:rsidR="003B5483">
              <w:rPr>
                <w:noProof/>
                <w:webHidden/>
              </w:rPr>
              <w:instrText xml:space="preserve"> PAGEREF _Toc134084163 \h </w:instrText>
            </w:r>
            <w:r w:rsidR="003B5483">
              <w:rPr>
                <w:noProof/>
                <w:webHidden/>
              </w:rPr>
            </w:r>
            <w:r w:rsidR="003B5483">
              <w:rPr>
                <w:noProof/>
                <w:webHidden/>
              </w:rPr>
              <w:fldChar w:fldCharType="separate"/>
            </w:r>
            <w:r w:rsidR="003B5483">
              <w:rPr>
                <w:noProof/>
                <w:webHidden/>
              </w:rPr>
              <w:t>4</w:t>
            </w:r>
            <w:r w:rsidR="003B5483">
              <w:rPr>
                <w:noProof/>
                <w:webHidden/>
              </w:rPr>
              <w:fldChar w:fldCharType="end"/>
            </w:r>
          </w:hyperlink>
        </w:p>
        <w:p w14:paraId="40DCF590" w14:textId="76A4E4FA" w:rsidR="003B5483" w:rsidRDefault="00D16C34">
          <w:pPr>
            <w:pStyle w:val="TOC1"/>
            <w:rPr>
              <w:rFonts w:cstheme="minorBidi"/>
              <w:noProof/>
              <w:kern w:val="2"/>
              <w:lang w:val="en-AU" w:eastAsia="en-AU"/>
              <w14:ligatures w14:val="standardContextual"/>
            </w:rPr>
          </w:pPr>
          <w:hyperlink w:anchor="_Toc134084164" w:history="1">
            <w:r w:rsidR="003B5483" w:rsidRPr="00FF447B">
              <w:rPr>
                <w:rStyle w:val="Hyperlink"/>
                <w:rFonts w:ascii="Arial" w:hAnsi="Arial" w:cs="Arial"/>
                <w:b/>
                <w:bCs/>
                <w:noProof/>
              </w:rPr>
              <w:t>2.</w:t>
            </w:r>
            <w:r w:rsidR="003B5483">
              <w:rPr>
                <w:rFonts w:cstheme="minorBidi"/>
                <w:noProof/>
                <w:kern w:val="2"/>
                <w:lang w:val="en-AU" w:eastAsia="en-AU"/>
                <w14:ligatures w14:val="standardContextual"/>
              </w:rPr>
              <w:tab/>
            </w:r>
            <w:r w:rsidR="003B5483" w:rsidRPr="00FF447B">
              <w:rPr>
                <w:rStyle w:val="Hyperlink"/>
                <w:rFonts w:ascii="Arial" w:hAnsi="Arial" w:cs="Arial"/>
                <w:b/>
                <w:noProof/>
              </w:rPr>
              <w:t>Safety and Monitoring Contacts</w:t>
            </w:r>
            <w:r w:rsidR="003B5483">
              <w:rPr>
                <w:noProof/>
                <w:webHidden/>
              </w:rPr>
              <w:tab/>
            </w:r>
            <w:r w:rsidR="003B5483">
              <w:rPr>
                <w:noProof/>
                <w:webHidden/>
              </w:rPr>
              <w:fldChar w:fldCharType="begin"/>
            </w:r>
            <w:r w:rsidR="003B5483">
              <w:rPr>
                <w:noProof/>
                <w:webHidden/>
              </w:rPr>
              <w:instrText xml:space="preserve"> PAGEREF _Toc134084164 \h </w:instrText>
            </w:r>
            <w:r w:rsidR="003B5483">
              <w:rPr>
                <w:noProof/>
                <w:webHidden/>
              </w:rPr>
            </w:r>
            <w:r w:rsidR="003B5483">
              <w:rPr>
                <w:noProof/>
                <w:webHidden/>
              </w:rPr>
              <w:fldChar w:fldCharType="separate"/>
            </w:r>
            <w:r w:rsidR="003B5483">
              <w:rPr>
                <w:noProof/>
                <w:webHidden/>
              </w:rPr>
              <w:t>6</w:t>
            </w:r>
            <w:r w:rsidR="003B5483">
              <w:rPr>
                <w:noProof/>
                <w:webHidden/>
              </w:rPr>
              <w:fldChar w:fldCharType="end"/>
            </w:r>
          </w:hyperlink>
        </w:p>
        <w:p w14:paraId="77C5663B" w14:textId="28C7BF7D" w:rsidR="003B5483" w:rsidRDefault="00D16C34">
          <w:pPr>
            <w:pStyle w:val="TOC1"/>
            <w:rPr>
              <w:rFonts w:cstheme="minorBidi"/>
              <w:noProof/>
              <w:kern w:val="2"/>
              <w:lang w:val="en-AU" w:eastAsia="en-AU"/>
              <w14:ligatures w14:val="standardContextual"/>
            </w:rPr>
          </w:pPr>
          <w:hyperlink w:anchor="_Toc134084165" w:history="1">
            <w:r w:rsidR="003B5483" w:rsidRPr="00FF447B">
              <w:rPr>
                <w:rStyle w:val="Hyperlink"/>
                <w:rFonts w:ascii="Arial" w:hAnsi="Arial" w:cs="Arial"/>
                <w:b/>
                <w:bCs/>
                <w:noProof/>
              </w:rPr>
              <w:t>3.</w:t>
            </w:r>
            <w:r w:rsidR="003B5483">
              <w:rPr>
                <w:rFonts w:cstheme="minorBidi"/>
                <w:noProof/>
                <w:kern w:val="2"/>
                <w:lang w:val="en-AU" w:eastAsia="en-AU"/>
                <w14:ligatures w14:val="standardContextual"/>
              </w:rPr>
              <w:tab/>
            </w:r>
            <w:r w:rsidR="003B5483" w:rsidRPr="00FF447B">
              <w:rPr>
                <w:rStyle w:val="Hyperlink"/>
                <w:rFonts w:ascii="Arial" w:hAnsi="Arial" w:cs="Arial"/>
                <w:b/>
                <w:noProof/>
              </w:rPr>
              <w:t>Delegation of Clinical Trial Duties</w:t>
            </w:r>
            <w:r w:rsidR="003B5483">
              <w:rPr>
                <w:noProof/>
                <w:webHidden/>
              </w:rPr>
              <w:tab/>
            </w:r>
            <w:r w:rsidR="003B5483">
              <w:rPr>
                <w:noProof/>
                <w:webHidden/>
              </w:rPr>
              <w:fldChar w:fldCharType="begin"/>
            </w:r>
            <w:r w:rsidR="003B5483">
              <w:rPr>
                <w:noProof/>
                <w:webHidden/>
              </w:rPr>
              <w:instrText xml:space="preserve"> PAGEREF _Toc134084165 \h </w:instrText>
            </w:r>
            <w:r w:rsidR="003B5483">
              <w:rPr>
                <w:noProof/>
                <w:webHidden/>
              </w:rPr>
            </w:r>
            <w:r w:rsidR="003B5483">
              <w:rPr>
                <w:noProof/>
                <w:webHidden/>
              </w:rPr>
              <w:fldChar w:fldCharType="separate"/>
            </w:r>
            <w:r w:rsidR="003B5483">
              <w:rPr>
                <w:noProof/>
                <w:webHidden/>
              </w:rPr>
              <w:t>7</w:t>
            </w:r>
            <w:r w:rsidR="003B5483">
              <w:rPr>
                <w:noProof/>
                <w:webHidden/>
              </w:rPr>
              <w:fldChar w:fldCharType="end"/>
            </w:r>
          </w:hyperlink>
        </w:p>
        <w:p w14:paraId="6AEFEC3A" w14:textId="59E0D7BE" w:rsidR="003B5483" w:rsidRDefault="00D16C34">
          <w:pPr>
            <w:pStyle w:val="TOC1"/>
            <w:rPr>
              <w:rFonts w:cstheme="minorBidi"/>
              <w:noProof/>
              <w:kern w:val="2"/>
              <w:lang w:val="en-AU" w:eastAsia="en-AU"/>
              <w14:ligatures w14:val="standardContextual"/>
            </w:rPr>
          </w:pPr>
          <w:hyperlink w:anchor="_Toc134084166" w:history="1">
            <w:r w:rsidR="003B5483" w:rsidRPr="00FF447B">
              <w:rPr>
                <w:rStyle w:val="Hyperlink"/>
                <w:rFonts w:ascii="Arial" w:hAnsi="Arial" w:cs="Arial"/>
                <w:b/>
                <w:bCs/>
                <w:noProof/>
              </w:rPr>
              <w:t>4.</w:t>
            </w:r>
            <w:r w:rsidR="003B5483">
              <w:rPr>
                <w:rFonts w:cstheme="minorBidi"/>
                <w:noProof/>
                <w:kern w:val="2"/>
                <w:lang w:val="en-AU" w:eastAsia="en-AU"/>
                <w14:ligatures w14:val="standardContextual"/>
              </w:rPr>
              <w:tab/>
            </w:r>
            <w:r w:rsidR="003B5483" w:rsidRPr="00FF447B">
              <w:rPr>
                <w:rStyle w:val="Hyperlink"/>
                <w:rFonts w:ascii="Arial" w:hAnsi="Arial" w:cs="Arial"/>
                <w:b/>
                <w:noProof/>
              </w:rPr>
              <w:t>Trial Objectives and Purpose</w:t>
            </w:r>
            <w:r w:rsidR="003B5483">
              <w:rPr>
                <w:noProof/>
                <w:webHidden/>
              </w:rPr>
              <w:tab/>
            </w:r>
            <w:r w:rsidR="003B5483">
              <w:rPr>
                <w:noProof/>
                <w:webHidden/>
              </w:rPr>
              <w:fldChar w:fldCharType="begin"/>
            </w:r>
            <w:r w:rsidR="003B5483">
              <w:rPr>
                <w:noProof/>
                <w:webHidden/>
              </w:rPr>
              <w:instrText xml:space="preserve"> PAGEREF _Toc134084166 \h </w:instrText>
            </w:r>
            <w:r w:rsidR="003B5483">
              <w:rPr>
                <w:noProof/>
                <w:webHidden/>
              </w:rPr>
            </w:r>
            <w:r w:rsidR="003B5483">
              <w:rPr>
                <w:noProof/>
                <w:webHidden/>
              </w:rPr>
              <w:fldChar w:fldCharType="separate"/>
            </w:r>
            <w:r w:rsidR="003B5483">
              <w:rPr>
                <w:noProof/>
                <w:webHidden/>
              </w:rPr>
              <w:t>8</w:t>
            </w:r>
            <w:r w:rsidR="003B5483">
              <w:rPr>
                <w:noProof/>
                <w:webHidden/>
              </w:rPr>
              <w:fldChar w:fldCharType="end"/>
            </w:r>
          </w:hyperlink>
        </w:p>
        <w:p w14:paraId="11466496" w14:textId="61AE0E79" w:rsidR="003B5483" w:rsidRDefault="00D16C34">
          <w:pPr>
            <w:pStyle w:val="TOC1"/>
            <w:rPr>
              <w:rFonts w:cstheme="minorBidi"/>
              <w:noProof/>
              <w:kern w:val="2"/>
              <w:lang w:val="en-AU" w:eastAsia="en-AU"/>
              <w14:ligatures w14:val="standardContextual"/>
            </w:rPr>
          </w:pPr>
          <w:hyperlink w:anchor="_Toc134084167" w:history="1">
            <w:r w:rsidR="003B5483" w:rsidRPr="00FF447B">
              <w:rPr>
                <w:rStyle w:val="Hyperlink"/>
                <w:rFonts w:ascii="Arial" w:hAnsi="Arial" w:cs="Arial"/>
                <w:b/>
                <w:bCs/>
                <w:noProof/>
              </w:rPr>
              <w:t>5.</w:t>
            </w:r>
            <w:r w:rsidR="003B5483">
              <w:rPr>
                <w:rFonts w:cstheme="minorBidi"/>
                <w:noProof/>
                <w:kern w:val="2"/>
                <w:lang w:val="en-AU" w:eastAsia="en-AU"/>
                <w14:ligatures w14:val="standardContextual"/>
              </w:rPr>
              <w:tab/>
            </w:r>
            <w:r w:rsidR="003B5483" w:rsidRPr="00FF447B">
              <w:rPr>
                <w:rStyle w:val="Hyperlink"/>
                <w:rFonts w:ascii="Arial" w:hAnsi="Arial" w:cs="Arial"/>
                <w:b/>
                <w:noProof/>
              </w:rPr>
              <w:t>Background Information</w:t>
            </w:r>
            <w:r w:rsidR="003B5483">
              <w:rPr>
                <w:noProof/>
                <w:webHidden/>
              </w:rPr>
              <w:tab/>
            </w:r>
            <w:r w:rsidR="003B5483">
              <w:rPr>
                <w:noProof/>
                <w:webHidden/>
              </w:rPr>
              <w:fldChar w:fldCharType="begin"/>
            </w:r>
            <w:r w:rsidR="003B5483">
              <w:rPr>
                <w:noProof/>
                <w:webHidden/>
              </w:rPr>
              <w:instrText xml:space="preserve"> PAGEREF _Toc134084167 \h </w:instrText>
            </w:r>
            <w:r w:rsidR="003B5483">
              <w:rPr>
                <w:noProof/>
                <w:webHidden/>
              </w:rPr>
            </w:r>
            <w:r w:rsidR="003B5483">
              <w:rPr>
                <w:noProof/>
                <w:webHidden/>
              </w:rPr>
              <w:fldChar w:fldCharType="separate"/>
            </w:r>
            <w:r w:rsidR="003B5483">
              <w:rPr>
                <w:noProof/>
                <w:webHidden/>
              </w:rPr>
              <w:t>8</w:t>
            </w:r>
            <w:r w:rsidR="003B5483">
              <w:rPr>
                <w:noProof/>
                <w:webHidden/>
              </w:rPr>
              <w:fldChar w:fldCharType="end"/>
            </w:r>
          </w:hyperlink>
        </w:p>
        <w:p w14:paraId="548D772D" w14:textId="46DD7367" w:rsidR="003B5483" w:rsidRDefault="00D16C34">
          <w:pPr>
            <w:pStyle w:val="TOC1"/>
            <w:rPr>
              <w:rFonts w:cstheme="minorBidi"/>
              <w:noProof/>
              <w:kern w:val="2"/>
              <w:lang w:val="en-AU" w:eastAsia="en-AU"/>
              <w14:ligatures w14:val="standardContextual"/>
            </w:rPr>
          </w:pPr>
          <w:hyperlink w:anchor="_Toc134084168" w:history="1">
            <w:r w:rsidR="003B5483" w:rsidRPr="00FF447B">
              <w:rPr>
                <w:rStyle w:val="Hyperlink"/>
                <w:rFonts w:ascii="Arial" w:hAnsi="Arial" w:cs="Arial"/>
                <w:b/>
                <w:bCs/>
                <w:noProof/>
              </w:rPr>
              <w:t>6.</w:t>
            </w:r>
            <w:r w:rsidR="003B5483">
              <w:rPr>
                <w:rFonts w:cstheme="minorBidi"/>
                <w:noProof/>
                <w:kern w:val="2"/>
                <w:lang w:val="en-AU" w:eastAsia="en-AU"/>
                <w14:ligatures w14:val="standardContextual"/>
              </w:rPr>
              <w:tab/>
            </w:r>
            <w:r w:rsidR="003B5483" w:rsidRPr="00FF447B">
              <w:rPr>
                <w:rStyle w:val="Hyperlink"/>
                <w:rFonts w:ascii="Arial" w:hAnsi="Arial" w:cs="Arial"/>
                <w:b/>
                <w:noProof/>
              </w:rPr>
              <w:t>Statement of Compliance</w:t>
            </w:r>
            <w:r w:rsidR="003B5483">
              <w:rPr>
                <w:noProof/>
                <w:webHidden/>
              </w:rPr>
              <w:tab/>
            </w:r>
            <w:r w:rsidR="003B5483">
              <w:rPr>
                <w:noProof/>
                <w:webHidden/>
              </w:rPr>
              <w:fldChar w:fldCharType="begin"/>
            </w:r>
            <w:r w:rsidR="003B5483">
              <w:rPr>
                <w:noProof/>
                <w:webHidden/>
              </w:rPr>
              <w:instrText xml:space="preserve"> PAGEREF _Toc134084168 \h </w:instrText>
            </w:r>
            <w:r w:rsidR="003B5483">
              <w:rPr>
                <w:noProof/>
                <w:webHidden/>
              </w:rPr>
            </w:r>
            <w:r w:rsidR="003B5483">
              <w:rPr>
                <w:noProof/>
                <w:webHidden/>
              </w:rPr>
              <w:fldChar w:fldCharType="separate"/>
            </w:r>
            <w:r w:rsidR="003B5483">
              <w:rPr>
                <w:noProof/>
                <w:webHidden/>
              </w:rPr>
              <w:t>10</w:t>
            </w:r>
            <w:r w:rsidR="003B5483">
              <w:rPr>
                <w:noProof/>
                <w:webHidden/>
              </w:rPr>
              <w:fldChar w:fldCharType="end"/>
            </w:r>
          </w:hyperlink>
        </w:p>
        <w:p w14:paraId="5221EB63" w14:textId="31C62C61" w:rsidR="003B5483" w:rsidRDefault="00D16C34">
          <w:pPr>
            <w:pStyle w:val="TOC1"/>
            <w:rPr>
              <w:rFonts w:cstheme="minorBidi"/>
              <w:noProof/>
              <w:kern w:val="2"/>
              <w:lang w:val="en-AU" w:eastAsia="en-AU"/>
              <w14:ligatures w14:val="standardContextual"/>
            </w:rPr>
          </w:pPr>
          <w:hyperlink w:anchor="_Toc134084169" w:history="1">
            <w:r w:rsidR="003B5483" w:rsidRPr="00FF447B">
              <w:rPr>
                <w:rStyle w:val="Hyperlink"/>
                <w:rFonts w:ascii="Arial" w:hAnsi="Arial" w:cs="Arial"/>
                <w:b/>
                <w:bCs/>
                <w:noProof/>
              </w:rPr>
              <w:t>7.</w:t>
            </w:r>
            <w:r w:rsidR="003B5483">
              <w:rPr>
                <w:rFonts w:cstheme="minorBidi"/>
                <w:noProof/>
                <w:kern w:val="2"/>
                <w:lang w:val="en-AU" w:eastAsia="en-AU"/>
                <w14:ligatures w14:val="standardContextual"/>
              </w:rPr>
              <w:tab/>
            </w:r>
            <w:r w:rsidR="003B5483" w:rsidRPr="00FF447B">
              <w:rPr>
                <w:rStyle w:val="Hyperlink"/>
                <w:rFonts w:ascii="Arial" w:hAnsi="Arial" w:cs="Arial"/>
                <w:b/>
                <w:noProof/>
              </w:rPr>
              <w:t>Conflicts and Interests</w:t>
            </w:r>
            <w:r w:rsidR="003B5483">
              <w:rPr>
                <w:noProof/>
                <w:webHidden/>
              </w:rPr>
              <w:tab/>
            </w:r>
            <w:r w:rsidR="003B5483">
              <w:rPr>
                <w:noProof/>
                <w:webHidden/>
              </w:rPr>
              <w:fldChar w:fldCharType="begin"/>
            </w:r>
            <w:r w:rsidR="003B5483">
              <w:rPr>
                <w:noProof/>
                <w:webHidden/>
              </w:rPr>
              <w:instrText xml:space="preserve"> PAGEREF _Toc134084169 \h </w:instrText>
            </w:r>
            <w:r w:rsidR="003B5483">
              <w:rPr>
                <w:noProof/>
                <w:webHidden/>
              </w:rPr>
            </w:r>
            <w:r w:rsidR="003B5483">
              <w:rPr>
                <w:noProof/>
                <w:webHidden/>
              </w:rPr>
              <w:fldChar w:fldCharType="separate"/>
            </w:r>
            <w:r w:rsidR="003B5483">
              <w:rPr>
                <w:noProof/>
                <w:webHidden/>
              </w:rPr>
              <w:t>10</w:t>
            </w:r>
            <w:r w:rsidR="003B5483">
              <w:rPr>
                <w:noProof/>
                <w:webHidden/>
              </w:rPr>
              <w:fldChar w:fldCharType="end"/>
            </w:r>
          </w:hyperlink>
        </w:p>
        <w:p w14:paraId="7A502055" w14:textId="20BA2AE0" w:rsidR="003B5483" w:rsidRDefault="00D16C34">
          <w:pPr>
            <w:pStyle w:val="TOC1"/>
            <w:rPr>
              <w:rFonts w:cstheme="minorBidi"/>
              <w:noProof/>
              <w:kern w:val="2"/>
              <w:lang w:val="en-AU" w:eastAsia="en-AU"/>
              <w14:ligatures w14:val="standardContextual"/>
            </w:rPr>
          </w:pPr>
          <w:hyperlink w:anchor="_Toc134084170" w:history="1">
            <w:r w:rsidR="003B5483" w:rsidRPr="00FF447B">
              <w:rPr>
                <w:rStyle w:val="Hyperlink"/>
                <w:rFonts w:ascii="Arial" w:hAnsi="Arial" w:cs="Arial"/>
                <w:b/>
                <w:bCs/>
                <w:noProof/>
              </w:rPr>
              <w:t>8.</w:t>
            </w:r>
            <w:r w:rsidR="003B5483">
              <w:rPr>
                <w:rFonts w:cstheme="minorBidi"/>
                <w:noProof/>
                <w:kern w:val="2"/>
                <w:lang w:val="en-AU" w:eastAsia="en-AU"/>
                <w14:ligatures w14:val="standardContextual"/>
              </w:rPr>
              <w:tab/>
            </w:r>
            <w:r w:rsidR="003B5483" w:rsidRPr="00FF447B">
              <w:rPr>
                <w:rStyle w:val="Hyperlink"/>
                <w:rFonts w:ascii="Arial" w:hAnsi="Arial" w:cs="Arial"/>
                <w:b/>
                <w:bCs/>
                <w:noProof/>
              </w:rPr>
              <w:t>Methodology</w:t>
            </w:r>
            <w:r w:rsidR="003B5483">
              <w:rPr>
                <w:noProof/>
                <w:webHidden/>
              </w:rPr>
              <w:tab/>
            </w:r>
            <w:r w:rsidR="003B5483">
              <w:rPr>
                <w:noProof/>
                <w:webHidden/>
              </w:rPr>
              <w:fldChar w:fldCharType="begin"/>
            </w:r>
            <w:r w:rsidR="003B5483">
              <w:rPr>
                <w:noProof/>
                <w:webHidden/>
              </w:rPr>
              <w:instrText xml:space="preserve"> PAGEREF _Toc134084170 \h </w:instrText>
            </w:r>
            <w:r w:rsidR="003B5483">
              <w:rPr>
                <w:noProof/>
                <w:webHidden/>
              </w:rPr>
            </w:r>
            <w:r w:rsidR="003B5483">
              <w:rPr>
                <w:noProof/>
                <w:webHidden/>
              </w:rPr>
              <w:fldChar w:fldCharType="separate"/>
            </w:r>
            <w:r w:rsidR="003B5483">
              <w:rPr>
                <w:noProof/>
                <w:webHidden/>
              </w:rPr>
              <w:t>11</w:t>
            </w:r>
            <w:r w:rsidR="003B5483">
              <w:rPr>
                <w:noProof/>
                <w:webHidden/>
              </w:rPr>
              <w:fldChar w:fldCharType="end"/>
            </w:r>
          </w:hyperlink>
        </w:p>
        <w:p w14:paraId="6EF5683E" w14:textId="3BFC2B92"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71" w:history="1">
            <w:r w:rsidR="003B5483" w:rsidRPr="00FF447B">
              <w:rPr>
                <w:rStyle w:val="Hyperlink"/>
                <w:rFonts w:ascii="Arial Bold" w:hAnsi="Arial Bold" w:cs="Arial"/>
                <w:b/>
                <w:noProof/>
              </w:rPr>
              <w:t>8.1</w:t>
            </w:r>
            <w:r w:rsidR="003B5483">
              <w:rPr>
                <w:rFonts w:eastAsiaTheme="minorEastAsia"/>
                <w:noProof/>
                <w:kern w:val="2"/>
                <w:lang w:eastAsia="en-AU"/>
                <w14:ligatures w14:val="standardContextual"/>
              </w:rPr>
              <w:tab/>
            </w:r>
            <w:r w:rsidR="003B5483" w:rsidRPr="00FF447B">
              <w:rPr>
                <w:rStyle w:val="Hyperlink"/>
                <w:rFonts w:ascii="Arial" w:hAnsi="Arial" w:cs="Arial"/>
                <w:noProof/>
              </w:rPr>
              <w:t>Study Design</w:t>
            </w:r>
            <w:r w:rsidR="003B5483">
              <w:rPr>
                <w:noProof/>
                <w:webHidden/>
              </w:rPr>
              <w:tab/>
            </w:r>
            <w:r w:rsidR="003B5483">
              <w:rPr>
                <w:noProof/>
                <w:webHidden/>
              </w:rPr>
              <w:fldChar w:fldCharType="begin"/>
            </w:r>
            <w:r w:rsidR="003B5483">
              <w:rPr>
                <w:noProof/>
                <w:webHidden/>
              </w:rPr>
              <w:instrText xml:space="preserve"> PAGEREF _Toc134084171 \h </w:instrText>
            </w:r>
            <w:r w:rsidR="003B5483">
              <w:rPr>
                <w:noProof/>
                <w:webHidden/>
              </w:rPr>
            </w:r>
            <w:r w:rsidR="003B5483">
              <w:rPr>
                <w:noProof/>
                <w:webHidden/>
              </w:rPr>
              <w:fldChar w:fldCharType="separate"/>
            </w:r>
            <w:r w:rsidR="003B5483">
              <w:rPr>
                <w:noProof/>
                <w:webHidden/>
              </w:rPr>
              <w:t>11</w:t>
            </w:r>
            <w:r w:rsidR="003B5483">
              <w:rPr>
                <w:noProof/>
                <w:webHidden/>
              </w:rPr>
              <w:fldChar w:fldCharType="end"/>
            </w:r>
          </w:hyperlink>
        </w:p>
        <w:p w14:paraId="57AD0D08" w14:textId="2000F811"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72" w:history="1">
            <w:r w:rsidR="003B5483" w:rsidRPr="00FF447B">
              <w:rPr>
                <w:rStyle w:val="Hyperlink"/>
                <w:rFonts w:ascii="Arial Bold" w:hAnsi="Arial Bold" w:cs="Arial"/>
                <w:b/>
                <w:noProof/>
              </w:rPr>
              <w:t>8.2</w:t>
            </w:r>
            <w:r w:rsidR="003B5483">
              <w:rPr>
                <w:rFonts w:eastAsiaTheme="minorEastAsia"/>
                <w:noProof/>
                <w:kern w:val="2"/>
                <w:lang w:eastAsia="en-AU"/>
                <w14:ligatures w14:val="standardContextual"/>
              </w:rPr>
              <w:tab/>
            </w:r>
            <w:r w:rsidR="003B5483" w:rsidRPr="00FF447B">
              <w:rPr>
                <w:rStyle w:val="Hyperlink"/>
                <w:rFonts w:ascii="Arial" w:hAnsi="Arial" w:cs="Arial"/>
                <w:noProof/>
              </w:rPr>
              <w:t>Description of the interventions</w:t>
            </w:r>
            <w:r w:rsidR="003B5483">
              <w:rPr>
                <w:noProof/>
                <w:webHidden/>
              </w:rPr>
              <w:tab/>
            </w:r>
            <w:r w:rsidR="003B5483">
              <w:rPr>
                <w:noProof/>
                <w:webHidden/>
              </w:rPr>
              <w:fldChar w:fldCharType="begin"/>
            </w:r>
            <w:r w:rsidR="003B5483">
              <w:rPr>
                <w:noProof/>
                <w:webHidden/>
              </w:rPr>
              <w:instrText xml:space="preserve"> PAGEREF _Toc134084172 \h </w:instrText>
            </w:r>
            <w:r w:rsidR="003B5483">
              <w:rPr>
                <w:noProof/>
                <w:webHidden/>
              </w:rPr>
            </w:r>
            <w:r w:rsidR="003B5483">
              <w:rPr>
                <w:noProof/>
                <w:webHidden/>
              </w:rPr>
              <w:fldChar w:fldCharType="separate"/>
            </w:r>
            <w:r w:rsidR="003B5483">
              <w:rPr>
                <w:noProof/>
                <w:webHidden/>
              </w:rPr>
              <w:t>14</w:t>
            </w:r>
            <w:r w:rsidR="003B5483">
              <w:rPr>
                <w:noProof/>
                <w:webHidden/>
              </w:rPr>
              <w:fldChar w:fldCharType="end"/>
            </w:r>
          </w:hyperlink>
        </w:p>
        <w:p w14:paraId="24D9C526" w14:textId="185C6D7F"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73" w:history="1">
            <w:r w:rsidR="003B5483" w:rsidRPr="00FF447B">
              <w:rPr>
                <w:rStyle w:val="Hyperlink"/>
                <w:rFonts w:ascii="Arial Bold" w:hAnsi="Arial Bold" w:cs="Arial"/>
                <w:b/>
                <w:noProof/>
              </w:rPr>
              <w:t>8.3</w:t>
            </w:r>
            <w:r w:rsidR="003B5483">
              <w:rPr>
                <w:rFonts w:eastAsiaTheme="minorEastAsia"/>
                <w:noProof/>
                <w:kern w:val="2"/>
                <w:lang w:eastAsia="en-AU"/>
                <w14:ligatures w14:val="standardContextual"/>
              </w:rPr>
              <w:tab/>
            </w:r>
            <w:r w:rsidR="003B5483" w:rsidRPr="00FF447B">
              <w:rPr>
                <w:rStyle w:val="Hyperlink"/>
                <w:rFonts w:ascii="Arial" w:hAnsi="Arial" w:cs="Arial"/>
                <w:noProof/>
              </w:rPr>
              <w:t>Data Collection</w:t>
            </w:r>
            <w:r w:rsidR="003B5483">
              <w:rPr>
                <w:noProof/>
                <w:webHidden/>
              </w:rPr>
              <w:tab/>
            </w:r>
            <w:r w:rsidR="003B5483">
              <w:rPr>
                <w:noProof/>
                <w:webHidden/>
              </w:rPr>
              <w:fldChar w:fldCharType="begin"/>
            </w:r>
            <w:r w:rsidR="003B5483">
              <w:rPr>
                <w:noProof/>
                <w:webHidden/>
              </w:rPr>
              <w:instrText xml:space="preserve"> PAGEREF _Toc134084173 \h </w:instrText>
            </w:r>
            <w:r w:rsidR="003B5483">
              <w:rPr>
                <w:noProof/>
                <w:webHidden/>
              </w:rPr>
            </w:r>
            <w:r w:rsidR="003B5483">
              <w:rPr>
                <w:noProof/>
                <w:webHidden/>
              </w:rPr>
              <w:fldChar w:fldCharType="separate"/>
            </w:r>
            <w:r w:rsidR="003B5483">
              <w:rPr>
                <w:noProof/>
                <w:webHidden/>
              </w:rPr>
              <w:t>15</w:t>
            </w:r>
            <w:r w:rsidR="003B5483">
              <w:rPr>
                <w:noProof/>
                <w:webHidden/>
              </w:rPr>
              <w:fldChar w:fldCharType="end"/>
            </w:r>
          </w:hyperlink>
        </w:p>
        <w:p w14:paraId="516D0318" w14:textId="7C8A619A"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74" w:history="1">
            <w:r w:rsidR="003B5483" w:rsidRPr="00FF447B">
              <w:rPr>
                <w:rStyle w:val="Hyperlink"/>
                <w:rFonts w:ascii="Arial Bold" w:hAnsi="Arial Bold" w:cs="Arial"/>
                <w:b/>
                <w:noProof/>
              </w:rPr>
              <w:t>8.4</w:t>
            </w:r>
            <w:r w:rsidR="003B5483">
              <w:rPr>
                <w:rFonts w:eastAsiaTheme="minorEastAsia"/>
                <w:noProof/>
                <w:kern w:val="2"/>
                <w:lang w:eastAsia="en-AU"/>
                <w14:ligatures w14:val="standardContextual"/>
              </w:rPr>
              <w:tab/>
            </w:r>
            <w:r w:rsidR="003B5483" w:rsidRPr="00FF447B">
              <w:rPr>
                <w:rStyle w:val="Hyperlink"/>
                <w:rFonts w:ascii="Arial" w:hAnsi="Arial" w:cs="Arial"/>
                <w:noProof/>
              </w:rPr>
              <w:t>Procedure</w:t>
            </w:r>
            <w:r w:rsidR="003B5483">
              <w:rPr>
                <w:noProof/>
                <w:webHidden/>
              </w:rPr>
              <w:tab/>
            </w:r>
            <w:r w:rsidR="003B5483">
              <w:rPr>
                <w:noProof/>
                <w:webHidden/>
              </w:rPr>
              <w:fldChar w:fldCharType="begin"/>
            </w:r>
            <w:r w:rsidR="003B5483">
              <w:rPr>
                <w:noProof/>
                <w:webHidden/>
              </w:rPr>
              <w:instrText xml:space="preserve"> PAGEREF _Toc134084174 \h </w:instrText>
            </w:r>
            <w:r w:rsidR="003B5483">
              <w:rPr>
                <w:noProof/>
                <w:webHidden/>
              </w:rPr>
            </w:r>
            <w:r w:rsidR="003B5483">
              <w:rPr>
                <w:noProof/>
                <w:webHidden/>
              </w:rPr>
              <w:fldChar w:fldCharType="separate"/>
            </w:r>
            <w:r w:rsidR="003B5483">
              <w:rPr>
                <w:noProof/>
                <w:webHidden/>
              </w:rPr>
              <w:t>17</w:t>
            </w:r>
            <w:r w:rsidR="003B5483">
              <w:rPr>
                <w:noProof/>
                <w:webHidden/>
              </w:rPr>
              <w:fldChar w:fldCharType="end"/>
            </w:r>
          </w:hyperlink>
        </w:p>
        <w:p w14:paraId="5E1C83B6" w14:textId="7A84F2CA"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75" w:history="1">
            <w:r w:rsidR="003B5483" w:rsidRPr="00FF447B">
              <w:rPr>
                <w:rStyle w:val="Hyperlink"/>
                <w:rFonts w:ascii="Arial Bold" w:hAnsi="Arial Bold" w:cs="Arial"/>
                <w:b/>
                <w:noProof/>
              </w:rPr>
              <w:t>8.5</w:t>
            </w:r>
            <w:r w:rsidR="003B5483">
              <w:rPr>
                <w:rFonts w:eastAsiaTheme="minorEastAsia"/>
                <w:noProof/>
                <w:kern w:val="2"/>
                <w:lang w:eastAsia="en-AU"/>
                <w14:ligatures w14:val="standardContextual"/>
              </w:rPr>
              <w:tab/>
            </w:r>
            <w:r w:rsidR="003B5483" w:rsidRPr="00FF447B">
              <w:rPr>
                <w:rStyle w:val="Hyperlink"/>
                <w:rFonts w:ascii="Arial" w:hAnsi="Arial" w:cs="Arial"/>
                <w:noProof/>
              </w:rPr>
              <w:t>Data Analysis</w:t>
            </w:r>
            <w:r w:rsidR="003B5483">
              <w:rPr>
                <w:noProof/>
                <w:webHidden/>
              </w:rPr>
              <w:tab/>
            </w:r>
            <w:r w:rsidR="003B5483">
              <w:rPr>
                <w:noProof/>
                <w:webHidden/>
              </w:rPr>
              <w:fldChar w:fldCharType="begin"/>
            </w:r>
            <w:r w:rsidR="003B5483">
              <w:rPr>
                <w:noProof/>
                <w:webHidden/>
              </w:rPr>
              <w:instrText xml:space="preserve"> PAGEREF _Toc134084175 \h </w:instrText>
            </w:r>
            <w:r w:rsidR="003B5483">
              <w:rPr>
                <w:noProof/>
                <w:webHidden/>
              </w:rPr>
            </w:r>
            <w:r w:rsidR="003B5483">
              <w:rPr>
                <w:noProof/>
                <w:webHidden/>
              </w:rPr>
              <w:fldChar w:fldCharType="separate"/>
            </w:r>
            <w:r w:rsidR="003B5483">
              <w:rPr>
                <w:noProof/>
                <w:webHidden/>
              </w:rPr>
              <w:t>18</w:t>
            </w:r>
            <w:r w:rsidR="003B5483">
              <w:rPr>
                <w:noProof/>
                <w:webHidden/>
              </w:rPr>
              <w:fldChar w:fldCharType="end"/>
            </w:r>
          </w:hyperlink>
        </w:p>
        <w:p w14:paraId="06F5CEB6" w14:textId="7ADB0092" w:rsidR="003B5483" w:rsidRDefault="00D16C34">
          <w:pPr>
            <w:pStyle w:val="TOC1"/>
            <w:rPr>
              <w:rFonts w:cstheme="minorBidi"/>
              <w:noProof/>
              <w:kern w:val="2"/>
              <w:lang w:val="en-AU" w:eastAsia="en-AU"/>
              <w14:ligatures w14:val="standardContextual"/>
            </w:rPr>
          </w:pPr>
          <w:hyperlink w:anchor="_Toc134084176" w:history="1">
            <w:r w:rsidR="003B5483" w:rsidRPr="00FF447B">
              <w:rPr>
                <w:rStyle w:val="Hyperlink"/>
                <w:rFonts w:ascii="Arial" w:hAnsi="Arial" w:cs="Arial"/>
                <w:b/>
                <w:bCs/>
                <w:noProof/>
              </w:rPr>
              <w:t>9.</w:t>
            </w:r>
            <w:r w:rsidR="003B5483">
              <w:rPr>
                <w:rFonts w:cstheme="minorBidi"/>
                <w:noProof/>
                <w:kern w:val="2"/>
                <w:lang w:val="en-AU" w:eastAsia="en-AU"/>
                <w14:ligatures w14:val="standardContextual"/>
              </w:rPr>
              <w:tab/>
            </w:r>
            <w:r w:rsidR="003B5483" w:rsidRPr="00FF447B">
              <w:rPr>
                <w:rStyle w:val="Hyperlink"/>
                <w:rFonts w:ascii="Arial" w:hAnsi="Arial" w:cs="Arial"/>
                <w:b/>
                <w:noProof/>
              </w:rPr>
              <w:t>Sample Size</w:t>
            </w:r>
            <w:r w:rsidR="003B5483">
              <w:rPr>
                <w:noProof/>
                <w:webHidden/>
              </w:rPr>
              <w:tab/>
            </w:r>
            <w:r w:rsidR="003B5483">
              <w:rPr>
                <w:noProof/>
                <w:webHidden/>
              </w:rPr>
              <w:fldChar w:fldCharType="begin"/>
            </w:r>
            <w:r w:rsidR="003B5483">
              <w:rPr>
                <w:noProof/>
                <w:webHidden/>
              </w:rPr>
              <w:instrText xml:space="preserve"> PAGEREF _Toc134084176 \h </w:instrText>
            </w:r>
            <w:r w:rsidR="003B5483">
              <w:rPr>
                <w:noProof/>
                <w:webHidden/>
              </w:rPr>
            </w:r>
            <w:r w:rsidR="003B5483">
              <w:rPr>
                <w:noProof/>
                <w:webHidden/>
              </w:rPr>
              <w:fldChar w:fldCharType="separate"/>
            </w:r>
            <w:r w:rsidR="003B5483">
              <w:rPr>
                <w:noProof/>
                <w:webHidden/>
              </w:rPr>
              <w:t>19</w:t>
            </w:r>
            <w:r w:rsidR="003B5483">
              <w:rPr>
                <w:noProof/>
                <w:webHidden/>
              </w:rPr>
              <w:fldChar w:fldCharType="end"/>
            </w:r>
          </w:hyperlink>
        </w:p>
        <w:p w14:paraId="1F07DDAF" w14:textId="4B681CB5" w:rsidR="003B5483" w:rsidRDefault="00D16C34">
          <w:pPr>
            <w:pStyle w:val="TOC1"/>
            <w:rPr>
              <w:rFonts w:cstheme="minorBidi"/>
              <w:noProof/>
              <w:kern w:val="2"/>
              <w:lang w:val="en-AU" w:eastAsia="en-AU"/>
              <w14:ligatures w14:val="standardContextual"/>
            </w:rPr>
          </w:pPr>
          <w:hyperlink w:anchor="_Toc134084177" w:history="1">
            <w:r w:rsidR="003B5483" w:rsidRPr="00FF447B">
              <w:rPr>
                <w:rStyle w:val="Hyperlink"/>
                <w:rFonts w:ascii="Arial" w:hAnsi="Arial" w:cs="Arial"/>
                <w:b/>
                <w:bCs/>
                <w:noProof/>
              </w:rPr>
              <w:t>10.</w:t>
            </w:r>
            <w:r w:rsidR="003B5483">
              <w:rPr>
                <w:rFonts w:cstheme="minorBidi"/>
                <w:noProof/>
                <w:kern w:val="2"/>
                <w:lang w:val="en-AU" w:eastAsia="en-AU"/>
                <w14:ligatures w14:val="standardContextual"/>
              </w:rPr>
              <w:tab/>
            </w:r>
            <w:r w:rsidR="003B5483" w:rsidRPr="00FF447B">
              <w:rPr>
                <w:rStyle w:val="Hyperlink"/>
                <w:rFonts w:ascii="Arial" w:hAnsi="Arial" w:cs="Arial"/>
                <w:b/>
                <w:noProof/>
              </w:rPr>
              <w:t>Selection and Withdrawal of Subjects</w:t>
            </w:r>
            <w:r w:rsidR="003B5483">
              <w:rPr>
                <w:noProof/>
                <w:webHidden/>
              </w:rPr>
              <w:tab/>
            </w:r>
            <w:r w:rsidR="003B5483">
              <w:rPr>
                <w:noProof/>
                <w:webHidden/>
              </w:rPr>
              <w:fldChar w:fldCharType="begin"/>
            </w:r>
            <w:r w:rsidR="003B5483">
              <w:rPr>
                <w:noProof/>
                <w:webHidden/>
              </w:rPr>
              <w:instrText xml:space="preserve"> PAGEREF _Toc134084177 \h </w:instrText>
            </w:r>
            <w:r w:rsidR="003B5483">
              <w:rPr>
                <w:noProof/>
                <w:webHidden/>
              </w:rPr>
            </w:r>
            <w:r w:rsidR="003B5483">
              <w:rPr>
                <w:noProof/>
                <w:webHidden/>
              </w:rPr>
              <w:fldChar w:fldCharType="separate"/>
            </w:r>
            <w:r w:rsidR="003B5483">
              <w:rPr>
                <w:noProof/>
                <w:webHidden/>
              </w:rPr>
              <w:t>19</w:t>
            </w:r>
            <w:r w:rsidR="003B5483">
              <w:rPr>
                <w:noProof/>
                <w:webHidden/>
              </w:rPr>
              <w:fldChar w:fldCharType="end"/>
            </w:r>
          </w:hyperlink>
        </w:p>
        <w:p w14:paraId="0BD03395" w14:textId="03CCBDBF"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78" w:history="1">
            <w:r w:rsidR="003B5483" w:rsidRPr="00FF447B">
              <w:rPr>
                <w:rStyle w:val="Hyperlink"/>
                <w:rFonts w:ascii="Arial Bold" w:hAnsi="Arial Bold" w:cs="Arial"/>
                <w:b/>
                <w:noProof/>
              </w:rPr>
              <w:t>10.1</w:t>
            </w:r>
            <w:r w:rsidR="003B5483">
              <w:rPr>
                <w:rFonts w:eastAsiaTheme="minorEastAsia"/>
                <w:noProof/>
                <w:kern w:val="2"/>
                <w:lang w:eastAsia="en-AU"/>
                <w14:ligatures w14:val="standardContextual"/>
              </w:rPr>
              <w:tab/>
            </w:r>
            <w:r w:rsidR="003B5483" w:rsidRPr="00FF447B">
              <w:rPr>
                <w:rStyle w:val="Hyperlink"/>
                <w:rFonts w:ascii="Arial" w:hAnsi="Arial" w:cs="Arial"/>
                <w:b/>
                <w:noProof/>
              </w:rPr>
              <w:t>Inclusion Criteria</w:t>
            </w:r>
            <w:r w:rsidR="003B5483">
              <w:rPr>
                <w:noProof/>
                <w:webHidden/>
              </w:rPr>
              <w:tab/>
            </w:r>
            <w:r w:rsidR="003B5483">
              <w:rPr>
                <w:noProof/>
                <w:webHidden/>
              </w:rPr>
              <w:fldChar w:fldCharType="begin"/>
            </w:r>
            <w:r w:rsidR="003B5483">
              <w:rPr>
                <w:noProof/>
                <w:webHidden/>
              </w:rPr>
              <w:instrText xml:space="preserve"> PAGEREF _Toc134084178 \h </w:instrText>
            </w:r>
            <w:r w:rsidR="003B5483">
              <w:rPr>
                <w:noProof/>
                <w:webHidden/>
              </w:rPr>
            </w:r>
            <w:r w:rsidR="003B5483">
              <w:rPr>
                <w:noProof/>
                <w:webHidden/>
              </w:rPr>
              <w:fldChar w:fldCharType="separate"/>
            </w:r>
            <w:r w:rsidR="003B5483">
              <w:rPr>
                <w:noProof/>
                <w:webHidden/>
              </w:rPr>
              <w:t>19</w:t>
            </w:r>
            <w:r w:rsidR="003B5483">
              <w:rPr>
                <w:noProof/>
                <w:webHidden/>
              </w:rPr>
              <w:fldChar w:fldCharType="end"/>
            </w:r>
          </w:hyperlink>
        </w:p>
        <w:p w14:paraId="4D5786A9" w14:textId="50828EDF"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79" w:history="1">
            <w:r w:rsidR="003B5483" w:rsidRPr="00FF447B">
              <w:rPr>
                <w:rStyle w:val="Hyperlink"/>
                <w:rFonts w:ascii="Arial Bold" w:hAnsi="Arial Bold" w:cs="Arial"/>
                <w:b/>
                <w:noProof/>
              </w:rPr>
              <w:t>10.2</w:t>
            </w:r>
            <w:r w:rsidR="003B5483">
              <w:rPr>
                <w:rFonts w:eastAsiaTheme="minorEastAsia"/>
                <w:noProof/>
                <w:kern w:val="2"/>
                <w:lang w:eastAsia="en-AU"/>
                <w14:ligatures w14:val="standardContextual"/>
              </w:rPr>
              <w:tab/>
            </w:r>
            <w:r w:rsidR="003B5483" w:rsidRPr="00FF447B">
              <w:rPr>
                <w:rStyle w:val="Hyperlink"/>
                <w:rFonts w:ascii="Arial" w:hAnsi="Arial" w:cs="Arial"/>
                <w:b/>
                <w:noProof/>
              </w:rPr>
              <w:t>Exclusion Criteria</w:t>
            </w:r>
            <w:r w:rsidR="003B5483">
              <w:rPr>
                <w:noProof/>
                <w:webHidden/>
              </w:rPr>
              <w:tab/>
            </w:r>
            <w:r w:rsidR="003B5483">
              <w:rPr>
                <w:noProof/>
                <w:webHidden/>
              </w:rPr>
              <w:fldChar w:fldCharType="begin"/>
            </w:r>
            <w:r w:rsidR="003B5483">
              <w:rPr>
                <w:noProof/>
                <w:webHidden/>
              </w:rPr>
              <w:instrText xml:space="preserve"> PAGEREF _Toc134084179 \h </w:instrText>
            </w:r>
            <w:r w:rsidR="003B5483">
              <w:rPr>
                <w:noProof/>
                <w:webHidden/>
              </w:rPr>
            </w:r>
            <w:r w:rsidR="003B5483">
              <w:rPr>
                <w:noProof/>
                <w:webHidden/>
              </w:rPr>
              <w:fldChar w:fldCharType="separate"/>
            </w:r>
            <w:r w:rsidR="003B5483">
              <w:rPr>
                <w:noProof/>
                <w:webHidden/>
              </w:rPr>
              <w:t>20</w:t>
            </w:r>
            <w:r w:rsidR="003B5483">
              <w:rPr>
                <w:noProof/>
                <w:webHidden/>
              </w:rPr>
              <w:fldChar w:fldCharType="end"/>
            </w:r>
          </w:hyperlink>
        </w:p>
        <w:p w14:paraId="31D5EFB1" w14:textId="68BA4169"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80" w:history="1">
            <w:r w:rsidR="003B5483" w:rsidRPr="00FF447B">
              <w:rPr>
                <w:rStyle w:val="Hyperlink"/>
                <w:rFonts w:ascii="Arial Bold" w:hAnsi="Arial Bold" w:cs="Arial"/>
                <w:b/>
                <w:noProof/>
              </w:rPr>
              <w:t>10.3</w:t>
            </w:r>
            <w:r w:rsidR="003B5483">
              <w:rPr>
                <w:rFonts w:eastAsiaTheme="minorEastAsia"/>
                <w:noProof/>
                <w:kern w:val="2"/>
                <w:lang w:eastAsia="en-AU"/>
                <w14:ligatures w14:val="standardContextual"/>
              </w:rPr>
              <w:tab/>
            </w:r>
            <w:r w:rsidR="003B5483" w:rsidRPr="00FF447B">
              <w:rPr>
                <w:rStyle w:val="Hyperlink"/>
                <w:rFonts w:ascii="Arial" w:hAnsi="Arial" w:cs="Arial"/>
                <w:b/>
                <w:noProof/>
              </w:rPr>
              <w:t>Recruitment Strategy</w:t>
            </w:r>
            <w:r w:rsidR="003B5483">
              <w:rPr>
                <w:noProof/>
                <w:webHidden/>
              </w:rPr>
              <w:tab/>
            </w:r>
            <w:r w:rsidR="003B5483">
              <w:rPr>
                <w:noProof/>
                <w:webHidden/>
              </w:rPr>
              <w:fldChar w:fldCharType="begin"/>
            </w:r>
            <w:r w:rsidR="003B5483">
              <w:rPr>
                <w:noProof/>
                <w:webHidden/>
              </w:rPr>
              <w:instrText xml:space="preserve"> PAGEREF _Toc134084180 \h </w:instrText>
            </w:r>
            <w:r w:rsidR="003B5483">
              <w:rPr>
                <w:noProof/>
                <w:webHidden/>
              </w:rPr>
            </w:r>
            <w:r w:rsidR="003B5483">
              <w:rPr>
                <w:noProof/>
                <w:webHidden/>
              </w:rPr>
              <w:fldChar w:fldCharType="separate"/>
            </w:r>
            <w:r w:rsidR="003B5483">
              <w:rPr>
                <w:noProof/>
                <w:webHidden/>
              </w:rPr>
              <w:t>20</w:t>
            </w:r>
            <w:r w:rsidR="003B5483">
              <w:rPr>
                <w:noProof/>
                <w:webHidden/>
              </w:rPr>
              <w:fldChar w:fldCharType="end"/>
            </w:r>
          </w:hyperlink>
        </w:p>
        <w:p w14:paraId="77591B29" w14:textId="27A3EE95"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81" w:history="1">
            <w:r w:rsidR="003B5483" w:rsidRPr="00FF447B">
              <w:rPr>
                <w:rStyle w:val="Hyperlink"/>
                <w:rFonts w:ascii="Arial Bold" w:hAnsi="Arial Bold" w:cs="Arial"/>
                <w:b/>
                <w:noProof/>
              </w:rPr>
              <w:t>10.4</w:t>
            </w:r>
            <w:r w:rsidR="003B5483">
              <w:rPr>
                <w:rFonts w:eastAsiaTheme="minorEastAsia"/>
                <w:noProof/>
                <w:kern w:val="2"/>
                <w:lang w:eastAsia="en-AU"/>
                <w14:ligatures w14:val="standardContextual"/>
              </w:rPr>
              <w:tab/>
            </w:r>
            <w:r w:rsidR="003B5483" w:rsidRPr="00FF447B">
              <w:rPr>
                <w:rStyle w:val="Hyperlink"/>
                <w:rFonts w:ascii="Arial" w:hAnsi="Arial" w:cs="Arial"/>
                <w:b/>
                <w:noProof/>
              </w:rPr>
              <w:t>Consent</w:t>
            </w:r>
            <w:r w:rsidR="003B5483">
              <w:rPr>
                <w:noProof/>
                <w:webHidden/>
              </w:rPr>
              <w:tab/>
            </w:r>
            <w:r w:rsidR="003B5483">
              <w:rPr>
                <w:noProof/>
                <w:webHidden/>
              </w:rPr>
              <w:fldChar w:fldCharType="begin"/>
            </w:r>
            <w:r w:rsidR="003B5483">
              <w:rPr>
                <w:noProof/>
                <w:webHidden/>
              </w:rPr>
              <w:instrText xml:space="preserve"> PAGEREF _Toc134084181 \h </w:instrText>
            </w:r>
            <w:r w:rsidR="003B5483">
              <w:rPr>
                <w:noProof/>
                <w:webHidden/>
              </w:rPr>
            </w:r>
            <w:r w:rsidR="003B5483">
              <w:rPr>
                <w:noProof/>
                <w:webHidden/>
              </w:rPr>
              <w:fldChar w:fldCharType="separate"/>
            </w:r>
            <w:r w:rsidR="003B5483">
              <w:rPr>
                <w:noProof/>
                <w:webHidden/>
              </w:rPr>
              <w:t>22</w:t>
            </w:r>
            <w:r w:rsidR="003B5483">
              <w:rPr>
                <w:noProof/>
                <w:webHidden/>
              </w:rPr>
              <w:fldChar w:fldCharType="end"/>
            </w:r>
          </w:hyperlink>
        </w:p>
        <w:p w14:paraId="3073E723" w14:textId="7957B674"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82" w:history="1">
            <w:r w:rsidR="003B5483" w:rsidRPr="00FF447B">
              <w:rPr>
                <w:rStyle w:val="Hyperlink"/>
                <w:rFonts w:ascii="Arial Bold" w:hAnsi="Arial Bold" w:cs="Arial"/>
                <w:b/>
                <w:noProof/>
              </w:rPr>
              <w:t>10.5</w:t>
            </w:r>
            <w:r w:rsidR="003B5483">
              <w:rPr>
                <w:rFonts w:eastAsiaTheme="minorEastAsia"/>
                <w:noProof/>
                <w:kern w:val="2"/>
                <w:lang w:eastAsia="en-AU"/>
                <w14:ligatures w14:val="standardContextual"/>
              </w:rPr>
              <w:tab/>
            </w:r>
            <w:r w:rsidR="003B5483" w:rsidRPr="00FF447B">
              <w:rPr>
                <w:rStyle w:val="Hyperlink"/>
                <w:rFonts w:ascii="Arial" w:hAnsi="Arial" w:cs="Arial"/>
                <w:b/>
                <w:noProof/>
              </w:rPr>
              <w:t>Reimbursement</w:t>
            </w:r>
            <w:r w:rsidR="003B5483">
              <w:rPr>
                <w:noProof/>
                <w:webHidden/>
              </w:rPr>
              <w:tab/>
            </w:r>
            <w:r w:rsidR="003B5483">
              <w:rPr>
                <w:noProof/>
                <w:webHidden/>
              </w:rPr>
              <w:fldChar w:fldCharType="begin"/>
            </w:r>
            <w:r w:rsidR="003B5483">
              <w:rPr>
                <w:noProof/>
                <w:webHidden/>
              </w:rPr>
              <w:instrText xml:space="preserve"> PAGEREF _Toc134084182 \h </w:instrText>
            </w:r>
            <w:r w:rsidR="003B5483">
              <w:rPr>
                <w:noProof/>
                <w:webHidden/>
              </w:rPr>
            </w:r>
            <w:r w:rsidR="003B5483">
              <w:rPr>
                <w:noProof/>
                <w:webHidden/>
              </w:rPr>
              <w:fldChar w:fldCharType="separate"/>
            </w:r>
            <w:r w:rsidR="003B5483">
              <w:rPr>
                <w:noProof/>
                <w:webHidden/>
              </w:rPr>
              <w:t>23</w:t>
            </w:r>
            <w:r w:rsidR="003B5483">
              <w:rPr>
                <w:noProof/>
                <w:webHidden/>
              </w:rPr>
              <w:fldChar w:fldCharType="end"/>
            </w:r>
          </w:hyperlink>
        </w:p>
        <w:p w14:paraId="6976EB46" w14:textId="7C9C2848" w:rsidR="003B5483" w:rsidRDefault="00D16C34">
          <w:pPr>
            <w:pStyle w:val="TOC1"/>
            <w:rPr>
              <w:rFonts w:cstheme="minorBidi"/>
              <w:noProof/>
              <w:kern w:val="2"/>
              <w:lang w:val="en-AU" w:eastAsia="en-AU"/>
              <w14:ligatures w14:val="standardContextual"/>
            </w:rPr>
          </w:pPr>
          <w:hyperlink w:anchor="_Toc134084183" w:history="1">
            <w:r w:rsidR="003B5483" w:rsidRPr="00FF447B">
              <w:rPr>
                <w:rStyle w:val="Hyperlink"/>
                <w:rFonts w:ascii="Arial" w:hAnsi="Arial" w:cs="Arial"/>
                <w:b/>
                <w:bCs/>
                <w:noProof/>
              </w:rPr>
              <w:t>11.</w:t>
            </w:r>
            <w:r w:rsidR="003B5483">
              <w:rPr>
                <w:rFonts w:cstheme="minorBidi"/>
                <w:noProof/>
                <w:kern w:val="2"/>
                <w:lang w:val="en-AU" w:eastAsia="en-AU"/>
                <w14:ligatures w14:val="standardContextual"/>
              </w:rPr>
              <w:tab/>
            </w:r>
            <w:r w:rsidR="003B5483" w:rsidRPr="00FF447B">
              <w:rPr>
                <w:rStyle w:val="Hyperlink"/>
                <w:rFonts w:ascii="Arial" w:hAnsi="Arial" w:cs="Arial"/>
                <w:b/>
                <w:noProof/>
              </w:rPr>
              <w:t>Treatment of Subjects</w:t>
            </w:r>
            <w:r w:rsidR="003B5483">
              <w:rPr>
                <w:noProof/>
                <w:webHidden/>
              </w:rPr>
              <w:tab/>
            </w:r>
            <w:r w:rsidR="003B5483">
              <w:rPr>
                <w:noProof/>
                <w:webHidden/>
              </w:rPr>
              <w:fldChar w:fldCharType="begin"/>
            </w:r>
            <w:r w:rsidR="003B5483">
              <w:rPr>
                <w:noProof/>
                <w:webHidden/>
              </w:rPr>
              <w:instrText xml:space="preserve"> PAGEREF _Toc134084183 \h </w:instrText>
            </w:r>
            <w:r w:rsidR="003B5483">
              <w:rPr>
                <w:noProof/>
                <w:webHidden/>
              </w:rPr>
            </w:r>
            <w:r w:rsidR="003B5483">
              <w:rPr>
                <w:noProof/>
                <w:webHidden/>
              </w:rPr>
              <w:fldChar w:fldCharType="separate"/>
            </w:r>
            <w:r w:rsidR="003B5483">
              <w:rPr>
                <w:noProof/>
                <w:webHidden/>
              </w:rPr>
              <w:t>23</w:t>
            </w:r>
            <w:r w:rsidR="003B5483">
              <w:rPr>
                <w:noProof/>
                <w:webHidden/>
              </w:rPr>
              <w:fldChar w:fldCharType="end"/>
            </w:r>
          </w:hyperlink>
        </w:p>
        <w:p w14:paraId="122CDA2A" w14:textId="64839593"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84" w:history="1">
            <w:r w:rsidR="003B5483" w:rsidRPr="00FF447B">
              <w:rPr>
                <w:rStyle w:val="Hyperlink"/>
                <w:rFonts w:ascii="Arial Bold" w:hAnsi="Arial Bold" w:cs="Arial"/>
                <w:b/>
                <w:noProof/>
              </w:rPr>
              <w:t>11.1</w:t>
            </w:r>
            <w:r w:rsidR="003B5483">
              <w:rPr>
                <w:rFonts w:eastAsiaTheme="minorEastAsia"/>
                <w:noProof/>
                <w:kern w:val="2"/>
                <w:lang w:eastAsia="en-AU"/>
                <w14:ligatures w14:val="standardContextual"/>
              </w:rPr>
              <w:tab/>
            </w:r>
            <w:r w:rsidR="003B5483" w:rsidRPr="00FF447B">
              <w:rPr>
                <w:rStyle w:val="Hyperlink"/>
                <w:rFonts w:ascii="Arial" w:hAnsi="Arial" w:cs="Arial"/>
                <w:b/>
                <w:noProof/>
              </w:rPr>
              <w:t>Investigational Medical Product and Trial Intervention</w:t>
            </w:r>
            <w:r w:rsidR="003B5483">
              <w:rPr>
                <w:noProof/>
                <w:webHidden/>
              </w:rPr>
              <w:tab/>
            </w:r>
            <w:r w:rsidR="003B5483">
              <w:rPr>
                <w:noProof/>
                <w:webHidden/>
              </w:rPr>
              <w:fldChar w:fldCharType="begin"/>
            </w:r>
            <w:r w:rsidR="003B5483">
              <w:rPr>
                <w:noProof/>
                <w:webHidden/>
              </w:rPr>
              <w:instrText xml:space="preserve"> PAGEREF _Toc134084184 \h </w:instrText>
            </w:r>
            <w:r w:rsidR="003B5483">
              <w:rPr>
                <w:noProof/>
                <w:webHidden/>
              </w:rPr>
            </w:r>
            <w:r w:rsidR="003B5483">
              <w:rPr>
                <w:noProof/>
                <w:webHidden/>
              </w:rPr>
              <w:fldChar w:fldCharType="separate"/>
            </w:r>
            <w:r w:rsidR="003B5483">
              <w:rPr>
                <w:noProof/>
                <w:webHidden/>
              </w:rPr>
              <w:t>23</w:t>
            </w:r>
            <w:r w:rsidR="003B5483">
              <w:rPr>
                <w:noProof/>
                <w:webHidden/>
              </w:rPr>
              <w:fldChar w:fldCharType="end"/>
            </w:r>
          </w:hyperlink>
        </w:p>
        <w:p w14:paraId="5DBA28CA" w14:textId="7E41157F"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85" w:history="1">
            <w:r w:rsidR="003B5483" w:rsidRPr="00FF447B">
              <w:rPr>
                <w:rStyle w:val="Hyperlink"/>
                <w:rFonts w:ascii="Arial Bold" w:hAnsi="Arial Bold" w:cs="Arial"/>
                <w:b/>
                <w:noProof/>
              </w:rPr>
              <w:t>11.2</w:t>
            </w:r>
            <w:r w:rsidR="003B5483">
              <w:rPr>
                <w:rFonts w:eastAsiaTheme="minorEastAsia"/>
                <w:noProof/>
                <w:kern w:val="2"/>
                <w:lang w:eastAsia="en-AU"/>
                <w14:ligatures w14:val="standardContextual"/>
              </w:rPr>
              <w:tab/>
            </w:r>
            <w:r w:rsidR="003B5483" w:rsidRPr="00FF447B">
              <w:rPr>
                <w:rStyle w:val="Hyperlink"/>
                <w:rFonts w:ascii="Arial" w:hAnsi="Arial" w:cs="Arial"/>
                <w:b/>
                <w:noProof/>
              </w:rPr>
              <w:t>Storage, dispensing and product accountability.</w:t>
            </w:r>
            <w:r w:rsidR="003B5483">
              <w:rPr>
                <w:noProof/>
                <w:webHidden/>
              </w:rPr>
              <w:tab/>
            </w:r>
            <w:r w:rsidR="003B5483">
              <w:rPr>
                <w:noProof/>
                <w:webHidden/>
              </w:rPr>
              <w:fldChar w:fldCharType="begin"/>
            </w:r>
            <w:r w:rsidR="003B5483">
              <w:rPr>
                <w:noProof/>
                <w:webHidden/>
              </w:rPr>
              <w:instrText xml:space="preserve"> PAGEREF _Toc134084185 \h </w:instrText>
            </w:r>
            <w:r w:rsidR="003B5483">
              <w:rPr>
                <w:noProof/>
                <w:webHidden/>
              </w:rPr>
            </w:r>
            <w:r w:rsidR="003B5483">
              <w:rPr>
                <w:noProof/>
                <w:webHidden/>
              </w:rPr>
              <w:fldChar w:fldCharType="separate"/>
            </w:r>
            <w:r w:rsidR="003B5483">
              <w:rPr>
                <w:noProof/>
                <w:webHidden/>
              </w:rPr>
              <w:t>23</w:t>
            </w:r>
            <w:r w:rsidR="003B5483">
              <w:rPr>
                <w:noProof/>
                <w:webHidden/>
              </w:rPr>
              <w:fldChar w:fldCharType="end"/>
            </w:r>
          </w:hyperlink>
        </w:p>
        <w:p w14:paraId="49BBBBAD" w14:textId="4AFF0FD2"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86" w:history="1">
            <w:r w:rsidR="003B5483" w:rsidRPr="00FF447B">
              <w:rPr>
                <w:rStyle w:val="Hyperlink"/>
                <w:rFonts w:ascii="Arial Bold" w:hAnsi="Arial Bold" w:cs="Arial"/>
                <w:b/>
                <w:noProof/>
              </w:rPr>
              <w:t>11.3</w:t>
            </w:r>
            <w:r w:rsidR="003B5483">
              <w:rPr>
                <w:rFonts w:eastAsiaTheme="minorEastAsia"/>
                <w:noProof/>
                <w:kern w:val="2"/>
                <w:lang w:eastAsia="en-AU"/>
                <w14:ligatures w14:val="standardContextual"/>
              </w:rPr>
              <w:tab/>
            </w:r>
            <w:r w:rsidR="003B5483" w:rsidRPr="00FF447B">
              <w:rPr>
                <w:rStyle w:val="Hyperlink"/>
                <w:rFonts w:ascii="Arial" w:hAnsi="Arial" w:cs="Arial"/>
                <w:b/>
                <w:noProof/>
              </w:rPr>
              <w:t>Randomisation and Allocation</w:t>
            </w:r>
            <w:r w:rsidR="003B5483">
              <w:rPr>
                <w:noProof/>
                <w:webHidden/>
              </w:rPr>
              <w:tab/>
            </w:r>
            <w:r w:rsidR="003B5483">
              <w:rPr>
                <w:noProof/>
                <w:webHidden/>
              </w:rPr>
              <w:fldChar w:fldCharType="begin"/>
            </w:r>
            <w:r w:rsidR="003B5483">
              <w:rPr>
                <w:noProof/>
                <w:webHidden/>
              </w:rPr>
              <w:instrText xml:space="preserve"> PAGEREF _Toc134084186 \h </w:instrText>
            </w:r>
            <w:r w:rsidR="003B5483">
              <w:rPr>
                <w:noProof/>
                <w:webHidden/>
              </w:rPr>
            </w:r>
            <w:r w:rsidR="003B5483">
              <w:rPr>
                <w:noProof/>
                <w:webHidden/>
              </w:rPr>
              <w:fldChar w:fldCharType="separate"/>
            </w:r>
            <w:r w:rsidR="003B5483">
              <w:rPr>
                <w:noProof/>
                <w:webHidden/>
              </w:rPr>
              <w:t>24</w:t>
            </w:r>
            <w:r w:rsidR="003B5483">
              <w:rPr>
                <w:noProof/>
                <w:webHidden/>
              </w:rPr>
              <w:fldChar w:fldCharType="end"/>
            </w:r>
          </w:hyperlink>
        </w:p>
        <w:p w14:paraId="421BC413" w14:textId="0921F8F1" w:rsidR="003B5483" w:rsidRDefault="00D16C34">
          <w:pPr>
            <w:pStyle w:val="TOC1"/>
            <w:rPr>
              <w:rFonts w:cstheme="minorBidi"/>
              <w:noProof/>
              <w:kern w:val="2"/>
              <w:lang w:val="en-AU" w:eastAsia="en-AU"/>
              <w14:ligatures w14:val="standardContextual"/>
            </w:rPr>
          </w:pPr>
          <w:hyperlink w:anchor="_Toc134084187" w:history="1">
            <w:r w:rsidR="003B5483" w:rsidRPr="00FF447B">
              <w:rPr>
                <w:rStyle w:val="Hyperlink"/>
                <w:rFonts w:ascii="Arial" w:hAnsi="Arial" w:cs="Arial"/>
                <w:b/>
                <w:bCs/>
                <w:noProof/>
              </w:rPr>
              <w:t>12.</w:t>
            </w:r>
            <w:r w:rsidR="003B5483">
              <w:rPr>
                <w:rFonts w:cstheme="minorBidi"/>
                <w:noProof/>
                <w:kern w:val="2"/>
                <w:lang w:val="en-AU" w:eastAsia="en-AU"/>
                <w14:ligatures w14:val="standardContextual"/>
              </w:rPr>
              <w:tab/>
            </w:r>
            <w:r w:rsidR="003B5483" w:rsidRPr="00FF447B">
              <w:rPr>
                <w:rStyle w:val="Hyperlink"/>
                <w:rFonts w:ascii="Arial" w:hAnsi="Arial" w:cs="Arial"/>
                <w:b/>
                <w:noProof/>
              </w:rPr>
              <w:t>Safety and Monitoring</w:t>
            </w:r>
            <w:r w:rsidR="003B5483">
              <w:rPr>
                <w:noProof/>
                <w:webHidden/>
              </w:rPr>
              <w:tab/>
            </w:r>
            <w:r w:rsidR="003B5483">
              <w:rPr>
                <w:noProof/>
                <w:webHidden/>
              </w:rPr>
              <w:fldChar w:fldCharType="begin"/>
            </w:r>
            <w:r w:rsidR="003B5483">
              <w:rPr>
                <w:noProof/>
                <w:webHidden/>
              </w:rPr>
              <w:instrText xml:space="preserve"> PAGEREF _Toc134084187 \h </w:instrText>
            </w:r>
            <w:r w:rsidR="003B5483">
              <w:rPr>
                <w:noProof/>
                <w:webHidden/>
              </w:rPr>
            </w:r>
            <w:r w:rsidR="003B5483">
              <w:rPr>
                <w:noProof/>
                <w:webHidden/>
              </w:rPr>
              <w:fldChar w:fldCharType="separate"/>
            </w:r>
            <w:r w:rsidR="003B5483">
              <w:rPr>
                <w:noProof/>
                <w:webHidden/>
              </w:rPr>
              <w:t>24</w:t>
            </w:r>
            <w:r w:rsidR="003B5483">
              <w:rPr>
                <w:noProof/>
                <w:webHidden/>
              </w:rPr>
              <w:fldChar w:fldCharType="end"/>
            </w:r>
          </w:hyperlink>
        </w:p>
        <w:p w14:paraId="3E3DD9C7" w14:textId="4E532C27"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88" w:history="1">
            <w:r w:rsidR="003B5483" w:rsidRPr="00FF447B">
              <w:rPr>
                <w:rStyle w:val="Hyperlink"/>
                <w:rFonts w:ascii="Arial Bold" w:hAnsi="Arial Bold" w:cs="Arial"/>
                <w:b/>
                <w:noProof/>
              </w:rPr>
              <w:t>12.1</w:t>
            </w:r>
            <w:r w:rsidR="003B5483">
              <w:rPr>
                <w:rFonts w:eastAsiaTheme="minorEastAsia"/>
                <w:noProof/>
                <w:kern w:val="2"/>
                <w:lang w:eastAsia="en-AU"/>
                <w14:ligatures w14:val="standardContextual"/>
              </w:rPr>
              <w:tab/>
            </w:r>
            <w:r w:rsidR="003B5483" w:rsidRPr="00FF447B">
              <w:rPr>
                <w:rStyle w:val="Hyperlink"/>
                <w:rFonts w:ascii="Arial" w:hAnsi="Arial" w:cs="Arial"/>
                <w:b/>
                <w:noProof/>
              </w:rPr>
              <w:t>Assessment of Safety Event Report Forms</w:t>
            </w:r>
            <w:r w:rsidR="003B5483">
              <w:rPr>
                <w:noProof/>
                <w:webHidden/>
              </w:rPr>
              <w:tab/>
            </w:r>
            <w:r w:rsidR="003B5483">
              <w:rPr>
                <w:noProof/>
                <w:webHidden/>
              </w:rPr>
              <w:fldChar w:fldCharType="begin"/>
            </w:r>
            <w:r w:rsidR="003B5483">
              <w:rPr>
                <w:noProof/>
                <w:webHidden/>
              </w:rPr>
              <w:instrText xml:space="preserve"> PAGEREF _Toc134084188 \h </w:instrText>
            </w:r>
            <w:r w:rsidR="003B5483">
              <w:rPr>
                <w:noProof/>
                <w:webHidden/>
              </w:rPr>
            </w:r>
            <w:r w:rsidR="003B5483">
              <w:rPr>
                <w:noProof/>
                <w:webHidden/>
              </w:rPr>
              <w:fldChar w:fldCharType="separate"/>
            </w:r>
            <w:r w:rsidR="003B5483">
              <w:rPr>
                <w:noProof/>
                <w:webHidden/>
              </w:rPr>
              <w:t>24</w:t>
            </w:r>
            <w:r w:rsidR="003B5483">
              <w:rPr>
                <w:noProof/>
                <w:webHidden/>
              </w:rPr>
              <w:fldChar w:fldCharType="end"/>
            </w:r>
          </w:hyperlink>
        </w:p>
        <w:p w14:paraId="65D88F11" w14:textId="1C565D2D"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89" w:history="1">
            <w:r w:rsidR="003B5483" w:rsidRPr="00FF447B">
              <w:rPr>
                <w:rStyle w:val="Hyperlink"/>
                <w:rFonts w:ascii="Arial Bold" w:hAnsi="Arial Bold" w:cs="Arial"/>
                <w:b/>
                <w:noProof/>
              </w:rPr>
              <w:t>12.2</w:t>
            </w:r>
            <w:r w:rsidR="003B5483">
              <w:rPr>
                <w:rFonts w:eastAsiaTheme="minorEastAsia"/>
                <w:noProof/>
                <w:kern w:val="2"/>
                <w:lang w:eastAsia="en-AU"/>
                <w14:ligatures w14:val="standardContextual"/>
              </w:rPr>
              <w:tab/>
            </w:r>
            <w:r w:rsidR="003B5483" w:rsidRPr="00FF447B">
              <w:rPr>
                <w:rStyle w:val="Hyperlink"/>
                <w:rFonts w:ascii="Arial" w:hAnsi="Arial" w:cs="Arial"/>
                <w:b/>
                <w:noProof/>
              </w:rPr>
              <w:t>Adverse Events</w:t>
            </w:r>
            <w:r w:rsidR="003B5483">
              <w:rPr>
                <w:noProof/>
                <w:webHidden/>
              </w:rPr>
              <w:tab/>
            </w:r>
            <w:r w:rsidR="003B5483">
              <w:rPr>
                <w:noProof/>
                <w:webHidden/>
              </w:rPr>
              <w:fldChar w:fldCharType="begin"/>
            </w:r>
            <w:r w:rsidR="003B5483">
              <w:rPr>
                <w:noProof/>
                <w:webHidden/>
              </w:rPr>
              <w:instrText xml:space="preserve"> PAGEREF _Toc134084189 \h </w:instrText>
            </w:r>
            <w:r w:rsidR="003B5483">
              <w:rPr>
                <w:noProof/>
                <w:webHidden/>
              </w:rPr>
            </w:r>
            <w:r w:rsidR="003B5483">
              <w:rPr>
                <w:noProof/>
                <w:webHidden/>
              </w:rPr>
              <w:fldChar w:fldCharType="separate"/>
            </w:r>
            <w:r w:rsidR="003B5483">
              <w:rPr>
                <w:noProof/>
                <w:webHidden/>
              </w:rPr>
              <w:t>25</w:t>
            </w:r>
            <w:r w:rsidR="003B5483">
              <w:rPr>
                <w:noProof/>
                <w:webHidden/>
              </w:rPr>
              <w:fldChar w:fldCharType="end"/>
            </w:r>
          </w:hyperlink>
        </w:p>
        <w:p w14:paraId="3FF56EF8" w14:textId="7881882B"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90" w:history="1">
            <w:r w:rsidR="003B5483" w:rsidRPr="00FF447B">
              <w:rPr>
                <w:rStyle w:val="Hyperlink"/>
                <w:rFonts w:ascii="Arial Bold" w:hAnsi="Arial Bold" w:cs="Arial"/>
                <w:b/>
                <w:noProof/>
              </w:rPr>
              <w:t>12.3</w:t>
            </w:r>
            <w:r w:rsidR="003B5483">
              <w:rPr>
                <w:rFonts w:eastAsiaTheme="minorEastAsia"/>
                <w:noProof/>
                <w:kern w:val="2"/>
                <w:lang w:eastAsia="en-AU"/>
                <w14:ligatures w14:val="standardContextual"/>
              </w:rPr>
              <w:tab/>
            </w:r>
            <w:r w:rsidR="003B5483" w:rsidRPr="00FF447B">
              <w:rPr>
                <w:rStyle w:val="Hyperlink"/>
                <w:rFonts w:ascii="Arial" w:hAnsi="Arial" w:cs="Arial"/>
                <w:b/>
                <w:noProof/>
              </w:rPr>
              <w:t>Adverse Device Effect</w:t>
            </w:r>
            <w:r w:rsidR="003B5483">
              <w:rPr>
                <w:noProof/>
                <w:webHidden/>
              </w:rPr>
              <w:tab/>
            </w:r>
            <w:r w:rsidR="003B5483">
              <w:rPr>
                <w:noProof/>
                <w:webHidden/>
              </w:rPr>
              <w:fldChar w:fldCharType="begin"/>
            </w:r>
            <w:r w:rsidR="003B5483">
              <w:rPr>
                <w:noProof/>
                <w:webHidden/>
              </w:rPr>
              <w:instrText xml:space="preserve"> PAGEREF _Toc134084190 \h </w:instrText>
            </w:r>
            <w:r w:rsidR="003B5483">
              <w:rPr>
                <w:noProof/>
                <w:webHidden/>
              </w:rPr>
            </w:r>
            <w:r w:rsidR="003B5483">
              <w:rPr>
                <w:noProof/>
                <w:webHidden/>
              </w:rPr>
              <w:fldChar w:fldCharType="separate"/>
            </w:r>
            <w:r w:rsidR="003B5483">
              <w:rPr>
                <w:noProof/>
                <w:webHidden/>
              </w:rPr>
              <w:t>27</w:t>
            </w:r>
            <w:r w:rsidR="003B5483">
              <w:rPr>
                <w:noProof/>
                <w:webHidden/>
              </w:rPr>
              <w:fldChar w:fldCharType="end"/>
            </w:r>
          </w:hyperlink>
        </w:p>
        <w:p w14:paraId="45AEFA3C" w14:textId="50E78C9D"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91" w:history="1">
            <w:r w:rsidR="003B5483" w:rsidRPr="00FF447B">
              <w:rPr>
                <w:rStyle w:val="Hyperlink"/>
                <w:rFonts w:ascii="Arial Bold" w:hAnsi="Arial Bold" w:cs="Arial"/>
                <w:b/>
                <w:noProof/>
              </w:rPr>
              <w:t>12.4</w:t>
            </w:r>
            <w:r w:rsidR="003B5483">
              <w:rPr>
                <w:rFonts w:eastAsiaTheme="minorEastAsia"/>
                <w:noProof/>
                <w:kern w:val="2"/>
                <w:lang w:eastAsia="en-AU"/>
                <w14:ligatures w14:val="standardContextual"/>
              </w:rPr>
              <w:tab/>
            </w:r>
            <w:r w:rsidR="003B5483" w:rsidRPr="00FF447B">
              <w:rPr>
                <w:rStyle w:val="Hyperlink"/>
                <w:rFonts w:ascii="Arial" w:hAnsi="Arial" w:cs="Arial"/>
                <w:b/>
                <w:noProof/>
              </w:rPr>
              <w:t>Serious Adverse Events</w:t>
            </w:r>
            <w:r w:rsidR="003B5483">
              <w:rPr>
                <w:noProof/>
                <w:webHidden/>
              </w:rPr>
              <w:tab/>
            </w:r>
            <w:r w:rsidR="003B5483">
              <w:rPr>
                <w:noProof/>
                <w:webHidden/>
              </w:rPr>
              <w:fldChar w:fldCharType="begin"/>
            </w:r>
            <w:r w:rsidR="003B5483">
              <w:rPr>
                <w:noProof/>
                <w:webHidden/>
              </w:rPr>
              <w:instrText xml:space="preserve"> PAGEREF _Toc134084191 \h </w:instrText>
            </w:r>
            <w:r w:rsidR="003B5483">
              <w:rPr>
                <w:noProof/>
                <w:webHidden/>
              </w:rPr>
            </w:r>
            <w:r w:rsidR="003B5483">
              <w:rPr>
                <w:noProof/>
                <w:webHidden/>
              </w:rPr>
              <w:fldChar w:fldCharType="separate"/>
            </w:r>
            <w:r w:rsidR="003B5483">
              <w:rPr>
                <w:noProof/>
                <w:webHidden/>
              </w:rPr>
              <w:t>27</w:t>
            </w:r>
            <w:r w:rsidR="003B5483">
              <w:rPr>
                <w:noProof/>
                <w:webHidden/>
              </w:rPr>
              <w:fldChar w:fldCharType="end"/>
            </w:r>
          </w:hyperlink>
        </w:p>
        <w:p w14:paraId="64C296FA" w14:textId="3ECB2619"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92" w:history="1">
            <w:r w:rsidR="003B5483" w:rsidRPr="00FF447B">
              <w:rPr>
                <w:rStyle w:val="Hyperlink"/>
                <w:rFonts w:ascii="Arial Bold" w:hAnsi="Arial Bold" w:cs="Arial"/>
                <w:b/>
                <w:noProof/>
              </w:rPr>
              <w:t>12.5</w:t>
            </w:r>
            <w:r w:rsidR="003B5483">
              <w:rPr>
                <w:rFonts w:eastAsiaTheme="minorEastAsia"/>
                <w:noProof/>
                <w:kern w:val="2"/>
                <w:lang w:eastAsia="en-AU"/>
                <w14:ligatures w14:val="standardContextual"/>
              </w:rPr>
              <w:tab/>
            </w:r>
            <w:r w:rsidR="003B5483" w:rsidRPr="00FF447B">
              <w:rPr>
                <w:rStyle w:val="Hyperlink"/>
                <w:rFonts w:ascii="Arial" w:hAnsi="Arial" w:cs="Arial"/>
                <w:b/>
                <w:noProof/>
              </w:rPr>
              <w:t>Serious Adverse Device Effects</w:t>
            </w:r>
            <w:r w:rsidR="003B5483">
              <w:rPr>
                <w:noProof/>
                <w:webHidden/>
              </w:rPr>
              <w:tab/>
            </w:r>
            <w:r w:rsidR="003B5483">
              <w:rPr>
                <w:noProof/>
                <w:webHidden/>
              </w:rPr>
              <w:fldChar w:fldCharType="begin"/>
            </w:r>
            <w:r w:rsidR="003B5483">
              <w:rPr>
                <w:noProof/>
                <w:webHidden/>
              </w:rPr>
              <w:instrText xml:space="preserve"> PAGEREF _Toc134084192 \h </w:instrText>
            </w:r>
            <w:r w:rsidR="003B5483">
              <w:rPr>
                <w:noProof/>
                <w:webHidden/>
              </w:rPr>
            </w:r>
            <w:r w:rsidR="003B5483">
              <w:rPr>
                <w:noProof/>
                <w:webHidden/>
              </w:rPr>
              <w:fldChar w:fldCharType="separate"/>
            </w:r>
            <w:r w:rsidR="003B5483">
              <w:rPr>
                <w:noProof/>
                <w:webHidden/>
              </w:rPr>
              <w:t>27</w:t>
            </w:r>
            <w:r w:rsidR="003B5483">
              <w:rPr>
                <w:noProof/>
                <w:webHidden/>
              </w:rPr>
              <w:fldChar w:fldCharType="end"/>
            </w:r>
          </w:hyperlink>
        </w:p>
        <w:p w14:paraId="1826E417" w14:textId="1751D5D8"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93" w:history="1">
            <w:r w:rsidR="003B5483" w:rsidRPr="00FF447B">
              <w:rPr>
                <w:rStyle w:val="Hyperlink"/>
                <w:rFonts w:ascii="Arial Bold" w:hAnsi="Arial Bold" w:cs="Arial"/>
                <w:b/>
                <w:noProof/>
              </w:rPr>
              <w:t>12.6</w:t>
            </w:r>
            <w:r w:rsidR="003B5483">
              <w:rPr>
                <w:rFonts w:eastAsiaTheme="minorEastAsia"/>
                <w:noProof/>
                <w:kern w:val="2"/>
                <w:lang w:eastAsia="en-AU"/>
                <w14:ligatures w14:val="standardContextual"/>
              </w:rPr>
              <w:tab/>
            </w:r>
            <w:r w:rsidR="003B5483" w:rsidRPr="00FF447B">
              <w:rPr>
                <w:rStyle w:val="Hyperlink"/>
                <w:rFonts w:ascii="Arial" w:hAnsi="Arial" w:cs="Arial"/>
                <w:b/>
                <w:noProof/>
              </w:rPr>
              <w:t>Significant Safety Issue (SSI</w:t>
            </w:r>
            <w:r w:rsidR="003B5483" w:rsidRPr="00FF447B">
              <w:rPr>
                <w:rStyle w:val="Hyperlink"/>
                <w:rFonts w:ascii="Arial" w:hAnsi="Arial" w:cs="Arial"/>
                <w:noProof/>
              </w:rPr>
              <w:t>)</w:t>
            </w:r>
            <w:r w:rsidR="003B5483">
              <w:rPr>
                <w:noProof/>
                <w:webHidden/>
              </w:rPr>
              <w:tab/>
            </w:r>
            <w:r w:rsidR="003B5483">
              <w:rPr>
                <w:noProof/>
                <w:webHidden/>
              </w:rPr>
              <w:fldChar w:fldCharType="begin"/>
            </w:r>
            <w:r w:rsidR="003B5483">
              <w:rPr>
                <w:noProof/>
                <w:webHidden/>
              </w:rPr>
              <w:instrText xml:space="preserve"> PAGEREF _Toc134084193 \h </w:instrText>
            </w:r>
            <w:r w:rsidR="003B5483">
              <w:rPr>
                <w:noProof/>
                <w:webHidden/>
              </w:rPr>
            </w:r>
            <w:r w:rsidR="003B5483">
              <w:rPr>
                <w:noProof/>
                <w:webHidden/>
              </w:rPr>
              <w:fldChar w:fldCharType="separate"/>
            </w:r>
            <w:r w:rsidR="003B5483">
              <w:rPr>
                <w:noProof/>
                <w:webHidden/>
              </w:rPr>
              <w:t>28</w:t>
            </w:r>
            <w:r w:rsidR="003B5483">
              <w:rPr>
                <w:noProof/>
                <w:webHidden/>
              </w:rPr>
              <w:fldChar w:fldCharType="end"/>
            </w:r>
          </w:hyperlink>
        </w:p>
        <w:p w14:paraId="27091615" w14:textId="40585635"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94" w:history="1">
            <w:r w:rsidR="003B5483" w:rsidRPr="00FF447B">
              <w:rPr>
                <w:rStyle w:val="Hyperlink"/>
                <w:rFonts w:ascii="Arial Bold" w:hAnsi="Arial Bold" w:cs="Arial"/>
                <w:b/>
                <w:noProof/>
              </w:rPr>
              <w:t>12.7</w:t>
            </w:r>
            <w:r w:rsidR="003B5483">
              <w:rPr>
                <w:rFonts w:eastAsiaTheme="minorEastAsia"/>
                <w:noProof/>
                <w:kern w:val="2"/>
                <w:lang w:eastAsia="en-AU"/>
                <w14:ligatures w14:val="standardContextual"/>
              </w:rPr>
              <w:tab/>
            </w:r>
            <w:r w:rsidR="003B5483" w:rsidRPr="00FF447B">
              <w:rPr>
                <w:rStyle w:val="Hyperlink"/>
                <w:rFonts w:ascii="Arial" w:hAnsi="Arial" w:cs="Arial"/>
                <w:b/>
                <w:noProof/>
              </w:rPr>
              <w:t>Urgent Safety Measure (USM)</w:t>
            </w:r>
            <w:r w:rsidR="003B5483">
              <w:rPr>
                <w:noProof/>
                <w:webHidden/>
              </w:rPr>
              <w:tab/>
            </w:r>
            <w:r w:rsidR="003B5483">
              <w:rPr>
                <w:noProof/>
                <w:webHidden/>
              </w:rPr>
              <w:fldChar w:fldCharType="begin"/>
            </w:r>
            <w:r w:rsidR="003B5483">
              <w:rPr>
                <w:noProof/>
                <w:webHidden/>
              </w:rPr>
              <w:instrText xml:space="preserve"> PAGEREF _Toc134084194 \h </w:instrText>
            </w:r>
            <w:r w:rsidR="003B5483">
              <w:rPr>
                <w:noProof/>
                <w:webHidden/>
              </w:rPr>
            </w:r>
            <w:r w:rsidR="003B5483">
              <w:rPr>
                <w:noProof/>
                <w:webHidden/>
              </w:rPr>
              <w:fldChar w:fldCharType="separate"/>
            </w:r>
            <w:r w:rsidR="003B5483">
              <w:rPr>
                <w:noProof/>
                <w:webHidden/>
              </w:rPr>
              <w:t>28</w:t>
            </w:r>
            <w:r w:rsidR="003B5483">
              <w:rPr>
                <w:noProof/>
                <w:webHidden/>
              </w:rPr>
              <w:fldChar w:fldCharType="end"/>
            </w:r>
          </w:hyperlink>
        </w:p>
        <w:p w14:paraId="22A0E14C" w14:textId="6566503D"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95" w:history="1">
            <w:r w:rsidR="003B5483" w:rsidRPr="00FF447B">
              <w:rPr>
                <w:rStyle w:val="Hyperlink"/>
                <w:rFonts w:ascii="Arial Bold" w:hAnsi="Arial Bold" w:cs="Arial"/>
                <w:b/>
                <w:noProof/>
              </w:rPr>
              <w:t>12.8</w:t>
            </w:r>
            <w:r w:rsidR="003B5483">
              <w:rPr>
                <w:rFonts w:eastAsiaTheme="minorEastAsia"/>
                <w:noProof/>
                <w:kern w:val="2"/>
                <w:lang w:eastAsia="en-AU"/>
                <w14:ligatures w14:val="standardContextual"/>
              </w:rPr>
              <w:tab/>
            </w:r>
            <w:r w:rsidR="003B5483" w:rsidRPr="00FF447B">
              <w:rPr>
                <w:rStyle w:val="Hyperlink"/>
                <w:rFonts w:ascii="Arial" w:hAnsi="Arial" w:cs="Arial"/>
                <w:b/>
                <w:noProof/>
              </w:rPr>
              <w:t>Safety</w:t>
            </w:r>
            <w:r w:rsidR="003B5483" w:rsidRPr="00FF447B">
              <w:rPr>
                <w:rStyle w:val="Hyperlink"/>
                <w:rFonts w:ascii="Arial" w:hAnsi="Arial" w:cs="Arial"/>
                <w:noProof/>
              </w:rPr>
              <w:t xml:space="preserve"> </w:t>
            </w:r>
            <w:r w:rsidR="003B5483" w:rsidRPr="00FF447B">
              <w:rPr>
                <w:rStyle w:val="Hyperlink"/>
                <w:rFonts w:ascii="Arial" w:hAnsi="Arial" w:cs="Arial"/>
                <w:b/>
                <w:noProof/>
              </w:rPr>
              <w:t>Assessment Flow Chart Investigational Medical Device Trials</w:t>
            </w:r>
            <w:r w:rsidR="003B5483">
              <w:rPr>
                <w:noProof/>
                <w:webHidden/>
              </w:rPr>
              <w:tab/>
            </w:r>
            <w:r w:rsidR="003B5483">
              <w:rPr>
                <w:noProof/>
                <w:webHidden/>
              </w:rPr>
              <w:fldChar w:fldCharType="begin"/>
            </w:r>
            <w:r w:rsidR="003B5483">
              <w:rPr>
                <w:noProof/>
                <w:webHidden/>
              </w:rPr>
              <w:instrText xml:space="preserve"> PAGEREF _Toc134084195 \h </w:instrText>
            </w:r>
            <w:r w:rsidR="003B5483">
              <w:rPr>
                <w:noProof/>
                <w:webHidden/>
              </w:rPr>
            </w:r>
            <w:r w:rsidR="003B5483">
              <w:rPr>
                <w:noProof/>
                <w:webHidden/>
              </w:rPr>
              <w:fldChar w:fldCharType="separate"/>
            </w:r>
            <w:r w:rsidR="003B5483">
              <w:rPr>
                <w:noProof/>
                <w:webHidden/>
              </w:rPr>
              <w:t>29</w:t>
            </w:r>
            <w:r w:rsidR="003B5483">
              <w:rPr>
                <w:noProof/>
                <w:webHidden/>
              </w:rPr>
              <w:fldChar w:fldCharType="end"/>
            </w:r>
          </w:hyperlink>
        </w:p>
        <w:p w14:paraId="10EFE6E5" w14:textId="3BA0FF32"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196" w:history="1">
            <w:r w:rsidR="003B5483" w:rsidRPr="00FF447B">
              <w:rPr>
                <w:rStyle w:val="Hyperlink"/>
                <w:rFonts w:ascii="Arial Bold" w:hAnsi="Arial Bold" w:cs="Arial"/>
                <w:b/>
                <w:noProof/>
              </w:rPr>
              <w:t>12.9</w:t>
            </w:r>
            <w:r w:rsidR="003B5483">
              <w:rPr>
                <w:rFonts w:eastAsiaTheme="minorEastAsia"/>
                <w:noProof/>
                <w:kern w:val="2"/>
                <w:lang w:eastAsia="en-AU"/>
                <w14:ligatures w14:val="standardContextual"/>
              </w:rPr>
              <w:tab/>
            </w:r>
            <w:r w:rsidR="003B5483" w:rsidRPr="00FF447B">
              <w:rPr>
                <w:rStyle w:val="Hyperlink"/>
                <w:rFonts w:ascii="Arial" w:hAnsi="Arial" w:cs="Arial"/>
                <w:b/>
                <w:noProof/>
              </w:rPr>
              <w:t>Register of Clinical Trial Safety Monitoring Reports</w:t>
            </w:r>
            <w:r w:rsidR="003B5483">
              <w:rPr>
                <w:noProof/>
                <w:webHidden/>
              </w:rPr>
              <w:tab/>
            </w:r>
            <w:r w:rsidR="003B5483">
              <w:rPr>
                <w:noProof/>
                <w:webHidden/>
              </w:rPr>
              <w:fldChar w:fldCharType="begin"/>
            </w:r>
            <w:r w:rsidR="003B5483">
              <w:rPr>
                <w:noProof/>
                <w:webHidden/>
              </w:rPr>
              <w:instrText xml:space="preserve"> PAGEREF _Toc134084196 \h </w:instrText>
            </w:r>
            <w:r w:rsidR="003B5483">
              <w:rPr>
                <w:noProof/>
                <w:webHidden/>
              </w:rPr>
            </w:r>
            <w:r w:rsidR="003B5483">
              <w:rPr>
                <w:noProof/>
                <w:webHidden/>
              </w:rPr>
              <w:fldChar w:fldCharType="separate"/>
            </w:r>
            <w:r w:rsidR="003B5483">
              <w:rPr>
                <w:noProof/>
                <w:webHidden/>
              </w:rPr>
              <w:t>29</w:t>
            </w:r>
            <w:r w:rsidR="003B5483">
              <w:rPr>
                <w:noProof/>
                <w:webHidden/>
              </w:rPr>
              <w:fldChar w:fldCharType="end"/>
            </w:r>
          </w:hyperlink>
        </w:p>
        <w:p w14:paraId="5E79A134" w14:textId="3B24F62A" w:rsidR="003B5483" w:rsidRDefault="00D16C34">
          <w:pPr>
            <w:pStyle w:val="TOC2"/>
            <w:tabs>
              <w:tab w:val="left" w:pos="1100"/>
              <w:tab w:val="right" w:leader="dot" w:pos="10196"/>
            </w:tabs>
            <w:rPr>
              <w:rFonts w:eastAsiaTheme="minorEastAsia"/>
              <w:noProof/>
              <w:kern w:val="2"/>
              <w:lang w:eastAsia="en-AU"/>
              <w14:ligatures w14:val="standardContextual"/>
            </w:rPr>
          </w:pPr>
          <w:hyperlink w:anchor="_Toc134084197" w:history="1">
            <w:r w:rsidR="003B5483" w:rsidRPr="00FF447B">
              <w:rPr>
                <w:rStyle w:val="Hyperlink"/>
                <w:rFonts w:ascii="Arial Bold" w:hAnsi="Arial Bold" w:cs="Arial"/>
                <w:b/>
                <w:noProof/>
              </w:rPr>
              <w:t>12.10</w:t>
            </w:r>
            <w:r w:rsidR="003B5483">
              <w:rPr>
                <w:rFonts w:eastAsiaTheme="minorEastAsia"/>
                <w:noProof/>
                <w:kern w:val="2"/>
                <w:lang w:eastAsia="en-AU"/>
                <w14:ligatures w14:val="standardContextual"/>
              </w:rPr>
              <w:tab/>
            </w:r>
            <w:r w:rsidR="003B5483" w:rsidRPr="00FF447B">
              <w:rPr>
                <w:rStyle w:val="Hyperlink"/>
                <w:rFonts w:ascii="Arial" w:hAnsi="Arial" w:cs="Arial"/>
                <w:b/>
                <w:noProof/>
              </w:rPr>
              <w:t>Reporting of Clinical Trial Safety Monitoring Reports</w:t>
            </w:r>
            <w:r w:rsidR="003B5483">
              <w:rPr>
                <w:noProof/>
                <w:webHidden/>
              </w:rPr>
              <w:tab/>
            </w:r>
            <w:r w:rsidR="003B5483">
              <w:rPr>
                <w:noProof/>
                <w:webHidden/>
              </w:rPr>
              <w:fldChar w:fldCharType="begin"/>
            </w:r>
            <w:r w:rsidR="003B5483">
              <w:rPr>
                <w:noProof/>
                <w:webHidden/>
              </w:rPr>
              <w:instrText xml:space="preserve"> PAGEREF _Toc134084197 \h </w:instrText>
            </w:r>
            <w:r w:rsidR="003B5483">
              <w:rPr>
                <w:noProof/>
                <w:webHidden/>
              </w:rPr>
            </w:r>
            <w:r w:rsidR="003B5483">
              <w:rPr>
                <w:noProof/>
                <w:webHidden/>
              </w:rPr>
              <w:fldChar w:fldCharType="separate"/>
            </w:r>
            <w:r w:rsidR="003B5483">
              <w:rPr>
                <w:noProof/>
                <w:webHidden/>
              </w:rPr>
              <w:t>29</w:t>
            </w:r>
            <w:r w:rsidR="003B5483">
              <w:rPr>
                <w:noProof/>
                <w:webHidden/>
              </w:rPr>
              <w:fldChar w:fldCharType="end"/>
            </w:r>
          </w:hyperlink>
        </w:p>
        <w:p w14:paraId="7B2A22B3" w14:textId="26F62609" w:rsidR="003B5483" w:rsidRDefault="00D16C34">
          <w:pPr>
            <w:pStyle w:val="TOC2"/>
            <w:tabs>
              <w:tab w:val="right" w:leader="dot" w:pos="10196"/>
            </w:tabs>
            <w:rPr>
              <w:rFonts w:eastAsiaTheme="minorEastAsia"/>
              <w:noProof/>
              <w:kern w:val="2"/>
              <w:lang w:eastAsia="en-AU"/>
              <w14:ligatures w14:val="standardContextual"/>
            </w:rPr>
          </w:pPr>
          <w:hyperlink w:anchor="_Toc134084198" w:history="1">
            <w:r w:rsidR="003B5483" w:rsidRPr="00FF447B">
              <w:rPr>
                <w:rStyle w:val="Hyperlink"/>
                <w:rFonts w:ascii="Arial Bold" w:hAnsi="Arial Bold" w:cs="Arial"/>
                <w:b/>
                <w:noProof/>
              </w:rPr>
              <w:t>12.11</w:t>
            </w:r>
            <w:r w:rsidR="003B5483">
              <w:rPr>
                <w:noProof/>
                <w:webHidden/>
              </w:rPr>
              <w:tab/>
            </w:r>
            <w:r w:rsidR="003B5483">
              <w:rPr>
                <w:noProof/>
                <w:webHidden/>
              </w:rPr>
              <w:fldChar w:fldCharType="begin"/>
            </w:r>
            <w:r w:rsidR="003B5483">
              <w:rPr>
                <w:noProof/>
                <w:webHidden/>
              </w:rPr>
              <w:instrText xml:space="preserve"> PAGEREF _Toc134084198 \h </w:instrText>
            </w:r>
            <w:r w:rsidR="003B5483">
              <w:rPr>
                <w:noProof/>
                <w:webHidden/>
              </w:rPr>
            </w:r>
            <w:r w:rsidR="003B5483">
              <w:rPr>
                <w:noProof/>
                <w:webHidden/>
              </w:rPr>
              <w:fldChar w:fldCharType="separate"/>
            </w:r>
            <w:r w:rsidR="003B5483">
              <w:rPr>
                <w:noProof/>
                <w:webHidden/>
              </w:rPr>
              <w:t>30</w:t>
            </w:r>
            <w:r w:rsidR="003B5483">
              <w:rPr>
                <w:noProof/>
                <w:webHidden/>
              </w:rPr>
              <w:fldChar w:fldCharType="end"/>
            </w:r>
          </w:hyperlink>
        </w:p>
        <w:p w14:paraId="1A8232ED" w14:textId="34360676" w:rsidR="003B5483" w:rsidRDefault="00D16C34">
          <w:pPr>
            <w:pStyle w:val="TOC1"/>
            <w:rPr>
              <w:rFonts w:cstheme="minorBidi"/>
              <w:noProof/>
              <w:kern w:val="2"/>
              <w:lang w:val="en-AU" w:eastAsia="en-AU"/>
              <w14:ligatures w14:val="standardContextual"/>
            </w:rPr>
          </w:pPr>
          <w:hyperlink w:anchor="_Toc134084199" w:history="1">
            <w:r w:rsidR="003B5483" w:rsidRPr="00FF447B">
              <w:rPr>
                <w:rStyle w:val="Hyperlink"/>
                <w:rFonts w:ascii="Arial" w:hAnsi="Arial" w:cs="Arial"/>
                <w:b/>
                <w:bCs/>
                <w:noProof/>
              </w:rPr>
              <w:t>13.</w:t>
            </w:r>
            <w:r w:rsidR="003B5483">
              <w:rPr>
                <w:rFonts w:cstheme="minorBidi"/>
                <w:noProof/>
                <w:kern w:val="2"/>
                <w:lang w:val="en-AU" w:eastAsia="en-AU"/>
                <w14:ligatures w14:val="standardContextual"/>
              </w:rPr>
              <w:tab/>
            </w:r>
            <w:r w:rsidR="003B5483" w:rsidRPr="00FF447B">
              <w:rPr>
                <w:rStyle w:val="Hyperlink"/>
                <w:rFonts w:ascii="Arial" w:hAnsi="Arial" w:cs="Arial"/>
                <w:b/>
                <w:noProof/>
              </w:rPr>
              <w:t>Non-compliance, Protocol Deviation and Serious Breaches of Good Clinical Practice</w:t>
            </w:r>
            <w:r w:rsidR="003B5483">
              <w:rPr>
                <w:noProof/>
                <w:webHidden/>
              </w:rPr>
              <w:tab/>
            </w:r>
            <w:r w:rsidR="003B5483">
              <w:rPr>
                <w:noProof/>
                <w:webHidden/>
              </w:rPr>
              <w:fldChar w:fldCharType="begin"/>
            </w:r>
            <w:r w:rsidR="003B5483">
              <w:rPr>
                <w:noProof/>
                <w:webHidden/>
              </w:rPr>
              <w:instrText xml:space="preserve"> PAGEREF _Toc134084199 \h </w:instrText>
            </w:r>
            <w:r w:rsidR="003B5483">
              <w:rPr>
                <w:noProof/>
                <w:webHidden/>
              </w:rPr>
            </w:r>
            <w:r w:rsidR="003B5483">
              <w:rPr>
                <w:noProof/>
                <w:webHidden/>
              </w:rPr>
              <w:fldChar w:fldCharType="separate"/>
            </w:r>
            <w:r w:rsidR="003B5483">
              <w:rPr>
                <w:noProof/>
                <w:webHidden/>
              </w:rPr>
              <w:t>30</w:t>
            </w:r>
            <w:r w:rsidR="003B5483">
              <w:rPr>
                <w:noProof/>
                <w:webHidden/>
              </w:rPr>
              <w:fldChar w:fldCharType="end"/>
            </w:r>
          </w:hyperlink>
        </w:p>
        <w:p w14:paraId="0FE8785B" w14:textId="191ABDFB"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200" w:history="1">
            <w:r w:rsidR="003B5483" w:rsidRPr="00FF447B">
              <w:rPr>
                <w:rStyle w:val="Hyperlink"/>
                <w:rFonts w:ascii="Arial Bold" w:hAnsi="Arial Bold" w:cs="Arial"/>
                <w:b/>
                <w:noProof/>
              </w:rPr>
              <w:t>13.1</w:t>
            </w:r>
            <w:r w:rsidR="003B5483">
              <w:rPr>
                <w:rFonts w:eastAsiaTheme="minorEastAsia"/>
                <w:noProof/>
                <w:kern w:val="2"/>
                <w:lang w:eastAsia="en-AU"/>
                <w14:ligatures w14:val="standardContextual"/>
              </w:rPr>
              <w:tab/>
            </w:r>
            <w:r w:rsidR="003B5483" w:rsidRPr="00FF447B">
              <w:rPr>
                <w:rStyle w:val="Hyperlink"/>
                <w:rFonts w:ascii="Arial" w:hAnsi="Arial" w:cs="Arial"/>
                <w:b/>
                <w:noProof/>
              </w:rPr>
              <w:t>Protocol Deviation</w:t>
            </w:r>
            <w:r w:rsidR="003B5483">
              <w:rPr>
                <w:noProof/>
                <w:webHidden/>
              </w:rPr>
              <w:tab/>
            </w:r>
            <w:r w:rsidR="003B5483">
              <w:rPr>
                <w:noProof/>
                <w:webHidden/>
              </w:rPr>
              <w:fldChar w:fldCharType="begin"/>
            </w:r>
            <w:r w:rsidR="003B5483">
              <w:rPr>
                <w:noProof/>
                <w:webHidden/>
              </w:rPr>
              <w:instrText xml:space="preserve"> PAGEREF _Toc134084200 \h </w:instrText>
            </w:r>
            <w:r w:rsidR="003B5483">
              <w:rPr>
                <w:noProof/>
                <w:webHidden/>
              </w:rPr>
            </w:r>
            <w:r w:rsidR="003B5483">
              <w:rPr>
                <w:noProof/>
                <w:webHidden/>
              </w:rPr>
              <w:fldChar w:fldCharType="separate"/>
            </w:r>
            <w:r w:rsidR="003B5483">
              <w:rPr>
                <w:noProof/>
                <w:webHidden/>
              </w:rPr>
              <w:t>30</w:t>
            </w:r>
            <w:r w:rsidR="003B5483">
              <w:rPr>
                <w:noProof/>
                <w:webHidden/>
              </w:rPr>
              <w:fldChar w:fldCharType="end"/>
            </w:r>
          </w:hyperlink>
        </w:p>
        <w:p w14:paraId="645DEEC2" w14:textId="7AEF1E85"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201" w:history="1">
            <w:r w:rsidR="003B5483" w:rsidRPr="00FF447B">
              <w:rPr>
                <w:rStyle w:val="Hyperlink"/>
                <w:rFonts w:ascii="Arial Bold" w:hAnsi="Arial Bold" w:cs="Arial"/>
                <w:b/>
                <w:noProof/>
              </w:rPr>
              <w:t>13.2</w:t>
            </w:r>
            <w:r w:rsidR="003B5483">
              <w:rPr>
                <w:rFonts w:eastAsiaTheme="minorEastAsia"/>
                <w:noProof/>
                <w:kern w:val="2"/>
                <w:lang w:eastAsia="en-AU"/>
                <w14:ligatures w14:val="standardContextual"/>
              </w:rPr>
              <w:tab/>
            </w:r>
            <w:r w:rsidR="003B5483" w:rsidRPr="00FF447B">
              <w:rPr>
                <w:rStyle w:val="Hyperlink"/>
                <w:rFonts w:ascii="Arial" w:hAnsi="Arial" w:cs="Arial"/>
                <w:b/>
                <w:noProof/>
              </w:rPr>
              <w:t>Serious Breach of Good Clinical Practice</w:t>
            </w:r>
            <w:r w:rsidR="003B5483">
              <w:rPr>
                <w:noProof/>
                <w:webHidden/>
              </w:rPr>
              <w:tab/>
            </w:r>
            <w:r w:rsidR="003B5483">
              <w:rPr>
                <w:noProof/>
                <w:webHidden/>
              </w:rPr>
              <w:fldChar w:fldCharType="begin"/>
            </w:r>
            <w:r w:rsidR="003B5483">
              <w:rPr>
                <w:noProof/>
                <w:webHidden/>
              </w:rPr>
              <w:instrText xml:space="preserve"> PAGEREF _Toc134084201 \h </w:instrText>
            </w:r>
            <w:r w:rsidR="003B5483">
              <w:rPr>
                <w:noProof/>
                <w:webHidden/>
              </w:rPr>
            </w:r>
            <w:r w:rsidR="003B5483">
              <w:rPr>
                <w:noProof/>
                <w:webHidden/>
              </w:rPr>
              <w:fldChar w:fldCharType="separate"/>
            </w:r>
            <w:r w:rsidR="003B5483">
              <w:rPr>
                <w:noProof/>
                <w:webHidden/>
              </w:rPr>
              <w:t>30</w:t>
            </w:r>
            <w:r w:rsidR="003B5483">
              <w:rPr>
                <w:noProof/>
                <w:webHidden/>
              </w:rPr>
              <w:fldChar w:fldCharType="end"/>
            </w:r>
          </w:hyperlink>
        </w:p>
        <w:p w14:paraId="029D6F0F" w14:textId="051F4BAB"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202" w:history="1">
            <w:r w:rsidR="003B5483" w:rsidRPr="00FF447B">
              <w:rPr>
                <w:rStyle w:val="Hyperlink"/>
                <w:rFonts w:ascii="Arial Bold" w:hAnsi="Arial Bold" w:cs="Arial"/>
                <w:b/>
                <w:noProof/>
              </w:rPr>
              <w:t>13.3</w:t>
            </w:r>
            <w:r w:rsidR="003B5483">
              <w:rPr>
                <w:rFonts w:eastAsiaTheme="minorEastAsia"/>
                <w:noProof/>
                <w:kern w:val="2"/>
                <w:lang w:eastAsia="en-AU"/>
                <w14:ligatures w14:val="standardContextual"/>
              </w:rPr>
              <w:tab/>
            </w:r>
            <w:r w:rsidR="003B5483" w:rsidRPr="00FF447B">
              <w:rPr>
                <w:rStyle w:val="Hyperlink"/>
                <w:rFonts w:ascii="Arial" w:hAnsi="Arial" w:cs="Arial"/>
                <w:b/>
                <w:noProof/>
              </w:rPr>
              <w:t>Reporting Protocol Deviations</w:t>
            </w:r>
            <w:r w:rsidR="003B5483">
              <w:rPr>
                <w:noProof/>
                <w:webHidden/>
              </w:rPr>
              <w:tab/>
            </w:r>
            <w:r w:rsidR="003B5483">
              <w:rPr>
                <w:noProof/>
                <w:webHidden/>
              </w:rPr>
              <w:fldChar w:fldCharType="begin"/>
            </w:r>
            <w:r w:rsidR="003B5483">
              <w:rPr>
                <w:noProof/>
                <w:webHidden/>
              </w:rPr>
              <w:instrText xml:space="preserve"> PAGEREF _Toc134084202 \h </w:instrText>
            </w:r>
            <w:r w:rsidR="003B5483">
              <w:rPr>
                <w:noProof/>
                <w:webHidden/>
              </w:rPr>
            </w:r>
            <w:r w:rsidR="003B5483">
              <w:rPr>
                <w:noProof/>
                <w:webHidden/>
              </w:rPr>
              <w:fldChar w:fldCharType="separate"/>
            </w:r>
            <w:r w:rsidR="003B5483">
              <w:rPr>
                <w:noProof/>
                <w:webHidden/>
              </w:rPr>
              <w:t>31</w:t>
            </w:r>
            <w:r w:rsidR="003B5483">
              <w:rPr>
                <w:noProof/>
                <w:webHidden/>
              </w:rPr>
              <w:fldChar w:fldCharType="end"/>
            </w:r>
          </w:hyperlink>
        </w:p>
        <w:p w14:paraId="6CBA391C" w14:textId="33D96679"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203" w:history="1">
            <w:r w:rsidR="003B5483" w:rsidRPr="00FF447B">
              <w:rPr>
                <w:rStyle w:val="Hyperlink"/>
                <w:rFonts w:ascii="Arial Bold" w:eastAsia="Times New Roman" w:hAnsi="Arial Bold" w:cs="Arial"/>
                <w:b/>
                <w:noProof/>
                <w:lang w:eastAsia="en-AU"/>
              </w:rPr>
              <w:t>13.4</w:t>
            </w:r>
            <w:r w:rsidR="003B5483">
              <w:rPr>
                <w:rFonts w:eastAsiaTheme="minorEastAsia"/>
                <w:noProof/>
                <w:kern w:val="2"/>
                <w:lang w:eastAsia="en-AU"/>
                <w14:ligatures w14:val="standardContextual"/>
              </w:rPr>
              <w:tab/>
            </w:r>
            <w:r w:rsidR="003B5483" w:rsidRPr="00FF447B">
              <w:rPr>
                <w:rStyle w:val="Hyperlink"/>
                <w:rFonts w:ascii="Arial" w:hAnsi="Arial" w:cs="Arial"/>
                <w:b/>
                <w:noProof/>
              </w:rPr>
              <w:t>Reporting</w:t>
            </w:r>
            <w:r w:rsidR="003B5483" w:rsidRPr="00FF447B">
              <w:rPr>
                <w:rStyle w:val="Hyperlink"/>
                <w:rFonts w:ascii="Arial" w:eastAsia="Times New Roman" w:hAnsi="Arial" w:cs="Arial"/>
                <w:b/>
                <w:noProof/>
                <w:lang w:eastAsia="en-AU"/>
              </w:rPr>
              <w:t> of a Serious Breach</w:t>
            </w:r>
            <w:r w:rsidR="003B5483">
              <w:rPr>
                <w:noProof/>
                <w:webHidden/>
              </w:rPr>
              <w:tab/>
            </w:r>
            <w:r w:rsidR="003B5483">
              <w:rPr>
                <w:noProof/>
                <w:webHidden/>
              </w:rPr>
              <w:fldChar w:fldCharType="begin"/>
            </w:r>
            <w:r w:rsidR="003B5483">
              <w:rPr>
                <w:noProof/>
                <w:webHidden/>
              </w:rPr>
              <w:instrText xml:space="preserve"> PAGEREF _Toc134084203 \h </w:instrText>
            </w:r>
            <w:r w:rsidR="003B5483">
              <w:rPr>
                <w:noProof/>
                <w:webHidden/>
              </w:rPr>
            </w:r>
            <w:r w:rsidR="003B5483">
              <w:rPr>
                <w:noProof/>
                <w:webHidden/>
              </w:rPr>
              <w:fldChar w:fldCharType="separate"/>
            </w:r>
            <w:r w:rsidR="003B5483">
              <w:rPr>
                <w:noProof/>
                <w:webHidden/>
              </w:rPr>
              <w:t>31</w:t>
            </w:r>
            <w:r w:rsidR="003B5483">
              <w:rPr>
                <w:noProof/>
                <w:webHidden/>
              </w:rPr>
              <w:fldChar w:fldCharType="end"/>
            </w:r>
          </w:hyperlink>
        </w:p>
        <w:p w14:paraId="3F2DDCE3" w14:textId="29CFB157"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204" w:history="1">
            <w:r w:rsidR="003B5483" w:rsidRPr="00FF447B">
              <w:rPr>
                <w:rStyle w:val="Hyperlink"/>
                <w:rFonts w:ascii="Arial Bold" w:hAnsi="Arial Bold" w:cs="Arial"/>
                <w:b/>
                <w:noProof/>
              </w:rPr>
              <w:t>13.5</w:t>
            </w:r>
            <w:r w:rsidR="003B5483">
              <w:rPr>
                <w:rFonts w:eastAsiaTheme="minorEastAsia"/>
                <w:noProof/>
                <w:kern w:val="2"/>
                <w:lang w:eastAsia="en-AU"/>
                <w14:ligatures w14:val="standardContextual"/>
              </w:rPr>
              <w:tab/>
            </w:r>
            <w:r w:rsidR="003B5483" w:rsidRPr="00FF447B">
              <w:rPr>
                <w:rStyle w:val="Hyperlink"/>
                <w:rFonts w:ascii="Arial" w:hAnsi="Arial" w:cs="Arial"/>
                <w:b/>
                <w:noProof/>
              </w:rPr>
              <w:t>Reporting of Serious Breaches by Third Parties</w:t>
            </w:r>
            <w:r w:rsidR="003B5483">
              <w:rPr>
                <w:noProof/>
                <w:webHidden/>
              </w:rPr>
              <w:tab/>
            </w:r>
            <w:r w:rsidR="003B5483">
              <w:rPr>
                <w:noProof/>
                <w:webHidden/>
              </w:rPr>
              <w:fldChar w:fldCharType="begin"/>
            </w:r>
            <w:r w:rsidR="003B5483">
              <w:rPr>
                <w:noProof/>
                <w:webHidden/>
              </w:rPr>
              <w:instrText xml:space="preserve"> PAGEREF _Toc134084204 \h </w:instrText>
            </w:r>
            <w:r w:rsidR="003B5483">
              <w:rPr>
                <w:noProof/>
                <w:webHidden/>
              </w:rPr>
            </w:r>
            <w:r w:rsidR="003B5483">
              <w:rPr>
                <w:noProof/>
                <w:webHidden/>
              </w:rPr>
              <w:fldChar w:fldCharType="separate"/>
            </w:r>
            <w:r w:rsidR="003B5483">
              <w:rPr>
                <w:noProof/>
                <w:webHidden/>
              </w:rPr>
              <w:t>31</w:t>
            </w:r>
            <w:r w:rsidR="003B5483">
              <w:rPr>
                <w:noProof/>
                <w:webHidden/>
              </w:rPr>
              <w:fldChar w:fldCharType="end"/>
            </w:r>
          </w:hyperlink>
        </w:p>
        <w:p w14:paraId="5D7FC8A7" w14:textId="51C39FD1" w:rsidR="003B5483" w:rsidRDefault="00D16C34">
          <w:pPr>
            <w:pStyle w:val="TOC1"/>
            <w:rPr>
              <w:rFonts w:cstheme="minorBidi"/>
              <w:noProof/>
              <w:kern w:val="2"/>
              <w:lang w:val="en-AU" w:eastAsia="en-AU"/>
              <w14:ligatures w14:val="standardContextual"/>
            </w:rPr>
          </w:pPr>
          <w:hyperlink w:anchor="_Toc134084205" w:history="1">
            <w:r w:rsidR="003B5483" w:rsidRPr="00FF447B">
              <w:rPr>
                <w:rStyle w:val="Hyperlink"/>
                <w:rFonts w:ascii="Arial" w:hAnsi="Arial" w:cs="Arial"/>
                <w:b/>
                <w:bCs/>
                <w:noProof/>
              </w:rPr>
              <w:t>14.</w:t>
            </w:r>
            <w:r w:rsidR="003B5483">
              <w:rPr>
                <w:rFonts w:cstheme="minorBidi"/>
                <w:noProof/>
                <w:kern w:val="2"/>
                <w:lang w:val="en-AU" w:eastAsia="en-AU"/>
                <w14:ligatures w14:val="standardContextual"/>
              </w:rPr>
              <w:tab/>
            </w:r>
            <w:r w:rsidR="003B5483" w:rsidRPr="00FF447B">
              <w:rPr>
                <w:rStyle w:val="Hyperlink"/>
                <w:rFonts w:ascii="Arial" w:hAnsi="Arial" w:cs="Arial"/>
                <w:b/>
                <w:noProof/>
              </w:rPr>
              <w:t>Review of a Protocol Deviation and a Serious Breach</w:t>
            </w:r>
            <w:r w:rsidR="003B5483">
              <w:rPr>
                <w:noProof/>
                <w:webHidden/>
              </w:rPr>
              <w:tab/>
            </w:r>
            <w:r w:rsidR="003B5483">
              <w:rPr>
                <w:noProof/>
                <w:webHidden/>
              </w:rPr>
              <w:fldChar w:fldCharType="begin"/>
            </w:r>
            <w:r w:rsidR="003B5483">
              <w:rPr>
                <w:noProof/>
                <w:webHidden/>
              </w:rPr>
              <w:instrText xml:space="preserve"> PAGEREF _Toc134084205 \h </w:instrText>
            </w:r>
            <w:r w:rsidR="003B5483">
              <w:rPr>
                <w:noProof/>
                <w:webHidden/>
              </w:rPr>
            </w:r>
            <w:r w:rsidR="003B5483">
              <w:rPr>
                <w:noProof/>
                <w:webHidden/>
              </w:rPr>
              <w:fldChar w:fldCharType="separate"/>
            </w:r>
            <w:r w:rsidR="003B5483">
              <w:rPr>
                <w:noProof/>
                <w:webHidden/>
              </w:rPr>
              <w:t>32</w:t>
            </w:r>
            <w:r w:rsidR="003B5483">
              <w:rPr>
                <w:noProof/>
                <w:webHidden/>
              </w:rPr>
              <w:fldChar w:fldCharType="end"/>
            </w:r>
          </w:hyperlink>
        </w:p>
        <w:p w14:paraId="0A41A6DB" w14:textId="13383935" w:rsidR="003B5483" w:rsidRDefault="00D16C34">
          <w:pPr>
            <w:pStyle w:val="TOC1"/>
            <w:rPr>
              <w:rFonts w:cstheme="minorBidi"/>
              <w:noProof/>
              <w:kern w:val="2"/>
              <w:lang w:val="en-AU" w:eastAsia="en-AU"/>
              <w14:ligatures w14:val="standardContextual"/>
            </w:rPr>
          </w:pPr>
          <w:hyperlink w:anchor="_Toc134084206" w:history="1">
            <w:r w:rsidR="003B5483" w:rsidRPr="00FF447B">
              <w:rPr>
                <w:rStyle w:val="Hyperlink"/>
                <w:rFonts w:ascii="Arial" w:hAnsi="Arial" w:cs="Arial"/>
                <w:b/>
                <w:bCs/>
                <w:noProof/>
              </w:rPr>
              <w:t>15.</w:t>
            </w:r>
            <w:r w:rsidR="003B5483">
              <w:rPr>
                <w:rFonts w:cstheme="minorBidi"/>
                <w:noProof/>
                <w:kern w:val="2"/>
                <w:lang w:val="en-AU" w:eastAsia="en-AU"/>
                <w14:ligatures w14:val="standardContextual"/>
              </w:rPr>
              <w:tab/>
            </w:r>
            <w:r w:rsidR="003B5483" w:rsidRPr="00FF447B">
              <w:rPr>
                <w:rStyle w:val="Hyperlink"/>
                <w:rFonts w:ascii="Arial" w:hAnsi="Arial" w:cs="Arial"/>
                <w:b/>
                <w:noProof/>
              </w:rPr>
              <w:t>Statistics</w:t>
            </w:r>
            <w:r w:rsidR="003B5483">
              <w:rPr>
                <w:noProof/>
                <w:webHidden/>
              </w:rPr>
              <w:tab/>
            </w:r>
            <w:r w:rsidR="003B5483">
              <w:rPr>
                <w:noProof/>
                <w:webHidden/>
              </w:rPr>
              <w:fldChar w:fldCharType="begin"/>
            </w:r>
            <w:r w:rsidR="003B5483">
              <w:rPr>
                <w:noProof/>
                <w:webHidden/>
              </w:rPr>
              <w:instrText xml:space="preserve"> PAGEREF _Toc134084206 \h </w:instrText>
            </w:r>
            <w:r w:rsidR="003B5483">
              <w:rPr>
                <w:noProof/>
                <w:webHidden/>
              </w:rPr>
            </w:r>
            <w:r w:rsidR="003B5483">
              <w:rPr>
                <w:noProof/>
                <w:webHidden/>
              </w:rPr>
              <w:fldChar w:fldCharType="separate"/>
            </w:r>
            <w:r w:rsidR="003B5483">
              <w:rPr>
                <w:noProof/>
                <w:webHidden/>
              </w:rPr>
              <w:t>32</w:t>
            </w:r>
            <w:r w:rsidR="003B5483">
              <w:rPr>
                <w:noProof/>
                <w:webHidden/>
              </w:rPr>
              <w:fldChar w:fldCharType="end"/>
            </w:r>
          </w:hyperlink>
        </w:p>
        <w:p w14:paraId="13AAE086" w14:textId="4293A839" w:rsidR="003B5483" w:rsidRDefault="00D16C34">
          <w:pPr>
            <w:pStyle w:val="TOC1"/>
            <w:rPr>
              <w:rFonts w:cstheme="minorBidi"/>
              <w:noProof/>
              <w:kern w:val="2"/>
              <w:lang w:val="en-AU" w:eastAsia="en-AU"/>
              <w14:ligatures w14:val="standardContextual"/>
            </w:rPr>
          </w:pPr>
          <w:hyperlink w:anchor="_Toc134084207" w:history="1">
            <w:r w:rsidR="003B5483" w:rsidRPr="00FF447B">
              <w:rPr>
                <w:rStyle w:val="Hyperlink"/>
                <w:rFonts w:ascii="Arial" w:hAnsi="Arial" w:cs="Arial"/>
                <w:b/>
                <w:bCs/>
                <w:noProof/>
              </w:rPr>
              <w:t>16.</w:t>
            </w:r>
            <w:r w:rsidR="003B5483">
              <w:rPr>
                <w:rFonts w:cstheme="minorBidi"/>
                <w:noProof/>
                <w:kern w:val="2"/>
                <w:lang w:val="en-AU" w:eastAsia="en-AU"/>
                <w14:ligatures w14:val="standardContextual"/>
              </w:rPr>
              <w:tab/>
            </w:r>
            <w:r w:rsidR="003B5483" w:rsidRPr="00FF447B">
              <w:rPr>
                <w:rStyle w:val="Hyperlink"/>
                <w:rFonts w:ascii="Arial" w:hAnsi="Arial" w:cs="Arial"/>
                <w:b/>
                <w:noProof/>
              </w:rPr>
              <w:t>Data Handling, Ownership and Access</w:t>
            </w:r>
            <w:r w:rsidR="003B5483">
              <w:rPr>
                <w:noProof/>
                <w:webHidden/>
              </w:rPr>
              <w:tab/>
            </w:r>
            <w:r w:rsidR="003B5483">
              <w:rPr>
                <w:noProof/>
                <w:webHidden/>
              </w:rPr>
              <w:fldChar w:fldCharType="begin"/>
            </w:r>
            <w:r w:rsidR="003B5483">
              <w:rPr>
                <w:noProof/>
                <w:webHidden/>
              </w:rPr>
              <w:instrText xml:space="preserve"> PAGEREF _Toc134084207 \h </w:instrText>
            </w:r>
            <w:r w:rsidR="003B5483">
              <w:rPr>
                <w:noProof/>
                <w:webHidden/>
              </w:rPr>
            </w:r>
            <w:r w:rsidR="003B5483">
              <w:rPr>
                <w:noProof/>
                <w:webHidden/>
              </w:rPr>
              <w:fldChar w:fldCharType="separate"/>
            </w:r>
            <w:r w:rsidR="003B5483">
              <w:rPr>
                <w:noProof/>
                <w:webHidden/>
              </w:rPr>
              <w:t>32</w:t>
            </w:r>
            <w:r w:rsidR="003B5483">
              <w:rPr>
                <w:noProof/>
                <w:webHidden/>
              </w:rPr>
              <w:fldChar w:fldCharType="end"/>
            </w:r>
          </w:hyperlink>
        </w:p>
        <w:p w14:paraId="1D743AAA" w14:textId="0A143FDA" w:rsidR="003B5483" w:rsidRDefault="00D16C34">
          <w:pPr>
            <w:pStyle w:val="TOC1"/>
            <w:rPr>
              <w:rFonts w:cstheme="minorBidi"/>
              <w:noProof/>
              <w:kern w:val="2"/>
              <w:lang w:val="en-AU" w:eastAsia="en-AU"/>
              <w14:ligatures w14:val="standardContextual"/>
            </w:rPr>
          </w:pPr>
          <w:hyperlink w:anchor="_Toc134084208" w:history="1">
            <w:r w:rsidR="003B5483" w:rsidRPr="00FF447B">
              <w:rPr>
                <w:rStyle w:val="Hyperlink"/>
                <w:rFonts w:ascii="Arial" w:hAnsi="Arial" w:cs="Arial"/>
                <w:b/>
                <w:bCs/>
                <w:noProof/>
              </w:rPr>
              <w:t>17.</w:t>
            </w:r>
            <w:r w:rsidR="003B5483">
              <w:rPr>
                <w:rFonts w:cstheme="minorBidi"/>
                <w:noProof/>
                <w:kern w:val="2"/>
                <w:lang w:val="en-AU" w:eastAsia="en-AU"/>
                <w14:ligatures w14:val="standardContextual"/>
              </w:rPr>
              <w:tab/>
            </w:r>
            <w:r w:rsidR="003B5483" w:rsidRPr="00FF447B">
              <w:rPr>
                <w:rStyle w:val="Hyperlink"/>
                <w:rFonts w:ascii="Arial" w:hAnsi="Arial" w:cs="Arial"/>
                <w:b/>
                <w:noProof/>
              </w:rPr>
              <w:t>Authorship</w:t>
            </w:r>
            <w:r w:rsidR="003B5483">
              <w:rPr>
                <w:noProof/>
                <w:webHidden/>
              </w:rPr>
              <w:tab/>
            </w:r>
            <w:r w:rsidR="003B5483">
              <w:rPr>
                <w:noProof/>
                <w:webHidden/>
              </w:rPr>
              <w:fldChar w:fldCharType="begin"/>
            </w:r>
            <w:r w:rsidR="003B5483">
              <w:rPr>
                <w:noProof/>
                <w:webHidden/>
              </w:rPr>
              <w:instrText xml:space="preserve"> PAGEREF _Toc134084208 \h </w:instrText>
            </w:r>
            <w:r w:rsidR="003B5483">
              <w:rPr>
                <w:noProof/>
                <w:webHidden/>
              </w:rPr>
            </w:r>
            <w:r w:rsidR="003B5483">
              <w:rPr>
                <w:noProof/>
                <w:webHidden/>
              </w:rPr>
              <w:fldChar w:fldCharType="separate"/>
            </w:r>
            <w:r w:rsidR="003B5483">
              <w:rPr>
                <w:noProof/>
                <w:webHidden/>
              </w:rPr>
              <w:t>32</w:t>
            </w:r>
            <w:r w:rsidR="003B5483">
              <w:rPr>
                <w:noProof/>
                <w:webHidden/>
              </w:rPr>
              <w:fldChar w:fldCharType="end"/>
            </w:r>
          </w:hyperlink>
        </w:p>
        <w:p w14:paraId="0EFB5843" w14:textId="1FFEC51D" w:rsidR="003B5483" w:rsidRDefault="00D16C34">
          <w:pPr>
            <w:pStyle w:val="TOC1"/>
            <w:rPr>
              <w:rFonts w:cstheme="minorBidi"/>
              <w:noProof/>
              <w:kern w:val="2"/>
              <w:lang w:val="en-AU" w:eastAsia="en-AU"/>
              <w14:ligatures w14:val="standardContextual"/>
            </w:rPr>
          </w:pPr>
          <w:hyperlink w:anchor="_Toc134084209" w:history="1">
            <w:r w:rsidR="003B5483" w:rsidRPr="00FF447B">
              <w:rPr>
                <w:rStyle w:val="Hyperlink"/>
                <w:rFonts w:ascii="Arial" w:hAnsi="Arial" w:cs="Arial"/>
                <w:b/>
                <w:bCs/>
                <w:noProof/>
              </w:rPr>
              <w:t>18.</w:t>
            </w:r>
            <w:r w:rsidR="003B5483">
              <w:rPr>
                <w:rFonts w:cstheme="minorBidi"/>
                <w:noProof/>
                <w:kern w:val="2"/>
                <w:lang w:val="en-AU" w:eastAsia="en-AU"/>
                <w14:ligatures w14:val="standardContextual"/>
              </w:rPr>
              <w:tab/>
            </w:r>
            <w:r w:rsidR="003B5483" w:rsidRPr="00FF447B">
              <w:rPr>
                <w:rStyle w:val="Hyperlink"/>
                <w:rFonts w:ascii="Arial" w:hAnsi="Arial" w:cs="Arial"/>
                <w:b/>
                <w:noProof/>
              </w:rPr>
              <w:t>Recording and Reporting Data</w:t>
            </w:r>
            <w:r w:rsidR="003B5483">
              <w:rPr>
                <w:noProof/>
                <w:webHidden/>
              </w:rPr>
              <w:tab/>
            </w:r>
            <w:r w:rsidR="003B5483">
              <w:rPr>
                <w:noProof/>
                <w:webHidden/>
              </w:rPr>
              <w:fldChar w:fldCharType="begin"/>
            </w:r>
            <w:r w:rsidR="003B5483">
              <w:rPr>
                <w:noProof/>
                <w:webHidden/>
              </w:rPr>
              <w:instrText xml:space="preserve"> PAGEREF _Toc134084209 \h </w:instrText>
            </w:r>
            <w:r w:rsidR="003B5483">
              <w:rPr>
                <w:noProof/>
                <w:webHidden/>
              </w:rPr>
            </w:r>
            <w:r w:rsidR="003B5483">
              <w:rPr>
                <w:noProof/>
                <w:webHidden/>
              </w:rPr>
              <w:fldChar w:fldCharType="separate"/>
            </w:r>
            <w:r w:rsidR="003B5483">
              <w:rPr>
                <w:noProof/>
                <w:webHidden/>
              </w:rPr>
              <w:t>32</w:t>
            </w:r>
            <w:r w:rsidR="003B5483">
              <w:rPr>
                <w:noProof/>
                <w:webHidden/>
              </w:rPr>
              <w:fldChar w:fldCharType="end"/>
            </w:r>
          </w:hyperlink>
        </w:p>
        <w:p w14:paraId="5B75C746" w14:textId="12194B23" w:rsidR="003B5483" w:rsidRDefault="00D16C34">
          <w:pPr>
            <w:pStyle w:val="TOC1"/>
            <w:rPr>
              <w:rFonts w:cstheme="minorBidi"/>
              <w:noProof/>
              <w:kern w:val="2"/>
              <w:lang w:val="en-AU" w:eastAsia="en-AU"/>
              <w14:ligatures w14:val="standardContextual"/>
            </w:rPr>
          </w:pPr>
          <w:hyperlink w:anchor="_Toc134084210" w:history="1">
            <w:r w:rsidR="003B5483" w:rsidRPr="00FF447B">
              <w:rPr>
                <w:rStyle w:val="Hyperlink"/>
                <w:rFonts w:ascii="Arial" w:hAnsi="Arial" w:cs="Arial"/>
                <w:b/>
                <w:bCs/>
                <w:noProof/>
              </w:rPr>
              <w:t>19.</w:t>
            </w:r>
            <w:r w:rsidR="003B5483">
              <w:rPr>
                <w:rFonts w:cstheme="minorBidi"/>
                <w:noProof/>
                <w:kern w:val="2"/>
                <w:lang w:val="en-AU" w:eastAsia="en-AU"/>
                <w14:ligatures w14:val="standardContextual"/>
              </w:rPr>
              <w:tab/>
            </w:r>
            <w:r w:rsidR="003B5483" w:rsidRPr="00FF447B">
              <w:rPr>
                <w:rStyle w:val="Hyperlink"/>
                <w:rFonts w:ascii="Arial" w:hAnsi="Arial" w:cs="Arial"/>
                <w:b/>
                <w:noProof/>
              </w:rPr>
              <w:t>Trial Management Group, Data Safety Monitoring Board, Independent Safety Committee</w:t>
            </w:r>
            <w:r w:rsidR="003B5483">
              <w:rPr>
                <w:noProof/>
                <w:webHidden/>
              </w:rPr>
              <w:tab/>
            </w:r>
            <w:r w:rsidR="003B5483">
              <w:rPr>
                <w:noProof/>
                <w:webHidden/>
              </w:rPr>
              <w:fldChar w:fldCharType="begin"/>
            </w:r>
            <w:r w:rsidR="003B5483">
              <w:rPr>
                <w:noProof/>
                <w:webHidden/>
              </w:rPr>
              <w:instrText xml:space="preserve"> PAGEREF _Toc134084210 \h </w:instrText>
            </w:r>
            <w:r w:rsidR="003B5483">
              <w:rPr>
                <w:noProof/>
                <w:webHidden/>
              </w:rPr>
            </w:r>
            <w:r w:rsidR="003B5483">
              <w:rPr>
                <w:noProof/>
                <w:webHidden/>
              </w:rPr>
              <w:fldChar w:fldCharType="separate"/>
            </w:r>
            <w:r w:rsidR="003B5483">
              <w:rPr>
                <w:noProof/>
                <w:webHidden/>
              </w:rPr>
              <w:t>33</w:t>
            </w:r>
            <w:r w:rsidR="003B5483">
              <w:rPr>
                <w:noProof/>
                <w:webHidden/>
              </w:rPr>
              <w:fldChar w:fldCharType="end"/>
            </w:r>
          </w:hyperlink>
        </w:p>
        <w:p w14:paraId="506AA677" w14:textId="38BC23C3" w:rsidR="003B5483" w:rsidRDefault="00D16C34">
          <w:pPr>
            <w:pStyle w:val="TOC1"/>
            <w:rPr>
              <w:rFonts w:cstheme="minorBidi"/>
              <w:noProof/>
              <w:kern w:val="2"/>
              <w:lang w:val="en-AU" w:eastAsia="en-AU"/>
              <w14:ligatures w14:val="standardContextual"/>
            </w:rPr>
          </w:pPr>
          <w:hyperlink w:anchor="_Toc134084211" w:history="1">
            <w:r w:rsidR="003B5483" w:rsidRPr="00FF447B">
              <w:rPr>
                <w:rStyle w:val="Hyperlink"/>
                <w:rFonts w:ascii="Arial" w:hAnsi="Arial" w:cs="Arial"/>
                <w:b/>
                <w:bCs/>
                <w:noProof/>
              </w:rPr>
              <w:t>20.</w:t>
            </w:r>
            <w:r w:rsidR="003B5483">
              <w:rPr>
                <w:rFonts w:cstheme="minorBidi"/>
                <w:noProof/>
                <w:kern w:val="2"/>
                <w:lang w:val="en-AU" w:eastAsia="en-AU"/>
                <w14:ligatures w14:val="standardContextual"/>
              </w:rPr>
              <w:tab/>
            </w:r>
            <w:r w:rsidR="003B5483" w:rsidRPr="00FF447B">
              <w:rPr>
                <w:rStyle w:val="Hyperlink"/>
                <w:rFonts w:ascii="Arial" w:hAnsi="Arial" w:cs="Arial"/>
                <w:b/>
                <w:noProof/>
              </w:rPr>
              <w:t xml:space="preserve">Good Clinical </w:t>
            </w:r>
            <w:r w:rsidR="003B5483" w:rsidRPr="00FF447B">
              <w:rPr>
                <w:rStyle w:val="Hyperlink"/>
                <w:rFonts w:ascii="Arial" w:eastAsiaTheme="minorHAnsi" w:hAnsi="Arial" w:cs="Arial"/>
                <w:b/>
                <w:noProof/>
              </w:rPr>
              <w:t>Practice</w:t>
            </w:r>
            <w:r w:rsidR="003B5483" w:rsidRPr="00FF447B">
              <w:rPr>
                <w:rStyle w:val="Hyperlink"/>
                <w:rFonts w:ascii="Arial" w:hAnsi="Arial" w:cs="Arial"/>
                <w:b/>
                <w:noProof/>
              </w:rPr>
              <w:t xml:space="preserve"> Requirements</w:t>
            </w:r>
            <w:r w:rsidR="003B5483" w:rsidRPr="00FF447B">
              <w:rPr>
                <w:rStyle w:val="Hyperlink"/>
                <w:rFonts w:ascii="Arial" w:hAnsi="Arial" w:cs="Arial"/>
                <w:noProof/>
              </w:rPr>
              <w:t> </w:t>
            </w:r>
            <w:r w:rsidR="003B5483">
              <w:rPr>
                <w:noProof/>
                <w:webHidden/>
              </w:rPr>
              <w:tab/>
            </w:r>
            <w:r w:rsidR="003B5483">
              <w:rPr>
                <w:noProof/>
                <w:webHidden/>
              </w:rPr>
              <w:fldChar w:fldCharType="begin"/>
            </w:r>
            <w:r w:rsidR="003B5483">
              <w:rPr>
                <w:noProof/>
                <w:webHidden/>
              </w:rPr>
              <w:instrText xml:space="preserve"> PAGEREF _Toc134084211 \h </w:instrText>
            </w:r>
            <w:r w:rsidR="003B5483">
              <w:rPr>
                <w:noProof/>
                <w:webHidden/>
              </w:rPr>
            </w:r>
            <w:r w:rsidR="003B5483">
              <w:rPr>
                <w:noProof/>
                <w:webHidden/>
              </w:rPr>
              <w:fldChar w:fldCharType="separate"/>
            </w:r>
            <w:r w:rsidR="003B5483">
              <w:rPr>
                <w:noProof/>
                <w:webHidden/>
              </w:rPr>
              <w:t>34</w:t>
            </w:r>
            <w:r w:rsidR="003B5483">
              <w:rPr>
                <w:noProof/>
                <w:webHidden/>
              </w:rPr>
              <w:fldChar w:fldCharType="end"/>
            </w:r>
          </w:hyperlink>
        </w:p>
        <w:p w14:paraId="2680FB7F" w14:textId="0D4B0D5E" w:rsidR="003B5483" w:rsidRDefault="00D16C34">
          <w:pPr>
            <w:pStyle w:val="TOC1"/>
            <w:rPr>
              <w:rFonts w:cstheme="minorBidi"/>
              <w:noProof/>
              <w:kern w:val="2"/>
              <w:lang w:val="en-AU" w:eastAsia="en-AU"/>
              <w14:ligatures w14:val="standardContextual"/>
            </w:rPr>
          </w:pPr>
          <w:hyperlink w:anchor="_Toc134084212" w:history="1">
            <w:r w:rsidR="003B5483" w:rsidRPr="00FF447B">
              <w:rPr>
                <w:rStyle w:val="Hyperlink"/>
                <w:rFonts w:ascii="Arial" w:hAnsi="Arial" w:cs="Arial"/>
                <w:b/>
                <w:bCs/>
                <w:noProof/>
              </w:rPr>
              <w:t>21.</w:t>
            </w:r>
            <w:r w:rsidR="003B5483">
              <w:rPr>
                <w:rFonts w:cstheme="minorBidi"/>
                <w:noProof/>
                <w:kern w:val="2"/>
                <w:lang w:val="en-AU" w:eastAsia="en-AU"/>
                <w14:ligatures w14:val="standardContextual"/>
              </w:rPr>
              <w:tab/>
            </w:r>
            <w:r w:rsidR="003B5483" w:rsidRPr="00FF447B">
              <w:rPr>
                <w:rStyle w:val="Hyperlink"/>
                <w:rFonts w:ascii="Arial" w:hAnsi="Arial" w:cs="Arial"/>
                <w:b/>
                <w:noProof/>
              </w:rPr>
              <w:t>Essential Documents for the Conduct of a Clinical Trial</w:t>
            </w:r>
            <w:r w:rsidR="003B5483">
              <w:rPr>
                <w:noProof/>
                <w:webHidden/>
              </w:rPr>
              <w:tab/>
            </w:r>
            <w:r w:rsidR="003B5483">
              <w:rPr>
                <w:noProof/>
                <w:webHidden/>
              </w:rPr>
              <w:fldChar w:fldCharType="begin"/>
            </w:r>
            <w:r w:rsidR="003B5483">
              <w:rPr>
                <w:noProof/>
                <w:webHidden/>
              </w:rPr>
              <w:instrText xml:space="preserve"> PAGEREF _Toc134084212 \h </w:instrText>
            </w:r>
            <w:r w:rsidR="003B5483">
              <w:rPr>
                <w:noProof/>
                <w:webHidden/>
              </w:rPr>
            </w:r>
            <w:r w:rsidR="003B5483">
              <w:rPr>
                <w:noProof/>
                <w:webHidden/>
              </w:rPr>
              <w:fldChar w:fldCharType="separate"/>
            </w:r>
            <w:r w:rsidR="003B5483">
              <w:rPr>
                <w:noProof/>
                <w:webHidden/>
              </w:rPr>
              <w:t>34</w:t>
            </w:r>
            <w:r w:rsidR="003B5483">
              <w:rPr>
                <w:noProof/>
                <w:webHidden/>
              </w:rPr>
              <w:fldChar w:fldCharType="end"/>
            </w:r>
          </w:hyperlink>
        </w:p>
        <w:p w14:paraId="3D3D0FED" w14:textId="1BE85BD7" w:rsidR="003B5483" w:rsidRDefault="00D16C34">
          <w:pPr>
            <w:pStyle w:val="TOC2"/>
            <w:tabs>
              <w:tab w:val="left" w:pos="880"/>
              <w:tab w:val="right" w:leader="dot" w:pos="10196"/>
            </w:tabs>
            <w:rPr>
              <w:rFonts w:eastAsiaTheme="minorEastAsia"/>
              <w:noProof/>
              <w:kern w:val="2"/>
              <w:lang w:eastAsia="en-AU"/>
              <w14:ligatures w14:val="standardContextual"/>
            </w:rPr>
          </w:pPr>
          <w:hyperlink w:anchor="_Toc134084213" w:history="1">
            <w:r w:rsidR="003B5483" w:rsidRPr="00FF447B">
              <w:rPr>
                <w:rStyle w:val="Hyperlink"/>
                <w:rFonts w:ascii="Arial Bold" w:hAnsi="Arial Bold" w:cs="Arial"/>
                <w:b/>
                <w:noProof/>
              </w:rPr>
              <w:t>21.1</w:t>
            </w:r>
            <w:r w:rsidR="003B5483">
              <w:rPr>
                <w:rFonts w:eastAsiaTheme="minorEastAsia"/>
                <w:noProof/>
                <w:kern w:val="2"/>
                <w:lang w:eastAsia="en-AU"/>
                <w14:ligatures w14:val="standardContextual"/>
              </w:rPr>
              <w:tab/>
            </w:r>
            <w:r w:rsidR="003B5483" w:rsidRPr="00FF447B">
              <w:rPr>
                <w:rStyle w:val="Hyperlink"/>
                <w:rFonts w:ascii="Arial" w:hAnsi="Arial" w:cs="Arial"/>
                <w:b/>
                <w:noProof/>
              </w:rPr>
              <w:t>Qualifications and Curriculum Vitae</w:t>
            </w:r>
            <w:r w:rsidR="003B5483">
              <w:rPr>
                <w:noProof/>
                <w:webHidden/>
              </w:rPr>
              <w:tab/>
            </w:r>
            <w:r w:rsidR="003B5483">
              <w:rPr>
                <w:noProof/>
                <w:webHidden/>
              </w:rPr>
              <w:fldChar w:fldCharType="begin"/>
            </w:r>
            <w:r w:rsidR="003B5483">
              <w:rPr>
                <w:noProof/>
                <w:webHidden/>
              </w:rPr>
              <w:instrText xml:space="preserve"> PAGEREF _Toc134084213 \h </w:instrText>
            </w:r>
            <w:r w:rsidR="003B5483">
              <w:rPr>
                <w:noProof/>
                <w:webHidden/>
              </w:rPr>
            </w:r>
            <w:r w:rsidR="003B5483">
              <w:rPr>
                <w:noProof/>
                <w:webHidden/>
              </w:rPr>
              <w:fldChar w:fldCharType="separate"/>
            </w:r>
            <w:r w:rsidR="003B5483">
              <w:rPr>
                <w:noProof/>
                <w:webHidden/>
              </w:rPr>
              <w:t>34</w:t>
            </w:r>
            <w:r w:rsidR="003B5483">
              <w:rPr>
                <w:noProof/>
                <w:webHidden/>
              </w:rPr>
              <w:fldChar w:fldCharType="end"/>
            </w:r>
          </w:hyperlink>
        </w:p>
        <w:p w14:paraId="6A98DA4D" w14:textId="570C1040" w:rsidR="003B5483" w:rsidRDefault="00D16C34">
          <w:pPr>
            <w:pStyle w:val="TOC1"/>
            <w:rPr>
              <w:rFonts w:cstheme="minorBidi"/>
              <w:noProof/>
              <w:kern w:val="2"/>
              <w:lang w:val="en-AU" w:eastAsia="en-AU"/>
              <w14:ligatures w14:val="standardContextual"/>
            </w:rPr>
          </w:pPr>
          <w:hyperlink w:anchor="_Toc134084214" w:history="1">
            <w:r w:rsidR="003B5483" w:rsidRPr="00FF447B">
              <w:rPr>
                <w:rStyle w:val="Hyperlink"/>
                <w:rFonts w:ascii="Arial" w:hAnsi="Arial" w:cs="Arial"/>
                <w:b/>
                <w:bCs/>
                <w:noProof/>
              </w:rPr>
              <w:t>22.</w:t>
            </w:r>
            <w:r w:rsidR="003B5483">
              <w:rPr>
                <w:rFonts w:cstheme="minorBidi"/>
                <w:noProof/>
                <w:kern w:val="2"/>
                <w:lang w:val="en-AU" w:eastAsia="en-AU"/>
                <w14:ligatures w14:val="standardContextual"/>
              </w:rPr>
              <w:tab/>
            </w:r>
            <w:r w:rsidR="003B5483" w:rsidRPr="00FF447B">
              <w:rPr>
                <w:rStyle w:val="Hyperlink"/>
                <w:rFonts w:ascii="Arial" w:hAnsi="Arial" w:cs="Arial"/>
                <w:b/>
                <w:noProof/>
              </w:rPr>
              <w:t>Clinical Trial Delegation and Responsibilities Log</w:t>
            </w:r>
            <w:r w:rsidR="003B5483">
              <w:rPr>
                <w:noProof/>
                <w:webHidden/>
              </w:rPr>
              <w:tab/>
            </w:r>
            <w:r w:rsidR="003B5483">
              <w:rPr>
                <w:noProof/>
                <w:webHidden/>
              </w:rPr>
              <w:fldChar w:fldCharType="begin"/>
            </w:r>
            <w:r w:rsidR="003B5483">
              <w:rPr>
                <w:noProof/>
                <w:webHidden/>
              </w:rPr>
              <w:instrText xml:space="preserve"> PAGEREF _Toc134084214 \h </w:instrText>
            </w:r>
            <w:r w:rsidR="003B5483">
              <w:rPr>
                <w:noProof/>
                <w:webHidden/>
              </w:rPr>
            </w:r>
            <w:r w:rsidR="003B5483">
              <w:rPr>
                <w:noProof/>
                <w:webHidden/>
              </w:rPr>
              <w:fldChar w:fldCharType="separate"/>
            </w:r>
            <w:r w:rsidR="003B5483">
              <w:rPr>
                <w:noProof/>
                <w:webHidden/>
              </w:rPr>
              <w:t>35</w:t>
            </w:r>
            <w:r w:rsidR="003B5483">
              <w:rPr>
                <w:noProof/>
                <w:webHidden/>
              </w:rPr>
              <w:fldChar w:fldCharType="end"/>
            </w:r>
          </w:hyperlink>
        </w:p>
        <w:p w14:paraId="04FBA8B3" w14:textId="24D4FEC7" w:rsidR="003B5483" w:rsidRDefault="00D16C34">
          <w:pPr>
            <w:pStyle w:val="TOC1"/>
            <w:rPr>
              <w:rFonts w:cstheme="minorBidi"/>
              <w:noProof/>
              <w:kern w:val="2"/>
              <w:lang w:val="en-AU" w:eastAsia="en-AU"/>
              <w14:ligatures w14:val="standardContextual"/>
            </w:rPr>
          </w:pPr>
          <w:hyperlink w:anchor="_Toc134084215" w:history="1">
            <w:r w:rsidR="003B5483" w:rsidRPr="00FF447B">
              <w:rPr>
                <w:rStyle w:val="Hyperlink"/>
                <w:rFonts w:ascii="Arial" w:hAnsi="Arial" w:cs="Arial"/>
                <w:b/>
                <w:bCs/>
                <w:noProof/>
              </w:rPr>
              <w:t>23.</w:t>
            </w:r>
            <w:r w:rsidR="003B5483">
              <w:rPr>
                <w:rFonts w:cstheme="minorBidi"/>
                <w:noProof/>
                <w:kern w:val="2"/>
                <w:lang w:val="en-AU" w:eastAsia="en-AU"/>
                <w14:ligatures w14:val="standardContextual"/>
              </w:rPr>
              <w:tab/>
            </w:r>
            <w:r w:rsidR="003B5483" w:rsidRPr="00FF447B">
              <w:rPr>
                <w:rStyle w:val="Hyperlink"/>
                <w:rFonts w:ascii="Arial" w:hAnsi="Arial" w:cs="Arial"/>
                <w:b/>
                <w:noProof/>
              </w:rPr>
              <w:t>Safety Monitoring Register Template</w:t>
            </w:r>
            <w:r w:rsidR="003B5483">
              <w:rPr>
                <w:noProof/>
                <w:webHidden/>
              </w:rPr>
              <w:tab/>
            </w:r>
            <w:r w:rsidR="003B5483">
              <w:rPr>
                <w:noProof/>
                <w:webHidden/>
              </w:rPr>
              <w:fldChar w:fldCharType="begin"/>
            </w:r>
            <w:r w:rsidR="003B5483">
              <w:rPr>
                <w:noProof/>
                <w:webHidden/>
              </w:rPr>
              <w:instrText xml:space="preserve"> PAGEREF _Toc134084215 \h </w:instrText>
            </w:r>
            <w:r w:rsidR="003B5483">
              <w:rPr>
                <w:noProof/>
                <w:webHidden/>
              </w:rPr>
            </w:r>
            <w:r w:rsidR="003B5483">
              <w:rPr>
                <w:noProof/>
                <w:webHidden/>
              </w:rPr>
              <w:fldChar w:fldCharType="separate"/>
            </w:r>
            <w:r w:rsidR="003B5483">
              <w:rPr>
                <w:noProof/>
                <w:webHidden/>
              </w:rPr>
              <w:t>39</w:t>
            </w:r>
            <w:r w:rsidR="003B5483">
              <w:rPr>
                <w:noProof/>
                <w:webHidden/>
              </w:rPr>
              <w:fldChar w:fldCharType="end"/>
            </w:r>
          </w:hyperlink>
        </w:p>
        <w:p w14:paraId="45837DA5" w14:textId="4DF5256D" w:rsidR="003B5483" w:rsidRDefault="00D16C34">
          <w:pPr>
            <w:pStyle w:val="TOC1"/>
            <w:rPr>
              <w:rFonts w:cstheme="minorBidi"/>
              <w:noProof/>
              <w:kern w:val="2"/>
              <w:lang w:val="en-AU" w:eastAsia="en-AU"/>
              <w14:ligatures w14:val="standardContextual"/>
            </w:rPr>
          </w:pPr>
          <w:hyperlink w:anchor="_Toc134084216" w:history="1">
            <w:r w:rsidR="003B5483" w:rsidRPr="00FF447B">
              <w:rPr>
                <w:rStyle w:val="Hyperlink"/>
                <w:rFonts w:ascii="Arial" w:hAnsi="Arial" w:cs="Arial"/>
                <w:b/>
                <w:bCs/>
                <w:noProof/>
              </w:rPr>
              <w:t>24.</w:t>
            </w:r>
            <w:r w:rsidR="003B5483">
              <w:rPr>
                <w:rFonts w:cstheme="minorBidi"/>
                <w:noProof/>
                <w:kern w:val="2"/>
                <w:lang w:val="en-AU" w:eastAsia="en-AU"/>
                <w14:ligatures w14:val="standardContextual"/>
              </w:rPr>
              <w:tab/>
            </w:r>
            <w:r w:rsidR="003B5483" w:rsidRPr="00FF447B">
              <w:rPr>
                <w:rStyle w:val="Hyperlink"/>
                <w:rFonts w:ascii="Arial" w:hAnsi="Arial" w:cs="Arial"/>
                <w:b/>
                <w:noProof/>
              </w:rPr>
              <w:t>Corrective and Preventive Action Form</w:t>
            </w:r>
            <w:r w:rsidR="003B5483">
              <w:rPr>
                <w:noProof/>
                <w:webHidden/>
              </w:rPr>
              <w:tab/>
            </w:r>
            <w:r w:rsidR="003B5483">
              <w:rPr>
                <w:noProof/>
                <w:webHidden/>
              </w:rPr>
              <w:fldChar w:fldCharType="begin"/>
            </w:r>
            <w:r w:rsidR="003B5483">
              <w:rPr>
                <w:noProof/>
                <w:webHidden/>
              </w:rPr>
              <w:instrText xml:space="preserve"> PAGEREF _Toc134084216 \h </w:instrText>
            </w:r>
            <w:r w:rsidR="003B5483">
              <w:rPr>
                <w:noProof/>
                <w:webHidden/>
              </w:rPr>
            </w:r>
            <w:r w:rsidR="003B5483">
              <w:rPr>
                <w:noProof/>
                <w:webHidden/>
              </w:rPr>
              <w:fldChar w:fldCharType="separate"/>
            </w:r>
            <w:r w:rsidR="003B5483">
              <w:rPr>
                <w:noProof/>
                <w:webHidden/>
              </w:rPr>
              <w:t>40</w:t>
            </w:r>
            <w:r w:rsidR="003B5483">
              <w:rPr>
                <w:noProof/>
                <w:webHidden/>
              </w:rPr>
              <w:fldChar w:fldCharType="end"/>
            </w:r>
          </w:hyperlink>
        </w:p>
        <w:p w14:paraId="5238EDC6" w14:textId="6077F9A2" w:rsidR="00B404EC" w:rsidRPr="0006397A" w:rsidRDefault="00B404EC" w:rsidP="00213E87">
          <w:pPr>
            <w:spacing w:after="0" w:line="276" w:lineRule="auto"/>
            <w:ind w:right="283"/>
            <w:jc w:val="both"/>
            <w:rPr>
              <w:rFonts w:ascii="Arial" w:hAnsi="Arial" w:cs="Arial"/>
              <w:sz w:val="20"/>
              <w:szCs w:val="20"/>
            </w:rPr>
          </w:pPr>
          <w:r w:rsidRPr="0006397A">
            <w:rPr>
              <w:rFonts w:ascii="Arial" w:hAnsi="Arial" w:cs="Arial"/>
              <w:b/>
              <w:sz w:val="20"/>
              <w:szCs w:val="20"/>
            </w:rPr>
            <w:fldChar w:fldCharType="end"/>
          </w:r>
        </w:p>
      </w:sdtContent>
    </w:sdt>
    <w:p w14:paraId="3A5306CC" w14:textId="1BA96FF0" w:rsidR="009F651C" w:rsidRPr="0006397A" w:rsidRDefault="00032504" w:rsidP="00213E87">
      <w:pPr>
        <w:pStyle w:val="Title"/>
        <w:spacing w:line="276" w:lineRule="auto"/>
        <w:ind w:left="720" w:right="283"/>
        <w:jc w:val="both"/>
        <w:rPr>
          <w:rFonts w:ascii="Arial" w:hAnsi="Arial" w:cs="Arial"/>
          <w:sz w:val="20"/>
          <w:szCs w:val="20"/>
        </w:rPr>
      </w:pPr>
      <w:r w:rsidRPr="0006397A">
        <w:rPr>
          <w:rFonts w:ascii="Arial" w:hAnsi="Arial" w:cs="Arial"/>
          <w:sz w:val="20"/>
          <w:szCs w:val="20"/>
        </w:rPr>
        <w:br w:type="page"/>
      </w:r>
    </w:p>
    <w:p w14:paraId="1CB7C5D6" w14:textId="3A24609E" w:rsidR="00090448" w:rsidRPr="00090448" w:rsidRDefault="004A3FCC" w:rsidP="00090448">
      <w:pPr>
        <w:pStyle w:val="Heading1"/>
        <w:spacing w:before="0" w:line="276" w:lineRule="auto"/>
        <w:ind w:right="283"/>
        <w:rPr>
          <w:rFonts w:ascii="Arial" w:hAnsi="Arial" w:cs="Arial"/>
          <w:b/>
          <w:color w:val="auto"/>
          <w:sz w:val="20"/>
          <w:szCs w:val="20"/>
        </w:rPr>
      </w:pPr>
      <w:bookmarkStart w:id="0" w:name="_Toc134084163"/>
      <w:r w:rsidRPr="0006397A">
        <w:rPr>
          <w:rFonts w:ascii="Arial" w:hAnsi="Arial" w:cs="Arial"/>
          <w:b/>
          <w:color w:val="auto"/>
          <w:sz w:val="20"/>
          <w:szCs w:val="20"/>
        </w:rPr>
        <w:lastRenderedPageBreak/>
        <w:t>General Information</w:t>
      </w:r>
      <w:bookmarkEnd w:id="0"/>
      <w:r w:rsidRPr="0006397A">
        <w:rPr>
          <w:rFonts w:ascii="Arial" w:hAnsi="Arial" w:cs="Arial"/>
          <w:b/>
          <w:color w:val="auto"/>
          <w:sz w:val="20"/>
          <w:szCs w:val="20"/>
        </w:rPr>
        <w:t xml:space="preserve"> </w:t>
      </w:r>
    </w:p>
    <w:tbl>
      <w:tblPr>
        <w:tblStyle w:val="TableGrid"/>
        <w:tblpPr w:leftFromText="180" w:rightFromText="180" w:vertAnchor="text" w:horzAnchor="margin" w:tblpXSpec="center" w:tblpY="152"/>
        <w:tblW w:w="10196" w:type="dxa"/>
        <w:tblLayout w:type="fixed"/>
        <w:tblLook w:val="04A0" w:firstRow="1" w:lastRow="0" w:firstColumn="1" w:lastColumn="0" w:noHBand="0" w:noVBand="1"/>
      </w:tblPr>
      <w:tblGrid>
        <w:gridCol w:w="1521"/>
        <w:gridCol w:w="175"/>
        <w:gridCol w:w="41"/>
        <w:gridCol w:w="216"/>
        <w:gridCol w:w="216"/>
        <w:gridCol w:w="801"/>
        <w:gridCol w:w="39"/>
        <w:gridCol w:w="14"/>
        <w:gridCol w:w="10"/>
        <w:gridCol w:w="3005"/>
        <w:gridCol w:w="468"/>
        <w:gridCol w:w="7"/>
        <w:gridCol w:w="69"/>
        <w:gridCol w:w="1638"/>
        <w:gridCol w:w="216"/>
        <w:gridCol w:w="203"/>
        <w:gridCol w:w="13"/>
        <w:gridCol w:w="63"/>
        <w:gridCol w:w="16"/>
        <w:gridCol w:w="1465"/>
      </w:tblGrid>
      <w:tr w:rsidR="004A3FCC" w:rsidRPr="0006397A" w14:paraId="7967743F" w14:textId="77777777" w:rsidTr="00955E0A">
        <w:trPr>
          <w:trHeight w:val="284"/>
        </w:trPr>
        <w:tc>
          <w:tcPr>
            <w:tcW w:w="10196" w:type="dxa"/>
            <w:gridSpan w:val="20"/>
            <w:shd w:val="clear" w:color="auto" w:fill="D9D9D9" w:themeFill="background1" w:themeFillShade="D9"/>
          </w:tcPr>
          <w:p w14:paraId="0A2CF2B3" w14:textId="77777777" w:rsidR="004A3FCC" w:rsidRPr="0006397A" w:rsidRDefault="004A3FCC" w:rsidP="00213E87">
            <w:pPr>
              <w:spacing w:line="276" w:lineRule="auto"/>
              <w:ind w:right="283"/>
              <w:rPr>
                <w:rFonts w:ascii="Arial" w:hAnsi="Arial" w:cs="Arial"/>
                <w:b/>
                <w:sz w:val="20"/>
                <w:szCs w:val="20"/>
              </w:rPr>
            </w:pPr>
            <w:r w:rsidRPr="0006397A">
              <w:rPr>
                <w:rFonts w:ascii="Arial" w:hAnsi="Arial" w:cs="Arial"/>
                <w:b/>
                <w:sz w:val="20"/>
                <w:szCs w:val="20"/>
              </w:rPr>
              <w:t xml:space="preserve">Protocol Title </w:t>
            </w:r>
          </w:p>
        </w:tc>
      </w:tr>
      <w:tr w:rsidR="004A3FCC" w:rsidRPr="0006397A" w14:paraId="051ACDB2" w14:textId="77777777" w:rsidTr="00955E0A">
        <w:trPr>
          <w:trHeight w:val="284"/>
        </w:trPr>
        <w:tc>
          <w:tcPr>
            <w:tcW w:w="10196" w:type="dxa"/>
            <w:gridSpan w:val="20"/>
            <w:shd w:val="clear" w:color="auto" w:fill="auto"/>
          </w:tcPr>
          <w:p w14:paraId="10E39012" w14:textId="27F2A082" w:rsidR="004A3FCC" w:rsidRPr="0006397A" w:rsidRDefault="00C81A88" w:rsidP="00213E87">
            <w:pPr>
              <w:spacing w:line="276" w:lineRule="auto"/>
              <w:ind w:right="283"/>
              <w:rPr>
                <w:rFonts w:ascii="Arial" w:hAnsi="Arial" w:cs="Arial"/>
                <w:sz w:val="20"/>
                <w:szCs w:val="20"/>
              </w:rPr>
            </w:pPr>
            <w:r w:rsidRPr="0006397A">
              <w:rPr>
                <w:rFonts w:ascii="Arial" w:eastAsia="Calibri" w:hAnsi="Arial" w:cs="Arial"/>
                <w:sz w:val="20"/>
                <w:szCs w:val="20"/>
              </w:rPr>
              <w:t>“</w:t>
            </w:r>
            <w:r w:rsidR="00565D01">
              <w:rPr>
                <w:rFonts w:ascii="Arial" w:eastAsia="Calibri" w:hAnsi="Arial" w:cs="Arial"/>
                <w:sz w:val="20"/>
                <w:szCs w:val="20"/>
              </w:rPr>
              <w:t>Courage Quest</w:t>
            </w:r>
            <w:r w:rsidRPr="0006397A">
              <w:rPr>
                <w:rFonts w:ascii="Arial" w:eastAsia="Calibri" w:hAnsi="Arial" w:cs="Arial"/>
                <w:sz w:val="20"/>
                <w:szCs w:val="20"/>
              </w:rPr>
              <w:t>” - A Digital Exposure</w:t>
            </w:r>
            <w:r w:rsidR="00423122">
              <w:rPr>
                <w:rFonts w:ascii="Arial" w:eastAsia="Calibri" w:hAnsi="Arial" w:cs="Arial"/>
                <w:sz w:val="20"/>
                <w:szCs w:val="20"/>
              </w:rPr>
              <w:t>-Focused</w:t>
            </w:r>
            <w:r w:rsidRPr="0006397A">
              <w:rPr>
                <w:rFonts w:ascii="Arial" w:eastAsia="Calibri" w:hAnsi="Arial" w:cs="Arial"/>
                <w:sz w:val="20"/>
                <w:szCs w:val="20"/>
              </w:rPr>
              <w:t xml:space="preserve"> </w:t>
            </w:r>
            <w:r w:rsidR="009D407C" w:rsidRPr="0006397A">
              <w:rPr>
                <w:rFonts w:ascii="Arial" w:eastAsia="Calibri" w:hAnsi="Arial" w:cs="Arial"/>
                <w:sz w:val="20"/>
                <w:szCs w:val="20"/>
              </w:rPr>
              <w:t>Intervention</w:t>
            </w:r>
            <w:r w:rsidRPr="0006397A">
              <w:rPr>
                <w:rFonts w:ascii="Arial" w:eastAsia="Calibri" w:hAnsi="Arial" w:cs="Arial"/>
                <w:sz w:val="20"/>
                <w:szCs w:val="20"/>
              </w:rPr>
              <w:t xml:space="preserve"> for Children with Anxiety: A Pilot Case </w:t>
            </w:r>
            <w:r w:rsidR="008F15CE" w:rsidRPr="0006397A">
              <w:rPr>
                <w:rFonts w:ascii="Arial" w:eastAsia="Calibri" w:hAnsi="Arial" w:cs="Arial"/>
                <w:bCs/>
                <w:sz w:val="20"/>
                <w:szCs w:val="20"/>
              </w:rPr>
              <w:t xml:space="preserve">Series Intervention </w:t>
            </w:r>
            <w:r w:rsidRPr="0006397A">
              <w:rPr>
                <w:rFonts w:ascii="Arial" w:eastAsia="Calibri" w:hAnsi="Arial" w:cs="Arial"/>
                <w:bCs/>
                <w:sz w:val="20"/>
                <w:szCs w:val="20"/>
              </w:rPr>
              <w:t xml:space="preserve">Study </w:t>
            </w:r>
            <w:r w:rsidRPr="0006397A">
              <w:rPr>
                <w:rFonts w:ascii="Arial" w:eastAsia="Calibri" w:hAnsi="Arial" w:cs="Arial"/>
                <w:sz w:val="20"/>
                <w:szCs w:val="20"/>
              </w:rPr>
              <w:t>and Randomised Controlled Trial</w:t>
            </w:r>
          </w:p>
        </w:tc>
      </w:tr>
      <w:tr w:rsidR="004A3FCC" w:rsidRPr="0006397A" w14:paraId="1564E9D5" w14:textId="77777777" w:rsidTr="00510318">
        <w:trPr>
          <w:trHeight w:val="284"/>
        </w:trPr>
        <w:tc>
          <w:tcPr>
            <w:tcW w:w="1521" w:type="dxa"/>
            <w:shd w:val="clear" w:color="auto" w:fill="D9D9D9" w:themeFill="background1" w:themeFillShade="D9"/>
          </w:tcPr>
          <w:p w14:paraId="7051E041" w14:textId="77777777" w:rsidR="004A3FCC" w:rsidRPr="0006397A" w:rsidRDefault="004A3FCC" w:rsidP="00213E87">
            <w:pPr>
              <w:spacing w:line="276" w:lineRule="auto"/>
              <w:ind w:right="283"/>
              <w:rPr>
                <w:rFonts w:ascii="Arial" w:hAnsi="Arial" w:cs="Arial"/>
                <w:b/>
                <w:sz w:val="20"/>
                <w:szCs w:val="20"/>
              </w:rPr>
            </w:pPr>
            <w:r w:rsidRPr="0006397A">
              <w:rPr>
                <w:rFonts w:ascii="Arial" w:hAnsi="Arial" w:cs="Arial"/>
                <w:b/>
                <w:sz w:val="20"/>
                <w:szCs w:val="20"/>
              </w:rPr>
              <w:t>Protocol identifying number</w:t>
            </w:r>
          </w:p>
        </w:tc>
        <w:tc>
          <w:tcPr>
            <w:tcW w:w="8675" w:type="dxa"/>
            <w:gridSpan w:val="19"/>
          </w:tcPr>
          <w:p w14:paraId="10151F78" w14:textId="748C728D" w:rsidR="004A3FCC" w:rsidRPr="0006397A" w:rsidRDefault="00CA0673" w:rsidP="00213E87">
            <w:pPr>
              <w:spacing w:line="276" w:lineRule="auto"/>
              <w:ind w:right="283"/>
              <w:rPr>
                <w:rFonts w:ascii="Arial" w:hAnsi="Arial" w:cs="Arial"/>
                <w:sz w:val="20"/>
                <w:szCs w:val="20"/>
              </w:rPr>
            </w:pPr>
            <w:r w:rsidRPr="00B36E26">
              <w:rPr>
                <w:rFonts w:ascii="Arial" w:hAnsi="Arial" w:cs="Arial"/>
                <w:sz w:val="20"/>
                <w:szCs w:val="20"/>
              </w:rPr>
              <w:t>HC230097</w:t>
            </w:r>
          </w:p>
        </w:tc>
      </w:tr>
      <w:tr w:rsidR="00CF5068" w:rsidRPr="0006397A" w14:paraId="4BE087F6" w14:textId="77777777" w:rsidTr="00510318">
        <w:trPr>
          <w:trHeight w:val="284"/>
        </w:trPr>
        <w:tc>
          <w:tcPr>
            <w:tcW w:w="1521" w:type="dxa"/>
            <w:shd w:val="clear" w:color="auto" w:fill="D9D9D9" w:themeFill="background1" w:themeFillShade="D9"/>
          </w:tcPr>
          <w:p w14:paraId="5B6B3C6F" w14:textId="0F56ACD7" w:rsidR="004A3FCC" w:rsidRPr="0006397A" w:rsidRDefault="00C45D3A" w:rsidP="00213E87">
            <w:pPr>
              <w:spacing w:line="276" w:lineRule="auto"/>
              <w:ind w:right="283"/>
              <w:rPr>
                <w:rFonts w:ascii="Arial" w:hAnsi="Arial" w:cs="Arial"/>
                <w:b/>
                <w:sz w:val="20"/>
                <w:szCs w:val="20"/>
              </w:rPr>
            </w:pPr>
            <w:r w:rsidRPr="0006397A">
              <w:rPr>
                <w:rFonts w:ascii="Arial" w:hAnsi="Arial" w:cs="Arial"/>
                <w:b/>
                <w:sz w:val="20"/>
                <w:szCs w:val="20"/>
              </w:rPr>
              <w:t>Version Number</w:t>
            </w:r>
          </w:p>
        </w:tc>
        <w:tc>
          <w:tcPr>
            <w:tcW w:w="648" w:type="dxa"/>
            <w:gridSpan w:val="4"/>
          </w:tcPr>
          <w:p w14:paraId="3BFA6709" w14:textId="2204548D" w:rsidR="004A3FCC" w:rsidRPr="0006397A" w:rsidRDefault="00565D01" w:rsidP="00213E87">
            <w:pPr>
              <w:spacing w:line="276" w:lineRule="auto"/>
              <w:ind w:right="283"/>
              <w:rPr>
                <w:rFonts w:ascii="Arial" w:hAnsi="Arial" w:cs="Arial"/>
                <w:b/>
                <w:sz w:val="20"/>
                <w:szCs w:val="20"/>
              </w:rPr>
            </w:pPr>
            <w:r>
              <w:rPr>
                <w:rFonts w:ascii="Arial" w:hAnsi="Arial" w:cs="Arial"/>
                <w:b/>
                <w:sz w:val="20"/>
                <w:szCs w:val="20"/>
              </w:rPr>
              <w:t>5</w:t>
            </w:r>
          </w:p>
        </w:tc>
        <w:tc>
          <w:tcPr>
            <w:tcW w:w="3869" w:type="dxa"/>
            <w:gridSpan w:val="5"/>
            <w:shd w:val="clear" w:color="auto" w:fill="auto"/>
          </w:tcPr>
          <w:p w14:paraId="104F8FA7" w14:textId="36E132F4" w:rsidR="004A3FCC" w:rsidRPr="0006397A" w:rsidRDefault="00C45D3A" w:rsidP="00213E87">
            <w:pPr>
              <w:spacing w:line="276" w:lineRule="auto"/>
              <w:ind w:right="283"/>
              <w:rPr>
                <w:rFonts w:ascii="Arial" w:hAnsi="Arial" w:cs="Arial"/>
                <w:b/>
                <w:sz w:val="20"/>
                <w:szCs w:val="20"/>
              </w:rPr>
            </w:pPr>
            <w:r>
              <w:rPr>
                <w:rFonts w:ascii="Arial" w:hAnsi="Arial" w:cs="Arial"/>
                <w:b/>
                <w:sz w:val="20"/>
                <w:szCs w:val="20"/>
              </w:rPr>
              <w:t>Version date</w:t>
            </w:r>
          </w:p>
        </w:tc>
        <w:tc>
          <w:tcPr>
            <w:tcW w:w="4158" w:type="dxa"/>
            <w:gridSpan w:val="10"/>
          </w:tcPr>
          <w:p w14:paraId="5746A2CD" w14:textId="1B2C56FA" w:rsidR="004A3FCC" w:rsidRPr="0006397A" w:rsidRDefault="00565D01" w:rsidP="00213E87">
            <w:pPr>
              <w:spacing w:line="276" w:lineRule="auto"/>
              <w:ind w:right="283"/>
              <w:rPr>
                <w:rFonts w:ascii="Arial" w:hAnsi="Arial" w:cs="Arial"/>
                <w:b/>
                <w:sz w:val="20"/>
                <w:szCs w:val="20"/>
              </w:rPr>
            </w:pPr>
            <w:r>
              <w:rPr>
                <w:rFonts w:ascii="Arial" w:hAnsi="Arial" w:cs="Arial"/>
                <w:b/>
                <w:sz w:val="20"/>
                <w:szCs w:val="20"/>
              </w:rPr>
              <w:t>06/10/</w:t>
            </w:r>
            <w:r w:rsidR="00C45D3A">
              <w:rPr>
                <w:rFonts w:ascii="Arial" w:hAnsi="Arial" w:cs="Arial"/>
                <w:b/>
                <w:sz w:val="20"/>
                <w:szCs w:val="20"/>
              </w:rPr>
              <w:t>2023</w:t>
            </w:r>
          </w:p>
        </w:tc>
      </w:tr>
      <w:tr w:rsidR="004A3FCC" w:rsidRPr="0006397A" w14:paraId="6C2F4957" w14:textId="77777777" w:rsidTr="00955E0A">
        <w:trPr>
          <w:trHeight w:val="284"/>
        </w:trPr>
        <w:tc>
          <w:tcPr>
            <w:tcW w:w="10196" w:type="dxa"/>
            <w:gridSpan w:val="20"/>
            <w:shd w:val="clear" w:color="auto" w:fill="D9D9D9" w:themeFill="background1" w:themeFillShade="D9"/>
          </w:tcPr>
          <w:p w14:paraId="7FCCBB02" w14:textId="77777777" w:rsidR="004A3FCC" w:rsidRPr="0006397A" w:rsidRDefault="004A3FCC" w:rsidP="00213E87">
            <w:pPr>
              <w:spacing w:line="276" w:lineRule="auto"/>
              <w:ind w:right="283"/>
              <w:rPr>
                <w:rFonts w:ascii="Arial" w:hAnsi="Arial" w:cs="Arial"/>
                <w:b/>
                <w:sz w:val="20"/>
                <w:szCs w:val="20"/>
              </w:rPr>
            </w:pPr>
            <w:r w:rsidRPr="0006397A">
              <w:rPr>
                <w:rFonts w:ascii="Arial" w:hAnsi="Arial" w:cs="Arial"/>
                <w:b/>
                <w:sz w:val="20"/>
                <w:szCs w:val="20"/>
              </w:rPr>
              <w:t>Amendment History</w:t>
            </w:r>
          </w:p>
        </w:tc>
      </w:tr>
      <w:tr w:rsidR="00C45D3A" w:rsidRPr="0006397A" w14:paraId="7D32696C" w14:textId="77777777" w:rsidTr="00510318">
        <w:trPr>
          <w:trHeight w:val="284"/>
        </w:trPr>
        <w:tc>
          <w:tcPr>
            <w:tcW w:w="1521" w:type="dxa"/>
            <w:shd w:val="clear" w:color="auto" w:fill="D9D9D9" w:themeFill="background1" w:themeFillShade="D9"/>
          </w:tcPr>
          <w:p w14:paraId="6D1D7422" w14:textId="1CD186C5" w:rsidR="00C45D3A" w:rsidRPr="0006397A" w:rsidRDefault="00C45D3A" w:rsidP="00C45D3A">
            <w:pPr>
              <w:spacing w:line="276" w:lineRule="auto"/>
              <w:ind w:right="283"/>
              <w:rPr>
                <w:rFonts w:ascii="Arial" w:hAnsi="Arial" w:cs="Arial"/>
                <w:b/>
                <w:sz w:val="20"/>
                <w:szCs w:val="20"/>
              </w:rPr>
            </w:pPr>
            <w:r w:rsidRPr="0006397A">
              <w:rPr>
                <w:rFonts w:ascii="Arial" w:hAnsi="Arial" w:cs="Arial"/>
                <w:b/>
                <w:sz w:val="20"/>
                <w:szCs w:val="20"/>
              </w:rPr>
              <w:t>Version Number</w:t>
            </w:r>
          </w:p>
        </w:tc>
        <w:tc>
          <w:tcPr>
            <w:tcW w:w="648" w:type="dxa"/>
            <w:gridSpan w:val="4"/>
          </w:tcPr>
          <w:p w14:paraId="1DFD1AFD" w14:textId="2D2C0055" w:rsidR="00C45D3A" w:rsidRPr="0006397A" w:rsidRDefault="00C45D3A" w:rsidP="00C45D3A">
            <w:pPr>
              <w:spacing w:line="276" w:lineRule="auto"/>
              <w:ind w:right="283"/>
              <w:rPr>
                <w:rFonts w:ascii="Arial" w:hAnsi="Arial" w:cs="Arial"/>
                <w:b/>
                <w:sz w:val="20"/>
                <w:szCs w:val="20"/>
              </w:rPr>
            </w:pPr>
            <w:r w:rsidRPr="0006397A">
              <w:rPr>
                <w:rFonts w:ascii="Arial" w:hAnsi="Arial" w:cs="Arial"/>
                <w:b/>
                <w:sz w:val="20"/>
                <w:szCs w:val="20"/>
              </w:rPr>
              <w:t>1</w:t>
            </w:r>
          </w:p>
        </w:tc>
        <w:tc>
          <w:tcPr>
            <w:tcW w:w="3869" w:type="dxa"/>
            <w:gridSpan w:val="5"/>
            <w:shd w:val="clear" w:color="auto" w:fill="auto"/>
          </w:tcPr>
          <w:p w14:paraId="12011F46" w14:textId="0C158706" w:rsidR="00C45D3A" w:rsidRPr="0006397A" w:rsidRDefault="00C45D3A" w:rsidP="00C45D3A">
            <w:pPr>
              <w:spacing w:line="276" w:lineRule="auto"/>
              <w:ind w:right="283"/>
              <w:rPr>
                <w:rFonts w:ascii="Arial" w:hAnsi="Arial" w:cs="Arial"/>
                <w:b/>
                <w:sz w:val="20"/>
                <w:szCs w:val="20"/>
              </w:rPr>
            </w:pPr>
            <w:r w:rsidRPr="0006397A">
              <w:rPr>
                <w:rFonts w:ascii="Arial" w:hAnsi="Arial" w:cs="Arial"/>
                <w:b/>
                <w:sz w:val="20"/>
                <w:szCs w:val="20"/>
              </w:rPr>
              <w:t>Version date</w:t>
            </w:r>
          </w:p>
        </w:tc>
        <w:tc>
          <w:tcPr>
            <w:tcW w:w="4158" w:type="dxa"/>
            <w:gridSpan w:val="10"/>
          </w:tcPr>
          <w:p w14:paraId="50197F38" w14:textId="30E9AD9C" w:rsidR="00C45D3A" w:rsidRPr="0006397A" w:rsidRDefault="00C45D3A" w:rsidP="00C45D3A">
            <w:pPr>
              <w:spacing w:line="276" w:lineRule="auto"/>
              <w:ind w:right="283"/>
              <w:rPr>
                <w:rFonts w:ascii="Arial" w:hAnsi="Arial" w:cs="Arial"/>
                <w:b/>
                <w:sz w:val="20"/>
                <w:szCs w:val="20"/>
              </w:rPr>
            </w:pPr>
            <w:r w:rsidRPr="0006397A">
              <w:rPr>
                <w:rFonts w:ascii="Arial" w:hAnsi="Arial" w:cs="Arial"/>
                <w:b/>
                <w:bCs/>
                <w:sz w:val="20"/>
                <w:szCs w:val="20"/>
              </w:rPr>
              <w:t>06/01/2023</w:t>
            </w:r>
          </w:p>
        </w:tc>
      </w:tr>
      <w:tr w:rsidR="00C45D3A" w:rsidRPr="0006397A" w14:paraId="0C3C6CCF" w14:textId="77777777" w:rsidTr="00510318">
        <w:trPr>
          <w:trHeight w:val="284"/>
        </w:trPr>
        <w:tc>
          <w:tcPr>
            <w:tcW w:w="1521" w:type="dxa"/>
            <w:shd w:val="clear" w:color="auto" w:fill="D9D9D9" w:themeFill="background1" w:themeFillShade="D9"/>
          </w:tcPr>
          <w:p w14:paraId="5C916A92" w14:textId="30B94138" w:rsidR="00C45D3A" w:rsidRPr="0006397A" w:rsidRDefault="00C45D3A" w:rsidP="00C45D3A">
            <w:pPr>
              <w:spacing w:line="276" w:lineRule="auto"/>
              <w:ind w:right="283"/>
              <w:rPr>
                <w:rFonts w:ascii="Arial" w:hAnsi="Arial" w:cs="Arial"/>
                <w:b/>
                <w:sz w:val="20"/>
                <w:szCs w:val="20"/>
              </w:rPr>
            </w:pPr>
            <w:r>
              <w:rPr>
                <w:rFonts w:ascii="Arial" w:hAnsi="Arial" w:cs="Arial"/>
                <w:b/>
                <w:sz w:val="20"/>
                <w:szCs w:val="20"/>
              </w:rPr>
              <w:t>Version number</w:t>
            </w:r>
          </w:p>
        </w:tc>
        <w:tc>
          <w:tcPr>
            <w:tcW w:w="648" w:type="dxa"/>
            <w:gridSpan w:val="4"/>
          </w:tcPr>
          <w:p w14:paraId="51B25DB2" w14:textId="725FEA96" w:rsidR="00C45D3A" w:rsidRDefault="00C45D3A" w:rsidP="00C45D3A">
            <w:pPr>
              <w:spacing w:line="276" w:lineRule="auto"/>
              <w:ind w:right="283"/>
              <w:rPr>
                <w:rFonts w:ascii="Arial" w:hAnsi="Arial" w:cs="Arial"/>
                <w:b/>
                <w:sz w:val="20"/>
                <w:szCs w:val="20"/>
              </w:rPr>
            </w:pPr>
            <w:r>
              <w:rPr>
                <w:rFonts w:ascii="Arial" w:hAnsi="Arial" w:cs="Arial"/>
                <w:b/>
                <w:sz w:val="20"/>
                <w:szCs w:val="20"/>
              </w:rPr>
              <w:t>2</w:t>
            </w:r>
          </w:p>
        </w:tc>
        <w:tc>
          <w:tcPr>
            <w:tcW w:w="3869" w:type="dxa"/>
            <w:gridSpan w:val="5"/>
            <w:shd w:val="clear" w:color="auto" w:fill="auto"/>
          </w:tcPr>
          <w:p w14:paraId="42C15CC4" w14:textId="64B77846" w:rsidR="00C45D3A" w:rsidRPr="0006397A" w:rsidRDefault="00C45D3A" w:rsidP="00C45D3A">
            <w:pPr>
              <w:spacing w:line="276" w:lineRule="auto"/>
              <w:ind w:right="283"/>
              <w:rPr>
                <w:rFonts w:ascii="Arial" w:hAnsi="Arial" w:cs="Arial"/>
                <w:b/>
                <w:sz w:val="20"/>
                <w:szCs w:val="20"/>
              </w:rPr>
            </w:pPr>
            <w:r w:rsidRPr="0006397A">
              <w:rPr>
                <w:rFonts w:ascii="Arial" w:hAnsi="Arial" w:cs="Arial"/>
                <w:b/>
                <w:sz w:val="20"/>
                <w:szCs w:val="20"/>
              </w:rPr>
              <w:t>Version date</w:t>
            </w:r>
          </w:p>
        </w:tc>
        <w:tc>
          <w:tcPr>
            <w:tcW w:w="4158" w:type="dxa"/>
            <w:gridSpan w:val="10"/>
          </w:tcPr>
          <w:p w14:paraId="0F10A2A6" w14:textId="6D8DF1F7" w:rsidR="00C45D3A" w:rsidRDefault="00C45D3A" w:rsidP="00C45D3A">
            <w:pPr>
              <w:spacing w:line="276" w:lineRule="auto"/>
              <w:ind w:right="283"/>
              <w:rPr>
                <w:rFonts w:ascii="Arial" w:hAnsi="Arial" w:cs="Arial"/>
                <w:b/>
                <w:sz w:val="20"/>
                <w:szCs w:val="20"/>
              </w:rPr>
            </w:pPr>
            <w:r>
              <w:rPr>
                <w:rFonts w:ascii="Arial" w:hAnsi="Arial" w:cs="Arial"/>
                <w:b/>
                <w:sz w:val="20"/>
                <w:szCs w:val="20"/>
              </w:rPr>
              <w:t>27/04/2023</w:t>
            </w:r>
          </w:p>
        </w:tc>
      </w:tr>
      <w:tr w:rsidR="00C45D3A" w:rsidRPr="0006397A" w14:paraId="1C91EFF2" w14:textId="77777777" w:rsidTr="00510318">
        <w:trPr>
          <w:trHeight w:val="284"/>
        </w:trPr>
        <w:tc>
          <w:tcPr>
            <w:tcW w:w="1521" w:type="dxa"/>
            <w:shd w:val="clear" w:color="auto" w:fill="D9D9D9" w:themeFill="background1" w:themeFillShade="D9"/>
          </w:tcPr>
          <w:p w14:paraId="59FBEE63" w14:textId="6AAEA41A" w:rsidR="00C45D3A" w:rsidRDefault="00C45D3A" w:rsidP="00C45D3A">
            <w:pPr>
              <w:spacing w:line="276" w:lineRule="auto"/>
              <w:ind w:right="283"/>
              <w:rPr>
                <w:rFonts w:ascii="Arial" w:hAnsi="Arial" w:cs="Arial"/>
                <w:b/>
                <w:sz w:val="20"/>
                <w:szCs w:val="20"/>
              </w:rPr>
            </w:pPr>
            <w:r w:rsidRPr="0006397A">
              <w:rPr>
                <w:rFonts w:ascii="Arial" w:hAnsi="Arial" w:cs="Arial"/>
                <w:b/>
                <w:sz w:val="20"/>
                <w:szCs w:val="20"/>
              </w:rPr>
              <w:t>Version Number</w:t>
            </w:r>
          </w:p>
        </w:tc>
        <w:tc>
          <w:tcPr>
            <w:tcW w:w="648" w:type="dxa"/>
            <w:gridSpan w:val="4"/>
          </w:tcPr>
          <w:p w14:paraId="30F52E6C" w14:textId="79887714" w:rsidR="00C45D3A" w:rsidRDefault="00C45D3A" w:rsidP="00C45D3A">
            <w:pPr>
              <w:spacing w:line="276" w:lineRule="auto"/>
              <w:ind w:right="283"/>
              <w:rPr>
                <w:rFonts w:ascii="Arial" w:hAnsi="Arial" w:cs="Arial"/>
                <w:b/>
                <w:sz w:val="20"/>
                <w:szCs w:val="20"/>
              </w:rPr>
            </w:pPr>
            <w:r>
              <w:rPr>
                <w:rFonts w:ascii="Arial" w:hAnsi="Arial" w:cs="Arial"/>
                <w:b/>
                <w:sz w:val="20"/>
                <w:szCs w:val="20"/>
              </w:rPr>
              <w:t>3</w:t>
            </w:r>
          </w:p>
        </w:tc>
        <w:tc>
          <w:tcPr>
            <w:tcW w:w="3869" w:type="dxa"/>
            <w:gridSpan w:val="5"/>
            <w:shd w:val="clear" w:color="auto" w:fill="auto"/>
          </w:tcPr>
          <w:p w14:paraId="4902B2A3" w14:textId="034D3F44" w:rsidR="00C45D3A" w:rsidRDefault="00C45D3A" w:rsidP="00C45D3A">
            <w:pPr>
              <w:spacing w:line="276" w:lineRule="auto"/>
              <w:ind w:right="283"/>
              <w:rPr>
                <w:rFonts w:ascii="Arial" w:hAnsi="Arial" w:cs="Arial"/>
                <w:b/>
                <w:sz w:val="20"/>
                <w:szCs w:val="20"/>
              </w:rPr>
            </w:pPr>
            <w:r>
              <w:rPr>
                <w:rFonts w:ascii="Arial" w:hAnsi="Arial" w:cs="Arial"/>
                <w:b/>
                <w:sz w:val="20"/>
                <w:szCs w:val="20"/>
              </w:rPr>
              <w:t>Version date</w:t>
            </w:r>
          </w:p>
        </w:tc>
        <w:tc>
          <w:tcPr>
            <w:tcW w:w="4158" w:type="dxa"/>
            <w:gridSpan w:val="10"/>
          </w:tcPr>
          <w:p w14:paraId="078BE30C" w14:textId="4580D710" w:rsidR="00C45D3A" w:rsidRDefault="00C45D3A" w:rsidP="00C45D3A">
            <w:pPr>
              <w:spacing w:line="276" w:lineRule="auto"/>
              <w:ind w:right="283"/>
              <w:rPr>
                <w:rFonts w:ascii="Arial" w:hAnsi="Arial" w:cs="Arial"/>
                <w:b/>
                <w:sz w:val="20"/>
                <w:szCs w:val="20"/>
              </w:rPr>
            </w:pPr>
            <w:r>
              <w:rPr>
                <w:rFonts w:ascii="Arial" w:hAnsi="Arial" w:cs="Arial"/>
                <w:b/>
                <w:sz w:val="20"/>
                <w:szCs w:val="20"/>
              </w:rPr>
              <w:t>31/05/2023</w:t>
            </w:r>
          </w:p>
        </w:tc>
      </w:tr>
      <w:tr w:rsidR="00565D01" w:rsidRPr="0006397A" w14:paraId="200D6003" w14:textId="77777777" w:rsidTr="00510318">
        <w:trPr>
          <w:trHeight w:val="284"/>
        </w:trPr>
        <w:tc>
          <w:tcPr>
            <w:tcW w:w="1521" w:type="dxa"/>
            <w:shd w:val="clear" w:color="auto" w:fill="D9D9D9" w:themeFill="background1" w:themeFillShade="D9"/>
          </w:tcPr>
          <w:p w14:paraId="7780865A" w14:textId="76F79A72"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Version Number</w:t>
            </w:r>
          </w:p>
        </w:tc>
        <w:tc>
          <w:tcPr>
            <w:tcW w:w="648" w:type="dxa"/>
            <w:gridSpan w:val="4"/>
          </w:tcPr>
          <w:p w14:paraId="18AF1865" w14:textId="34E2EF84" w:rsidR="00565D01" w:rsidRDefault="00565D01" w:rsidP="00565D01">
            <w:pPr>
              <w:spacing w:line="276" w:lineRule="auto"/>
              <w:ind w:right="283"/>
              <w:rPr>
                <w:rFonts w:ascii="Arial" w:hAnsi="Arial" w:cs="Arial"/>
                <w:b/>
                <w:sz w:val="20"/>
                <w:szCs w:val="20"/>
              </w:rPr>
            </w:pPr>
            <w:r>
              <w:rPr>
                <w:rFonts w:ascii="Arial" w:hAnsi="Arial" w:cs="Arial"/>
                <w:b/>
                <w:sz w:val="20"/>
                <w:szCs w:val="20"/>
              </w:rPr>
              <w:t>4</w:t>
            </w:r>
          </w:p>
        </w:tc>
        <w:tc>
          <w:tcPr>
            <w:tcW w:w="3869" w:type="dxa"/>
            <w:gridSpan w:val="5"/>
            <w:shd w:val="clear" w:color="auto" w:fill="auto"/>
          </w:tcPr>
          <w:p w14:paraId="10478B2C" w14:textId="2CF73F2A" w:rsidR="00565D01" w:rsidRDefault="00565D01" w:rsidP="00565D01">
            <w:pPr>
              <w:spacing w:line="276" w:lineRule="auto"/>
              <w:ind w:right="283"/>
              <w:rPr>
                <w:rFonts w:ascii="Arial" w:hAnsi="Arial" w:cs="Arial"/>
                <w:b/>
                <w:sz w:val="20"/>
                <w:szCs w:val="20"/>
              </w:rPr>
            </w:pPr>
            <w:r>
              <w:rPr>
                <w:rFonts w:ascii="Arial" w:hAnsi="Arial" w:cs="Arial"/>
                <w:b/>
                <w:sz w:val="20"/>
                <w:szCs w:val="20"/>
              </w:rPr>
              <w:t>Version date</w:t>
            </w:r>
          </w:p>
        </w:tc>
        <w:tc>
          <w:tcPr>
            <w:tcW w:w="4158" w:type="dxa"/>
            <w:gridSpan w:val="10"/>
          </w:tcPr>
          <w:p w14:paraId="23B2DE78" w14:textId="1F66186F" w:rsidR="00565D01" w:rsidRDefault="00565D01" w:rsidP="00565D01">
            <w:pPr>
              <w:spacing w:line="276" w:lineRule="auto"/>
              <w:ind w:right="283"/>
              <w:rPr>
                <w:rFonts w:ascii="Arial" w:hAnsi="Arial" w:cs="Arial"/>
                <w:b/>
                <w:sz w:val="20"/>
                <w:szCs w:val="20"/>
              </w:rPr>
            </w:pPr>
            <w:r>
              <w:rPr>
                <w:rFonts w:ascii="Arial" w:hAnsi="Arial" w:cs="Arial"/>
                <w:b/>
                <w:sz w:val="20"/>
                <w:szCs w:val="20"/>
              </w:rPr>
              <w:t>24/08/2023</w:t>
            </w:r>
          </w:p>
        </w:tc>
      </w:tr>
      <w:tr w:rsidR="00565D01" w:rsidRPr="0006397A" w14:paraId="23750DC0" w14:textId="77777777" w:rsidTr="00955E0A">
        <w:trPr>
          <w:trHeight w:val="284"/>
        </w:trPr>
        <w:tc>
          <w:tcPr>
            <w:tcW w:w="10196" w:type="dxa"/>
            <w:gridSpan w:val="20"/>
            <w:shd w:val="clear" w:color="auto" w:fill="D9D9D9" w:themeFill="background1" w:themeFillShade="D9"/>
          </w:tcPr>
          <w:p w14:paraId="12034B86"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Clinical Trial Sponsor </w:t>
            </w:r>
          </w:p>
        </w:tc>
      </w:tr>
      <w:tr w:rsidR="00565D01" w:rsidRPr="0006397A" w14:paraId="5D413139" w14:textId="77777777" w:rsidTr="00510318">
        <w:trPr>
          <w:trHeight w:val="284"/>
        </w:trPr>
        <w:tc>
          <w:tcPr>
            <w:tcW w:w="1521" w:type="dxa"/>
            <w:shd w:val="clear" w:color="auto" w:fill="D9D9D9" w:themeFill="background1" w:themeFillShade="D9"/>
          </w:tcPr>
          <w:p w14:paraId="5C9D4FD2"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Sponsor Name</w:t>
            </w:r>
          </w:p>
        </w:tc>
        <w:tc>
          <w:tcPr>
            <w:tcW w:w="8675" w:type="dxa"/>
            <w:gridSpan w:val="19"/>
          </w:tcPr>
          <w:p w14:paraId="1A0C19A9" w14:textId="33B88357"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Dr Ted Rohr</w:t>
            </w:r>
          </w:p>
        </w:tc>
      </w:tr>
      <w:tr w:rsidR="00565D01" w:rsidRPr="0006397A" w14:paraId="1EFB48BF" w14:textId="77777777" w:rsidTr="00510318">
        <w:trPr>
          <w:trHeight w:val="284"/>
        </w:trPr>
        <w:tc>
          <w:tcPr>
            <w:tcW w:w="1521" w:type="dxa"/>
            <w:shd w:val="clear" w:color="auto" w:fill="D9D9D9" w:themeFill="background1" w:themeFillShade="D9"/>
          </w:tcPr>
          <w:p w14:paraId="290A46D4"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Sponsor Contact</w:t>
            </w:r>
          </w:p>
        </w:tc>
        <w:tc>
          <w:tcPr>
            <w:tcW w:w="8675" w:type="dxa"/>
            <w:gridSpan w:val="19"/>
          </w:tcPr>
          <w:p w14:paraId="0A4BF4CE" w14:textId="26098393"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UNSW Sponsor’s Delegate</w:t>
            </w:r>
          </w:p>
        </w:tc>
      </w:tr>
      <w:tr w:rsidR="00565D01" w:rsidRPr="0006397A" w14:paraId="62C8DD0B" w14:textId="77777777" w:rsidTr="00510318">
        <w:trPr>
          <w:trHeight w:val="284"/>
        </w:trPr>
        <w:tc>
          <w:tcPr>
            <w:tcW w:w="1521" w:type="dxa"/>
            <w:shd w:val="clear" w:color="auto" w:fill="D9D9D9" w:themeFill="background1" w:themeFillShade="D9"/>
          </w:tcPr>
          <w:p w14:paraId="29228CEC"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Telephone </w:t>
            </w:r>
          </w:p>
        </w:tc>
        <w:tc>
          <w:tcPr>
            <w:tcW w:w="8675" w:type="dxa"/>
            <w:gridSpan w:val="19"/>
          </w:tcPr>
          <w:p w14:paraId="2D8502CA" w14:textId="0D85CCB1"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0417 844 054</w:t>
            </w:r>
          </w:p>
        </w:tc>
      </w:tr>
      <w:tr w:rsidR="00565D01" w:rsidRPr="0006397A" w14:paraId="0BFCFC0F" w14:textId="77777777" w:rsidTr="00510318">
        <w:trPr>
          <w:trHeight w:val="284"/>
        </w:trPr>
        <w:tc>
          <w:tcPr>
            <w:tcW w:w="1953" w:type="dxa"/>
            <w:gridSpan w:val="4"/>
            <w:shd w:val="clear" w:color="auto" w:fill="D9D9D9" w:themeFill="background1" w:themeFillShade="D9"/>
          </w:tcPr>
          <w:p w14:paraId="4ED4CAC8"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Email</w:t>
            </w:r>
          </w:p>
        </w:tc>
        <w:tc>
          <w:tcPr>
            <w:tcW w:w="8243" w:type="dxa"/>
            <w:gridSpan w:val="16"/>
          </w:tcPr>
          <w:p w14:paraId="5474480D" w14:textId="7C01A666" w:rsidR="00565D01" w:rsidRPr="0006397A" w:rsidRDefault="00D16C34" w:rsidP="00565D01">
            <w:pPr>
              <w:spacing w:line="276" w:lineRule="auto"/>
              <w:ind w:right="283"/>
              <w:rPr>
                <w:rFonts w:ascii="Arial" w:hAnsi="Arial" w:cs="Arial"/>
                <w:b/>
                <w:sz w:val="20"/>
                <w:szCs w:val="20"/>
              </w:rPr>
            </w:pPr>
            <w:hyperlink r:id="rId11" w:history="1">
              <w:r w:rsidR="00565D01" w:rsidRPr="0006397A">
                <w:rPr>
                  <w:rStyle w:val="cf01"/>
                  <w:rFonts w:ascii="Arial" w:hAnsi="Arial" w:cs="Arial"/>
                  <w:sz w:val="20"/>
                  <w:szCs w:val="20"/>
                  <w:u w:val="single"/>
                </w:rPr>
                <w:t>ted.rohr@unsw.edu.au</w:t>
              </w:r>
            </w:hyperlink>
          </w:p>
        </w:tc>
      </w:tr>
      <w:tr w:rsidR="00565D01" w:rsidRPr="0006397A" w14:paraId="4DADD6B0" w14:textId="77777777" w:rsidTr="00510318">
        <w:trPr>
          <w:trHeight w:val="284"/>
        </w:trPr>
        <w:tc>
          <w:tcPr>
            <w:tcW w:w="1737" w:type="dxa"/>
            <w:gridSpan w:val="3"/>
          </w:tcPr>
          <w:p w14:paraId="035E7D0E"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Address</w:t>
            </w:r>
          </w:p>
        </w:tc>
        <w:tc>
          <w:tcPr>
            <w:tcW w:w="8459" w:type="dxa"/>
            <w:gridSpan w:val="17"/>
          </w:tcPr>
          <w:p w14:paraId="5AF03F00" w14:textId="77777777" w:rsidR="00565D01" w:rsidRPr="0006397A" w:rsidRDefault="00565D01" w:rsidP="00565D01">
            <w:pPr>
              <w:spacing w:line="276" w:lineRule="auto"/>
              <w:ind w:right="283"/>
              <w:rPr>
                <w:rFonts w:ascii="Arial" w:hAnsi="Arial" w:cs="Arial"/>
                <w:b/>
                <w:sz w:val="20"/>
                <w:szCs w:val="20"/>
              </w:rPr>
            </w:pPr>
          </w:p>
        </w:tc>
      </w:tr>
      <w:tr w:rsidR="00565D01" w:rsidRPr="0006397A" w14:paraId="3DE9CB68" w14:textId="77777777" w:rsidTr="00C67617">
        <w:trPr>
          <w:trHeight w:val="284"/>
        </w:trPr>
        <w:tc>
          <w:tcPr>
            <w:tcW w:w="10196" w:type="dxa"/>
            <w:gridSpan w:val="20"/>
          </w:tcPr>
          <w:p w14:paraId="1BFC6CE2" w14:textId="3EEED553" w:rsidR="00565D01" w:rsidRPr="007B5210" w:rsidRDefault="00565D01" w:rsidP="00565D01">
            <w:pPr>
              <w:spacing w:line="276" w:lineRule="auto"/>
              <w:ind w:right="283"/>
              <w:rPr>
                <w:rFonts w:ascii="Arial" w:hAnsi="Arial" w:cs="Arial"/>
                <w:b/>
                <w:sz w:val="20"/>
                <w:szCs w:val="20"/>
              </w:rPr>
            </w:pPr>
            <w:r>
              <w:rPr>
                <w:rFonts w:ascii="Arial" w:hAnsi="Arial" w:cs="Arial"/>
                <w:b/>
                <w:sz w:val="20"/>
                <w:szCs w:val="20"/>
              </w:rPr>
              <w:t>Trial Registration</w:t>
            </w:r>
          </w:p>
        </w:tc>
      </w:tr>
      <w:tr w:rsidR="00565D01" w:rsidRPr="0006397A" w14:paraId="567091A8" w14:textId="77777777" w:rsidTr="00510318">
        <w:trPr>
          <w:trHeight w:val="284"/>
        </w:trPr>
        <w:tc>
          <w:tcPr>
            <w:tcW w:w="1737" w:type="dxa"/>
            <w:gridSpan w:val="3"/>
          </w:tcPr>
          <w:p w14:paraId="32E7AD13" w14:textId="1779EEAB" w:rsidR="00565D01" w:rsidRPr="0006397A" w:rsidRDefault="00565D01" w:rsidP="00565D01">
            <w:pPr>
              <w:spacing w:line="276" w:lineRule="auto"/>
              <w:ind w:right="283"/>
              <w:rPr>
                <w:rFonts w:ascii="Arial" w:hAnsi="Arial" w:cs="Arial"/>
                <w:b/>
                <w:sz w:val="20"/>
                <w:szCs w:val="20"/>
              </w:rPr>
            </w:pPr>
            <w:r>
              <w:rPr>
                <w:rFonts w:ascii="Arial" w:hAnsi="Arial" w:cs="Arial"/>
                <w:b/>
                <w:sz w:val="20"/>
                <w:szCs w:val="20"/>
              </w:rPr>
              <w:t>ANZCTR</w:t>
            </w:r>
          </w:p>
        </w:tc>
        <w:tc>
          <w:tcPr>
            <w:tcW w:w="8459" w:type="dxa"/>
            <w:gridSpan w:val="17"/>
          </w:tcPr>
          <w:p w14:paraId="368190F9" w14:textId="77777777" w:rsidR="00565D01" w:rsidRPr="00F80341" w:rsidRDefault="00565D01" w:rsidP="00565D01">
            <w:pPr>
              <w:spacing w:line="276" w:lineRule="auto"/>
              <w:ind w:right="283"/>
              <w:rPr>
                <w:rFonts w:ascii="Arial" w:hAnsi="Arial" w:cs="Arial"/>
                <w:bCs/>
                <w:sz w:val="20"/>
                <w:szCs w:val="20"/>
              </w:rPr>
            </w:pPr>
            <w:r w:rsidRPr="00F80341">
              <w:rPr>
                <w:rFonts w:ascii="Arial" w:hAnsi="Arial" w:cs="Arial"/>
                <w:bCs/>
                <w:sz w:val="20"/>
                <w:szCs w:val="20"/>
              </w:rPr>
              <w:t xml:space="preserve">Study 1: </w:t>
            </w:r>
            <w:r w:rsidRPr="00AF5BDE">
              <w:rPr>
                <w:bCs/>
              </w:rPr>
              <w:t xml:space="preserve"> </w:t>
            </w:r>
            <w:r w:rsidRPr="00F80341">
              <w:rPr>
                <w:rFonts w:ascii="Arial" w:hAnsi="Arial" w:cs="Arial"/>
                <w:bCs/>
                <w:sz w:val="20"/>
                <w:szCs w:val="20"/>
              </w:rPr>
              <w:t>ACTRN12623000779673</w:t>
            </w:r>
          </w:p>
          <w:p w14:paraId="7CE77496" w14:textId="2861FE00" w:rsidR="00565D01" w:rsidRPr="00F80341" w:rsidRDefault="00565D01" w:rsidP="00565D01">
            <w:pPr>
              <w:spacing w:line="276" w:lineRule="auto"/>
              <w:ind w:right="283"/>
              <w:rPr>
                <w:rFonts w:ascii="Arial" w:hAnsi="Arial" w:cs="Arial"/>
                <w:bCs/>
                <w:sz w:val="20"/>
                <w:szCs w:val="20"/>
              </w:rPr>
            </w:pPr>
            <w:r w:rsidRPr="00F80341">
              <w:rPr>
                <w:rFonts w:ascii="Arial" w:hAnsi="Arial" w:cs="Arial"/>
                <w:bCs/>
                <w:sz w:val="20"/>
                <w:szCs w:val="20"/>
              </w:rPr>
              <w:t xml:space="preserve">Study 2: </w:t>
            </w:r>
            <w:r>
              <w:t xml:space="preserve"> </w:t>
            </w:r>
            <w:r w:rsidRPr="00AF3F3D">
              <w:rPr>
                <w:rFonts w:ascii="Arial" w:hAnsi="Arial" w:cs="Arial"/>
                <w:bCs/>
                <w:sz w:val="20"/>
                <w:szCs w:val="20"/>
              </w:rPr>
              <w:t>ACTRN12623000828628</w:t>
            </w:r>
          </w:p>
        </w:tc>
      </w:tr>
      <w:tr w:rsidR="00565D01" w:rsidRPr="0006397A" w14:paraId="4BF640F6" w14:textId="77777777" w:rsidTr="00955E0A">
        <w:trPr>
          <w:trHeight w:val="284"/>
        </w:trPr>
        <w:tc>
          <w:tcPr>
            <w:tcW w:w="10196" w:type="dxa"/>
            <w:gridSpan w:val="20"/>
            <w:shd w:val="clear" w:color="auto" w:fill="D9D9D9" w:themeFill="background1" w:themeFillShade="D9"/>
          </w:tcPr>
          <w:p w14:paraId="21120929" w14:textId="77777777" w:rsidR="00565D01" w:rsidRPr="0006397A" w:rsidRDefault="00565D01" w:rsidP="00565D01">
            <w:pPr>
              <w:spacing w:line="276" w:lineRule="auto"/>
              <w:ind w:right="283"/>
              <w:rPr>
                <w:rFonts w:ascii="Arial" w:hAnsi="Arial" w:cs="Arial"/>
                <w:sz w:val="20"/>
                <w:szCs w:val="20"/>
              </w:rPr>
            </w:pPr>
            <w:r w:rsidRPr="0006397A">
              <w:rPr>
                <w:rFonts w:ascii="Arial" w:hAnsi="Arial" w:cs="Arial"/>
                <w:b/>
                <w:sz w:val="20"/>
                <w:szCs w:val="20"/>
              </w:rPr>
              <w:t>Coordinating Principal Investigator</w:t>
            </w:r>
          </w:p>
        </w:tc>
      </w:tr>
      <w:tr w:rsidR="00565D01" w:rsidRPr="0006397A" w14:paraId="60D3D6C5" w14:textId="77777777" w:rsidTr="00510318">
        <w:trPr>
          <w:trHeight w:val="284"/>
        </w:trPr>
        <w:tc>
          <w:tcPr>
            <w:tcW w:w="1737" w:type="dxa"/>
            <w:gridSpan w:val="3"/>
            <w:shd w:val="clear" w:color="auto" w:fill="D9D9D9" w:themeFill="background1" w:themeFillShade="D9"/>
          </w:tcPr>
          <w:p w14:paraId="4126F9C1"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Name</w:t>
            </w:r>
          </w:p>
        </w:tc>
        <w:tc>
          <w:tcPr>
            <w:tcW w:w="8459" w:type="dxa"/>
            <w:gridSpan w:val="17"/>
          </w:tcPr>
          <w:p w14:paraId="0F483988" w14:textId="38D5D9A6"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Professor Jennie Hudson</w:t>
            </w:r>
          </w:p>
        </w:tc>
      </w:tr>
      <w:tr w:rsidR="00565D01" w:rsidRPr="0006397A" w14:paraId="64949FE3" w14:textId="77777777" w:rsidTr="00510318">
        <w:trPr>
          <w:trHeight w:val="284"/>
        </w:trPr>
        <w:tc>
          <w:tcPr>
            <w:tcW w:w="1737" w:type="dxa"/>
            <w:gridSpan w:val="3"/>
            <w:shd w:val="clear" w:color="auto" w:fill="D9D9D9" w:themeFill="background1" w:themeFillShade="D9"/>
          </w:tcPr>
          <w:p w14:paraId="39E31E88"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Telephone </w:t>
            </w:r>
          </w:p>
        </w:tc>
        <w:tc>
          <w:tcPr>
            <w:tcW w:w="8459" w:type="dxa"/>
            <w:gridSpan w:val="17"/>
          </w:tcPr>
          <w:p w14:paraId="59170E83" w14:textId="5CB43A2F" w:rsidR="00565D01" w:rsidRPr="0006397A" w:rsidRDefault="00565D01" w:rsidP="00565D01">
            <w:pPr>
              <w:spacing w:line="276" w:lineRule="auto"/>
              <w:ind w:right="283"/>
              <w:rPr>
                <w:rFonts w:ascii="Arial" w:hAnsi="Arial" w:cs="Arial"/>
                <w:sz w:val="20"/>
                <w:szCs w:val="20"/>
              </w:rPr>
            </w:pPr>
            <w:r w:rsidRPr="0006397A">
              <w:rPr>
                <w:rFonts w:ascii="Arial" w:eastAsia="Calibri" w:hAnsi="Arial" w:cs="Arial"/>
                <w:sz w:val="20"/>
                <w:szCs w:val="20"/>
              </w:rPr>
              <w:t>(02) 9065 9251</w:t>
            </w:r>
          </w:p>
        </w:tc>
      </w:tr>
      <w:tr w:rsidR="00565D01" w:rsidRPr="0006397A" w14:paraId="60E479E1" w14:textId="77777777" w:rsidTr="00510318">
        <w:trPr>
          <w:trHeight w:val="284"/>
        </w:trPr>
        <w:tc>
          <w:tcPr>
            <w:tcW w:w="1737" w:type="dxa"/>
            <w:gridSpan w:val="3"/>
            <w:shd w:val="clear" w:color="auto" w:fill="D9D9D9" w:themeFill="background1" w:themeFillShade="D9"/>
          </w:tcPr>
          <w:p w14:paraId="34C6C1AD"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Email</w:t>
            </w:r>
          </w:p>
        </w:tc>
        <w:tc>
          <w:tcPr>
            <w:tcW w:w="8459" w:type="dxa"/>
            <w:gridSpan w:val="17"/>
          </w:tcPr>
          <w:p w14:paraId="4800C724" w14:textId="24777AE2"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jennie.hudson@blackdog.org.au</w:t>
            </w:r>
          </w:p>
        </w:tc>
      </w:tr>
      <w:tr w:rsidR="00565D01" w:rsidRPr="0006397A" w14:paraId="497C0953" w14:textId="77777777" w:rsidTr="00510318">
        <w:trPr>
          <w:trHeight w:val="284"/>
        </w:trPr>
        <w:tc>
          <w:tcPr>
            <w:tcW w:w="1737" w:type="dxa"/>
            <w:gridSpan w:val="3"/>
            <w:shd w:val="clear" w:color="auto" w:fill="D9D9D9" w:themeFill="background1" w:themeFillShade="D9"/>
          </w:tcPr>
          <w:p w14:paraId="3824A9B8"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Type of Appointment with UNSW</w:t>
            </w:r>
          </w:p>
        </w:tc>
        <w:tc>
          <w:tcPr>
            <w:tcW w:w="8459" w:type="dxa"/>
            <w:gridSpan w:val="17"/>
          </w:tcPr>
          <w:p w14:paraId="718FD0C8" w14:textId="73AC3221" w:rsidR="00565D01" w:rsidRPr="0006397A" w:rsidRDefault="00D16C34" w:rsidP="00565D01">
            <w:pPr>
              <w:spacing w:line="276" w:lineRule="auto"/>
              <w:ind w:right="283"/>
              <w:rPr>
                <w:rFonts w:ascii="Arial" w:hAnsi="Arial" w:cs="Arial"/>
                <w:sz w:val="20"/>
                <w:szCs w:val="20"/>
              </w:rPr>
            </w:pPr>
            <w:sdt>
              <w:sdtPr>
                <w:rPr>
                  <w:rFonts w:ascii="Arial" w:hAnsi="Arial" w:cs="Arial"/>
                  <w:b/>
                  <w:sz w:val="20"/>
                  <w:szCs w:val="20"/>
                </w:rPr>
                <w:id w:val="2048247205"/>
                <w14:checkbox>
                  <w14:checked w14:val="1"/>
                  <w14:checkedState w14:val="2612" w14:font="MS Gothic"/>
                  <w14:uncheckedState w14:val="2610" w14:font="MS Gothic"/>
                </w14:checkbox>
              </w:sdtPr>
              <w:sdtEndPr/>
              <w:sdtContent>
                <w:r w:rsidR="00565D01" w:rsidRPr="0006397A">
                  <w:rPr>
                    <w:rFonts w:ascii="Segoe UI Symbol" w:eastAsia="MS Gothic" w:hAnsi="Segoe UI Symbol" w:cs="Segoe UI Symbol"/>
                    <w:b/>
                    <w:sz w:val="20"/>
                    <w:szCs w:val="20"/>
                  </w:rPr>
                  <w:t>☒</w:t>
                </w:r>
              </w:sdtContent>
            </w:sdt>
            <w:r w:rsidR="00565D01" w:rsidRPr="0006397A">
              <w:rPr>
                <w:rFonts w:ascii="Arial" w:hAnsi="Arial" w:cs="Arial"/>
                <w:b/>
                <w:sz w:val="20"/>
                <w:szCs w:val="20"/>
              </w:rPr>
              <w:t xml:space="preserve"> </w:t>
            </w:r>
            <w:r w:rsidR="00565D01" w:rsidRPr="0006397A">
              <w:rPr>
                <w:rFonts w:ascii="Arial" w:hAnsi="Arial" w:cs="Arial"/>
                <w:sz w:val="20"/>
                <w:szCs w:val="20"/>
              </w:rPr>
              <w:t>UNSW Employee</w:t>
            </w:r>
          </w:p>
          <w:p w14:paraId="354979CD" w14:textId="1DB9A167" w:rsidR="00565D01" w:rsidRPr="0006397A" w:rsidRDefault="00D16C34" w:rsidP="00565D01">
            <w:pPr>
              <w:spacing w:line="276" w:lineRule="auto"/>
              <w:ind w:right="283"/>
              <w:rPr>
                <w:rFonts w:ascii="Arial" w:hAnsi="Arial" w:cs="Arial"/>
                <w:sz w:val="20"/>
                <w:szCs w:val="20"/>
              </w:rPr>
            </w:pPr>
            <w:sdt>
              <w:sdtPr>
                <w:rPr>
                  <w:rFonts w:ascii="Arial" w:hAnsi="Arial" w:cs="Arial"/>
                  <w:sz w:val="20"/>
                  <w:szCs w:val="20"/>
                </w:rPr>
                <w:id w:val="-1788654669"/>
                <w14:checkbox>
                  <w14:checked w14:val="0"/>
                  <w14:checkedState w14:val="2612" w14:font="MS Gothic"/>
                  <w14:uncheckedState w14:val="2610" w14:font="MS Gothic"/>
                </w14:checkbox>
              </w:sdtPr>
              <w:sdtEndPr/>
              <w:sdtContent>
                <w:r w:rsidR="00565D01" w:rsidRPr="0006397A">
                  <w:rPr>
                    <w:rFonts w:ascii="Segoe UI Symbol" w:eastAsia="MS Gothic" w:hAnsi="Segoe UI Symbol" w:cs="Segoe UI Symbol"/>
                    <w:sz w:val="20"/>
                    <w:szCs w:val="20"/>
                  </w:rPr>
                  <w:t>☐</w:t>
                </w:r>
              </w:sdtContent>
            </w:sdt>
            <w:r w:rsidR="00565D01" w:rsidRPr="0006397A">
              <w:rPr>
                <w:rFonts w:ascii="Arial" w:hAnsi="Arial" w:cs="Arial"/>
                <w:sz w:val="20"/>
                <w:szCs w:val="20"/>
              </w:rPr>
              <w:t xml:space="preserve"> UNSW Conjoint</w:t>
            </w:r>
          </w:p>
          <w:p w14:paraId="5ED26BBD" w14:textId="77777777" w:rsidR="00565D01" w:rsidRPr="0006397A" w:rsidRDefault="00D16C34" w:rsidP="00565D01">
            <w:pPr>
              <w:spacing w:line="276" w:lineRule="auto"/>
              <w:ind w:right="283"/>
              <w:rPr>
                <w:rFonts w:ascii="Arial" w:hAnsi="Arial" w:cs="Arial"/>
                <w:b/>
                <w:sz w:val="20"/>
                <w:szCs w:val="20"/>
              </w:rPr>
            </w:pPr>
            <w:sdt>
              <w:sdtPr>
                <w:rPr>
                  <w:rFonts w:ascii="Arial" w:hAnsi="Arial" w:cs="Arial"/>
                  <w:sz w:val="20"/>
                  <w:szCs w:val="20"/>
                </w:rPr>
                <w:id w:val="202137891"/>
                <w14:checkbox>
                  <w14:checked w14:val="0"/>
                  <w14:checkedState w14:val="2612" w14:font="MS Gothic"/>
                  <w14:uncheckedState w14:val="2610" w14:font="MS Gothic"/>
                </w14:checkbox>
              </w:sdtPr>
              <w:sdtEndPr/>
              <w:sdtContent>
                <w:r w:rsidR="00565D01" w:rsidRPr="0006397A">
                  <w:rPr>
                    <w:rFonts w:ascii="Segoe UI Symbol" w:eastAsia="MS Gothic" w:hAnsi="Segoe UI Symbol" w:cs="Segoe UI Symbol"/>
                    <w:sz w:val="20"/>
                    <w:szCs w:val="20"/>
                  </w:rPr>
                  <w:t>☐</w:t>
                </w:r>
              </w:sdtContent>
            </w:sdt>
            <w:r w:rsidR="00565D01" w:rsidRPr="0006397A">
              <w:rPr>
                <w:rFonts w:ascii="Arial" w:hAnsi="Arial" w:cs="Arial"/>
                <w:sz w:val="20"/>
                <w:szCs w:val="20"/>
              </w:rPr>
              <w:t xml:space="preserve"> Other (Please describe)</w:t>
            </w:r>
          </w:p>
        </w:tc>
      </w:tr>
      <w:tr w:rsidR="00565D01" w:rsidRPr="0006397A" w14:paraId="333D158C" w14:textId="77777777" w:rsidTr="00955E0A">
        <w:trPr>
          <w:trHeight w:val="284"/>
        </w:trPr>
        <w:tc>
          <w:tcPr>
            <w:tcW w:w="10196" w:type="dxa"/>
            <w:gridSpan w:val="20"/>
            <w:shd w:val="clear" w:color="auto" w:fill="D9D9D9" w:themeFill="background1" w:themeFillShade="D9"/>
          </w:tcPr>
          <w:p w14:paraId="367EA2EC" w14:textId="3A31D1B8" w:rsidR="00565D01" w:rsidRPr="0006397A" w:rsidRDefault="00565D01" w:rsidP="00565D01">
            <w:pPr>
              <w:spacing w:line="276" w:lineRule="auto"/>
              <w:ind w:right="283"/>
              <w:rPr>
                <w:rFonts w:ascii="Arial" w:hAnsi="Arial" w:cs="Arial"/>
                <w:b/>
                <w:sz w:val="20"/>
                <w:szCs w:val="20"/>
              </w:rPr>
            </w:pPr>
            <w:r>
              <w:rPr>
                <w:rFonts w:ascii="Arial" w:hAnsi="Arial" w:cs="Arial"/>
                <w:b/>
                <w:sz w:val="20"/>
                <w:szCs w:val="20"/>
              </w:rPr>
              <w:t>Co-investigator</w:t>
            </w:r>
            <w:r w:rsidRPr="0006397A">
              <w:rPr>
                <w:rFonts w:ascii="Arial" w:hAnsi="Arial" w:cs="Arial"/>
                <w:b/>
                <w:sz w:val="20"/>
                <w:szCs w:val="20"/>
              </w:rPr>
              <w:t xml:space="preserve"> - 1</w:t>
            </w:r>
          </w:p>
        </w:tc>
      </w:tr>
      <w:tr w:rsidR="00565D01" w:rsidRPr="0006397A" w14:paraId="1B0F0638" w14:textId="77777777" w:rsidTr="00510318">
        <w:trPr>
          <w:trHeight w:val="284"/>
        </w:trPr>
        <w:tc>
          <w:tcPr>
            <w:tcW w:w="1737" w:type="dxa"/>
            <w:gridSpan w:val="3"/>
            <w:shd w:val="clear" w:color="auto" w:fill="D9D9D9" w:themeFill="background1" w:themeFillShade="D9"/>
          </w:tcPr>
          <w:p w14:paraId="49705F38"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Name</w:t>
            </w:r>
          </w:p>
        </w:tc>
        <w:tc>
          <w:tcPr>
            <w:tcW w:w="8459" w:type="dxa"/>
            <w:gridSpan w:val="17"/>
          </w:tcPr>
          <w:p w14:paraId="7701CC7E" w14:textId="50B24151"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Dr Deanna Francis</w:t>
            </w:r>
          </w:p>
        </w:tc>
      </w:tr>
      <w:tr w:rsidR="00565D01" w:rsidRPr="0006397A" w14:paraId="54DD894C" w14:textId="77777777" w:rsidTr="00510318">
        <w:trPr>
          <w:trHeight w:val="284"/>
        </w:trPr>
        <w:tc>
          <w:tcPr>
            <w:tcW w:w="1737" w:type="dxa"/>
            <w:gridSpan w:val="3"/>
            <w:shd w:val="clear" w:color="auto" w:fill="D9D9D9" w:themeFill="background1" w:themeFillShade="D9"/>
          </w:tcPr>
          <w:p w14:paraId="2A6E6358"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Contact</w:t>
            </w:r>
          </w:p>
        </w:tc>
        <w:tc>
          <w:tcPr>
            <w:tcW w:w="1296" w:type="dxa"/>
            <w:gridSpan w:val="6"/>
          </w:tcPr>
          <w:p w14:paraId="67E5E801"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Email</w:t>
            </w:r>
          </w:p>
        </w:tc>
        <w:tc>
          <w:tcPr>
            <w:tcW w:w="3549" w:type="dxa"/>
            <w:gridSpan w:val="4"/>
          </w:tcPr>
          <w:p w14:paraId="7A0261AD" w14:textId="47B7FBDF"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deanna.francis@blackdog.org</w:t>
            </w:r>
          </w:p>
        </w:tc>
        <w:tc>
          <w:tcPr>
            <w:tcW w:w="1854" w:type="dxa"/>
            <w:gridSpan w:val="2"/>
          </w:tcPr>
          <w:p w14:paraId="486A1897"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Telephone</w:t>
            </w:r>
          </w:p>
        </w:tc>
        <w:tc>
          <w:tcPr>
            <w:tcW w:w="1760" w:type="dxa"/>
            <w:gridSpan w:val="5"/>
          </w:tcPr>
          <w:p w14:paraId="293E44AE" w14:textId="3B42994E" w:rsidR="00565D01" w:rsidRPr="0006397A" w:rsidRDefault="00565D01" w:rsidP="00565D01">
            <w:pPr>
              <w:spacing w:line="276" w:lineRule="auto"/>
              <w:ind w:right="283"/>
              <w:rPr>
                <w:rFonts w:ascii="Arial" w:hAnsi="Arial" w:cs="Arial"/>
                <w:b/>
                <w:sz w:val="20"/>
                <w:szCs w:val="20"/>
              </w:rPr>
            </w:pPr>
            <w:r w:rsidRPr="0006397A">
              <w:rPr>
                <w:rFonts w:ascii="Arial" w:eastAsia="Calibri" w:hAnsi="Arial" w:cs="Arial"/>
                <w:sz w:val="20"/>
                <w:szCs w:val="20"/>
              </w:rPr>
              <w:t>90659351</w:t>
            </w:r>
          </w:p>
        </w:tc>
      </w:tr>
      <w:tr w:rsidR="00565D01" w:rsidRPr="0006397A" w14:paraId="688B3893" w14:textId="77777777" w:rsidTr="00510318">
        <w:trPr>
          <w:trHeight w:val="284"/>
        </w:trPr>
        <w:tc>
          <w:tcPr>
            <w:tcW w:w="1737" w:type="dxa"/>
            <w:gridSpan w:val="3"/>
            <w:shd w:val="clear" w:color="auto" w:fill="D9D9D9" w:themeFill="background1" w:themeFillShade="D9"/>
          </w:tcPr>
          <w:p w14:paraId="51E90A64"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Site </w:t>
            </w:r>
          </w:p>
        </w:tc>
        <w:tc>
          <w:tcPr>
            <w:tcW w:w="8459" w:type="dxa"/>
            <w:gridSpan w:val="17"/>
          </w:tcPr>
          <w:p w14:paraId="744079BD" w14:textId="245B0922"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UNSW - The Black Dog Institute</w:t>
            </w:r>
          </w:p>
        </w:tc>
      </w:tr>
      <w:tr w:rsidR="00565D01" w:rsidRPr="0006397A" w14:paraId="4E07A091" w14:textId="77777777" w:rsidTr="00955E0A">
        <w:trPr>
          <w:trHeight w:val="284"/>
        </w:trPr>
        <w:tc>
          <w:tcPr>
            <w:tcW w:w="10196" w:type="dxa"/>
            <w:gridSpan w:val="20"/>
            <w:shd w:val="clear" w:color="auto" w:fill="D9D9D9" w:themeFill="background1" w:themeFillShade="D9"/>
          </w:tcPr>
          <w:p w14:paraId="4006556A" w14:textId="171E4B76" w:rsidR="00565D01" w:rsidRPr="0006397A" w:rsidRDefault="00565D01" w:rsidP="00565D01">
            <w:pPr>
              <w:spacing w:line="276" w:lineRule="auto"/>
              <w:ind w:right="283"/>
              <w:rPr>
                <w:rFonts w:ascii="Arial" w:hAnsi="Arial" w:cs="Arial"/>
                <w:b/>
                <w:sz w:val="20"/>
                <w:szCs w:val="20"/>
              </w:rPr>
            </w:pPr>
            <w:bookmarkStart w:id="1" w:name="_Hlk70935598"/>
            <w:r>
              <w:rPr>
                <w:rFonts w:ascii="Arial" w:hAnsi="Arial" w:cs="Arial"/>
                <w:b/>
                <w:sz w:val="20"/>
                <w:szCs w:val="20"/>
              </w:rPr>
              <w:t>Co-investigator</w:t>
            </w:r>
            <w:r w:rsidRPr="0006397A">
              <w:rPr>
                <w:rFonts w:ascii="Arial" w:hAnsi="Arial" w:cs="Arial"/>
                <w:b/>
                <w:sz w:val="20"/>
                <w:szCs w:val="20"/>
              </w:rPr>
              <w:t xml:space="preserve"> - 2</w:t>
            </w:r>
          </w:p>
        </w:tc>
      </w:tr>
      <w:tr w:rsidR="00565D01" w:rsidRPr="0006397A" w14:paraId="396D4F0F" w14:textId="77777777" w:rsidTr="00510318">
        <w:trPr>
          <w:trHeight w:val="284"/>
        </w:trPr>
        <w:tc>
          <w:tcPr>
            <w:tcW w:w="1737" w:type="dxa"/>
            <w:gridSpan w:val="3"/>
            <w:shd w:val="clear" w:color="auto" w:fill="D9D9D9" w:themeFill="background1" w:themeFillShade="D9"/>
          </w:tcPr>
          <w:p w14:paraId="15A7CB72"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Name</w:t>
            </w:r>
          </w:p>
        </w:tc>
        <w:tc>
          <w:tcPr>
            <w:tcW w:w="8459" w:type="dxa"/>
            <w:gridSpan w:val="17"/>
          </w:tcPr>
          <w:p w14:paraId="6134960D" w14:textId="19516A35"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Abigail Allsop</w:t>
            </w:r>
          </w:p>
        </w:tc>
      </w:tr>
      <w:tr w:rsidR="00565D01" w:rsidRPr="0006397A" w14:paraId="69C15993" w14:textId="77777777" w:rsidTr="00510318">
        <w:trPr>
          <w:trHeight w:val="284"/>
        </w:trPr>
        <w:tc>
          <w:tcPr>
            <w:tcW w:w="1737" w:type="dxa"/>
            <w:gridSpan w:val="3"/>
            <w:shd w:val="clear" w:color="auto" w:fill="D9D9D9" w:themeFill="background1" w:themeFillShade="D9"/>
          </w:tcPr>
          <w:p w14:paraId="317EC03A"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Contact</w:t>
            </w:r>
          </w:p>
        </w:tc>
        <w:tc>
          <w:tcPr>
            <w:tcW w:w="1233" w:type="dxa"/>
            <w:gridSpan w:val="3"/>
          </w:tcPr>
          <w:p w14:paraId="66A13960"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Email</w:t>
            </w:r>
          </w:p>
        </w:tc>
        <w:tc>
          <w:tcPr>
            <w:tcW w:w="3543" w:type="dxa"/>
            <w:gridSpan w:val="6"/>
          </w:tcPr>
          <w:p w14:paraId="5222FC94" w14:textId="3ACE72A3"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a.allsop@blackdog.org.au</w:t>
            </w:r>
          </w:p>
        </w:tc>
        <w:tc>
          <w:tcPr>
            <w:tcW w:w="2139" w:type="dxa"/>
            <w:gridSpan w:val="5"/>
          </w:tcPr>
          <w:p w14:paraId="23409867"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Telephone</w:t>
            </w:r>
          </w:p>
        </w:tc>
        <w:tc>
          <w:tcPr>
            <w:tcW w:w="1544" w:type="dxa"/>
            <w:gridSpan w:val="3"/>
          </w:tcPr>
          <w:p w14:paraId="00236AB5" w14:textId="29076F54" w:rsidR="00565D01" w:rsidRPr="0006397A" w:rsidRDefault="00565D01" w:rsidP="00565D01">
            <w:pPr>
              <w:spacing w:line="276" w:lineRule="auto"/>
              <w:ind w:right="283"/>
              <w:rPr>
                <w:rFonts w:ascii="Arial" w:hAnsi="Arial" w:cs="Arial"/>
                <w:b/>
                <w:sz w:val="20"/>
                <w:szCs w:val="20"/>
              </w:rPr>
            </w:pPr>
            <w:r w:rsidRPr="0006397A">
              <w:rPr>
                <w:rFonts w:ascii="Arial" w:hAnsi="Arial" w:cs="Arial"/>
                <w:sz w:val="20"/>
                <w:szCs w:val="20"/>
              </w:rPr>
              <w:t>9065 9163</w:t>
            </w:r>
          </w:p>
        </w:tc>
      </w:tr>
      <w:tr w:rsidR="00565D01" w:rsidRPr="0006397A" w14:paraId="369D10AF" w14:textId="77777777" w:rsidTr="00510318">
        <w:trPr>
          <w:trHeight w:val="284"/>
        </w:trPr>
        <w:tc>
          <w:tcPr>
            <w:tcW w:w="1737" w:type="dxa"/>
            <w:gridSpan w:val="3"/>
            <w:shd w:val="clear" w:color="auto" w:fill="D9D9D9" w:themeFill="background1" w:themeFillShade="D9"/>
          </w:tcPr>
          <w:p w14:paraId="3996429B"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Site </w:t>
            </w:r>
          </w:p>
        </w:tc>
        <w:tc>
          <w:tcPr>
            <w:tcW w:w="8459" w:type="dxa"/>
            <w:gridSpan w:val="17"/>
          </w:tcPr>
          <w:p w14:paraId="5486133E" w14:textId="07667458"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UNSW - The Black Dog Institute</w:t>
            </w:r>
          </w:p>
        </w:tc>
      </w:tr>
      <w:tr w:rsidR="00565D01" w:rsidRPr="0006397A" w14:paraId="7C8C254C" w14:textId="77777777" w:rsidTr="00955E0A">
        <w:trPr>
          <w:trHeight w:val="284"/>
        </w:trPr>
        <w:tc>
          <w:tcPr>
            <w:tcW w:w="10196" w:type="dxa"/>
            <w:gridSpan w:val="20"/>
            <w:shd w:val="clear" w:color="auto" w:fill="D9D9D9" w:themeFill="background1" w:themeFillShade="D9"/>
          </w:tcPr>
          <w:p w14:paraId="5B62E8DC" w14:textId="5C33C307" w:rsidR="00565D01" w:rsidRPr="0006397A" w:rsidRDefault="00565D01" w:rsidP="00565D01">
            <w:pPr>
              <w:spacing w:line="276" w:lineRule="auto"/>
              <w:ind w:right="283"/>
              <w:rPr>
                <w:rFonts w:ascii="Arial" w:hAnsi="Arial" w:cs="Arial"/>
                <w:b/>
                <w:sz w:val="20"/>
                <w:szCs w:val="20"/>
              </w:rPr>
            </w:pPr>
            <w:r>
              <w:rPr>
                <w:rFonts w:ascii="Arial" w:hAnsi="Arial" w:cs="Arial"/>
                <w:b/>
                <w:sz w:val="20"/>
                <w:szCs w:val="20"/>
              </w:rPr>
              <w:t>Co-investigator</w:t>
            </w:r>
            <w:r w:rsidRPr="0006397A">
              <w:rPr>
                <w:rFonts w:ascii="Arial" w:hAnsi="Arial" w:cs="Arial"/>
                <w:b/>
                <w:sz w:val="20"/>
                <w:szCs w:val="20"/>
              </w:rPr>
              <w:t xml:space="preserve"> - 3</w:t>
            </w:r>
          </w:p>
        </w:tc>
      </w:tr>
      <w:tr w:rsidR="00565D01" w:rsidRPr="0006397A" w14:paraId="14AB53A3" w14:textId="77777777" w:rsidTr="00510318">
        <w:trPr>
          <w:trHeight w:val="284"/>
        </w:trPr>
        <w:tc>
          <w:tcPr>
            <w:tcW w:w="1737" w:type="dxa"/>
            <w:gridSpan w:val="3"/>
            <w:shd w:val="clear" w:color="auto" w:fill="D9D9D9" w:themeFill="background1" w:themeFillShade="D9"/>
          </w:tcPr>
          <w:p w14:paraId="277FCB99" w14:textId="7777777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Name</w:t>
            </w:r>
          </w:p>
        </w:tc>
        <w:tc>
          <w:tcPr>
            <w:tcW w:w="8459" w:type="dxa"/>
            <w:gridSpan w:val="17"/>
          </w:tcPr>
          <w:p w14:paraId="6CB27124" w14:textId="313561E3" w:rsidR="00565D01" w:rsidRPr="0006397A" w:rsidRDefault="00565D01" w:rsidP="00565D01">
            <w:pPr>
              <w:spacing w:line="276" w:lineRule="auto"/>
              <w:rPr>
                <w:rFonts w:ascii="Arial" w:hAnsi="Arial" w:cs="Arial"/>
                <w:sz w:val="20"/>
                <w:szCs w:val="20"/>
              </w:rPr>
            </w:pPr>
            <w:r>
              <w:rPr>
                <w:rFonts w:ascii="Arial" w:hAnsi="Arial" w:cs="Arial"/>
                <w:sz w:val="20"/>
                <w:szCs w:val="20"/>
              </w:rPr>
              <w:t xml:space="preserve">Dr </w:t>
            </w:r>
            <w:r w:rsidRPr="0006397A">
              <w:rPr>
                <w:rFonts w:ascii="Arial" w:hAnsi="Arial" w:cs="Arial"/>
                <w:sz w:val="20"/>
                <w:szCs w:val="20"/>
              </w:rPr>
              <w:t>Chloe Lim</w:t>
            </w:r>
          </w:p>
        </w:tc>
      </w:tr>
      <w:tr w:rsidR="00565D01" w:rsidRPr="0006397A" w14:paraId="297937EB" w14:textId="77777777" w:rsidTr="00510318">
        <w:trPr>
          <w:trHeight w:val="284"/>
        </w:trPr>
        <w:tc>
          <w:tcPr>
            <w:tcW w:w="1737" w:type="dxa"/>
            <w:gridSpan w:val="3"/>
            <w:shd w:val="clear" w:color="auto" w:fill="D9D9D9" w:themeFill="background1" w:themeFillShade="D9"/>
          </w:tcPr>
          <w:p w14:paraId="0BB45AE0" w14:textId="7777777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lastRenderedPageBreak/>
              <w:t>Contact</w:t>
            </w:r>
          </w:p>
        </w:tc>
        <w:tc>
          <w:tcPr>
            <w:tcW w:w="1233" w:type="dxa"/>
            <w:gridSpan w:val="3"/>
          </w:tcPr>
          <w:p w14:paraId="210F01DE" w14:textId="7777777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Email</w:t>
            </w:r>
          </w:p>
        </w:tc>
        <w:tc>
          <w:tcPr>
            <w:tcW w:w="3543" w:type="dxa"/>
            <w:gridSpan w:val="6"/>
          </w:tcPr>
          <w:p w14:paraId="57C767DB" w14:textId="77777777"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chloe.lim@blackdog.org.au</w:t>
            </w:r>
          </w:p>
        </w:tc>
        <w:tc>
          <w:tcPr>
            <w:tcW w:w="2126" w:type="dxa"/>
            <w:gridSpan w:val="4"/>
          </w:tcPr>
          <w:p w14:paraId="17E81DF8" w14:textId="7777777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Telephone</w:t>
            </w:r>
          </w:p>
        </w:tc>
        <w:tc>
          <w:tcPr>
            <w:tcW w:w="1557" w:type="dxa"/>
            <w:gridSpan w:val="4"/>
          </w:tcPr>
          <w:p w14:paraId="3ED26BAA" w14:textId="77777777"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9065 9061</w:t>
            </w:r>
          </w:p>
        </w:tc>
      </w:tr>
      <w:tr w:rsidR="00565D01" w:rsidRPr="0006397A" w14:paraId="1F57FEFD" w14:textId="77777777" w:rsidTr="00510318">
        <w:trPr>
          <w:trHeight w:val="284"/>
        </w:trPr>
        <w:tc>
          <w:tcPr>
            <w:tcW w:w="1737" w:type="dxa"/>
            <w:gridSpan w:val="3"/>
            <w:shd w:val="clear" w:color="auto" w:fill="D9D9D9" w:themeFill="background1" w:themeFillShade="D9"/>
          </w:tcPr>
          <w:p w14:paraId="2A630013" w14:textId="7777777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Site</w:t>
            </w:r>
          </w:p>
        </w:tc>
        <w:tc>
          <w:tcPr>
            <w:tcW w:w="8459" w:type="dxa"/>
            <w:gridSpan w:val="17"/>
          </w:tcPr>
          <w:p w14:paraId="33069A3E" w14:textId="77777777"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UNSW – The Black Dog Institute</w:t>
            </w:r>
          </w:p>
        </w:tc>
      </w:tr>
      <w:tr w:rsidR="00565D01" w:rsidRPr="0006397A" w14:paraId="2C22CAD6" w14:textId="77777777" w:rsidTr="00955E0A">
        <w:trPr>
          <w:trHeight w:val="284"/>
        </w:trPr>
        <w:tc>
          <w:tcPr>
            <w:tcW w:w="10196" w:type="dxa"/>
            <w:gridSpan w:val="20"/>
            <w:shd w:val="clear" w:color="auto" w:fill="D9D9D9" w:themeFill="background1" w:themeFillShade="D9"/>
          </w:tcPr>
          <w:p w14:paraId="752F2170" w14:textId="06FA4BF5" w:rsidR="00565D01" w:rsidRPr="0006397A" w:rsidRDefault="00565D01" w:rsidP="00565D01">
            <w:pPr>
              <w:spacing w:line="276" w:lineRule="auto"/>
              <w:rPr>
                <w:rFonts w:ascii="Arial" w:hAnsi="Arial" w:cs="Arial"/>
                <w:sz w:val="20"/>
                <w:szCs w:val="20"/>
              </w:rPr>
            </w:pPr>
            <w:r>
              <w:rPr>
                <w:rFonts w:ascii="Arial" w:hAnsi="Arial" w:cs="Arial"/>
                <w:b/>
                <w:sz w:val="20"/>
                <w:szCs w:val="20"/>
              </w:rPr>
              <w:t>Co-investigator</w:t>
            </w:r>
            <w:r w:rsidRPr="0006397A">
              <w:rPr>
                <w:rFonts w:ascii="Arial" w:hAnsi="Arial" w:cs="Arial"/>
                <w:b/>
                <w:sz w:val="20"/>
                <w:szCs w:val="20"/>
              </w:rPr>
              <w:t xml:space="preserve"> - 4</w:t>
            </w:r>
          </w:p>
        </w:tc>
      </w:tr>
      <w:tr w:rsidR="00565D01" w:rsidRPr="0006397A" w14:paraId="70545053" w14:textId="77777777" w:rsidTr="00510318">
        <w:trPr>
          <w:trHeight w:val="284"/>
        </w:trPr>
        <w:tc>
          <w:tcPr>
            <w:tcW w:w="1737" w:type="dxa"/>
            <w:gridSpan w:val="3"/>
            <w:shd w:val="clear" w:color="auto" w:fill="D9D9D9" w:themeFill="background1" w:themeFillShade="D9"/>
          </w:tcPr>
          <w:p w14:paraId="4DCC450A" w14:textId="7777777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Name</w:t>
            </w:r>
          </w:p>
        </w:tc>
        <w:tc>
          <w:tcPr>
            <w:tcW w:w="8459" w:type="dxa"/>
            <w:gridSpan w:val="17"/>
          </w:tcPr>
          <w:p w14:paraId="30816D8C" w14:textId="5BE8C4DA"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Emma McDermott</w:t>
            </w:r>
          </w:p>
        </w:tc>
      </w:tr>
      <w:tr w:rsidR="00565D01" w:rsidRPr="0006397A" w14:paraId="7B5C9213" w14:textId="5D7753EA" w:rsidTr="00510318">
        <w:trPr>
          <w:trHeight w:val="284"/>
        </w:trPr>
        <w:tc>
          <w:tcPr>
            <w:tcW w:w="1737" w:type="dxa"/>
            <w:gridSpan w:val="3"/>
            <w:shd w:val="clear" w:color="auto" w:fill="D9D9D9" w:themeFill="background1" w:themeFillShade="D9"/>
          </w:tcPr>
          <w:p w14:paraId="0109D46C" w14:textId="41E08798"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Contact</w:t>
            </w:r>
          </w:p>
        </w:tc>
        <w:tc>
          <w:tcPr>
            <w:tcW w:w="1233" w:type="dxa"/>
            <w:gridSpan w:val="3"/>
          </w:tcPr>
          <w:p w14:paraId="7126DF97" w14:textId="66F36072" w:rsidR="00565D01" w:rsidRPr="007570FA" w:rsidRDefault="00565D01" w:rsidP="00565D01">
            <w:pPr>
              <w:spacing w:line="276" w:lineRule="auto"/>
              <w:rPr>
                <w:rFonts w:ascii="Arial" w:hAnsi="Arial" w:cs="Arial"/>
                <w:b/>
                <w:sz w:val="20"/>
                <w:szCs w:val="20"/>
              </w:rPr>
            </w:pPr>
            <w:r w:rsidRPr="0006397A">
              <w:rPr>
                <w:rFonts w:ascii="Arial" w:hAnsi="Arial" w:cs="Arial"/>
                <w:b/>
                <w:sz w:val="20"/>
                <w:szCs w:val="20"/>
              </w:rPr>
              <w:t>Email</w:t>
            </w:r>
          </w:p>
        </w:tc>
        <w:tc>
          <w:tcPr>
            <w:tcW w:w="3543" w:type="dxa"/>
            <w:gridSpan w:val="6"/>
          </w:tcPr>
          <w:p w14:paraId="274899B1" w14:textId="37B2FDBB" w:rsidR="00565D01" w:rsidRPr="0006397A" w:rsidRDefault="00565D01" w:rsidP="00565D01">
            <w:pPr>
              <w:spacing w:line="276" w:lineRule="auto"/>
              <w:rPr>
                <w:rFonts w:ascii="Arial" w:hAnsi="Arial" w:cs="Arial"/>
                <w:sz w:val="20"/>
                <w:szCs w:val="20"/>
              </w:rPr>
            </w:pPr>
            <w:r w:rsidRPr="007570FA">
              <w:rPr>
                <w:rFonts w:ascii="Arial" w:hAnsi="Arial" w:cs="Arial"/>
                <w:sz w:val="20"/>
                <w:szCs w:val="20"/>
              </w:rPr>
              <w:t>emma.mcdermott@blackdog.org.au</w:t>
            </w:r>
          </w:p>
        </w:tc>
        <w:tc>
          <w:tcPr>
            <w:tcW w:w="2126" w:type="dxa"/>
            <w:gridSpan w:val="4"/>
          </w:tcPr>
          <w:p w14:paraId="44E506A8" w14:textId="1E03CD64" w:rsidR="00565D01" w:rsidRPr="007570FA" w:rsidRDefault="00565D01" w:rsidP="00565D01">
            <w:pPr>
              <w:spacing w:line="276" w:lineRule="auto"/>
              <w:rPr>
                <w:rFonts w:ascii="Arial" w:hAnsi="Arial" w:cs="Arial"/>
                <w:b/>
                <w:sz w:val="20"/>
                <w:szCs w:val="20"/>
              </w:rPr>
            </w:pPr>
            <w:r w:rsidRPr="007570FA">
              <w:rPr>
                <w:rFonts w:ascii="Arial" w:hAnsi="Arial" w:cs="Arial"/>
                <w:b/>
                <w:sz w:val="20"/>
                <w:szCs w:val="20"/>
              </w:rPr>
              <w:t>Telephone</w:t>
            </w:r>
          </w:p>
        </w:tc>
        <w:tc>
          <w:tcPr>
            <w:tcW w:w="1557" w:type="dxa"/>
            <w:gridSpan w:val="4"/>
          </w:tcPr>
          <w:p w14:paraId="45DB1A63" w14:textId="66C36DB1"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9065 9092</w:t>
            </w:r>
          </w:p>
        </w:tc>
      </w:tr>
      <w:tr w:rsidR="00565D01" w:rsidRPr="0006397A" w14:paraId="3D7AB00A" w14:textId="40800721" w:rsidTr="00510318">
        <w:trPr>
          <w:trHeight w:val="284"/>
        </w:trPr>
        <w:tc>
          <w:tcPr>
            <w:tcW w:w="1737" w:type="dxa"/>
            <w:gridSpan w:val="3"/>
            <w:shd w:val="clear" w:color="auto" w:fill="D9D9D9" w:themeFill="background1" w:themeFillShade="D9"/>
          </w:tcPr>
          <w:p w14:paraId="1634E95D" w14:textId="4CD0041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Site</w:t>
            </w:r>
          </w:p>
        </w:tc>
        <w:tc>
          <w:tcPr>
            <w:tcW w:w="8459" w:type="dxa"/>
            <w:gridSpan w:val="17"/>
          </w:tcPr>
          <w:p w14:paraId="054772AA" w14:textId="77777777" w:rsidR="00565D01" w:rsidRDefault="00565D01" w:rsidP="00565D01">
            <w:pPr>
              <w:spacing w:line="276" w:lineRule="auto"/>
              <w:rPr>
                <w:rFonts w:ascii="Arial" w:hAnsi="Arial" w:cs="Arial"/>
                <w:sz w:val="20"/>
                <w:szCs w:val="20"/>
              </w:rPr>
            </w:pPr>
            <w:r w:rsidRPr="0006397A">
              <w:rPr>
                <w:rFonts w:ascii="Arial" w:hAnsi="Arial" w:cs="Arial"/>
                <w:sz w:val="20"/>
                <w:szCs w:val="20"/>
              </w:rPr>
              <w:t>UNSW – The Black Dog Institute</w:t>
            </w:r>
          </w:p>
          <w:p w14:paraId="17826C57" w14:textId="77777777" w:rsidR="00565D01" w:rsidRDefault="00565D01" w:rsidP="00565D01">
            <w:pPr>
              <w:spacing w:line="276" w:lineRule="auto"/>
              <w:rPr>
                <w:rFonts w:ascii="Arial" w:hAnsi="Arial" w:cs="Arial"/>
                <w:sz w:val="20"/>
                <w:szCs w:val="20"/>
              </w:rPr>
            </w:pPr>
          </w:p>
          <w:p w14:paraId="0A9E5B7A" w14:textId="2106A8B2" w:rsidR="00565D01" w:rsidRPr="0006397A" w:rsidRDefault="00565D01" w:rsidP="00565D01">
            <w:pPr>
              <w:spacing w:line="276" w:lineRule="auto"/>
              <w:rPr>
                <w:rFonts w:ascii="Arial" w:hAnsi="Arial" w:cs="Arial"/>
                <w:sz w:val="20"/>
                <w:szCs w:val="20"/>
              </w:rPr>
            </w:pPr>
          </w:p>
        </w:tc>
      </w:tr>
      <w:tr w:rsidR="00565D01" w:rsidRPr="0006397A" w14:paraId="35DF5337" w14:textId="77777777" w:rsidTr="00955E0A">
        <w:trPr>
          <w:trHeight w:val="284"/>
        </w:trPr>
        <w:tc>
          <w:tcPr>
            <w:tcW w:w="10196" w:type="dxa"/>
            <w:gridSpan w:val="20"/>
            <w:shd w:val="clear" w:color="auto" w:fill="D9D9D9" w:themeFill="background1" w:themeFillShade="D9"/>
          </w:tcPr>
          <w:p w14:paraId="2BC4BEFA" w14:textId="5E1D61D2" w:rsidR="00565D01" w:rsidRPr="0006397A" w:rsidRDefault="00565D01" w:rsidP="00565D01">
            <w:pPr>
              <w:spacing w:line="276" w:lineRule="auto"/>
              <w:rPr>
                <w:rFonts w:ascii="Arial" w:hAnsi="Arial" w:cs="Arial"/>
                <w:sz w:val="20"/>
                <w:szCs w:val="20"/>
              </w:rPr>
            </w:pPr>
            <w:r>
              <w:rPr>
                <w:rFonts w:ascii="Arial" w:hAnsi="Arial" w:cs="Arial"/>
                <w:b/>
                <w:sz w:val="20"/>
                <w:szCs w:val="20"/>
              </w:rPr>
              <w:t>Co-investigator</w:t>
            </w:r>
            <w:r w:rsidRPr="0006397A">
              <w:rPr>
                <w:rFonts w:ascii="Arial" w:hAnsi="Arial" w:cs="Arial"/>
                <w:b/>
                <w:sz w:val="20"/>
                <w:szCs w:val="20"/>
              </w:rPr>
              <w:t xml:space="preserve"> - 5</w:t>
            </w:r>
          </w:p>
        </w:tc>
      </w:tr>
      <w:tr w:rsidR="00565D01" w:rsidRPr="0006397A" w14:paraId="0EE916B4" w14:textId="77777777" w:rsidTr="00510318">
        <w:trPr>
          <w:trHeight w:val="284"/>
        </w:trPr>
        <w:tc>
          <w:tcPr>
            <w:tcW w:w="1737" w:type="dxa"/>
            <w:gridSpan w:val="3"/>
            <w:shd w:val="clear" w:color="auto" w:fill="D9D9D9" w:themeFill="background1" w:themeFillShade="D9"/>
          </w:tcPr>
          <w:p w14:paraId="474CB093" w14:textId="0193FB10"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Name</w:t>
            </w:r>
          </w:p>
        </w:tc>
        <w:tc>
          <w:tcPr>
            <w:tcW w:w="8459" w:type="dxa"/>
            <w:gridSpan w:val="17"/>
          </w:tcPr>
          <w:p w14:paraId="641EDBF4" w14:textId="2DCB4213" w:rsidR="00565D01" w:rsidRPr="0006397A" w:rsidRDefault="00565D01" w:rsidP="00565D01">
            <w:pPr>
              <w:spacing w:line="276" w:lineRule="auto"/>
              <w:rPr>
                <w:rFonts w:ascii="Arial" w:hAnsi="Arial" w:cs="Arial"/>
                <w:sz w:val="20"/>
                <w:szCs w:val="20"/>
              </w:rPr>
            </w:pPr>
            <w:r>
              <w:rPr>
                <w:rFonts w:ascii="Arial" w:hAnsi="Arial" w:cs="Arial"/>
                <w:sz w:val="20"/>
                <w:szCs w:val="20"/>
              </w:rPr>
              <w:t xml:space="preserve">Dr </w:t>
            </w:r>
            <w:r w:rsidRPr="0006397A">
              <w:rPr>
                <w:rFonts w:ascii="Arial" w:hAnsi="Arial" w:cs="Arial"/>
                <w:sz w:val="20"/>
                <w:szCs w:val="20"/>
              </w:rPr>
              <w:t>Gemma Sicouri</w:t>
            </w:r>
          </w:p>
        </w:tc>
      </w:tr>
      <w:bookmarkEnd w:id="1"/>
      <w:tr w:rsidR="00565D01" w:rsidRPr="0006397A" w14:paraId="72862E4B" w14:textId="7D88EA7E" w:rsidTr="00510318">
        <w:trPr>
          <w:trHeight w:val="284"/>
        </w:trPr>
        <w:tc>
          <w:tcPr>
            <w:tcW w:w="1737" w:type="dxa"/>
            <w:gridSpan w:val="3"/>
            <w:shd w:val="clear" w:color="auto" w:fill="D9D9D9" w:themeFill="background1" w:themeFillShade="D9"/>
          </w:tcPr>
          <w:p w14:paraId="54F58A60" w14:textId="08F6A392"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Contact</w:t>
            </w:r>
          </w:p>
        </w:tc>
        <w:tc>
          <w:tcPr>
            <w:tcW w:w="1233" w:type="dxa"/>
            <w:gridSpan w:val="3"/>
          </w:tcPr>
          <w:p w14:paraId="6ACA6B60" w14:textId="37B0A32C" w:rsidR="00565D01" w:rsidRPr="007570FA" w:rsidRDefault="00565D01" w:rsidP="00565D01">
            <w:pPr>
              <w:spacing w:line="276" w:lineRule="auto"/>
              <w:rPr>
                <w:rFonts w:ascii="Arial" w:hAnsi="Arial" w:cs="Arial"/>
                <w:b/>
                <w:sz w:val="20"/>
                <w:szCs w:val="20"/>
              </w:rPr>
            </w:pPr>
            <w:r w:rsidRPr="0006397A">
              <w:rPr>
                <w:rFonts w:ascii="Arial" w:hAnsi="Arial" w:cs="Arial"/>
                <w:b/>
                <w:sz w:val="20"/>
                <w:szCs w:val="20"/>
              </w:rPr>
              <w:t>Email</w:t>
            </w:r>
          </w:p>
        </w:tc>
        <w:tc>
          <w:tcPr>
            <w:tcW w:w="3543" w:type="dxa"/>
            <w:gridSpan w:val="6"/>
          </w:tcPr>
          <w:p w14:paraId="07389821" w14:textId="4DF8DF71"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g.sicouri@blackdog.org.au</w:t>
            </w:r>
          </w:p>
        </w:tc>
        <w:tc>
          <w:tcPr>
            <w:tcW w:w="2126" w:type="dxa"/>
            <w:gridSpan w:val="4"/>
          </w:tcPr>
          <w:p w14:paraId="53FBD95F" w14:textId="0C754ADA" w:rsidR="00565D01" w:rsidRPr="007570FA" w:rsidRDefault="00565D01" w:rsidP="00565D01">
            <w:pPr>
              <w:spacing w:line="276" w:lineRule="auto"/>
              <w:rPr>
                <w:rFonts w:ascii="Arial" w:hAnsi="Arial" w:cs="Arial"/>
                <w:b/>
                <w:sz w:val="20"/>
                <w:szCs w:val="20"/>
              </w:rPr>
            </w:pPr>
            <w:r w:rsidRPr="0006397A">
              <w:rPr>
                <w:rFonts w:ascii="Arial" w:hAnsi="Arial" w:cs="Arial"/>
                <w:b/>
                <w:sz w:val="20"/>
                <w:szCs w:val="20"/>
              </w:rPr>
              <w:t>Telephone</w:t>
            </w:r>
          </w:p>
        </w:tc>
        <w:tc>
          <w:tcPr>
            <w:tcW w:w="1557" w:type="dxa"/>
            <w:gridSpan w:val="4"/>
          </w:tcPr>
          <w:p w14:paraId="0898EB06" w14:textId="4689470A"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9065 9269</w:t>
            </w:r>
          </w:p>
        </w:tc>
      </w:tr>
      <w:tr w:rsidR="00565D01" w:rsidRPr="0006397A" w14:paraId="0AEA9BB9" w14:textId="77777777" w:rsidTr="00510318">
        <w:trPr>
          <w:trHeight w:val="284"/>
        </w:trPr>
        <w:tc>
          <w:tcPr>
            <w:tcW w:w="1737" w:type="dxa"/>
            <w:gridSpan w:val="3"/>
            <w:shd w:val="clear" w:color="auto" w:fill="D9D9D9" w:themeFill="background1" w:themeFillShade="D9"/>
          </w:tcPr>
          <w:p w14:paraId="73461844" w14:textId="78EDD434"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Site</w:t>
            </w:r>
          </w:p>
        </w:tc>
        <w:tc>
          <w:tcPr>
            <w:tcW w:w="8459" w:type="dxa"/>
            <w:gridSpan w:val="17"/>
          </w:tcPr>
          <w:p w14:paraId="631DD7BF" w14:textId="62B52BF9"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UNSW – The Black Dog Institute</w:t>
            </w:r>
          </w:p>
        </w:tc>
      </w:tr>
      <w:tr w:rsidR="00565D01" w:rsidRPr="0006397A" w14:paraId="5457345B" w14:textId="77777777" w:rsidTr="00955E0A">
        <w:trPr>
          <w:trHeight w:val="284"/>
        </w:trPr>
        <w:tc>
          <w:tcPr>
            <w:tcW w:w="10196" w:type="dxa"/>
            <w:gridSpan w:val="20"/>
            <w:shd w:val="clear" w:color="auto" w:fill="D9D9D9" w:themeFill="background1" w:themeFillShade="D9"/>
          </w:tcPr>
          <w:p w14:paraId="6432537E" w14:textId="263F1533" w:rsidR="00565D01" w:rsidRPr="0006397A" w:rsidRDefault="00565D01" w:rsidP="00565D01">
            <w:pPr>
              <w:spacing w:line="276" w:lineRule="auto"/>
              <w:rPr>
                <w:rFonts w:ascii="Arial" w:hAnsi="Arial" w:cs="Arial"/>
                <w:sz w:val="20"/>
                <w:szCs w:val="20"/>
              </w:rPr>
            </w:pPr>
            <w:r>
              <w:rPr>
                <w:rFonts w:ascii="Arial" w:hAnsi="Arial" w:cs="Arial"/>
                <w:b/>
                <w:sz w:val="20"/>
                <w:szCs w:val="20"/>
              </w:rPr>
              <w:t>Co-investigator</w:t>
            </w:r>
            <w:r w:rsidRPr="0006397A">
              <w:rPr>
                <w:rFonts w:ascii="Arial" w:hAnsi="Arial" w:cs="Arial"/>
                <w:b/>
                <w:sz w:val="20"/>
                <w:szCs w:val="20"/>
              </w:rPr>
              <w:t xml:space="preserve"> </w:t>
            </w:r>
            <w:r w:rsidRPr="0006397A">
              <w:rPr>
                <w:rFonts w:ascii="Arial" w:hAnsi="Arial" w:cs="Arial"/>
                <w:b/>
                <w:bCs/>
                <w:sz w:val="20"/>
                <w:szCs w:val="20"/>
              </w:rPr>
              <w:t xml:space="preserve">- </w:t>
            </w:r>
            <w:r>
              <w:rPr>
                <w:rFonts w:ascii="Arial" w:hAnsi="Arial" w:cs="Arial"/>
                <w:b/>
                <w:bCs/>
                <w:sz w:val="20"/>
                <w:szCs w:val="20"/>
              </w:rPr>
              <w:t>6</w:t>
            </w:r>
          </w:p>
        </w:tc>
      </w:tr>
      <w:tr w:rsidR="00565D01" w:rsidRPr="0006397A" w14:paraId="484056FB" w14:textId="77777777" w:rsidTr="00510318">
        <w:trPr>
          <w:trHeight w:val="284"/>
        </w:trPr>
        <w:tc>
          <w:tcPr>
            <w:tcW w:w="1737" w:type="dxa"/>
            <w:gridSpan w:val="3"/>
            <w:shd w:val="clear" w:color="auto" w:fill="D9D9D9" w:themeFill="background1" w:themeFillShade="D9"/>
          </w:tcPr>
          <w:p w14:paraId="248D65C1" w14:textId="0E162560" w:rsidR="00565D01" w:rsidRPr="0006397A" w:rsidRDefault="00565D01" w:rsidP="00565D01">
            <w:pPr>
              <w:spacing w:line="276" w:lineRule="auto"/>
              <w:rPr>
                <w:rFonts w:ascii="Arial" w:hAnsi="Arial" w:cs="Arial"/>
                <w:b/>
                <w:bCs/>
                <w:sz w:val="20"/>
                <w:szCs w:val="20"/>
              </w:rPr>
            </w:pPr>
            <w:r w:rsidRPr="0006397A">
              <w:rPr>
                <w:rFonts w:ascii="Arial" w:hAnsi="Arial" w:cs="Arial"/>
                <w:b/>
                <w:bCs/>
                <w:sz w:val="20"/>
                <w:szCs w:val="20"/>
              </w:rPr>
              <w:t>Name</w:t>
            </w:r>
          </w:p>
        </w:tc>
        <w:tc>
          <w:tcPr>
            <w:tcW w:w="8459" w:type="dxa"/>
            <w:gridSpan w:val="17"/>
          </w:tcPr>
          <w:p w14:paraId="5F855502" w14:textId="2E67ED4C" w:rsidR="00565D01" w:rsidRPr="0006397A" w:rsidRDefault="00565D01" w:rsidP="00565D01">
            <w:pPr>
              <w:spacing w:line="276" w:lineRule="auto"/>
              <w:rPr>
                <w:rFonts w:ascii="Arial" w:hAnsi="Arial" w:cs="Arial"/>
                <w:sz w:val="20"/>
                <w:szCs w:val="20"/>
              </w:rPr>
            </w:pPr>
            <w:r>
              <w:rPr>
                <w:rFonts w:ascii="Arial" w:hAnsi="Arial" w:cs="Arial"/>
                <w:sz w:val="20"/>
                <w:szCs w:val="20"/>
              </w:rPr>
              <w:t xml:space="preserve">Dr </w:t>
            </w:r>
            <w:r w:rsidRPr="0006397A">
              <w:rPr>
                <w:rFonts w:ascii="Arial" w:hAnsi="Arial" w:cs="Arial"/>
                <w:sz w:val="20"/>
                <w:szCs w:val="20"/>
              </w:rPr>
              <w:t>Annabel Songco</w:t>
            </w:r>
          </w:p>
        </w:tc>
      </w:tr>
      <w:tr w:rsidR="00565D01" w:rsidRPr="0006397A" w14:paraId="5FD378E7" w14:textId="77777777" w:rsidTr="00510318">
        <w:trPr>
          <w:trHeight w:val="216"/>
        </w:trPr>
        <w:tc>
          <w:tcPr>
            <w:tcW w:w="1737" w:type="dxa"/>
            <w:gridSpan w:val="3"/>
            <w:shd w:val="clear" w:color="auto" w:fill="D9D9D9" w:themeFill="background1" w:themeFillShade="D9"/>
          </w:tcPr>
          <w:p w14:paraId="307F70DD" w14:textId="02A48A34" w:rsidR="00565D01" w:rsidRPr="0006397A" w:rsidRDefault="00565D01" w:rsidP="00565D01">
            <w:pPr>
              <w:spacing w:line="276" w:lineRule="auto"/>
              <w:rPr>
                <w:rFonts w:ascii="Arial" w:hAnsi="Arial" w:cs="Arial"/>
                <w:b/>
                <w:bCs/>
                <w:sz w:val="20"/>
                <w:szCs w:val="20"/>
              </w:rPr>
            </w:pPr>
            <w:r w:rsidRPr="0006397A">
              <w:rPr>
                <w:rFonts w:ascii="Arial" w:hAnsi="Arial" w:cs="Arial"/>
                <w:b/>
                <w:bCs/>
                <w:sz w:val="20"/>
                <w:szCs w:val="20"/>
              </w:rPr>
              <w:t>Contact</w:t>
            </w:r>
          </w:p>
        </w:tc>
        <w:tc>
          <w:tcPr>
            <w:tcW w:w="1233" w:type="dxa"/>
            <w:gridSpan w:val="3"/>
          </w:tcPr>
          <w:p w14:paraId="24199CF6" w14:textId="2BFA58B1" w:rsidR="00565D01" w:rsidRPr="007570FA" w:rsidRDefault="00565D01" w:rsidP="00565D01">
            <w:pPr>
              <w:spacing w:line="276" w:lineRule="auto"/>
              <w:rPr>
                <w:rFonts w:ascii="Arial" w:hAnsi="Arial" w:cs="Arial"/>
                <w:b/>
                <w:bCs/>
                <w:sz w:val="20"/>
                <w:szCs w:val="20"/>
              </w:rPr>
            </w:pPr>
            <w:r w:rsidRPr="0006397A">
              <w:rPr>
                <w:rFonts w:ascii="Arial" w:hAnsi="Arial" w:cs="Arial"/>
                <w:b/>
                <w:bCs/>
                <w:sz w:val="20"/>
                <w:szCs w:val="20"/>
              </w:rPr>
              <w:t>Email</w:t>
            </w:r>
          </w:p>
        </w:tc>
        <w:tc>
          <w:tcPr>
            <w:tcW w:w="3543" w:type="dxa"/>
            <w:gridSpan w:val="6"/>
          </w:tcPr>
          <w:p w14:paraId="4C31CAC9" w14:textId="6E05D68D" w:rsidR="00565D01" w:rsidRPr="0006397A" w:rsidRDefault="00565D01" w:rsidP="00565D01">
            <w:pPr>
              <w:spacing w:line="276" w:lineRule="auto"/>
              <w:rPr>
                <w:rFonts w:ascii="Arial" w:hAnsi="Arial" w:cs="Arial"/>
                <w:sz w:val="20"/>
                <w:szCs w:val="20"/>
              </w:rPr>
            </w:pPr>
            <w:r>
              <w:rPr>
                <w:rFonts w:ascii="Arial" w:hAnsi="Arial" w:cs="Arial"/>
                <w:sz w:val="20"/>
                <w:szCs w:val="20"/>
              </w:rPr>
              <w:t>a.songco@blackdog.org.au</w:t>
            </w:r>
          </w:p>
        </w:tc>
        <w:tc>
          <w:tcPr>
            <w:tcW w:w="2126" w:type="dxa"/>
            <w:gridSpan w:val="4"/>
          </w:tcPr>
          <w:p w14:paraId="4C752452" w14:textId="542074F2" w:rsidR="00565D01" w:rsidRPr="007570FA" w:rsidRDefault="00565D01" w:rsidP="00565D01">
            <w:pPr>
              <w:spacing w:line="276" w:lineRule="auto"/>
              <w:rPr>
                <w:rFonts w:ascii="Arial" w:hAnsi="Arial" w:cs="Arial"/>
                <w:b/>
                <w:bCs/>
                <w:sz w:val="20"/>
                <w:szCs w:val="20"/>
              </w:rPr>
            </w:pPr>
            <w:r w:rsidRPr="007570FA">
              <w:rPr>
                <w:rFonts w:ascii="Arial" w:hAnsi="Arial" w:cs="Arial"/>
                <w:b/>
                <w:bCs/>
                <w:sz w:val="20"/>
                <w:szCs w:val="20"/>
              </w:rPr>
              <w:t>Telephone</w:t>
            </w:r>
          </w:p>
        </w:tc>
        <w:tc>
          <w:tcPr>
            <w:tcW w:w="1557" w:type="dxa"/>
            <w:gridSpan w:val="4"/>
          </w:tcPr>
          <w:p w14:paraId="3420DBFF" w14:textId="175FFADA" w:rsidR="00565D01" w:rsidRPr="00C23747" w:rsidRDefault="00565D01" w:rsidP="00565D01">
            <w:pPr>
              <w:spacing w:after="160" w:line="259" w:lineRule="auto"/>
              <w:rPr>
                <w:rFonts w:ascii="Calibri" w:eastAsiaTheme="minorEastAsia" w:hAnsi="Calibri" w:cs="Calibri"/>
                <w:lang w:eastAsia="en-GB"/>
              </w:rPr>
            </w:pPr>
            <w:r>
              <w:rPr>
                <w:rFonts w:ascii="Arial" w:eastAsiaTheme="minorEastAsia" w:hAnsi="Arial" w:cs="Arial"/>
                <w:noProof/>
                <w:sz w:val="18"/>
                <w:szCs w:val="18"/>
                <w:lang w:val="en-US" w:eastAsia="en-GB"/>
              </w:rPr>
              <w:t>9065 4616</w:t>
            </w:r>
          </w:p>
        </w:tc>
      </w:tr>
      <w:tr w:rsidR="00565D01" w:rsidRPr="0006397A" w14:paraId="555C7536" w14:textId="77777777" w:rsidTr="00510318">
        <w:trPr>
          <w:trHeight w:val="284"/>
        </w:trPr>
        <w:tc>
          <w:tcPr>
            <w:tcW w:w="1737" w:type="dxa"/>
            <w:gridSpan w:val="3"/>
            <w:shd w:val="clear" w:color="auto" w:fill="D9D9D9" w:themeFill="background1" w:themeFillShade="D9"/>
          </w:tcPr>
          <w:p w14:paraId="6D183AA5" w14:textId="7D569473" w:rsidR="00565D01" w:rsidRPr="0006397A" w:rsidRDefault="00565D01" w:rsidP="00565D01">
            <w:pPr>
              <w:spacing w:line="276" w:lineRule="auto"/>
              <w:rPr>
                <w:rFonts w:ascii="Arial" w:hAnsi="Arial" w:cs="Arial"/>
                <w:b/>
                <w:bCs/>
                <w:sz w:val="20"/>
                <w:szCs w:val="20"/>
              </w:rPr>
            </w:pPr>
            <w:r w:rsidRPr="0006397A">
              <w:rPr>
                <w:rFonts w:ascii="Arial" w:hAnsi="Arial" w:cs="Arial"/>
                <w:b/>
                <w:bCs/>
                <w:sz w:val="20"/>
                <w:szCs w:val="20"/>
              </w:rPr>
              <w:t>Site</w:t>
            </w:r>
          </w:p>
        </w:tc>
        <w:tc>
          <w:tcPr>
            <w:tcW w:w="8459" w:type="dxa"/>
            <w:gridSpan w:val="17"/>
          </w:tcPr>
          <w:p w14:paraId="558EACD3" w14:textId="205A8016"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UNSW – The Black Dog Institute</w:t>
            </w:r>
          </w:p>
        </w:tc>
      </w:tr>
      <w:tr w:rsidR="00565D01" w:rsidRPr="0006397A" w14:paraId="7F79C1C5" w14:textId="77777777">
        <w:trPr>
          <w:trHeight w:val="284"/>
        </w:trPr>
        <w:tc>
          <w:tcPr>
            <w:tcW w:w="10196" w:type="dxa"/>
            <w:gridSpan w:val="20"/>
            <w:shd w:val="clear" w:color="auto" w:fill="D9D9D9" w:themeFill="background1" w:themeFillShade="D9"/>
          </w:tcPr>
          <w:p w14:paraId="0FD1D234" w14:textId="3F15C42B" w:rsidR="00565D01" w:rsidRPr="0006397A" w:rsidRDefault="00565D01" w:rsidP="00565D01">
            <w:pPr>
              <w:spacing w:line="276" w:lineRule="auto"/>
              <w:rPr>
                <w:rFonts w:ascii="Arial" w:hAnsi="Arial" w:cs="Arial"/>
                <w:sz w:val="20"/>
                <w:szCs w:val="20"/>
              </w:rPr>
            </w:pPr>
            <w:r>
              <w:rPr>
                <w:rFonts w:ascii="Arial" w:hAnsi="Arial" w:cs="Arial"/>
                <w:b/>
                <w:sz w:val="20"/>
                <w:szCs w:val="20"/>
              </w:rPr>
              <w:t>Co-investigator</w:t>
            </w:r>
            <w:r w:rsidRPr="0006397A">
              <w:rPr>
                <w:rFonts w:ascii="Arial" w:hAnsi="Arial" w:cs="Arial"/>
                <w:b/>
                <w:sz w:val="20"/>
                <w:szCs w:val="20"/>
              </w:rPr>
              <w:t xml:space="preserve"> - </w:t>
            </w:r>
            <w:r>
              <w:rPr>
                <w:rFonts w:ascii="Arial" w:hAnsi="Arial" w:cs="Arial"/>
                <w:b/>
                <w:sz w:val="20"/>
                <w:szCs w:val="20"/>
              </w:rPr>
              <w:t>7</w:t>
            </w:r>
          </w:p>
        </w:tc>
      </w:tr>
      <w:tr w:rsidR="00565D01" w:rsidRPr="0006397A" w14:paraId="635BC368" w14:textId="77777777">
        <w:trPr>
          <w:trHeight w:val="284"/>
        </w:trPr>
        <w:tc>
          <w:tcPr>
            <w:tcW w:w="1737" w:type="dxa"/>
            <w:gridSpan w:val="3"/>
            <w:shd w:val="clear" w:color="auto" w:fill="D9D9D9" w:themeFill="background1" w:themeFillShade="D9"/>
          </w:tcPr>
          <w:p w14:paraId="7D0B9B33" w14:textId="7777777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Name</w:t>
            </w:r>
          </w:p>
        </w:tc>
        <w:tc>
          <w:tcPr>
            <w:tcW w:w="8459" w:type="dxa"/>
            <w:gridSpan w:val="17"/>
          </w:tcPr>
          <w:p w14:paraId="414DDE73" w14:textId="31B02ADB" w:rsidR="00565D01" w:rsidRPr="0006397A" w:rsidRDefault="00565D01" w:rsidP="00565D01">
            <w:pPr>
              <w:spacing w:line="276" w:lineRule="auto"/>
              <w:rPr>
                <w:rFonts w:ascii="Arial" w:hAnsi="Arial" w:cs="Arial"/>
                <w:sz w:val="20"/>
                <w:szCs w:val="20"/>
              </w:rPr>
            </w:pPr>
            <w:r>
              <w:rPr>
                <w:rFonts w:ascii="Arial" w:hAnsi="Arial" w:cs="Arial"/>
                <w:sz w:val="20"/>
                <w:szCs w:val="20"/>
              </w:rPr>
              <w:t>Dr Melissa Aji</w:t>
            </w:r>
          </w:p>
        </w:tc>
      </w:tr>
      <w:tr w:rsidR="00565D01" w:rsidRPr="0006397A" w14:paraId="49BCCAE3" w14:textId="77777777">
        <w:trPr>
          <w:trHeight w:val="284"/>
        </w:trPr>
        <w:tc>
          <w:tcPr>
            <w:tcW w:w="1737" w:type="dxa"/>
            <w:gridSpan w:val="3"/>
            <w:shd w:val="clear" w:color="auto" w:fill="D9D9D9" w:themeFill="background1" w:themeFillShade="D9"/>
          </w:tcPr>
          <w:p w14:paraId="5264609F" w14:textId="7777777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Contact</w:t>
            </w:r>
          </w:p>
        </w:tc>
        <w:tc>
          <w:tcPr>
            <w:tcW w:w="1233" w:type="dxa"/>
            <w:gridSpan w:val="3"/>
          </w:tcPr>
          <w:p w14:paraId="6FDB868E" w14:textId="77777777" w:rsidR="00565D01" w:rsidRPr="007570FA" w:rsidRDefault="00565D01" w:rsidP="00565D01">
            <w:pPr>
              <w:spacing w:line="276" w:lineRule="auto"/>
              <w:rPr>
                <w:rFonts w:ascii="Arial" w:hAnsi="Arial" w:cs="Arial"/>
                <w:b/>
                <w:sz w:val="20"/>
                <w:szCs w:val="20"/>
              </w:rPr>
            </w:pPr>
            <w:r w:rsidRPr="0006397A">
              <w:rPr>
                <w:rFonts w:ascii="Arial" w:hAnsi="Arial" w:cs="Arial"/>
                <w:b/>
                <w:sz w:val="20"/>
                <w:szCs w:val="20"/>
              </w:rPr>
              <w:t>Email</w:t>
            </w:r>
          </w:p>
        </w:tc>
        <w:tc>
          <w:tcPr>
            <w:tcW w:w="3543" w:type="dxa"/>
            <w:gridSpan w:val="6"/>
          </w:tcPr>
          <w:p w14:paraId="53C5EAC6" w14:textId="11CB097B" w:rsidR="00565D01" w:rsidRPr="0006397A" w:rsidRDefault="00565D01" w:rsidP="00565D01">
            <w:pPr>
              <w:spacing w:line="276" w:lineRule="auto"/>
              <w:rPr>
                <w:rFonts w:ascii="Arial" w:hAnsi="Arial" w:cs="Arial"/>
                <w:sz w:val="20"/>
                <w:szCs w:val="20"/>
              </w:rPr>
            </w:pPr>
            <w:r w:rsidRPr="00935420">
              <w:rPr>
                <w:rFonts w:ascii="Arial" w:hAnsi="Arial" w:cs="Arial"/>
                <w:sz w:val="20"/>
                <w:szCs w:val="20"/>
              </w:rPr>
              <w:t>m.aji@blackdog.org</w:t>
            </w:r>
          </w:p>
        </w:tc>
        <w:tc>
          <w:tcPr>
            <w:tcW w:w="2126" w:type="dxa"/>
            <w:gridSpan w:val="4"/>
          </w:tcPr>
          <w:p w14:paraId="6ACC8B10" w14:textId="77777777" w:rsidR="00565D01" w:rsidRPr="007570FA" w:rsidRDefault="00565D01" w:rsidP="00565D01">
            <w:pPr>
              <w:spacing w:line="276" w:lineRule="auto"/>
              <w:rPr>
                <w:rFonts w:ascii="Arial" w:hAnsi="Arial" w:cs="Arial"/>
                <w:b/>
                <w:sz w:val="20"/>
                <w:szCs w:val="20"/>
              </w:rPr>
            </w:pPr>
            <w:r w:rsidRPr="0006397A">
              <w:rPr>
                <w:rFonts w:ascii="Arial" w:hAnsi="Arial" w:cs="Arial"/>
                <w:b/>
                <w:sz w:val="20"/>
                <w:szCs w:val="20"/>
              </w:rPr>
              <w:t>Telephone</w:t>
            </w:r>
          </w:p>
        </w:tc>
        <w:tc>
          <w:tcPr>
            <w:tcW w:w="1557" w:type="dxa"/>
            <w:gridSpan w:val="4"/>
          </w:tcPr>
          <w:p w14:paraId="43FFDC8C" w14:textId="55D02AFC" w:rsidR="00565D01" w:rsidRPr="0006397A" w:rsidRDefault="00565D01" w:rsidP="00565D01">
            <w:pPr>
              <w:spacing w:line="276" w:lineRule="auto"/>
              <w:rPr>
                <w:rFonts w:ascii="Arial" w:hAnsi="Arial" w:cs="Arial"/>
                <w:sz w:val="20"/>
                <w:szCs w:val="20"/>
              </w:rPr>
            </w:pPr>
            <w:r w:rsidRPr="00935420">
              <w:rPr>
                <w:rFonts w:ascii="Arial" w:hAnsi="Arial" w:cs="Arial"/>
                <w:sz w:val="20"/>
                <w:szCs w:val="20"/>
              </w:rPr>
              <w:t>02 9065 9173</w:t>
            </w:r>
          </w:p>
        </w:tc>
      </w:tr>
      <w:tr w:rsidR="00565D01" w:rsidRPr="0006397A" w14:paraId="357C72AC" w14:textId="77777777">
        <w:trPr>
          <w:trHeight w:val="284"/>
        </w:trPr>
        <w:tc>
          <w:tcPr>
            <w:tcW w:w="1737" w:type="dxa"/>
            <w:gridSpan w:val="3"/>
            <w:shd w:val="clear" w:color="auto" w:fill="D9D9D9" w:themeFill="background1" w:themeFillShade="D9"/>
          </w:tcPr>
          <w:p w14:paraId="6AC0531C" w14:textId="77777777" w:rsidR="00565D01" w:rsidRPr="0006397A" w:rsidRDefault="00565D01" w:rsidP="00565D01">
            <w:pPr>
              <w:spacing w:line="276" w:lineRule="auto"/>
              <w:rPr>
                <w:rFonts w:ascii="Arial" w:hAnsi="Arial" w:cs="Arial"/>
                <w:b/>
                <w:sz w:val="20"/>
                <w:szCs w:val="20"/>
              </w:rPr>
            </w:pPr>
            <w:r w:rsidRPr="0006397A">
              <w:rPr>
                <w:rFonts w:ascii="Arial" w:hAnsi="Arial" w:cs="Arial"/>
                <w:b/>
                <w:sz w:val="20"/>
                <w:szCs w:val="20"/>
              </w:rPr>
              <w:t>Site</w:t>
            </w:r>
          </w:p>
        </w:tc>
        <w:tc>
          <w:tcPr>
            <w:tcW w:w="8459" w:type="dxa"/>
            <w:gridSpan w:val="17"/>
          </w:tcPr>
          <w:p w14:paraId="6F41418B" w14:textId="77777777" w:rsidR="00565D01" w:rsidRPr="0006397A" w:rsidRDefault="00565D01" w:rsidP="00565D01">
            <w:pPr>
              <w:spacing w:line="276" w:lineRule="auto"/>
              <w:rPr>
                <w:rFonts w:ascii="Arial" w:hAnsi="Arial" w:cs="Arial"/>
                <w:sz w:val="20"/>
                <w:szCs w:val="20"/>
              </w:rPr>
            </w:pPr>
            <w:r w:rsidRPr="0006397A">
              <w:rPr>
                <w:rFonts w:ascii="Arial" w:hAnsi="Arial" w:cs="Arial"/>
                <w:sz w:val="20"/>
                <w:szCs w:val="20"/>
              </w:rPr>
              <w:t>UNSW – The Black Dog Institute</w:t>
            </w:r>
          </w:p>
        </w:tc>
      </w:tr>
      <w:tr w:rsidR="00565D01" w:rsidRPr="0006397A" w14:paraId="0D1CA3F7" w14:textId="77777777">
        <w:trPr>
          <w:trHeight w:val="284"/>
        </w:trPr>
        <w:tc>
          <w:tcPr>
            <w:tcW w:w="10196" w:type="dxa"/>
            <w:gridSpan w:val="20"/>
            <w:shd w:val="clear" w:color="auto" w:fill="D9D9D9" w:themeFill="background1" w:themeFillShade="D9"/>
          </w:tcPr>
          <w:p w14:paraId="5F319B38" w14:textId="0916D7B4" w:rsidR="00565D01" w:rsidRPr="0006397A" w:rsidRDefault="00565D01" w:rsidP="00565D01">
            <w:pPr>
              <w:spacing w:line="276" w:lineRule="auto"/>
              <w:rPr>
                <w:rFonts w:ascii="Arial" w:hAnsi="Arial" w:cs="Arial"/>
                <w:sz w:val="20"/>
                <w:szCs w:val="20"/>
              </w:rPr>
            </w:pPr>
            <w:r>
              <w:rPr>
                <w:rFonts w:ascii="Arial" w:hAnsi="Arial" w:cs="Arial"/>
                <w:b/>
                <w:sz w:val="20"/>
                <w:szCs w:val="20"/>
              </w:rPr>
              <w:t>Co-investigator</w:t>
            </w:r>
            <w:r w:rsidRPr="0006397A">
              <w:rPr>
                <w:rFonts w:ascii="Arial" w:hAnsi="Arial" w:cs="Arial"/>
                <w:b/>
                <w:sz w:val="20"/>
                <w:szCs w:val="20"/>
              </w:rPr>
              <w:t xml:space="preserve"> </w:t>
            </w:r>
            <w:r w:rsidRPr="0006397A">
              <w:rPr>
                <w:rFonts w:ascii="Arial" w:hAnsi="Arial" w:cs="Arial"/>
                <w:b/>
                <w:bCs/>
                <w:sz w:val="20"/>
                <w:szCs w:val="20"/>
              </w:rPr>
              <w:t xml:space="preserve">- </w:t>
            </w:r>
            <w:r>
              <w:rPr>
                <w:rFonts w:ascii="Arial" w:hAnsi="Arial" w:cs="Arial"/>
                <w:b/>
                <w:bCs/>
                <w:sz w:val="20"/>
                <w:szCs w:val="20"/>
              </w:rPr>
              <w:t>8</w:t>
            </w:r>
          </w:p>
        </w:tc>
      </w:tr>
      <w:tr w:rsidR="00565D01" w:rsidRPr="008921E1" w14:paraId="6264F328" w14:textId="77777777">
        <w:trPr>
          <w:trHeight w:val="284"/>
        </w:trPr>
        <w:tc>
          <w:tcPr>
            <w:tcW w:w="1737" w:type="dxa"/>
            <w:gridSpan w:val="3"/>
            <w:shd w:val="clear" w:color="auto" w:fill="D9D9D9" w:themeFill="background1" w:themeFillShade="D9"/>
          </w:tcPr>
          <w:p w14:paraId="1ECAEE6F" w14:textId="77777777" w:rsidR="00565D01" w:rsidRPr="008921E1" w:rsidRDefault="00565D01" w:rsidP="00565D01">
            <w:pPr>
              <w:spacing w:line="276" w:lineRule="auto"/>
              <w:rPr>
                <w:rFonts w:ascii="Arial" w:hAnsi="Arial" w:cs="Arial"/>
                <w:b/>
                <w:bCs/>
                <w:sz w:val="20"/>
                <w:szCs w:val="20"/>
              </w:rPr>
            </w:pPr>
            <w:r w:rsidRPr="008921E1">
              <w:rPr>
                <w:rFonts w:ascii="Arial" w:hAnsi="Arial" w:cs="Arial"/>
                <w:b/>
                <w:bCs/>
                <w:sz w:val="20"/>
                <w:szCs w:val="20"/>
              </w:rPr>
              <w:t>Name</w:t>
            </w:r>
          </w:p>
        </w:tc>
        <w:tc>
          <w:tcPr>
            <w:tcW w:w="8459" w:type="dxa"/>
            <w:gridSpan w:val="17"/>
          </w:tcPr>
          <w:p w14:paraId="6A29D889" w14:textId="1E487FDB" w:rsidR="00565D01" w:rsidRPr="008921E1" w:rsidRDefault="00565D01" w:rsidP="00565D01">
            <w:pPr>
              <w:spacing w:line="276" w:lineRule="auto"/>
              <w:rPr>
                <w:rFonts w:ascii="Arial" w:hAnsi="Arial" w:cs="Arial"/>
                <w:sz w:val="20"/>
                <w:szCs w:val="20"/>
              </w:rPr>
            </w:pPr>
            <w:r>
              <w:rPr>
                <w:rFonts w:ascii="Arial" w:hAnsi="Arial" w:cs="Arial"/>
                <w:sz w:val="20"/>
                <w:szCs w:val="20"/>
              </w:rPr>
              <w:t>Debopriyo Bal</w:t>
            </w:r>
          </w:p>
        </w:tc>
      </w:tr>
      <w:tr w:rsidR="00565D01" w:rsidRPr="008921E1" w14:paraId="092AFD3A" w14:textId="77777777">
        <w:trPr>
          <w:trHeight w:val="284"/>
        </w:trPr>
        <w:tc>
          <w:tcPr>
            <w:tcW w:w="1737" w:type="dxa"/>
            <w:gridSpan w:val="3"/>
            <w:shd w:val="clear" w:color="auto" w:fill="D9D9D9" w:themeFill="background1" w:themeFillShade="D9"/>
          </w:tcPr>
          <w:p w14:paraId="55D13B3E" w14:textId="77777777" w:rsidR="00565D01" w:rsidRPr="008921E1" w:rsidRDefault="00565D01" w:rsidP="00565D01">
            <w:pPr>
              <w:spacing w:line="276" w:lineRule="auto"/>
              <w:rPr>
                <w:rFonts w:ascii="Arial" w:hAnsi="Arial" w:cs="Arial"/>
                <w:b/>
                <w:bCs/>
                <w:sz w:val="20"/>
                <w:szCs w:val="20"/>
              </w:rPr>
            </w:pPr>
            <w:r w:rsidRPr="008921E1">
              <w:rPr>
                <w:rFonts w:ascii="Arial" w:hAnsi="Arial" w:cs="Arial"/>
                <w:b/>
                <w:bCs/>
                <w:sz w:val="20"/>
                <w:szCs w:val="20"/>
              </w:rPr>
              <w:t>Contact</w:t>
            </w:r>
          </w:p>
        </w:tc>
        <w:tc>
          <w:tcPr>
            <w:tcW w:w="1286" w:type="dxa"/>
            <w:gridSpan w:val="5"/>
          </w:tcPr>
          <w:p w14:paraId="56DAA113" w14:textId="77777777" w:rsidR="00565D01" w:rsidRPr="008921E1" w:rsidRDefault="00565D01" w:rsidP="00565D01">
            <w:pPr>
              <w:spacing w:line="276" w:lineRule="auto"/>
              <w:rPr>
                <w:rFonts w:ascii="Arial" w:hAnsi="Arial" w:cs="Arial"/>
                <w:sz w:val="20"/>
                <w:szCs w:val="20"/>
              </w:rPr>
            </w:pPr>
            <w:r w:rsidRPr="008921E1">
              <w:rPr>
                <w:rFonts w:ascii="Arial" w:hAnsi="Arial" w:cs="Arial"/>
                <w:b/>
                <w:bCs/>
                <w:sz w:val="20"/>
                <w:szCs w:val="20"/>
              </w:rPr>
              <w:t>Email</w:t>
            </w:r>
          </w:p>
        </w:tc>
        <w:tc>
          <w:tcPr>
            <w:tcW w:w="3490" w:type="dxa"/>
            <w:gridSpan w:val="4"/>
          </w:tcPr>
          <w:p w14:paraId="1C6230CB" w14:textId="66B99D9E" w:rsidR="00565D01" w:rsidRPr="008921E1" w:rsidRDefault="00565D01" w:rsidP="00565D01">
            <w:pPr>
              <w:spacing w:line="276" w:lineRule="auto"/>
              <w:rPr>
                <w:rFonts w:ascii="Arial" w:hAnsi="Arial" w:cs="Arial"/>
                <w:sz w:val="20"/>
                <w:szCs w:val="20"/>
              </w:rPr>
            </w:pPr>
            <w:r w:rsidRPr="008C4BDA">
              <w:rPr>
                <w:rFonts w:ascii="Arial" w:hAnsi="Arial" w:cs="Arial"/>
                <w:sz w:val="20"/>
                <w:szCs w:val="20"/>
              </w:rPr>
              <w:t>d.bal@blackdog.org.au</w:t>
            </w:r>
          </w:p>
        </w:tc>
        <w:tc>
          <w:tcPr>
            <w:tcW w:w="2202" w:type="dxa"/>
            <w:gridSpan w:val="6"/>
          </w:tcPr>
          <w:p w14:paraId="7DF69BE2" w14:textId="77777777" w:rsidR="00565D01" w:rsidRPr="008921E1" w:rsidRDefault="00565D01" w:rsidP="00565D01">
            <w:pPr>
              <w:spacing w:line="276" w:lineRule="auto"/>
              <w:rPr>
                <w:rFonts w:ascii="Arial" w:hAnsi="Arial" w:cs="Arial"/>
                <w:sz w:val="20"/>
                <w:szCs w:val="20"/>
              </w:rPr>
            </w:pPr>
            <w:r w:rsidRPr="008921E1">
              <w:rPr>
                <w:rFonts w:ascii="Arial" w:hAnsi="Arial" w:cs="Arial"/>
                <w:b/>
                <w:bCs/>
                <w:sz w:val="20"/>
                <w:szCs w:val="20"/>
              </w:rPr>
              <w:t>Telephone</w:t>
            </w:r>
          </w:p>
        </w:tc>
        <w:tc>
          <w:tcPr>
            <w:tcW w:w="1481" w:type="dxa"/>
            <w:gridSpan w:val="2"/>
          </w:tcPr>
          <w:p w14:paraId="78C71985" w14:textId="7D595774" w:rsidR="00565D01" w:rsidRPr="008921E1" w:rsidRDefault="00565D01" w:rsidP="00565D01">
            <w:pPr>
              <w:spacing w:line="276" w:lineRule="auto"/>
              <w:rPr>
                <w:rFonts w:ascii="Arial" w:hAnsi="Arial" w:cs="Arial"/>
                <w:sz w:val="20"/>
                <w:szCs w:val="20"/>
              </w:rPr>
            </w:pPr>
            <w:r>
              <w:rPr>
                <w:rFonts w:ascii="Arial" w:hAnsi="Arial" w:cs="Arial"/>
                <w:sz w:val="20"/>
                <w:szCs w:val="20"/>
              </w:rPr>
              <w:t>0</w:t>
            </w:r>
            <w:r w:rsidRPr="0052082F">
              <w:rPr>
                <w:rFonts w:ascii="Arial" w:hAnsi="Arial" w:cs="Arial"/>
                <w:sz w:val="20"/>
                <w:szCs w:val="20"/>
              </w:rPr>
              <w:t>2 9065 9080</w:t>
            </w:r>
          </w:p>
        </w:tc>
      </w:tr>
      <w:tr w:rsidR="00565D01" w:rsidRPr="008921E1" w14:paraId="1A9F4E0F" w14:textId="77777777">
        <w:trPr>
          <w:trHeight w:val="284"/>
        </w:trPr>
        <w:tc>
          <w:tcPr>
            <w:tcW w:w="1737" w:type="dxa"/>
            <w:gridSpan w:val="3"/>
            <w:shd w:val="clear" w:color="auto" w:fill="D9D9D9" w:themeFill="background1" w:themeFillShade="D9"/>
          </w:tcPr>
          <w:p w14:paraId="514161ED" w14:textId="77777777" w:rsidR="00565D01" w:rsidRPr="008921E1" w:rsidRDefault="00565D01" w:rsidP="00565D01">
            <w:pPr>
              <w:spacing w:line="276" w:lineRule="auto"/>
              <w:rPr>
                <w:rFonts w:ascii="Arial" w:hAnsi="Arial" w:cs="Arial"/>
                <w:b/>
                <w:bCs/>
                <w:sz w:val="20"/>
                <w:szCs w:val="20"/>
              </w:rPr>
            </w:pPr>
            <w:r w:rsidRPr="008921E1">
              <w:rPr>
                <w:rFonts w:ascii="Arial" w:hAnsi="Arial" w:cs="Arial"/>
                <w:b/>
                <w:bCs/>
                <w:sz w:val="20"/>
                <w:szCs w:val="20"/>
              </w:rPr>
              <w:t>Site</w:t>
            </w:r>
          </w:p>
        </w:tc>
        <w:tc>
          <w:tcPr>
            <w:tcW w:w="8459" w:type="dxa"/>
            <w:gridSpan w:val="17"/>
          </w:tcPr>
          <w:p w14:paraId="5456A25B" w14:textId="77777777" w:rsidR="00565D01" w:rsidRPr="008921E1" w:rsidRDefault="00565D01" w:rsidP="00565D01">
            <w:pPr>
              <w:spacing w:line="276" w:lineRule="auto"/>
              <w:rPr>
                <w:rFonts w:ascii="Arial" w:hAnsi="Arial" w:cs="Arial"/>
                <w:sz w:val="20"/>
                <w:szCs w:val="20"/>
              </w:rPr>
            </w:pPr>
            <w:r w:rsidRPr="008921E1">
              <w:rPr>
                <w:rFonts w:ascii="Arial" w:hAnsi="Arial" w:cs="Arial"/>
                <w:sz w:val="20"/>
                <w:szCs w:val="20"/>
              </w:rPr>
              <w:t>UNSW – The Black Dog Institute</w:t>
            </w:r>
          </w:p>
        </w:tc>
      </w:tr>
      <w:tr w:rsidR="00565D01" w:rsidRPr="0006397A" w14:paraId="49CE6BAC" w14:textId="77777777">
        <w:trPr>
          <w:trHeight w:val="284"/>
        </w:trPr>
        <w:tc>
          <w:tcPr>
            <w:tcW w:w="10196" w:type="dxa"/>
            <w:gridSpan w:val="20"/>
            <w:shd w:val="clear" w:color="auto" w:fill="D9D9D9" w:themeFill="background1" w:themeFillShade="D9"/>
          </w:tcPr>
          <w:p w14:paraId="3DD9062B" w14:textId="59C03421" w:rsidR="00565D01" w:rsidRPr="0006397A" w:rsidRDefault="00565D01" w:rsidP="00565D01">
            <w:pPr>
              <w:spacing w:line="276" w:lineRule="auto"/>
              <w:rPr>
                <w:rFonts w:ascii="Arial" w:hAnsi="Arial" w:cs="Arial"/>
                <w:sz w:val="20"/>
                <w:szCs w:val="20"/>
              </w:rPr>
            </w:pPr>
            <w:r>
              <w:rPr>
                <w:rFonts w:ascii="Arial" w:hAnsi="Arial" w:cs="Arial"/>
                <w:b/>
                <w:sz w:val="20"/>
                <w:szCs w:val="20"/>
              </w:rPr>
              <w:t>Co-investigator</w:t>
            </w:r>
            <w:r w:rsidRPr="0006397A">
              <w:rPr>
                <w:rFonts w:ascii="Arial" w:hAnsi="Arial" w:cs="Arial"/>
                <w:b/>
                <w:sz w:val="20"/>
                <w:szCs w:val="20"/>
              </w:rPr>
              <w:t xml:space="preserve"> </w:t>
            </w:r>
            <w:r w:rsidRPr="0006397A">
              <w:rPr>
                <w:rFonts w:ascii="Arial" w:hAnsi="Arial" w:cs="Arial"/>
                <w:b/>
                <w:bCs/>
                <w:sz w:val="20"/>
                <w:szCs w:val="20"/>
              </w:rPr>
              <w:t xml:space="preserve">- </w:t>
            </w:r>
            <w:r>
              <w:rPr>
                <w:rFonts w:ascii="Arial" w:hAnsi="Arial" w:cs="Arial"/>
                <w:b/>
                <w:bCs/>
                <w:sz w:val="20"/>
                <w:szCs w:val="20"/>
              </w:rPr>
              <w:t>9</w:t>
            </w:r>
          </w:p>
        </w:tc>
      </w:tr>
      <w:tr w:rsidR="00565D01" w:rsidRPr="008921E1" w14:paraId="5B822598" w14:textId="77777777">
        <w:trPr>
          <w:trHeight w:val="284"/>
        </w:trPr>
        <w:tc>
          <w:tcPr>
            <w:tcW w:w="1737" w:type="dxa"/>
            <w:gridSpan w:val="3"/>
            <w:shd w:val="clear" w:color="auto" w:fill="D9D9D9" w:themeFill="background1" w:themeFillShade="D9"/>
          </w:tcPr>
          <w:p w14:paraId="0F058D57" w14:textId="77777777" w:rsidR="00565D01" w:rsidRPr="008921E1" w:rsidRDefault="00565D01" w:rsidP="00565D01">
            <w:pPr>
              <w:spacing w:line="276" w:lineRule="auto"/>
              <w:rPr>
                <w:rFonts w:ascii="Arial" w:hAnsi="Arial" w:cs="Arial"/>
                <w:b/>
                <w:bCs/>
                <w:sz w:val="20"/>
                <w:szCs w:val="20"/>
              </w:rPr>
            </w:pPr>
            <w:r w:rsidRPr="008921E1">
              <w:rPr>
                <w:rFonts w:ascii="Arial" w:hAnsi="Arial" w:cs="Arial"/>
                <w:b/>
                <w:bCs/>
                <w:sz w:val="20"/>
                <w:szCs w:val="20"/>
              </w:rPr>
              <w:t>Name</w:t>
            </w:r>
          </w:p>
        </w:tc>
        <w:tc>
          <w:tcPr>
            <w:tcW w:w="8459" w:type="dxa"/>
            <w:gridSpan w:val="17"/>
          </w:tcPr>
          <w:p w14:paraId="630BECA3" w14:textId="17FDEE5D" w:rsidR="00565D01" w:rsidRPr="008921E1" w:rsidRDefault="00565D01" w:rsidP="00565D01">
            <w:pPr>
              <w:spacing w:line="276" w:lineRule="auto"/>
              <w:rPr>
                <w:rFonts w:ascii="Arial" w:hAnsi="Arial" w:cs="Arial"/>
                <w:sz w:val="20"/>
                <w:szCs w:val="20"/>
              </w:rPr>
            </w:pPr>
            <w:r>
              <w:rPr>
                <w:rFonts w:ascii="Arial" w:hAnsi="Arial" w:cs="Arial"/>
                <w:sz w:val="20"/>
                <w:szCs w:val="20"/>
              </w:rPr>
              <w:t>Cesar Anonuevo</w:t>
            </w:r>
          </w:p>
        </w:tc>
      </w:tr>
      <w:tr w:rsidR="00565D01" w:rsidRPr="008921E1" w14:paraId="20A4BBD2" w14:textId="77777777">
        <w:trPr>
          <w:trHeight w:val="284"/>
        </w:trPr>
        <w:tc>
          <w:tcPr>
            <w:tcW w:w="1737" w:type="dxa"/>
            <w:gridSpan w:val="3"/>
            <w:shd w:val="clear" w:color="auto" w:fill="D9D9D9" w:themeFill="background1" w:themeFillShade="D9"/>
          </w:tcPr>
          <w:p w14:paraId="2AE92624" w14:textId="77777777" w:rsidR="00565D01" w:rsidRPr="008921E1" w:rsidRDefault="00565D01" w:rsidP="00565D01">
            <w:pPr>
              <w:spacing w:line="276" w:lineRule="auto"/>
              <w:rPr>
                <w:rFonts w:ascii="Arial" w:hAnsi="Arial" w:cs="Arial"/>
                <w:b/>
                <w:bCs/>
                <w:sz w:val="20"/>
                <w:szCs w:val="20"/>
              </w:rPr>
            </w:pPr>
            <w:r w:rsidRPr="008921E1">
              <w:rPr>
                <w:rFonts w:ascii="Arial" w:hAnsi="Arial" w:cs="Arial"/>
                <w:b/>
                <w:bCs/>
                <w:sz w:val="20"/>
                <w:szCs w:val="20"/>
              </w:rPr>
              <w:t>Contact</w:t>
            </w:r>
          </w:p>
        </w:tc>
        <w:tc>
          <w:tcPr>
            <w:tcW w:w="1286" w:type="dxa"/>
            <w:gridSpan w:val="5"/>
          </w:tcPr>
          <w:p w14:paraId="4D68F876" w14:textId="77777777" w:rsidR="00565D01" w:rsidRPr="008921E1" w:rsidRDefault="00565D01" w:rsidP="00565D01">
            <w:pPr>
              <w:spacing w:line="276" w:lineRule="auto"/>
              <w:rPr>
                <w:rFonts w:ascii="Arial" w:hAnsi="Arial" w:cs="Arial"/>
                <w:sz w:val="20"/>
                <w:szCs w:val="20"/>
              </w:rPr>
            </w:pPr>
            <w:r w:rsidRPr="008921E1">
              <w:rPr>
                <w:rFonts w:ascii="Arial" w:hAnsi="Arial" w:cs="Arial"/>
                <w:b/>
                <w:bCs/>
                <w:sz w:val="20"/>
                <w:szCs w:val="20"/>
              </w:rPr>
              <w:t>Email</w:t>
            </w:r>
          </w:p>
        </w:tc>
        <w:tc>
          <w:tcPr>
            <w:tcW w:w="3490" w:type="dxa"/>
            <w:gridSpan w:val="4"/>
          </w:tcPr>
          <w:p w14:paraId="4F10A859" w14:textId="36E8F869" w:rsidR="00565D01" w:rsidRPr="008921E1" w:rsidRDefault="00565D01" w:rsidP="00565D01">
            <w:pPr>
              <w:spacing w:line="276" w:lineRule="auto"/>
              <w:rPr>
                <w:rFonts w:ascii="Arial" w:hAnsi="Arial" w:cs="Arial"/>
                <w:sz w:val="20"/>
                <w:szCs w:val="20"/>
              </w:rPr>
            </w:pPr>
            <w:r w:rsidRPr="00F90AE1">
              <w:rPr>
                <w:rFonts w:ascii="Arial" w:hAnsi="Arial" w:cs="Arial"/>
                <w:sz w:val="20"/>
                <w:szCs w:val="20"/>
              </w:rPr>
              <w:t>c.anonuevo@blackdog.org.au</w:t>
            </w:r>
          </w:p>
        </w:tc>
        <w:tc>
          <w:tcPr>
            <w:tcW w:w="2202" w:type="dxa"/>
            <w:gridSpan w:val="6"/>
          </w:tcPr>
          <w:p w14:paraId="4D17443C" w14:textId="77777777" w:rsidR="00565D01" w:rsidRPr="008921E1" w:rsidRDefault="00565D01" w:rsidP="00565D01">
            <w:pPr>
              <w:spacing w:line="276" w:lineRule="auto"/>
              <w:rPr>
                <w:rFonts w:ascii="Arial" w:hAnsi="Arial" w:cs="Arial"/>
                <w:sz w:val="20"/>
                <w:szCs w:val="20"/>
              </w:rPr>
            </w:pPr>
            <w:r w:rsidRPr="008921E1">
              <w:rPr>
                <w:rFonts w:ascii="Arial" w:hAnsi="Arial" w:cs="Arial"/>
                <w:b/>
                <w:bCs/>
                <w:sz w:val="20"/>
                <w:szCs w:val="20"/>
              </w:rPr>
              <w:t>Telephone</w:t>
            </w:r>
          </w:p>
        </w:tc>
        <w:tc>
          <w:tcPr>
            <w:tcW w:w="1481" w:type="dxa"/>
            <w:gridSpan w:val="2"/>
          </w:tcPr>
          <w:p w14:paraId="10A18CD7" w14:textId="71EF667E" w:rsidR="00565D01" w:rsidRPr="008921E1" w:rsidRDefault="00565D01" w:rsidP="00565D01">
            <w:pPr>
              <w:spacing w:line="276" w:lineRule="auto"/>
              <w:rPr>
                <w:rFonts w:ascii="Arial" w:hAnsi="Arial" w:cs="Arial"/>
                <w:sz w:val="20"/>
                <w:szCs w:val="20"/>
              </w:rPr>
            </w:pPr>
            <w:r w:rsidRPr="00F90AE1">
              <w:rPr>
                <w:rFonts w:ascii="Arial" w:hAnsi="Arial" w:cs="Arial"/>
                <w:sz w:val="20"/>
                <w:szCs w:val="20"/>
              </w:rPr>
              <w:t>+61 2 9065 9068</w:t>
            </w:r>
          </w:p>
        </w:tc>
      </w:tr>
      <w:tr w:rsidR="00565D01" w:rsidRPr="008921E1" w14:paraId="2B5359AD" w14:textId="77777777">
        <w:trPr>
          <w:trHeight w:val="284"/>
        </w:trPr>
        <w:tc>
          <w:tcPr>
            <w:tcW w:w="1737" w:type="dxa"/>
            <w:gridSpan w:val="3"/>
            <w:shd w:val="clear" w:color="auto" w:fill="D9D9D9" w:themeFill="background1" w:themeFillShade="D9"/>
          </w:tcPr>
          <w:p w14:paraId="6AC6251A" w14:textId="77777777" w:rsidR="00565D01" w:rsidRPr="008921E1" w:rsidRDefault="00565D01" w:rsidP="00565D01">
            <w:pPr>
              <w:spacing w:line="276" w:lineRule="auto"/>
              <w:rPr>
                <w:rFonts w:ascii="Arial" w:hAnsi="Arial" w:cs="Arial"/>
                <w:b/>
                <w:bCs/>
                <w:sz w:val="20"/>
                <w:szCs w:val="20"/>
              </w:rPr>
            </w:pPr>
            <w:r w:rsidRPr="008921E1">
              <w:rPr>
                <w:rFonts w:ascii="Arial" w:hAnsi="Arial" w:cs="Arial"/>
                <w:b/>
                <w:bCs/>
                <w:sz w:val="20"/>
                <w:szCs w:val="20"/>
              </w:rPr>
              <w:t>Site</w:t>
            </w:r>
          </w:p>
        </w:tc>
        <w:tc>
          <w:tcPr>
            <w:tcW w:w="8459" w:type="dxa"/>
            <w:gridSpan w:val="17"/>
          </w:tcPr>
          <w:p w14:paraId="4E8A5107" w14:textId="77777777" w:rsidR="00565D01" w:rsidRPr="008921E1" w:rsidRDefault="00565D01" w:rsidP="00565D01">
            <w:pPr>
              <w:spacing w:line="276" w:lineRule="auto"/>
              <w:rPr>
                <w:rFonts w:ascii="Arial" w:hAnsi="Arial" w:cs="Arial"/>
                <w:sz w:val="20"/>
                <w:szCs w:val="20"/>
              </w:rPr>
            </w:pPr>
            <w:r w:rsidRPr="008921E1">
              <w:rPr>
                <w:rFonts w:ascii="Arial" w:hAnsi="Arial" w:cs="Arial"/>
                <w:sz w:val="20"/>
                <w:szCs w:val="20"/>
              </w:rPr>
              <w:t>UNSW – The Black Dog Institute</w:t>
            </w:r>
          </w:p>
        </w:tc>
      </w:tr>
      <w:tr w:rsidR="00565D01" w:rsidRPr="008921E1" w14:paraId="0F277347" w14:textId="77777777" w:rsidTr="005B7380">
        <w:trPr>
          <w:trHeight w:val="284"/>
        </w:trPr>
        <w:tc>
          <w:tcPr>
            <w:tcW w:w="10196" w:type="dxa"/>
            <w:gridSpan w:val="20"/>
            <w:shd w:val="clear" w:color="auto" w:fill="D9D9D9" w:themeFill="background1" w:themeFillShade="D9"/>
          </w:tcPr>
          <w:p w14:paraId="56517CA4" w14:textId="5B7AE748" w:rsidR="00565D01" w:rsidRPr="008921E1" w:rsidRDefault="00565D01" w:rsidP="00565D01">
            <w:pPr>
              <w:spacing w:line="276" w:lineRule="auto"/>
              <w:rPr>
                <w:rFonts w:ascii="Arial" w:hAnsi="Arial" w:cs="Arial"/>
                <w:sz w:val="20"/>
                <w:szCs w:val="20"/>
              </w:rPr>
            </w:pPr>
            <w:r>
              <w:rPr>
                <w:rFonts w:ascii="Arial" w:hAnsi="Arial" w:cs="Arial"/>
                <w:b/>
                <w:sz w:val="20"/>
                <w:szCs w:val="20"/>
              </w:rPr>
              <w:t>Co-investigator</w:t>
            </w:r>
            <w:r w:rsidRPr="0006397A">
              <w:rPr>
                <w:rFonts w:ascii="Arial" w:hAnsi="Arial" w:cs="Arial"/>
                <w:b/>
                <w:sz w:val="20"/>
                <w:szCs w:val="20"/>
              </w:rPr>
              <w:t xml:space="preserve"> </w:t>
            </w:r>
            <w:r w:rsidRPr="0006397A">
              <w:rPr>
                <w:rFonts w:ascii="Arial" w:hAnsi="Arial" w:cs="Arial"/>
                <w:b/>
                <w:bCs/>
                <w:sz w:val="20"/>
                <w:szCs w:val="20"/>
              </w:rPr>
              <w:t xml:space="preserve">- </w:t>
            </w:r>
            <w:r>
              <w:rPr>
                <w:rFonts w:ascii="Arial" w:hAnsi="Arial" w:cs="Arial"/>
                <w:b/>
                <w:bCs/>
                <w:sz w:val="20"/>
                <w:szCs w:val="20"/>
              </w:rPr>
              <w:t>10</w:t>
            </w:r>
          </w:p>
        </w:tc>
      </w:tr>
      <w:tr w:rsidR="00565D01" w:rsidRPr="008921E1" w14:paraId="2AE811C7" w14:textId="77777777">
        <w:trPr>
          <w:trHeight w:val="284"/>
        </w:trPr>
        <w:tc>
          <w:tcPr>
            <w:tcW w:w="1737" w:type="dxa"/>
            <w:gridSpan w:val="3"/>
            <w:shd w:val="clear" w:color="auto" w:fill="D9D9D9" w:themeFill="background1" w:themeFillShade="D9"/>
          </w:tcPr>
          <w:p w14:paraId="39184BCD" w14:textId="29967606" w:rsidR="00565D01" w:rsidRPr="008921E1" w:rsidRDefault="00565D01" w:rsidP="00565D01">
            <w:pPr>
              <w:spacing w:line="276" w:lineRule="auto"/>
              <w:rPr>
                <w:rFonts w:ascii="Arial" w:hAnsi="Arial" w:cs="Arial"/>
                <w:b/>
                <w:bCs/>
                <w:sz w:val="20"/>
                <w:szCs w:val="20"/>
              </w:rPr>
            </w:pPr>
            <w:r w:rsidRPr="008921E1">
              <w:rPr>
                <w:rFonts w:ascii="Arial" w:hAnsi="Arial" w:cs="Arial"/>
                <w:b/>
                <w:bCs/>
                <w:sz w:val="20"/>
                <w:szCs w:val="20"/>
              </w:rPr>
              <w:t>Name</w:t>
            </w:r>
          </w:p>
        </w:tc>
        <w:tc>
          <w:tcPr>
            <w:tcW w:w="8459" w:type="dxa"/>
            <w:gridSpan w:val="17"/>
          </w:tcPr>
          <w:p w14:paraId="7420D714" w14:textId="424E59DD" w:rsidR="00565D01" w:rsidRPr="008921E1" w:rsidRDefault="00565D01" w:rsidP="00565D01">
            <w:pPr>
              <w:spacing w:line="276" w:lineRule="auto"/>
              <w:rPr>
                <w:rFonts w:ascii="Arial" w:hAnsi="Arial" w:cs="Arial"/>
                <w:sz w:val="20"/>
                <w:szCs w:val="20"/>
              </w:rPr>
            </w:pPr>
            <w:r>
              <w:rPr>
                <w:rFonts w:ascii="Arial" w:hAnsi="Arial" w:cs="Arial"/>
                <w:sz w:val="20"/>
                <w:szCs w:val="20"/>
              </w:rPr>
              <w:t>Dr Wendy Chen</w:t>
            </w:r>
          </w:p>
        </w:tc>
      </w:tr>
      <w:tr w:rsidR="00565D01" w:rsidRPr="008921E1" w14:paraId="6BAF8267" w14:textId="3894C9AA" w:rsidTr="006D3982">
        <w:trPr>
          <w:trHeight w:val="284"/>
        </w:trPr>
        <w:tc>
          <w:tcPr>
            <w:tcW w:w="1737" w:type="dxa"/>
            <w:gridSpan w:val="3"/>
            <w:shd w:val="clear" w:color="auto" w:fill="D9D9D9" w:themeFill="background1" w:themeFillShade="D9"/>
          </w:tcPr>
          <w:p w14:paraId="447CB735" w14:textId="0C3A9B53" w:rsidR="00565D01" w:rsidRPr="008921E1" w:rsidRDefault="00565D01" w:rsidP="00565D01">
            <w:pPr>
              <w:spacing w:line="276" w:lineRule="auto"/>
              <w:rPr>
                <w:rFonts w:ascii="Arial" w:hAnsi="Arial" w:cs="Arial"/>
                <w:b/>
                <w:bCs/>
                <w:sz w:val="20"/>
                <w:szCs w:val="20"/>
              </w:rPr>
            </w:pPr>
            <w:r w:rsidRPr="008921E1">
              <w:rPr>
                <w:rFonts w:ascii="Arial" w:hAnsi="Arial" w:cs="Arial"/>
                <w:b/>
                <w:bCs/>
                <w:sz w:val="20"/>
                <w:szCs w:val="20"/>
              </w:rPr>
              <w:t>Contact</w:t>
            </w:r>
          </w:p>
        </w:tc>
        <w:tc>
          <w:tcPr>
            <w:tcW w:w="1272" w:type="dxa"/>
            <w:gridSpan w:val="4"/>
          </w:tcPr>
          <w:p w14:paraId="7F8D52D4" w14:textId="203163B4" w:rsidR="00565D01" w:rsidRPr="00E3301F" w:rsidRDefault="00565D01" w:rsidP="00565D01">
            <w:pPr>
              <w:spacing w:line="276" w:lineRule="auto"/>
              <w:rPr>
                <w:rFonts w:ascii="Arial" w:hAnsi="Arial" w:cs="Arial"/>
                <w:b/>
                <w:bCs/>
                <w:sz w:val="20"/>
                <w:szCs w:val="20"/>
              </w:rPr>
            </w:pPr>
            <w:r w:rsidRPr="00E3301F">
              <w:rPr>
                <w:rFonts w:ascii="Arial" w:hAnsi="Arial" w:cs="Arial"/>
                <w:b/>
                <w:bCs/>
                <w:sz w:val="20"/>
                <w:szCs w:val="20"/>
              </w:rPr>
              <w:t>Email</w:t>
            </w:r>
          </w:p>
        </w:tc>
        <w:tc>
          <w:tcPr>
            <w:tcW w:w="3497" w:type="dxa"/>
            <w:gridSpan w:val="4"/>
          </w:tcPr>
          <w:p w14:paraId="49CED1A5" w14:textId="161EC446" w:rsidR="00565D01" w:rsidRPr="008921E1" w:rsidRDefault="00565D01" w:rsidP="00565D01">
            <w:pPr>
              <w:spacing w:line="276" w:lineRule="auto"/>
              <w:rPr>
                <w:rFonts w:ascii="Arial" w:hAnsi="Arial" w:cs="Arial"/>
                <w:sz w:val="20"/>
                <w:szCs w:val="20"/>
              </w:rPr>
            </w:pPr>
            <w:r w:rsidRPr="00027752">
              <w:rPr>
                <w:rFonts w:ascii="Arial" w:hAnsi="Arial" w:cs="Arial"/>
                <w:sz w:val="20"/>
                <w:szCs w:val="20"/>
              </w:rPr>
              <w:t>wenting.chen@unsw.edu.au</w:t>
            </w:r>
          </w:p>
        </w:tc>
        <w:tc>
          <w:tcPr>
            <w:tcW w:w="2225" w:type="dxa"/>
            <w:gridSpan w:val="8"/>
          </w:tcPr>
          <w:p w14:paraId="4C5BED91" w14:textId="5FC7B4F6" w:rsidR="00565D01" w:rsidRPr="00E3301F" w:rsidRDefault="00565D01" w:rsidP="00565D01">
            <w:pPr>
              <w:spacing w:line="276" w:lineRule="auto"/>
              <w:rPr>
                <w:rFonts w:ascii="Arial" w:hAnsi="Arial" w:cs="Arial"/>
                <w:b/>
                <w:bCs/>
                <w:sz w:val="20"/>
                <w:szCs w:val="20"/>
              </w:rPr>
            </w:pPr>
            <w:r>
              <w:rPr>
                <w:rFonts w:ascii="Arial" w:hAnsi="Arial" w:cs="Arial"/>
                <w:b/>
                <w:bCs/>
                <w:sz w:val="20"/>
                <w:szCs w:val="20"/>
              </w:rPr>
              <w:t>Telephone</w:t>
            </w:r>
          </w:p>
        </w:tc>
        <w:tc>
          <w:tcPr>
            <w:tcW w:w="1465" w:type="dxa"/>
          </w:tcPr>
          <w:p w14:paraId="3F094484" w14:textId="26BAFE17" w:rsidR="00565D01" w:rsidRPr="008921E1" w:rsidRDefault="00565D01" w:rsidP="00565D01">
            <w:pPr>
              <w:spacing w:line="276" w:lineRule="auto"/>
              <w:rPr>
                <w:rFonts w:ascii="Arial" w:hAnsi="Arial" w:cs="Arial"/>
                <w:sz w:val="20"/>
                <w:szCs w:val="20"/>
              </w:rPr>
            </w:pPr>
            <w:r w:rsidRPr="00027752">
              <w:rPr>
                <w:rFonts w:ascii="Arial" w:hAnsi="Arial" w:cs="Arial"/>
                <w:sz w:val="20"/>
                <w:szCs w:val="20"/>
              </w:rPr>
              <w:t>9065 8146</w:t>
            </w:r>
          </w:p>
        </w:tc>
      </w:tr>
      <w:tr w:rsidR="00565D01" w:rsidRPr="008921E1" w14:paraId="2EC81F77" w14:textId="77777777">
        <w:trPr>
          <w:trHeight w:val="284"/>
        </w:trPr>
        <w:tc>
          <w:tcPr>
            <w:tcW w:w="1737" w:type="dxa"/>
            <w:gridSpan w:val="3"/>
            <w:shd w:val="clear" w:color="auto" w:fill="D9D9D9" w:themeFill="background1" w:themeFillShade="D9"/>
          </w:tcPr>
          <w:p w14:paraId="35447108" w14:textId="3F657C25" w:rsidR="00565D01" w:rsidRPr="008921E1" w:rsidRDefault="00565D01" w:rsidP="00565D01">
            <w:pPr>
              <w:spacing w:line="276" w:lineRule="auto"/>
              <w:rPr>
                <w:rFonts w:ascii="Arial" w:hAnsi="Arial" w:cs="Arial"/>
                <w:b/>
                <w:bCs/>
                <w:sz w:val="20"/>
                <w:szCs w:val="20"/>
              </w:rPr>
            </w:pPr>
            <w:r w:rsidRPr="008921E1">
              <w:rPr>
                <w:rFonts w:ascii="Arial" w:hAnsi="Arial" w:cs="Arial"/>
                <w:b/>
                <w:bCs/>
                <w:sz w:val="20"/>
                <w:szCs w:val="20"/>
              </w:rPr>
              <w:t>Site</w:t>
            </w:r>
          </w:p>
        </w:tc>
        <w:tc>
          <w:tcPr>
            <w:tcW w:w="8459" w:type="dxa"/>
            <w:gridSpan w:val="17"/>
          </w:tcPr>
          <w:p w14:paraId="1DB11D92" w14:textId="09276877" w:rsidR="00565D01" w:rsidRPr="008921E1" w:rsidRDefault="00565D01" w:rsidP="00565D01">
            <w:pPr>
              <w:spacing w:line="276" w:lineRule="auto"/>
              <w:rPr>
                <w:rFonts w:ascii="Arial" w:hAnsi="Arial" w:cs="Arial"/>
                <w:sz w:val="20"/>
                <w:szCs w:val="20"/>
              </w:rPr>
            </w:pPr>
            <w:r w:rsidRPr="008921E1">
              <w:rPr>
                <w:rFonts w:ascii="Arial" w:hAnsi="Arial" w:cs="Arial"/>
                <w:sz w:val="20"/>
                <w:szCs w:val="20"/>
              </w:rPr>
              <w:t>UNSW – The Black Dog Institute</w:t>
            </w:r>
          </w:p>
        </w:tc>
      </w:tr>
      <w:tr w:rsidR="00565D01" w:rsidRPr="0006397A" w14:paraId="09708022" w14:textId="77777777" w:rsidTr="00955E0A">
        <w:trPr>
          <w:trHeight w:val="284"/>
        </w:trPr>
        <w:tc>
          <w:tcPr>
            <w:tcW w:w="10196" w:type="dxa"/>
            <w:gridSpan w:val="20"/>
            <w:shd w:val="clear" w:color="auto" w:fill="D9D9D9" w:themeFill="background1" w:themeFillShade="D9"/>
          </w:tcPr>
          <w:p w14:paraId="4295D746" w14:textId="0BBB704A"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Personnel authorised to sign the protocol and the protocol amendment(s) for the Sponsor </w:t>
            </w:r>
            <w:r w:rsidRPr="0006397A">
              <w:rPr>
                <w:rFonts w:ascii="Arial" w:hAnsi="Arial" w:cs="Arial"/>
                <w:sz w:val="20"/>
                <w:szCs w:val="20"/>
              </w:rPr>
              <w:t>(ICH GCP 6.1.3)</w:t>
            </w:r>
          </w:p>
        </w:tc>
      </w:tr>
      <w:tr w:rsidR="00565D01" w:rsidRPr="0006397A" w14:paraId="2BAA5476" w14:textId="77777777" w:rsidTr="00510318">
        <w:trPr>
          <w:trHeight w:val="284"/>
        </w:trPr>
        <w:tc>
          <w:tcPr>
            <w:tcW w:w="1737" w:type="dxa"/>
            <w:gridSpan w:val="3"/>
            <w:shd w:val="clear" w:color="auto" w:fill="D9D9D9" w:themeFill="background1" w:themeFillShade="D9"/>
          </w:tcPr>
          <w:p w14:paraId="3BF05AD0" w14:textId="77777777" w:rsidR="00565D01" w:rsidRPr="0006397A" w:rsidRDefault="00565D01" w:rsidP="00565D01">
            <w:pPr>
              <w:spacing w:line="276" w:lineRule="auto"/>
              <w:ind w:right="283"/>
              <w:rPr>
                <w:rFonts w:ascii="Arial" w:hAnsi="Arial" w:cs="Arial"/>
                <w:b/>
                <w:sz w:val="20"/>
                <w:szCs w:val="20"/>
              </w:rPr>
            </w:pPr>
            <w:bookmarkStart w:id="2" w:name="_Hlk70932142"/>
            <w:r w:rsidRPr="0006397A">
              <w:rPr>
                <w:rFonts w:ascii="Arial" w:hAnsi="Arial" w:cs="Arial"/>
                <w:b/>
                <w:sz w:val="20"/>
                <w:szCs w:val="20"/>
              </w:rPr>
              <w:t>Name</w:t>
            </w:r>
          </w:p>
        </w:tc>
        <w:tc>
          <w:tcPr>
            <w:tcW w:w="8459" w:type="dxa"/>
            <w:gridSpan w:val="17"/>
          </w:tcPr>
          <w:p w14:paraId="0ED8BBD3" w14:textId="6DC11D77"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Prof Jennie Hudson</w:t>
            </w:r>
          </w:p>
        </w:tc>
      </w:tr>
      <w:tr w:rsidR="00565D01" w:rsidRPr="0006397A" w14:paraId="407E1D8F" w14:textId="77777777" w:rsidTr="00510318">
        <w:trPr>
          <w:trHeight w:val="284"/>
        </w:trPr>
        <w:tc>
          <w:tcPr>
            <w:tcW w:w="1737" w:type="dxa"/>
            <w:gridSpan w:val="3"/>
            <w:shd w:val="clear" w:color="auto" w:fill="D9D9D9" w:themeFill="background1" w:themeFillShade="D9"/>
          </w:tcPr>
          <w:p w14:paraId="4076FF4B"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Telephone </w:t>
            </w:r>
          </w:p>
        </w:tc>
        <w:tc>
          <w:tcPr>
            <w:tcW w:w="8459" w:type="dxa"/>
            <w:gridSpan w:val="17"/>
          </w:tcPr>
          <w:p w14:paraId="302CC494" w14:textId="3D023C22" w:rsidR="00565D01" w:rsidRPr="0006397A" w:rsidRDefault="00565D01" w:rsidP="00565D01">
            <w:pPr>
              <w:spacing w:line="276" w:lineRule="auto"/>
              <w:ind w:right="283"/>
              <w:rPr>
                <w:rFonts w:ascii="Arial" w:hAnsi="Arial" w:cs="Arial"/>
                <w:sz w:val="20"/>
                <w:szCs w:val="20"/>
              </w:rPr>
            </w:pPr>
            <w:r w:rsidRPr="0006397A">
              <w:rPr>
                <w:rFonts w:ascii="Arial" w:eastAsia="Calibri" w:hAnsi="Arial" w:cs="Arial"/>
                <w:sz w:val="20"/>
                <w:szCs w:val="20"/>
              </w:rPr>
              <w:t>(02) 9065 9251</w:t>
            </w:r>
          </w:p>
        </w:tc>
      </w:tr>
      <w:bookmarkEnd w:id="2"/>
      <w:tr w:rsidR="00565D01" w:rsidRPr="0006397A" w14:paraId="716CDC51" w14:textId="77777777" w:rsidTr="00510318">
        <w:trPr>
          <w:trHeight w:val="284"/>
        </w:trPr>
        <w:tc>
          <w:tcPr>
            <w:tcW w:w="1737" w:type="dxa"/>
            <w:gridSpan w:val="3"/>
            <w:shd w:val="clear" w:color="auto" w:fill="D9D9D9" w:themeFill="background1" w:themeFillShade="D9"/>
          </w:tcPr>
          <w:p w14:paraId="4140CED7"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Email</w:t>
            </w:r>
          </w:p>
        </w:tc>
        <w:tc>
          <w:tcPr>
            <w:tcW w:w="8459" w:type="dxa"/>
            <w:gridSpan w:val="17"/>
          </w:tcPr>
          <w:p w14:paraId="6E4BEA6A" w14:textId="323CBFAE"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jennie.hudson@blackdog.org.au</w:t>
            </w:r>
          </w:p>
        </w:tc>
      </w:tr>
      <w:tr w:rsidR="00565D01" w:rsidRPr="0006397A" w14:paraId="26E41648" w14:textId="77777777" w:rsidTr="00510318">
        <w:trPr>
          <w:trHeight w:val="284"/>
        </w:trPr>
        <w:tc>
          <w:tcPr>
            <w:tcW w:w="1737" w:type="dxa"/>
            <w:gridSpan w:val="3"/>
            <w:shd w:val="clear" w:color="auto" w:fill="D9D9D9" w:themeFill="background1" w:themeFillShade="D9"/>
          </w:tcPr>
          <w:p w14:paraId="784CFA58"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Address</w:t>
            </w:r>
          </w:p>
        </w:tc>
        <w:tc>
          <w:tcPr>
            <w:tcW w:w="8459" w:type="dxa"/>
            <w:gridSpan w:val="17"/>
          </w:tcPr>
          <w:p w14:paraId="3C2D09F7" w14:textId="384BE10D"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The Black Dog Institute Randwick NSW 2031</w:t>
            </w:r>
          </w:p>
        </w:tc>
      </w:tr>
      <w:tr w:rsidR="00565D01" w:rsidRPr="0006397A" w14:paraId="7CF1D13F" w14:textId="77777777" w:rsidTr="00955E0A">
        <w:trPr>
          <w:trHeight w:val="284"/>
        </w:trPr>
        <w:tc>
          <w:tcPr>
            <w:tcW w:w="10196" w:type="dxa"/>
            <w:gridSpan w:val="20"/>
            <w:shd w:val="clear" w:color="auto" w:fill="D9D9D9" w:themeFill="background1" w:themeFillShade="D9"/>
          </w:tcPr>
          <w:p w14:paraId="22930349"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Human Research Ethics Committee </w:t>
            </w:r>
          </w:p>
        </w:tc>
      </w:tr>
      <w:tr w:rsidR="00565D01" w:rsidRPr="0006397A" w14:paraId="08B606AD" w14:textId="77777777" w:rsidTr="00090448">
        <w:trPr>
          <w:trHeight w:val="284"/>
        </w:trPr>
        <w:tc>
          <w:tcPr>
            <w:tcW w:w="1696" w:type="dxa"/>
            <w:gridSpan w:val="2"/>
            <w:shd w:val="clear" w:color="auto" w:fill="D9D9D9" w:themeFill="background1" w:themeFillShade="D9"/>
          </w:tcPr>
          <w:p w14:paraId="63F553E6"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Name</w:t>
            </w:r>
          </w:p>
        </w:tc>
        <w:tc>
          <w:tcPr>
            <w:tcW w:w="8500" w:type="dxa"/>
            <w:gridSpan w:val="18"/>
          </w:tcPr>
          <w:p w14:paraId="55A07BB1" w14:textId="207FE2D1"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UNSW</w:t>
            </w:r>
          </w:p>
        </w:tc>
      </w:tr>
      <w:tr w:rsidR="00565D01" w:rsidRPr="0006397A" w14:paraId="1A5AE10F" w14:textId="77777777" w:rsidTr="00090448">
        <w:trPr>
          <w:trHeight w:val="284"/>
        </w:trPr>
        <w:tc>
          <w:tcPr>
            <w:tcW w:w="1696" w:type="dxa"/>
            <w:gridSpan w:val="2"/>
            <w:shd w:val="clear" w:color="auto" w:fill="D9D9D9" w:themeFill="background1" w:themeFillShade="D9"/>
          </w:tcPr>
          <w:p w14:paraId="4A2AD85D"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Status of ethical review</w:t>
            </w:r>
          </w:p>
        </w:tc>
        <w:tc>
          <w:tcPr>
            <w:tcW w:w="8500" w:type="dxa"/>
            <w:gridSpan w:val="18"/>
          </w:tcPr>
          <w:p w14:paraId="68BB467E" w14:textId="1507A21B" w:rsidR="00565D01" w:rsidRPr="0006397A" w:rsidRDefault="00D16C34" w:rsidP="00565D01">
            <w:pPr>
              <w:spacing w:line="276" w:lineRule="auto"/>
              <w:ind w:right="283"/>
              <w:rPr>
                <w:rFonts w:ascii="Arial" w:hAnsi="Arial" w:cs="Arial"/>
                <w:b/>
                <w:sz w:val="20"/>
                <w:szCs w:val="20"/>
              </w:rPr>
            </w:pPr>
            <w:sdt>
              <w:sdtPr>
                <w:rPr>
                  <w:rFonts w:ascii="Arial" w:hAnsi="Arial" w:cs="Arial"/>
                  <w:b/>
                  <w:sz w:val="20"/>
                  <w:szCs w:val="20"/>
                </w:rPr>
                <w:id w:val="1320773400"/>
                <w14:checkbox>
                  <w14:checked w14:val="1"/>
                  <w14:checkedState w14:val="2612" w14:font="MS Gothic"/>
                  <w14:uncheckedState w14:val="2610" w14:font="MS Gothic"/>
                </w14:checkbox>
              </w:sdtPr>
              <w:sdtEndPr/>
              <w:sdtContent>
                <w:r w:rsidR="00565D01">
                  <w:rPr>
                    <w:rFonts w:ascii="MS Gothic" w:eastAsia="MS Gothic" w:hAnsi="MS Gothic" w:cs="Segoe UI Symbol" w:hint="eastAsia"/>
                    <w:b/>
                    <w:sz w:val="20"/>
                    <w:szCs w:val="20"/>
                  </w:rPr>
                  <w:t>☒</w:t>
                </w:r>
              </w:sdtContent>
            </w:sdt>
            <w:r w:rsidR="00565D01" w:rsidRPr="0006397A">
              <w:rPr>
                <w:rFonts w:ascii="Arial" w:hAnsi="Arial" w:cs="Arial"/>
                <w:b/>
                <w:sz w:val="20"/>
                <w:szCs w:val="20"/>
              </w:rPr>
              <w:t xml:space="preserve"> Approved</w:t>
            </w:r>
          </w:p>
          <w:p w14:paraId="738C4063" w14:textId="60E29D54" w:rsidR="00565D01" w:rsidRPr="0006397A" w:rsidRDefault="00D16C34" w:rsidP="00565D01">
            <w:pPr>
              <w:spacing w:line="276" w:lineRule="auto"/>
              <w:ind w:right="283"/>
              <w:rPr>
                <w:rFonts w:ascii="Arial" w:hAnsi="Arial" w:cs="Arial"/>
                <w:b/>
                <w:sz w:val="20"/>
                <w:szCs w:val="20"/>
              </w:rPr>
            </w:pPr>
            <w:sdt>
              <w:sdtPr>
                <w:rPr>
                  <w:rFonts w:ascii="Arial" w:hAnsi="Arial" w:cs="Arial"/>
                  <w:b/>
                  <w:sz w:val="20"/>
                  <w:szCs w:val="20"/>
                </w:rPr>
                <w:id w:val="898408139"/>
                <w14:checkbox>
                  <w14:checked w14:val="0"/>
                  <w14:checkedState w14:val="2612" w14:font="MS Gothic"/>
                  <w14:uncheckedState w14:val="2610" w14:font="MS Gothic"/>
                </w14:checkbox>
              </w:sdtPr>
              <w:sdtEndPr/>
              <w:sdtContent>
                <w:r w:rsidR="00565D01">
                  <w:rPr>
                    <w:rFonts w:ascii="MS Gothic" w:eastAsia="MS Gothic" w:hAnsi="MS Gothic" w:cs="Arial" w:hint="eastAsia"/>
                    <w:b/>
                    <w:sz w:val="20"/>
                    <w:szCs w:val="20"/>
                  </w:rPr>
                  <w:t>☐</w:t>
                </w:r>
              </w:sdtContent>
            </w:sdt>
            <w:r w:rsidR="00565D01" w:rsidRPr="0006397A">
              <w:rPr>
                <w:rFonts w:ascii="Arial" w:hAnsi="Arial" w:cs="Arial"/>
                <w:b/>
                <w:sz w:val="20"/>
                <w:szCs w:val="20"/>
              </w:rPr>
              <w:t xml:space="preserve"> In progress </w:t>
            </w:r>
          </w:p>
          <w:p w14:paraId="668F1664" w14:textId="3934204A" w:rsidR="00565D01" w:rsidRPr="0006397A" w:rsidRDefault="00D16C34" w:rsidP="00565D01">
            <w:pPr>
              <w:spacing w:line="276" w:lineRule="auto"/>
              <w:ind w:right="283"/>
              <w:rPr>
                <w:rFonts w:ascii="Arial" w:hAnsi="Arial" w:cs="Arial"/>
                <w:b/>
                <w:sz w:val="20"/>
                <w:szCs w:val="20"/>
              </w:rPr>
            </w:pPr>
            <w:sdt>
              <w:sdtPr>
                <w:rPr>
                  <w:rFonts w:ascii="Arial" w:hAnsi="Arial" w:cs="Arial"/>
                  <w:b/>
                  <w:sz w:val="20"/>
                  <w:szCs w:val="20"/>
                </w:rPr>
                <w:id w:val="-779024893"/>
                <w14:checkbox>
                  <w14:checked w14:val="0"/>
                  <w14:checkedState w14:val="2612" w14:font="MS Gothic"/>
                  <w14:uncheckedState w14:val="2610" w14:font="MS Gothic"/>
                </w14:checkbox>
              </w:sdtPr>
              <w:sdtEndPr/>
              <w:sdtContent>
                <w:r w:rsidR="00565D01">
                  <w:rPr>
                    <w:rFonts w:ascii="MS Gothic" w:eastAsia="MS Gothic" w:hAnsi="MS Gothic" w:cs="Arial" w:hint="eastAsia"/>
                    <w:b/>
                    <w:sz w:val="20"/>
                    <w:szCs w:val="20"/>
                  </w:rPr>
                  <w:t>☐</w:t>
                </w:r>
              </w:sdtContent>
            </w:sdt>
            <w:r w:rsidR="00565D01" w:rsidRPr="0006397A">
              <w:rPr>
                <w:rFonts w:ascii="Arial" w:hAnsi="Arial" w:cs="Arial"/>
                <w:b/>
                <w:sz w:val="20"/>
                <w:szCs w:val="20"/>
              </w:rPr>
              <w:t xml:space="preserve"> To be submitted</w:t>
            </w:r>
          </w:p>
        </w:tc>
      </w:tr>
      <w:tr w:rsidR="00565D01" w:rsidRPr="0006397A" w14:paraId="6A6BDB50" w14:textId="77777777" w:rsidTr="00210A30">
        <w:trPr>
          <w:trHeight w:val="284"/>
        </w:trPr>
        <w:tc>
          <w:tcPr>
            <w:tcW w:w="1696" w:type="dxa"/>
            <w:gridSpan w:val="2"/>
            <w:shd w:val="clear" w:color="auto" w:fill="D9D9D9" w:themeFill="background1" w:themeFillShade="D9"/>
          </w:tcPr>
          <w:p w14:paraId="2B78B10D" w14:textId="77777777"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lastRenderedPageBreak/>
              <w:t>Trial Sites</w:t>
            </w:r>
          </w:p>
        </w:tc>
        <w:tc>
          <w:tcPr>
            <w:tcW w:w="8500" w:type="dxa"/>
            <w:gridSpan w:val="18"/>
            <w:shd w:val="clear" w:color="auto" w:fill="auto"/>
          </w:tcPr>
          <w:p w14:paraId="502D06D4" w14:textId="73DD2865" w:rsidR="00565D01" w:rsidRPr="00210A30" w:rsidRDefault="00565D01" w:rsidP="00565D01">
            <w:pPr>
              <w:spacing w:line="276" w:lineRule="auto"/>
              <w:ind w:right="283"/>
              <w:rPr>
                <w:rFonts w:ascii="Arial" w:hAnsi="Arial" w:cs="Arial"/>
                <w:bCs/>
                <w:sz w:val="20"/>
                <w:szCs w:val="20"/>
              </w:rPr>
            </w:pPr>
            <w:r w:rsidRPr="00210A30">
              <w:rPr>
                <w:rFonts w:ascii="Arial" w:hAnsi="Arial" w:cs="Arial"/>
                <w:bCs/>
                <w:sz w:val="20"/>
                <w:szCs w:val="20"/>
              </w:rPr>
              <w:t>The trial will be conducted online; the research team will be working from Black Dog Institute</w:t>
            </w:r>
          </w:p>
        </w:tc>
      </w:tr>
      <w:tr w:rsidR="00565D01" w:rsidRPr="0006397A" w14:paraId="33007C2A" w14:textId="77777777" w:rsidTr="00955E0A">
        <w:trPr>
          <w:trHeight w:val="284"/>
        </w:trPr>
        <w:tc>
          <w:tcPr>
            <w:tcW w:w="10196" w:type="dxa"/>
            <w:gridSpan w:val="20"/>
            <w:shd w:val="clear" w:color="auto" w:fill="D9D9D9" w:themeFill="background1" w:themeFillShade="D9"/>
          </w:tcPr>
          <w:p w14:paraId="263AA609" w14:textId="02873B8C"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Funding for the Clinical Trial</w:t>
            </w:r>
          </w:p>
        </w:tc>
      </w:tr>
      <w:tr w:rsidR="00565D01" w:rsidRPr="0006397A" w14:paraId="1A74F3C4" w14:textId="77777777" w:rsidTr="00090448">
        <w:trPr>
          <w:trHeight w:val="284"/>
        </w:trPr>
        <w:tc>
          <w:tcPr>
            <w:tcW w:w="1696" w:type="dxa"/>
            <w:gridSpan w:val="2"/>
          </w:tcPr>
          <w:p w14:paraId="34A82961" w14:textId="49F3A54F"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Funding Body Name</w:t>
            </w:r>
          </w:p>
        </w:tc>
        <w:tc>
          <w:tcPr>
            <w:tcW w:w="8500" w:type="dxa"/>
            <w:gridSpan w:val="18"/>
          </w:tcPr>
          <w:p w14:paraId="4A694B31" w14:textId="77777777" w:rsidR="00565D01" w:rsidRPr="00205277" w:rsidRDefault="00565D01" w:rsidP="00565D01">
            <w:pPr>
              <w:spacing w:line="276" w:lineRule="auto"/>
              <w:ind w:right="283"/>
              <w:rPr>
                <w:rFonts w:ascii="Arial" w:hAnsi="Arial" w:cs="Arial"/>
                <w:sz w:val="20"/>
                <w:szCs w:val="20"/>
              </w:rPr>
            </w:pPr>
            <w:r w:rsidRPr="00205277">
              <w:rPr>
                <w:rFonts w:ascii="Arial" w:hAnsi="Arial" w:cs="Arial"/>
                <w:sz w:val="20"/>
                <w:szCs w:val="20"/>
              </w:rPr>
              <w:t>1. Perpetual Impact Philanthropy Program on behalf of the Bendix Family Charitable Endowment ($117, 894)</w:t>
            </w:r>
          </w:p>
          <w:p w14:paraId="44766194" w14:textId="77777777" w:rsidR="00565D01" w:rsidRPr="00205277" w:rsidRDefault="00565D01" w:rsidP="00565D01">
            <w:pPr>
              <w:spacing w:line="276" w:lineRule="auto"/>
              <w:ind w:right="283"/>
              <w:rPr>
                <w:rFonts w:ascii="Arial" w:hAnsi="Arial" w:cs="Arial"/>
                <w:sz w:val="20"/>
                <w:szCs w:val="20"/>
              </w:rPr>
            </w:pPr>
            <w:r w:rsidRPr="00205277">
              <w:rPr>
                <w:rFonts w:ascii="Arial" w:hAnsi="Arial" w:cs="Arial"/>
                <w:sz w:val="20"/>
                <w:szCs w:val="20"/>
              </w:rPr>
              <w:t>2. Commonwealth Bank ($10,000)</w:t>
            </w:r>
          </w:p>
          <w:p w14:paraId="32484B13" w14:textId="2C044173" w:rsidR="00565D01" w:rsidRPr="0006397A" w:rsidRDefault="00565D01" w:rsidP="00565D01">
            <w:pPr>
              <w:spacing w:line="276" w:lineRule="auto"/>
              <w:ind w:right="283"/>
              <w:rPr>
                <w:rFonts w:ascii="Arial" w:hAnsi="Arial" w:cs="Arial"/>
                <w:sz w:val="20"/>
                <w:szCs w:val="20"/>
              </w:rPr>
            </w:pPr>
            <w:r w:rsidRPr="00205277">
              <w:rPr>
                <w:rFonts w:ascii="Arial" w:hAnsi="Arial" w:cs="Arial"/>
                <w:sz w:val="20"/>
                <w:szCs w:val="20"/>
              </w:rPr>
              <w:t>3. Black Dog Institute ($585,382)</w:t>
            </w:r>
          </w:p>
        </w:tc>
      </w:tr>
      <w:tr w:rsidR="00565D01" w:rsidRPr="0006397A" w14:paraId="6D145860" w14:textId="77777777" w:rsidTr="00090448">
        <w:trPr>
          <w:trHeight w:val="284"/>
        </w:trPr>
        <w:tc>
          <w:tcPr>
            <w:tcW w:w="1696" w:type="dxa"/>
            <w:gridSpan w:val="2"/>
          </w:tcPr>
          <w:p w14:paraId="13B87435" w14:textId="77E1A175"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Amount of Funding</w:t>
            </w:r>
          </w:p>
        </w:tc>
        <w:tc>
          <w:tcPr>
            <w:tcW w:w="8500" w:type="dxa"/>
            <w:gridSpan w:val="18"/>
          </w:tcPr>
          <w:p w14:paraId="60C7D3C7" w14:textId="3A4F940C"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w:t>
            </w:r>
            <w:r>
              <w:rPr>
                <w:rFonts w:ascii="Arial" w:hAnsi="Arial" w:cs="Arial"/>
                <w:sz w:val="20"/>
                <w:szCs w:val="20"/>
              </w:rPr>
              <w:t>713,276</w:t>
            </w:r>
          </w:p>
        </w:tc>
      </w:tr>
      <w:tr w:rsidR="00565D01" w:rsidRPr="0006397A" w14:paraId="4C34A387" w14:textId="77777777" w:rsidTr="00955E0A">
        <w:trPr>
          <w:trHeight w:val="284"/>
        </w:trPr>
        <w:tc>
          <w:tcPr>
            <w:tcW w:w="10196" w:type="dxa"/>
            <w:gridSpan w:val="20"/>
            <w:shd w:val="clear" w:color="auto" w:fill="D9D9D9" w:themeFill="background1" w:themeFillShade="D9"/>
          </w:tcPr>
          <w:p w14:paraId="225C5BA6" w14:textId="22AAD993"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Regulatory Requirements </w:t>
            </w:r>
          </w:p>
        </w:tc>
      </w:tr>
      <w:tr w:rsidR="00565D01" w:rsidRPr="0006397A" w14:paraId="2DECA61C" w14:textId="77777777" w:rsidTr="00510318">
        <w:trPr>
          <w:trHeight w:val="284"/>
        </w:trPr>
        <w:tc>
          <w:tcPr>
            <w:tcW w:w="8220" w:type="dxa"/>
            <w:gridSpan w:val="14"/>
            <w:shd w:val="clear" w:color="auto" w:fill="D9D9D9" w:themeFill="background1" w:themeFillShade="D9"/>
          </w:tcPr>
          <w:p w14:paraId="2C69AD54" w14:textId="7B14727D"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Therapeutic Goods Administration Clinical Trial Notification </w:t>
            </w:r>
          </w:p>
        </w:tc>
        <w:tc>
          <w:tcPr>
            <w:tcW w:w="1976" w:type="dxa"/>
            <w:gridSpan w:val="6"/>
            <w:shd w:val="clear" w:color="auto" w:fill="FFFFFF" w:themeFill="background1"/>
          </w:tcPr>
          <w:p w14:paraId="4175EF66" w14:textId="0301297C" w:rsidR="00565D01" w:rsidRPr="0006397A" w:rsidRDefault="00D16C34" w:rsidP="00565D01">
            <w:pPr>
              <w:spacing w:line="276" w:lineRule="auto"/>
              <w:ind w:right="283"/>
              <w:rPr>
                <w:rFonts w:ascii="Arial" w:hAnsi="Arial" w:cs="Arial"/>
                <w:b/>
                <w:sz w:val="20"/>
                <w:szCs w:val="20"/>
              </w:rPr>
            </w:pPr>
            <w:sdt>
              <w:sdtPr>
                <w:rPr>
                  <w:rFonts w:ascii="Arial" w:hAnsi="Arial" w:cs="Arial"/>
                  <w:b/>
                  <w:sz w:val="20"/>
                  <w:szCs w:val="20"/>
                </w:rPr>
                <w:id w:val="-1689216135"/>
                <w14:checkbox>
                  <w14:checked w14:val="0"/>
                  <w14:checkedState w14:val="2612" w14:font="MS Gothic"/>
                  <w14:uncheckedState w14:val="2610" w14:font="MS Gothic"/>
                </w14:checkbox>
              </w:sdtPr>
              <w:sdtEndPr/>
              <w:sdtContent>
                <w:r w:rsidR="00565D01">
                  <w:rPr>
                    <w:rFonts w:ascii="MS Gothic" w:eastAsia="MS Gothic" w:hAnsi="MS Gothic" w:cs="Arial" w:hint="eastAsia"/>
                    <w:b/>
                    <w:sz w:val="20"/>
                    <w:szCs w:val="20"/>
                  </w:rPr>
                  <w:t>☐</w:t>
                </w:r>
              </w:sdtContent>
            </w:sdt>
            <w:r w:rsidR="00565D01" w:rsidRPr="0006397A">
              <w:rPr>
                <w:rFonts w:ascii="Arial" w:hAnsi="Arial" w:cs="Arial"/>
                <w:b/>
                <w:sz w:val="20"/>
                <w:szCs w:val="20"/>
              </w:rPr>
              <w:t xml:space="preserve"> Yes</w:t>
            </w:r>
          </w:p>
          <w:p w14:paraId="6364D282" w14:textId="1440B327" w:rsidR="00565D01" w:rsidRPr="0006397A" w:rsidRDefault="00D16C34" w:rsidP="00565D01">
            <w:pPr>
              <w:spacing w:line="276" w:lineRule="auto"/>
              <w:ind w:right="283"/>
              <w:rPr>
                <w:rFonts w:ascii="Arial" w:hAnsi="Arial" w:cs="Arial"/>
                <w:b/>
                <w:sz w:val="20"/>
                <w:szCs w:val="20"/>
              </w:rPr>
            </w:pPr>
            <w:sdt>
              <w:sdtPr>
                <w:rPr>
                  <w:rFonts w:ascii="Arial" w:hAnsi="Arial" w:cs="Arial"/>
                  <w:b/>
                  <w:sz w:val="20"/>
                  <w:szCs w:val="20"/>
                </w:rPr>
                <w:id w:val="-542899061"/>
                <w14:checkbox>
                  <w14:checked w14:val="1"/>
                  <w14:checkedState w14:val="2612" w14:font="MS Gothic"/>
                  <w14:uncheckedState w14:val="2610" w14:font="MS Gothic"/>
                </w14:checkbox>
              </w:sdtPr>
              <w:sdtEndPr/>
              <w:sdtContent>
                <w:r w:rsidR="00565D01">
                  <w:rPr>
                    <w:rFonts w:ascii="MS Gothic" w:eastAsia="MS Gothic" w:hAnsi="MS Gothic" w:cs="Arial" w:hint="eastAsia"/>
                    <w:b/>
                    <w:sz w:val="20"/>
                    <w:szCs w:val="20"/>
                  </w:rPr>
                  <w:t>☒</w:t>
                </w:r>
              </w:sdtContent>
            </w:sdt>
            <w:r w:rsidR="00565D01" w:rsidRPr="0006397A">
              <w:rPr>
                <w:rFonts w:ascii="Arial" w:hAnsi="Arial" w:cs="Arial"/>
                <w:b/>
                <w:sz w:val="20"/>
                <w:szCs w:val="20"/>
              </w:rPr>
              <w:t xml:space="preserve"> No </w:t>
            </w:r>
          </w:p>
        </w:tc>
      </w:tr>
      <w:tr w:rsidR="00565D01" w:rsidRPr="0006397A" w14:paraId="13B9CD1C" w14:textId="77777777" w:rsidTr="00955E0A">
        <w:trPr>
          <w:trHeight w:val="284"/>
        </w:trPr>
        <w:tc>
          <w:tcPr>
            <w:tcW w:w="10196" w:type="dxa"/>
            <w:gridSpan w:val="20"/>
            <w:shd w:val="clear" w:color="auto" w:fill="D9D9D9" w:themeFill="background1" w:themeFillShade="D9"/>
          </w:tcPr>
          <w:p w14:paraId="6AE5FA22" w14:textId="1DD13FB8"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Insurance for Clinical Trial </w:t>
            </w:r>
          </w:p>
        </w:tc>
      </w:tr>
      <w:tr w:rsidR="00565D01" w:rsidRPr="0006397A" w14:paraId="3F7D7478" w14:textId="77777777" w:rsidTr="00090448">
        <w:trPr>
          <w:trHeight w:val="284"/>
        </w:trPr>
        <w:tc>
          <w:tcPr>
            <w:tcW w:w="1696" w:type="dxa"/>
            <w:gridSpan w:val="2"/>
          </w:tcPr>
          <w:p w14:paraId="59FE6E3B" w14:textId="44D31CDE"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Insurer</w:t>
            </w:r>
          </w:p>
        </w:tc>
        <w:tc>
          <w:tcPr>
            <w:tcW w:w="8500" w:type="dxa"/>
            <w:gridSpan w:val="18"/>
          </w:tcPr>
          <w:p w14:paraId="10D7BD14" w14:textId="3783E039"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 xml:space="preserve">UNSW </w:t>
            </w:r>
          </w:p>
        </w:tc>
      </w:tr>
      <w:tr w:rsidR="00565D01" w:rsidRPr="0006397A" w14:paraId="4945D939" w14:textId="77777777" w:rsidTr="00090448">
        <w:trPr>
          <w:trHeight w:val="284"/>
        </w:trPr>
        <w:tc>
          <w:tcPr>
            <w:tcW w:w="1696" w:type="dxa"/>
            <w:gridSpan w:val="2"/>
          </w:tcPr>
          <w:p w14:paraId="4AE9EF04" w14:textId="010633FB"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Type of Insurance </w:t>
            </w:r>
          </w:p>
        </w:tc>
        <w:tc>
          <w:tcPr>
            <w:tcW w:w="8500" w:type="dxa"/>
            <w:gridSpan w:val="18"/>
          </w:tcPr>
          <w:p w14:paraId="40A5937E" w14:textId="7571BA09" w:rsidR="00565D01" w:rsidRPr="0006397A" w:rsidRDefault="00565D01" w:rsidP="00565D01">
            <w:pPr>
              <w:spacing w:line="276" w:lineRule="auto"/>
              <w:ind w:right="283"/>
              <w:rPr>
                <w:rFonts w:ascii="Arial" w:hAnsi="Arial" w:cs="Arial"/>
                <w:sz w:val="20"/>
                <w:szCs w:val="20"/>
                <w:u w:val="single"/>
              </w:rPr>
            </w:pPr>
            <w:r w:rsidRPr="0006397A">
              <w:rPr>
                <w:rFonts w:ascii="Arial" w:hAnsi="Arial" w:cs="Arial"/>
                <w:sz w:val="20"/>
                <w:szCs w:val="20"/>
              </w:rPr>
              <w:t xml:space="preserve">Clinical trials are not automatically covered by UNSW insurance, and confirmation must be obtained by completing the </w:t>
            </w:r>
            <w:hyperlink r:id="rId12" w:history="1">
              <w:r w:rsidRPr="0006397A">
                <w:rPr>
                  <w:rStyle w:val="Hyperlink"/>
                  <w:rFonts w:ascii="Arial" w:hAnsi="Arial" w:cs="Arial"/>
                  <w:color w:val="auto"/>
                  <w:sz w:val="20"/>
                  <w:szCs w:val="20"/>
                </w:rPr>
                <w:t>Clinical Trials Spreadsheet</w:t>
              </w:r>
            </w:hyperlink>
            <w:r w:rsidRPr="0006397A">
              <w:rPr>
                <w:rFonts w:ascii="Arial" w:hAnsi="Arial" w:cs="Arial"/>
                <w:sz w:val="20"/>
                <w:szCs w:val="20"/>
              </w:rPr>
              <w:t xml:space="preserve"> and sending it to the UNSW Insurance manager (</w:t>
            </w:r>
            <w:hyperlink r:id="rId13" w:history="1">
              <w:r w:rsidRPr="0006397A">
                <w:rPr>
                  <w:rStyle w:val="Hyperlink"/>
                  <w:rFonts w:ascii="Arial" w:hAnsi="Arial" w:cs="Arial"/>
                  <w:color w:val="auto"/>
                  <w:sz w:val="20"/>
                  <w:szCs w:val="20"/>
                </w:rPr>
                <w:t>peter.mccarthy@unsw.edu.au</w:t>
              </w:r>
            </w:hyperlink>
            <w:r w:rsidRPr="0006397A">
              <w:rPr>
                <w:rFonts w:ascii="Arial" w:hAnsi="Arial" w:cs="Arial"/>
                <w:sz w:val="20"/>
                <w:szCs w:val="20"/>
              </w:rPr>
              <w:t xml:space="preserve">). </w:t>
            </w:r>
          </w:p>
          <w:p w14:paraId="59957FF4" w14:textId="26FAD9F1" w:rsidR="00565D01" w:rsidRPr="0006397A" w:rsidRDefault="00565D01" w:rsidP="00565D01">
            <w:pPr>
              <w:spacing w:line="276" w:lineRule="auto"/>
              <w:ind w:right="283"/>
              <w:rPr>
                <w:rFonts w:ascii="Arial" w:hAnsi="Arial" w:cs="Arial"/>
                <w:sz w:val="20"/>
                <w:szCs w:val="20"/>
              </w:rPr>
            </w:pPr>
            <w:r w:rsidRPr="0006397A">
              <w:rPr>
                <w:rFonts w:ascii="Arial" w:hAnsi="Arial" w:cs="Arial"/>
                <w:sz w:val="20"/>
                <w:szCs w:val="20"/>
              </w:rPr>
              <w:t xml:space="preserve">Once insurance has been confirmed, attach a copy of the insurance certificate to the trial protocol. </w:t>
            </w:r>
          </w:p>
          <w:p w14:paraId="0B835AFA" w14:textId="77777777" w:rsidR="00565D01" w:rsidRPr="0006397A" w:rsidRDefault="00565D01" w:rsidP="00565D01">
            <w:pPr>
              <w:spacing w:line="276" w:lineRule="auto"/>
              <w:ind w:right="283"/>
              <w:rPr>
                <w:rFonts w:ascii="Arial" w:hAnsi="Arial" w:cs="Arial"/>
                <w:b/>
                <w:sz w:val="20"/>
                <w:szCs w:val="20"/>
              </w:rPr>
            </w:pPr>
          </w:p>
        </w:tc>
      </w:tr>
      <w:tr w:rsidR="00565D01" w:rsidRPr="0006397A" w14:paraId="741110C5" w14:textId="77777777" w:rsidTr="00090448">
        <w:trPr>
          <w:trHeight w:val="284"/>
        </w:trPr>
        <w:tc>
          <w:tcPr>
            <w:tcW w:w="1696" w:type="dxa"/>
            <w:gridSpan w:val="2"/>
          </w:tcPr>
          <w:p w14:paraId="17AB4696" w14:textId="1C9489D0" w:rsidR="00565D01" w:rsidRPr="0006397A" w:rsidRDefault="00565D01" w:rsidP="00565D01">
            <w:pPr>
              <w:spacing w:line="276" w:lineRule="auto"/>
              <w:ind w:right="283"/>
              <w:rPr>
                <w:rFonts w:ascii="Arial" w:hAnsi="Arial" w:cs="Arial"/>
                <w:b/>
                <w:sz w:val="20"/>
                <w:szCs w:val="20"/>
              </w:rPr>
            </w:pPr>
            <w:r w:rsidRPr="0006397A">
              <w:rPr>
                <w:rFonts w:ascii="Arial" w:hAnsi="Arial" w:cs="Arial"/>
                <w:b/>
                <w:sz w:val="20"/>
                <w:szCs w:val="20"/>
              </w:rPr>
              <w:t xml:space="preserve">Confirmation of Insurance </w:t>
            </w:r>
          </w:p>
        </w:tc>
        <w:tc>
          <w:tcPr>
            <w:tcW w:w="8500" w:type="dxa"/>
            <w:gridSpan w:val="18"/>
          </w:tcPr>
          <w:p w14:paraId="25FB1EF6" w14:textId="1679979B" w:rsidR="00565D01" w:rsidRPr="0006397A" w:rsidRDefault="00D16C34" w:rsidP="00565D01">
            <w:pPr>
              <w:spacing w:line="276" w:lineRule="auto"/>
              <w:ind w:right="283"/>
              <w:rPr>
                <w:rFonts w:ascii="Arial" w:hAnsi="Arial" w:cs="Arial"/>
                <w:b/>
                <w:sz w:val="20"/>
                <w:szCs w:val="20"/>
              </w:rPr>
            </w:pPr>
            <w:sdt>
              <w:sdtPr>
                <w:rPr>
                  <w:rFonts w:ascii="Arial" w:hAnsi="Arial" w:cs="Arial"/>
                  <w:b/>
                  <w:sz w:val="20"/>
                  <w:szCs w:val="20"/>
                </w:rPr>
                <w:id w:val="-1324892108"/>
                <w14:checkbox>
                  <w14:checked w14:val="1"/>
                  <w14:checkedState w14:val="2612" w14:font="MS Gothic"/>
                  <w14:uncheckedState w14:val="2610" w14:font="MS Gothic"/>
                </w14:checkbox>
              </w:sdtPr>
              <w:sdtEndPr/>
              <w:sdtContent>
                <w:r w:rsidR="00565D01" w:rsidRPr="0006397A">
                  <w:rPr>
                    <w:rFonts w:ascii="Segoe UI Symbol" w:eastAsia="MS Gothic" w:hAnsi="Segoe UI Symbol" w:cs="Segoe UI Symbol"/>
                    <w:b/>
                    <w:sz w:val="20"/>
                    <w:szCs w:val="20"/>
                  </w:rPr>
                  <w:t>☒</w:t>
                </w:r>
              </w:sdtContent>
            </w:sdt>
            <w:r w:rsidR="00565D01" w:rsidRPr="0006397A">
              <w:rPr>
                <w:rFonts w:ascii="Arial" w:hAnsi="Arial" w:cs="Arial"/>
                <w:b/>
                <w:sz w:val="20"/>
                <w:szCs w:val="20"/>
              </w:rPr>
              <w:t xml:space="preserve">Attached </w:t>
            </w:r>
          </w:p>
          <w:p w14:paraId="2DDF8874" w14:textId="77777777" w:rsidR="00565D01" w:rsidRPr="0006397A" w:rsidRDefault="00D16C34" w:rsidP="00565D01">
            <w:pPr>
              <w:spacing w:line="276" w:lineRule="auto"/>
              <w:ind w:right="283"/>
              <w:rPr>
                <w:rFonts w:ascii="Arial" w:hAnsi="Arial" w:cs="Arial"/>
                <w:b/>
                <w:sz w:val="20"/>
                <w:szCs w:val="20"/>
              </w:rPr>
            </w:pPr>
            <w:sdt>
              <w:sdtPr>
                <w:rPr>
                  <w:rFonts w:ascii="Arial" w:hAnsi="Arial" w:cs="Arial"/>
                  <w:b/>
                  <w:sz w:val="20"/>
                  <w:szCs w:val="20"/>
                </w:rPr>
                <w:id w:val="-561637112"/>
                <w14:checkbox>
                  <w14:checked w14:val="0"/>
                  <w14:checkedState w14:val="2612" w14:font="MS Gothic"/>
                  <w14:uncheckedState w14:val="2610" w14:font="MS Gothic"/>
                </w14:checkbox>
              </w:sdtPr>
              <w:sdtEndPr/>
              <w:sdtContent>
                <w:r w:rsidR="00565D01" w:rsidRPr="0006397A">
                  <w:rPr>
                    <w:rFonts w:ascii="Segoe UI Symbol" w:eastAsia="MS Gothic" w:hAnsi="Segoe UI Symbol" w:cs="Segoe UI Symbol"/>
                    <w:b/>
                    <w:sz w:val="20"/>
                    <w:szCs w:val="20"/>
                  </w:rPr>
                  <w:t>☐</w:t>
                </w:r>
              </w:sdtContent>
            </w:sdt>
            <w:r w:rsidR="00565D01" w:rsidRPr="0006397A">
              <w:rPr>
                <w:rFonts w:ascii="Arial" w:hAnsi="Arial" w:cs="Arial"/>
                <w:b/>
                <w:sz w:val="20"/>
                <w:szCs w:val="20"/>
              </w:rPr>
              <w:t xml:space="preserve"> In progress </w:t>
            </w:r>
          </w:p>
          <w:p w14:paraId="20BFAB08" w14:textId="0DDC5E79" w:rsidR="00565D01" w:rsidRPr="0006397A" w:rsidRDefault="00D16C34" w:rsidP="00565D01">
            <w:pPr>
              <w:spacing w:line="276" w:lineRule="auto"/>
              <w:ind w:right="283"/>
              <w:rPr>
                <w:rFonts w:ascii="Arial" w:hAnsi="Arial" w:cs="Arial"/>
                <w:b/>
                <w:sz w:val="20"/>
                <w:szCs w:val="20"/>
              </w:rPr>
            </w:pPr>
            <w:sdt>
              <w:sdtPr>
                <w:rPr>
                  <w:rFonts w:ascii="Arial" w:hAnsi="Arial" w:cs="Arial"/>
                  <w:b/>
                  <w:sz w:val="20"/>
                  <w:szCs w:val="20"/>
                </w:rPr>
                <w:id w:val="-2090614056"/>
                <w14:checkbox>
                  <w14:checked w14:val="0"/>
                  <w14:checkedState w14:val="2612" w14:font="MS Gothic"/>
                  <w14:uncheckedState w14:val="2610" w14:font="MS Gothic"/>
                </w14:checkbox>
              </w:sdtPr>
              <w:sdtEndPr/>
              <w:sdtContent>
                <w:r w:rsidR="00565D01" w:rsidRPr="0006397A">
                  <w:rPr>
                    <w:rFonts w:ascii="Segoe UI Symbol" w:eastAsia="MS Gothic" w:hAnsi="Segoe UI Symbol" w:cs="Segoe UI Symbol"/>
                    <w:b/>
                    <w:sz w:val="20"/>
                    <w:szCs w:val="20"/>
                  </w:rPr>
                  <w:t>☐</w:t>
                </w:r>
              </w:sdtContent>
            </w:sdt>
            <w:r w:rsidR="00565D01" w:rsidRPr="0006397A">
              <w:rPr>
                <w:rFonts w:ascii="Arial" w:hAnsi="Arial" w:cs="Arial"/>
                <w:b/>
                <w:sz w:val="20"/>
                <w:szCs w:val="20"/>
              </w:rPr>
              <w:t xml:space="preserve"> To be submitted</w:t>
            </w:r>
          </w:p>
        </w:tc>
      </w:tr>
    </w:tbl>
    <w:p w14:paraId="290AFBE1" w14:textId="77777777" w:rsidR="00090448" w:rsidRDefault="00090448" w:rsidP="00090448">
      <w:pPr>
        <w:pStyle w:val="Heading1"/>
        <w:numPr>
          <w:ilvl w:val="0"/>
          <w:numId w:val="0"/>
        </w:numPr>
        <w:spacing w:before="0" w:line="276" w:lineRule="auto"/>
        <w:ind w:left="709" w:right="283"/>
        <w:jc w:val="both"/>
        <w:rPr>
          <w:rFonts w:ascii="Arial" w:hAnsi="Arial" w:cs="Arial"/>
          <w:b/>
          <w:color w:val="auto"/>
          <w:sz w:val="20"/>
          <w:szCs w:val="20"/>
        </w:rPr>
      </w:pPr>
    </w:p>
    <w:p w14:paraId="7B029B4F" w14:textId="3ADF7151" w:rsidR="004A3FCC" w:rsidRDefault="004A3FCC" w:rsidP="00213E87">
      <w:pPr>
        <w:pStyle w:val="Heading1"/>
        <w:spacing w:before="0" w:line="276" w:lineRule="auto"/>
        <w:ind w:right="283"/>
        <w:jc w:val="both"/>
        <w:rPr>
          <w:rFonts w:ascii="Arial" w:hAnsi="Arial" w:cs="Arial"/>
          <w:b/>
          <w:color w:val="auto"/>
          <w:sz w:val="20"/>
          <w:szCs w:val="20"/>
        </w:rPr>
      </w:pPr>
      <w:bookmarkStart w:id="3" w:name="_Toc134084164"/>
      <w:r w:rsidRPr="0006397A">
        <w:rPr>
          <w:rFonts w:ascii="Arial" w:hAnsi="Arial" w:cs="Arial"/>
          <w:b/>
          <w:color w:val="auto"/>
          <w:sz w:val="20"/>
          <w:szCs w:val="20"/>
        </w:rPr>
        <w:t>Safety and Monitoring Contacts</w:t>
      </w:r>
      <w:bookmarkEnd w:id="3"/>
      <w:r w:rsidRPr="0006397A">
        <w:rPr>
          <w:rFonts w:ascii="Arial" w:hAnsi="Arial" w:cs="Arial"/>
          <w:b/>
          <w:color w:val="auto"/>
          <w:sz w:val="20"/>
          <w:szCs w:val="20"/>
        </w:rPr>
        <w:t xml:space="preserve"> </w:t>
      </w:r>
    </w:p>
    <w:p w14:paraId="15172412" w14:textId="4A538C37" w:rsidR="004A3FCC" w:rsidRPr="0006397A" w:rsidRDefault="004A3FCC" w:rsidP="00213E87">
      <w:pPr>
        <w:spacing w:after="0" w:line="276" w:lineRule="auto"/>
        <w:ind w:right="283"/>
        <w:contextualSpacing/>
        <w:jc w:val="both"/>
        <w:rPr>
          <w:rFonts w:ascii="Arial" w:hAnsi="Arial" w:cs="Arial"/>
          <w:sz w:val="20"/>
          <w:szCs w:val="20"/>
        </w:rPr>
      </w:pPr>
    </w:p>
    <w:tbl>
      <w:tblPr>
        <w:tblStyle w:val="TableGrid"/>
        <w:tblpPr w:leftFromText="180" w:rightFromText="180" w:vertAnchor="text" w:horzAnchor="margin" w:tblpXSpec="center" w:tblpY="152"/>
        <w:tblW w:w="10349" w:type="dxa"/>
        <w:tblLook w:val="04A0" w:firstRow="1" w:lastRow="0" w:firstColumn="1" w:lastColumn="0" w:noHBand="0" w:noVBand="1"/>
      </w:tblPr>
      <w:tblGrid>
        <w:gridCol w:w="3266"/>
        <w:gridCol w:w="7083"/>
      </w:tblGrid>
      <w:tr w:rsidR="004A3FCC" w:rsidRPr="0006397A" w14:paraId="6D60BF20" w14:textId="77777777" w:rsidTr="00B53F14">
        <w:trPr>
          <w:trHeight w:val="284"/>
        </w:trPr>
        <w:tc>
          <w:tcPr>
            <w:tcW w:w="10349" w:type="dxa"/>
            <w:gridSpan w:val="2"/>
            <w:shd w:val="clear" w:color="auto" w:fill="ACB9CA" w:themeFill="text2" w:themeFillTint="66"/>
          </w:tcPr>
          <w:p w14:paraId="371CF7F2" w14:textId="283B6B36" w:rsidR="004A3FCC" w:rsidRPr="0006397A" w:rsidRDefault="00A62CAB" w:rsidP="00213E87">
            <w:pPr>
              <w:spacing w:line="276" w:lineRule="auto"/>
              <w:ind w:right="283"/>
              <w:jc w:val="both"/>
              <w:rPr>
                <w:rFonts w:ascii="Arial" w:hAnsi="Arial" w:cs="Arial"/>
                <w:b/>
                <w:sz w:val="20"/>
                <w:szCs w:val="20"/>
              </w:rPr>
            </w:pPr>
            <w:r w:rsidRPr="0006397A">
              <w:rPr>
                <w:rFonts w:ascii="Arial" w:hAnsi="Arial" w:cs="Arial"/>
                <w:b/>
                <w:sz w:val="20"/>
                <w:szCs w:val="20"/>
              </w:rPr>
              <w:t xml:space="preserve">Clinical Trials Involving Investigational Medical </w:t>
            </w:r>
            <w:r w:rsidR="00B53F14" w:rsidRPr="0006397A">
              <w:rPr>
                <w:rFonts w:ascii="Arial" w:hAnsi="Arial" w:cs="Arial"/>
                <w:b/>
                <w:sz w:val="20"/>
                <w:szCs w:val="20"/>
              </w:rPr>
              <w:t>Device</w:t>
            </w:r>
          </w:p>
        </w:tc>
      </w:tr>
      <w:tr w:rsidR="004A3FCC" w:rsidRPr="0006397A" w14:paraId="1E005F1D" w14:textId="77777777" w:rsidTr="00B53F14">
        <w:trPr>
          <w:trHeight w:val="284"/>
        </w:trPr>
        <w:tc>
          <w:tcPr>
            <w:tcW w:w="10349" w:type="dxa"/>
            <w:gridSpan w:val="2"/>
            <w:shd w:val="clear" w:color="auto" w:fill="D9D9D9" w:themeFill="background1" w:themeFillShade="D9"/>
          </w:tcPr>
          <w:p w14:paraId="43152A31" w14:textId="4E40B7C8" w:rsidR="004A3FCC" w:rsidRPr="0006397A" w:rsidRDefault="004A3FCC" w:rsidP="00213E87">
            <w:pPr>
              <w:spacing w:line="276" w:lineRule="auto"/>
              <w:ind w:right="283"/>
              <w:jc w:val="both"/>
              <w:rPr>
                <w:rFonts w:ascii="Arial" w:hAnsi="Arial" w:cs="Arial"/>
                <w:b/>
                <w:sz w:val="20"/>
                <w:szCs w:val="20"/>
              </w:rPr>
            </w:pPr>
            <w:bookmarkStart w:id="4" w:name="_Hlk70952775"/>
            <w:bookmarkStart w:id="5" w:name="_Hlk70935789"/>
            <w:r w:rsidRPr="0006397A">
              <w:rPr>
                <w:rFonts w:ascii="Arial" w:hAnsi="Arial" w:cs="Arial"/>
                <w:b/>
                <w:sz w:val="20"/>
                <w:szCs w:val="20"/>
              </w:rPr>
              <w:t>Qualified Physician/Medical Expert</w:t>
            </w:r>
            <w:bookmarkEnd w:id="4"/>
          </w:p>
        </w:tc>
      </w:tr>
      <w:tr w:rsidR="004A3FCC" w:rsidRPr="0006397A" w14:paraId="3F05C63F" w14:textId="77777777" w:rsidTr="00B53F14">
        <w:trPr>
          <w:trHeight w:val="284"/>
        </w:trPr>
        <w:tc>
          <w:tcPr>
            <w:tcW w:w="3266" w:type="dxa"/>
          </w:tcPr>
          <w:p w14:paraId="0F4D8FB0" w14:textId="77777777" w:rsidR="004A3FCC" w:rsidRPr="0006397A" w:rsidRDefault="004A3FCC" w:rsidP="00213E87">
            <w:pPr>
              <w:spacing w:line="276" w:lineRule="auto"/>
              <w:ind w:right="283"/>
              <w:jc w:val="both"/>
              <w:rPr>
                <w:rFonts w:ascii="Arial" w:hAnsi="Arial" w:cs="Arial"/>
                <w:b/>
                <w:sz w:val="20"/>
                <w:szCs w:val="20"/>
              </w:rPr>
            </w:pPr>
            <w:r w:rsidRPr="0006397A">
              <w:rPr>
                <w:rFonts w:ascii="Arial" w:hAnsi="Arial" w:cs="Arial"/>
                <w:b/>
                <w:sz w:val="20"/>
                <w:szCs w:val="20"/>
              </w:rPr>
              <w:t>Name</w:t>
            </w:r>
          </w:p>
        </w:tc>
        <w:tc>
          <w:tcPr>
            <w:tcW w:w="7083" w:type="dxa"/>
          </w:tcPr>
          <w:p w14:paraId="2D8E1699" w14:textId="23CB9335" w:rsidR="004A3FCC" w:rsidRPr="0006397A" w:rsidRDefault="00DF722F" w:rsidP="00213E87">
            <w:pPr>
              <w:spacing w:line="276" w:lineRule="auto"/>
              <w:ind w:right="283"/>
              <w:jc w:val="both"/>
              <w:rPr>
                <w:rFonts w:ascii="Arial" w:hAnsi="Arial" w:cs="Arial"/>
                <w:sz w:val="20"/>
                <w:szCs w:val="20"/>
              </w:rPr>
            </w:pPr>
            <w:r w:rsidRPr="0006397A">
              <w:rPr>
                <w:rFonts w:ascii="Arial" w:hAnsi="Arial" w:cs="Arial"/>
                <w:sz w:val="20"/>
                <w:szCs w:val="20"/>
              </w:rPr>
              <w:t>Professor Jennie Hudson</w:t>
            </w:r>
          </w:p>
        </w:tc>
      </w:tr>
      <w:tr w:rsidR="004A3FCC" w:rsidRPr="0006397A" w14:paraId="7FD1E8F0" w14:textId="77777777" w:rsidTr="00B53F14">
        <w:trPr>
          <w:trHeight w:val="284"/>
        </w:trPr>
        <w:tc>
          <w:tcPr>
            <w:tcW w:w="3266" w:type="dxa"/>
          </w:tcPr>
          <w:p w14:paraId="5B93307B" w14:textId="77777777" w:rsidR="004A3FCC" w:rsidRPr="0006397A" w:rsidRDefault="004A3FCC" w:rsidP="00213E87">
            <w:pPr>
              <w:spacing w:line="276" w:lineRule="auto"/>
              <w:ind w:right="283"/>
              <w:jc w:val="both"/>
              <w:rPr>
                <w:rFonts w:ascii="Arial" w:hAnsi="Arial" w:cs="Arial"/>
                <w:b/>
                <w:sz w:val="20"/>
                <w:szCs w:val="20"/>
              </w:rPr>
            </w:pPr>
            <w:r w:rsidRPr="0006397A">
              <w:rPr>
                <w:rFonts w:ascii="Arial" w:hAnsi="Arial" w:cs="Arial"/>
                <w:b/>
                <w:sz w:val="20"/>
                <w:szCs w:val="20"/>
              </w:rPr>
              <w:t xml:space="preserve">Telephone </w:t>
            </w:r>
          </w:p>
        </w:tc>
        <w:tc>
          <w:tcPr>
            <w:tcW w:w="7083" w:type="dxa"/>
          </w:tcPr>
          <w:p w14:paraId="38B7D778" w14:textId="787C8D4A" w:rsidR="004A3FCC" w:rsidRPr="0006397A" w:rsidRDefault="006C2D7B" w:rsidP="00213E87">
            <w:pPr>
              <w:spacing w:line="276" w:lineRule="auto"/>
              <w:ind w:right="283"/>
              <w:jc w:val="both"/>
              <w:rPr>
                <w:rFonts w:ascii="Arial" w:hAnsi="Arial" w:cs="Arial"/>
                <w:sz w:val="20"/>
                <w:szCs w:val="20"/>
              </w:rPr>
            </w:pPr>
            <w:r w:rsidRPr="0006397A">
              <w:rPr>
                <w:rFonts w:ascii="Arial" w:eastAsia="Calibri" w:hAnsi="Arial" w:cs="Arial"/>
                <w:sz w:val="20"/>
                <w:szCs w:val="20"/>
              </w:rPr>
              <w:t>(02) 9065 9251</w:t>
            </w:r>
          </w:p>
        </w:tc>
      </w:tr>
      <w:tr w:rsidR="004A3FCC" w:rsidRPr="0006397A" w14:paraId="6ED1113B" w14:textId="77777777" w:rsidTr="00B53F14">
        <w:trPr>
          <w:trHeight w:val="284"/>
        </w:trPr>
        <w:tc>
          <w:tcPr>
            <w:tcW w:w="3266" w:type="dxa"/>
          </w:tcPr>
          <w:p w14:paraId="32E230EE" w14:textId="77777777" w:rsidR="004A3FCC" w:rsidRPr="0006397A" w:rsidRDefault="004A3FCC" w:rsidP="00213E87">
            <w:pPr>
              <w:spacing w:line="276" w:lineRule="auto"/>
              <w:ind w:right="283"/>
              <w:jc w:val="both"/>
              <w:rPr>
                <w:rFonts w:ascii="Arial" w:hAnsi="Arial" w:cs="Arial"/>
                <w:b/>
                <w:sz w:val="20"/>
                <w:szCs w:val="20"/>
              </w:rPr>
            </w:pPr>
            <w:r w:rsidRPr="0006397A">
              <w:rPr>
                <w:rFonts w:ascii="Arial" w:hAnsi="Arial" w:cs="Arial"/>
                <w:b/>
                <w:sz w:val="20"/>
                <w:szCs w:val="20"/>
              </w:rPr>
              <w:t>Email</w:t>
            </w:r>
          </w:p>
        </w:tc>
        <w:tc>
          <w:tcPr>
            <w:tcW w:w="7083" w:type="dxa"/>
          </w:tcPr>
          <w:p w14:paraId="2A7BEA1D" w14:textId="14BBD945" w:rsidR="004A3FCC" w:rsidRPr="0006397A" w:rsidRDefault="00D22734" w:rsidP="00213E87">
            <w:pPr>
              <w:spacing w:line="276" w:lineRule="auto"/>
              <w:ind w:right="283"/>
              <w:jc w:val="both"/>
              <w:rPr>
                <w:rFonts w:ascii="Arial" w:hAnsi="Arial" w:cs="Arial"/>
                <w:sz w:val="20"/>
                <w:szCs w:val="20"/>
              </w:rPr>
            </w:pPr>
            <w:r w:rsidRPr="0006397A">
              <w:rPr>
                <w:rFonts w:ascii="Arial" w:hAnsi="Arial" w:cs="Arial"/>
                <w:sz w:val="20"/>
                <w:szCs w:val="20"/>
              </w:rPr>
              <w:t>jennie.hudson@blackdog.org.au</w:t>
            </w:r>
          </w:p>
        </w:tc>
      </w:tr>
      <w:tr w:rsidR="004A3FCC" w:rsidRPr="0006397A" w14:paraId="11823240" w14:textId="77777777" w:rsidTr="00B53F14">
        <w:trPr>
          <w:trHeight w:val="284"/>
        </w:trPr>
        <w:tc>
          <w:tcPr>
            <w:tcW w:w="3266" w:type="dxa"/>
          </w:tcPr>
          <w:p w14:paraId="658EF533" w14:textId="77777777" w:rsidR="004A3FCC" w:rsidRPr="0006397A" w:rsidRDefault="004A3FCC" w:rsidP="00213E87">
            <w:pPr>
              <w:spacing w:line="276" w:lineRule="auto"/>
              <w:ind w:right="283"/>
              <w:jc w:val="both"/>
              <w:rPr>
                <w:rFonts w:ascii="Arial" w:hAnsi="Arial" w:cs="Arial"/>
                <w:b/>
                <w:sz w:val="20"/>
                <w:szCs w:val="20"/>
              </w:rPr>
            </w:pPr>
            <w:r w:rsidRPr="0006397A">
              <w:rPr>
                <w:rFonts w:ascii="Arial" w:hAnsi="Arial" w:cs="Arial"/>
                <w:b/>
                <w:sz w:val="20"/>
                <w:szCs w:val="20"/>
              </w:rPr>
              <w:t>Address</w:t>
            </w:r>
          </w:p>
        </w:tc>
        <w:tc>
          <w:tcPr>
            <w:tcW w:w="7083" w:type="dxa"/>
          </w:tcPr>
          <w:p w14:paraId="38618D9B" w14:textId="272F4EEB" w:rsidR="004A3FCC" w:rsidRPr="0006397A" w:rsidRDefault="001D7C24" w:rsidP="00213E87">
            <w:pPr>
              <w:spacing w:line="276" w:lineRule="auto"/>
              <w:ind w:right="283"/>
              <w:jc w:val="both"/>
              <w:rPr>
                <w:rFonts w:ascii="Arial" w:hAnsi="Arial" w:cs="Arial"/>
                <w:sz w:val="20"/>
                <w:szCs w:val="20"/>
              </w:rPr>
            </w:pPr>
            <w:r w:rsidRPr="0006397A">
              <w:rPr>
                <w:rFonts w:ascii="Arial" w:hAnsi="Arial" w:cs="Arial"/>
                <w:sz w:val="20"/>
                <w:szCs w:val="20"/>
              </w:rPr>
              <w:t>Black Dog Institute, Hospital Road Randwick, NSW 2031</w:t>
            </w:r>
          </w:p>
        </w:tc>
      </w:tr>
      <w:tr w:rsidR="004A3FCC" w:rsidRPr="0006397A" w14:paraId="684C4E30" w14:textId="77777777" w:rsidTr="00B53F14">
        <w:trPr>
          <w:trHeight w:val="284"/>
        </w:trPr>
        <w:tc>
          <w:tcPr>
            <w:tcW w:w="10349" w:type="dxa"/>
            <w:gridSpan w:val="2"/>
            <w:shd w:val="clear" w:color="auto" w:fill="D9D9D9" w:themeFill="background1" w:themeFillShade="D9"/>
          </w:tcPr>
          <w:p w14:paraId="7C551D27" w14:textId="6BE041BC" w:rsidR="004A3FCC" w:rsidRPr="0006397A" w:rsidRDefault="004A3FCC" w:rsidP="00213E87">
            <w:pPr>
              <w:spacing w:line="276" w:lineRule="auto"/>
              <w:ind w:right="283"/>
              <w:jc w:val="both"/>
              <w:rPr>
                <w:rFonts w:ascii="Arial" w:hAnsi="Arial" w:cs="Arial"/>
                <w:b/>
                <w:sz w:val="20"/>
                <w:szCs w:val="20"/>
              </w:rPr>
            </w:pPr>
            <w:r w:rsidRPr="0006397A">
              <w:rPr>
                <w:rFonts w:ascii="Arial" w:hAnsi="Arial" w:cs="Arial"/>
                <w:b/>
                <w:sz w:val="20"/>
                <w:szCs w:val="20"/>
              </w:rPr>
              <w:t xml:space="preserve">Sponsors Independent Physician/Medical Expert </w:t>
            </w:r>
          </w:p>
        </w:tc>
      </w:tr>
      <w:tr w:rsidR="004A3FCC" w:rsidRPr="0006397A" w14:paraId="63009070" w14:textId="77777777" w:rsidTr="00B53F14">
        <w:trPr>
          <w:trHeight w:val="284"/>
        </w:trPr>
        <w:tc>
          <w:tcPr>
            <w:tcW w:w="3266" w:type="dxa"/>
          </w:tcPr>
          <w:p w14:paraId="52606C5D" w14:textId="77777777" w:rsidR="004A3FCC" w:rsidRPr="0006397A" w:rsidRDefault="004A3FCC" w:rsidP="00213E87">
            <w:pPr>
              <w:spacing w:line="276" w:lineRule="auto"/>
              <w:ind w:right="283"/>
              <w:jc w:val="both"/>
              <w:rPr>
                <w:rFonts w:ascii="Arial" w:hAnsi="Arial" w:cs="Arial"/>
                <w:b/>
                <w:sz w:val="20"/>
                <w:szCs w:val="20"/>
              </w:rPr>
            </w:pPr>
            <w:r w:rsidRPr="0006397A">
              <w:rPr>
                <w:rFonts w:ascii="Arial" w:hAnsi="Arial" w:cs="Arial"/>
                <w:b/>
                <w:sz w:val="20"/>
                <w:szCs w:val="20"/>
              </w:rPr>
              <w:t>Name</w:t>
            </w:r>
          </w:p>
        </w:tc>
        <w:tc>
          <w:tcPr>
            <w:tcW w:w="7083" w:type="dxa"/>
          </w:tcPr>
          <w:p w14:paraId="582A1F53" w14:textId="56A9D18A" w:rsidR="004A3FCC" w:rsidRPr="00626B53" w:rsidRDefault="00A745B6" w:rsidP="00213E87">
            <w:pPr>
              <w:spacing w:line="276" w:lineRule="auto"/>
              <w:ind w:right="283"/>
              <w:jc w:val="both"/>
              <w:rPr>
                <w:rFonts w:ascii="Arial" w:hAnsi="Arial" w:cs="Arial"/>
                <w:bCs/>
                <w:sz w:val="20"/>
                <w:szCs w:val="20"/>
              </w:rPr>
            </w:pPr>
            <w:r w:rsidRPr="00626B53">
              <w:rPr>
                <w:rFonts w:ascii="Arial" w:hAnsi="Arial" w:cs="Arial"/>
                <w:bCs/>
                <w:sz w:val="20"/>
                <w:szCs w:val="20"/>
              </w:rPr>
              <w:t>Iain Perkes</w:t>
            </w:r>
          </w:p>
        </w:tc>
      </w:tr>
      <w:tr w:rsidR="00495190" w:rsidRPr="0006397A" w14:paraId="6866D5E3" w14:textId="77777777" w:rsidTr="00B53F14">
        <w:trPr>
          <w:trHeight w:val="284"/>
        </w:trPr>
        <w:tc>
          <w:tcPr>
            <w:tcW w:w="3266" w:type="dxa"/>
          </w:tcPr>
          <w:p w14:paraId="27B1F800" w14:textId="77777777" w:rsidR="00495190" w:rsidRPr="0006397A" w:rsidRDefault="00495190" w:rsidP="00213E87">
            <w:pPr>
              <w:spacing w:line="276" w:lineRule="auto"/>
              <w:ind w:right="283"/>
              <w:jc w:val="both"/>
              <w:rPr>
                <w:rFonts w:ascii="Arial" w:hAnsi="Arial" w:cs="Arial"/>
                <w:b/>
                <w:sz w:val="20"/>
                <w:szCs w:val="20"/>
              </w:rPr>
            </w:pPr>
            <w:r w:rsidRPr="0006397A">
              <w:rPr>
                <w:rFonts w:ascii="Arial" w:hAnsi="Arial" w:cs="Arial"/>
                <w:b/>
                <w:sz w:val="20"/>
                <w:szCs w:val="20"/>
              </w:rPr>
              <w:t xml:space="preserve">Telephone </w:t>
            </w:r>
          </w:p>
        </w:tc>
        <w:tc>
          <w:tcPr>
            <w:tcW w:w="7083" w:type="dxa"/>
          </w:tcPr>
          <w:p w14:paraId="7183CD45" w14:textId="5D316461" w:rsidR="00495190" w:rsidRPr="00626B53" w:rsidRDefault="00495190" w:rsidP="00213E87">
            <w:pPr>
              <w:spacing w:line="276" w:lineRule="auto"/>
              <w:ind w:right="283"/>
              <w:jc w:val="both"/>
              <w:rPr>
                <w:rFonts w:ascii="Arial" w:hAnsi="Arial" w:cs="Arial"/>
                <w:bCs/>
                <w:sz w:val="20"/>
                <w:szCs w:val="20"/>
              </w:rPr>
            </w:pPr>
            <w:r w:rsidRPr="00626B53">
              <w:rPr>
                <w:rFonts w:ascii="Arial" w:hAnsi="Arial" w:cs="Arial"/>
                <w:bCs/>
                <w:sz w:val="20"/>
                <w:szCs w:val="20"/>
              </w:rPr>
              <w:t>TB</w:t>
            </w:r>
            <w:r w:rsidR="001F3FCF">
              <w:rPr>
                <w:rFonts w:ascii="Arial" w:hAnsi="Arial" w:cs="Arial"/>
                <w:bCs/>
                <w:sz w:val="20"/>
                <w:szCs w:val="20"/>
              </w:rPr>
              <w:t>C</w:t>
            </w:r>
          </w:p>
        </w:tc>
      </w:tr>
      <w:tr w:rsidR="00495190" w:rsidRPr="0006397A" w14:paraId="6BAC87EF" w14:textId="77777777" w:rsidTr="00B53F14">
        <w:trPr>
          <w:trHeight w:val="284"/>
        </w:trPr>
        <w:tc>
          <w:tcPr>
            <w:tcW w:w="3266" w:type="dxa"/>
          </w:tcPr>
          <w:p w14:paraId="4C284F30" w14:textId="77777777" w:rsidR="00495190" w:rsidRPr="0006397A" w:rsidRDefault="00495190" w:rsidP="00213E87">
            <w:pPr>
              <w:spacing w:line="276" w:lineRule="auto"/>
              <w:ind w:right="283"/>
              <w:jc w:val="both"/>
              <w:rPr>
                <w:rFonts w:ascii="Arial" w:hAnsi="Arial" w:cs="Arial"/>
                <w:b/>
                <w:sz w:val="20"/>
                <w:szCs w:val="20"/>
              </w:rPr>
            </w:pPr>
            <w:r w:rsidRPr="0006397A">
              <w:rPr>
                <w:rFonts w:ascii="Arial" w:hAnsi="Arial" w:cs="Arial"/>
                <w:b/>
                <w:sz w:val="20"/>
                <w:szCs w:val="20"/>
              </w:rPr>
              <w:t>Email</w:t>
            </w:r>
          </w:p>
        </w:tc>
        <w:tc>
          <w:tcPr>
            <w:tcW w:w="7083" w:type="dxa"/>
          </w:tcPr>
          <w:p w14:paraId="4172C997" w14:textId="4934AB95" w:rsidR="00495190" w:rsidRPr="00626B53" w:rsidRDefault="00D16C34" w:rsidP="00213E87">
            <w:pPr>
              <w:spacing w:line="276" w:lineRule="auto"/>
              <w:ind w:right="283"/>
              <w:jc w:val="both"/>
              <w:rPr>
                <w:rFonts w:ascii="Arial" w:hAnsi="Arial" w:cs="Arial"/>
                <w:bCs/>
                <w:sz w:val="20"/>
                <w:szCs w:val="20"/>
              </w:rPr>
            </w:pPr>
            <w:hyperlink r:id="rId14" w:history="1">
              <w:r w:rsidR="005C6B96" w:rsidRPr="00626B53">
                <w:rPr>
                  <w:rStyle w:val="Hyperlink"/>
                  <w:rFonts w:ascii="Arial" w:hAnsi="Arial" w:cs="Arial"/>
                  <w:bCs/>
                  <w:sz w:val="20"/>
                  <w:szCs w:val="20"/>
                </w:rPr>
                <w:t>iain.perkes@unsw.edu.au</w:t>
              </w:r>
            </w:hyperlink>
            <w:r w:rsidR="005C6B96" w:rsidRPr="00626B53">
              <w:rPr>
                <w:rFonts w:ascii="Arial" w:hAnsi="Arial" w:cs="Arial"/>
                <w:bCs/>
                <w:sz w:val="20"/>
                <w:szCs w:val="20"/>
              </w:rPr>
              <w:t xml:space="preserve"> </w:t>
            </w:r>
          </w:p>
        </w:tc>
      </w:tr>
      <w:tr w:rsidR="00495190" w:rsidRPr="0006397A" w14:paraId="36CF4062" w14:textId="77777777" w:rsidTr="00B53F14">
        <w:trPr>
          <w:trHeight w:val="284"/>
        </w:trPr>
        <w:tc>
          <w:tcPr>
            <w:tcW w:w="3266" w:type="dxa"/>
          </w:tcPr>
          <w:p w14:paraId="54E7D31C" w14:textId="77777777" w:rsidR="00495190" w:rsidRPr="0006397A" w:rsidRDefault="00495190" w:rsidP="00213E87">
            <w:pPr>
              <w:spacing w:line="276" w:lineRule="auto"/>
              <w:ind w:right="283"/>
              <w:jc w:val="both"/>
              <w:rPr>
                <w:rFonts w:ascii="Arial" w:hAnsi="Arial" w:cs="Arial"/>
                <w:b/>
                <w:sz w:val="20"/>
                <w:szCs w:val="20"/>
              </w:rPr>
            </w:pPr>
            <w:r w:rsidRPr="0006397A">
              <w:rPr>
                <w:rFonts w:ascii="Arial" w:hAnsi="Arial" w:cs="Arial"/>
                <w:b/>
                <w:sz w:val="20"/>
                <w:szCs w:val="20"/>
              </w:rPr>
              <w:t>Address</w:t>
            </w:r>
          </w:p>
        </w:tc>
        <w:tc>
          <w:tcPr>
            <w:tcW w:w="7083" w:type="dxa"/>
          </w:tcPr>
          <w:p w14:paraId="5C9AB99A" w14:textId="4777DC16" w:rsidR="00495190" w:rsidRPr="00626B53" w:rsidRDefault="00495190" w:rsidP="00213E87">
            <w:pPr>
              <w:spacing w:line="276" w:lineRule="auto"/>
              <w:ind w:right="283"/>
              <w:jc w:val="both"/>
              <w:rPr>
                <w:rFonts w:ascii="Arial" w:hAnsi="Arial" w:cs="Arial"/>
                <w:bCs/>
                <w:sz w:val="20"/>
                <w:szCs w:val="20"/>
              </w:rPr>
            </w:pPr>
            <w:r w:rsidRPr="00626B53">
              <w:rPr>
                <w:rFonts w:ascii="Arial" w:hAnsi="Arial" w:cs="Arial"/>
                <w:bCs/>
                <w:sz w:val="20"/>
                <w:szCs w:val="20"/>
              </w:rPr>
              <w:t>TB</w:t>
            </w:r>
            <w:r w:rsidR="001F3FCF">
              <w:rPr>
                <w:rFonts w:ascii="Arial" w:hAnsi="Arial" w:cs="Arial"/>
                <w:bCs/>
                <w:sz w:val="20"/>
                <w:szCs w:val="20"/>
              </w:rPr>
              <w:t>C</w:t>
            </w:r>
          </w:p>
        </w:tc>
      </w:tr>
      <w:tr w:rsidR="004A3FCC" w:rsidRPr="0006397A" w14:paraId="4FCEF74E" w14:textId="77777777" w:rsidTr="00B53F14">
        <w:trPr>
          <w:trHeight w:val="284"/>
        </w:trPr>
        <w:tc>
          <w:tcPr>
            <w:tcW w:w="10349" w:type="dxa"/>
            <w:gridSpan w:val="2"/>
            <w:shd w:val="clear" w:color="auto" w:fill="ACB9CA" w:themeFill="text2" w:themeFillTint="66"/>
          </w:tcPr>
          <w:p w14:paraId="18DA2BC9" w14:textId="4FD17EF5" w:rsidR="004A3FCC" w:rsidRPr="0006397A" w:rsidRDefault="004A3FCC" w:rsidP="00213E87">
            <w:pPr>
              <w:spacing w:line="276" w:lineRule="auto"/>
              <w:ind w:right="283"/>
              <w:jc w:val="both"/>
              <w:rPr>
                <w:rFonts w:ascii="Arial" w:hAnsi="Arial" w:cs="Arial"/>
                <w:b/>
                <w:sz w:val="20"/>
                <w:szCs w:val="20"/>
              </w:rPr>
            </w:pPr>
            <w:bookmarkStart w:id="6" w:name="_Hlk70938458"/>
            <w:bookmarkEnd w:id="5"/>
            <w:r w:rsidRPr="0006397A">
              <w:rPr>
                <w:rFonts w:ascii="Arial" w:hAnsi="Arial" w:cs="Arial"/>
                <w:b/>
                <w:sz w:val="20"/>
                <w:szCs w:val="20"/>
              </w:rPr>
              <w:t>Data Safety Monitoring Board Members</w:t>
            </w:r>
          </w:p>
          <w:p w14:paraId="7800BFE7" w14:textId="42C85A0C" w:rsidR="004A3FCC" w:rsidRPr="0006397A" w:rsidRDefault="004A3FCC" w:rsidP="00213E87">
            <w:pPr>
              <w:spacing w:line="276" w:lineRule="auto"/>
              <w:ind w:right="283"/>
              <w:jc w:val="both"/>
              <w:rPr>
                <w:rFonts w:ascii="Arial" w:hAnsi="Arial" w:cs="Arial"/>
                <w:b/>
                <w:sz w:val="20"/>
                <w:szCs w:val="20"/>
              </w:rPr>
            </w:pPr>
          </w:p>
        </w:tc>
      </w:tr>
      <w:tr w:rsidR="004A3FCC" w:rsidRPr="0006397A" w14:paraId="6BB158B4" w14:textId="77777777" w:rsidTr="00B53F14">
        <w:trPr>
          <w:trHeight w:val="759"/>
        </w:trPr>
        <w:tc>
          <w:tcPr>
            <w:tcW w:w="10349" w:type="dxa"/>
            <w:gridSpan w:val="2"/>
          </w:tcPr>
          <w:p w14:paraId="7D3B6C29" w14:textId="7DBA8827" w:rsidR="004A3FCC" w:rsidRPr="0006397A" w:rsidRDefault="002E082B" w:rsidP="00213E87">
            <w:pPr>
              <w:spacing w:line="276" w:lineRule="auto"/>
              <w:ind w:right="283"/>
              <w:jc w:val="both"/>
              <w:rPr>
                <w:rFonts w:ascii="Arial" w:hAnsi="Arial" w:cs="Arial"/>
                <w:sz w:val="20"/>
                <w:szCs w:val="20"/>
              </w:rPr>
            </w:pPr>
            <w:r w:rsidRPr="00A73702">
              <w:rPr>
                <w:rFonts w:ascii="Arial" w:hAnsi="Arial" w:cs="Arial"/>
                <w:sz w:val="20"/>
                <w:szCs w:val="20"/>
              </w:rPr>
              <w:t>Andrew M</w:t>
            </w:r>
            <w:r w:rsidR="005A5B5A" w:rsidRPr="00A73702">
              <w:rPr>
                <w:rFonts w:ascii="Arial" w:hAnsi="Arial" w:cs="Arial"/>
                <w:sz w:val="20"/>
                <w:szCs w:val="20"/>
              </w:rPr>
              <w:t>a</w:t>
            </w:r>
            <w:r w:rsidRPr="00A73702">
              <w:rPr>
                <w:rFonts w:ascii="Arial" w:hAnsi="Arial" w:cs="Arial"/>
                <w:sz w:val="20"/>
                <w:szCs w:val="20"/>
              </w:rPr>
              <w:t>c</w:t>
            </w:r>
            <w:r w:rsidR="005A5B5A" w:rsidRPr="00A73702">
              <w:rPr>
                <w:rFonts w:ascii="Arial" w:hAnsi="Arial" w:cs="Arial"/>
                <w:sz w:val="20"/>
                <w:szCs w:val="20"/>
              </w:rPr>
              <w:t>Kinnon, Peter Baldwin, Mel Black</w:t>
            </w:r>
            <w:r w:rsidR="003C67A9" w:rsidRPr="00A73702">
              <w:rPr>
                <w:rFonts w:ascii="Arial" w:hAnsi="Arial" w:cs="Arial"/>
                <w:sz w:val="20"/>
                <w:szCs w:val="20"/>
              </w:rPr>
              <w:t xml:space="preserve"> </w:t>
            </w:r>
          </w:p>
        </w:tc>
      </w:tr>
      <w:tr w:rsidR="004A3FCC" w:rsidRPr="0006397A" w14:paraId="5A9085F5" w14:textId="77777777" w:rsidTr="00B53F14">
        <w:trPr>
          <w:trHeight w:val="279"/>
        </w:trPr>
        <w:tc>
          <w:tcPr>
            <w:tcW w:w="10349" w:type="dxa"/>
            <w:gridSpan w:val="2"/>
            <w:shd w:val="clear" w:color="auto" w:fill="ACB9CA" w:themeFill="text2" w:themeFillTint="66"/>
          </w:tcPr>
          <w:p w14:paraId="2A220BE9" w14:textId="36BDCD90" w:rsidR="004A3FCC" w:rsidRPr="0006397A" w:rsidRDefault="004A3FCC" w:rsidP="00213E87">
            <w:pPr>
              <w:spacing w:line="276" w:lineRule="auto"/>
              <w:ind w:right="283"/>
              <w:jc w:val="both"/>
              <w:rPr>
                <w:rFonts w:ascii="Arial" w:hAnsi="Arial" w:cs="Arial"/>
                <w:b/>
                <w:sz w:val="20"/>
                <w:szCs w:val="20"/>
              </w:rPr>
            </w:pPr>
            <w:r w:rsidRPr="0006397A">
              <w:rPr>
                <w:rFonts w:ascii="Arial" w:hAnsi="Arial" w:cs="Arial"/>
                <w:b/>
                <w:sz w:val="20"/>
                <w:szCs w:val="20"/>
              </w:rPr>
              <w:t>Trial Management Group</w:t>
            </w:r>
          </w:p>
          <w:p w14:paraId="48D97CAB" w14:textId="190EF079" w:rsidR="004A3FCC" w:rsidRPr="0006397A" w:rsidRDefault="004A3FCC" w:rsidP="00213E87">
            <w:pPr>
              <w:spacing w:line="276" w:lineRule="auto"/>
              <w:ind w:right="283"/>
              <w:jc w:val="both"/>
              <w:rPr>
                <w:rFonts w:ascii="Arial" w:hAnsi="Arial" w:cs="Arial"/>
                <w:b/>
                <w:sz w:val="20"/>
                <w:szCs w:val="20"/>
              </w:rPr>
            </w:pPr>
          </w:p>
        </w:tc>
      </w:tr>
      <w:tr w:rsidR="004A3FCC" w:rsidRPr="0006397A" w14:paraId="11940440" w14:textId="77777777" w:rsidTr="00B53F14">
        <w:trPr>
          <w:trHeight w:val="279"/>
        </w:trPr>
        <w:tc>
          <w:tcPr>
            <w:tcW w:w="10349" w:type="dxa"/>
            <w:gridSpan w:val="2"/>
            <w:shd w:val="clear" w:color="auto" w:fill="FFFFFF" w:themeFill="background1"/>
          </w:tcPr>
          <w:p w14:paraId="5CBB1EA8" w14:textId="2BF6355C" w:rsidR="004A3FCC" w:rsidRPr="0006397A" w:rsidRDefault="00841AE2" w:rsidP="00213E87">
            <w:pPr>
              <w:spacing w:line="276" w:lineRule="auto"/>
              <w:ind w:right="283"/>
              <w:jc w:val="both"/>
              <w:rPr>
                <w:rFonts w:ascii="Arial" w:hAnsi="Arial" w:cs="Arial"/>
                <w:sz w:val="20"/>
                <w:szCs w:val="20"/>
              </w:rPr>
            </w:pPr>
            <w:r w:rsidRPr="0006397A">
              <w:rPr>
                <w:rFonts w:ascii="Arial" w:hAnsi="Arial" w:cs="Arial"/>
                <w:sz w:val="20"/>
                <w:szCs w:val="20"/>
              </w:rPr>
              <w:t xml:space="preserve">Professor Jennie Hudson, Dr Deanna Francis, </w:t>
            </w:r>
            <w:r w:rsidR="00B416A2" w:rsidRPr="0006397A">
              <w:rPr>
                <w:rFonts w:ascii="Arial" w:hAnsi="Arial" w:cs="Arial"/>
                <w:sz w:val="20"/>
                <w:szCs w:val="20"/>
              </w:rPr>
              <w:t>M</w:t>
            </w:r>
            <w:r w:rsidR="006052E8" w:rsidRPr="0006397A">
              <w:rPr>
                <w:rFonts w:ascii="Arial" w:hAnsi="Arial" w:cs="Arial"/>
                <w:sz w:val="20"/>
                <w:szCs w:val="20"/>
              </w:rPr>
              <w:t>rs</w:t>
            </w:r>
            <w:r w:rsidR="00B416A2" w:rsidRPr="0006397A">
              <w:rPr>
                <w:rFonts w:ascii="Arial" w:hAnsi="Arial" w:cs="Arial"/>
                <w:sz w:val="20"/>
                <w:szCs w:val="20"/>
              </w:rPr>
              <w:t xml:space="preserve"> Chloe Lim</w:t>
            </w:r>
            <w:r w:rsidR="00137809" w:rsidRPr="0006397A">
              <w:rPr>
                <w:rFonts w:ascii="Arial" w:hAnsi="Arial" w:cs="Arial"/>
                <w:sz w:val="20"/>
                <w:szCs w:val="20"/>
              </w:rPr>
              <w:t>, Mrs Abigail Allsop</w:t>
            </w:r>
            <w:r w:rsidR="00B86931" w:rsidRPr="0006397A">
              <w:rPr>
                <w:rFonts w:ascii="Arial" w:hAnsi="Arial" w:cs="Arial"/>
                <w:sz w:val="20"/>
                <w:szCs w:val="20"/>
              </w:rPr>
              <w:t xml:space="preserve">, </w:t>
            </w:r>
            <w:r w:rsidR="007C5B6C" w:rsidRPr="0006397A">
              <w:rPr>
                <w:rFonts w:ascii="Arial" w:hAnsi="Arial" w:cs="Arial"/>
                <w:sz w:val="20"/>
                <w:szCs w:val="20"/>
              </w:rPr>
              <w:t xml:space="preserve">Ms Emma McDermott, </w:t>
            </w:r>
            <w:r w:rsidR="00B86931" w:rsidRPr="0006397A">
              <w:rPr>
                <w:rFonts w:ascii="Arial" w:hAnsi="Arial" w:cs="Arial"/>
                <w:sz w:val="20"/>
                <w:szCs w:val="20"/>
              </w:rPr>
              <w:t>Dr Gemma Sicouri</w:t>
            </w:r>
            <w:r w:rsidR="006C07E2" w:rsidRPr="0006397A">
              <w:rPr>
                <w:rFonts w:ascii="Arial" w:hAnsi="Arial" w:cs="Arial"/>
                <w:sz w:val="20"/>
                <w:szCs w:val="20"/>
              </w:rPr>
              <w:t>, Dr Annabel Songco</w:t>
            </w:r>
            <w:r w:rsidR="008C4BDA">
              <w:rPr>
                <w:rFonts w:ascii="Arial" w:hAnsi="Arial" w:cs="Arial"/>
                <w:sz w:val="20"/>
                <w:szCs w:val="20"/>
              </w:rPr>
              <w:t xml:space="preserve">, Dr Melissa Aji, </w:t>
            </w:r>
            <w:r w:rsidR="00E307A4">
              <w:rPr>
                <w:rFonts w:ascii="Arial" w:hAnsi="Arial" w:cs="Arial"/>
                <w:sz w:val="20"/>
                <w:szCs w:val="20"/>
              </w:rPr>
              <w:t>M</w:t>
            </w:r>
            <w:r w:rsidR="00C90707">
              <w:rPr>
                <w:rFonts w:ascii="Arial" w:hAnsi="Arial" w:cs="Arial"/>
                <w:sz w:val="20"/>
                <w:szCs w:val="20"/>
              </w:rPr>
              <w:t>r</w:t>
            </w:r>
            <w:r w:rsidR="00E307A4">
              <w:rPr>
                <w:rFonts w:ascii="Arial" w:hAnsi="Arial" w:cs="Arial"/>
                <w:sz w:val="20"/>
                <w:szCs w:val="20"/>
              </w:rPr>
              <w:t xml:space="preserve"> Debopriyo </w:t>
            </w:r>
            <w:r w:rsidR="008E0440">
              <w:rPr>
                <w:rFonts w:ascii="Arial" w:hAnsi="Arial" w:cs="Arial"/>
                <w:sz w:val="20"/>
                <w:szCs w:val="20"/>
              </w:rPr>
              <w:t>Bal</w:t>
            </w:r>
            <w:r w:rsidR="001B55A7">
              <w:rPr>
                <w:rFonts w:ascii="Arial" w:hAnsi="Arial" w:cs="Arial"/>
                <w:sz w:val="20"/>
                <w:szCs w:val="20"/>
              </w:rPr>
              <w:t>, Mr Cesar Anonuevo</w:t>
            </w:r>
            <w:r w:rsidR="000D4132">
              <w:rPr>
                <w:rFonts w:ascii="Arial" w:hAnsi="Arial" w:cs="Arial"/>
                <w:sz w:val="20"/>
                <w:szCs w:val="20"/>
              </w:rPr>
              <w:t xml:space="preserve">, Dr </w:t>
            </w:r>
            <w:r w:rsidR="0020501F">
              <w:rPr>
                <w:rFonts w:ascii="Arial" w:hAnsi="Arial" w:cs="Arial"/>
                <w:sz w:val="20"/>
                <w:szCs w:val="20"/>
              </w:rPr>
              <w:t xml:space="preserve">Wendy </w:t>
            </w:r>
            <w:r w:rsidR="000D4132">
              <w:rPr>
                <w:rFonts w:ascii="Arial" w:hAnsi="Arial" w:cs="Arial"/>
                <w:sz w:val="20"/>
                <w:szCs w:val="20"/>
              </w:rPr>
              <w:t>Chen</w:t>
            </w:r>
          </w:p>
        </w:tc>
      </w:tr>
      <w:bookmarkEnd w:id="6"/>
    </w:tbl>
    <w:p w14:paraId="7D3A5D2B" w14:textId="23C513AC" w:rsidR="004A3FCC" w:rsidRPr="0006397A" w:rsidRDefault="004A3FCC" w:rsidP="00213E87">
      <w:pPr>
        <w:pStyle w:val="ListParagraph"/>
        <w:spacing w:after="0" w:line="276" w:lineRule="auto"/>
        <w:ind w:left="360" w:right="283"/>
        <w:jc w:val="both"/>
        <w:rPr>
          <w:rFonts w:ascii="Arial" w:hAnsi="Arial" w:cs="Arial"/>
          <w:sz w:val="20"/>
          <w:szCs w:val="20"/>
        </w:rPr>
      </w:pPr>
    </w:p>
    <w:p w14:paraId="5A906874" w14:textId="77777777" w:rsidR="004A3FCC" w:rsidRPr="0006397A" w:rsidRDefault="004A3FCC" w:rsidP="00213E87">
      <w:pPr>
        <w:spacing w:after="0" w:line="276" w:lineRule="auto"/>
        <w:ind w:right="283"/>
        <w:jc w:val="both"/>
        <w:rPr>
          <w:rFonts w:ascii="Arial" w:hAnsi="Arial" w:cs="Arial"/>
          <w:sz w:val="20"/>
          <w:szCs w:val="20"/>
        </w:rPr>
      </w:pPr>
      <w:r w:rsidRPr="0006397A">
        <w:rPr>
          <w:rFonts w:ascii="Arial" w:hAnsi="Arial" w:cs="Arial"/>
          <w:sz w:val="20"/>
          <w:szCs w:val="20"/>
        </w:rPr>
        <w:lastRenderedPageBreak/>
        <w:br w:type="page"/>
      </w:r>
    </w:p>
    <w:p w14:paraId="26CD0EFF" w14:textId="17D58228" w:rsidR="004A3FCC" w:rsidRPr="0006397A" w:rsidRDefault="004A3FCC" w:rsidP="00213E87">
      <w:pPr>
        <w:pStyle w:val="Heading1"/>
        <w:spacing w:before="0" w:line="276" w:lineRule="auto"/>
        <w:ind w:right="283"/>
        <w:jc w:val="both"/>
        <w:rPr>
          <w:rFonts w:ascii="Arial" w:hAnsi="Arial" w:cs="Arial"/>
          <w:color w:val="auto"/>
          <w:sz w:val="20"/>
          <w:szCs w:val="20"/>
        </w:rPr>
      </w:pPr>
      <w:bookmarkStart w:id="7" w:name="_Toc134084165"/>
      <w:r w:rsidRPr="0006397A">
        <w:rPr>
          <w:rFonts w:ascii="Arial" w:hAnsi="Arial" w:cs="Arial"/>
          <w:b/>
          <w:color w:val="auto"/>
          <w:sz w:val="20"/>
          <w:szCs w:val="20"/>
        </w:rPr>
        <w:lastRenderedPageBreak/>
        <w:t>Delegation of Clinical Trial Duties</w:t>
      </w:r>
      <w:bookmarkEnd w:id="7"/>
    </w:p>
    <w:p w14:paraId="258B95DC" w14:textId="4A585228" w:rsidR="004A3FCC" w:rsidRPr="0006397A" w:rsidRDefault="004A3FCC" w:rsidP="00213E87">
      <w:pPr>
        <w:pStyle w:val="SectionHeading"/>
        <w:numPr>
          <w:ilvl w:val="0"/>
          <w:numId w:val="0"/>
        </w:numPr>
        <w:spacing w:after="0" w:line="276" w:lineRule="auto"/>
        <w:ind w:left="709" w:right="283"/>
        <w:jc w:val="both"/>
        <w:rPr>
          <w:b w:val="0"/>
          <w:color w:val="auto"/>
          <w:sz w:val="20"/>
          <w:szCs w:val="20"/>
        </w:rPr>
      </w:pPr>
      <w:r w:rsidRPr="0006397A">
        <w:rPr>
          <w:b w:val="0"/>
          <w:color w:val="auto"/>
          <w:sz w:val="20"/>
          <w:szCs w:val="20"/>
        </w:rPr>
        <w:t xml:space="preserve">Responsibilities for the conduct and oversight for the trial are delegated to you as the Coordinating Principal Investigator. You may delegate trial related responsibilities to the listed Principal Investigator(s) and any trial-related personnel. All trial-related duties delegated by the Coordinating Principal Investigator or Principal Investigator(s) and trial-related personnel must only be delegated to those that are qualified by experience and training. Delegated responsibilities must be retained in the </w:t>
      </w:r>
      <w:hyperlink r:id="rId15" w:history="1">
        <w:r w:rsidRPr="0006397A">
          <w:rPr>
            <w:rStyle w:val="Hyperlink"/>
            <w:b w:val="0"/>
            <w:color w:val="auto"/>
            <w:sz w:val="20"/>
            <w:szCs w:val="20"/>
          </w:rPr>
          <w:t>UNSW Clinical Trial Delegation Log</w:t>
        </w:r>
      </w:hyperlink>
      <w:r w:rsidRPr="0006397A">
        <w:rPr>
          <w:b w:val="0"/>
          <w:color w:val="auto"/>
          <w:sz w:val="20"/>
          <w:szCs w:val="20"/>
        </w:rPr>
        <w:t>. The UNSW Sponsor</w:t>
      </w:r>
      <w:r w:rsidR="003A5285" w:rsidRPr="0006397A">
        <w:rPr>
          <w:b w:val="0"/>
          <w:color w:val="auto"/>
          <w:sz w:val="20"/>
          <w:szCs w:val="20"/>
        </w:rPr>
        <w:t>’</w:t>
      </w:r>
      <w:r w:rsidRPr="0006397A">
        <w:rPr>
          <w:b w:val="0"/>
          <w:color w:val="auto"/>
          <w:sz w:val="20"/>
          <w:szCs w:val="20"/>
        </w:rPr>
        <w:t>s Delegate is to be notified of the following:   </w:t>
      </w:r>
    </w:p>
    <w:p w14:paraId="7700D28A"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Protocol deviation reports outlined in the UNSW Research Misconduct Procedure.    </w:t>
      </w:r>
    </w:p>
    <w:p w14:paraId="7599EC1E"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Any serious breach of Good Clinical Practice, the clinical trial protocol, the clinical trial standard operating procedures, or the human ethics approval that is likely to affect to a significant degree the safety or rights of participants or the reliability and robustness of the data generated in the clinical trial.    </w:t>
      </w:r>
    </w:p>
    <w:p w14:paraId="2D0441FF"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Significant safety issues that are likely to (or have the potential to) affect to a significant degree the safety or rights of participants or the reliability and robustness of the data generated in the clinical trial.    </w:t>
      </w:r>
    </w:p>
    <w:p w14:paraId="17649A4C"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Urgent safety measures implemented to remove or prevent a significant safety issue.    </w:t>
      </w:r>
    </w:p>
    <w:p w14:paraId="0980141A"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Safety reports relating to the continuation, suspension, or discontinuation of the clinical trial for safety reasons.     </w:t>
      </w:r>
    </w:p>
    <w:p w14:paraId="118FEFA8"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Non-compliance with the protocol, SOPs, GCP, and applicable regulatory requirement(s) significantly affects or has the potential to affect human subject protection or reliability of trial results significantly.   </w:t>
      </w:r>
    </w:p>
    <w:p w14:paraId="59E9BB13"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Participant complaints or concerns received concerning the conduct of the research.     </w:t>
      </w:r>
    </w:p>
    <w:p w14:paraId="76BAA6D5"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Significant modifications to the clinical trial that is likely to affect to a significant degree the safety or rights of participants or the reliability and robustness of the data generated in the clinical trial.    </w:t>
      </w:r>
    </w:p>
    <w:p w14:paraId="719F3EE6"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Addition of participating trial sites, contractual arrangements at participating sites or modifications to legal agreements.  </w:t>
      </w:r>
    </w:p>
    <w:p w14:paraId="053CF1C6" w14:textId="77777777" w:rsidR="004A3FCC" w:rsidRPr="0006397A" w:rsidRDefault="004A3FCC" w:rsidP="00213E87">
      <w:pPr>
        <w:pStyle w:val="SectionHeading"/>
        <w:numPr>
          <w:ilvl w:val="0"/>
          <w:numId w:val="2"/>
        </w:numPr>
        <w:spacing w:after="0" w:line="276" w:lineRule="auto"/>
        <w:ind w:left="993" w:right="283" w:hanging="284"/>
        <w:jc w:val="both"/>
        <w:rPr>
          <w:b w:val="0"/>
          <w:color w:val="auto"/>
          <w:sz w:val="20"/>
          <w:szCs w:val="20"/>
        </w:rPr>
      </w:pPr>
      <w:r w:rsidRPr="0006397A">
        <w:rPr>
          <w:b w:val="0"/>
          <w:color w:val="auto"/>
          <w:sz w:val="20"/>
          <w:szCs w:val="20"/>
        </w:rPr>
        <w:t xml:space="preserve">The intention to conduct the trial in other countries. </w:t>
      </w:r>
    </w:p>
    <w:p w14:paraId="350D2168" w14:textId="53C75E75" w:rsidR="004A3FCC" w:rsidRPr="0006397A" w:rsidRDefault="004A3FCC" w:rsidP="00213E87">
      <w:pPr>
        <w:pStyle w:val="SectionHeading"/>
        <w:numPr>
          <w:ilvl w:val="0"/>
          <w:numId w:val="0"/>
        </w:numPr>
        <w:spacing w:after="0" w:line="276" w:lineRule="auto"/>
        <w:ind w:right="283"/>
        <w:jc w:val="both"/>
        <w:rPr>
          <w:color w:val="auto"/>
          <w:sz w:val="20"/>
          <w:szCs w:val="20"/>
        </w:rPr>
      </w:pPr>
    </w:p>
    <w:p w14:paraId="227F99E1" w14:textId="77777777" w:rsidR="004A3FCC" w:rsidRPr="0006397A" w:rsidRDefault="004A3FCC" w:rsidP="00213E87">
      <w:pPr>
        <w:pStyle w:val="SectionHeading"/>
        <w:numPr>
          <w:ilvl w:val="0"/>
          <w:numId w:val="0"/>
        </w:numPr>
        <w:spacing w:after="0" w:line="276" w:lineRule="auto"/>
        <w:ind w:right="283"/>
        <w:jc w:val="both"/>
        <w:rPr>
          <w:color w:val="auto"/>
          <w:sz w:val="20"/>
          <w:szCs w:val="20"/>
        </w:rPr>
      </w:pPr>
    </w:p>
    <w:p w14:paraId="714C513D" w14:textId="77777777" w:rsidR="004A3FCC" w:rsidRPr="0006397A" w:rsidRDefault="004A3FCC" w:rsidP="00213E87">
      <w:pPr>
        <w:spacing w:after="0" w:line="276" w:lineRule="auto"/>
        <w:ind w:right="283"/>
        <w:jc w:val="both"/>
        <w:rPr>
          <w:rFonts w:ascii="Arial" w:hAnsi="Arial" w:cs="Arial"/>
          <w:sz w:val="20"/>
          <w:szCs w:val="20"/>
        </w:rPr>
      </w:pPr>
      <w:r w:rsidRPr="0006397A">
        <w:rPr>
          <w:rFonts w:ascii="Arial" w:hAnsi="Arial" w:cs="Arial"/>
          <w:sz w:val="20"/>
          <w:szCs w:val="20"/>
        </w:rPr>
        <w:br w:type="page"/>
      </w:r>
    </w:p>
    <w:p w14:paraId="4509D16A" w14:textId="45A0E6CF" w:rsidR="004A3FCC" w:rsidRPr="0006397A" w:rsidRDefault="004A3FCC" w:rsidP="00213E87">
      <w:pPr>
        <w:pStyle w:val="Heading1"/>
        <w:spacing w:before="0" w:line="276" w:lineRule="auto"/>
        <w:ind w:right="283"/>
        <w:jc w:val="both"/>
        <w:rPr>
          <w:rFonts w:ascii="Arial" w:hAnsi="Arial" w:cs="Arial"/>
          <w:b/>
          <w:color w:val="auto"/>
          <w:sz w:val="20"/>
          <w:szCs w:val="20"/>
        </w:rPr>
      </w:pPr>
      <w:bookmarkStart w:id="8" w:name="_bookmark79"/>
      <w:bookmarkStart w:id="9" w:name="_bookmark80"/>
      <w:bookmarkStart w:id="10" w:name="_Toc134084166"/>
      <w:bookmarkEnd w:id="8"/>
      <w:bookmarkEnd w:id="9"/>
      <w:r w:rsidRPr="0006397A">
        <w:rPr>
          <w:rFonts w:ascii="Arial" w:hAnsi="Arial" w:cs="Arial"/>
          <w:b/>
          <w:color w:val="auto"/>
          <w:sz w:val="20"/>
          <w:szCs w:val="20"/>
        </w:rPr>
        <w:lastRenderedPageBreak/>
        <w:t>Trial Objectives and Purpose</w:t>
      </w:r>
      <w:bookmarkEnd w:id="10"/>
    </w:p>
    <w:p w14:paraId="70DDBE9A" w14:textId="4F07BCC4" w:rsidR="000D6A01" w:rsidRPr="000D6A01" w:rsidRDefault="000D6A01" w:rsidP="000D6A01">
      <w:pPr>
        <w:pStyle w:val="paragraph"/>
        <w:spacing w:after="0" w:line="276" w:lineRule="auto"/>
        <w:textAlignment w:val="baseline"/>
        <w:rPr>
          <w:rFonts w:ascii="Arial" w:eastAsiaTheme="minorHAnsi" w:hAnsi="Arial" w:cs="Arial"/>
          <w:color w:val="000000" w:themeColor="text1"/>
          <w:sz w:val="20"/>
          <w:szCs w:val="20"/>
          <w:lang w:eastAsia="en-US" w:bidi="en-US"/>
        </w:rPr>
      </w:pPr>
      <w:r w:rsidRPr="000D6A01">
        <w:rPr>
          <w:rFonts w:ascii="Arial" w:eastAsiaTheme="minorHAnsi" w:hAnsi="Arial" w:cs="Arial"/>
          <w:color w:val="000000" w:themeColor="text1"/>
          <w:sz w:val="20"/>
          <w:szCs w:val="20"/>
          <w:lang w:eastAsia="en-US" w:bidi="en-US"/>
        </w:rPr>
        <w:t>The overarching goal of this research is to develop and evaluate a digital exposure</w:t>
      </w:r>
      <w:r w:rsidR="00423122">
        <w:rPr>
          <w:rFonts w:ascii="Arial" w:eastAsiaTheme="minorHAnsi" w:hAnsi="Arial" w:cs="Arial"/>
          <w:color w:val="000000" w:themeColor="text1"/>
          <w:sz w:val="20"/>
          <w:szCs w:val="20"/>
          <w:lang w:eastAsia="en-US" w:bidi="en-US"/>
        </w:rPr>
        <w:t>-focused</w:t>
      </w:r>
      <w:r w:rsidRPr="000D6A01">
        <w:rPr>
          <w:rFonts w:ascii="Arial" w:eastAsiaTheme="minorHAnsi" w:hAnsi="Arial" w:cs="Arial"/>
          <w:color w:val="000000" w:themeColor="text1"/>
          <w:sz w:val="20"/>
          <w:szCs w:val="20"/>
          <w:lang w:eastAsia="en-US" w:bidi="en-US"/>
        </w:rPr>
        <w:t xml:space="preserve"> intervention (the </w:t>
      </w:r>
      <w:r w:rsidR="00565D01">
        <w:rPr>
          <w:rFonts w:ascii="Arial" w:eastAsiaTheme="minorHAnsi" w:hAnsi="Arial" w:cs="Arial"/>
          <w:color w:val="000000" w:themeColor="text1"/>
          <w:sz w:val="20"/>
          <w:szCs w:val="20"/>
          <w:lang w:eastAsia="en-US" w:bidi="en-US"/>
        </w:rPr>
        <w:t>Courage Quest</w:t>
      </w:r>
      <w:r w:rsidRPr="000D6A01">
        <w:rPr>
          <w:rFonts w:ascii="Arial" w:eastAsiaTheme="minorHAnsi" w:hAnsi="Arial" w:cs="Arial"/>
          <w:color w:val="000000" w:themeColor="text1"/>
          <w:sz w:val="20"/>
          <w:szCs w:val="20"/>
          <w:lang w:eastAsia="en-US" w:bidi="en-US"/>
        </w:rPr>
        <w:t xml:space="preserve"> intervention) for children aged 8 to 12 years with one or more anxiety disorders. We are aiming to answer the following research question:</w:t>
      </w:r>
    </w:p>
    <w:p w14:paraId="05E61C1A" w14:textId="76E19C91" w:rsidR="000D6A01" w:rsidRPr="000D6A01" w:rsidRDefault="000D6A01" w:rsidP="000D6A01">
      <w:pPr>
        <w:pStyle w:val="paragraph"/>
        <w:spacing w:after="0" w:line="276" w:lineRule="auto"/>
        <w:ind w:left="720"/>
        <w:textAlignment w:val="baseline"/>
        <w:rPr>
          <w:rFonts w:ascii="Arial" w:eastAsiaTheme="minorHAnsi" w:hAnsi="Arial" w:cs="Arial"/>
          <w:color w:val="000000" w:themeColor="text1"/>
          <w:sz w:val="20"/>
          <w:szCs w:val="20"/>
          <w:lang w:eastAsia="en-US" w:bidi="en-US"/>
        </w:rPr>
      </w:pPr>
      <w:r w:rsidRPr="000D6A01">
        <w:rPr>
          <w:rFonts w:ascii="Arial" w:eastAsiaTheme="minorHAnsi" w:hAnsi="Arial" w:cs="Arial"/>
          <w:color w:val="000000" w:themeColor="text1"/>
          <w:sz w:val="20"/>
          <w:szCs w:val="20"/>
          <w:lang w:eastAsia="en-US" w:bidi="en-US"/>
        </w:rPr>
        <w:t xml:space="preserve">Does the </w:t>
      </w:r>
      <w:r w:rsidR="00565D01">
        <w:rPr>
          <w:rFonts w:ascii="Arial" w:eastAsiaTheme="minorHAnsi" w:hAnsi="Arial" w:cs="Arial"/>
          <w:color w:val="000000" w:themeColor="text1"/>
          <w:sz w:val="20"/>
          <w:szCs w:val="20"/>
          <w:lang w:eastAsia="en-US" w:bidi="en-US"/>
        </w:rPr>
        <w:t>Courage Quest</w:t>
      </w:r>
      <w:r w:rsidRPr="000D6A01">
        <w:rPr>
          <w:rFonts w:ascii="Arial" w:eastAsiaTheme="minorHAnsi" w:hAnsi="Arial" w:cs="Arial"/>
          <w:color w:val="000000" w:themeColor="text1"/>
          <w:sz w:val="20"/>
          <w:szCs w:val="20"/>
          <w:lang w:eastAsia="en-US" w:bidi="en-US"/>
        </w:rPr>
        <w:t xml:space="preserve"> intervention reduce anxiety symptoms and result in greater remission of anxiety and related disorders for children aged 8 to 12 years compared to children participating in an active control intervention?</w:t>
      </w:r>
    </w:p>
    <w:p w14:paraId="4E601C7A" w14:textId="00A5C0CB" w:rsidR="00E11325" w:rsidRDefault="000D6A01" w:rsidP="000D6A01">
      <w:pPr>
        <w:pStyle w:val="paragraph"/>
        <w:spacing w:before="0" w:beforeAutospacing="0" w:after="0" w:afterAutospacing="0" w:line="276" w:lineRule="auto"/>
        <w:textAlignment w:val="baseline"/>
        <w:rPr>
          <w:rFonts w:ascii="Arial" w:eastAsiaTheme="minorHAnsi" w:hAnsi="Arial" w:cs="Arial"/>
          <w:color w:val="000000" w:themeColor="text1"/>
          <w:sz w:val="20"/>
          <w:szCs w:val="20"/>
          <w:lang w:eastAsia="en-US" w:bidi="en-US"/>
        </w:rPr>
      </w:pPr>
      <w:r w:rsidRPr="000D6A01">
        <w:rPr>
          <w:rFonts w:ascii="Arial" w:eastAsiaTheme="minorHAnsi" w:hAnsi="Arial" w:cs="Arial"/>
          <w:color w:val="000000" w:themeColor="text1"/>
          <w:sz w:val="20"/>
          <w:szCs w:val="20"/>
          <w:lang w:eastAsia="en-US" w:bidi="en-US"/>
        </w:rPr>
        <w:t xml:space="preserve">We aim to evaluate this through two studies: 1) a pilot case series intervention study and 2) a randomised controlled trial. This </w:t>
      </w:r>
      <w:r>
        <w:rPr>
          <w:rFonts w:ascii="Arial" w:eastAsiaTheme="minorHAnsi" w:hAnsi="Arial" w:cs="Arial"/>
          <w:color w:val="000000" w:themeColor="text1"/>
          <w:sz w:val="20"/>
          <w:szCs w:val="20"/>
          <w:lang w:eastAsia="en-US" w:bidi="en-US"/>
        </w:rPr>
        <w:t>protocol</w:t>
      </w:r>
      <w:r w:rsidRPr="000D6A01">
        <w:rPr>
          <w:rFonts w:ascii="Arial" w:eastAsiaTheme="minorHAnsi" w:hAnsi="Arial" w:cs="Arial"/>
          <w:color w:val="000000" w:themeColor="text1"/>
          <w:sz w:val="20"/>
          <w:szCs w:val="20"/>
          <w:lang w:eastAsia="en-US" w:bidi="en-US"/>
        </w:rPr>
        <w:t xml:space="preserve"> is for both Studies 1 and 2.</w:t>
      </w:r>
    </w:p>
    <w:p w14:paraId="0311EA4E" w14:textId="77777777" w:rsidR="000D6A01" w:rsidRPr="0006397A" w:rsidRDefault="000D6A01" w:rsidP="000D6A01">
      <w:pPr>
        <w:pStyle w:val="paragraph"/>
        <w:spacing w:before="0" w:beforeAutospacing="0" w:after="0" w:afterAutospacing="0" w:line="276" w:lineRule="auto"/>
        <w:textAlignment w:val="baseline"/>
        <w:rPr>
          <w:rFonts w:ascii="Arial" w:hAnsi="Arial" w:cs="Arial"/>
          <w:sz w:val="20"/>
          <w:szCs w:val="20"/>
        </w:rPr>
      </w:pPr>
    </w:p>
    <w:p w14:paraId="67B6C03F" w14:textId="7C8B497A" w:rsidR="000B1E3F" w:rsidRPr="0006397A" w:rsidRDefault="000B1E3F" w:rsidP="00213E87">
      <w:pPr>
        <w:pStyle w:val="Heading1"/>
        <w:spacing w:before="0" w:line="276" w:lineRule="auto"/>
        <w:ind w:right="283"/>
        <w:jc w:val="both"/>
        <w:rPr>
          <w:rFonts w:ascii="Arial" w:hAnsi="Arial" w:cs="Arial"/>
          <w:b/>
          <w:color w:val="auto"/>
          <w:sz w:val="20"/>
          <w:szCs w:val="20"/>
        </w:rPr>
      </w:pPr>
      <w:bookmarkStart w:id="11" w:name="_Toc134084167"/>
      <w:r w:rsidRPr="0006397A">
        <w:rPr>
          <w:rFonts w:ascii="Arial" w:hAnsi="Arial" w:cs="Arial"/>
          <w:b/>
          <w:color w:val="auto"/>
          <w:sz w:val="20"/>
          <w:szCs w:val="20"/>
        </w:rPr>
        <w:t>Background Information</w:t>
      </w:r>
      <w:bookmarkEnd w:id="11"/>
    </w:p>
    <w:p w14:paraId="67A9FC38" w14:textId="77777777" w:rsidR="00B85025" w:rsidRPr="00B85025" w:rsidRDefault="00B85025" w:rsidP="00B85025">
      <w:pPr>
        <w:spacing w:after="0" w:line="276" w:lineRule="auto"/>
        <w:rPr>
          <w:rFonts w:ascii="Arial" w:eastAsia="Calibri" w:hAnsi="Arial" w:cs="Arial"/>
          <w:bCs/>
          <w:sz w:val="20"/>
          <w:szCs w:val="20"/>
          <w:lang w:bidi="en-US"/>
        </w:rPr>
      </w:pPr>
      <w:r w:rsidRPr="00B85025">
        <w:rPr>
          <w:rFonts w:ascii="Arial" w:eastAsia="Calibri" w:hAnsi="Arial" w:cs="Arial"/>
          <w:bCs/>
          <w:sz w:val="20"/>
          <w:szCs w:val="20"/>
          <w:lang w:bidi="en-US"/>
        </w:rPr>
        <w:t>This project has the potential to decrease anxiety disorders and symptoms in Australian children. Prior to the COVID-19 pandemic, anxiety disorders were on the rise, with a dramatic increase - nearly double – the number of Australian children diagnosed with anxiety from 2008 to 2013 (4.4% vs 7.6%) (</w:t>
      </w:r>
      <w:proofErr w:type="spellStart"/>
      <w:r w:rsidRPr="00B85025">
        <w:rPr>
          <w:rFonts w:ascii="Arial" w:eastAsia="Calibri" w:hAnsi="Arial" w:cs="Arial"/>
          <w:bCs/>
          <w:sz w:val="20"/>
          <w:szCs w:val="20"/>
          <w:lang w:bidi="en-US"/>
        </w:rPr>
        <w:t>Danchin</w:t>
      </w:r>
      <w:proofErr w:type="spellEnd"/>
      <w:r w:rsidRPr="00B85025">
        <w:rPr>
          <w:rFonts w:ascii="Arial" w:eastAsia="Calibri" w:hAnsi="Arial" w:cs="Arial"/>
          <w:bCs/>
          <w:sz w:val="20"/>
          <w:szCs w:val="20"/>
          <w:lang w:bidi="en-US"/>
        </w:rPr>
        <w:t xml:space="preserve"> et al., 2019; Sadler et al., 2018).</w:t>
      </w:r>
    </w:p>
    <w:p w14:paraId="7F3DD7C7" w14:textId="77777777" w:rsidR="00B85025" w:rsidRPr="00B85025" w:rsidRDefault="00B85025" w:rsidP="00B85025">
      <w:pPr>
        <w:spacing w:after="0" w:line="276" w:lineRule="auto"/>
        <w:rPr>
          <w:rFonts w:ascii="Arial" w:eastAsia="Calibri" w:hAnsi="Arial" w:cs="Arial"/>
          <w:bCs/>
          <w:sz w:val="20"/>
          <w:szCs w:val="20"/>
          <w:lang w:bidi="en-US"/>
        </w:rPr>
      </w:pPr>
    </w:p>
    <w:p w14:paraId="028BF751" w14:textId="5F2585CF" w:rsidR="00B85025" w:rsidRPr="00B85025" w:rsidRDefault="00B85025" w:rsidP="00B85025">
      <w:pPr>
        <w:spacing w:after="0" w:line="276" w:lineRule="auto"/>
        <w:rPr>
          <w:rFonts w:ascii="Arial" w:eastAsia="Calibri" w:hAnsi="Arial" w:cs="Arial"/>
          <w:bCs/>
          <w:sz w:val="20"/>
          <w:szCs w:val="20"/>
          <w:lang w:bidi="en-US"/>
        </w:rPr>
      </w:pPr>
      <w:r w:rsidRPr="00B85025">
        <w:rPr>
          <w:rFonts w:ascii="Arial" w:eastAsia="Calibri" w:hAnsi="Arial" w:cs="Arial"/>
          <w:bCs/>
          <w:sz w:val="20"/>
          <w:szCs w:val="20"/>
          <w:lang w:bidi="en-US"/>
        </w:rPr>
        <w:t>Cognitive Behavioural Therapy (CBT) is the current recommended first line of treatment for paediatric anxiety disorders (Creswell et al., 2020; Hudson et al., 2019). CBT involves anxiety management strategies (e.g., cognitive restructuring, relaxation) followed by exposure therapy. Exposure therapy involves facing one’s fears and includes a range of repeated tasks (like speaking in class, reducing reassurance-seeking questions, or sleeping in their own bed), typically arranged in increasing difficulty</w:t>
      </w:r>
      <w:r w:rsidR="00423122">
        <w:rPr>
          <w:rFonts w:ascii="Arial" w:eastAsia="Calibri" w:hAnsi="Arial" w:cs="Arial"/>
          <w:bCs/>
          <w:sz w:val="20"/>
          <w:szCs w:val="20"/>
          <w:lang w:bidi="en-US"/>
        </w:rPr>
        <w:t xml:space="preserve"> (i.e., graded exposure)</w:t>
      </w:r>
      <w:r w:rsidRPr="00B85025">
        <w:rPr>
          <w:rFonts w:ascii="Arial" w:eastAsia="Calibri" w:hAnsi="Arial" w:cs="Arial"/>
          <w:bCs/>
          <w:sz w:val="20"/>
          <w:szCs w:val="20"/>
          <w:lang w:bidi="en-US"/>
        </w:rPr>
        <w:t>. Exposure therapy is believed to be successful because it establishes new memories about the feared situation that compete with existing ‘anxious’ memories (Craske et al., 2014).</w:t>
      </w:r>
    </w:p>
    <w:p w14:paraId="4E9B8204" w14:textId="77777777" w:rsidR="00B85025" w:rsidRPr="00B85025" w:rsidRDefault="00B85025" w:rsidP="00B85025">
      <w:pPr>
        <w:spacing w:after="0" w:line="276" w:lineRule="auto"/>
        <w:rPr>
          <w:rFonts w:ascii="Arial" w:eastAsia="Calibri" w:hAnsi="Arial" w:cs="Arial"/>
          <w:bCs/>
          <w:sz w:val="20"/>
          <w:szCs w:val="20"/>
          <w:lang w:bidi="en-US"/>
        </w:rPr>
      </w:pPr>
    </w:p>
    <w:p w14:paraId="3ED7B802" w14:textId="63D4C0D0" w:rsidR="00B85025" w:rsidRPr="00B85025" w:rsidRDefault="00B85025" w:rsidP="00B85025">
      <w:pPr>
        <w:spacing w:after="0" w:line="276" w:lineRule="auto"/>
        <w:rPr>
          <w:rFonts w:ascii="Arial" w:eastAsia="Calibri" w:hAnsi="Arial" w:cs="Arial"/>
          <w:bCs/>
          <w:sz w:val="20"/>
          <w:szCs w:val="20"/>
          <w:lang w:bidi="en-US"/>
        </w:rPr>
      </w:pPr>
      <w:r w:rsidRPr="00B85025">
        <w:rPr>
          <w:rFonts w:ascii="Arial" w:eastAsia="Calibri" w:hAnsi="Arial" w:cs="Arial"/>
          <w:bCs/>
          <w:sz w:val="20"/>
          <w:szCs w:val="20"/>
          <w:lang w:bidi="en-US"/>
        </w:rPr>
        <w:t xml:space="preserve">Research has found that psychological treatment for anxiety via specialist clinics achieve 50% remission, resulting in many children remaining symptomatic (James et al., 2020). Treatment success is hindered by an absence of research on which key components of CBT (e.g., cognitive restructuring, relaxation, </w:t>
      </w:r>
      <w:r w:rsidR="00423122">
        <w:rPr>
          <w:rFonts w:ascii="Arial" w:eastAsia="Calibri" w:hAnsi="Arial" w:cs="Arial"/>
          <w:bCs/>
          <w:sz w:val="20"/>
          <w:szCs w:val="20"/>
          <w:lang w:bidi="en-US"/>
        </w:rPr>
        <w:t xml:space="preserve">graded </w:t>
      </w:r>
      <w:r w:rsidRPr="00B85025">
        <w:rPr>
          <w:rFonts w:ascii="Arial" w:eastAsia="Calibri" w:hAnsi="Arial" w:cs="Arial"/>
          <w:bCs/>
          <w:sz w:val="20"/>
          <w:szCs w:val="20"/>
          <w:lang w:bidi="en-US"/>
        </w:rPr>
        <w:t>exposure) and other evidence-based treatments are optimal for treating anxiety (National Institute for Health Research, 2021). Increasing treatment efficacy is critical to solving this issue.</w:t>
      </w:r>
    </w:p>
    <w:p w14:paraId="74BB0C6D" w14:textId="77777777" w:rsidR="00B85025" w:rsidRPr="00B85025" w:rsidRDefault="00B85025" w:rsidP="00B85025">
      <w:pPr>
        <w:spacing w:after="0" w:line="276" w:lineRule="auto"/>
        <w:rPr>
          <w:rFonts w:ascii="Arial" w:eastAsia="Calibri" w:hAnsi="Arial" w:cs="Arial"/>
          <w:bCs/>
          <w:sz w:val="20"/>
          <w:szCs w:val="20"/>
          <w:lang w:bidi="en-US"/>
        </w:rPr>
      </w:pPr>
    </w:p>
    <w:p w14:paraId="46D89A6C" w14:textId="77777777" w:rsidR="00B85025" w:rsidRPr="00B85025" w:rsidRDefault="00B85025" w:rsidP="00B85025">
      <w:pPr>
        <w:spacing w:after="0" w:line="276" w:lineRule="auto"/>
        <w:rPr>
          <w:rFonts w:ascii="Arial" w:eastAsia="Calibri" w:hAnsi="Arial" w:cs="Arial"/>
          <w:bCs/>
          <w:sz w:val="20"/>
          <w:szCs w:val="20"/>
          <w:lang w:bidi="en-US"/>
        </w:rPr>
      </w:pPr>
      <w:r w:rsidRPr="00B85025">
        <w:rPr>
          <w:rFonts w:ascii="Arial" w:eastAsia="Calibri" w:hAnsi="Arial" w:cs="Arial"/>
          <w:bCs/>
          <w:sz w:val="20"/>
          <w:szCs w:val="20"/>
          <w:lang w:bidi="en-US"/>
        </w:rPr>
        <w:t>Currently, there is an absence of research systematically evaluating exposure therapy (</w:t>
      </w:r>
      <w:proofErr w:type="spellStart"/>
      <w:r w:rsidRPr="00B85025">
        <w:rPr>
          <w:rFonts w:ascii="Arial" w:eastAsia="Calibri" w:hAnsi="Arial" w:cs="Arial"/>
          <w:bCs/>
          <w:sz w:val="20"/>
          <w:szCs w:val="20"/>
          <w:lang w:bidi="en-US"/>
        </w:rPr>
        <w:t>Teunisse</w:t>
      </w:r>
      <w:proofErr w:type="spellEnd"/>
      <w:r w:rsidRPr="00B85025">
        <w:rPr>
          <w:rFonts w:ascii="Arial" w:eastAsia="Calibri" w:hAnsi="Arial" w:cs="Arial"/>
          <w:bCs/>
          <w:sz w:val="20"/>
          <w:szCs w:val="20"/>
          <w:lang w:bidi="en-US"/>
        </w:rPr>
        <w:t xml:space="preserve"> et al., 2022). A recent meta-analysis identified weaker effect sizes when relaxation was used, and stronger effect sizes when exposures were conducted (Whiteside et al., 2020). Thus, outcomes could be improved by increasing exposures and excluding relaxation. Yet no research examines this experimentally. A systematic research program is needed to optimise exposure to increase efficacy. Workshops for youth with lived experience of anxiety as well as carers and clinicians identified that exposure is not often implemented in practice (</w:t>
      </w:r>
      <w:proofErr w:type="spellStart"/>
      <w:r w:rsidRPr="00B85025">
        <w:rPr>
          <w:rFonts w:ascii="Arial" w:eastAsia="Calibri" w:hAnsi="Arial" w:cs="Arial"/>
          <w:bCs/>
          <w:sz w:val="20"/>
          <w:szCs w:val="20"/>
          <w:lang w:bidi="en-US"/>
        </w:rPr>
        <w:t>Teunisse</w:t>
      </w:r>
      <w:proofErr w:type="spellEnd"/>
      <w:r w:rsidRPr="00B85025">
        <w:rPr>
          <w:rFonts w:ascii="Arial" w:eastAsia="Calibri" w:hAnsi="Arial" w:cs="Arial"/>
          <w:bCs/>
          <w:sz w:val="20"/>
          <w:szCs w:val="20"/>
          <w:lang w:bidi="en-US"/>
        </w:rPr>
        <w:t xml:space="preserve"> et al., 2022). Indeed, clinicians reported feeling anxious about creating distress, often resulting in exposure being omitted in favour of non-evidence-based strategies. Thus, parents and youth felt they were not given adequate support. Further, clinicians reported there is no digital platform to help youth conduct exposure and no tool to deliver blended care treatment. Although e-treatments are available (e.g., Brave, Cool Kids), exposure is introduced mid-treatment after other strategies, and it is not prioritised as the key ingredient. Online treatments are completed as an alternative rather than a complement to seeing a practitioner.  </w:t>
      </w:r>
    </w:p>
    <w:p w14:paraId="531984AD" w14:textId="77777777" w:rsidR="00260AF7" w:rsidRDefault="00260AF7" w:rsidP="00B85025">
      <w:pPr>
        <w:spacing w:after="0" w:line="276" w:lineRule="auto"/>
        <w:rPr>
          <w:rFonts w:ascii="Arial" w:eastAsia="Calibri" w:hAnsi="Arial" w:cs="Arial"/>
          <w:bCs/>
          <w:sz w:val="20"/>
          <w:szCs w:val="20"/>
          <w:lang w:bidi="en-US"/>
        </w:rPr>
      </w:pPr>
    </w:p>
    <w:p w14:paraId="17AF4763" w14:textId="77777777" w:rsidR="000F48B4" w:rsidRDefault="000F48B4" w:rsidP="000F48B4">
      <w:pPr>
        <w:ind w:right="-24"/>
        <w:rPr>
          <w:rFonts w:ascii="Arial" w:eastAsia="Calibri" w:hAnsi="Arial" w:cs="Arial"/>
          <w:bCs/>
          <w:sz w:val="20"/>
          <w:szCs w:val="20"/>
          <w:lang w:bidi="en-US"/>
        </w:rPr>
      </w:pPr>
      <w:r>
        <w:rPr>
          <w:rFonts w:ascii="Arial" w:eastAsia="Calibri" w:hAnsi="Arial" w:cs="Arial"/>
          <w:bCs/>
          <w:sz w:val="20"/>
          <w:szCs w:val="20"/>
          <w:lang w:bidi="en-US"/>
        </w:rPr>
        <w:t xml:space="preserve">Supporting parents to provide exposure-focused therapy for their children with anxiety is one solution, particularly in cases where people do not have access to formal treatment (e.g., if they are on a waitlist). </w:t>
      </w:r>
      <w:r w:rsidRPr="00847FCA">
        <w:rPr>
          <w:rFonts w:ascii="Arial" w:eastAsia="Calibri" w:hAnsi="Arial" w:cs="Arial"/>
          <w:bCs/>
          <w:sz w:val="20"/>
          <w:szCs w:val="20"/>
          <w:lang w:bidi="en-US"/>
        </w:rPr>
        <w:t xml:space="preserve">A randomised controlled trial by Creswell et al. (2017) </w:t>
      </w:r>
      <w:r>
        <w:rPr>
          <w:rFonts w:ascii="Arial" w:eastAsia="Calibri" w:hAnsi="Arial" w:cs="Arial"/>
          <w:bCs/>
          <w:sz w:val="20"/>
          <w:szCs w:val="20"/>
          <w:lang w:bidi="en-US"/>
        </w:rPr>
        <w:t>examined</w:t>
      </w:r>
      <w:r w:rsidRPr="00847FCA">
        <w:rPr>
          <w:rFonts w:ascii="Arial" w:eastAsia="Calibri" w:hAnsi="Arial" w:cs="Arial"/>
          <w:bCs/>
          <w:sz w:val="20"/>
          <w:szCs w:val="20"/>
          <w:lang w:bidi="en-US"/>
        </w:rPr>
        <w:t xml:space="preserve"> parent-delivered CBT, including graded exposure,</w:t>
      </w:r>
      <w:r>
        <w:rPr>
          <w:rFonts w:ascii="Arial" w:eastAsia="Calibri" w:hAnsi="Arial" w:cs="Arial"/>
          <w:bCs/>
          <w:sz w:val="20"/>
          <w:szCs w:val="20"/>
          <w:lang w:bidi="en-US"/>
        </w:rPr>
        <w:t xml:space="preserve"> for children aged 5-12 years referred for anxiety difficulties. The trial found that parent-delivered CBT was feasible and safe, with no treatment- or trial-related adverse events reported. Creswell et al. (2017) recommended parent-delivered CBT as a cost-effective first-line treatment approach for children with anxiety.</w:t>
      </w:r>
    </w:p>
    <w:p w14:paraId="02A0EEAF" w14:textId="77777777" w:rsidR="000F48B4" w:rsidRDefault="000F48B4" w:rsidP="000F48B4">
      <w:pPr>
        <w:ind w:right="-24"/>
        <w:rPr>
          <w:rFonts w:ascii="Arial" w:eastAsia="Calibri" w:hAnsi="Arial" w:cs="Arial"/>
          <w:bCs/>
          <w:sz w:val="20"/>
          <w:szCs w:val="20"/>
          <w:lang w:bidi="en-US"/>
        </w:rPr>
      </w:pPr>
      <w:r>
        <w:rPr>
          <w:rFonts w:ascii="Arial" w:eastAsia="Calibri" w:hAnsi="Arial" w:cs="Arial"/>
          <w:bCs/>
          <w:sz w:val="20"/>
          <w:szCs w:val="20"/>
          <w:lang w:bidi="en-US"/>
        </w:rPr>
        <w:t xml:space="preserve">Indeed, parent-facilitated CBT (including graded exposure) appears a promising first-line approach for children with anxiety with no access to formal treatment. </w:t>
      </w:r>
      <w:proofErr w:type="spellStart"/>
      <w:r>
        <w:rPr>
          <w:rFonts w:ascii="Arial" w:eastAsia="Calibri" w:hAnsi="Arial" w:cs="Arial"/>
          <w:bCs/>
          <w:sz w:val="20"/>
          <w:szCs w:val="20"/>
          <w:lang w:bidi="en-US"/>
        </w:rPr>
        <w:t>Rapee</w:t>
      </w:r>
      <w:proofErr w:type="spellEnd"/>
      <w:r>
        <w:rPr>
          <w:rFonts w:ascii="Arial" w:eastAsia="Calibri" w:hAnsi="Arial" w:cs="Arial"/>
          <w:bCs/>
          <w:sz w:val="20"/>
          <w:szCs w:val="20"/>
          <w:lang w:bidi="en-US"/>
        </w:rPr>
        <w:t xml:space="preserve"> et al.’s (2006) randomised controlled trial examined differences in standard group treatment, waitlist control, or bibliotherapy treatment. Bibliotherapy involved parents receiving printed information on treatment for anxiety (with a significant graded exposure component) and conducting the treatment with their child using the printed information as a guide. Parents conducted bibliotherapy for 3 months without therapist support. The study found that bibliotherapy treatment led to 15% more children being anxiety-free after 12 and 24 weeks, compared to waitlist control (</w:t>
      </w:r>
      <w:proofErr w:type="spellStart"/>
      <w:r>
        <w:rPr>
          <w:rFonts w:ascii="Arial" w:eastAsia="Calibri" w:hAnsi="Arial" w:cs="Arial"/>
          <w:bCs/>
          <w:sz w:val="20"/>
          <w:szCs w:val="20"/>
          <w:lang w:bidi="en-US"/>
        </w:rPr>
        <w:t>Rapee</w:t>
      </w:r>
      <w:proofErr w:type="spellEnd"/>
      <w:r>
        <w:rPr>
          <w:rFonts w:ascii="Arial" w:eastAsia="Calibri" w:hAnsi="Arial" w:cs="Arial"/>
          <w:bCs/>
          <w:sz w:val="20"/>
          <w:szCs w:val="20"/>
          <w:lang w:bidi="en-US"/>
        </w:rPr>
        <w:t xml:space="preserve"> et al., 2006).</w:t>
      </w:r>
    </w:p>
    <w:p w14:paraId="3B650046" w14:textId="5ED5BB6F" w:rsidR="00260AF7" w:rsidRPr="00B85025" w:rsidRDefault="000F48B4" w:rsidP="00260AF7">
      <w:pPr>
        <w:ind w:right="-24"/>
        <w:rPr>
          <w:rFonts w:ascii="Arial" w:eastAsia="Calibri" w:hAnsi="Arial" w:cs="Arial"/>
          <w:bCs/>
          <w:sz w:val="20"/>
          <w:szCs w:val="20"/>
          <w:lang w:bidi="en-US"/>
        </w:rPr>
      </w:pPr>
      <w:r>
        <w:rPr>
          <w:rFonts w:ascii="Arial" w:eastAsia="Calibri" w:hAnsi="Arial" w:cs="Arial"/>
          <w:bCs/>
          <w:sz w:val="20"/>
          <w:szCs w:val="20"/>
          <w:lang w:bidi="en-US"/>
        </w:rPr>
        <w:t xml:space="preserve">Similarly, a randomised clinical trial by </w:t>
      </w:r>
      <w:proofErr w:type="spellStart"/>
      <w:r>
        <w:rPr>
          <w:rFonts w:ascii="Arial" w:eastAsia="Calibri" w:hAnsi="Arial" w:cs="Arial"/>
          <w:bCs/>
          <w:sz w:val="20"/>
          <w:szCs w:val="20"/>
          <w:lang w:bidi="en-US"/>
        </w:rPr>
        <w:t>Rapee</w:t>
      </w:r>
      <w:proofErr w:type="spellEnd"/>
      <w:r>
        <w:rPr>
          <w:rFonts w:ascii="Arial" w:eastAsia="Calibri" w:hAnsi="Arial" w:cs="Arial"/>
          <w:bCs/>
          <w:sz w:val="20"/>
          <w:szCs w:val="20"/>
          <w:lang w:bidi="en-US"/>
        </w:rPr>
        <w:t xml:space="preserve"> et al. (2017) examined a stepped care model of treatment for children with anxiety disorders where the first intervention step involved a low intensity bibliotherapy including graded exposure techniques. Parents of children under 13 years old received a workbook with guided exercises while their parents received a book detailing strategies (including graded exposure) to help manage their child’s anxiety, as well as 4 x 30-minute telephone support sessions. The second and third steps involved therapist-led cognitive behavioural interventions also including graded exposure techniques. This study found that bibliotherapy and the standard therapist treatment had strong treatment gains. Lastly, participants receiving stepped care did not differ significantly to participants receiving standard care for remission of primary anxiety disorder or remission of all diagnoses.</w:t>
      </w:r>
    </w:p>
    <w:p w14:paraId="346151D1" w14:textId="0FC044D0" w:rsidR="00B85025" w:rsidRPr="00B85025" w:rsidRDefault="00B85025" w:rsidP="00B85025">
      <w:pPr>
        <w:spacing w:after="0" w:line="276" w:lineRule="auto"/>
        <w:rPr>
          <w:rFonts w:ascii="Arial" w:eastAsia="Calibri" w:hAnsi="Arial" w:cs="Arial"/>
          <w:bCs/>
          <w:sz w:val="20"/>
          <w:szCs w:val="20"/>
          <w:lang w:bidi="en-US"/>
        </w:rPr>
      </w:pPr>
      <w:r w:rsidRPr="00B85025">
        <w:rPr>
          <w:rFonts w:ascii="Arial" w:eastAsia="Calibri" w:hAnsi="Arial" w:cs="Arial"/>
          <w:bCs/>
          <w:sz w:val="20"/>
          <w:szCs w:val="20"/>
          <w:lang w:bidi="en-US"/>
        </w:rPr>
        <w:t>In this study, we aim to extend the field by developing a digitised exposure</w:t>
      </w:r>
      <w:r w:rsidR="00F0315D">
        <w:rPr>
          <w:rFonts w:ascii="Arial" w:eastAsia="Calibri" w:hAnsi="Arial" w:cs="Arial"/>
          <w:bCs/>
          <w:sz w:val="20"/>
          <w:szCs w:val="20"/>
          <w:lang w:bidi="en-US"/>
        </w:rPr>
        <w:t>-focused</w:t>
      </w:r>
      <w:r w:rsidRPr="00B85025">
        <w:rPr>
          <w:rFonts w:ascii="Arial" w:eastAsia="Calibri" w:hAnsi="Arial" w:cs="Arial"/>
          <w:bCs/>
          <w:sz w:val="20"/>
          <w:szCs w:val="20"/>
          <w:lang w:bidi="en-US"/>
        </w:rPr>
        <w:t xml:space="preserve"> intervention for parents and children. The “</w:t>
      </w:r>
      <w:r w:rsidR="00565D01">
        <w:rPr>
          <w:rFonts w:ascii="Arial" w:eastAsia="Calibri" w:hAnsi="Arial" w:cs="Arial"/>
          <w:bCs/>
          <w:sz w:val="20"/>
          <w:szCs w:val="20"/>
          <w:lang w:bidi="en-US"/>
        </w:rPr>
        <w:t>Courage Quest</w:t>
      </w:r>
      <w:r w:rsidRPr="00B85025">
        <w:rPr>
          <w:rFonts w:ascii="Arial" w:eastAsia="Calibri" w:hAnsi="Arial" w:cs="Arial"/>
          <w:bCs/>
          <w:sz w:val="20"/>
          <w:szCs w:val="20"/>
          <w:lang w:bidi="en-US"/>
        </w:rPr>
        <w:t>” intervention will be developed as a parent guided intervention with therapist support. The intervention will be pilot tested using a case series intervention design, the outcomes from which will refine the intervention. The hypothesis of Study 1 is that there will be clinically significant reductions in children’s anxiety symptoms and disorder</w:t>
      </w:r>
      <w:r w:rsidR="00CB1163">
        <w:rPr>
          <w:rFonts w:ascii="Arial" w:eastAsia="Calibri" w:hAnsi="Arial" w:cs="Arial"/>
          <w:bCs/>
          <w:sz w:val="20"/>
          <w:szCs w:val="20"/>
          <w:lang w:bidi="en-US"/>
        </w:rPr>
        <w:t>s</w:t>
      </w:r>
      <w:r w:rsidRPr="00B85025">
        <w:rPr>
          <w:rFonts w:ascii="Arial" w:eastAsia="Calibri" w:hAnsi="Arial" w:cs="Arial"/>
          <w:bCs/>
          <w:sz w:val="20"/>
          <w:szCs w:val="20"/>
          <w:lang w:bidi="en-US"/>
        </w:rPr>
        <w:t xml:space="preserve"> (parent and child reported) after completion of the intervention. We then plan to evaluate the refined intervention in a pilot RCT comparing the efficacy of the "</w:t>
      </w:r>
      <w:r w:rsidR="00565D01">
        <w:rPr>
          <w:rFonts w:ascii="Arial" w:eastAsia="Calibri" w:hAnsi="Arial" w:cs="Arial"/>
          <w:bCs/>
          <w:sz w:val="20"/>
          <w:szCs w:val="20"/>
          <w:lang w:bidi="en-US"/>
        </w:rPr>
        <w:t>Courage Quest</w:t>
      </w:r>
      <w:r w:rsidRPr="00B85025">
        <w:rPr>
          <w:rFonts w:ascii="Arial" w:eastAsia="Calibri" w:hAnsi="Arial" w:cs="Arial"/>
          <w:bCs/>
          <w:sz w:val="20"/>
          <w:szCs w:val="20"/>
          <w:lang w:bidi="en-US"/>
        </w:rPr>
        <w:t>” intervention to an active control condition</w:t>
      </w:r>
      <w:r w:rsidR="00CB1163">
        <w:rPr>
          <w:rFonts w:ascii="Arial" w:eastAsia="Calibri" w:hAnsi="Arial" w:cs="Arial"/>
          <w:bCs/>
          <w:sz w:val="20"/>
          <w:szCs w:val="20"/>
          <w:lang w:bidi="en-US"/>
        </w:rPr>
        <w:t>. The control condition will use</w:t>
      </w:r>
      <w:r w:rsidRPr="00B85025">
        <w:rPr>
          <w:rFonts w:ascii="Arial" w:eastAsia="Calibri" w:hAnsi="Arial" w:cs="Arial"/>
          <w:bCs/>
          <w:sz w:val="20"/>
          <w:szCs w:val="20"/>
          <w:lang w:bidi="en-US"/>
        </w:rPr>
        <w:t xml:space="preserve"> the Raising Healthy Minds </w:t>
      </w:r>
      <w:r w:rsidR="003B6807">
        <w:rPr>
          <w:rFonts w:ascii="Arial" w:eastAsia="Calibri" w:hAnsi="Arial" w:cs="Arial"/>
          <w:bCs/>
          <w:sz w:val="20"/>
          <w:szCs w:val="20"/>
          <w:lang w:bidi="en-US"/>
        </w:rPr>
        <w:t xml:space="preserve">intervention </w:t>
      </w:r>
      <w:r w:rsidR="00CB1163">
        <w:rPr>
          <w:rFonts w:ascii="Arial" w:eastAsia="Calibri" w:hAnsi="Arial" w:cs="Arial"/>
          <w:bCs/>
          <w:sz w:val="20"/>
          <w:szCs w:val="20"/>
          <w:lang w:bidi="en-US"/>
        </w:rPr>
        <w:t>before being given access to the “</w:t>
      </w:r>
      <w:r w:rsidR="00565D01">
        <w:rPr>
          <w:rFonts w:ascii="Arial" w:eastAsia="Calibri" w:hAnsi="Arial" w:cs="Arial"/>
          <w:bCs/>
          <w:sz w:val="20"/>
          <w:szCs w:val="20"/>
          <w:lang w:bidi="en-US"/>
        </w:rPr>
        <w:t>Courage Quest</w:t>
      </w:r>
      <w:r w:rsidR="00CB1163">
        <w:rPr>
          <w:rFonts w:ascii="Arial" w:eastAsia="Calibri" w:hAnsi="Arial" w:cs="Arial"/>
          <w:bCs/>
          <w:sz w:val="20"/>
          <w:szCs w:val="20"/>
          <w:lang w:bidi="en-US"/>
        </w:rPr>
        <w:t>” intervention</w:t>
      </w:r>
      <w:r w:rsidRPr="00B85025">
        <w:rPr>
          <w:rFonts w:ascii="Arial" w:eastAsia="Calibri" w:hAnsi="Arial" w:cs="Arial"/>
          <w:bCs/>
          <w:sz w:val="20"/>
          <w:szCs w:val="20"/>
          <w:lang w:bidi="en-US"/>
        </w:rPr>
        <w:t xml:space="preserve">. Hypotheses of Study 2 are that both groups will show reduction in anxiety symptoms and disorders at post-treatment and </w:t>
      </w:r>
      <w:r w:rsidR="00072CEA">
        <w:rPr>
          <w:rFonts w:ascii="Arial" w:eastAsia="Calibri" w:hAnsi="Arial" w:cs="Arial"/>
          <w:bCs/>
          <w:sz w:val="20"/>
          <w:szCs w:val="20"/>
          <w:lang w:bidi="en-US"/>
        </w:rPr>
        <w:t xml:space="preserve">delayed </w:t>
      </w:r>
      <w:r w:rsidRPr="00B85025">
        <w:rPr>
          <w:rFonts w:ascii="Arial" w:eastAsia="Calibri" w:hAnsi="Arial" w:cs="Arial"/>
          <w:bCs/>
          <w:sz w:val="20"/>
          <w:szCs w:val="20"/>
          <w:lang w:bidi="en-US"/>
        </w:rPr>
        <w:t xml:space="preserve">follow-up. Further, we hypothesise that children </w:t>
      </w:r>
      <w:r w:rsidR="00072CEA">
        <w:rPr>
          <w:rFonts w:ascii="Arial" w:eastAsia="Calibri" w:hAnsi="Arial" w:cs="Arial"/>
          <w:bCs/>
          <w:sz w:val="20"/>
          <w:szCs w:val="20"/>
          <w:lang w:bidi="en-US"/>
        </w:rPr>
        <w:t xml:space="preserve">in the intervention group </w:t>
      </w:r>
      <w:r w:rsidRPr="00B85025">
        <w:rPr>
          <w:rFonts w:ascii="Arial" w:eastAsia="Calibri" w:hAnsi="Arial" w:cs="Arial"/>
          <w:bCs/>
          <w:sz w:val="20"/>
          <w:szCs w:val="20"/>
          <w:lang w:bidi="en-US"/>
        </w:rPr>
        <w:t xml:space="preserve">completing the </w:t>
      </w:r>
      <w:r w:rsidR="00565D01">
        <w:rPr>
          <w:rFonts w:ascii="Arial" w:eastAsia="Calibri" w:hAnsi="Arial" w:cs="Arial"/>
          <w:bCs/>
          <w:sz w:val="20"/>
          <w:szCs w:val="20"/>
          <w:lang w:bidi="en-US"/>
        </w:rPr>
        <w:t>Courage Quest</w:t>
      </w:r>
      <w:r w:rsidRPr="00B85025">
        <w:rPr>
          <w:rFonts w:ascii="Arial" w:eastAsia="Calibri" w:hAnsi="Arial" w:cs="Arial"/>
          <w:bCs/>
          <w:sz w:val="20"/>
          <w:szCs w:val="20"/>
          <w:lang w:bidi="en-US"/>
        </w:rPr>
        <w:t xml:space="preserve"> intervention will show significantly greater reduction in children’s anxiety symptoms and disorders (parent and child reported) than children in the control condition</w:t>
      </w:r>
      <w:r w:rsidR="00072CEA">
        <w:rPr>
          <w:rFonts w:ascii="Arial" w:eastAsia="Calibri" w:hAnsi="Arial" w:cs="Arial"/>
          <w:bCs/>
          <w:sz w:val="20"/>
          <w:szCs w:val="20"/>
          <w:lang w:bidi="en-US"/>
        </w:rPr>
        <w:t xml:space="preserve"> at post-treatment</w:t>
      </w:r>
      <w:r w:rsidRPr="00B85025">
        <w:rPr>
          <w:rFonts w:ascii="Arial" w:eastAsia="Calibri" w:hAnsi="Arial" w:cs="Arial"/>
          <w:bCs/>
          <w:sz w:val="20"/>
          <w:szCs w:val="20"/>
          <w:lang w:bidi="en-US"/>
        </w:rPr>
        <w:t xml:space="preserve">. </w:t>
      </w:r>
      <w:r w:rsidR="00F34F51" w:rsidRPr="00F34F51">
        <w:rPr>
          <w:rFonts w:ascii="Arial" w:eastAsia="Calibri" w:hAnsi="Arial" w:cs="Arial"/>
          <w:bCs/>
          <w:sz w:val="20"/>
          <w:szCs w:val="20"/>
          <w:lang w:bidi="en-US"/>
        </w:rPr>
        <w:t>Lastly, due to the control group’s access to the “</w:t>
      </w:r>
      <w:r w:rsidR="00565D01">
        <w:rPr>
          <w:rFonts w:ascii="Arial" w:eastAsia="Calibri" w:hAnsi="Arial" w:cs="Arial"/>
          <w:bCs/>
          <w:sz w:val="20"/>
          <w:szCs w:val="20"/>
          <w:lang w:bidi="en-US"/>
        </w:rPr>
        <w:t>Courage Quest</w:t>
      </w:r>
      <w:r w:rsidR="00F34F51" w:rsidRPr="00F34F51">
        <w:rPr>
          <w:rFonts w:ascii="Arial" w:eastAsia="Calibri" w:hAnsi="Arial" w:cs="Arial"/>
          <w:bCs/>
          <w:sz w:val="20"/>
          <w:szCs w:val="20"/>
          <w:lang w:bidi="en-US"/>
        </w:rPr>
        <w:t>” intervention, we hypothesise that children in the control group’s will have similar reduction in children’s anxiety symptoms and disorders at delayed follow-up will be similar comparative to that of children in the intervention group.</w:t>
      </w:r>
    </w:p>
    <w:p w14:paraId="148C8762" w14:textId="77777777" w:rsidR="00B85025" w:rsidRPr="00B85025" w:rsidRDefault="00B85025" w:rsidP="00B85025">
      <w:pPr>
        <w:spacing w:after="0" w:line="276" w:lineRule="auto"/>
        <w:ind w:left="720" w:hanging="720"/>
        <w:rPr>
          <w:rFonts w:ascii="Arial" w:eastAsia="Calibri" w:hAnsi="Arial" w:cs="Arial"/>
          <w:bCs/>
          <w:sz w:val="20"/>
          <w:szCs w:val="20"/>
          <w:lang w:bidi="en-US"/>
        </w:rPr>
      </w:pPr>
    </w:p>
    <w:p w14:paraId="6E3286E0" w14:textId="77777777" w:rsidR="00B85025" w:rsidRPr="00B85025" w:rsidRDefault="00B85025" w:rsidP="00B85025">
      <w:pPr>
        <w:spacing w:after="0" w:line="276" w:lineRule="auto"/>
        <w:ind w:left="720" w:hanging="720"/>
        <w:rPr>
          <w:rFonts w:ascii="Arial" w:eastAsia="Calibri" w:hAnsi="Arial" w:cs="Arial"/>
          <w:b/>
          <w:sz w:val="20"/>
          <w:szCs w:val="20"/>
          <w:lang w:bidi="en-US"/>
        </w:rPr>
      </w:pPr>
      <w:r w:rsidRPr="00B85025">
        <w:rPr>
          <w:rFonts w:ascii="Arial" w:eastAsia="Calibri" w:hAnsi="Arial" w:cs="Arial"/>
          <w:b/>
          <w:sz w:val="20"/>
          <w:szCs w:val="20"/>
          <w:lang w:bidi="en-US"/>
        </w:rPr>
        <w:t>References:</w:t>
      </w:r>
    </w:p>
    <w:p w14:paraId="52C92D31" w14:textId="77777777" w:rsidR="00FD1CF7" w:rsidRPr="008733DB" w:rsidRDefault="00FD1CF7" w:rsidP="00FD1CF7">
      <w:pPr>
        <w:ind w:left="720" w:right="-24" w:hanging="720"/>
        <w:rPr>
          <w:rFonts w:ascii="Arial" w:eastAsia="Arial" w:hAnsi="Arial" w:cs="Arial"/>
          <w:sz w:val="20"/>
          <w:szCs w:val="20"/>
        </w:rPr>
      </w:pPr>
      <w:r w:rsidRPr="008733DB">
        <w:rPr>
          <w:rFonts w:ascii="Arial" w:eastAsia="Arial" w:hAnsi="Arial" w:cs="Arial"/>
          <w:sz w:val="20"/>
          <w:szCs w:val="20"/>
        </w:rPr>
        <w:t>Craske, M.G., et al., Maximizing exposure therapy: An inhibitory learning approach. 2014. 58: p. 10-23.</w:t>
      </w:r>
    </w:p>
    <w:p w14:paraId="0AD78F70" w14:textId="77777777" w:rsidR="00FD1CF7" w:rsidRDefault="00FD1CF7" w:rsidP="00FD1CF7">
      <w:pPr>
        <w:ind w:left="720" w:right="-24" w:hanging="720"/>
        <w:rPr>
          <w:rFonts w:ascii="Arial" w:eastAsia="Arial" w:hAnsi="Arial" w:cs="Arial"/>
          <w:sz w:val="20"/>
          <w:szCs w:val="20"/>
        </w:rPr>
      </w:pPr>
      <w:r>
        <w:rPr>
          <w:rFonts w:ascii="Arial" w:eastAsia="Arial" w:hAnsi="Arial" w:cs="Arial"/>
          <w:sz w:val="20"/>
          <w:szCs w:val="20"/>
        </w:rPr>
        <w:t xml:space="preserve">Cresswell, C., et al., </w:t>
      </w:r>
      <w:r w:rsidRPr="00DD19DA">
        <w:rPr>
          <w:rFonts w:ascii="Arial" w:eastAsia="Arial" w:hAnsi="Arial" w:cs="Arial"/>
          <w:sz w:val="20"/>
          <w:szCs w:val="20"/>
        </w:rPr>
        <w:t>Clinical outcomes and cost-effectiveness of brief guided</w:t>
      </w:r>
      <w:r>
        <w:rPr>
          <w:rFonts w:ascii="Arial" w:eastAsia="Arial" w:hAnsi="Arial" w:cs="Arial"/>
          <w:sz w:val="20"/>
          <w:szCs w:val="20"/>
        </w:rPr>
        <w:t xml:space="preserve"> </w:t>
      </w:r>
      <w:r w:rsidRPr="00DD19DA">
        <w:rPr>
          <w:rFonts w:ascii="Arial" w:eastAsia="Arial" w:hAnsi="Arial" w:cs="Arial"/>
          <w:sz w:val="20"/>
          <w:szCs w:val="20"/>
        </w:rPr>
        <w:t>parent-delivered cognitive behavioural therapy and</w:t>
      </w:r>
      <w:r>
        <w:rPr>
          <w:rFonts w:ascii="Arial" w:eastAsia="Arial" w:hAnsi="Arial" w:cs="Arial"/>
          <w:sz w:val="20"/>
          <w:szCs w:val="20"/>
        </w:rPr>
        <w:t xml:space="preserve"> </w:t>
      </w:r>
      <w:r w:rsidRPr="00DD19DA">
        <w:rPr>
          <w:rFonts w:ascii="Arial" w:eastAsia="Arial" w:hAnsi="Arial" w:cs="Arial"/>
          <w:sz w:val="20"/>
          <w:szCs w:val="20"/>
        </w:rPr>
        <w:t>solution-focused brief therapy for treatment of childhood</w:t>
      </w:r>
      <w:r>
        <w:rPr>
          <w:rFonts w:ascii="Arial" w:eastAsia="Arial" w:hAnsi="Arial" w:cs="Arial"/>
          <w:sz w:val="20"/>
          <w:szCs w:val="20"/>
        </w:rPr>
        <w:t xml:space="preserve"> </w:t>
      </w:r>
      <w:r w:rsidRPr="00DD19DA">
        <w:rPr>
          <w:rFonts w:ascii="Arial" w:eastAsia="Arial" w:hAnsi="Arial" w:cs="Arial"/>
          <w:sz w:val="20"/>
          <w:szCs w:val="20"/>
        </w:rPr>
        <w:t xml:space="preserve">anxiety disorders: </w:t>
      </w:r>
      <w:r>
        <w:rPr>
          <w:rFonts w:ascii="Arial" w:eastAsia="Arial" w:hAnsi="Arial" w:cs="Arial"/>
          <w:sz w:val="20"/>
          <w:szCs w:val="20"/>
        </w:rPr>
        <w:t>A</w:t>
      </w:r>
      <w:r w:rsidRPr="00DD19DA">
        <w:rPr>
          <w:rFonts w:ascii="Arial" w:eastAsia="Arial" w:hAnsi="Arial" w:cs="Arial"/>
          <w:sz w:val="20"/>
          <w:szCs w:val="20"/>
        </w:rPr>
        <w:t xml:space="preserve"> randomised controlled trial</w:t>
      </w:r>
      <w:r>
        <w:rPr>
          <w:rFonts w:ascii="Arial" w:eastAsia="Arial" w:hAnsi="Arial" w:cs="Arial"/>
          <w:sz w:val="20"/>
          <w:szCs w:val="20"/>
        </w:rPr>
        <w:t>. Lancet Psychiatry, 2017. 4: 529-539.</w:t>
      </w:r>
    </w:p>
    <w:p w14:paraId="0AA67EFA" w14:textId="77777777" w:rsidR="00B85025" w:rsidRPr="008733DB" w:rsidRDefault="00B85025" w:rsidP="00FD1CF7">
      <w:pPr>
        <w:ind w:left="720" w:right="-24" w:hanging="720"/>
        <w:rPr>
          <w:rFonts w:ascii="Arial" w:eastAsia="Arial" w:hAnsi="Arial" w:cs="Arial"/>
          <w:sz w:val="20"/>
          <w:szCs w:val="20"/>
        </w:rPr>
      </w:pPr>
      <w:r w:rsidRPr="008733DB">
        <w:rPr>
          <w:rFonts w:ascii="Arial" w:eastAsia="Arial" w:hAnsi="Arial" w:cs="Arial"/>
          <w:sz w:val="20"/>
          <w:szCs w:val="20"/>
        </w:rPr>
        <w:t>Creswell, C., P. Waite, and J. Hudson, Practitioner Review: Anxiety disorders in children and young people – assessment and treatment. Journal of Child Psychology and Psychiatry and Allied Disciplines, 2020. 61(6): p. 628-643.</w:t>
      </w:r>
    </w:p>
    <w:p w14:paraId="3061F4A5" w14:textId="77777777" w:rsidR="00FD1CF7" w:rsidRPr="008733DB" w:rsidRDefault="00FD1CF7" w:rsidP="00FD1CF7">
      <w:pPr>
        <w:ind w:left="720" w:right="-24" w:hanging="720"/>
        <w:rPr>
          <w:rFonts w:ascii="Arial" w:eastAsia="Arial" w:hAnsi="Arial" w:cs="Arial"/>
          <w:sz w:val="20"/>
          <w:szCs w:val="20"/>
        </w:rPr>
      </w:pPr>
      <w:proofErr w:type="spellStart"/>
      <w:r w:rsidRPr="008733DB">
        <w:rPr>
          <w:rFonts w:ascii="Arial" w:eastAsia="Arial" w:hAnsi="Arial" w:cs="Arial"/>
          <w:sz w:val="20"/>
          <w:szCs w:val="20"/>
        </w:rPr>
        <w:t>Danchin</w:t>
      </w:r>
      <w:proofErr w:type="spellEnd"/>
      <w:r w:rsidRPr="008733DB">
        <w:rPr>
          <w:rFonts w:ascii="Arial" w:eastAsia="Arial" w:hAnsi="Arial" w:cs="Arial"/>
          <w:sz w:val="20"/>
          <w:szCs w:val="20"/>
        </w:rPr>
        <w:t xml:space="preserve">, M., et al., Trends in Prevalence and Management of Childhood Anxiety by Australian </w:t>
      </w:r>
      <w:proofErr w:type="spellStart"/>
      <w:r w:rsidRPr="008733DB">
        <w:rPr>
          <w:rFonts w:ascii="Arial" w:eastAsia="Arial" w:hAnsi="Arial" w:cs="Arial"/>
          <w:sz w:val="20"/>
          <w:szCs w:val="20"/>
        </w:rPr>
        <w:t>Pediatricians</w:t>
      </w:r>
      <w:proofErr w:type="spellEnd"/>
      <w:r w:rsidRPr="008733DB">
        <w:rPr>
          <w:rFonts w:ascii="Arial" w:eastAsia="Arial" w:hAnsi="Arial" w:cs="Arial"/>
          <w:sz w:val="20"/>
          <w:szCs w:val="20"/>
        </w:rPr>
        <w:t xml:space="preserve">. Academic </w:t>
      </w:r>
      <w:proofErr w:type="spellStart"/>
      <w:r w:rsidRPr="008733DB">
        <w:rPr>
          <w:rFonts w:ascii="Arial" w:eastAsia="Arial" w:hAnsi="Arial" w:cs="Arial"/>
          <w:sz w:val="20"/>
          <w:szCs w:val="20"/>
        </w:rPr>
        <w:t>Pediatrics</w:t>
      </w:r>
      <w:proofErr w:type="spellEnd"/>
      <w:r w:rsidRPr="008733DB">
        <w:rPr>
          <w:rFonts w:ascii="Arial" w:eastAsia="Arial" w:hAnsi="Arial" w:cs="Arial"/>
          <w:sz w:val="20"/>
          <w:szCs w:val="20"/>
        </w:rPr>
        <w:t>, 2019. 19(1): p. 35-43.</w:t>
      </w:r>
    </w:p>
    <w:p w14:paraId="38F31DC8" w14:textId="77777777" w:rsidR="00B85025" w:rsidRPr="008733DB" w:rsidRDefault="00B85025" w:rsidP="00FD1CF7">
      <w:pPr>
        <w:ind w:left="720" w:right="-24" w:hanging="720"/>
        <w:rPr>
          <w:rFonts w:ascii="Arial" w:eastAsia="Arial" w:hAnsi="Arial" w:cs="Arial"/>
          <w:sz w:val="20"/>
          <w:szCs w:val="20"/>
        </w:rPr>
      </w:pPr>
      <w:r w:rsidRPr="008733DB">
        <w:rPr>
          <w:rFonts w:ascii="Arial" w:eastAsia="Arial" w:hAnsi="Arial" w:cs="Arial"/>
          <w:sz w:val="20"/>
          <w:szCs w:val="20"/>
        </w:rPr>
        <w:t>Hudson, J.L., J. Anagnos, and V. Ingram, Phenomenology and standard evidence-based care of anxiety disorders in children and adolescents, in Innovations in CBT for Childhood Anxiety, OCD, and PTSD: Improving Access and Outcomes. 2019. p. 3-27.</w:t>
      </w:r>
    </w:p>
    <w:p w14:paraId="61CA5234" w14:textId="77777777" w:rsidR="00B85025" w:rsidRPr="008733DB" w:rsidRDefault="00B85025" w:rsidP="00FD1CF7">
      <w:pPr>
        <w:ind w:left="720" w:right="-24" w:hanging="720"/>
        <w:rPr>
          <w:rFonts w:ascii="Arial" w:eastAsia="Arial" w:hAnsi="Arial" w:cs="Arial"/>
          <w:sz w:val="20"/>
          <w:szCs w:val="20"/>
        </w:rPr>
      </w:pPr>
      <w:r w:rsidRPr="008733DB">
        <w:rPr>
          <w:rFonts w:ascii="Arial" w:eastAsia="Arial" w:hAnsi="Arial" w:cs="Arial"/>
          <w:sz w:val="20"/>
          <w:szCs w:val="20"/>
        </w:rPr>
        <w:t>James, A.C., et al., Cognitive behavioural therapy for anxiety disorders in children and adolescents. The Cochrane database of systematic reviews, 2020. 11: p. CD013162.</w:t>
      </w:r>
    </w:p>
    <w:p w14:paraId="29C078D9" w14:textId="77777777" w:rsidR="00B85025" w:rsidRPr="008733DB" w:rsidRDefault="00B85025" w:rsidP="00FD1CF7">
      <w:pPr>
        <w:ind w:left="720" w:right="-24" w:hanging="720"/>
        <w:rPr>
          <w:rFonts w:ascii="Arial" w:eastAsia="Arial" w:hAnsi="Arial" w:cs="Arial"/>
          <w:sz w:val="20"/>
          <w:szCs w:val="20"/>
        </w:rPr>
      </w:pPr>
      <w:r w:rsidRPr="008733DB">
        <w:rPr>
          <w:rFonts w:ascii="Arial" w:eastAsia="Arial" w:hAnsi="Arial" w:cs="Arial"/>
          <w:sz w:val="20"/>
          <w:szCs w:val="20"/>
        </w:rPr>
        <w:t>National Institute for Health Research, Involve (www.invo.org.uk). 2021.</w:t>
      </w:r>
    </w:p>
    <w:p w14:paraId="57E8DC25" w14:textId="77777777" w:rsidR="00FD1CF7" w:rsidRDefault="00FD1CF7" w:rsidP="00FD1CF7">
      <w:pPr>
        <w:ind w:left="720" w:right="-24" w:hanging="720"/>
        <w:rPr>
          <w:rFonts w:ascii="Arial" w:eastAsia="Arial" w:hAnsi="Arial" w:cs="Arial"/>
          <w:sz w:val="20"/>
          <w:szCs w:val="20"/>
        </w:rPr>
      </w:pPr>
      <w:proofErr w:type="spellStart"/>
      <w:r>
        <w:rPr>
          <w:rFonts w:ascii="Arial" w:eastAsia="Arial" w:hAnsi="Arial" w:cs="Arial"/>
          <w:sz w:val="20"/>
          <w:szCs w:val="20"/>
        </w:rPr>
        <w:t>Rapee</w:t>
      </w:r>
      <w:proofErr w:type="spellEnd"/>
      <w:r>
        <w:rPr>
          <w:rFonts w:ascii="Arial" w:eastAsia="Arial" w:hAnsi="Arial" w:cs="Arial"/>
          <w:sz w:val="20"/>
          <w:szCs w:val="20"/>
        </w:rPr>
        <w:t xml:space="preserve">, R. M., et al., </w:t>
      </w:r>
      <w:r w:rsidRPr="006B3B4C">
        <w:rPr>
          <w:rFonts w:ascii="Arial" w:eastAsia="Arial" w:hAnsi="Arial" w:cs="Arial"/>
          <w:sz w:val="20"/>
          <w:szCs w:val="20"/>
        </w:rPr>
        <w:t>Bibliotherapy for children with anxiety disorders using written</w:t>
      </w:r>
      <w:r>
        <w:rPr>
          <w:rFonts w:ascii="Arial" w:eastAsia="Arial" w:hAnsi="Arial" w:cs="Arial"/>
          <w:sz w:val="20"/>
          <w:szCs w:val="20"/>
        </w:rPr>
        <w:t xml:space="preserve"> </w:t>
      </w:r>
      <w:r w:rsidRPr="006B3B4C">
        <w:rPr>
          <w:rFonts w:ascii="Arial" w:eastAsia="Arial" w:hAnsi="Arial" w:cs="Arial"/>
          <w:sz w:val="20"/>
          <w:szCs w:val="20"/>
        </w:rPr>
        <w:t xml:space="preserve">materials for parents: </w:t>
      </w:r>
      <w:r>
        <w:rPr>
          <w:rFonts w:ascii="Arial" w:eastAsia="Arial" w:hAnsi="Arial" w:cs="Arial"/>
          <w:sz w:val="20"/>
          <w:szCs w:val="20"/>
        </w:rPr>
        <w:t>A</w:t>
      </w:r>
      <w:r w:rsidRPr="006B3B4C">
        <w:rPr>
          <w:rFonts w:ascii="Arial" w:eastAsia="Arial" w:hAnsi="Arial" w:cs="Arial"/>
          <w:sz w:val="20"/>
          <w:szCs w:val="20"/>
        </w:rPr>
        <w:t xml:space="preserve"> randomized controlled trial</w:t>
      </w:r>
      <w:r>
        <w:rPr>
          <w:rFonts w:ascii="Arial" w:eastAsia="Arial" w:hAnsi="Arial" w:cs="Arial"/>
          <w:sz w:val="20"/>
          <w:szCs w:val="20"/>
        </w:rPr>
        <w:t>. Journal of Consulting and Clinical Psychology. 2006. 74(3): 436-444.</w:t>
      </w:r>
    </w:p>
    <w:p w14:paraId="1B5263F1" w14:textId="77777777" w:rsidR="00FD1CF7" w:rsidRDefault="00FD1CF7" w:rsidP="00FD1CF7">
      <w:pPr>
        <w:ind w:left="720" w:right="-24" w:hanging="720"/>
        <w:rPr>
          <w:rFonts w:ascii="Arial" w:eastAsia="Arial" w:hAnsi="Arial" w:cs="Arial"/>
          <w:sz w:val="20"/>
          <w:szCs w:val="20"/>
        </w:rPr>
      </w:pPr>
      <w:proofErr w:type="spellStart"/>
      <w:r>
        <w:rPr>
          <w:rFonts w:ascii="Arial" w:eastAsia="Arial" w:hAnsi="Arial" w:cs="Arial"/>
          <w:sz w:val="20"/>
          <w:szCs w:val="20"/>
        </w:rPr>
        <w:t>Rapee</w:t>
      </w:r>
      <w:proofErr w:type="spellEnd"/>
      <w:r>
        <w:rPr>
          <w:rFonts w:ascii="Arial" w:eastAsia="Arial" w:hAnsi="Arial" w:cs="Arial"/>
          <w:sz w:val="20"/>
          <w:szCs w:val="20"/>
        </w:rPr>
        <w:t xml:space="preserve">, R. M., et al., </w:t>
      </w:r>
      <w:r w:rsidRPr="00B87AF0">
        <w:rPr>
          <w:rFonts w:ascii="Arial" w:eastAsia="Arial" w:hAnsi="Arial" w:cs="Arial"/>
          <w:sz w:val="20"/>
          <w:szCs w:val="20"/>
        </w:rPr>
        <w:t>Comparison of Stepped Care Delivery</w:t>
      </w:r>
      <w:r>
        <w:rPr>
          <w:rFonts w:ascii="Arial" w:eastAsia="Arial" w:hAnsi="Arial" w:cs="Arial"/>
          <w:sz w:val="20"/>
          <w:szCs w:val="20"/>
        </w:rPr>
        <w:t xml:space="preserve"> </w:t>
      </w:r>
      <w:r w:rsidRPr="00B87AF0">
        <w:rPr>
          <w:rFonts w:ascii="Arial" w:eastAsia="Arial" w:hAnsi="Arial" w:cs="Arial"/>
          <w:sz w:val="20"/>
          <w:szCs w:val="20"/>
        </w:rPr>
        <w:t>Against a Single, Empirically Validated</w:t>
      </w:r>
      <w:r>
        <w:rPr>
          <w:rFonts w:ascii="Arial" w:eastAsia="Arial" w:hAnsi="Arial" w:cs="Arial"/>
          <w:sz w:val="20"/>
          <w:szCs w:val="20"/>
        </w:rPr>
        <w:t xml:space="preserve"> </w:t>
      </w:r>
      <w:r w:rsidRPr="00B87AF0">
        <w:rPr>
          <w:rFonts w:ascii="Arial" w:eastAsia="Arial" w:hAnsi="Arial" w:cs="Arial"/>
          <w:sz w:val="20"/>
          <w:szCs w:val="20"/>
        </w:rPr>
        <w:t>Cognitive-</w:t>
      </w:r>
      <w:proofErr w:type="spellStart"/>
      <w:r w:rsidRPr="00B87AF0">
        <w:rPr>
          <w:rFonts w:ascii="Arial" w:eastAsia="Arial" w:hAnsi="Arial" w:cs="Arial"/>
          <w:sz w:val="20"/>
          <w:szCs w:val="20"/>
        </w:rPr>
        <w:t>Behavioral</w:t>
      </w:r>
      <w:proofErr w:type="spellEnd"/>
      <w:r w:rsidRPr="00B87AF0">
        <w:rPr>
          <w:rFonts w:ascii="Arial" w:eastAsia="Arial" w:hAnsi="Arial" w:cs="Arial"/>
          <w:sz w:val="20"/>
          <w:szCs w:val="20"/>
        </w:rPr>
        <w:t xml:space="preserve"> Therapy Program for</w:t>
      </w:r>
      <w:r>
        <w:rPr>
          <w:rFonts w:ascii="Arial" w:eastAsia="Arial" w:hAnsi="Arial" w:cs="Arial"/>
          <w:sz w:val="20"/>
          <w:szCs w:val="20"/>
        </w:rPr>
        <w:t xml:space="preserve"> </w:t>
      </w:r>
      <w:r w:rsidRPr="00B87AF0">
        <w:rPr>
          <w:rFonts w:ascii="Arial" w:eastAsia="Arial" w:hAnsi="Arial" w:cs="Arial"/>
          <w:sz w:val="20"/>
          <w:szCs w:val="20"/>
        </w:rPr>
        <w:t>Youth With Anxiety: A Randomized Clinical Trial</w:t>
      </w:r>
      <w:r>
        <w:rPr>
          <w:rFonts w:ascii="Arial" w:eastAsia="Arial" w:hAnsi="Arial" w:cs="Arial"/>
          <w:sz w:val="20"/>
          <w:szCs w:val="20"/>
        </w:rPr>
        <w:t>. Journal of the American Academy of Child &amp; Adolescent Psychiatry, 2017. 56(10): 841-848.</w:t>
      </w:r>
    </w:p>
    <w:p w14:paraId="42D0C8A0" w14:textId="77777777" w:rsidR="00FD1CF7" w:rsidRPr="008733DB" w:rsidRDefault="00FD1CF7" w:rsidP="00FD1CF7">
      <w:pPr>
        <w:ind w:left="720" w:right="-24" w:hanging="720"/>
        <w:rPr>
          <w:rFonts w:ascii="Arial" w:eastAsia="Arial" w:hAnsi="Arial" w:cs="Arial"/>
          <w:sz w:val="20"/>
          <w:szCs w:val="20"/>
        </w:rPr>
      </w:pPr>
      <w:r w:rsidRPr="008733DB">
        <w:rPr>
          <w:rFonts w:ascii="Arial" w:eastAsia="Arial" w:hAnsi="Arial" w:cs="Arial"/>
          <w:sz w:val="20"/>
          <w:szCs w:val="20"/>
        </w:rPr>
        <w:t>Sadler, K., et al., Mental health of children and young people in England, 2017. 2018.</w:t>
      </w:r>
    </w:p>
    <w:p w14:paraId="5EAD852E" w14:textId="77777777" w:rsidR="00B85025" w:rsidRPr="008733DB" w:rsidRDefault="00B85025" w:rsidP="00FD1CF7">
      <w:pPr>
        <w:ind w:left="720" w:right="-24" w:hanging="720"/>
        <w:rPr>
          <w:rFonts w:ascii="Arial" w:eastAsia="Arial" w:hAnsi="Arial" w:cs="Arial"/>
          <w:sz w:val="20"/>
          <w:szCs w:val="20"/>
        </w:rPr>
      </w:pPr>
      <w:proofErr w:type="spellStart"/>
      <w:r w:rsidRPr="008733DB">
        <w:rPr>
          <w:rFonts w:ascii="Arial" w:eastAsia="Arial" w:hAnsi="Arial" w:cs="Arial"/>
          <w:sz w:val="20"/>
          <w:szCs w:val="20"/>
        </w:rPr>
        <w:t>Teunisse</w:t>
      </w:r>
      <w:proofErr w:type="spellEnd"/>
      <w:r w:rsidRPr="008733DB">
        <w:rPr>
          <w:rFonts w:ascii="Arial" w:eastAsia="Arial" w:hAnsi="Arial" w:cs="Arial"/>
          <w:sz w:val="20"/>
          <w:szCs w:val="20"/>
        </w:rPr>
        <w:t>, A., et al., A scoping review investigating the use of exposure for the treatment and targeted prevention of anxiety disorders in young people. Revise and Resubmit, Journal of Child Psychology &amp; Psychiatry Advances, February 2022</w:t>
      </w:r>
    </w:p>
    <w:p w14:paraId="11370A02" w14:textId="77777777" w:rsidR="00011B2B" w:rsidRDefault="00B85025" w:rsidP="00B85025">
      <w:pPr>
        <w:spacing w:after="0" w:line="276" w:lineRule="auto"/>
        <w:ind w:left="720" w:hanging="720"/>
        <w:rPr>
          <w:rFonts w:ascii="Arial" w:eastAsia="Arial" w:hAnsi="Arial" w:cs="Arial"/>
          <w:sz w:val="20"/>
          <w:szCs w:val="20"/>
        </w:rPr>
      </w:pPr>
      <w:r w:rsidRPr="008733DB">
        <w:rPr>
          <w:rFonts w:ascii="Arial" w:eastAsia="Arial" w:hAnsi="Arial" w:cs="Arial"/>
          <w:sz w:val="20"/>
          <w:szCs w:val="20"/>
        </w:rPr>
        <w:t>Whiteside, S.P., et al., A meta-analysis to guide the enhancement of CBT for childhood anxiety: exposure over anxiety management. 2020. 23(1): p. 102-121.</w:t>
      </w:r>
    </w:p>
    <w:p w14:paraId="6ED3D6A7" w14:textId="77777777" w:rsidR="00B85025" w:rsidRPr="0006397A" w:rsidRDefault="00B85025" w:rsidP="00B85025">
      <w:pPr>
        <w:spacing w:after="0" w:line="276" w:lineRule="auto"/>
        <w:ind w:left="720" w:hanging="720"/>
        <w:rPr>
          <w:rFonts w:ascii="Arial" w:hAnsi="Arial" w:cs="Arial"/>
          <w:sz w:val="20"/>
          <w:szCs w:val="20"/>
        </w:rPr>
      </w:pPr>
    </w:p>
    <w:p w14:paraId="7EABA51C" w14:textId="6E4CAA74" w:rsidR="00000D35" w:rsidRPr="0006397A" w:rsidRDefault="00935CA4" w:rsidP="00213E87">
      <w:pPr>
        <w:pStyle w:val="Heading1"/>
        <w:spacing w:before="0" w:line="276" w:lineRule="auto"/>
        <w:ind w:right="283"/>
        <w:jc w:val="both"/>
        <w:rPr>
          <w:rFonts w:ascii="Arial" w:hAnsi="Arial" w:cs="Arial"/>
          <w:b/>
          <w:color w:val="auto"/>
          <w:sz w:val="20"/>
          <w:szCs w:val="20"/>
        </w:rPr>
      </w:pPr>
      <w:bookmarkStart w:id="12" w:name="_Toc134084168"/>
      <w:r w:rsidRPr="0006397A">
        <w:rPr>
          <w:rFonts w:ascii="Arial" w:hAnsi="Arial" w:cs="Arial"/>
          <w:b/>
          <w:color w:val="auto"/>
          <w:sz w:val="20"/>
          <w:szCs w:val="20"/>
        </w:rPr>
        <w:t>Statement of Compliance</w:t>
      </w:r>
      <w:bookmarkEnd w:id="12"/>
      <w:r w:rsidRPr="0006397A">
        <w:rPr>
          <w:rFonts w:ascii="Arial" w:hAnsi="Arial" w:cs="Arial"/>
          <w:b/>
          <w:color w:val="auto"/>
          <w:sz w:val="20"/>
          <w:szCs w:val="20"/>
        </w:rPr>
        <w:t xml:space="preserve"> </w:t>
      </w:r>
    </w:p>
    <w:p w14:paraId="77C219C4" w14:textId="3A558E30" w:rsidR="000B1E3F" w:rsidRPr="0006397A" w:rsidRDefault="004B5DF2" w:rsidP="00213E87">
      <w:pPr>
        <w:spacing w:after="0" w:line="276" w:lineRule="auto"/>
        <w:ind w:right="283"/>
        <w:contextualSpacing/>
        <w:jc w:val="both"/>
        <w:rPr>
          <w:rFonts w:ascii="Arial" w:hAnsi="Arial" w:cs="Arial"/>
          <w:sz w:val="20"/>
          <w:szCs w:val="20"/>
        </w:rPr>
      </w:pPr>
      <w:r w:rsidRPr="0006397A">
        <w:rPr>
          <w:rFonts w:ascii="Arial" w:hAnsi="Arial" w:cs="Arial"/>
          <w:sz w:val="20"/>
          <w:szCs w:val="20"/>
        </w:rPr>
        <w:t xml:space="preserve">The clinical trial will be conducted </w:t>
      </w:r>
      <w:r w:rsidR="000B1E3F" w:rsidRPr="0006397A">
        <w:rPr>
          <w:rFonts w:ascii="Arial" w:hAnsi="Arial" w:cs="Arial"/>
          <w:sz w:val="20"/>
          <w:szCs w:val="20"/>
        </w:rPr>
        <w:t xml:space="preserve">in compliance with </w:t>
      </w:r>
      <w:r w:rsidRPr="0006397A">
        <w:rPr>
          <w:rFonts w:ascii="Arial" w:hAnsi="Arial" w:cs="Arial"/>
          <w:sz w:val="20"/>
          <w:szCs w:val="20"/>
        </w:rPr>
        <w:t>the following guidelines and documentation:</w:t>
      </w:r>
      <w:r w:rsidR="00000D35" w:rsidRPr="0006397A">
        <w:rPr>
          <w:rFonts w:ascii="Arial" w:hAnsi="Arial" w:cs="Arial"/>
          <w:sz w:val="20"/>
          <w:szCs w:val="20"/>
        </w:rPr>
        <w:t xml:space="preserve"> </w:t>
      </w:r>
    </w:p>
    <w:p w14:paraId="119AE84E" w14:textId="0B8E994A" w:rsidR="004B5DF2" w:rsidRPr="0006397A" w:rsidRDefault="00D16C34" w:rsidP="00213E87">
      <w:pPr>
        <w:pStyle w:val="ListParagraph"/>
        <w:numPr>
          <w:ilvl w:val="0"/>
          <w:numId w:val="53"/>
        </w:numPr>
        <w:spacing w:after="0" w:line="276" w:lineRule="auto"/>
        <w:ind w:right="283"/>
        <w:jc w:val="both"/>
        <w:rPr>
          <w:rFonts w:ascii="Arial" w:eastAsia="Times New Roman" w:hAnsi="Arial" w:cs="Arial"/>
          <w:sz w:val="20"/>
          <w:szCs w:val="20"/>
        </w:rPr>
      </w:pPr>
      <w:hyperlink r:id="rId16" w:history="1">
        <w:r w:rsidR="004B5DF2" w:rsidRPr="0006397A">
          <w:rPr>
            <w:rStyle w:val="Hyperlink"/>
            <w:rFonts w:ascii="Arial" w:eastAsia="Times New Roman" w:hAnsi="Arial" w:cs="Arial"/>
            <w:sz w:val="20"/>
            <w:szCs w:val="20"/>
          </w:rPr>
          <w:t>ICH Guidelines for Good Clinical Practice (GCP)</w:t>
        </w:r>
      </w:hyperlink>
    </w:p>
    <w:p w14:paraId="7ECEB014" w14:textId="7A4A3BD7" w:rsidR="004B5DF2" w:rsidRPr="0006397A" w:rsidRDefault="00D16C34" w:rsidP="00213E87">
      <w:pPr>
        <w:pStyle w:val="ListParagraph"/>
        <w:numPr>
          <w:ilvl w:val="0"/>
          <w:numId w:val="53"/>
        </w:numPr>
        <w:spacing w:after="0" w:line="276" w:lineRule="auto"/>
        <w:ind w:right="283"/>
        <w:jc w:val="both"/>
        <w:rPr>
          <w:rFonts w:ascii="Arial" w:eastAsia="Times New Roman" w:hAnsi="Arial" w:cs="Arial"/>
          <w:sz w:val="20"/>
          <w:szCs w:val="20"/>
        </w:rPr>
      </w:pPr>
      <w:hyperlink r:id="rId17" w:history="1">
        <w:r w:rsidR="004B5DF2" w:rsidRPr="0006397A">
          <w:rPr>
            <w:rStyle w:val="Hyperlink"/>
            <w:rFonts w:ascii="Arial" w:eastAsia="Times New Roman" w:hAnsi="Arial" w:cs="Arial"/>
            <w:sz w:val="20"/>
            <w:szCs w:val="20"/>
          </w:rPr>
          <w:t>National Statement on Ethical Conduct in Human Research (National Statement)</w:t>
        </w:r>
      </w:hyperlink>
    </w:p>
    <w:p w14:paraId="5A45F4DD" w14:textId="7FEB7C69" w:rsidR="004B5DF2" w:rsidRPr="0006397A" w:rsidRDefault="003C6DF8" w:rsidP="00213E87">
      <w:pPr>
        <w:pStyle w:val="ListParagraph"/>
        <w:numPr>
          <w:ilvl w:val="0"/>
          <w:numId w:val="53"/>
        </w:numPr>
        <w:spacing w:after="0" w:line="276" w:lineRule="auto"/>
        <w:ind w:right="283"/>
        <w:jc w:val="both"/>
        <w:rPr>
          <w:rFonts w:ascii="Arial" w:eastAsia="Times New Roman" w:hAnsi="Arial" w:cs="Arial"/>
          <w:sz w:val="20"/>
          <w:szCs w:val="20"/>
        </w:rPr>
      </w:pPr>
      <w:r w:rsidRPr="0006397A">
        <w:rPr>
          <w:rFonts w:ascii="Arial" w:eastAsia="Times New Roman" w:hAnsi="Arial" w:cs="Arial"/>
          <w:sz w:val="20"/>
          <w:szCs w:val="20"/>
        </w:rPr>
        <w:t>As approved by the Human Research Ethics Committee (HREC), the clinical trial protocol</w:t>
      </w:r>
      <w:r w:rsidR="004B5DF2" w:rsidRPr="0006397A">
        <w:rPr>
          <w:rFonts w:ascii="Arial" w:eastAsia="Times New Roman" w:hAnsi="Arial" w:cs="Arial"/>
          <w:sz w:val="20"/>
          <w:szCs w:val="20"/>
        </w:rPr>
        <w:t xml:space="preserve"> </w:t>
      </w:r>
      <w:r w:rsidRPr="0006397A">
        <w:rPr>
          <w:rFonts w:ascii="Arial" w:eastAsia="Times New Roman" w:hAnsi="Arial" w:cs="Arial"/>
          <w:sz w:val="20"/>
          <w:szCs w:val="20"/>
        </w:rPr>
        <w:t>is responsible for monitoring the trial</w:t>
      </w:r>
      <w:r w:rsidR="003A5285" w:rsidRPr="0006397A">
        <w:rPr>
          <w:rFonts w:ascii="Arial" w:eastAsia="Times New Roman" w:hAnsi="Arial" w:cs="Arial"/>
          <w:sz w:val="20"/>
          <w:szCs w:val="20"/>
        </w:rPr>
        <w:t>’</w:t>
      </w:r>
      <w:r w:rsidRPr="0006397A">
        <w:rPr>
          <w:rFonts w:ascii="Arial" w:eastAsia="Times New Roman" w:hAnsi="Arial" w:cs="Arial"/>
          <w:sz w:val="20"/>
          <w:szCs w:val="20"/>
        </w:rPr>
        <w:t>s conduct</w:t>
      </w:r>
      <w:r w:rsidR="004B5DF2" w:rsidRPr="0006397A">
        <w:rPr>
          <w:rFonts w:ascii="Arial" w:eastAsia="Times New Roman" w:hAnsi="Arial" w:cs="Arial"/>
          <w:sz w:val="20"/>
          <w:szCs w:val="20"/>
        </w:rPr>
        <w:t>.</w:t>
      </w:r>
    </w:p>
    <w:p w14:paraId="1DE58F5F" w14:textId="18AF4FAC" w:rsidR="004A3FCC" w:rsidRPr="0006397A" w:rsidRDefault="004A3FCC" w:rsidP="00213E87">
      <w:pPr>
        <w:pStyle w:val="ListParagraph"/>
        <w:numPr>
          <w:ilvl w:val="0"/>
          <w:numId w:val="53"/>
        </w:numPr>
        <w:spacing w:after="0" w:line="276" w:lineRule="auto"/>
        <w:ind w:right="283"/>
        <w:jc w:val="both"/>
        <w:rPr>
          <w:rFonts w:ascii="Arial" w:eastAsia="Times New Roman" w:hAnsi="Arial" w:cs="Arial"/>
          <w:sz w:val="20"/>
          <w:szCs w:val="20"/>
        </w:rPr>
      </w:pPr>
      <w:r w:rsidRPr="0006397A">
        <w:rPr>
          <w:rFonts w:ascii="Arial" w:eastAsia="Times New Roman" w:hAnsi="Arial" w:cs="Arial"/>
          <w:sz w:val="20"/>
          <w:szCs w:val="20"/>
        </w:rPr>
        <w:t xml:space="preserve">The responsibilities set out by the UNSW Sponsors Delegate. </w:t>
      </w:r>
    </w:p>
    <w:p w14:paraId="0787932F" w14:textId="77777777" w:rsidR="00935CA4" w:rsidRPr="0006397A" w:rsidRDefault="004B5DF2" w:rsidP="00213E87">
      <w:pPr>
        <w:pStyle w:val="ListParagraph"/>
        <w:numPr>
          <w:ilvl w:val="0"/>
          <w:numId w:val="53"/>
        </w:numPr>
        <w:spacing w:after="0" w:line="276" w:lineRule="auto"/>
        <w:ind w:right="283"/>
        <w:jc w:val="both"/>
        <w:rPr>
          <w:rFonts w:ascii="Arial" w:hAnsi="Arial" w:cs="Arial"/>
          <w:b/>
          <w:sz w:val="20"/>
          <w:szCs w:val="20"/>
        </w:rPr>
      </w:pPr>
      <w:r w:rsidRPr="0006397A">
        <w:rPr>
          <w:rFonts w:ascii="Arial" w:eastAsia="Times New Roman" w:hAnsi="Arial" w:cs="Arial"/>
          <w:sz w:val="20"/>
          <w:szCs w:val="20"/>
        </w:rPr>
        <w:t xml:space="preserve">The onsite or remote monitoring standard operating procedures as put in place by the clinical trial sponsor. </w:t>
      </w:r>
      <w:r w:rsidR="00935CA4" w:rsidRPr="0006397A">
        <w:rPr>
          <w:rFonts w:ascii="Arial" w:hAnsi="Arial" w:cs="Arial"/>
          <w:b/>
          <w:sz w:val="20"/>
          <w:szCs w:val="20"/>
        </w:rPr>
        <w:t xml:space="preserve"> </w:t>
      </w:r>
    </w:p>
    <w:p w14:paraId="015B07C3" w14:textId="77777777" w:rsidR="00213E87" w:rsidRPr="0006397A" w:rsidRDefault="00213E87" w:rsidP="00213E87">
      <w:pPr>
        <w:spacing w:after="0" w:line="276" w:lineRule="auto"/>
        <w:ind w:left="1080" w:right="283"/>
        <w:jc w:val="both"/>
        <w:rPr>
          <w:rFonts w:ascii="Arial" w:hAnsi="Arial" w:cs="Arial"/>
          <w:b/>
          <w:bCs/>
          <w:sz w:val="20"/>
          <w:szCs w:val="20"/>
        </w:rPr>
      </w:pPr>
    </w:p>
    <w:p w14:paraId="4AC74D08" w14:textId="5B7D8937" w:rsidR="00A62CAB" w:rsidRPr="0006397A" w:rsidRDefault="00A62CAB" w:rsidP="00213E87">
      <w:pPr>
        <w:pStyle w:val="Heading1"/>
        <w:spacing w:before="0" w:line="276" w:lineRule="auto"/>
        <w:ind w:right="283"/>
        <w:jc w:val="both"/>
        <w:rPr>
          <w:rFonts w:ascii="Arial" w:hAnsi="Arial" w:cs="Arial"/>
          <w:b/>
          <w:color w:val="auto"/>
          <w:sz w:val="20"/>
          <w:szCs w:val="20"/>
        </w:rPr>
      </w:pPr>
      <w:bookmarkStart w:id="13" w:name="_bookmark82"/>
      <w:bookmarkStart w:id="14" w:name="_Toc134084169"/>
      <w:bookmarkEnd w:id="13"/>
      <w:r w:rsidRPr="0006397A">
        <w:rPr>
          <w:rFonts w:ascii="Arial" w:hAnsi="Arial" w:cs="Arial"/>
          <w:b/>
          <w:color w:val="auto"/>
          <w:sz w:val="20"/>
          <w:szCs w:val="20"/>
        </w:rPr>
        <w:t>Conflicts and Interests</w:t>
      </w:r>
      <w:bookmarkEnd w:id="14"/>
    </w:p>
    <w:p w14:paraId="751989C3" w14:textId="6635A5A2" w:rsidR="001B1352" w:rsidRPr="0006397A" w:rsidRDefault="001B1352" w:rsidP="00213E87">
      <w:pPr>
        <w:spacing w:after="0" w:line="276" w:lineRule="auto"/>
        <w:rPr>
          <w:rFonts w:ascii="Arial" w:hAnsi="Arial" w:cs="Arial"/>
          <w:sz w:val="20"/>
          <w:szCs w:val="20"/>
        </w:rPr>
      </w:pPr>
      <w:r w:rsidRPr="0006397A">
        <w:rPr>
          <w:rFonts w:ascii="Arial" w:hAnsi="Arial" w:cs="Arial"/>
          <w:sz w:val="20"/>
          <w:szCs w:val="20"/>
        </w:rPr>
        <w:t>The investigators have no conflic</w:t>
      </w:r>
      <w:r w:rsidR="006E7F58" w:rsidRPr="0006397A">
        <w:rPr>
          <w:rFonts w:ascii="Arial" w:hAnsi="Arial" w:cs="Arial"/>
          <w:sz w:val="20"/>
          <w:szCs w:val="20"/>
        </w:rPr>
        <w:t>ts or competing interests to declare.</w:t>
      </w:r>
    </w:p>
    <w:p w14:paraId="468B9CA0" w14:textId="0916CF9D" w:rsidR="006F6BFC" w:rsidRDefault="006F6BFC">
      <w:pPr>
        <w:rPr>
          <w:rFonts w:ascii="Arial" w:hAnsi="Arial" w:cs="Arial"/>
          <w:sz w:val="20"/>
          <w:szCs w:val="20"/>
        </w:rPr>
      </w:pPr>
      <w:r>
        <w:rPr>
          <w:rFonts w:ascii="Arial" w:hAnsi="Arial" w:cs="Arial"/>
          <w:sz w:val="20"/>
          <w:szCs w:val="20"/>
        </w:rPr>
        <w:br w:type="page"/>
      </w:r>
    </w:p>
    <w:p w14:paraId="5DCE3EB8" w14:textId="37470B3E" w:rsidR="000B1E3F" w:rsidRPr="0006397A" w:rsidRDefault="009F339A" w:rsidP="00213E87">
      <w:pPr>
        <w:pStyle w:val="Heading1"/>
        <w:spacing w:before="0" w:line="276" w:lineRule="auto"/>
        <w:ind w:right="283"/>
        <w:jc w:val="both"/>
        <w:rPr>
          <w:rFonts w:ascii="Arial" w:hAnsi="Arial" w:cs="Arial"/>
          <w:b/>
          <w:color w:val="auto"/>
          <w:sz w:val="20"/>
          <w:szCs w:val="20"/>
        </w:rPr>
      </w:pPr>
      <w:bookmarkStart w:id="15" w:name="_Toc134084170"/>
      <w:r w:rsidRPr="0006397A">
        <w:rPr>
          <w:rFonts w:ascii="Arial" w:hAnsi="Arial" w:cs="Arial"/>
          <w:b/>
          <w:bCs/>
          <w:color w:val="auto"/>
          <w:sz w:val="20"/>
          <w:szCs w:val="20"/>
        </w:rPr>
        <w:t>Methodology</w:t>
      </w:r>
      <w:bookmarkEnd w:id="15"/>
    </w:p>
    <w:p w14:paraId="214CF413" w14:textId="19D59881" w:rsidR="009F339A" w:rsidRPr="0006397A" w:rsidRDefault="009F339A" w:rsidP="00213E87">
      <w:pPr>
        <w:pStyle w:val="Heading2"/>
        <w:spacing w:before="0" w:line="276" w:lineRule="auto"/>
        <w:rPr>
          <w:rFonts w:ascii="Arial" w:hAnsi="Arial" w:cs="Arial"/>
          <w:color w:val="auto"/>
          <w:sz w:val="20"/>
          <w:szCs w:val="20"/>
        </w:rPr>
      </w:pPr>
      <w:bookmarkStart w:id="16" w:name="_Toc134084171"/>
      <w:r w:rsidRPr="0006397A">
        <w:rPr>
          <w:rFonts w:ascii="Arial" w:hAnsi="Arial" w:cs="Arial"/>
          <w:color w:val="auto"/>
          <w:sz w:val="20"/>
          <w:szCs w:val="20"/>
        </w:rPr>
        <w:t>Study Design</w:t>
      </w:r>
      <w:bookmarkEnd w:id="16"/>
    </w:p>
    <w:p w14:paraId="35EFFA8D" w14:textId="5E1CA6D1" w:rsidR="004862CC" w:rsidRPr="008733DB" w:rsidRDefault="004862CC" w:rsidP="004862CC">
      <w:pPr>
        <w:rPr>
          <w:rFonts w:ascii="Arial" w:eastAsiaTheme="minorEastAsia" w:hAnsi="Arial" w:cs="Arial"/>
          <w:sz w:val="20"/>
          <w:szCs w:val="20"/>
          <w:u w:val="single"/>
        </w:rPr>
      </w:pPr>
      <w:r>
        <w:rPr>
          <w:rFonts w:ascii="Arial" w:eastAsiaTheme="minorEastAsia" w:hAnsi="Arial" w:cs="Arial"/>
          <w:sz w:val="20"/>
          <w:szCs w:val="20"/>
          <w:u w:val="single"/>
        </w:rPr>
        <w:t>Study</w:t>
      </w:r>
      <w:r w:rsidRPr="008733DB">
        <w:rPr>
          <w:rFonts w:ascii="Arial" w:eastAsiaTheme="minorEastAsia" w:hAnsi="Arial" w:cs="Arial"/>
          <w:sz w:val="20"/>
          <w:szCs w:val="20"/>
          <w:u w:val="single"/>
        </w:rPr>
        <w:t xml:space="preserve"> 1: Pilot case series </w:t>
      </w:r>
      <w:r>
        <w:rPr>
          <w:rFonts w:ascii="Arial" w:eastAsiaTheme="minorEastAsia" w:hAnsi="Arial" w:cs="Arial"/>
          <w:sz w:val="20"/>
          <w:szCs w:val="20"/>
          <w:u w:val="single"/>
        </w:rPr>
        <w:t xml:space="preserve">of the </w:t>
      </w:r>
      <w:r w:rsidR="00565D01">
        <w:rPr>
          <w:rFonts w:ascii="Arial" w:eastAsia="Calibri" w:hAnsi="Arial" w:cs="Arial"/>
          <w:color w:val="000000" w:themeColor="text1"/>
          <w:sz w:val="20"/>
          <w:szCs w:val="20"/>
          <w:u w:val="single"/>
        </w:rPr>
        <w:t>Courage Quest</w:t>
      </w:r>
      <w:r>
        <w:rPr>
          <w:rFonts w:ascii="Arial" w:eastAsia="Calibri" w:hAnsi="Arial" w:cs="Arial"/>
          <w:color w:val="000000" w:themeColor="text1"/>
          <w:sz w:val="20"/>
          <w:szCs w:val="20"/>
          <w:u w:val="single"/>
        </w:rPr>
        <w:t xml:space="preserve"> intervention</w:t>
      </w:r>
    </w:p>
    <w:p w14:paraId="526BB190" w14:textId="0C38962B" w:rsidR="004862CC" w:rsidRPr="008733DB" w:rsidRDefault="004862CC" w:rsidP="004862CC">
      <w:pPr>
        <w:ind w:left="720"/>
        <w:rPr>
          <w:rFonts w:ascii="Arial" w:eastAsiaTheme="minorEastAsia" w:hAnsi="Arial" w:cs="Arial"/>
          <w:sz w:val="20"/>
          <w:szCs w:val="20"/>
        </w:rPr>
      </w:pPr>
      <w:r w:rsidRPr="008733DB">
        <w:rPr>
          <w:rFonts w:ascii="Arial" w:eastAsiaTheme="minorEastAsia" w:hAnsi="Arial" w:cs="Arial"/>
          <w:sz w:val="20"/>
          <w:szCs w:val="20"/>
        </w:rPr>
        <w:t>A pilot evaluation using a case series intervention design will recruit 7 children with clinical anxiety and their parents</w:t>
      </w:r>
      <w:r>
        <w:rPr>
          <w:rFonts w:ascii="Arial" w:eastAsiaTheme="minorEastAsia" w:hAnsi="Arial" w:cs="Arial"/>
          <w:sz w:val="20"/>
          <w:szCs w:val="20"/>
        </w:rPr>
        <w:t xml:space="preserve"> to pilot test the </w:t>
      </w:r>
      <w:r w:rsidR="00565D01">
        <w:rPr>
          <w:rFonts w:ascii="Arial" w:eastAsiaTheme="minorEastAsia" w:hAnsi="Arial" w:cs="Arial"/>
          <w:sz w:val="20"/>
          <w:szCs w:val="20"/>
        </w:rPr>
        <w:t>Courage Quest</w:t>
      </w:r>
      <w:r>
        <w:rPr>
          <w:rFonts w:ascii="Arial" w:eastAsiaTheme="minorEastAsia" w:hAnsi="Arial" w:cs="Arial"/>
          <w:sz w:val="20"/>
          <w:szCs w:val="20"/>
        </w:rPr>
        <w:t xml:space="preserve"> intervention</w:t>
      </w:r>
      <w:r w:rsidRPr="008733DB">
        <w:rPr>
          <w:rFonts w:ascii="Arial" w:eastAsiaTheme="minorEastAsia" w:hAnsi="Arial" w:cs="Arial"/>
          <w:sz w:val="20"/>
          <w:szCs w:val="20"/>
        </w:rPr>
        <w:t xml:space="preserve">. </w:t>
      </w:r>
      <w:r w:rsidRPr="00EA2933">
        <w:rPr>
          <w:rFonts w:ascii="Arial" w:eastAsiaTheme="minorEastAsia" w:hAnsi="Arial" w:cs="Arial"/>
          <w:sz w:val="20"/>
          <w:szCs w:val="20"/>
        </w:rPr>
        <w:t>We will</w:t>
      </w:r>
      <w:r w:rsidRPr="008733DB" w:rsidDel="005B4ED1">
        <w:rPr>
          <w:rFonts w:ascii="Arial" w:eastAsiaTheme="minorEastAsia" w:hAnsi="Arial" w:cs="Arial"/>
          <w:sz w:val="20"/>
          <w:szCs w:val="20"/>
        </w:rPr>
        <w:t xml:space="preserve"> </w:t>
      </w:r>
      <w:r w:rsidRPr="008733DB">
        <w:rPr>
          <w:rFonts w:ascii="Arial" w:eastAsiaTheme="minorEastAsia" w:hAnsi="Arial" w:cs="Arial"/>
          <w:sz w:val="20"/>
          <w:szCs w:val="20"/>
        </w:rPr>
        <w:t>evaluate remission in anxiety disorders and symptom reduction pre- and post- intervention.</w:t>
      </w:r>
      <w:r w:rsidRPr="008733DB" w:rsidDel="005B4ED1">
        <w:rPr>
          <w:rFonts w:ascii="Arial" w:eastAsiaTheme="minorEastAsia" w:hAnsi="Arial" w:cs="Arial"/>
          <w:sz w:val="20"/>
          <w:szCs w:val="20"/>
        </w:rPr>
        <w:t xml:space="preserve"> </w:t>
      </w:r>
      <w:r w:rsidRPr="008733DB">
        <w:rPr>
          <w:rFonts w:ascii="Arial" w:eastAsiaTheme="minorEastAsia" w:hAnsi="Arial" w:cs="Arial"/>
          <w:sz w:val="20"/>
          <w:szCs w:val="20"/>
        </w:rPr>
        <w:t xml:space="preserve">Thus, </w:t>
      </w:r>
      <w:r w:rsidRPr="008733DB">
        <w:rPr>
          <w:rFonts w:ascii="Arial" w:eastAsia="Calibri" w:hAnsi="Arial" w:cs="Arial"/>
          <w:bCs/>
          <w:color w:val="000000" w:themeColor="text1"/>
          <w:sz w:val="20"/>
          <w:szCs w:val="20"/>
        </w:rPr>
        <w:t xml:space="preserve">participants will be asked to complete the questionnaires on </w:t>
      </w:r>
      <w:r>
        <w:rPr>
          <w:rFonts w:ascii="Arial" w:eastAsia="Calibri" w:hAnsi="Arial" w:cs="Arial"/>
          <w:bCs/>
          <w:i/>
          <w:iCs/>
          <w:color w:val="000000" w:themeColor="text1"/>
          <w:sz w:val="20"/>
          <w:szCs w:val="20"/>
        </w:rPr>
        <w:t>two</w:t>
      </w:r>
      <w:r w:rsidRPr="008733DB">
        <w:rPr>
          <w:rFonts w:ascii="Arial" w:eastAsia="Calibri" w:hAnsi="Arial" w:cs="Arial"/>
          <w:i/>
          <w:color w:val="0070C0"/>
          <w:sz w:val="20"/>
          <w:szCs w:val="20"/>
        </w:rPr>
        <w:t xml:space="preserve"> </w:t>
      </w:r>
      <w:r w:rsidRPr="008733DB">
        <w:rPr>
          <w:rFonts w:ascii="Arial" w:eastAsia="Calibri" w:hAnsi="Arial" w:cs="Arial"/>
          <w:i/>
          <w:color w:val="000000" w:themeColor="text1"/>
          <w:sz w:val="20"/>
          <w:szCs w:val="20"/>
        </w:rPr>
        <w:t>occasions</w:t>
      </w:r>
      <w:r w:rsidRPr="008733DB">
        <w:rPr>
          <w:rFonts w:ascii="Arial" w:eastAsia="Calibri" w:hAnsi="Arial" w:cs="Arial"/>
          <w:bCs/>
          <w:color w:val="000000" w:themeColor="text1"/>
          <w:sz w:val="20"/>
          <w:szCs w:val="20"/>
        </w:rPr>
        <w:t xml:space="preserve"> (baseline</w:t>
      </w:r>
      <w:r w:rsidRPr="008733DB" w:rsidDel="00FB0AEE">
        <w:rPr>
          <w:rFonts w:ascii="Arial" w:eastAsia="Calibri" w:hAnsi="Arial" w:cs="Arial"/>
          <w:bCs/>
          <w:color w:val="000000" w:themeColor="text1"/>
          <w:sz w:val="20"/>
          <w:szCs w:val="20"/>
        </w:rPr>
        <w:t xml:space="preserve"> </w:t>
      </w:r>
      <w:r w:rsidRPr="008733DB">
        <w:rPr>
          <w:rFonts w:ascii="Arial" w:eastAsia="Calibri" w:hAnsi="Arial" w:cs="Arial"/>
          <w:bCs/>
          <w:color w:val="000000" w:themeColor="text1"/>
          <w:sz w:val="20"/>
          <w:szCs w:val="20"/>
        </w:rPr>
        <w:t>and post-intervention</w:t>
      </w:r>
      <w:r w:rsidRPr="008733DB">
        <w:rPr>
          <w:rFonts w:ascii="Arial" w:eastAsia="Calibri" w:hAnsi="Arial" w:cs="Arial"/>
          <w:bCs/>
          <w:sz w:val="20"/>
          <w:szCs w:val="20"/>
        </w:rPr>
        <w:t>).</w:t>
      </w:r>
    </w:p>
    <w:p w14:paraId="5ADB9090" w14:textId="71E594DC" w:rsidR="004862CC" w:rsidRPr="008733DB" w:rsidRDefault="004862CC" w:rsidP="004862CC">
      <w:pPr>
        <w:ind w:left="720"/>
        <w:rPr>
          <w:rFonts w:ascii="Arial" w:eastAsiaTheme="minorEastAsia" w:hAnsi="Arial" w:cs="Arial"/>
          <w:sz w:val="20"/>
          <w:szCs w:val="20"/>
        </w:rPr>
      </w:pPr>
      <w:r w:rsidRPr="008733DB">
        <w:rPr>
          <w:rFonts w:ascii="Arial" w:eastAsiaTheme="minorEastAsia" w:hAnsi="Arial" w:cs="Arial"/>
          <w:sz w:val="20"/>
          <w:szCs w:val="20"/>
        </w:rPr>
        <w:t xml:space="preserve">Following the intervention and post-intervention assessment, researchers will conduct semi-structured qualitative interviews with participants to understand experiences with the </w:t>
      </w:r>
      <w:r>
        <w:rPr>
          <w:rFonts w:ascii="Arial" w:eastAsiaTheme="minorEastAsia" w:hAnsi="Arial" w:cs="Arial"/>
          <w:sz w:val="20"/>
          <w:szCs w:val="20"/>
        </w:rPr>
        <w:t>intervention</w:t>
      </w:r>
      <w:r w:rsidRPr="008733DB">
        <w:rPr>
          <w:rFonts w:ascii="Arial" w:eastAsiaTheme="minorEastAsia" w:hAnsi="Arial" w:cs="Arial"/>
          <w:sz w:val="20"/>
          <w:szCs w:val="20"/>
        </w:rPr>
        <w:t xml:space="preserve">. </w:t>
      </w:r>
      <w:r>
        <w:rPr>
          <w:rFonts w:ascii="Arial" w:eastAsiaTheme="minorEastAsia" w:hAnsi="Arial" w:cs="Arial"/>
          <w:sz w:val="20"/>
          <w:szCs w:val="20"/>
        </w:rPr>
        <w:t xml:space="preserve">Study 1 </w:t>
      </w:r>
      <w:r w:rsidRPr="008733DB">
        <w:rPr>
          <w:rFonts w:ascii="Arial" w:eastAsiaTheme="minorEastAsia" w:hAnsi="Arial" w:cs="Arial"/>
          <w:sz w:val="20"/>
          <w:szCs w:val="20"/>
        </w:rPr>
        <w:t xml:space="preserve">will help us to refine the </w:t>
      </w:r>
      <w:r w:rsidR="00565D01">
        <w:rPr>
          <w:rFonts w:ascii="Arial" w:eastAsia="Calibri" w:hAnsi="Arial" w:cs="Arial"/>
          <w:color w:val="000000" w:themeColor="text1"/>
          <w:sz w:val="20"/>
          <w:szCs w:val="20"/>
        </w:rPr>
        <w:t>Courage Quest</w:t>
      </w:r>
      <w:r w:rsidRPr="008733DB">
        <w:rPr>
          <w:rFonts w:ascii="Arial" w:eastAsia="Calibri" w:hAnsi="Arial" w:cs="Arial"/>
          <w:color w:val="000000" w:themeColor="text1"/>
          <w:sz w:val="20"/>
          <w:szCs w:val="20"/>
        </w:rPr>
        <w:t xml:space="preserve"> </w:t>
      </w:r>
      <w:r w:rsidRPr="008733DB">
        <w:rPr>
          <w:rFonts w:ascii="Arial" w:eastAsiaTheme="minorEastAsia" w:hAnsi="Arial" w:cs="Arial"/>
          <w:sz w:val="20"/>
          <w:szCs w:val="20"/>
        </w:rPr>
        <w:t xml:space="preserve">intervention that will be evaluated in </w:t>
      </w:r>
      <w:r>
        <w:rPr>
          <w:rFonts w:ascii="Arial" w:eastAsiaTheme="minorEastAsia" w:hAnsi="Arial" w:cs="Arial"/>
          <w:sz w:val="20"/>
          <w:szCs w:val="20"/>
        </w:rPr>
        <w:t>Study</w:t>
      </w:r>
      <w:r w:rsidRPr="008733DB">
        <w:rPr>
          <w:rFonts w:ascii="Arial" w:eastAsiaTheme="minorEastAsia" w:hAnsi="Arial" w:cs="Arial"/>
          <w:sz w:val="20"/>
          <w:szCs w:val="20"/>
        </w:rPr>
        <w:t xml:space="preserve"> 2. </w:t>
      </w:r>
    </w:p>
    <w:p w14:paraId="73436856" w14:textId="77777777" w:rsidR="004862CC" w:rsidRPr="008733DB" w:rsidRDefault="004862CC" w:rsidP="004862CC">
      <w:pPr>
        <w:ind w:left="720"/>
        <w:rPr>
          <w:rFonts w:ascii="Arial" w:eastAsiaTheme="minorEastAsia" w:hAnsi="Arial" w:cs="Arial"/>
          <w:sz w:val="20"/>
          <w:szCs w:val="20"/>
        </w:rPr>
      </w:pPr>
      <w:r w:rsidRPr="008733DB">
        <w:rPr>
          <w:rFonts w:ascii="Arial" w:eastAsiaTheme="minorEastAsia" w:hAnsi="Arial" w:cs="Arial"/>
          <w:sz w:val="20"/>
          <w:szCs w:val="20"/>
        </w:rPr>
        <w:t>The flowchart below summarises the study design and procedure</w:t>
      </w:r>
      <w:r>
        <w:rPr>
          <w:rFonts w:ascii="Arial" w:eastAsiaTheme="minorEastAsia" w:hAnsi="Arial" w:cs="Arial"/>
          <w:sz w:val="20"/>
          <w:szCs w:val="20"/>
        </w:rPr>
        <w:t xml:space="preserve"> (n’s to be added at completion of study)</w:t>
      </w:r>
      <w:r w:rsidRPr="008733DB">
        <w:rPr>
          <w:rFonts w:ascii="Arial" w:eastAsiaTheme="minorEastAsia" w:hAnsi="Arial" w:cs="Arial"/>
          <w:sz w:val="20"/>
          <w:szCs w:val="20"/>
        </w:rPr>
        <w:t>:</w:t>
      </w:r>
    </w:p>
    <w:p w14:paraId="7C06A226" w14:textId="77777777" w:rsidR="004862CC" w:rsidRPr="008733DB" w:rsidRDefault="004862CC" w:rsidP="004862CC">
      <w:pPr>
        <w:jc w:val="center"/>
        <w:rPr>
          <w:rFonts w:ascii="Arial" w:eastAsiaTheme="minorEastAsia" w:hAnsi="Arial" w:cs="Arial"/>
          <w:sz w:val="20"/>
          <w:szCs w:val="20"/>
        </w:rPr>
      </w:pPr>
      <w:r w:rsidRPr="00C86E71">
        <w:rPr>
          <w:rFonts w:ascii="Arial" w:eastAsiaTheme="minorEastAsia" w:hAnsi="Arial" w:cs="Arial"/>
          <w:noProof/>
          <w:sz w:val="20"/>
          <w:szCs w:val="20"/>
        </w:rPr>
        <w:drawing>
          <wp:inline distT="0" distB="0" distL="0" distR="0" wp14:anchorId="25879633" wp14:editId="0903D451">
            <wp:extent cx="4430947" cy="6225872"/>
            <wp:effectExtent l="0" t="0" r="825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stretch>
                      <a:fillRect/>
                    </a:stretch>
                  </pic:blipFill>
                  <pic:spPr>
                    <a:xfrm>
                      <a:off x="0" y="0"/>
                      <a:ext cx="4447701" cy="6249413"/>
                    </a:xfrm>
                    <a:prstGeom prst="rect">
                      <a:avLst/>
                    </a:prstGeom>
                  </pic:spPr>
                </pic:pic>
              </a:graphicData>
            </a:graphic>
          </wp:inline>
        </w:drawing>
      </w:r>
    </w:p>
    <w:p w14:paraId="32926E4F" w14:textId="0F8CA054" w:rsidR="00D67134" w:rsidRPr="008733DB" w:rsidRDefault="00D67134" w:rsidP="00D67134">
      <w:pPr>
        <w:rPr>
          <w:rFonts w:ascii="Arial" w:eastAsiaTheme="minorEastAsia" w:hAnsi="Arial" w:cs="Arial"/>
          <w:sz w:val="20"/>
          <w:szCs w:val="20"/>
          <w:u w:val="single"/>
        </w:rPr>
      </w:pPr>
      <w:r>
        <w:rPr>
          <w:rFonts w:ascii="Arial" w:eastAsiaTheme="minorEastAsia" w:hAnsi="Arial" w:cs="Arial"/>
          <w:sz w:val="20"/>
          <w:szCs w:val="20"/>
          <w:u w:val="single"/>
        </w:rPr>
        <w:t>Study</w:t>
      </w:r>
      <w:r w:rsidRPr="008733DB">
        <w:rPr>
          <w:rFonts w:ascii="Arial" w:eastAsiaTheme="minorEastAsia" w:hAnsi="Arial" w:cs="Arial"/>
          <w:sz w:val="20"/>
          <w:szCs w:val="20"/>
          <w:u w:val="single"/>
        </w:rPr>
        <w:t xml:space="preserve"> 2: RCT to evaluate </w:t>
      </w:r>
      <w:r w:rsidRPr="00BB4D6B">
        <w:rPr>
          <w:rFonts w:ascii="Arial" w:eastAsiaTheme="minorEastAsia" w:hAnsi="Arial" w:cs="Arial"/>
          <w:sz w:val="20"/>
          <w:szCs w:val="20"/>
          <w:u w:val="single"/>
        </w:rPr>
        <w:t xml:space="preserve">the </w:t>
      </w:r>
      <w:r w:rsidR="00565D01">
        <w:rPr>
          <w:rFonts w:ascii="Arial" w:eastAsiaTheme="minorEastAsia" w:hAnsi="Arial" w:cs="Arial"/>
          <w:sz w:val="20"/>
          <w:szCs w:val="20"/>
          <w:u w:val="single"/>
        </w:rPr>
        <w:t>Courage Quest</w:t>
      </w:r>
      <w:r w:rsidRPr="00BB4D6B">
        <w:rPr>
          <w:rFonts w:ascii="Arial" w:eastAsiaTheme="minorEastAsia" w:hAnsi="Arial" w:cs="Arial"/>
          <w:sz w:val="20"/>
          <w:szCs w:val="20"/>
          <w:u w:val="single"/>
        </w:rPr>
        <w:t xml:space="preserve"> intervention</w:t>
      </w:r>
    </w:p>
    <w:p w14:paraId="369E94A2" w14:textId="5DADACFF" w:rsidR="00D67134" w:rsidRDefault="00D67134" w:rsidP="00573E49">
      <w:pPr>
        <w:ind w:left="720" w:right="-24"/>
        <w:rPr>
          <w:rFonts w:ascii="Arial" w:hAnsi="Arial" w:cs="Arial"/>
          <w:sz w:val="20"/>
          <w:szCs w:val="20"/>
        </w:rPr>
      </w:pPr>
      <w:r w:rsidRPr="008733DB">
        <w:rPr>
          <w:rFonts w:ascii="Arial" w:eastAsiaTheme="minorEastAsia" w:hAnsi="Arial" w:cs="Arial"/>
          <w:sz w:val="20"/>
          <w:szCs w:val="20"/>
        </w:rPr>
        <w:t xml:space="preserve">We will evaluate the refined </w:t>
      </w:r>
      <w:r w:rsidR="00565D01">
        <w:rPr>
          <w:rFonts w:ascii="Arial" w:eastAsiaTheme="minorEastAsia" w:hAnsi="Arial" w:cs="Arial"/>
          <w:sz w:val="20"/>
          <w:szCs w:val="20"/>
        </w:rPr>
        <w:t>Courage Quest</w:t>
      </w:r>
      <w:r>
        <w:rPr>
          <w:rFonts w:ascii="Arial" w:eastAsiaTheme="minorEastAsia" w:hAnsi="Arial" w:cs="Arial"/>
          <w:sz w:val="20"/>
          <w:szCs w:val="20"/>
        </w:rPr>
        <w:t xml:space="preserve"> intervention</w:t>
      </w:r>
      <w:r w:rsidRPr="008733DB">
        <w:rPr>
          <w:rFonts w:ascii="Arial" w:eastAsiaTheme="minorEastAsia" w:hAnsi="Arial" w:cs="Arial"/>
          <w:sz w:val="20"/>
          <w:szCs w:val="20"/>
        </w:rPr>
        <w:t xml:space="preserve"> in a randomi</w:t>
      </w:r>
      <w:r>
        <w:rPr>
          <w:rFonts w:ascii="Arial" w:eastAsiaTheme="minorEastAsia" w:hAnsi="Arial" w:cs="Arial"/>
          <w:sz w:val="20"/>
          <w:szCs w:val="20"/>
        </w:rPr>
        <w:t>s</w:t>
      </w:r>
      <w:r w:rsidRPr="008733DB">
        <w:rPr>
          <w:rFonts w:ascii="Arial" w:eastAsiaTheme="minorEastAsia" w:hAnsi="Arial" w:cs="Arial"/>
          <w:sz w:val="20"/>
          <w:szCs w:val="20"/>
        </w:rPr>
        <w:t xml:space="preserve">ed controlled trial to compare the efficacy of the </w:t>
      </w:r>
      <w:r>
        <w:rPr>
          <w:rFonts w:ascii="Arial" w:eastAsiaTheme="minorEastAsia" w:hAnsi="Arial" w:cs="Arial"/>
          <w:sz w:val="20"/>
          <w:szCs w:val="20"/>
        </w:rPr>
        <w:t>intervention</w:t>
      </w:r>
      <w:r w:rsidRPr="008733DB">
        <w:rPr>
          <w:rFonts w:ascii="Arial" w:eastAsiaTheme="minorEastAsia" w:hAnsi="Arial" w:cs="Arial"/>
          <w:sz w:val="20"/>
          <w:szCs w:val="20"/>
        </w:rPr>
        <w:t xml:space="preserve"> on anxiety remission rates and symptom reduction compared to an active control condition called the Raising Healthy Minds </w:t>
      </w:r>
      <w:r w:rsidR="00474A83">
        <w:rPr>
          <w:rFonts w:ascii="Arial" w:eastAsia="Calibri" w:hAnsi="Arial" w:cs="Arial"/>
          <w:bCs/>
          <w:sz w:val="20"/>
          <w:szCs w:val="20"/>
          <w:lang w:bidi="en-US"/>
        </w:rPr>
        <w:t>intervention</w:t>
      </w:r>
      <w:r w:rsidRPr="008733DB">
        <w:rPr>
          <w:rFonts w:ascii="Arial" w:eastAsiaTheme="minorEastAsia" w:hAnsi="Arial" w:cs="Arial"/>
          <w:sz w:val="20"/>
          <w:szCs w:val="20"/>
        </w:rPr>
        <w:t xml:space="preserve">. </w:t>
      </w:r>
      <w:r w:rsidRPr="008733DB">
        <w:rPr>
          <w:rFonts w:ascii="Arial" w:hAnsi="Arial" w:cs="Arial"/>
          <w:sz w:val="20"/>
          <w:szCs w:val="20"/>
        </w:rPr>
        <w:t xml:space="preserve">A sample of 250 children (8-12 years) with </w:t>
      </w:r>
      <w:r>
        <w:rPr>
          <w:rFonts w:ascii="Arial" w:hAnsi="Arial" w:cs="Arial"/>
          <w:sz w:val="20"/>
          <w:szCs w:val="20"/>
        </w:rPr>
        <w:t xml:space="preserve">an anxiety disorder (as defined in the inclusion and exclusion criteria of Section </w:t>
      </w:r>
      <w:r w:rsidR="005F5A62">
        <w:rPr>
          <w:rFonts w:ascii="Arial" w:hAnsi="Arial" w:cs="Arial"/>
          <w:sz w:val="20"/>
          <w:szCs w:val="20"/>
        </w:rPr>
        <w:t>10</w:t>
      </w:r>
      <w:r>
        <w:rPr>
          <w:rFonts w:ascii="Arial" w:hAnsi="Arial" w:cs="Arial"/>
          <w:sz w:val="20"/>
          <w:szCs w:val="20"/>
        </w:rPr>
        <w:t xml:space="preserve">) </w:t>
      </w:r>
      <w:r w:rsidRPr="008733DB">
        <w:rPr>
          <w:rFonts w:ascii="Arial" w:hAnsi="Arial" w:cs="Arial"/>
          <w:sz w:val="20"/>
          <w:szCs w:val="20"/>
        </w:rPr>
        <w:t xml:space="preserve">will be randomised to </w:t>
      </w:r>
      <w:r>
        <w:rPr>
          <w:rFonts w:ascii="Arial" w:hAnsi="Arial" w:cs="Arial"/>
          <w:sz w:val="20"/>
          <w:szCs w:val="20"/>
        </w:rPr>
        <w:t xml:space="preserve">either </w:t>
      </w:r>
      <w:r w:rsidRPr="008733DB">
        <w:rPr>
          <w:rFonts w:ascii="Arial" w:hAnsi="Arial" w:cs="Arial"/>
          <w:sz w:val="20"/>
          <w:szCs w:val="20"/>
        </w:rPr>
        <w:t>the intervention (</w:t>
      </w:r>
      <w:r w:rsidR="00565D01">
        <w:rPr>
          <w:rFonts w:ascii="Arial" w:hAnsi="Arial" w:cs="Arial"/>
          <w:sz w:val="20"/>
          <w:szCs w:val="20"/>
        </w:rPr>
        <w:t>Courage Quest</w:t>
      </w:r>
      <w:r w:rsidRPr="008733DB">
        <w:rPr>
          <w:rFonts w:ascii="Arial" w:hAnsi="Arial" w:cs="Arial"/>
          <w:sz w:val="20"/>
          <w:szCs w:val="20"/>
        </w:rPr>
        <w:t>) or control (Raising Healthy Minds)</w:t>
      </w:r>
      <w:r>
        <w:rPr>
          <w:rFonts w:ascii="Arial" w:hAnsi="Arial" w:cs="Arial"/>
          <w:sz w:val="20"/>
          <w:szCs w:val="20"/>
        </w:rPr>
        <w:t xml:space="preserve"> </w:t>
      </w:r>
      <w:r w:rsidRPr="008733DB">
        <w:rPr>
          <w:rFonts w:ascii="Arial" w:hAnsi="Arial" w:cs="Arial"/>
          <w:sz w:val="20"/>
          <w:szCs w:val="20"/>
        </w:rPr>
        <w:t>condition</w:t>
      </w:r>
      <w:r w:rsidR="00573E49">
        <w:rPr>
          <w:rFonts w:ascii="Arial" w:hAnsi="Arial" w:cs="Arial"/>
          <w:sz w:val="20"/>
          <w:szCs w:val="20"/>
        </w:rPr>
        <w:t xml:space="preserve"> for 10 weeks</w:t>
      </w:r>
      <w:r w:rsidR="00573E49" w:rsidRPr="008733DB">
        <w:rPr>
          <w:rFonts w:ascii="Arial" w:hAnsi="Arial" w:cs="Arial"/>
          <w:sz w:val="20"/>
          <w:szCs w:val="20"/>
        </w:rPr>
        <w:t>.</w:t>
      </w:r>
      <w:r w:rsidR="00573E49">
        <w:rPr>
          <w:rFonts w:ascii="Arial" w:hAnsi="Arial" w:cs="Arial"/>
          <w:sz w:val="20"/>
          <w:szCs w:val="20"/>
        </w:rPr>
        <w:t xml:space="preserve"> Following these 10 weeks, the control condition will gain access to the </w:t>
      </w:r>
      <w:r w:rsidR="00565D01">
        <w:rPr>
          <w:rFonts w:ascii="Arial" w:hAnsi="Arial" w:cs="Arial"/>
          <w:sz w:val="20"/>
          <w:szCs w:val="20"/>
        </w:rPr>
        <w:t>Courage Quest</w:t>
      </w:r>
      <w:r w:rsidR="00573E49">
        <w:rPr>
          <w:rFonts w:ascii="Arial" w:hAnsi="Arial" w:cs="Arial"/>
          <w:sz w:val="20"/>
          <w:szCs w:val="20"/>
        </w:rPr>
        <w:t xml:space="preserve"> intervention.</w:t>
      </w:r>
      <w:r w:rsidR="00573E49" w:rsidRPr="008733DB">
        <w:rPr>
          <w:rFonts w:ascii="Arial" w:hAnsi="Arial" w:cs="Arial"/>
          <w:sz w:val="20"/>
          <w:szCs w:val="20"/>
        </w:rPr>
        <w:t xml:space="preserve"> </w:t>
      </w:r>
      <w:r w:rsidRPr="008733DB">
        <w:rPr>
          <w:rFonts w:ascii="Arial" w:hAnsi="Arial" w:cs="Arial"/>
          <w:sz w:val="20"/>
          <w:szCs w:val="20"/>
        </w:rPr>
        <w:t xml:space="preserve"> </w:t>
      </w:r>
    </w:p>
    <w:p w14:paraId="5892555B" w14:textId="26BB3EF3" w:rsidR="00D67134" w:rsidRPr="008733DB" w:rsidRDefault="00FA46C4" w:rsidP="00D67134">
      <w:pPr>
        <w:ind w:left="720"/>
        <w:rPr>
          <w:rFonts w:ascii="Arial" w:eastAsia="Calibri" w:hAnsi="Arial" w:cs="Arial"/>
          <w:bCs/>
          <w:sz w:val="20"/>
          <w:szCs w:val="20"/>
        </w:rPr>
      </w:pPr>
      <w:r>
        <w:rPr>
          <w:rFonts w:ascii="Arial" w:hAnsi="Arial" w:cs="Arial"/>
          <w:sz w:val="20"/>
          <w:szCs w:val="20"/>
        </w:rPr>
        <w:t>The p</w:t>
      </w:r>
      <w:r w:rsidRPr="008733DB">
        <w:rPr>
          <w:rFonts w:ascii="Arial" w:hAnsi="Arial" w:cs="Arial"/>
          <w:sz w:val="20"/>
          <w:szCs w:val="20"/>
        </w:rPr>
        <w:t xml:space="preserve">rimary </w:t>
      </w:r>
      <w:r w:rsidR="00D67134" w:rsidRPr="008733DB">
        <w:rPr>
          <w:rFonts w:ascii="Arial" w:hAnsi="Arial" w:cs="Arial"/>
          <w:sz w:val="20"/>
          <w:szCs w:val="20"/>
        </w:rPr>
        <w:t>outcome</w:t>
      </w:r>
      <w:r w:rsidR="00170E99">
        <w:rPr>
          <w:rFonts w:ascii="Arial" w:hAnsi="Arial" w:cs="Arial"/>
          <w:sz w:val="20"/>
          <w:szCs w:val="20"/>
        </w:rPr>
        <w:t xml:space="preserve"> </w:t>
      </w:r>
      <w:r w:rsidR="00D67134" w:rsidRPr="008733DB">
        <w:rPr>
          <w:rFonts w:ascii="Arial" w:hAnsi="Arial" w:cs="Arial"/>
          <w:sz w:val="20"/>
          <w:szCs w:val="20"/>
        </w:rPr>
        <w:t xml:space="preserve">will </w:t>
      </w:r>
      <w:r>
        <w:rPr>
          <w:rFonts w:ascii="Arial" w:hAnsi="Arial" w:cs="Arial"/>
          <w:sz w:val="20"/>
          <w:szCs w:val="20"/>
        </w:rPr>
        <w:t>be</w:t>
      </w:r>
      <w:r w:rsidRPr="008733DB">
        <w:rPr>
          <w:rFonts w:ascii="Arial" w:hAnsi="Arial" w:cs="Arial"/>
          <w:sz w:val="20"/>
          <w:szCs w:val="20"/>
        </w:rPr>
        <w:t xml:space="preserve"> </w:t>
      </w:r>
      <w:r w:rsidR="00D67134" w:rsidRPr="008733DB">
        <w:rPr>
          <w:rFonts w:ascii="Arial" w:hAnsi="Arial" w:cs="Arial"/>
          <w:sz w:val="20"/>
          <w:szCs w:val="20"/>
        </w:rPr>
        <w:t>remission of anxiety disorders</w:t>
      </w:r>
      <w:r>
        <w:rPr>
          <w:rFonts w:ascii="Arial" w:hAnsi="Arial" w:cs="Arial"/>
          <w:sz w:val="20"/>
          <w:szCs w:val="20"/>
        </w:rPr>
        <w:t xml:space="preserve">. Secondary outcomes will include </w:t>
      </w:r>
      <w:r w:rsidR="00D67134" w:rsidRPr="008733DB">
        <w:rPr>
          <w:rFonts w:ascii="Arial" w:hAnsi="Arial" w:cs="Arial"/>
          <w:sz w:val="20"/>
          <w:szCs w:val="20"/>
        </w:rPr>
        <w:t>symptom reduction</w:t>
      </w:r>
      <w:r>
        <w:rPr>
          <w:rFonts w:ascii="Arial" w:hAnsi="Arial" w:cs="Arial"/>
          <w:sz w:val="20"/>
          <w:szCs w:val="20"/>
        </w:rPr>
        <w:t xml:space="preserve"> of child anxiety based on parent and child report. These outcomes</w:t>
      </w:r>
      <w:r w:rsidR="00287863">
        <w:rPr>
          <w:rFonts w:ascii="Arial" w:hAnsi="Arial" w:cs="Arial"/>
          <w:sz w:val="20"/>
          <w:szCs w:val="20"/>
        </w:rPr>
        <w:t xml:space="preserve"> will be measured and reported in accordance with international consensus reporting guidelines (Creswell, 2021)</w:t>
      </w:r>
      <w:r w:rsidR="00D67134" w:rsidRPr="008733DB">
        <w:rPr>
          <w:rFonts w:ascii="Arial" w:hAnsi="Arial" w:cs="Arial"/>
          <w:sz w:val="20"/>
          <w:szCs w:val="20"/>
        </w:rPr>
        <w:t xml:space="preserve">. Secondary outcome measures will include user engagement and usage data. </w:t>
      </w:r>
      <w:r w:rsidR="00D67134" w:rsidRPr="008733DB">
        <w:rPr>
          <w:rFonts w:ascii="Arial" w:eastAsia="Calibri" w:hAnsi="Arial" w:cs="Arial"/>
          <w:bCs/>
          <w:color w:val="000000" w:themeColor="text1"/>
          <w:sz w:val="20"/>
          <w:szCs w:val="20"/>
        </w:rPr>
        <w:t xml:space="preserve">Participants will be asked to complete the questionnaires on </w:t>
      </w:r>
      <w:r w:rsidR="00D67134" w:rsidRPr="008733DB">
        <w:rPr>
          <w:rFonts w:ascii="Arial" w:eastAsia="Calibri" w:hAnsi="Arial" w:cs="Arial"/>
          <w:bCs/>
          <w:i/>
          <w:iCs/>
          <w:color w:val="000000" w:themeColor="text1"/>
          <w:sz w:val="20"/>
          <w:szCs w:val="20"/>
        </w:rPr>
        <w:t>three</w:t>
      </w:r>
      <w:r w:rsidR="00D67134" w:rsidRPr="008733DB">
        <w:rPr>
          <w:rFonts w:ascii="Arial" w:eastAsia="Calibri" w:hAnsi="Arial" w:cs="Arial"/>
          <w:bCs/>
          <w:i/>
          <w:iCs/>
          <w:color w:val="0070C0"/>
          <w:sz w:val="20"/>
          <w:szCs w:val="20"/>
        </w:rPr>
        <w:t xml:space="preserve"> </w:t>
      </w:r>
      <w:r w:rsidR="00D67134" w:rsidRPr="008733DB">
        <w:rPr>
          <w:rFonts w:ascii="Arial" w:eastAsia="Calibri" w:hAnsi="Arial" w:cs="Arial"/>
          <w:bCs/>
          <w:i/>
          <w:iCs/>
          <w:color w:val="000000" w:themeColor="text1"/>
          <w:sz w:val="20"/>
          <w:szCs w:val="20"/>
        </w:rPr>
        <w:t>occasions</w:t>
      </w:r>
      <w:r w:rsidR="00D67134" w:rsidRPr="008733DB">
        <w:rPr>
          <w:rFonts w:ascii="Arial" w:eastAsia="Calibri" w:hAnsi="Arial" w:cs="Arial"/>
          <w:bCs/>
          <w:color w:val="000000" w:themeColor="text1"/>
          <w:sz w:val="20"/>
          <w:szCs w:val="20"/>
        </w:rPr>
        <w:t xml:space="preserve"> (baseline, immediately post-intervention, and 1</w:t>
      </w:r>
      <w:r w:rsidR="00545685">
        <w:rPr>
          <w:rFonts w:ascii="Arial" w:eastAsia="Calibri" w:hAnsi="Arial" w:cs="Arial"/>
          <w:bCs/>
          <w:color w:val="000000" w:themeColor="text1"/>
          <w:sz w:val="20"/>
          <w:szCs w:val="20"/>
        </w:rPr>
        <w:t>0</w:t>
      </w:r>
      <w:r w:rsidR="00D67134" w:rsidRPr="008733DB">
        <w:rPr>
          <w:rFonts w:ascii="Arial" w:eastAsia="Calibri" w:hAnsi="Arial" w:cs="Arial"/>
          <w:bCs/>
          <w:color w:val="000000" w:themeColor="text1"/>
          <w:sz w:val="20"/>
          <w:szCs w:val="20"/>
        </w:rPr>
        <w:t>-week delayed follow-up assessment</w:t>
      </w:r>
      <w:r w:rsidR="00D67134" w:rsidRPr="008733DB">
        <w:rPr>
          <w:rFonts w:ascii="Arial" w:eastAsia="Calibri" w:hAnsi="Arial" w:cs="Arial"/>
          <w:bCs/>
          <w:sz w:val="20"/>
          <w:szCs w:val="20"/>
        </w:rPr>
        <w:t xml:space="preserve">). </w:t>
      </w:r>
    </w:p>
    <w:p w14:paraId="62F879E9" w14:textId="77777777" w:rsidR="00D67134" w:rsidRPr="008733DB" w:rsidRDefault="00D67134" w:rsidP="00D67134">
      <w:pPr>
        <w:ind w:left="720"/>
        <w:rPr>
          <w:rFonts w:ascii="Arial" w:eastAsiaTheme="minorEastAsia" w:hAnsi="Arial" w:cs="Arial"/>
          <w:sz w:val="20"/>
          <w:szCs w:val="20"/>
        </w:rPr>
      </w:pPr>
      <w:r w:rsidRPr="008733DB">
        <w:rPr>
          <w:rFonts w:ascii="Arial" w:eastAsiaTheme="minorEastAsia" w:hAnsi="Arial" w:cs="Arial"/>
          <w:sz w:val="20"/>
          <w:szCs w:val="20"/>
        </w:rPr>
        <w:t>The flowchart below summarises the study design and procedure</w:t>
      </w:r>
      <w:r>
        <w:rPr>
          <w:rFonts w:ascii="Arial" w:eastAsiaTheme="minorEastAsia" w:hAnsi="Arial" w:cs="Arial"/>
          <w:sz w:val="20"/>
          <w:szCs w:val="20"/>
        </w:rPr>
        <w:t xml:space="preserve"> (n’s to be added at completion of study)</w:t>
      </w:r>
      <w:r w:rsidRPr="008733DB">
        <w:rPr>
          <w:rFonts w:ascii="Arial" w:eastAsiaTheme="minorEastAsia" w:hAnsi="Arial" w:cs="Arial"/>
          <w:sz w:val="20"/>
          <w:szCs w:val="20"/>
        </w:rPr>
        <w:t>:</w:t>
      </w:r>
    </w:p>
    <w:p w14:paraId="5F8080A6" w14:textId="6A6A9F5A" w:rsidR="004F5D5F" w:rsidRPr="008733DB" w:rsidRDefault="004F5D5F" w:rsidP="00D67134">
      <w:pPr>
        <w:ind w:left="720"/>
        <w:rPr>
          <w:rFonts w:ascii="Arial" w:eastAsiaTheme="minorEastAsia" w:hAnsi="Arial" w:cs="Arial"/>
          <w:sz w:val="20"/>
          <w:szCs w:val="20"/>
        </w:rPr>
      </w:pPr>
      <w:r w:rsidRPr="00CE4208">
        <w:rPr>
          <w:rFonts w:ascii="Arial" w:eastAsiaTheme="minorEastAsia" w:hAnsi="Arial" w:cs="Arial"/>
          <w:noProof/>
          <w:sz w:val="20"/>
          <w:szCs w:val="20"/>
        </w:rPr>
        <w:drawing>
          <wp:anchor distT="0" distB="0" distL="114300" distR="114300" simplePos="0" relativeHeight="251658240" behindDoc="0" locked="0" layoutInCell="1" allowOverlap="1" wp14:anchorId="17703D0E" wp14:editId="4B82AAA0">
            <wp:simplePos x="0" y="0"/>
            <wp:positionH relativeFrom="column">
              <wp:posOffset>455930</wp:posOffset>
            </wp:positionH>
            <wp:positionV relativeFrom="paragraph">
              <wp:posOffset>2540</wp:posOffset>
            </wp:positionV>
            <wp:extent cx="6027420" cy="7435850"/>
            <wp:effectExtent l="0" t="0" r="0" b="0"/>
            <wp:wrapTopAndBottom/>
            <wp:docPr id="924277672" name="Picture 92427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027420" cy="7435850"/>
                    </a:xfrm>
                    <a:prstGeom prst="rect">
                      <a:avLst/>
                    </a:prstGeom>
                  </pic:spPr>
                </pic:pic>
              </a:graphicData>
            </a:graphic>
            <wp14:sizeRelH relativeFrom="page">
              <wp14:pctWidth>0</wp14:pctWidth>
            </wp14:sizeRelH>
            <wp14:sizeRelV relativeFrom="page">
              <wp14:pctHeight>0</wp14:pctHeight>
            </wp14:sizeRelV>
          </wp:anchor>
        </w:drawing>
      </w:r>
    </w:p>
    <w:p w14:paraId="28FB3895" w14:textId="77777777" w:rsidR="000D3494" w:rsidRPr="0093318B" w:rsidRDefault="000D3494" w:rsidP="000D3494">
      <w:pPr>
        <w:ind w:right="-24"/>
        <w:rPr>
          <w:rFonts w:ascii="Arial" w:eastAsiaTheme="minorEastAsia" w:hAnsi="Arial" w:cs="Arial"/>
          <w:sz w:val="20"/>
          <w:szCs w:val="20"/>
        </w:rPr>
      </w:pPr>
      <w:r w:rsidRPr="0093318B">
        <w:rPr>
          <w:rFonts w:ascii="Arial" w:eastAsiaTheme="minorEastAsia" w:hAnsi="Arial" w:cs="Arial"/>
          <w:sz w:val="20"/>
          <w:szCs w:val="20"/>
        </w:rPr>
        <w:t>Reference:</w:t>
      </w:r>
    </w:p>
    <w:p w14:paraId="48B667D9" w14:textId="77777777" w:rsidR="000D3494" w:rsidRPr="0093318B" w:rsidRDefault="000D3494" w:rsidP="000D3494">
      <w:pPr>
        <w:ind w:left="720" w:right="-24" w:hanging="720"/>
        <w:rPr>
          <w:rFonts w:ascii="Arial" w:eastAsia="Arial" w:hAnsi="Arial" w:cs="Arial"/>
          <w:sz w:val="20"/>
          <w:szCs w:val="20"/>
        </w:rPr>
      </w:pPr>
      <w:r w:rsidRPr="0093318B">
        <w:rPr>
          <w:rFonts w:ascii="Arial" w:eastAsia="Arial" w:hAnsi="Arial" w:cs="Arial"/>
          <w:sz w:val="20"/>
          <w:szCs w:val="20"/>
        </w:rPr>
        <w:t>Cresswell, C., et al., Research Review: Recommendations for reporting on treatment trials for child and adolescent anxiety disorders - an international consensus statement. Journal of Child Psychology and Psychiatry, 2021. 62(3): 255-269.</w:t>
      </w:r>
    </w:p>
    <w:p w14:paraId="6027EF8E" w14:textId="77BB7581" w:rsidR="009F339A" w:rsidRPr="0006397A" w:rsidRDefault="009F339A" w:rsidP="00213E87">
      <w:pPr>
        <w:pStyle w:val="Heading2"/>
        <w:spacing w:before="0" w:line="276" w:lineRule="auto"/>
        <w:rPr>
          <w:rFonts w:ascii="Arial" w:hAnsi="Arial" w:cs="Arial"/>
          <w:color w:val="auto"/>
          <w:sz w:val="20"/>
          <w:szCs w:val="20"/>
        </w:rPr>
      </w:pPr>
      <w:bookmarkStart w:id="17" w:name="_Toc134084172"/>
      <w:r w:rsidRPr="0006397A">
        <w:rPr>
          <w:rFonts w:ascii="Arial" w:hAnsi="Arial" w:cs="Arial"/>
          <w:color w:val="auto"/>
          <w:sz w:val="20"/>
          <w:szCs w:val="20"/>
        </w:rPr>
        <w:t>Description of the interventions</w:t>
      </w:r>
      <w:bookmarkEnd w:id="17"/>
    </w:p>
    <w:p w14:paraId="17FD5AAB" w14:textId="6AD2A6EC" w:rsidR="00A46EBC" w:rsidRPr="00D3482B" w:rsidRDefault="00A46EBC" w:rsidP="00A46EBC">
      <w:pPr>
        <w:rPr>
          <w:rFonts w:ascii="Arial" w:eastAsiaTheme="minorEastAsia" w:hAnsi="Arial" w:cs="Arial"/>
          <w:sz w:val="20"/>
          <w:szCs w:val="20"/>
          <w:u w:val="single"/>
        </w:rPr>
      </w:pPr>
      <w:r w:rsidRPr="00D3482B">
        <w:rPr>
          <w:rFonts w:ascii="Arial" w:eastAsiaTheme="minorEastAsia" w:hAnsi="Arial" w:cs="Arial"/>
          <w:sz w:val="20"/>
          <w:szCs w:val="20"/>
          <w:u w:val="single"/>
        </w:rPr>
        <w:t xml:space="preserve">Intervention - </w:t>
      </w:r>
      <w:r w:rsidR="00565D01">
        <w:rPr>
          <w:rFonts w:ascii="Arial" w:eastAsiaTheme="minorEastAsia" w:hAnsi="Arial" w:cs="Arial"/>
          <w:sz w:val="20"/>
          <w:szCs w:val="20"/>
          <w:u w:val="single"/>
        </w:rPr>
        <w:t>Courage Quest</w:t>
      </w:r>
      <w:r w:rsidRPr="00D3482B">
        <w:rPr>
          <w:rFonts w:ascii="Arial" w:eastAsiaTheme="minorEastAsia" w:hAnsi="Arial" w:cs="Arial"/>
          <w:sz w:val="20"/>
          <w:szCs w:val="20"/>
          <w:u w:val="single"/>
        </w:rPr>
        <w:t xml:space="preserve">. </w:t>
      </w:r>
    </w:p>
    <w:p w14:paraId="6D8C1002" w14:textId="76D4C16D" w:rsidR="00A46EBC" w:rsidRPr="008733DB" w:rsidRDefault="00A46EBC" w:rsidP="00A46EBC">
      <w:pPr>
        <w:ind w:left="720"/>
        <w:rPr>
          <w:rFonts w:ascii="Arial" w:eastAsiaTheme="minorEastAsia" w:hAnsi="Arial" w:cs="Arial"/>
          <w:sz w:val="20"/>
          <w:szCs w:val="20"/>
        </w:rPr>
      </w:pPr>
      <w:r w:rsidRPr="008733DB">
        <w:rPr>
          <w:rFonts w:ascii="Arial" w:eastAsiaTheme="minorEastAsia" w:hAnsi="Arial" w:cs="Arial"/>
          <w:sz w:val="20"/>
          <w:szCs w:val="20"/>
        </w:rPr>
        <w:t xml:space="preserve">The </w:t>
      </w:r>
      <w:r w:rsidR="00565D01">
        <w:rPr>
          <w:rFonts w:ascii="Arial" w:eastAsiaTheme="minorEastAsia" w:hAnsi="Arial" w:cs="Arial"/>
          <w:sz w:val="20"/>
          <w:szCs w:val="20"/>
        </w:rPr>
        <w:t>Courage Quest</w:t>
      </w:r>
      <w:r w:rsidRPr="000D64FE">
        <w:rPr>
          <w:rFonts w:ascii="Arial" w:eastAsiaTheme="minorEastAsia" w:hAnsi="Arial" w:cs="Arial"/>
          <w:sz w:val="20"/>
          <w:szCs w:val="20"/>
        </w:rPr>
        <w:t xml:space="preserve"> </w:t>
      </w:r>
      <w:r w:rsidRPr="008733DB">
        <w:rPr>
          <w:rFonts w:ascii="Arial" w:eastAsiaTheme="minorEastAsia" w:hAnsi="Arial" w:cs="Arial"/>
          <w:sz w:val="20"/>
          <w:szCs w:val="20"/>
        </w:rPr>
        <w:t xml:space="preserve">intervention is a 10-week digital intervention that aims to </w:t>
      </w:r>
      <w:r>
        <w:rPr>
          <w:rFonts w:ascii="Arial" w:eastAsiaTheme="minorEastAsia" w:hAnsi="Arial" w:cs="Arial"/>
          <w:sz w:val="20"/>
          <w:szCs w:val="20"/>
        </w:rPr>
        <w:t xml:space="preserve">equip </w:t>
      </w:r>
      <w:r w:rsidRPr="008733DB">
        <w:rPr>
          <w:rFonts w:ascii="Arial" w:eastAsiaTheme="minorEastAsia" w:hAnsi="Arial" w:cs="Arial"/>
          <w:sz w:val="20"/>
          <w:szCs w:val="20"/>
        </w:rPr>
        <w:t>children and their parent</w:t>
      </w:r>
      <w:r>
        <w:rPr>
          <w:rFonts w:ascii="Arial" w:eastAsiaTheme="minorEastAsia" w:hAnsi="Arial" w:cs="Arial"/>
          <w:sz w:val="20"/>
          <w:szCs w:val="20"/>
        </w:rPr>
        <w:t>s with</w:t>
      </w:r>
      <w:r w:rsidRPr="008733DB">
        <w:rPr>
          <w:rFonts w:ascii="Arial" w:eastAsiaTheme="minorEastAsia" w:hAnsi="Arial" w:cs="Arial"/>
          <w:sz w:val="20"/>
          <w:szCs w:val="20"/>
        </w:rPr>
        <w:t xml:space="preserve"> strategies to overcome child anxiety. </w:t>
      </w:r>
      <w:r>
        <w:rPr>
          <w:rFonts w:ascii="Arial" w:eastAsiaTheme="minorEastAsia" w:hAnsi="Arial" w:cs="Arial"/>
          <w:sz w:val="20"/>
          <w:szCs w:val="20"/>
        </w:rPr>
        <w:t xml:space="preserve">It will take the form of a web- and mobile-based app. </w:t>
      </w:r>
      <w:r w:rsidRPr="008733DB">
        <w:rPr>
          <w:rFonts w:ascii="Arial" w:eastAsiaTheme="minorEastAsia" w:hAnsi="Arial" w:cs="Arial"/>
          <w:sz w:val="20"/>
          <w:szCs w:val="20"/>
        </w:rPr>
        <w:t xml:space="preserve">Parents will complete a training module within the </w:t>
      </w:r>
      <w:r w:rsidR="00565D01">
        <w:rPr>
          <w:rFonts w:ascii="Arial" w:eastAsiaTheme="minorEastAsia" w:hAnsi="Arial" w:cs="Arial"/>
          <w:sz w:val="20"/>
          <w:szCs w:val="20"/>
        </w:rPr>
        <w:t>Courage Quest</w:t>
      </w:r>
      <w:r>
        <w:rPr>
          <w:rFonts w:ascii="Arial" w:eastAsiaTheme="minorEastAsia" w:hAnsi="Arial" w:cs="Arial"/>
          <w:sz w:val="20"/>
          <w:szCs w:val="20"/>
        </w:rPr>
        <w:t xml:space="preserve"> intervention</w:t>
      </w:r>
      <w:r w:rsidRPr="008733DB">
        <w:rPr>
          <w:rFonts w:ascii="Arial" w:eastAsiaTheme="minorEastAsia" w:hAnsi="Arial" w:cs="Arial"/>
          <w:sz w:val="20"/>
          <w:szCs w:val="20"/>
        </w:rPr>
        <w:t xml:space="preserve"> to familiari</w:t>
      </w:r>
      <w:r>
        <w:rPr>
          <w:rFonts w:ascii="Arial" w:eastAsiaTheme="minorEastAsia" w:hAnsi="Arial" w:cs="Arial"/>
          <w:sz w:val="20"/>
          <w:szCs w:val="20"/>
        </w:rPr>
        <w:t>s</w:t>
      </w:r>
      <w:r w:rsidRPr="008733DB">
        <w:rPr>
          <w:rFonts w:ascii="Arial" w:eastAsiaTheme="minorEastAsia" w:hAnsi="Arial" w:cs="Arial"/>
          <w:sz w:val="20"/>
          <w:szCs w:val="20"/>
        </w:rPr>
        <w:t>e themselves with the app and activities.</w:t>
      </w:r>
      <w:r>
        <w:rPr>
          <w:rFonts w:ascii="Arial" w:eastAsiaTheme="minorEastAsia" w:hAnsi="Arial" w:cs="Arial"/>
          <w:sz w:val="20"/>
          <w:szCs w:val="20"/>
        </w:rPr>
        <w:t xml:space="preserve"> The training module comprises information about the following topics: program overview, what anxiety is, what causes anxiety, how avoidance makes it harder to reduce anxiety, signs</w:t>
      </w:r>
      <w:r w:rsidR="00A702B7">
        <w:rPr>
          <w:rFonts w:ascii="Arial" w:eastAsiaTheme="minorEastAsia" w:hAnsi="Arial" w:cs="Arial"/>
          <w:sz w:val="20"/>
          <w:szCs w:val="20"/>
        </w:rPr>
        <w:t>,</w:t>
      </w:r>
      <w:r>
        <w:rPr>
          <w:rFonts w:ascii="Arial" w:eastAsiaTheme="minorEastAsia" w:hAnsi="Arial" w:cs="Arial"/>
          <w:sz w:val="20"/>
          <w:szCs w:val="20"/>
        </w:rPr>
        <w:t xml:space="preserve"> and symptoms of anxiety, using rewards to motivate children to continue/finish the intervention, and the importance of practising</w:t>
      </w:r>
      <w:r w:rsidR="00F0315D">
        <w:rPr>
          <w:rFonts w:ascii="Arial" w:eastAsiaTheme="minorEastAsia" w:hAnsi="Arial" w:cs="Arial"/>
          <w:sz w:val="20"/>
          <w:szCs w:val="20"/>
        </w:rPr>
        <w:t xml:space="preserve"> graded</w:t>
      </w:r>
      <w:r>
        <w:rPr>
          <w:rFonts w:ascii="Arial" w:eastAsiaTheme="minorEastAsia" w:hAnsi="Arial" w:cs="Arial"/>
          <w:sz w:val="20"/>
          <w:szCs w:val="20"/>
        </w:rPr>
        <w:t xml:space="preserve"> exposure activities.</w:t>
      </w:r>
    </w:p>
    <w:p w14:paraId="434965E1" w14:textId="5B0D7772" w:rsidR="00A46EBC" w:rsidRPr="008733DB" w:rsidRDefault="00A46EBC" w:rsidP="00A46EBC">
      <w:pPr>
        <w:ind w:left="720"/>
        <w:rPr>
          <w:rFonts w:ascii="Arial" w:eastAsiaTheme="minorEastAsia" w:hAnsi="Arial" w:cs="Arial"/>
          <w:sz w:val="20"/>
          <w:szCs w:val="20"/>
        </w:rPr>
      </w:pPr>
      <w:r w:rsidRPr="008733DB">
        <w:rPr>
          <w:rFonts w:ascii="Arial" w:eastAsiaTheme="minorEastAsia" w:hAnsi="Arial" w:cs="Arial"/>
          <w:sz w:val="20"/>
          <w:szCs w:val="20"/>
        </w:rPr>
        <w:t>Both parents and children will then access</w:t>
      </w:r>
      <w:r>
        <w:rPr>
          <w:rFonts w:ascii="Arial" w:eastAsiaTheme="minorEastAsia" w:hAnsi="Arial" w:cs="Arial"/>
          <w:sz w:val="20"/>
          <w:szCs w:val="20"/>
        </w:rPr>
        <w:t xml:space="preserve"> the</w:t>
      </w:r>
      <w:r w:rsidRPr="008733DB">
        <w:rPr>
          <w:rFonts w:ascii="Arial" w:eastAsiaTheme="minorEastAsia" w:hAnsi="Arial" w:cs="Arial"/>
          <w:sz w:val="20"/>
          <w:szCs w:val="20"/>
        </w:rPr>
        <w:t xml:space="preserve"> intervention content </w:t>
      </w:r>
      <w:r>
        <w:rPr>
          <w:rFonts w:ascii="Arial" w:eastAsiaTheme="minorEastAsia" w:hAnsi="Arial" w:cs="Arial"/>
          <w:sz w:val="20"/>
          <w:szCs w:val="20"/>
        </w:rPr>
        <w:t>w</w:t>
      </w:r>
      <w:r w:rsidRPr="008733DB">
        <w:rPr>
          <w:rFonts w:ascii="Arial" w:eastAsiaTheme="minorEastAsia" w:hAnsi="Arial" w:cs="Arial"/>
          <w:sz w:val="20"/>
          <w:szCs w:val="20"/>
        </w:rPr>
        <w:t xml:space="preserve">hich includes the core strategies of psychoeducation (e.g., learning about anxiety) and </w:t>
      </w:r>
      <w:r w:rsidR="00F0315D">
        <w:rPr>
          <w:rFonts w:ascii="Arial" w:eastAsiaTheme="minorEastAsia" w:hAnsi="Arial" w:cs="Arial"/>
          <w:sz w:val="20"/>
          <w:szCs w:val="20"/>
        </w:rPr>
        <w:t xml:space="preserve">graded </w:t>
      </w:r>
      <w:r w:rsidRPr="008733DB">
        <w:rPr>
          <w:rFonts w:ascii="Arial" w:eastAsiaTheme="minorEastAsia" w:hAnsi="Arial" w:cs="Arial"/>
          <w:sz w:val="20"/>
          <w:szCs w:val="20"/>
        </w:rPr>
        <w:t xml:space="preserve">exposure (e.g., </w:t>
      </w:r>
      <w:r w:rsidR="00565D01">
        <w:rPr>
          <w:rFonts w:ascii="Arial" w:eastAsiaTheme="minorEastAsia" w:hAnsi="Arial" w:cs="Arial"/>
          <w:sz w:val="20"/>
          <w:szCs w:val="20"/>
        </w:rPr>
        <w:t>Courage Quest</w:t>
      </w:r>
      <w:r w:rsidRPr="008733DB">
        <w:rPr>
          <w:rFonts w:ascii="Arial" w:eastAsiaTheme="minorEastAsia" w:hAnsi="Arial" w:cs="Arial"/>
          <w:sz w:val="20"/>
          <w:szCs w:val="20"/>
        </w:rPr>
        <w:t xml:space="preserve"> gradually). The content will be delivered through weekly modules over a 10-week period (</w:t>
      </w:r>
      <w:r w:rsidR="001D0129">
        <w:rPr>
          <w:rFonts w:ascii="Arial" w:eastAsiaTheme="minorEastAsia" w:hAnsi="Arial" w:cs="Arial"/>
          <w:sz w:val="20"/>
          <w:szCs w:val="20"/>
        </w:rPr>
        <w:t xml:space="preserve"> 20 minutes to 1 hour per week</w:t>
      </w:r>
      <w:r w:rsidRPr="008733DB">
        <w:rPr>
          <w:rFonts w:ascii="Arial" w:eastAsiaTheme="minorEastAsia" w:hAnsi="Arial" w:cs="Arial"/>
          <w:sz w:val="20"/>
          <w:szCs w:val="20"/>
        </w:rPr>
        <w:t>). The parent and child complete the content together on a device (e.g., laptop or tablet – device to be decided through stakeholder engagement and IT requirements). The content will be delivered in the form of videos, brief text with auditory explanations, and examples. The child and parent will be presented with activities and “digital worksheets” to complete online.  Participants will have 1 week to complete weekly modules. See</w:t>
      </w:r>
      <w:r>
        <w:rPr>
          <w:rFonts w:ascii="Arial" w:eastAsiaTheme="minorEastAsia" w:hAnsi="Arial" w:cs="Arial"/>
          <w:sz w:val="20"/>
          <w:szCs w:val="20"/>
        </w:rPr>
        <w:t xml:space="preserve"> Appendix A for example content from the app. </w:t>
      </w:r>
    </w:p>
    <w:p w14:paraId="5270F0E5" w14:textId="3BEC9817" w:rsidR="00A46EBC" w:rsidRPr="002E14AB" w:rsidRDefault="00A46EBC" w:rsidP="002E14AB">
      <w:pPr>
        <w:ind w:left="720"/>
        <w:rPr>
          <w:rFonts w:ascii="Arial" w:eastAsiaTheme="minorEastAsia" w:hAnsi="Arial" w:cs="Arial"/>
          <w:sz w:val="20"/>
          <w:szCs w:val="20"/>
        </w:rPr>
      </w:pPr>
      <w:r w:rsidRPr="008733DB">
        <w:rPr>
          <w:rFonts w:ascii="Arial" w:eastAsiaTheme="minorEastAsia" w:hAnsi="Arial" w:cs="Arial"/>
          <w:sz w:val="20"/>
          <w:szCs w:val="20"/>
        </w:rPr>
        <w:t xml:space="preserve">Therapist support will also be provided to parents for 3 x 20-minute telephone/telehealth conversations to problem solve any difficulties they may be experiencing with the program. </w:t>
      </w:r>
      <w:r w:rsidR="00136F60" w:rsidRPr="0026396A">
        <w:rPr>
          <w:rFonts w:ascii="Arial" w:eastAsiaTheme="minorEastAsia" w:hAnsi="Arial" w:cs="Arial"/>
          <w:sz w:val="20"/>
          <w:szCs w:val="20"/>
        </w:rPr>
        <w:t xml:space="preserve">This includes helping parents to guide their children in setting up rewards, entering worries and goals, creating activities for their </w:t>
      </w:r>
      <w:r w:rsidR="00C32F1D">
        <w:rPr>
          <w:rFonts w:ascii="Arial" w:eastAsiaTheme="minorEastAsia" w:hAnsi="Arial" w:cs="Arial"/>
          <w:sz w:val="20"/>
          <w:szCs w:val="20"/>
        </w:rPr>
        <w:t xml:space="preserve">graded </w:t>
      </w:r>
      <w:r w:rsidR="00136F60" w:rsidRPr="0026396A">
        <w:rPr>
          <w:rFonts w:ascii="Arial" w:eastAsiaTheme="minorEastAsia" w:hAnsi="Arial" w:cs="Arial"/>
          <w:sz w:val="20"/>
          <w:szCs w:val="20"/>
        </w:rPr>
        <w:t xml:space="preserve">exposure practices, and doing the </w:t>
      </w:r>
      <w:r w:rsidR="00C32F1D">
        <w:rPr>
          <w:rFonts w:ascii="Arial" w:eastAsiaTheme="minorEastAsia" w:hAnsi="Arial" w:cs="Arial"/>
          <w:sz w:val="20"/>
          <w:szCs w:val="20"/>
        </w:rPr>
        <w:t xml:space="preserve">graded </w:t>
      </w:r>
      <w:r w:rsidR="00136F60" w:rsidRPr="0026396A">
        <w:rPr>
          <w:rFonts w:ascii="Arial" w:eastAsiaTheme="minorEastAsia" w:hAnsi="Arial" w:cs="Arial"/>
          <w:sz w:val="20"/>
          <w:szCs w:val="20"/>
        </w:rPr>
        <w:t>exposure practice activities.</w:t>
      </w:r>
      <w:r w:rsidR="00136F60">
        <w:rPr>
          <w:rFonts w:ascii="Arial" w:eastAsiaTheme="minorEastAsia" w:hAnsi="Arial" w:cs="Arial"/>
          <w:sz w:val="20"/>
          <w:szCs w:val="20"/>
        </w:rPr>
        <w:t xml:space="preserve"> </w:t>
      </w:r>
      <w:r w:rsidRPr="008733DB">
        <w:rPr>
          <w:rFonts w:ascii="Arial" w:eastAsiaTheme="minorEastAsia" w:hAnsi="Arial" w:cs="Arial"/>
          <w:sz w:val="20"/>
          <w:szCs w:val="20"/>
        </w:rPr>
        <w:t>These support sessions will be scheduled in at a time convenient to the parent, roughly after the first, fifth, and eight</w:t>
      </w:r>
      <w:r>
        <w:rPr>
          <w:rFonts w:ascii="Arial" w:eastAsiaTheme="minorEastAsia" w:hAnsi="Arial" w:cs="Arial"/>
          <w:sz w:val="20"/>
          <w:szCs w:val="20"/>
        </w:rPr>
        <w:t>h</w:t>
      </w:r>
      <w:r w:rsidRPr="008733DB">
        <w:rPr>
          <w:rFonts w:ascii="Arial" w:eastAsiaTheme="minorEastAsia" w:hAnsi="Arial" w:cs="Arial"/>
          <w:sz w:val="20"/>
          <w:szCs w:val="20"/>
        </w:rPr>
        <w:t xml:space="preserve"> weeks. See </w:t>
      </w:r>
      <w:r w:rsidRPr="004B76A4">
        <w:rPr>
          <w:rFonts w:ascii="Arial" w:eastAsiaTheme="minorEastAsia" w:hAnsi="Arial" w:cs="Arial"/>
          <w:sz w:val="20"/>
          <w:szCs w:val="20"/>
        </w:rPr>
        <w:t xml:space="preserve">Appendix </w:t>
      </w:r>
      <w:r>
        <w:rPr>
          <w:rFonts w:ascii="Arial" w:eastAsiaTheme="minorEastAsia" w:hAnsi="Arial" w:cs="Arial"/>
          <w:sz w:val="20"/>
          <w:szCs w:val="20"/>
        </w:rPr>
        <w:t>B</w:t>
      </w:r>
      <w:r w:rsidRPr="008733DB">
        <w:rPr>
          <w:rFonts w:ascii="Arial" w:eastAsiaTheme="minorEastAsia" w:hAnsi="Arial" w:cs="Arial"/>
          <w:sz w:val="20"/>
          <w:szCs w:val="20"/>
        </w:rPr>
        <w:t xml:space="preserve"> for therapist support guide.</w:t>
      </w:r>
      <w:r w:rsidR="00B22BC8">
        <w:rPr>
          <w:rFonts w:ascii="Arial" w:eastAsiaTheme="minorEastAsia" w:hAnsi="Arial" w:cs="Arial"/>
          <w:sz w:val="20"/>
          <w:szCs w:val="20"/>
        </w:rPr>
        <w:t xml:space="preserve"> These therapist support sessions will be completed over Zoom and video- and audio-recorded and transcribed so that the research team can ensure the integrity and consistency of the therapist support sessions. For more details on the data storage of recordings, please see Section 11a “Data Storage”.</w:t>
      </w:r>
    </w:p>
    <w:p w14:paraId="51D66B10" w14:textId="77777777" w:rsidR="00A46EBC" w:rsidRPr="004B76A4" w:rsidRDefault="00A46EBC" w:rsidP="00A46EBC">
      <w:pPr>
        <w:rPr>
          <w:rFonts w:ascii="Arial" w:eastAsiaTheme="minorEastAsia" w:hAnsi="Arial" w:cs="Arial"/>
          <w:sz w:val="20"/>
          <w:szCs w:val="20"/>
          <w:u w:val="single"/>
        </w:rPr>
      </w:pPr>
      <w:r w:rsidRPr="004B76A4">
        <w:rPr>
          <w:rFonts w:ascii="Arial" w:eastAsiaTheme="minorEastAsia" w:hAnsi="Arial" w:cs="Arial"/>
          <w:sz w:val="20"/>
          <w:szCs w:val="20"/>
          <w:u w:val="single"/>
        </w:rPr>
        <w:t xml:space="preserve">Control – Raising Healthy Minds. </w:t>
      </w:r>
    </w:p>
    <w:p w14:paraId="29D637E7" w14:textId="77777777" w:rsidR="00A46EBC" w:rsidRPr="008733DB" w:rsidRDefault="00A46EBC" w:rsidP="00A46EBC">
      <w:pPr>
        <w:ind w:left="720"/>
        <w:rPr>
          <w:rFonts w:ascii="Arial" w:eastAsiaTheme="minorEastAsia" w:hAnsi="Arial" w:cs="Arial"/>
          <w:sz w:val="20"/>
          <w:szCs w:val="20"/>
        </w:rPr>
      </w:pPr>
      <w:r w:rsidRPr="008733DB">
        <w:rPr>
          <w:rFonts w:ascii="Arial" w:eastAsiaTheme="minorEastAsia" w:hAnsi="Arial" w:cs="Arial"/>
          <w:sz w:val="20"/>
          <w:szCs w:val="20"/>
        </w:rPr>
        <w:t xml:space="preserve">Raising Healthy Minds is a free mobile app created by the Raising Children Network (Australia) and funded by the Australian Federal Department of Health. We have permission from the Director of the Raising Children Network to include this app in our study. The app provides information and resources to parents about their child’s mental health. </w:t>
      </w:r>
    </w:p>
    <w:p w14:paraId="0FDE4E27" w14:textId="2EAC2C34" w:rsidR="00A46EBC" w:rsidRPr="008733DB" w:rsidRDefault="00A46EBC" w:rsidP="00A46EBC">
      <w:pPr>
        <w:ind w:left="720"/>
        <w:rPr>
          <w:rFonts w:ascii="Arial" w:eastAsiaTheme="minorEastAsia" w:hAnsi="Arial" w:cs="Arial"/>
          <w:sz w:val="20"/>
          <w:szCs w:val="20"/>
        </w:rPr>
      </w:pPr>
      <w:r w:rsidRPr="008733DB">
        <w:rPr>
          <w:rFonts w:ascii="Arial" w:eastAsiaTheme="minorEastAsia" w:hAnsi="Arial" w:cs="Arial"/>
          <w:sz w:val="20"/>
          <w:szCs w:val="20"/>
        </w:rPr>
        <w:t xml:space="preserve">As an equivalent to the </w:t>
      </w:r>
      <w:r w:rsidR="00565D01">
        <w:rPr>
          <w:rFonts w:ascii="Arial" w:eastAsiaTheme="minorEastAsia" w:hAnsi="Arial" w:cs="Arial"/>
          <w:sz w:val="20"/>
          <w:szCs w:val="20"/>
        </w:rPr>
        <w:t>Courage Quest</w:t>
      </w:r>
      <w:r w:rsidRPr="008733DB">
        <w:rPr>
          <w:rFonts w:ascii="Arial" w:eastAsiaTheme="minorEastAsia" w:hAnsi="Arial" w:cs="Arial"/>
          <w:sz w:val="20"/>
          <w:szCs w:val="20"/>
        </w:rPr>
        <w:t xml:space="preserve"> training module, participants in the control group will be required to complete a training module </w:t>
      </w:r>
      <w:r>
        <w:rPr>
          <w:rFonts w:ascii="Arial" w:eastAsiaTheme="minorEastAsia" w:hAnsi="Arial" w:cs="Arial"/>
          <w:sz w:val="20"/>
          <w:szCs w:val="20"/>
        </w:rPr>
        <w:t>which will contain information about</w:t>
      </w:r>
      <w:r w:rsidRPr="008733DB">
        <w:rPr>
          <w:rFonts w:ascii="Arial" w:eastAsiaTheme="minorEastAsia" w:hAnsi="Arial" w:cs="Arial"/>
          <w:sz w:val="20"/>
          <w:szCs w:val="20"/>
        </w:rPr>
        <w:t xml:space="preserve"> how to navigate the Raising Healthy Minds </w:t>
      </w:r>
      <w:r w:rsidR="00C31C04">
        <w:rPr>
          <w:rFonts w:ascii="Arial" w:eastAsia="Calibri" w:hAnsi="Arial" w:cs="Arial"/>
          <w:bCs/>
          <w:sz w:val="20"/>
          <w:szCs w:val="20"/>
          <w:lang w:bidi="en-US"/>
        </w:rPr>
        <w:t>intervention</w:t>
      </w:r>
      <w:r w:rsidR="00C31C04" w:rsidRPr="008733DB" w:rsidDel="00C31C04">
        <w:rPr>
          <w:rFonts w:ascii="Arial" w:eastAsiaTheme="minorEastAsia" w:hAnsi="Arial" w:cs="Arial"/>
          <w:sz w:val="20"/>
          <w:szCs w:val="20"/>
        </w:rPr>
        <w:t xml:space="preserve"> </w:t>
      </w:r>
      <w:r>
        <w:rPr>
          <w:rFonts w:ascii="Arial" w:eastAsiaTheme="minorEastAsia" w:hAnsi="Arial" w:cs="Arial"/>
          <w:sz w:val="20"/>
          <w:szCs w:val="20"/>
        </w:rPr>
        <w:t>(</w:t>
      </w:r>
      <w:r w:rsidRPr="008733DB">
        <w:rPr>
          <w:rFonts w:ascii="Arial" w:eastAsiaTheme="minorEastAsia" w:hAnsi="Arial" w:cs="Arial"/>
          <w:sz w:val="20"/>
          <w:szCs w:val="20"/>
        </w:rPr>
        <w:t>e.g.</w:t>
      </w:r>
      <w:r>
        <w:rPr>
          <w:rFonts w:ascii="Arial" w:eastAsiaTheme="minorEastAsia" w:hAnsi="Arial" w:cs="Arial"/>
          <w:sz w:val="20"/>
          <w:szCs w:val="20"/>
        </w:rPr>
        <w:t>,</w:t>
      </w:r>
      <w:r w:rsidRPr="008733DB">
        <w:rPr>
          <w:rFonts w:ascii="Arial" w:eastAsiaTheme="minorEastAsia" w:hAnsi="Arial" w:cs="Arial"/>
          <w:sz w:val="20"/>
          <w:szCs w:val="20"/>
        </w:rPr>
        <w:t xml:space="preserve"> screen recordings of how to access the app, how to find their weekly content etc</w:t>
      </w:r>
      <w:r>
        <w:rPr>
          <w:rFonts w:ascii="Arial" w:eastAsiaTheme="minorEastAsia" w:hAnsi="Arial" w:cs="Arial"/>
          <w:sz w:val="20"/>
          <w:szCs w:val="20"/>
        </w:rPr>
        <w:t xml:space="preserve">.). </w:t>
      </w:r>
    </w:p>
    <w:p w14:paraId="78940963" w14:textId="14D97812" w:rsidR="00A46EBC" w:rsidRPr="004B76A4" w:rsidRDefault="00A46EBC" w:rsidP="00A46EBC">
      <w:pPr>
        <w:ind w:left="720"/>
        <w:rPr>
          <w:rFonts w:ascii="Arial" w:eastAsiaTheme="minorEastAsia" w:hAnsi="Arial" w:cs="Arial"/>
          <w:sz w:val="20"/>
          <w:szCs w:val="20"/>
        </w:rPr>
      </w:pPr>
      <w:r w:rsidRPr="008733DB">
        <w:rPr>
          <w:rFonts w:ascii="Arial" w:eastAsiaTheme="minorEastAsia" w:hAnsi="Arial" w:cs="Arial"/>
          <w:sz w:val="20"/>
          <w:szCs w:val="20"/>
        </w:rPr>
        <w:t xml:space="preserve">As an equivalent to </w:t>
      </w:r>
      <w:r w:rsidRPr="004B76A4">
        <w:rPr>
          <w:rFonts w:ascii="Arial" w:eastAsiaTheme="minorEastAsia" w:hAnsi="Arial" w:cs="Arial"/>
          <w:sz w:val="20"/>
          <w:szCs w:val="20"/>
        </w:rPr>
        <w:t xml:space="preserve">the </w:t>
      </w:r>
      <w:r w:rsidR="00565D01">
        <w:rPr>
          <w:rFonts w:ascii="Arial" w:eastAsiaTheme="minorEastAsia" w:hAnsi="Arial" w:cs="Arial"/>
          <w:sz w:val="20"/>
          <w:szCs w:val="20"/>
        </w:rPr>
        <w:t>Courage Quest</w:t>
      </w:r>
      <w:r w:rsidRPr="004B76A4">
        <w:rPr>
          <w:rFonts w:ascii="Arial" w:eastAsiaTheme="minorEastAsia" w:hAnsi="Arial" w:cs="Arial"/>
          <w:sz w:val="20"/>
          <w:szCs w:val="20"/>
        </w:rPr>
        <w:t xml:space="preserve"> intervention content, the research team have </w:t>
      </w:r>
      <w:r>
        <w:rPr>
          <w:rFonts w:ascii="Arial" w:eastAsiaTheme="minorEastAsia" w:hAnsi="Arial" w:cs="Arial"/>
          <w:sz w:val="20"/>
          <w:szCs w:val="20"/>
        </w:rPr>
        <w:t>selected</w:t>
      </w:r>
      <w:r w:rsidRPr="004B76A4">
        <w:rPr>
          <w:rFonts w:ascii="Arial" w:eastAsiaTheme="minorEastAsia" w:hAnsi="Arial" w:cs="Arial"/>
          <w:sz w:val="20"/>
          <w:szCs w:val="20"/>
        </w:rPr>
        <w:t xml:space="preserve"> Raising Healthy Minds </w:t>
      </w:r>
      <w:r w:rsidR="00C31C04">
        <w:rPr>
          <w:rFonts w:ascii="Arial" w:eastAsia="Calibri" w:hAnsi="Arial" w:cs="Arial"/>
          <w:bCs/>
          <w:sz w:val="20"/>
          <w:szCs w:val="20"/>
          <w:lang w:bidi="en-US"/>
        </w:rPr>
        <w:t>intervention</w:t>
      </w:r>
      <w:r w:rsidR="00854711">
        <w:rPr>
          <w:rFonts w:ascii="Arial" w:eastAsia="Calibri" w:hAnsi="Arial" w:cs="Arial"/>
          <w:bCs/>
          <w:sz w:val="20"/>
          <w:szCs w:val="20"/>
          <w:lang w:bidi="en-US"/>
        </w:rPr>
        <w:t xml:space="preserve"> </w:t>
      </w:r>
      <w:r w:rsidRPr="004B76A4">
        <w:rPr>
          <w:rFonts w:ascii="Arial" w:eastAsiaTheme="minorEastAsia" w:hAnsi="Arial" w:cs="Arial"/>
          <w:sz w:val="20"/>
          <w:szCs w:val="20"/>
        </w:rPr>
        <w:t xml:space="preserve">content </w:t>
      </w:r>
      <w:r>
        <w:rPr>
          <w:rFonts w:ascii="Arial" w:eastAsiaTheme="minorEastAsia" w:hAnsi="Arial" w:cs="Arial"/>
          <w:sz w:val="20"/>
          <w:szCs w:val="20"/>
        </w:rPr>
        <w:t>to be delivered in</w:t>
      </w:r>
      <w:r w:rsidRPr="004B76A4">
        <w:rPr>
          <w:rFonts w:ascii="Arial" w:eastAsiaTheme="minorEastAsia" w:hAnsi="Arial" w:cs="Arial"/>
          <w:sz w:val="20"/>
          <w:szCs w:val="20"/>
        </w:rPr>
        <w:t xml:space="preserve"> 10 weekly reading lists to be sent to parents weekly using a push notification</w:t>
      </w:r>
      <w:r>
        <w:rPr>
          <w:rFonts w:ascii="Arial" w:eastAsiaTheme="minorEastAsia" w:hAnsi="Arial" w:cs="Arial"/>
          <w:sz w:val="20"/>
          <w:szCs w:val="20"/>
        </w:rPr>
        <w:t>. The content will include mental health information, and provide strategies for parents to try either themselves, or with their child</w:t>
      </w:r>
      <w:r w:rsidR="008771E2">
        <w:rPr>
          <w:rFonts w:ascii="Arial" w:eastAsiaTheme="minorEastAsia" w:hAnsi="Arial" w:cs="Arial"/>
          <w:sz w:val="20"/>
          <w:szCs w:val="20"/>
        </w:rPr>
        <w:t>, and will take approximately 20 minutes to 1 hour</w:t>
      </w:r>
      <w:r w:rsidRPr="004B76A4">
        <w:rPr>
          <w:rFonts w:ascii="Arial" w:eastAsiaTheme="minorEastAsia" w:hAnsi="Arial" w:cs="Arial"/>
          <w:sz w:val="20"/>
          <w:szCs w:val="20"/>
        </w:rPr>
        <w:t xml:space="preserve"> (see Appendix </w:t>
      </w:r>
      <w:r>
        <w:rPr>
          <w:rFonts w:ascii="Arial" w:eastAsiaTheme="minorEastAsia" w:hAnsi="Arial" w:cs="Arial"/>
          <w:sz w:val="20"/>
          <w:szCs w:val="20"/>
        </w:rPr>
        <w:t>C</w:t>
      </w:r>
      <w:r w:rsidR="00F95639" w:rsidRPr="00F95639">
        <w:rPr>
          <w:rFonts w:ascii="Arial" w:eastAsiaTheme="minorEastAsia" w:hAnsi="Arial" w:cs="Arial"/>
          <w:sz w:val="20"/>
          <w:szCs w:val="20"/>
        </w:rPr>
        <w:t xml:space="preserve"> </w:t>
      </w:r>
      <w:r w:rsidR="00F95639">
        <w:rPr>
          <w:rFonts w:ascii="Arial" w:eastAsiaTheme="minorEastAsia" w:hAnsi="Arial" w:cs="Arial"/>
          <w:sz w:val="20"/>
          <w:szCs w:val="20"/>
        </w:rPr>
        <w:t>for more information on content and timing per week</w:t>
      </w:r>
      <w:r w:rsidRPr="004B76A4">
        <w:rPr>
          <w:rFonts w:ascii="Arial" w:eastAsiaTheme="minorEastAsia" w:hAnsi="Arial" w:cs="Arial"/>
          <w:sz w:val="20"/>
          <w:szCs w:val="20"/>
        </w:rPr>
        <w:t>).</w:t>
      </w:r>
      <w:r>
        <w:rPr>
          <w:rFonts w:ascii="Arial" w:eastAsiaTheme="minorEastAsia" w:hAnsi="Arial" w:cs="Arial"/>
          <w:sz w:val="20"/>
          <w:szCs w:val="20"/>
        </w:rPr>
        <w:t xml:space="preserve"> </w:t>
      </w:r>
      <w:r w:rsidR="00C743FD">
        <w:rPr>
          <w:rFonts w:ascii="Arial" w:eastAsiaTheme="minorEastAsia" w:hAnsi="Arial" w:cs="Arial"/>
          <w:sz w:val="20"/>
          <w:szCs w:val="20"/>
        </w:rPr>
        <w:t>Parents may also choose to spend additional time on the content, e.g., implementing Raising Healthy Mind’s suggested strategies with themselves or their child outside of the app.</w:t>
      </w:r>
      <w:r>
        <w:rPr>
          <w:rFonts w:ascii="Arial" w:eastAsiaTheme="minorEastAsia" w:hAnsi="Arial" w:cs="Arial"/>
          <w:sz w:val="20"/>
          <w:szCs w:val="20"/>
        </w:rPr>
        <w:t xml:space="preserve"> The Raising Healthy Minds </w:t>
      </w:r>
      <w:r w:rsidR="00C31C04">
        <w:rPr>
          <w:rFonts w:ascii="Arial" w:eastAsia="Calibri" w:hAnsi="Arial" w:cs="Arial"/>
          <w:bCs/>
          <w:sz w:val="20"/>
          <w:szCs w:val="20"/>
          <w:lang w:bidi="en-US"/>
        </w:rPr>
        <w:t>intervention</w:t>
      </w:r>
      <w:r w:rsidR="004544D2">
        <w:rPr>
          <w:rFonts w:ascii="Arial" w:eastAsia="Calibri" w:hAnsi="Arial" w:cs="Arial"/>
          <w:bCs/>
          <w:sz w:val="20"/>
          <w:szCs w:val="20"/>
          <w:lang w:bidi="en-US"/>
        </w:rPr>
        <w:t xml:space="preserve"> </w:t>
      </w:r>
      <w:r>
        <w:rPr>
          <w:rFonts w:ascii="Arial" w:eastAsiaTheme="minorEastAsia" w:hAnsi="Arial" w:cs="Arial"/>
          <w:sz w:val="20"/>
          <w:szCs w:val="20"/>
        </w:rPr>
        <w:t xml:space="preserve">content will contain information about anxiety, so this information is not required in the training module. Importantly, the Raising Healthy Minds </w:t>
      </w:r>
      <w:r w:rsidR="00C31C04">
        <w:rPr>
          <w:rFonts w:ascii="Arial" w:eastAsia="Calibri" w:hAnsi="Arial" w:cs="Arial"/>
          <w:bCs/>
          <w:sz w:val="20"/>
          <w:szCs w:val="20"/>
          <w:lang w:bidi="en-US"/>
        </w:rPr>
        <w:t xml:space="preserve">intervention </w:t>
      </w:r>
      <w:r>
        <w:rPr>
          <w:rFonts w:ascii="Arial" w:eastAsiaTheme="minorEastAsia" w:hAnsi="Arial" w:cs="Arial"/>
          <w:sz w:val="20"/>
          <w:szCs w:val="20"/>
        </w:rPr>
        <w:t xml:space="preserve">content will not include information about </w:t>
      </w:r>
      <w:r w:rsidR="00C32F1D">
        <w:rPr>
          <w:rFonts w:ascii="Arial" w:eastAsiaTheme="minorEastAsia" w:hAnsi="Arial" w:cs="Arial"/>
          <w:sz w:val="20"/>
          <w:szCs w:val="20"/>
        </w:rPr>
        <w:t xml:space="preserve">graded </w:t>
      </w:r>
      <w:r>
        <w:rPr>
          <w:rFonts w:ascii="Arial" w:eastAsiaTheme="minorEastAsia" w:hAnsi="Arial" w:cs="Arial"/>
          <w:sz w:val="20"/>
          <w:szCs w:val="20"/>
        </w:rPr>
        <w:t xml:space="preserve">exposure, to ensure that the effects of </w:t>
      </w:r>
      <w:r w:rsidR="00C32F1D">
        <w:rPr>
          <w:rFonts w:ascii="Arial" w:eastAsiaTheme="minorEastAsia" w:hAnsi="Arial" w:cs="Arial"/>
          <w:sz w:val="20"/>
          <w:szCs w:val="20"/>
        </w:rPr>
        <w:t xml:space="preserve">graded </w:t>
      </w:r>
      <w:r>
        <w:rPr>
          <w:rFonts w:ascii="Arial" w:eastAsiaTheme="minorEastAsia" w:hAnsi="Arial" w:cs="Arial"/>
          <w:sz w:val="20"/>
          <w:szCs w:val="20"/>
        </w:rPr>
        <w:t xml:space="preserve">exposure is only being tested in the </w:t>
      </w:r>
      <w:r w:rsidR="00565D01">
        <w:rPr>
          <w:rFonts w:ascii="Arial" w:eastAsiaTheme="minorEastAsia" w:hAnsi="Arial" w:cs="Arial"/>
          <w:sz w:val="20"/>
          <w:szCs w:val="20"/>
        </w:rPr>
        <w:t>Courage Quest</w:t>
      </w:r>
      <w:r>
        <w:rPr>
          <w:rFonts w:ascii="Arial" w:eastAsiaTheme="minorEastAsia" w:hAnsi="Arial" w:cs="Arial"/>
          <w:sz w:val="20"/>
          <w:szCs w:val="20"/>
        </w:rPr>
        <w:t xml:space="preserve"> intervention.</w:t>
      </w:r>
    </w:p>
    <w:p w14:paraId="41B7AAAE" w14:textId="65EC30B2" w:rsidR="00A46EBC" w:rsidRPr="008733DB" w:rsidRDefault="00A46EBC" w:rsidP="009169E7">
      <w:pPr>
        <w:ind w:left="720"/>
        <w:rPr>
          <w:rFonts w:ascii="Arial" w:eastAsiaTheme="minorEastAsia" w:hAnsi="Arial" w:cs="Arial"/>
          <w:sz w:val="20"/>
          <w:szCs w:val="20"/>
        </w:rPr>
      </w:pPr>
      <w:r w:rsidRPr="004B76A4">
        <w:rPr>
          <w:rFonts w:ascii="Arial" w:eastAsiaTheme="minorEastAsia" w:hAnsi="Arial" w:cs="Arial"/>
          <w:sz w:val="20"/>
          <w:szCs w:val="20"/>
        </w:rPr>
        <w:t>Participants in this group will also receive 3 x 20-minute telephone/telehealth conversations regarding their experience with the</w:t>
      </w:r>
      <w:r>
        <w:rPr>
          <w:rFonts w:ascii="Arial" w:eastAsiaTheme="minorEastAsia" w:hAnsi="Arial" w:cs="Arial"/>
          <w:sz w:val="20"/>
          <w:szCs w:val="20"/>
        </w:rPr>
        <w:t xml:space="preserve"> Raising Healthy Minds</w:t>
      </w:r>
      <w:r w:rsidRPr="004B76A4">
        <w:rPr>
          <w:rFonts w:ascii="Arial" w:eastAsiaTheme="minorEastAsia" w:hAnsi="Arial" w:cs="Arial"/>
          <w:sz w:val="20"/>
          <w:szCs w:val="20"/>
        </w:rPr>
        <w:t xml:space="preserve"> </w:t>
      </w:r>
      <w:r w:rsidR="00C31C04">
        <w:rPr>
          <w:rFonts w:ascii="Arial" w:eastAsia="Calibri" w:hAnsi="Arial" w:cs="Arial"/>
          <w:bCs/>
          <w:sz w:val="20"/>
          <w:szCs w:val="20"/>
          <w:lang w:bidi="en-US"/>
        </w:rPr>
        <w:t>intervention</w:t>
      </w:r>
      <w:r>
        <w:rPr>
          <w:rFonts w:ascii="Arial" w:eastAsiaTheme="minorEastAsia" w:hAnsi="Arial" w:cs="Arial"/>
          <w:sz w:val="20"/>
          <w:szCs w:val="20"/>
        </w:rPr>
        <w:t>. The therapist will not provide any CBT support</w:t>
      </w:r>
      <w:r w:rsidR="002E5E70">
        <w:rPr>
          <w:rFonts w:ascii="Arial" w:eastAsiaTheme="minorEastAsia" w:hAnsi="Arial" w:cs="Arial"/>
          <w:sz w:val="20"/>
          <w:szCs w:val="20"/>
        </w:rPr>
        <w:t xml:space="preserve">, as the content in </w:t>
      </w:r>
      <w:r w:rsidR="00C31C04">
        <w:rPr>
          <w:rFonts w:ascii="Arial" w:eastAsiaTheme="minorEastAsia" w:hAnsi="Arial" w:cs="Arial"/>
          <w:sz w:val="20"/>
          <w:szCs w:val="20"/>
        </w:rPr>
        <w:t xml:space="preserve">the </w:t>
      </w:r>
      <w:r w:rsidR="002E5E70">
        <w:rPr>
          <w:rFonts w:ascii="Arial" w:eastAsiaTheme="minorEastAsia" w:hAnsi="Arial" w:cs="Arial"/>
          <w:sz w:val="20"/>
          <w:szCs w:val="20"/>
        </w:rPr>
        <w:t>Raising Healthy Minds</w:t>
      </w:r>
      <w:r w:rsidR="009169E7">
        <w:rPr>
          <w:rFonts w:ascii="Arial" w:eastAsiaTheme="minorEastAsia" w:hAnsi="Arial" w:cs="Arial"/>
          <w:sz w:val="20"/>
          <w:szCs w:val="20"/>
        </w:rPr>
        <w:t xml:space="preserve"> </w:t>
      </w:r>
      <w:r w:rsidR="00C31C04">
        <w:rPr>
          <w:rFonts w:ascii="Arial" w:eastAsia="Calibri" w:hAnsi="Arial" w:cs="Arial"/>
          <w:bCs/>
          <w:sz w:val="20"/>
          <w:szCs w:val="20"/>
          <w:lang w:bidi="en-US"/>
        </w:rPr>
        <w:t xml:space="preserve">intervention </w:t>
      </w:r>
      <w:r w:rsidR="002E5E70">
        <w:rPr>
          <w:rFonts w:ascii="Arial" w:eastAsiaTheme="minorEastAsia" w:hAnsi="Arial" w:cs="Arial"/>
          <w:sz w:val="20"/>
          <w:szCs w:val="20"/>
        </w:rPr>
        <w:t xml:space="preserve">is more general in nature and does not specifically explore CBT or </w:t>
      </w:r>
      <w:r w:rsidR="00E73102">
        <w:rPr>
          <w:rFonts w:ascii="Arial" w:eastAsiaTheme="minorEastAsia" w:hAnsi="Arial" w:cs="Arial"/>
          <w:sz w:val="20"/>
          <w:szCs w:val="20"/>
        </w:rPr>
        <w:t xml:space="preserve">graded </w:t>
      </w:r>
      <w:r w:rsidR="002E5E70">
        <w:rPr>
          <w:rFonts w:ascii="Arial" w:eastAsiaTheme="minorEastAsia" w:hAnsi="Arial" w:cs="Arial"/>
          <w:sz w:val="20"/>
          <w:szCs w:val="20"/>
        </w:rPr>
        <w:t xml:space="preserve">exposure </w:t>
      </w:r>
      <w:r w:rsidR="00E73102">
        <w:rPr>
          <w:rFonts w:ascii="Arial" w:eastAsiaTheme="minorEastAsia" w:hAnsi="Arial" w:cs="Arial"/>
          <w:sz w:val="20"/>
          <w:szCs w:val="20"/>
        </w:rPr>
        <w:t>techniques</w:t>
      </w:r>
      <w:r>
        <w:rPr>
          <w:rFonts w:ascii="Arial" w:eastAsiaTheme="minorEastAsia" w:hAnsi="Arial" w:cs="Arial"/>
          <w:sz w:val="20"/>
          <w:szCs w:val="20"/>
        </w:rPr>
        <w:t xml:space="preserve">. Instead, the therapist can provide psychological support using counselling skills such as active listening, asking parents to recount any challenges their child had during the week, clarifying the meaning behind the topics of the app, and problem solving. The therapist </w:t>
      </w:r>
      <w:r w:rsidRPr="004B76A4">
        <w:rPr>
          <w:rFonts w:ascii="Arial" w:eastAsiaTheme="minorEastAsia" w:hAnsi="Arial" w:cs="Arial"/>
          <w:sz w:val="20"/>
          <w:szCs w:val="20"/>
        </w:rPr>
        <w:t xml:space="preserve">can </w:t>
      </w:r>
      <w:r>
        <w:rPr>
          <w:rFonts w:ascii="Arial" w:eastAsiaTheme="minorEastAsia" w:hAnsi="Arial" w:cs="Arial"/>
          <w:sz w:val="20"/>
          <w:szCs w:val="20"/>
        </w:rPr>
        <w:t xml:space="preserve">also </w:t>
      </w:r>
      <w:r w:rsidRPr="004B76A4">
        <w:rPr>
          <w:rFonts w:ascii="Arial" w:eastAsiaTheme="minorEastAsia" w:hAnsi="Arial" w:cs="Arial"/>
          <w:sz w:val="20"/>
          <w:szCs w:val="20"/>
        </w:rPr>
        <w:t xml:space="preserve">provide problem solving for technical difficulties and accessing the app. </w:t>
      </w:r>
      <w:r w:rsidRPr="008733DB">
        <w:rPr>
          <w:rFonts w:ascii="Arial" w:eastAsiaTheme="minorEastAsia" w:hAnsi="Arial" w:cs="Arial"/>
          <w:sz w:val="20"/>
          <w:szCs w:val="20"/>
        </w:rPr>
        <w:t>These support sessions will be scheduled in at a time convenient to the parent, roughly after the first, fifth, and eight</w:t>
      </w:r>
      <w:r>
        <w:rPr>
          <w:rFonts w:ascii="Arial" w:eastAsiaTheme="minorEastAsia" w:hAnsi="Arial" w:cs="Arial"/>
          <w:sz w:val="20"/>
          <w:szCs w:val="20"/>
        </w:rPr>
        <w:t>h</w:t>
      </w:r>
      <w:r w:rsidRPr="008733DB">
        <w:rPr>
          <w:rFonts w:ascii="Arial" w:eastAsiaTheme="minorEastAsia" w:hAnsi="Arial" w:cs="Arial"/>
          <w:sz w:val="20"/>
          <w:szCs w:val="20"/>
        </w:rPr>
        <w:t xml:space="preserve"> weeks. </w:t>
      </w:r>
      <w:r w:rsidRPr="004B76A4">
        <w:rPr>
          <w:rFonts w:ascii="Arial" w:eastAsiaTheme="minorEastAsia" w:hAnsi="Arial" w:cs="Arial"/>
          <w:sz w:val="20"/>
          <w:szCs w:val="20"/>
        </w:rPr>
        <w:t xml:space="preserve">See Appendix </w:t>
      </w:r>
      <w:r>
        <w:rPr>
          <w:rFonts w:ascii="Arial" w:eastAsiaTheme="minorEastAsia" w:hAnsi="Arial" w:cs="Arial"/>
          <w:sz w:val="20"/>
          <w:szCs w:val="20"/>
        </w:rPr>
        <w:t>D</w:t>
      </w:r>
      <w:r w:rsidRPr="004B76A4">
        <w:rPr>
          <w:rFonts w:ascii="Arial" w:eastAsiaTheme="minorEastAsia" w:hAnsi="Arial" w:cs="Arial"/>
          <w:sz w:val="20"/>
          <w:szCs w:val="20"/>
        </w:rPr>
        <w:t xml:space="preserve"> for therapist support guide.</w:t>
      </w:r>
      <w:r w:rsidR="00747DA1" w:rsidRPr="00747DA1">
        <w:rPr>
          <w:rFonts w:ascii="Arial" w:eastAsiaTheme="minorEastAsia" w:hAnsi="Arial" w:cs="Arial"/>
          <w:sz w:val="20"/>
          <w:szCs w:val="20"/>
        </w:rPr>
        <w:t xml:space="preserve"> </w:t>
      </w:r>
      <w:r w:rsidR="00747DA1">
        <w:rPr>
          <w:rFonts w:ascii="Arial" w:eastAsiaTheme="minorEastAsia" w:hAnsi="Arial" w:cs="Arial"/>
          <w:sz w:val="20"/>
          <w:szCs w:val="20"/>
        </w:rPr>
        <w:t>As per the intervention group, these therapist support sessions will be completed over Zoom and video- and audio-recorded and transcribed so that the research team can ensure the integrity and consistency of the therapist support sessions. For more details on the data storage of recordings, please see Section 11a “Data Storage”.</w:t>
      </w:r>
    </w:p>
    <w:p w14:paraId="7D4A55D4" w14:textId="28054DFC" w:rsidR="00CD3FB5" w:rsidRDefault="00CD3FB5" w:rsidP="002E14AB">
      <w:pPr>
        <w:ind w:left="720" w:right="-24"/>
        <w:rPr>
          <w:rFonts w:ascii="Arial" w:eastAsiaTheme="minorEastAsia" w:hAnsi="Arial" w:cs="Arial"/>
          <w:sz w:val="20"/>
          <w:szCs w:val="20"/>
        </w:rPr>
      </w:pPr>
      <w:r>
        <w:rPr>
          <w:rFonts w:ascii="Arial" w:eastAsiaTheme="minorEastAsia" w:hAnsi="Arial" w:cs="Arial"/>
          <w:sz w:val="20"/>
          <w:szCs w:val="20"/>
        </w:rPr>
        <w:t>See the below table on the comparison between the control group and intervention group therapist support sessions:</w:t>
      </w:r>
    </w:p>
    <w:tbl>
      <w:tblPr>
        <w:tblStyle w:val="TableGrid"/>
        <w:tblW w:w="10201" w:type="dxa"/>
        <w:tblLook w:val="04A0" w:firstRow="1" w:lastRow="0" w:firstColumn="1" w:lastColumn="0" w:noHBand="0" w:noVBand="1"/>
      </w:tblPr>
      <w:tblGrid>
        <w:gridCol w:w="1271"/>
        <w:gridCol w:w="2211"/>
        <w:gridCol w:w="3359"/>
        <w:gridCol w:w="3360"/>
      </w:tblGrid>
      <w:tr w:rsidR="00CD3FB5" w:rsidRPr="00145E35" w14:paraId="792170AC" w14:textId="77777777" w:rsidTr="002E14AB">
        <w:tc>
          <w:tcPr>
            <w:tcW w:w="3482" w:type="dxa"/>
            <w:gridSpan w:val="2"/>
          </w:tcPr>
          <w:p w14:paraId="27CB930A" w14:textId="77777777" w:rsidR="00CD3FB5" w:rsidRPr="00145E35" w:rsidRDefault="00CD3FB5" w:rsidP="00DE7D93">
            <w:pPr>
              <w:ind w:right="-24"/>
              <w:rPr>
                <w:rFonts w:ascii="Arial" w:eastAsia="Calibri" w:hAnsi="Arial" w:cs="Arial"/>
                <w:b/>
                <w:bCs/>
                <w:color w:val="000000" w:themeColor="text1"/>
              </w:rPr>
            </w:pPr>
            <w:r>
              <w:rPr>
                <w:rFonts w:ascii="Arial" w:eastAsia="Calibri" w:hAnsi="Arial" w:cs="Arial"/>
                <w:b/>
                <w:bCs/>
                <w:color w:val="000000" w:themeColor="text1"/>
              </w:rPr>
              <w:t>Content</w:t>
            </w:r>
          </w:p>
        </w:tc>
        <w:tc>
          <w:tcPr>
            <w:tcW w:w="3359" w:type="dxa"/>
          </w:tcPr>
          <w:p w14:paraId="47D4A533" w14:textId="75DFFC23" w:rsidR="00CD3FB5" w:rsidRPr="00145E35" w:rsidRDefault="00CD3FB5" w:rsidP="00DE7D93">
            <w:pPr>
              <w:ind w:right="-24"/>
              <w:rPr>
                <w:rFonts w:ascii="Arial" w:eastAsia="Calibri" w:hAnsi="Arial" w:cs="Arial"/>
                <w:b/>
                <w:bCs/>
                <w:color w:val="000000" w:themeColor="text1"/>
              </w:rPr>
            </w:pPr>
            <w:r>
              <w:rPr>
                <w:rFonts w:ascii="Arial" w:eastAsia="Calibri" w:hAnsi="Arial" w:cs="Arial"/>
                <w:b/>
                <w:bCs/>
                <w:color w:val="000000" w:themeColor="text1"/>
              </w:rPr>
              <w:t xml:space="preserve">When using </w:t>
            </w:r>
            <w:r w:rsidR="00565D01">
              <w:rPr>
                <w:rFonts w:ascii="Arial" w:eastAsia="Calibri" w:hAnsi="Arial" w:cs="Arial"/>
                <w:b/>
                <w:bCs/>
                <w:color w:val="000000" w:themeColor="text1"/>
              </w:rPr>
              <w:t>Courage Quest</w:t>
            </w:r>
          </w:p>
        </w:tc>
        <w:tc>
          <w:tcPr>
            <w:tcW w:w="3360" w:type="dxa"/>
          </w:tcPr>
          <w:p w14:paraId="43D262B4" w14:textId="77777777" w:rsidR="00CD3FB5" w:rsidRPr="00145E35" w:rsidRDefault="00CD3FB5" w:rsidP="00DE7D93">
            <w:pPr>
              <w:ind w:right="-24"/>
              <w:rPr>
                <w:rFonts w:ascii="Arial" w:eastAsia="Calibri" w:hAnsi="Arial" w:cs="Arial"/>
                <w:b/>
                <w:bCs/>
                <w:color w:val="000000" w:themeColor="text1"/>
              </w:rPr>
            </w:pPr>
            <w:r>
              <w:rPr>
                <w:rFonts w:ascii="Arial" w:eastAsia="Calibri" w:hAnsi="Arial" w:cs="Arial"/>
                <w:b/>
                <w:bCs/>
                <w:color w:val="000000" w:themeColor="text1"/>
              </w:rPr>
              <w:t xml:space="preserve">When using </w:t>
            </w:r>
            <w:r w:rsidRPr="00145E35">
              <w:rPr>
                <w:rFonts w:ascii="Arial" w:eastAsia="Calibri" w:hAnsi="Arial" w:cs="Arial"/>
                <w:b/>
                <w:bCs/>
                <w:color w:val="000000" w:themeColor="text1"/>
              </w:rPr>
              <w:t>Raising Healthy Minds</w:t>
            </w:r>
          </w:p>
        </w:tc>
      </w:tr>
      <w:tr w:rsidR="00CD3FB5" w14:paraId="48FF6E52" w14:textId="77777777" w:rsidTr="002E14AB">
        <w:tc>
          <w:tcPr>
            <w:tcW w:w="1271" w:type="dxa"/>
            <w:vMerge w:val="restart"/>
          </w:tcPr>
          <w:p w14:paraId="12EC7C29" w14:textId="77777777" w:rsidR="00CD3FB5" w:rsidRPr="00145E35" w:rsidRDefault="00CD3FB5" w:rsidP="00DE7D93">
            <w:pPr>
              <w:ind w:right="-24"/>
              <w:rPr>
                <w:rFonts w:ascii="Arial" w:eastAsia="Calibri" w:hAnsi="Arial" w:cs="Arial"/>
                <w:bCs/>
                <w:color w:val="000000" w:themeColor="text1"/>
              </w:rPr>
            </w:pPr>
            <w:r>
              <w:rPr>
                <w:rFonts w:ascii="Arial" w:eastAsia="Calibri" w:hAnsi="Arial" w:cs="Arial"/>
                <w:color w:val="000000" w:themeColor="text1"/>
              </w:rPr>
              <w:t>Timing and frequency</w:t>
            </w:r>
          </w:p>
        </w:tc>
        <w:tc>
          <w:tcPr>
            <w:tcW w:w="2211" w:type="dxa"/>
          </w:tcPr>
          <w:p w14:paraId="1563E62C" w14:textId="77777777" w:rsidR="00CD3FB5" w:rsidRPr="00145E35" w:rsidRDefault="00CD3FB5" w:rsidP="00DE7D93">
            <w:pPr>
              <w:ind w:right="-24"/>
              <w:rPr>
                <w:rFonts w:ascii="Arial" w:eastAsia="Calibri" w:hAnsi="Arial" w:cs="Arial"/>
                <w:bCs/>
                <w:color w:val="000000" w:themeColor="text1"/>
              </w:rPr>
            </w:pPr>
            <w:r>
              <w:rPr>
                <w:rFonts w:ascii="Arial" w:eastAsia="Calibri" w:hAnsi="Arial" w:cs="Arial"/>
                <w:bCs/>
                <w:color w:val="000000" w:themeColor="text1"/>
              </w:rPr>
              <w:t>Number of sessions</w:t>
            </w:r>
          </w:p>
        </w:tc>
        <w:tc>
          <w:tcPr>
            <w:tcW w:w="3359" w:type="dxa"/>
          </w:tcPr>
          <w:p w14:paraId="3481DF15" w14:textId="77777777" w:rsidR="00CD3FB5" w:rsidRDefault="00CD3FB5" w:rsidP="00DE7D93">
            <w:pPr>
              <w:ind w:right="-24"/>
              <w:jc w:val="center"/>
              <w:rPr>
                <w:rFonts w:ascii="Arial" w:eastAsia="Calibri" w:hAnsi="Arial" w:cs="Arial"/>
                <w:color w:val="000000" w:themeColor="text1"/>
              </w:rPr>
            </w:pPr>
            <w:r>
              <w:rPr>
                <w:rFonts w:ascii="Arial" w:eastAsia="Calibri" w:hAnsi="Arial" w:cs="Arial"/>
                <w:color w:val="000000" w:themeColor="text1"/>
              </w:rPr>
              <w:t>3</w:t>
            </w:r>
          </w:p>
        </w:tc>
        <w:tc>
          <w:tcPr>
            <w:tcW w:w="3360" w:type="dxa"/>
          </w:tcPr>
          <w:p w14:paraId="7557EBD6" w14:textId="77777777" w:rsidR="00CD3FB5" w:rsidRDefault="00CD3FB5" w:rsidP="00DE7D93">
            <w:pPr>
              <w:ind w:right="-24"/>
              <w:jc w:val="center"/>
              <w:rPr>
                <w:rFonts w:ascii="Arial" w:eastAsia="Calibri" w:hAnsi="Arial" w:cs="Arial"/>
                <w:color w:val="000000" w:themeColor="text1"/>
              </w:rPr>
            </w:pPr>
            <w:r>
              <w:rPr>
                <w:rFonts w:ascii="Arial" w:eastAsia="Calibri" w:hAnsi="Arial" w:cs="Arial"/>
                <w:color w:val="000000" w:themeColor="text1"/>
              </w:rPr>
              <w:t>3</w:t>
            </w:r>
          </w:p>
        </w:tc>
      </w:tr>
      <w:tr w:rsidR="00CD3FB5" w14:paraId="594A1751" w14:textId="77777777" w:rsidTr="002E14AB">
        <w:tc>
          <w:tcPr>
            <w:tcW w:w="1271" w:type="dxa"/>
            <w:vMerge/>
          </w:tcPr>
          <w:p w14:paraId="0A382A1E" w14:textId="77777777" w:rsidR="00CD3FB5" w:rsidRDefault="00CD3FB5" w:rsidP="00DE7D93">
            <w:pPr>
              <w:ind w:right="-24"/>
              <w:rPr>
                <w:rFonts w:ascii="Arial" w:eastAsia="Calibri" w:hAnsi="Arial" w:cs="Arial"/>
                <w:color w:val="000000" w:themeColor="text1"/>
              </w:rPr>
            </w:pPr>
          </w:p>
        </w:tc>
        <w:tc>
          <w:tcPr>
            <w:tcW w:w="2211" w:type="dxa"/>
          </w:tcPr>
          <w:p w14:paraId="27B46AB6" w14:textId="77777777" w:rsidR="00CD3FB5" w:rsidRDefault="00CD3FB5" w:rsidP="00DE7D93">
            <w:pPr>
              <w:ind w:right="-24"/>
              <w:rPr>
                <w:rFonts w:ascii="Arial" w:eastAsia="Calibri" w:hAnsi="Arial" w:cs="Arial"/>
                <w:color w:val="000000" w:themeColor="text1"/>
              </w:rPr>
            </w:pPr>
            <w:r>
              <w:rPr>
                <w:rFonts w:ascii="Arial" w:eastAsia="Calibri" w:hAnsi="Arial" w:cs="Arial"/>
                <w:color w:val="000000" w:themeColor="text1"/>
              </w:rPr>
              <w:t>Length per session</w:t>
            </w:r>
          </w:p>
        </w:tc>
        <w:tc>
          <w:tcPr>
            <w:tcW w:w="3359" w:type="dxa"/>
          </w:tcPr>
          <w:p w14:paraId="4F6E893B" w14:textId="77777777" w:rsidR="00CD3FB5" w:rsidRDefault="00CD3FB5" w:rsidP="00DE7D93">
            <w:pPr>
              <w:ind w:right="-24"/>
              <w:jc w:val="center"/>
              <w:rPr>
                <w:rFonts w:ascii="Arial" w:eastAsia="Calibri" w:hAnsi="Arial" w:cs="Arial"/>
                <w:color w:val="000000" w:themeColor="text1"/>
              </w:rPr>
            </w:pPr>
            <w:r>
              <w:rPr>
                <w:rFonts w:ascii="Arial" w:eastAsia="Calibri" w:hAnsi="Arial" w:cs="Arial"/>
                <w:color w:val="000000" w:themeColor="text1"/>
              </w:rPr>
              <w:t>20 minutes</w:t>
            </w:r>
          </w:p>
        </w:tc>
        <w:tc>
          <w:tcPr>
            <w:tcW w:w="3360" w:type="dxa"/>
          </w:tcPr>
          <w:p w14:paraId="5E93705A" w14:textId="77777777" w:rsidR="00CD3FB5" w:rsidRDefault="00CD3FB5" w:rsidP="00DE7D93">
            <w:pPr>
              <w:ind w:right="-24"/>
              <w:jc w:val="center"/>
              <w:rPr>
                <w:rFonts w:ascii="Arial" w:eastAsia="Calibri" w:hAnsi="Arial" w:cs="Arial"/>
                <w:color w:val="000000" w:themeColor="text1"/>
              </w:rPr>
            </w:pPr>
            <w:r>
              <w:rPr>
                <w:rFonts w:ascii="Arial" w:eastAsia="Calibri" w:hAnsi="Arial" w:cs="Arial"/>
                <w:color w:val="000000" w:themeColor="text1"/>
              </w:rPr>
              <w:t>20 minutes</w:t>
            </w:r>
          </w:p>
        </w:tc>
      </w:tr>
      <w:tr w:rsidR="00CD3FB5" w14:paraId="774928E0" w14:textId="77777777" w:rsidTr="002E14AB">
        <w:tc>
          <w:tcPr>
            <w:tcW w:w="1271" w:type="dxa"/>
            <w:vMerge w:val="restart"/>
          </w:tcPr>
          <w:p w14:paraId="0A6D6A7A" w14:textId="77777777" w:rsidR="00CD3FB5" w:rsidRDefault="00CD3FB5" w:rsidP="00DE7D93">
            <w:pPr>
              <w:ind w:right="-24"/>
              <w:rPr>
                <w:rFonts w:ascii="Arial" w:eastAsia="Calibri" w:hAnsi="Arial" w:cs="Arial"/>
                <w:color w:val="000000" w:themeColor="text1"/>
              </w:rPr>
            </w:pPr>
            <w:r>
              <w:rPr>
                <w:rFonts w:ascii="Arial" w:eastAsia="Calibri" w:hAnsi="Arial" w:cs="Arial"/>
                <w:color w:val="000000" w:themeColor="text1"/>
              </w:rPr>
              <w:t xml:space="preserve">Support provided </w:t>
            </w:r>
          </w:p>
        </w:tc>
        <w:tc>
          <w:tcPr>
            <w:tcW w:w="2211" w:type="dxa"/>
          </w:tcPr>
          <w:p w14:paraId="229A7AF3" w14:textId="77777777" w:rsidR="00CD3FB5" w:rsidRDefault="00CD3FB5" w:rsidP="00DE7D93">
            <w:pPr>
              <w:ind w:right="-24"/>
              <w:rPr>
                <w:rFonts w:ascii="Arial" w:eastAsia="Calibri" w:hAnsi="Arial" w:cs="Arial"/>
                <w:color w:val="000000" w:themeColor="text1"/>
              </w:rPr>
            </w:pPr>
            <w:r>
              <w:rPr>
                <w:rFonts w:ascii="Arial" w:eastAsia="Calibri" w:hAnsi="Arial" w:cs="Arial"/>
                <w:color w:val="000000" w:themeColor="text1"/>
              </w:rPr>
              <w:t>Support for child’s mental health</w:t>
            </w:r>
          </w:p>
        </w:tc>
        <w:tc>
          <w:tcPr>
            <w:tcW w:w="3359" w:type="dxa"/>
          </w:tcPr>
          <w:p w14:paraId="1B6B91B3" w14:textId="07CA7BF4" w:rsidR="00CD3FB5" w:rsidRDefault="00CD3FB5" w:rsidP="00DE7D93">
            <w:pPr>
              <w:ind w:right="-24"/>
              <w:jc w:val="center"/>
              <w:rPr>
                <w:rFonts w:ascii="Arial" w:eastAsia="Calibri" w:hAnsi="Arial" w:cs="Arial"/>
                <w:color w:val="000000" w:themeColor="text1"/>
              </w:rPr>
            </w:pPr>
            <w:r>
              <w:rPr>
                <w:rFonts w:ascii="Arial" w:eastAsia="Calibri" w:hAnsi="Arial" w:cs="Arial"/>
                <w:color w:val="000000" w:themeColor="text1"/>
              </w:rPr>
              <w:t xml:space="preserve">CBT-based focusing on </w:t>
            </w:r>
            <w:r w:rsidR="00E73102">
              <w:rPr>
                <w:rFonts w:ascii="Arial" w:eastAsia="Calibri" w:hAnsi="Arial" w:cs="Arial"/>
                <w:color w:val="000000" w:themeColor="text1"/>
              </w:rPr>
              <w:t xml:space="preserve">graded </w:t>
            </w:r>
            <w:r>
              <w:rPr>
                <w:rFonts w:ascii="Arial" w:eastAsia="Calibri" w:hAnsi="Arial" w:cs="Arial"/>
                <w:color w:val="000000" w:themeColor="text1"/>
              </w:rPr>
              <w:t>exposure, to reflect the content of the app</w:t>
            </w:r>
          </w:p>
        </w:tc>
        <w:tc>
          <w:tcPr>
            <w:tcW w:w="3360" w:type="dxa"/>
          </w:tcPr>
          <w:p w14:paraId="08C13634" w14:textId="77777777" w:rsidR="00CD3FB5" w:rsidRDefault="00CD3FB5" w:rsidP="00DE7D93">
            <w:pPr>
              <w:ind w:right="-24"/>
              <w:jc w:val="center"/>
              <w:rPr>
                <w:rFonts w:ascii="Arial" w:eastAsia="Calibri" w:hAnsi="Arial" w:cs="Arial"/>
                <w:color w:val="000000" w:themeColor="text1"/>
              </w:rPr>
            </w:pPr>
            <w:r>
              <w:rPr>
                <w:rFonts w:ascii="Arial" w:eastAsia="Calibri" w:hAnsi="Arial" w:cs="Arial"/>
                <w:color w:val="000000" w:themeColor="text1"/>
              </w:rPr>
              <w:t>Counselling-based, to reflect the general content of the app</w:t>
            </w:r>
            <w:r w:rsidRPr="00895075" w:rsidDel="00952847">
              <w:rPr>
                <w:rFonts w:ascii="Segoe UI Symbol" w:hAnsi="Segoe UI Symbol" w:cs="Segoe UI Symbol"/>
                <w:b/>
                <w:bCs/>
                <w:color w:val="202124"/>
                <w:sz w:val="21"/>
                <w:szCs w:val="21"/>
                <w:shd w:val="clear" w:color="auto" w:fill="FFFFFF"/>
              </w:rPr>
              <w:t xml:space="preserve"> </w:t>
            </w:r>
          </w:p>
        </w:tc>
      </w:tr>
      <w:tr w:rsidR="00CD3FB5" w14:paraId="60C6359B" w14:textId="77777777" w:rsidTr="002E14AB">
        <w:tc>
          <w:tcPr>
            <w:tcW w:w="1271" w:type="dxa"/>
            <w:vMerge/>
          </w:tcPr>
          <w:p w14:paraId="4CB21E39" w14:textId="77777777" w:rsidR="00CD3FB5" w:rsidRDefault="00CD3FB5" w:rsidP="00DE7D93">
            <w:pPr>
              <w:ind w:right="-24"/>
              <w:rPr>
                <w:rFonts w:ascii="Arial" w:eastAsia="Calibri" w:hAnsi="Arial" w:cs="Arial"/>
                <w:color w:val="000000" w:themeColor="text1"/>
              </w:rPr>
            </w:pPr>
          </w:p>
        </w:tc>
        <w:tc>
          <w:tcPr>
            <w:tcW w:w="2211" w:type="dxa"/>
          </w:tcPr>
          <w:p w14:paraId="683E4C7E" w14:textId="77777777" w:rsidR="00CD3FB5" w:rsidRDefault="00CD3FB5" w:rsidP="00DE7D93">
            <w:pPr>
              <w:ind w:right="-24"/>
              <w:rPr>
                <w:rFonts w:ascii="Arial" w:eastAsia="Calibri" w:hAnsi="Arial" w:cs="Arial"/>
                <w:color w:val="000000" w:themeColor="text1"/>
              </w:rPr>
            </w:pPr>
            <w:r>
              <w:rPr>
                <w:rFonts w:ascii="Arial" w:eastAsia="Calibri" w:hAnsi="Arial" w:cs="Arial"/>
                <w:color w:val="000000" w:themeColor="text1"/>
              </w:rPr>
              <w:t>Problem solving technical difficulties</w:t>
            </w:r>
          </w:p>
        </w:tc>
        <w:tc>
          <w:tcPr>
            <w:tcW w:w="3359" w:type="dxa"/>
          </w:tcPr>
          <w:p w14:paraId="39096B2B" w14:textId="77777777" w:rsidR="00CD3FB5" w:rsidRDefault="00CD3FB5" w:rsidP="00DE7D93">
            <w:pPr>
              <w:ind w:right="-24"/>
              <w:jc w:val="center"/>
              <w:rPr>
                <w:rFonts w:ascii="Arial" w:eastAsia="Calibri" w:hAnsi="Arial" w:cs="Arial"/>
                <w:color w:val="000000" w:themeColor="text1"/>
              </w:rPr>
            </w:pPr>
            <w:r w:rsidRPr="00895075">
              <w:rPr>
                <w:rFonts w:ascii="Segoe UI Symbol" w:hAnsi="Segoe UI Symbol" w:cs="Segoe UI Symbol"/>
                <w:b/>
                <w:bCs/>
                <w:color w:val="202124"/>
                <w:sz w:val="21"/>
                <w:szCs w:val="21"/>
                <w:shd w:val="clear" w:color="auto" w:fill="FFFFFF"/>
              </w:rPr>
              <w:t>✓</w:t>
            </w:r>
          </w:p>
        </w:tc>
        <w:tc>
          <w:tcPr>
            <w:tcW w:w="3360" w:type="dxa"/>
          </w:tcPr>
          <w:p w14:paraId="396131F4" w14:textId="77777777" w:rsidR="00CD3FB5" w:rsidRDefault="00CD3FB5" w:rsidP="00DE7D93">
            <w:pPr>
              <w:ind w:right="-24"/>
              <w:jc w:val="center"/>
              <w:rPr>
                <w:rFonts w:ascii="Arial" w:eastAsia="Calibri" w:hAnsi="Arial" w:cs="Arial"/>
                <w:color w:val="000000" w:themeColor="text1"/>
              </w:rPr>
            </w:pPr>
            <w:r w:rsidRPr="00895075">
              <w:rPr>
                <w:rFonts w:ascii="Segoe UI Symbol" w:hAnsi="Segoe UI Symbol" w:cs="Segoe UI Symbol"/>
                <w:b/>
                <w:bCs/>
                <w:color w:val="202124"/>
                <w:sz w:val="21"/>
                <w:szCs w:val="21"/>
                <w:shd w:val="clear" w:color="auto" w:fill="FFFFFF"/>
              </w:rPr>
              <w:t>✓</w:t>
            </w:r>
          </w:p>
        </w:tc>
      </w:tr>
    </w:tbl>
    <w:p w14:paraId="56F957DB" w14:textId="77777777" w:rsidR="002E14AB" w:rsidRDefault="002E14AB" w:rsidP="00CD3FB5">
      <w:pPr>
        <w:ind w:left="720" w:right="-24"/>
        <w:rPr>
          <w:rFonts w:ascii="Arial" w:eastAsiaTheme="minorEastAsia" w:hAnsi="Arial" w:cs="Arial"/>
          <w:sz w:val="20"/>
          <w:szCs w:val="20"/>
        </w:rPr>
      </w:pPr>
    </w:p>
    <w:p w14:paraId="2F50942F" w14:textId="2CD8D45C" w:rsidR="00CD3FB5" w:rsidRDefault="00CD3FB5" w:rsidP="00CD3FB5">
      <w:pPr>
        <w:ind w:left="720" w:right="-24"/>
        <w:rPr>
          <w:rFonts w:ascii="Arial" w:eastAsiaTheme="minorEastAsia" w:hAnsi="Arial" w:cs="Arial"/>
          <w:sz w:val="20"/>
          <w:szCs w:val="20"/>
        </w:rPr>
      </w:pPr>
      <w:r w:rsidRPr="0008619A">
        <w:rPr>
          <w:rFonts w:ascii="Arial" w:eastAsiaTheme="minorEastAsia" w:hAnsi="Arial" w:cs="Arial"/>
          <w:sz w:val="20"/>
          <w:szCs w:val="20"/>
        </w:rPr>
        <w:t xml:space="preserve">Please note that when participants in the control group gain access to the </w:t>
      </w:r>
      <w:r w:rsidR="00565D01">
        <w:rPr>
          <w:rFonts w:ascii="Arial" w:eastAsiaTheme="minorEastAsia" w:hAnsi="Arial" w:cs="Arial"/>
          <w:sz w:val="20"/>
          <w:szCs w:val="20"/>
        </w:rPr>
        <w:t>Courage Quest</w:t>
      </w:r>
      <w:r w:rsidRPr="0008619A">
        <w:rPr>
          <w:rFonts w:ascii="Arial" w:eastAsiaTheme="minorEastAsia" w:hAnsi="Arial" w:cs="Arial"/>
          <w:sz w:val="20"/>
          <w:szCs w:val="20"/>
        </w:rPr>
        <w:t xml:space="preserve"> intervention, they will receive another 3 x 20-minute therapist support sessions during this time. These therapist sessions will follow Appendix B and thus the therapist will provide the same support that the intervention group received.</w:t>
      </w:r>
    </w:p>
    <w:p w14:paraId="1B65F11E" w14:textId="2DC9B848" w:rsidR="006F6BFC" w:rsidRDefault="006F6BFC">
      <w:pPr>
        <w:rPr>
          <w:rFonts w:ascii="Arial" w:eastAsiaTheme="minorEastAsia" w:hAnsi="Arial" w:cs="Arial"/>
          <w:b/>
          <w:i/>
          <w:sz w:val="20"/>
          <w:szCs w:val="20"/>
        </w:rPr>
      </w:pPr>
    </w:p>
    <w:p w14:paraId="24B1CCD2" w14:textId="6964705C" w:rsidR="009F339A" w:rsidRPr="0006397A" w:rsidRDefault="009F339A" w:rsidP="00213E87">
      <w:pPr>
        <w:pStyle w:val="Heading2"/>
        <w:spacing w:before="0" w:line="276" w:lineRule="auto"/>
        <w:rPr>
          <w:rFonts w:ascii="Arial" w:hAnsi="Arial" w:cs="Arial"/>
          <w:color w:val="auto"/>
          <w:sz w:val="20"/>
          <w:szCs w:val="20"/>
        </w:rPr>
      </w:pPr>
      <w:bookmarkStart w:id="18" w:name="_Toc134084173"/>
      <w:r w:rsidRPr="0006397A">
        <w:rPr>
          <w:rFonts w:ascii="Arial" w:hAnsi="Arial" w:cs="Arial"/>
          <w:color w:val="auto"/>
          <w:sz w:val="20"/>
          <w:szCs w:val="20"/>
        </w:rPr>
        <w:t>Data Collection</w:t>
      </w:r>
      <w:bookmarkEnd w:id="18"/>
    </w:p>
    <w:p w14:paraId="1215390C" w14:textId="77777777" w:rsidR="003E33FB" w:rsidRPr="00F26BC3" w:rsidRDefault="003E33FB" w:rsidP="003E33FB">
      <w:pPr>
        <w:rPr>
          <w:rFonts w:ascii="Arial" w:eastAsia="Calibri" w:hAnsi="Arial" w:cs="Arial"/>
          <w:color w:val="000000" w:themeColor="text1"/>
          <w:sz w:val="20"/>
          <w:szCs w:val="20"/>
          <w:u w:val="single"/>
        </w:rPr>
      </w:pPr>
      <w:r>
        <w:rPr>
          <w:rFonts w:ascii="Arial" w:eastAsia="Calibri" w:hAnsi="Arial" w:cs="Arial"/>
          <w:color w:val="000000" w:themeColor="text1"/>
          <w:sz w:val="20"/>
          <w:szCs w:val="20"/>
          <w:u w:val="single"/>
        </w:rPr>
        <w:t>Studies</w:t>
      </w:r>
      <w:r w:rsidRPr="00F26BC3">
        <w:rPr>
          <w:rFonts w:ascii="Arial" w:eastAsia="Calibri" w:hAnsi="Arial" w:cs="Arial"/>
          <w:color w:val="000000" w:themeColor="text1"/>
          <w:sz w:val="20"/>
          <w:szCs w:val="20"/>
          <w:u w:val="single"/>
        </w:rPr>
        <w:t xml:space="preserve"> 1 and 2</w:t>
      </w:r>
    </w:p>
    <w:p w14:paraId="533A386E" w14:textId="77777777" w:rsidR="003E33FB" w:rsidRPr="008733DB" w:rsidRDefault="003E33FB" w:rsidP="003E33FB">
      <w:pPr>
        <w:rPr>
          <w:rFonts w:ascii="Arial" w:eastAsia="Calibri" w:hAnsi="Arial" w:cs="Arial"/>
          <w:color w:val="000000" w:themeColor="text1"/>
          <w:sz w:val="20"/>
          <w:szCs w:val="20"/>
        </w:rPr>
      </w:pPr>
      <w:r w:rsidRPr="008733DB">
        <w:rPr>
          <w:rFonts w:ascii="Arial" w:eastAsia="Calibri" w:hAnsi="Arial" w:cs="Arial"/>
          <w:color w:val="000000" w:themeColor="text1"/>
          <w:sz w:val="20"/>
          <w:szCs w:val="20"/>
        </w:rPr>
        <w:t xml:space="preserve">Data </w:t>
      </w:r>
      <w:r>
        <w:rPr>
          <w:rFonts w:ascii="Arial" w:eastAsia="Calibri" w:hAnsi="Arial" w:cs="Arial"/>
          <w:color w:val="000000" w:themeColor="text1"/>
          <w:sz w:val="20"/>
          <w:szCs w:val="20"/>
        </w:rPr>
        <w:t xml:space="preserve">for both Studies 1 and 2 </w:t>
      </w:r>
      <w:r w:rsidRPr="008733DB">
        <w:rPr>
          <w:rFonts w:ascii="Arial" w:eastAsia="Calibri" w:hAnsi="Arial" w:cs="Arial"/>
          <w:color w:val="000000" w:themeColor="text1"/>
          <w:sz w:val="20"/>
          <w:szCs w:val="20"/>
        </w:rPr>
        <w:t>will be collected using standardised questionnaires and semi-structured telephone interviews as outlined below.</w:t>
      </w:r>
    </w:p>
    <w:p w14:paraId="6E67E1A6" w14:textId="77777777" w:rsidR="003E33FB" w:rsidRPr="008733DB" w:rsidRDefault="003E33FB" w:rsidP="003E33FB">
      <w:pPr>
        <w:rPr>
          <w:rFonts w:ascii="Arial" w:eastAsia="Calibri" w:hAnsi="Arial" w:cs="Arial"/>
          <w:bCs/>
          <w:color w:val="000000" w:themeColor="text1"/>
          <w:sz w:val="20"/>
          <w:szCs w:val="20"/>
        </w:rPr>
      </w:pPr>
      <w:r w:rsidRPr="008733DB">
        <w:rPr>
          <w:rFonts w:ascii="Arial" w:eastAsia="Calibri" w:hAnsi="Arial" w:cs="Arial"/>
          <w:bCs/>
          <w:color w:val="000000" w:themeColor="text1"/>
          <w:sz w:val="20"/>
          <w:szCs w:val="20"/>
        </w:rPr>
        <w:t>The following questionnaires will be administered online through Qualtrics:</w:t>
      </w:r>
    </w:p>
    <w:p w14:paraId="22487D97" w14:textId="77777777" w:rsidR="003E33FB" w:rsidRDefault="003E33FB" w:rsidP="003E33FB">
      <w:pPr>
        <w:pStyle w:val="ListParagraph"/>
        <w:numPr>
          <w:ilvl w:val="0"/>
          <w:numId w:val="38"/>
        </w:numPr>
        <w:spacing w:after="0" w:line="240" w:lineRule="auto"/>
        <w:rPr>
          <w:rFonts w:ascii="Arial" w:eastAsia="Calibri" w:hAnsi="Arial" w:cs="Arial"/>
          <w:bCs/>
          <w:color w:val="000000" w:themeColor="text1"/>
          <w:sz w:val="20"/>
          <w:szCs w:val="20"/>
        </w:rPr>
      </w:pPr>
      <w:r w:rsidRPr="008733DB">
        <w:rPr>
          <w:rFonts w:ascii="Arial" w:eastAsia="Calibri" w:hAnsi="Arial" w:cs="Arial"/>
          <w:bCs/>
          <w:color w:val="000000" w:themeColor="text1"/>
          <w:sz w:val="20"/>
          <w:szCs w:val="20"/>
        </w:rPr>
        <w:t xml:space="preserve">Screening questions for parents (see Appendix </w:t>
      </w:r>
      <w:r>
        <w:rPr>
          <w:rFonts w:ascii="Arial" w:eastAsia="Calibri" w:hAnsi="Arial" w:cs="Arial"/>
          <w:bCs/>
          <w:color w:val="000000" w:themeColor="text1"/>
          <w:sz w:val="20"/>
          <w:szCs w:val="20"/>
        </w:rPr>
        <w:t>E</w:t>
      </w:r>
      <w:r w:rsidRPr="008733DB">
        <w:rPr>
          <w:rFonts w:ascii="Arial" w:eastAsia="Calibri" w:hAnsi="Arial" w:cs="Arial"/>
          <w:bCs/>
          <w:color w:val="000000" w:themeColor="text1"/>
          <w:sz w:val="20"/>
          <w:szCs w:val="20"/>
        </w:rPr>
        <w:t>)</w:t>
      </w:r>
    </w:p>
    <w:p w14:paraId="5206CD11" w14:textId="77777777" w:rsidR="003E33FB" w:rsidRPr="008733DB" w:rsidRDefault="003E33FB" w:rsidP="003E33FB">
      <w:pPr>
        <w:pStyle w:val="ListParagraph"/>
        <w:numPr>
          <w:ilvl w:val="0"/>
          <w:numId w:val="38"/>
        </w:numPr>
        <w:spacing w:after="0" w:line="240" w:lineRule="auto"/>
        <w:rPr>
          <w:rFonts w:ascii="Arial" w:eastAsia="Calibri" w:hAnsi="Arial" w:cs="Arial"/>
          <w:bCs/>
          <w:color w:val="000000" w:themeColor="text1"/>
          <w:sz w:val="20"/>
          <w:szCs w:val="20"/>
        </w:rPr>
      </w:pPr>
      <w:r w:rsidRPr="008733DB">
        <w:rPr>
          <w:rFonts w:ascii="Arial" w:eastAsia="Calibri" w:hAnsi="Arial" w:cs="Arial"/>
          <w:bCs/>
          <w:color w:val="000000" w:themeColor="text1"/>
          <w:sz w:val="20"/>
          <w:szCs w:val="20"/>
        </w:rPr>
        <w:t>Demographic questionnaire</w:t>
      </w:r>
      <w:r>
        <w:rPr>
          <w:rFonts w:ascii="Arial" w:eastAsia="Calibri" w:hAnsi="Arial" w:cs="Arial"/>
          <w:bCs/>
          <w:color w:val="000000" w:themeColor="text1"/>
          <w:sz w:val="20"/>
          <w:szCs w:val="20"/>
        </w:rPr>
        <w:t xml:space="preserve"> (see Appendix F)</w:t>
      </w:r>
    </w:p>
    <w:p w14:paraId="69F5DC64" w14:textId="77777777" w:rsidR="003E33FB" w:rsidRPr="008733DB" w:rsidRDefault="003E33FB" w:rsidP="003E33FB">
      <w:pPr>
        <w:pStyle w:val="ListParagraph"/>
        <w:numPr>
          <w:ilvl w:val="0"/>
          <w:numId w:val="38"/>
        </w:numPr>
        <w:spacing w:after="0" w:line="240" w:lineRule="auto"/>
        <w:rPr>
          <w:rFonts w:ascii="Arial" w:eastAsia="Calibri" w:hAnsi="Arial" w:cs="Arial"/>
          <w:bCs/>
          <w:color w:val="000000" w:themeColor="text1"/>
          <w:sz w:val="20"/>
          <w:szCs w:val="20"/>
        </w:rPr>
      </w:pPr>
      <w:r w:rsidRPr="008733DB">
        <w:rPr>
          <w:rFonts w:ascii="Arial" w:eastAsia="Calibri" w:hAnsi="Arial" w:cs="Arial"/>
          <w:bCs/>
          <w:color w:val="000000" w:themeColor="text1"/>
          <w:sz w:val="20"/>
          <w:szCs w:val="20"/>
        </w:rPr>
        <w:t xml:space="preserve">Revised Child Anxiety and Depression Scale 25 items for Child and Parent (RCADS-25-C/P; </w:t>
      </w:r>
      <w:proofErr w:type="spellStart"/>
      <w:r w:rsidRPr="008733DB">
        <w:rPr>
          <w:rFonts w:ascii="Arial" w:eastAsia="Calibri" w:hAnsi="Arial" w:cs="Arial"/>
          <w:bCs/>
          <w:color w:val="000000" w:themeColor="text1"/>
          <w:sz w:val="20"/>
          <w:szCs w:val="20"/>
        </w:rPr>
        <w:t>Ebesutani</w:t>
      </w:r>
      <w:proofErr w:type="spellEnd"/>
      <w:r w:rsidRPr="008733DB">
        <w:rPr>
          <w:rFonts w:ascii="Arial" w:eastAsia="Calibri" w:hAnsi="Arial" w:cs="Arial"/>
          <w:bCs/>
          <w:color w:val="000000" w:themeColor="text1"/>
          <w:sz w:val="20"/>
          <w:szCs w:val="20"/>
        </w:rPr>
        <w:t xml:space="preserve"> et al., 2017) for children and parents (see Appendix </w:t>
      </w:r>
      <w:r>
        <w:rPr>
          <w:rFonts w:ascii="Arial" w:eastAsia="Calibri" w:hAnsi="Arial" w:cs="Arial"/>
          <w:bCs/>
          <w:color w:val="000000" w:themeColor="text1"/>
          <w:sz w:val="20"/>
          <w:szCs w:val="20"/>
        </w:rPr>
        <w:t>G</w:t>
      </w:r>
      <w:r w:rsidRPr="008733DB">
        <w:rPr>
          <w:rFonts w:ascii="Arial" w:eastAsia="Calibri" w:hAnsi="Arial" w:cs="Arial"/>
          <w:bCs/>
          <w:color w:val="000000" w:themeColor="text1"/>
          <w:sz w:val="20"/>
          <w:szCs w:val="20"/>
        </w:rPr>
        <w:t>)</w:t>
      </w:r>
    </w:p>
    <w:p w14:paraId="1814D2A7" w14:textId="77777777" w:rsidR="003E33FB" w:rsidRPr="008733DB" w:rsidRDefault="003E33FB" w:rsidP="003E33FB">
      <w:pPr>
        <w:pStyle w:val="ListParagraph"/>
        <w:numPr>
          <w:ilvl w:val="0"/>
          <w:numId w:val="38"/>
        </w:numPr>
        <w:spacing w:after="0" w:line="240" w:lineRule="auto"/>
        <w:rPr>
          <w:rFonts w:ascii="Arial" w:eastAsia="Calibri" w:hAnsi="Arial" w:cs="Arial"/>
          <w:bCs/>
          <w:color w:val="000000" w:themeColor="text1"/>
          <w:sz w:val="20"/>
          <w:szCs w:val="20"/>
        </w:rPr>
      </w:pPr>
      <w:r w:rsidRPr="008733DB">
        <w:rPr>
          <w:rFonts w:ascii="Arial" w:eastAsia="Calibri" w:hAnsi="Arial" w:cs="Arial"/>
          <w:bCs/>
          <w:color w:val="000000" w:themeColor="text1"/>
          <w:sz w:val="20"/>
          <w:szCs w:val="20"/>
        </w:rPr>
        <w:t>Child Anxiety and Depression Life Interference Scale – Parent and Child versions (CADLIS-P and CADLIS-C)</w:t>
      </w:r>
      <w:r w:rsidRPr="008733DB" w:rsidDel="00F5400D">
        <w:rPr>
          <w:rFonts w:ascii="Arial" w:eastAsia="Calibri" w:hAnsi="Arial" w:cs="Arial"/>
          <w:bCs/>
          <w:color w:val="000000" w:themeColor="text1"/>
          <w:sz w:val="20"/>
          <w:szCs w:val="20"/>
        </w:rPr>
        <w:t xml:space="preserve"> </w:t>
      </w:r>
      <w:r w:rsidRPr="008733DB">
        <w:rPr>
          <w:rFonts w:ascii="Arial" w:eastAsia="Calibri" w:hAnsi="Arial" w:cs="Arial"/>
          <w:bCs/>
          <w:color w:val="000000" w:themeColor="text1"/>
          <w:sz w:val="20"/>
          <w:szCs w:val="20"/>
        </w:rPr>
        <w:t xml:space="preserve">(see Appendix </w:t>
      </w:r>
      <w:r>
        <w:rPr>
          <w:rFonts w:ascii="Arial" w:eastAsia="Calibri" w:hAnsi="Arial" w:cs="Arial"/>
          <w:bCs/>
          <w:color w:val="000000" w:themeColor="text1"/>
          <w:sz w:val="20"/>
          <w:szCs w:val="20"/>
        </w:rPr>
        <w:t>H</w:t>
      </w:r>
      <w:r w:rsidRPr="008733DB">
        <w:rPr>
          <w:rFonts w:ascii="Arial" w:eastAsia="Calibri" w:hAnsi="Arial" w:cs="Arial"/>
          <w:bCs/>
          <w:color w:val="000000" w:themeColor="text1"/>
          <w:sz w:val="20"/>
          <w:szCs w:val="20"/>
        </w:rPr>
        <w:t xml:space="preserve">) </w:t>
      </w:r>
    </w:p>
    <w:p w14:paraId="71E220D7" w14:textId="77777777" w:rsidR="003E33FB" w:rsidRPr="008733DB" w:rsidRDefault="003E33FB" w:rsidP="003E33FB">
      <w:pPr>
        <w:pStyle w:val="ListParagraph"/>
        <w:numPr>
          <w:ilvl w:val="0"/>
          <w:numId w:val="38"/>
        </w:numPr>
        <w:spacing w:after="0" w:line="240" w:lineRule="auto"/>
        <w:rPr>
          <w:rFonts w:ascii="Arial" w:eastAsia="Calibri" w:hAnsi="Arial" w:cs="Arial"/>
          <w:color w:val="000000" w:themeColor="text1"/>
          <w:sz w:val="20"/>
          <w:szCs w:val="20"/>
        </w:rPr>
      </w:pPr>
      <w:r w:rsidRPr="008733DB">
        <w:rPr>
          <w:rFonts w:ascii="Arial" w:eastAsia="Calibri" w:hAnsi="Arial" w:cs="Arial"/>
          <w:color w:val="000000" w:themeColor="text1"/>
          <w:sz w:val="20"/>
          <w:szCs w:val="20"/>
        </w:rPr>
        <w:t xml:space="preserve">The Kiddie Schedule for Affective Disorders and Schizophrenia Child Psychiatric Diagnostic Interview (KSADS-COMP; Townsend et al., 2020) self-report completed by parents (see Appendix </w:t>
      </w:r>
      <w:r>
        <w:rPr>
          <w:rFonts w:ascii="Arial" w:eastAsia="Calibri" w:hAnsi="Arial" w:cs="Arial"/>
          <w:color w:val="000000" w:themeColor="text1"/>
          <w:sz w:val="20"/>
          <w:szCs w:val="20"/>
        </w:rPr>
        <w:t>I</w:t>
      </w:r>
      <w:r w:rsidRPr="008733DB">
        <w:rPr>
          <w:rFonts w:ascii="Arial" w:eastAsia="Calibri" w:hAnsi="Arial" w:cs="Arial"/>
          <w:color w:val="000000" w:themeColor="text1"/>
          <w:sz w:val="20"/>
          <w:szCs w:val="20"/>
        </w:rPr>
        <w:t>)</w:t>
      </w:r>
    </w:p>
    <w:p w14:paraId="0B12BF96" w14:textId="77777777" w:rsidR="003E33FB" w:rsidRPr="008733DB" w:rsidRDefault="003E33FB" w:rsidP="003E33FB">
      <w:pPr>
        <w:pStyle w:val="ListParagraph"/>
        <w:numPr>
          <w:ilvl w:val="0"/>
          <w:numId w:val="38"/>
        </w:numPr>
        <w:spacing w:after="0" w:line="240" w:lineRule="auto"/>
        <w:rPr>
          <w:rFonts w:ascii="Arial" w:eastAsia="Calibri" w:hAnsi="Arial" w:cs="Arial"/>
          <w:sz w:val="20"/>
          <w:szCs w:val="20"/>
        </w:rPr>
      </w:pPr>
      <w:r w:rsidRPr="008733DB">
        <w:rPr>
          <w:rFonts w:ascii="Arial" w:eastAsia="Calibri" w:hAnsi="Arial" w:cs="Arial"/>
          <w:bCs/>
          <w:color w:val="000000" w:themeColor="text1"/>
          <w:sz w:val="20"/>
          <w:szCs w:val="20"/>
        </w:rPr>
        <w:t xml:space="preserve">Post-intervention activity </w:t>
      </w:r>
      <w:r w:rsidRPr="004B76A4">
        <w:rPr>
          <w:rFonts w:ascii="Arial" w:eastAsia="Calibri" w:hAnsi="Arial" w:cs="Arial"/>
          <w:sz w:val="20"/>
          <w:szCs w:val="20"/>
        </w:rPr>
        <w:t xml:space="preserve">tracker and acceptability rating scale (see Appendix </w:t>
      </w:r>
      <w:r>
        <w:rPr>
          <w:rFonts w:ascii="Arial" w:eastAsia="Calibri" w:hAnsi="Arial" w:cs="Arial"/>
          <w:sz w:val="20"/>
          <w:szCs w:val="20"/>
        </w:rPr>
        <w:t>J</w:t>
      </w:r>
      <w:r w:rsidRPr="004B76A4">
        <w:rPr>
          <w:rFonts w:ascii="Arial" w:eastAsia="Calibri" w:hAnsi="Arial" w:cs="Arial"/>
          <w:sz w:val="20"/>
          <w:szCs w:val="20"/>
        </w:rPr>
        <w:t>)</w:t>
      </w:r>
    </w:p>
    <w:p w14:paraId="0C79CD2F" w14:textId="77777777" w:rsidR="002E14AB" w:rsidRDefault="003E33FB" w:rsidP="003E33FB">
      <w:pPr>
        <w:rPr>
          <w:rFonts w:ascii="Arial" w:eastAsia="Calibri" w:hAnsi="Arial" w:cs="Arial"/>
          <w:bCs/>
          <w:color w:val="000000" w:themeColor="text1"/>
          <w:sz w:val="20"/>
          <w:szCs w:val="20"/>
        </w:rPr>
      </w:pPr>
      <w:r>
        <w:rPr>
          <w:rFonts w:ascii="Arial" w:eastAsia="Calibri" w:hAnsi="Arial" w:cs="Arial"/>
          <w:bCs/>
          <w:color w:val="000000" w:themeColor="text1"/>
          <w:sz w:val="20"/>
          <w:szCs w:val="20"/>
        </w:rPr>
        <w:br/>
      </w:r>
    </w:p>
    <w:p w14:paraId="0B1B06C9" w14:textId="77777777" w:rsidR="002E14AB" w:rsidRDefault="002E14AB">
      <w:pPr>
        <w:rPr>
          <w:rFonts w:ascii="Arial" w:eastAsia="Calibri" w:hAnsi="Arial" w:cs="Arial"/>
          <w:bCs/>
          <w:color w:val="000000" w:themeColor="text1"/>
          <w:sz w:val="20"/>
          <w:szCs w:val="20"/>
        </w:rPr>
      </w:pPr>
      <w:r>
        <w:rPr>
          <w:rFonts w:ascii="Arial" w:eastAsia="Calibri" w:hAnsi="Arial" w:cs="Arial"/>
          <w:bCs/>
          <w:color w:val="000000" w:themeColor="text1"/>
          <w:sz w:val="20"/>
          <w:szCs w:val="20"/>
        </w:rPr>
        <w:br w:type="page"/>
      </w:r>
    </w:p>
    <w:p w14:paraId="388215DB" w14:textId="15579AD3" w:rsidR="003E33FB" w:rsidRDefault="003E33FB" w:rsidP="003E33FB">
      <w:pPr>
        <w:rPr>
          <w:rFonts w:ascii="Arial" w:eastAsia="Calibri" w:hAnsi="Arial" w:cs="Arial"/>
          <w:bCs/>
          <w:color w:val="000000" w:themeColor="text1"/>
          <w:sz w:val="20"/>
          <w:szCs w:val="20"/>
        </w:rPr>
      </w:pPr>
      <w:r w:rsidRPr="008733DB">
        <w:rPr>
          <w:rFonts w:ascii="Arial" w:eastAsia="Calibri" w:hAnsi="Arial" w:cs="Arial"/>
          <w:bCs/>
          <w:color w:val="000000" w:themeColor="text1"/>
          <w:sz w:val="20"/>
          <w:szCs w:val="20"/>
        </w:rPr>
        <w:t xml:space="preserve">The following </w:t>
      </w:r>
      <w:r>
        <w:rPr>
          <w:rFonts w:ascii="Arial" w:eastAsia="Calibri" w:hAnsi="Arial" w:cs="Arial"/>
          <w:bCs/>
          <w:color w:val="000000" w:themeColor="text1"/>
          <w:sz w:val="20"/>
          <w:szCs w:val="20"/>
        </w:rPr>
        <w:t xml:space="preserve">app usage </w:t>
      </w:r>
      <w:r w:rsidRPr="008733DB">
        <w:rPr>
          <w:rFonts w:ascii="Arial" w:eastAsia="Calibri" w:hAnsi="Arial" w:cs="Arial"/>
          <w:bCs/>
          <w:color w:val="000000" w:themeColor="text1"/>
          <w:sz w:val="20"/>
          <w:szCs w:val="20"/>
        </w:rPr>
        <w:t xml:space="preserve">data will also be collected </w:t>
      </w:r>
      <w:r>
        <w:rPr>
          <w:rFonts w:ascii="Arial" w:eastAsia="Calibri" w:hAnsi="Arial" w:cs="Arial"/>
          <w:bCs/>
          <w:color w:val="000000" w:themeColor="text1"/>
          <w:sz w:val="20"/>
          <w:szCs w:val="20"/>
        </w:rPr>
        <w:t xml:space="preserve">through direct export </w:t>
      </w:r>
      <w:r w:rsidRPr="008733DB">
        <w:rPr>
          <w:rFonts w:ascii="Arial" w:eastAsia="Calibri" w:hAnsi="Arial" w:cs="Arial"/>
          <w:bCs/>
          <w:color w:val="000000" w:themeColor="text1"/>
          <w:sz w:val="20"/>
          <w:szCs w:val="20"/>
        </w:rPr>
        <w:t xml:space="preserve">from the </w:t>
      </w:r>
      <w:r w:rsidR="00565D01">
        <w:rPr>
          <w:rFonts w:ascii="Arial" w:eastAsia="Calibri" w:hAnsi="Arial" w:cs="Arial"/>
          <w:bCs/>
          <w:color w:val="000000" w:themeColor="text1"/>
          <w:sz w:val="20"/>
          <w:szCs w:val="20"/>
        </w:rPr>
        <w:t>Courage Quest</w:t>
      </w:r>
      <w:r w:rsidRPr="008733DB">
        <w:rPr>
          <w:rFonts w:ascii="Arial" w:eastAsia="Calibri" w:hAnsi="Arial" w:cs="Arial"/>
          <w:bCs/>
          <w:color w:val="000000" w:themeColor="text1"/>
          <w:sz w:val="20"/>
          <w:szCs w:val="20"/>
        </w:rPr>
        <w:t xml:space="preserve"> </w:t>
      </w:r>
      <w:r>
        <w:rPr>
          <w:rFonts w:ascii="Arial" w:eastAsia="Calibri" w:hAnsi="Arial" w:cs="Arial"/>
          <w:bCs/>
          <w:color w:val="000000" w:themeColor="text1"/>
          <w:sz w:val="20"/>
          <w:szCs w:val="20"/>
        </w:rPr>
        <w:t xml:space="preserve">intervention and Raising Healthy Minds </w:t>
      </w:r>
      <w:r w:rsidR="00C31C04">
        <w:rPr>
          <w:rFonts w:ascii="Arial" w:eastAsia="Calibri" w:hAnsi="Arial" w:cs="Arial"/>
          <w:bCs/>
          <w:sz w:val="20"/>
          <w:szCs w:val="20"/>
          <w:lang w:bidi="en-US"/>
        </w:rPr>
        <w:t>intervention (control condition)</w:t>
      </w:r>
      <w:r>
        <w:rPr>
          <w:rFonts w:ascii="Arial" w:eastAsia="Calibri" w:hAnsi="Arial" w:cs="Arial"/>
          <w:bCs/>
          <w:color w:val="000000" w:themeColor="text1"/>
          <w:sz w:val="20"/>
          <w:szCs w:val="20"/>
        </w:rPr>
        <w:t>.</w:t>
      </w:r>
    </w:p>
    <w:tbl>
      <w:tblPr>
        <w:tblStyle w:val="TableGrid"/>
        <w:tblW w:w="0" w:type="auto"/>
        <w:tblLook w:val="04A0" w:firstRow="1" w:lastRow="0" w:firstColumn="1" w:lastColumn="0" w:noHBand="0" w:noVBand="1"/>
      </w:tblPr>
      <w:tblGrid>
        <w:gridCol w:w="2269"/>
        <w:gridCol w:w="2931"/>
        <w:gridCol w:w="2636"/>
        <w:gridCol w:w="2360"/>
      </w:tblGrid>
      <w:tr w:rsidR="003E33FB" w:rsidRPr="00145E35" w14:paraId="7728F832" w14:textId="77777777">
        <w:tc>
          <w:tcPr>
            <w:tcW w:w="2302" w:type="dxa"/>
          </w:tcPr>
          <w:p w14:paraId="718D341E" w14:textId="77777777" w:rsidR="003E33FB" w:rsidRPr="00145E35" w:rsidRDefault="003E33FB">
            <w:pPr>
              <w:rPr>
                <w:rFonts w:ascii="Arial" w:eastAsia="Calibri" w:hAnsi="Arial" w:cs="Arial"/>
                <w:b/>
                <w:bCs/>
                <w:color w:val="000000" w:themeColor="text1"/>
                <w:sz w:val="20"/>
                <w:szCs w:val="20"/>
              </w:rPr>
            </w:pPr>
            <w:r w:rsidRPr="00145E35">
              <w:rPr>
                <w:rFonts w:ascii="Arial" w:eastAsia="Calibri" w:hAnsi="Arial" w:cs="Arial"/>
                <w:b/>
                <w:bCs/>
                <w:color w:val="000000" w:themeColor="text1"/>
                <w:sz w:val="20"/>
                <w:szCs w:val="20"/>
              </w:rPr>
              <w:t>Purpose</w:t>
            </w:r>
          </w:p>
        </w:tc>
        <w:tc>
          <w:tcPr>
            <w:tcW w:w="2977" w:type="dxa"/>
          </w:tcPr>
          <w:p w14:paraId="511560A1" w14:textId="77777777" w:rsidR="003E33FB" w:rsidRPr="00145E35" w:rsidRDefault="003E33FB">
            <w:pPr>
              <w:rPr>
                <w:rFonts w:ascii="Arial" w:eastAsia="Calibri" w:hAnsi="Arial" w:cs="Arial"/>
                <w:b/>
                <w:bCs/>
                <w:color w:val="000000" w:themeColor="text1"/>
                <w:sz w:val="20"/>
                <w:szCs w:val="20"/>
              </w:rPr>
            </w:pPr>
            <w:r w:rsidRPr="00145E35">
              <w:rPr>
                <w:rFonts w:ascii="Arial" w:eastAsia="Calibri" w:hAnsi="Arial" w:cs="Arial"/>
                <w:b/>
                <w:bCs/>
                <w:color w:val="000000" w:themeColor="text1"/>
                <w:sz w:val="20"/>
                <w:szCs w:val="20"/>
              </w:rPr>
              <w:t>Data collected</w:t>
            </w:r>
          </w:p>
        </w:tc>
        <w:tc>
          <w:tcPr>
            <w:tcW w:w="2693" w:type="dxa"/>
          </w:tcPr>
          <w:p w14:paraId="3C28D289" w14:textId="5CDB5C7A" w:rsidR="003E33FB" w:rsidRPr="00145E35" w:rsidRDefault="00565D01">
            <w:pPr>
              <w:ind w:right="-109"/>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Courage Quest</w:t>
            </w:r>
          </w:p>
        </w:tc>
        <w:tc>
          <w:tcPr>
            <w:tcW w:w="2410" w:type="dxa"/>
          </w:tcPr>
          <w:p w14:paraId="0521A7A4" w14:textId="77777777" w:rsidR="003E33FB" w:rsidRPr="00145E35" w:rsidRDefault="003E33FB">
            <w:pPr>
              <w:ind w:right="-110"/>
              <w:rPr>
                <w:rFonts w:ascii="Arial" w:eastAsia="Calibri" w:hAnsi="Arial" w:cs="Arial"/>
                <w:b/>
                <w:bCs/>
                <w:color w:val="000000" w:themeColor="text1"/>
                <w:sz w:val="20"/>
                <w:szCs w:val="20"/>
              </w:rPr>
            </w:pPr>
            <w:r w:rsidRPr="00145E35">
              <w:rPr>
                <w:rFonts w:ascii="Arial" w:eastAsia="Calibri" w:hAnsi="Arial" w:cs="Arial"/>
                <w:b/>
                <w:bCs/>
                <w:color w:val="000000" w:themeColor="text1"/>
                <w:sz w:val="20"/>
                <w:szCs w:val="20"/>
              </w:rPr>
              <w:t>Raising Healthy Minds</w:t>
            </w:r>
          </w:p>
        </w:tc>
      </w:tr>
      <w:tr w:rsidR="003E33FB" w14:paraId="72922C2E" w14:textId="77777777">
        <w:tc>
          <w:tcPr>
            <w:tcW w:w="2302" w:type="dxa"/>
            <w:vMerge w:val="restart"/>
          </w:tcPr>
          <w:p w14:paraId="79C68A26" w14:textId="77777777" w:rsidR="003E33FB" w:rsidRPr="00145E35" w:rsidRDefault="003E33FB">
            <w:pPr>
              <w:rPr>
                <w:rFonts w:ascii="Arial" w:eastAsia="Calibri" w:hAnsi="Arial" w:cs="Arial"/>
                <w:bCs/>
                <w:color w:val="000000" w:themeColor="text1"/>
                <w:sz w:val="20"/>
                <w:szCs w:val="20"/>
              </w:rPr>
            </w:pPr>
            <w:r>
              <w:rPr>
                <w:rFonts w:ascii="Arial" w:eastAsia="Calibri" w:hAnsi="Arial" w:cs="Arial"/>
                <w:color w:val="000000" w:themeColor="text1"/>
                <w:sz w:val="20"/>
                <w:szCs w:val="20"/>
              </w:rPr>
              <w:t>To understand participants’ engagement with the app</w:t>
            </w:r>
          </w:p>
        </w:tc>
        <w:tc>
          <w:tcPr>
            <w:tcW w:w="2977" w:type="dxa"/>
          </w:tcPr>
          <w:p w14:paraId="50AEDAE6" w14:textId="77777777" w:rsidR="003E33FB" w:rsidRPr="00145E35" w:rsidRDefault="003E33FB">
            <w:pPr>
              <w:rPr>
                <w:rFonts w:ascii="Arial" w:eastAsia="Calibri" w:hAnsi="Arial" w:cs="Arial"/>
                <w:bCs/>
                <w:color w:val="000000" w:themeColor="text1"/>
                <w:sz w:val="20"/>
                <w:szCs w:val="20"/>
              </w:rPr>
            </w:pPr>
            <w:r w:rsidRPr="00145E35">
              <w:rPr>
                <w:rFonts w:ascii="Arial" w:eastAsia="Calibri" w:hAnsi="Arial" w:cs="Arial"/>
                <w:bCs/>
                <w:color w:val="000000" w:themeColor="text1"/>
                <w:sz w:val="20"/>
                <w:szCs w:val="20"/>
              </w:rPr>
              <w:t>Login frequency (total and per day)</w:t>
            </w:r>
          </w:p>
        </w:tc>
        <w:tc>
          <w:tcPr>
            <w:tcW w:w="2693" w:type="dxa"/>
          </w:tcPr>
          <w:p w14:paraId="5F109693" w14:textId="77777777" w:rsidR="003E33FB" w:rsidRDefault="003E33FB">
            <w:pPr>
              <w:jc w:val="center"/>
              <w:rPr>
                <w:rFonts w:ascii="Arial" w:eastAsia="Calibri" w:hAnsi="Arial" w:cs="Arial"/>
                <w:color w:val="000000" w:themeColor="text1"/>
                <w:sz w:val="20"/>
                <w:szCs w:val="20"/>
              </w:rPr>
            </w:pPr>
            <w:r>
              <w:rPr>
                <w:rFonts w:ascii="Segoe UI Symbol" w:hAnsi="Segoe UI Symbol" w:cs="Segoe UI Symbol"/>
                <w:b/>
                <w:bCs/>
                <w:color w:val="202124"/>
                <w:sz w:val="21"/>
                <w:szCs w:val="21"/>
                <w:shd w:val="clear" w:color="auto" w:fill="FFFFFF"/>
              </w:rPr>
              <w:t>✓</w:t>
            </w:r>
          </w:p>
        </w:tc>
        <w:tc>
          <w:tcPr>
            <w:tcW w:w="2410" w:type="dxa"/>
          </w:tcPr>
          <w:p w14:paraId="1A6D6A42" w14:textId="77777777" w:rsidR="003E33FB" w:rsidRDefault="003E33FB">
            <w:pPr>
              <w:jc w:val="center"/>
              <w:rPr>
                <w:rFonts w:ascii="Arial" w:eastAsia="Calibri" w:hAnsi="Arial" w:cs="Arial"/>
                <w:color w:val="000000" w:themeColor="text1"/>
                <w:sz w:val="20"/>
                <w:szCs w:val="20"/>
              </w:rPr>
            </w:pPr>
            <w:r>
              <w:rPr>
                <w:rFonts w:ascii="Segoe UI Symbol" w:hAnsi="Segoe UI Symbol" w:cs="Segoe UI Symbol"/>
                <w:b/>
                <w:bCs/>
                <w:color w:val="202124"/>
                <w:sz w:val="21"/>
                <w:szCs w:val="21"/>
                <w:shd w:val="clear" w:color="auto" w:fill="FFFFFF"/>
              </w:rPr>
              <w:t>✓</w:t>
            </w:r>
          </w:p>
        </w:tc>
      </w:tr>
      <w:tr w:rsidR="003E33FB" w14:paraId="1C4A75E6" w14:textId="77777777">
        <w:tc>
          <w:tcPr>
            <w:tcW w:w="2302" w:type="dxa"/>
            <w:vMerge/>
          </w:tcPr>
          <w:p w14:paraId="6CB5E87B" w14:textId="77777777" w:rsidR="003E33FB" w:rsidRDefault="003E33FB">
            <w:pPr>
              <w:rPr>
                <w:rFonts w:ascii="Arial" w:eastAsia="Calibri" w:hAnsi="Arial" w:cs="Arial"/>
                <w:color w:val="000000" w:themeColor="text1"/>
                <w:sz w:val="20"/>
                <w:szCs w:val="20"/>
              </w:rPr>
            </w:pPr>
          </w:p>
        </w:tc>
        <w:tc>
          <w:tcPr>
            <w:tcW w:w="2977" w:type="dxa"/>
          </w:tcPr>
          <w:p w14:paraId="19A4959F"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App usage (minutes and days)</w:t>
            </w:r>
          </w:p>
        </w:tc>
        <w:tc>
          <w:tcPr>
            <w:tcW w:w="2693" w:type="dxa"/>
          </w:tcPr>
          <w:p w14:paraId="5A0CADA2" w14:textId="77777777" w:rsidR="003E33FB" w:rsidRDefault="003E33FB">
            <w:pPr>
              <w:jc w:val="center"/>
              <w:rPr>
                <w:rFonts w:ascii="Arial" w:eastAsia="Calibri" w:hAnsi="Arial" w:cs="Arial"/>
                <w:color w:val="000000" w:themeColor="text1"/>
                <w:sz w:val="20"/>
                <w:szCs w:val="20"/>
              </w:rPr>
            </w:pPr>
            <w:r>
              <w:rPr>
                <w:rFonts w:ascii="Segoe UI Symbol" w:hAnsi="Segoe UI Symbol" w:cs="Segoe UI Symbol"/>
                <w:b/>
                <w:bCs/>
                <w:color w:val="202124"/>
                <w:sz w:val="21"/>
                <w:szCs w:val="21"/>
                <w:shd w:val="clear" w:color="auto" w:fill="FFFFFF"/>
              </w:rPr>
              <w:t>✓</w:t>
            </w:r>
          </w:p>
        </w:tc>
        <w:tc>
          <w:tcPr>
            <w:tcW w:w="2410" w:type="dxa"/>
          </w:tcPr>
          <w:p w14:paraId="336DF486" w14:textId="77777777" w:rsidR="003E33FB" w:rsidRDefault="003E33FB">
            <w:pPr>
              <w:jc w:val="center"/>
              <w:rPr>
                <w:rFonts w:ascii="Arial" w:eastAsia="Calibri" w:hAnsi="Arial" w:cs="Arial"/>
                <w:color w:val="000000" w:themeColor="text1"/>
                <w:sz w:val="20"/>
                <w:szCs w:val="20"/>
              </w:rPr>
            </w:pPr>
            <w:r>
              <w:rPr>
                <w:rFonts w:ascii="Segoe UI Symbol" w:hAnsi="Segoe UI Symbol" w:cs="Segoe UI Symbol"/>
                <w:b/>
                <w:bCs/>
                <w:color w:val="202124"/>
                <w:sz w:val="21"/>
                <w:szCs w:val="21"/>
                <w:shd w:val="clear" w:color="auto" w:fill="FFFFFF"/>
              </w:rPr>
              <w:t>✓</w:t>
            </w:r>
          </w:p>
        </w:tc>
      </w:tr>
      <w:tr w:rsidR="003E33FB" w14:paraId="1316B9A3" w14:textId="77777777">
        <w:tc>
          <w:tcPr>
            <w:tcW w:w="2302" w:type="dxa"/>
            <w:vMerge/>
          </w:tcPr>
          <w:p w14:paraId="6F99BB63" w14:textId="77777777" w:rsidR="003E33FB" w:rsidRDefault="003E33FB">
            <w:pPr>
              <w:rPr>
                <w:rFonts w:ascii="Arial" w:eastAsia="Calibri" w:hAnsi="Arial" w:cs="Arial"/>
                <w:color w:val="000000" w:themeColor="text1"/>
                <w:sz w:val="20"/>
                <w:szCs w:val="20"/>
              </w:rPr>
            </w:pPr>
          </w:p>
        </w:tc>
        <w:tc>
          <w:tcPr>
            <w:tcW w:w="2977" w:type="dxa"/>
          </w:tcPr>
          <w:p w14:paraId="77B6C610"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Pages visited and minutes spent on page</w:t>
            </w:r>
          </w:p>
        </w:tc>
        <w:tc>
          <w:tcPr>
            <w:tcW w:w="2693" w:type="dxa"/>
          </w:tcPr>
          <w:p w14:paraId="39D952D1" w14:textId="77777777" w:rsidR="003E33FB" w:rsidRDefault="003E33FB">
            <w:pPr>
              <w:jc w:val="center"/>
              <w:rPr>
                <w:rFonts w:ascii="Arial" w:eastAsia="Calibri" w:hAnsi="Arial" w:cs="Arial"/>
                <w:color w:val="000000" w:themeColor="text1"/>
                <w:sz w:val="20"/>
                <w:szCs w:val="20"/>
              </w:rPr>
            </w:pPr>
            <w:r>
              <w:rPr>
                <w:rFonts w:ascii="Segoe UI Symbol" w:hAnsi="Segoe UI Symbol" w:cs="Segoe UI Symbol"/>
                <w:b/>
                <w:bCs/>
                <w:color w:val="202124"/>
                <w:sz w:val="21"/>
                <w:szCs w:val="21"/>
                <w:shd w:val="clear" w:color="auto" w:fill="FFFFFF"/>
              </w:rPr>
              <w:t>✓</w:t>
            </w:r>
          </w:p>
        </w:tc>
        <w:tc>
          <w:tcPr>
            <w:tcW w:w="2410" w:type="dxa"/>
          </w:tcPr>
          <w:p w14:paraId="614AF144" w14:textId="77777777" w:rsidR="003E33FB" w:rsidRDefault="003E33FB">
            <w:pPr>
              <w:jc w:val="center"/>
              <w:rPr>
                <w:rFonts w:ascii="Arial" w:eastAsia="Calibri" w:hAnsi="Arial" w:cs="Arial"/>
                <w:color w:val="000000" w:themeColor="text1"/>
                <w:sz w:val="20"/>
                <w:szCs w:val="20"/>
              </w:rPr>
            </w:pPr>
            <w:r>
              <w:rPr>
                <w:rFonts w:ascii="Segoe UI Symbol" w:hAnsi="Segoe UI Symbol" w:cs="Segoe UI Symbol"/>
                <w:b/>
                <w:bCs/>
                <w:color w:val="202124"/>
                <w:sz w:val="21"/>
                <w:szCs w:val="21"/>
                <w:shd w:val="clear" w:color="auto" w:fill="FFFFFF"/>
              </w:rPr>
              <w:t>✓</w:t>
            </w:r>
          </w:p>
        </w:tc>
      </w:tr>
      <w:tr w:rsidR="003E33FB" w14:paraId="19CB3F1F" w14:textId="77777777">
        <w:tc>
          <w:tcPr>
            <w:tcW w:w="2302" w:type="dxa"/>
            <w:vMerge/>
          </w:tcPr>
          <w:p w14:paraId="69DC6653" w14:textId="77777777" w:rsidR="003E33FB" w:rsidRDefault="003E33FB">
            <w:pPr>
              <w:rPr>
                <w:rFonts w:ascii="Arial" w:eastAsia="Calibri" w:hAnsi="Arial" w:cs="Arial"/>
                <w:color w:val="000000" w:themeColor="text1"/>
                <w:sz w:val="20"/>
                <w:szCs w:val="20"/>
              </w:rPr>
            </w:pPr>
          </w:p>
        </w:tc>
        <w:tc>
          <w:tcPr>
            <w:tcW w:w="2977" w:type="dxa"/>
          </w:tcPr>
          <w:p w14:paraId="474E5C43"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Number of visits to each page</w:t>
            </w:r>
          </w:p>
        </w:tc>
        <w:tc>
          <w:tcPr>
            <w:tcW w:w="2693" w:type="dxa"/>
          </w:tcPr>
          <w:p w14:paraId="24365593"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537DBD12"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r>
      <w:tr w:rsidR="003E33FB" w14:paraId="268B95A5" w14:textId="77777777">
        <w:tc>
          <w:tcPr>
            <w:tcW w:w="2302" w:type="dxa"/>
            <w:vMerge w:val="restart"/>
          </w:tcPr>
          <w:p w14:paraId="25414B1A" w14:textId="6677ADA1"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To understand how participants engage with </w:t>
            </w:r>
            <w:r w:rsidR="00E73102">
              <w:rPr>
                <w:rFonts w:ascii="Arial" w:eastAsia="Calibri" w:hAnsi="Arial" w:cs="Arial"/>
                <w:color w:val="000000" w:themeColor="text1"/>
                <w:sz w:val="20"/>
                <w:szCs w:val="20"/>
              </w:rPr>
              <w:t xml:space="preserve">graded </w:t>
            </w:r>
            <w:r>
              <w:rPr>
                <w:rFonts w:ascii="Arial" w:eastAsia="Calibri" w:hAnsi="Arial" w:cs="Arial"/>
                <w:color w:val="000000" w:themeColor="text1"/>
                <w:sz w:val="20"/>
                <w:szCs w:val="20"/>
              </w:rPr>
              <w:t xml:space="preserve">exposure in the </w:t>
            </w:r>
            <w:r w:rsidR="00565D01">
              <w:rPr>
                <w:rFonts w:ascii="Arial" w:eastAsia="Calibri" w:hAnsi="Arial" w:cs="Arial"/>
                <w:color w:val="000000" w:themeColor="text1"/>
                <w:sz w:val="20"/>
                <w:szCs w:val="20"/>
              </w:rPr>
              <w:t>Courage Quest</w:t>
            </w:r>
            <w:r>
              <w:rPr>
                <w:rFonts w:ascii="Arial" w:eastAsia="Calibri" w:hAnsi="Arial" w:cs="Arial"/>
                <w:color w:val="000000" w:themeColor="text1"/>
                <w:sz w:val="20"/>
                <w:szCs w:val="20"/>
              </w:rPr>
              <w:t xml:space="preserve"> intervention </w:t>
            </w:r>
          </w:p>
        </w:tc>
        <w:tc>
          <w:tcPr>
            <w:tcW w:w="2977" w:type="dxa"/>
          </w:tcPr>
          <w:p w14:paraId="54EAD8D2"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Modules completed and time spent to complete</w:t>
            </w:r>
          </w:p>
        </w:tc>
        <w:tc>
          <w:tcPr>
            <w:tcW w:w="2693" w:type="dxa"/>
          </w:tcPr>
          <w:p w14:paraId="508CC8DB"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440247DC"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4552756C" w14:textId="77777777">
        <w:tc>
          <w:tcPr>
            <w:tcW w:w="2302" w:type="dxa"/>
            <w:vMerge/>
          </w:tcPr>
          <w:p w14:paraId="53F8A2CC" w14:textId="77777777" w:rsidR="003E33FB" w:rsidRDefault="003E33FB">
            <w:pPr>
              <w:rPr>
                <w:rFonts w:ascii="Arial" w:eastAsia="Calibri" w:hAnsi="Arial" w:cs="Arial"/>
                <w:color w:val="000000" w:themeColor="text1"/>
                <w:sz w:val="20"/>
                <w:szCs w:val="20"/>
              </w:rPr>
            </w:pPr>
          </w:p>
        </w:tc>
        <w:tc>
          <w:tcPr>
            <w:tcW w:w="2977" w:type="dxa"/>
          </w:tcPr>
          <w:p w14:paraId="048A4D5F"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Number of worries, goals, and activities that are </w:t>
            </w:r>
            <w:r w:rsidRPr="00706BEF">
              <w:rPr>
                <w:rFonts w:ascii="Arial" w:eastAsia="Calibri" w:hAnsi="Arial" w:cs="Arial"/>
                <w:color w:val="000000" w:themeColor="text1"/>
                <w:sz w:val="20"/>
                <w:szCs w:val="20"/>
              </w:rPr>
              <w:t>added, edited, or reviewed</w:t>
            </w:r>
            <w:r>
              <w:rPr>
                <w:rFonts w:ascii="Arial" w:eastAsia="Calibri" w:hAnsi="Arial" w:cs="Arial"/>
                <w:color w:val="000000" w:themeColor="text1"/>
                <w:sz w:val="20"/>
                <w:szCs w:val="20"/>
              </w:rPr>
              <w:t xml:space="preserve"> and how often</w:t>
            </w:r>
          </w:p>
        </w:tc>
        <w:tc>
          <w:tcPr>
            <w:tcW w:w="2693" w:type="dxa"/>
          </w:tcPr>
          <w:p w14:paraId="48C6E025"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1091D2D8"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1E6DA83C" w14:textId="77777777">
        <w:tc>
          <w:tcPr>
            <w:tcW w:w="2302" w:type="dxa"/>
            <w:vMerge/>
          </w:tcPr>
          <w:p w14:paraId="076F789E" w14:textId="77777777" w:rsidR="003E33FB" w:rsidRDefault="003E33FB">
            <w:pPr>
              <w:rPr>
                <w:rFonts w:ascii="Arial" w:eastAsia="Calibri" w:hAnsi="Arial" w:cs="Arial"/>
                <w:color w:val="000000" w:themeColor="text1"/>
                <w:sz w:val="20"/>
                <w:szCs w:val="20"/>
              </w:rPr>
            </w:pPr>
          </w:p>
        </w:tc>
        <w:tc>
          <w:tcPr>
            <w:tcW w:w="2977" w:type="dxa"/>
          </w:tcPr>
          <w:p w14:paraId="5A730AB5"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Number of goals</w:t>
            </w:r>
            <w:r w:rsidRPr="008C582B">
              <w:rPr>
                <w:rFonts w:ascii="Arial" w:eastAsia="Calibri" w:hAnsi="Arial" w:cs="Arial"/>
                <w:color w:val="000000" w:themeColor="text1"/>
                <w:sz w:val="20"/>
                <w:szCs w:val="20"/>
              </w:rPr>
              <w:t xml:space="preserve"> added, edited, or reviewed</w:t>
            </w:r>
            <w:r>
              <w:rPr>
                <w:rFonts w:ascii="Arial" w:eastAsia="Calibri" w:hAnsi="Arial" w:cs="Arial"/>
                <w:color w:val="000000" w:themeColor="text1"/>
                <w:sz w:val="20"/>
                <w:szCs w:val="20"/>
              </w:rPr>
              <w:t xml:space="preserve"> and how often</w:t>
            </w:r>
          </w:p>
        </w:tc>
        <w:tc>
          <w:tcPr>
            <w:tcW w:w="2693" w:type="dxa"/>
          </w:tcPr>
          <w:p w14:paraId="0A6E9C45"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506DC6BA"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1E93ED2F" w14:textId="77777777">
        <w:tc>
          <w:tcPr>
            <w:tcW w:w="2302" w:type="dxa"/>
            <w:vMerge/>
          </w:tcPr>
          <w:p w14:paraId="6FDBD764" w14:textId="77777777" w:rsidR="003E33FB" w:rsidRDefault="003E33FB">
            <w:pPr>
              <w:rPr>
                <w:rFonts w:ascii="Arial" w:eastAsia="Calibri" w:hAnsi="Arial" w:cs="Arial"/>
                <w:color w:val="000000" w:themeColor="text1"/>
                <w:sz w:val="20"/>
                <w:szCs w:val="20"/>
              </w:rPr>
            </w:pPr>
          </w:p>
        </w:tc>
        <w:tc>
          <w:tcPr>
            <w:tcW w:w="2977" w:type="dxa"/>
          </w:tcPr>
          <w:p w14:paraId="5FE3101C" w14:textId="3FED8F58"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Number of </w:t>
            </w:r>
            <w:r w:rsidR="00E73102">
              <w:rPr>
                <w:rFonts w:ascii="Arial" w:eastAsia="Calibri" w:hAnsi="Arial" w:cs="Arial"/>
                <w:color w:val="000000" w:themeColor="text1"/>
                <w:sz w:val="20"/>
                <w:szCs w:val="20"/>
              </w:rPr>
              <w:t xml:space="preserve">graded </w:t>
            </w:r>
            <w:r>
              <w:rPr>
                <w:rFonts w:ascii="Arial" w:eastAsia="Calibri" w:hAnsi="Arial" w:cs="Arial"/>
                <w:color w:val="000000" w:themeColor="text1"/>
                <w:sz w:val="20"/>
                <w:szCs w:val="20"/>
              </w:rPr>
              <w:t xml:space="preserve">exposure activities per goal </w:t>
            </w:r>
            <w:r w:rsidRPr="008C582B">
              <w:rPr>
                <w:rFonts w:ascii="Arial" w:eastAsia="Calibri" w:hAnsi="Arial" w:cs="Arial"/>
                <w:color w:val="000000" w:themeColor="text1"/>
                <w:sz w:val="20"/>
                <w:szCs w:val="20"/>
              </w:rPr>
              <w:t>added, edited, or reviewed</w:t>
            </w:r>
          </w:p>
        </w:tc>
        <w:tc>
          <w:tcPr>
            <w:tcW w:w="2693" w:type="dxa"/>
          </w:tcPr>
          <w:p w14:paraId="24EDFAE2"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58BE7B7A"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121832B7" w14:textId="77777777">
        <w:tc>
          <w:tcPr>
            <w:tcW w:w="2302" w:type="dxa"/>
            <w:vMerge/>
          </w:tcPr>
          <w:p w14:paraId="2BFEF333" w14:textId="77777777" w:rsidR="003E33FB" w:rsidRDefault="003E33FB">
            <w:pPr>
              <w:rPr>
                <w:rFonts w:ascii="Arial" w:eastAsia="Calibri" w:hAnsi="Arial" w:cs="Arial"/>
                <w:color w:val="000000" w:themeColor="text1"/>
                <w:sz w:val="20"/>
                <w:szCs w:val="20"/>
              </w:rPr>
            </w:pPr>
          </w:p>
        </w:tc>
        <w:tc>
          <w:tcPr>
            <w:tcW w:w="2977" w:type="dxa"/>
          </w:tcPr>
          <w:p w14:paraId="6EC4BE2C" w14:textId="161C1C0E"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Number of </w:t>
            </w:r>
            <w:r w:rsidR="00E73102">
              <w:rPr>
                <w:rFonts w:ascii="Arial" w:eastAsia="Calibri" w:hAnsi="Arial" w:cs="Arial"/>
                <w:color w:val="000000" w:themeColor="text1"/>
                <w:sz w:val="20"/>
                <w:szCs w:val="20"/>
              </w:rPr>
              <w:t xml:space="preserve">graded </w:t>
            </w:r>
            <w:r>
              <w:rPr>
                <w:rFonts w:ascii="Arial" w:eastAsia="Calibri" w:hAnsi="Arial" w:cs="Arial"/>
                <w:color w:val="000000" w:themeColor="text1"/>
                <w:sz w:val="20"/>
                <w:szCs w:val="20"/>
              </w:rPr>
              <w:t>exposure activities completed, re-attempted, or abandoned</w:t>
            </w:r>
          </w:p>
        </w:tc>
        <w:tc>
          <w:tcPr>
            <w:tcW w:w="2693" w:type="dxa"/>
          </w:tcPr>
          <w:p w14:paraId="0CC0853D"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50C43453"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71538842" w14:textId="77777777">
        <w:tc>
          <w:tcPr>
            <w:tcW w:w="2302" w:type="dxa"/>
            <w:vMerge/>
          </w:tcPr>
          <w:p w14:paraId="455E52CC" w14:textId="77777777" w:rsidR="003E33FB" w:rsidRDefault="003E33FB">
            <w:pPr>
              <w:rPr>
                <w:rFonts w:ascii="Arial" w:eastAsia="Calibri" w:hAnsi="Arial" w:cs="Arial"/>
                <w:color w:val="000000" w:themeColor="text1"/>
                <w:sz w:val="20"/>
                <w:szCs w:val="20"/>
              </w:rPr>
            </w:pPr>
          </w:p>
        </w:tc>
        <w:tc>
          <w:tcPr>
            <w:tcW w:w="2977" w:type="dxa"/>
          </w:tcPr>
          <w:p w14:paraId="4E9B3E6A"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Number of goals completed</w:t>
            </w:r>
          </w:p>
        </w:tc>
        <w:tc>
          <w:tcPr>
            <w:tcW w:w="2693" w:type="dxa"/>
          </w:tcPr>
          <w:p w14:paraId="34B64E56"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50E80D50"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42AEE938" w14:textId="77777777">
        <w:tc>
          <w:tcPr>
            <w:tcW w:w="2302" w:type="dxa"/>
            <w:vMerge/>
          </w:tcPr>
          <w:p w14:paraId="2C9F2FC8" w14:textId="77777777" w:rsidR="003E33FB" w:rsidRDefault="003E33FB">
            <w:pPr>
              <w:rPr>
                <w:rFonts w:ascii="Arial" w:eastAsia="Calibri" w:hAnsi="Arial" w:cs="Arial"/>
                <w:color w:val="000000" w:themeColor="text1"/>
                <w:sz w:val="20"/>
                <w:szCs w:val="20"/>
              </w:rPr>
            </w:pPr>
          </w:p>
        </w:tc>
        <w:tc>
          <w:tcPr>
            <w:tcW w:w="2977" w:type="dxa"/>
          </w:tcPr>
          <w:p w14:paraId="71F8E365" w14:textId="77777777" w:rsidR="003E33FB" w:rsidRPr="00134A90" w:rsidRDefault="003E33FB">
            <w:pPr>
              <w:rPr>
                <w:rFonts w:ascii="Arial" w:eastAsia="Calibri" w:hAnsi="Arial" w:cs="Arial"/>
                <w:bCs/>
                <w:color w:val="000000" w:themeColor="text1"/>
                <w:sz w:val="20"/>
                <w:szCs w:val="20"/>
              </w:rPr>
            </w:pPr>
            <w:r w:rsidRPr="00134A90">
              <w:rPr>
                <w:rFonts w:ascii="Arial" w:eastAsia="Calibri" w:hAnsi="Arial" w:cs="Arial"/>
                <w:bCs/>
                <w:color w:val="000000" w:themeColor="text1"/>
                <w:sz w:val="20"/>
                <w:szCs w:val="20"/>
              </w:rPr>
              <w:t>Free text data (e.g., participant’s worries, goals, and level activities)</w:t>
            </w:r>
          </w:p>
        </w:tc>
        <w:tc>
          <w:tcPr>
            <w:tcW w:w="2693" w:type="dxa"/>
          </w:tcPr>
          <w:p w14:paraId="74388E6D" w14:textId="77777777" w:rsidR="003E33FB" w:rsidRPr="00895075" w:rsidRDefault="003E33FB">
            <w:pPr>
              <w:jc w:val="center"/>
              <w:rPr>
                <w:rFonts w:ascii="Segoe UI Symbol" w:hAnsi="Segoe UI Symbol" w:cs="Segoe UI Symbol"/>
                <w:b/>
                <w:bCs/>
                <w:color w:val="202124"/>
                <w:sz w:val="21"/>
                <w:szCs w:val="21"/>
                <w:shd w:val="clear" w:color="auto" w:fill="FFFFFF"/>
              </w:rPr>
            </w:pPr>
            <w:r w:rsidRPr="00895075">
              <w:rPr>
                <w:rFonts w:ascii="Segoe UI Symbol" w:hAnsi="Segoe UI Symbol" w:cs="Segoe UI Symbol"/>
                <w:b/>
                <w:bCs/>
                <w:color w:val="202124"/>
                <w:sz w:val="21"/>
                <w:szCs w:val="21"/>
                <w:shd w:val="clear" w:color="auto" w:fill="FFFFFF"/>
              </w:rPr>
              <w:t>✓</w:t>
            </w:r>
          </w:p>
        </w:tc>
        <w:tc>
          <w:tcPr>
            <w:tcW w:w="2410" w:type="dxa"/>
          </w:tcPr>
          <w:p w14:paraId="38BCEBCD"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5BC3E22C" w14:textId="77777777">
        <w:tc>
          <w:tcPr>
            <w:tcW w:w="2302" w:type="dxa"/>
            <w:vMerge w:val="restart"/>
          </w:tcPr>
          <w:p w14:paraId="4B35E9B4" w14:textId="5795867D" w:rsidR="003E33FB" w:rsidRPr="00134A90" w:rsidRDefault="003E33FB">
            <w:pPr>
              <w:rPr>
                <w:rFonts w:ascii="Arial" w:eastAsia="Calibri" w:hAnsi="Arial" w:cs="Arial"/>
                <w:bCs/>
                <w:color w:val="000000" w:themeColor="text1"/>
                <w:sz w:val="20"/>
                <w:szCs w:val="20"/>
              </w:rPr>
            </w:pPr>
            <w:r>
              <w:rPr>
                <w:rFonts w:ascii="Arial" w:eastAsia="Calibri" w:hAnsi="Arial" w:cs="Arial"/>
                <w:color w:val="000000" w:themeColor="text1"/>
                <w:sz w:val="20"/>
                <w:szCs w:val="20"/>
              </w:rPr>
              <w:t xml:space="preserve">To monitor the </w:t>
            </w:r>
            <w:r>
              <w:rPr>
                <w:rFonts w:ascii="Arial" w:eastAsia="Calibri" w:hAnsi="Arial" w:cs="Arial"/>
                <w:bCs/>
                <w:color w:val="000000" w:themeColor="text1"/>
                <w:sz w:val="20"/>
                <w:szCs w:val="20"/>
              </w:rPr>
              <w:t xml:space="preserve">safety of participants while they conduct the </w:t>
            </w:r>
            <w:r w:rsidR="00E73102">
              <w:rPr>
                <w:rFonts w:ascii="Arial" w:eastAsia="Calibri" w:hAnsi="Arial" w:cs="Arial"/>
                <w:bCs/>
                <w:color w:val="000000" w:themeColor="text1"/>
                <w:sz w:val="20"/>
                <w:szCs w:val="20"/>
              </w:rPr>
              <w:t xml:space="preserve">graded </w:t>
            </w:r>
            <w:r>
              <w:rPr>
                <w:rFonts w:ascii="Arial" w:eastAsia="Calibri" w:hAnsi="Arial" w:cs="Arial"/>
                <w:bCs/>
                <w:color w:val="000000" w:themeColor="text1"/>
                <w:sz w:val="20"/>
                <w:szCs w:val="20"/>
              </w:rPr>
              <w:t xml:space="preserve">exposure </w:t>
            </w:r>
            <w:r w:rsidRPr="008733DB">
              <w:rPr>
                <w:rFonts w:ascii="Arial" w:eastAsia="Calibri" w:hAnsi="Arial" w:cs="Arial"/>
                <w:bCs/>
                <w:color w:val="000000" w:themeColor="text1"/>
                <w:sz w:val="20"/>
                <w:szCs w:val="20"/>
              </w:rPr>
              <w:t>(see more information regarding severity alerts in section 1</w:t>
            </w:r>
            <w:r w:rsidR="005F5A62">
              <w:rPr>
                <w:rFonts w:ascii="Arial" w:eastAsia="Calibri" w:hAnsi="Arial" w:cs="Arial"/>
                <w:bCs/>
                <w:color w:val="000000" w:themeColor="text1"/>
                <w:sz w:val="20"/>
                <w:szCs w:val="20"/>
              </w:rPr>
              <w:t>2.2</w:t>
            </w:r>
            <w:r w:rsidRPr="008733DB">
              <w:rPr>
                <w:rFonts w:ascii="Arial" w:eastAsia="Calibri" w:hAnsi="Arial" w:cs="Arial"/>
                <w:bCs/>
                <w:color w:val="000000" w:themeColor="text1"/>
                <w:sz w:val="20"/>
                <w:szCs w:val="20"/>
              </w:rPr>
              <w:t>)</w:t>
            </w:r>
          </w:p>
        </w:tc>
        <w:tc>
          <w:tcPr>
            <w:tcW w:w="2977" w:type="dxa"/>
          </w:tcPr>
          <w:p w14:paraId="6E53687E"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Feelings ratings</w:t>
            </w:r>
          </w:p>
        </w:tc>
        <w:tc>
          <w:tcPr>
            <w:tcW w:w="2693" w:type="dxa"/>
          </w:tcPr>
          <w:p w14:paraId="10DC9C44"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7A63A528"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408B56B9" w14:textId="77777777">
        <w:tc>
          <w:tcPr>
            <w:tcW w:w="2302" w:type="dxa"/>
            <w:vMerge/>
          </w:tcPr>
          <w:p w14:paraId="04C88888" w14:textId="77777777" w:rsidR="003E33FB" w:rsidRDefault="003E33FB">
            <w:pPr>
              <w:rPr>
                <w:rFonts w:ascii="Arial" w:eastAsia="Calibri" w:hAnsi="Arial" w:cs="Arial"/>
                <w:color w:val="000000" w:themeColor="text1"/>
                <w:sz w:val="20"/>
                <w:szCs w:val="20"/>
              </w:rPr>
            </w:pPr>
          </w:p>
        </w:tc>
        <w:tc>
          <w:tcPr>
            <w:tcW w:w="2977" w:type="dxa"/>
          </w:tcPr>
          <w:p w14:paraId="1C2A7504" w14:textId="77777777" w:rsidR="003E33FB" w:rsidRDefault="003E33FB">
            <w:pPr>
              <w:rPr>
                <w:rFonts w:ascii="Arial" w:eastAsia="Calibri" w:hAnsi="Arial" w:cs="Arial"/>
                <w:color w:val="000000" w:themeColor="text1"/>
                <w:sz w:val="20"/>
                <w:szCs w:val="20"/>
              </w:rPr>
            </w:pPr>
            <w:r w:rsidRPr="00954838">
              <w:rPr>
                <w:rFonts w:ascii="Arial" w:eastAsia="Calibri" w:hAnsi="Arial" w:cs="Arial"/>
                <w:color w:val="000000" w:themeColor="text1"/>
                <w:sz w:val="20"/>
                <w:szCs w:val="20"/>
              </w:rPr>
              <w:t>Compilation of all participants who have triggered severity alerts</w:t>
            </w:r>
            <w:r>
              <w:rPr>
                <w:rFonts w:ascii="Arial" w:eastAsia="Calibri" w:hAnsi="Arial" w:cs="Arial"/>
                <w:color w:val="000000" w:themeColor="text1"/>
                <w:sz w:val="20"/>
                <w:szCs w:val="20"/>
              </w:rPr>
              <w:t xml:space="preserve">, and </w:t>
            </w:r>
            <w:r w:rsidRPr="00954838">
              <w:rPr>
                <w:rFonts w:ascii="Arial" w:eastAsia="Calibri" w:hAnsi="Arial" w:cs="Arial"/>
                <w:color w:val="000000" w:themeColor="text1"/>
                <w:sz w:val="20"/>
                <w:szCs w:val="20"/>
              </w:rPr>
              <w:t>feelings ratings</w:t>
            </w:r>
            <w:r>
              <w:rPr>
                <w:rFonts w:ascii="Arial" w:eastAsia="Calibri" w:hAnsi="Arial" w:cs="Arial"/>
                <w:color w:val="000000" w:themeColor="text1"/>
                <w:sz w:val="20"/>
                <w:szCs w:val="20"/>
              </w:rPr>
              <w:t xml:space="preserve"> that triggered the alerts</w:t>
            </w:r>
          </w:p>
        </w:tc>
        <w:tc>
          <w:tcPr>
            <w:tcW w:w="2693" w:type="dxa"/>
          </w:tcPr>
          <w:p w14:paraId="23D7E95B"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2D2005CD"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4899BDDC" w14:textId="77777777">
        <w:tc>
          <w:tcPr>
            <w:tcW w:w="2302" w:type="dxa"/>
            <w:vMerge w:val="restart"/>
          </w:tcPr>
          <w:p w14:paraId="3C8ADB76" w14:textId="184CD641"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To understand which gamification and incentive features participants utilised in the </w:t>
            </w:r>
            <w:r w:rsidR="00565D01">
              <w:rPr>
                <w:rFonts w:ascii="Arial" w:eastAsia="Calibri" w:hAnsi="Arial" w:cs="Arial"/>
                <w:color w:val="000000" w:themeColor="text1"/>
                <w:sz w:val="20"/>
                <w:szCs w:val="20"/>
              </w:rPr>
              <w:t>Courage Quest</w:t>
            </w:r>
            <w:r>
              <w:rPr>
                <w:rFonts w:ascii="Arial" w:eastAsia="Calibri" w:hAnsi="Arial" w:cs="Arial"/>
                <w:color w:val="000000" w:themeColor="text1"/>
                <w:sz w:val="20"/>
                <w:szCs w:val="20"/>
              </w:rPr>
              <w:t xml:space="preserve"> intervention</w:t>
            </w:r>
          </w:p>
        </w:tc>
        <w:tc>
          <w:tcPr>
            <w:tcW w:w="2977" w:type="dxa"/>
          </w:tcPr>
          <w:p w14:paraId="3612190E"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Rewards that are </w:t>
            </w:r>
            <w:r w:rsidRPr="00706BEF">
              <w:rPr>
                <w:rFonts w:ascii="Arial" w:eastAsia="Calibri" w:hAnsi="Arial" w:cs="Arial"/>
                <w:color w:val="000000" w:themeColor="text1"/>
                <w:sz w:val="20"/>
                <w:szCs w:val="20"/>
              </w:rPr>
              <w:t>added, edited, reviewed</w:t>
            </w:r>
            <w:r>
              <w:rPr>
                <w:rFonts w:ascii="Arial" w:eastAsia="Calibri" w:hAnsi="Arial" w:cs="Arial"/>
                <w:color w:val="000000" w:themeColor="text1"/>
                <w:sz w:val="20"/>
                <w:szCs w:val="20"/>
              </w:rPr>
              <w:t>, or redeemed</w:t>
            </w:r>
          </w:p>
        </w:tc>
        <w:tc>
          <w:tcPr>
            <w:tcW w:w="2693" w:type="dxa"/>
          </w:tcPr>
          <w:p w14:paraId="6F580A18"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1F883D05"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5B47D086" w14:textId="77777777">
        <w:tc>
          <w:tcPr>
            <w:tcW w:w="2302" w:type="dxa"/>
            <w:vMerge/>
          </w:tcPr>
          <w:p w14:paraId="4D1580FB" w14:textId="77777777" w:rsidR="003E33FB" w:rsidRDefault="003E33FB">
            <w:pPr>
              <w:rPr>
                <w:rFonts w:ascii="Arial" w:eastAsia="Calibri" w:hAnsi="Arial" w:cs="Arial"/>
                <w:color w:val="000000" w:themeColor="text1"/>
                <w:sz w:val="20"/>
                <w:szCs w:val="20"/>
              </w:rPr>
            </w:pPr>
          </w:p>
        </w:tc>
        <w:tc>
          <w:tcPr>
            <w:tcW w:w="2977" w:type="dxa"/>
          </w:tcPr>
          <w:p w14:paraId="4D01F1C7"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Profile avatar selected, and if edited, or reviewed</w:t>
            </w:r>
          </w:p>
        </w:tc>
        <w:tc>
          <w:tcPr>
            <w:tcW w:w="2693" w:type="dxa"/>
          </w:tcPr>
          <w:p w14:paraId="5EA53BE7"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03F7FA3E"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r w:rsidR="003E33FB" w14:paraId="76635959" w14:textId="77777777">
        <w:tc>
          <w:tcPr>
            <w:tcW w:w="2302" w:type="dxa"/>
            <w:vMerge/>
          </w:tcPr>
          <w:p w14:paraId="6D1780C4" w14:textId="77777777" w:rsidR="003E33FB" w:rsidRDefault="003E33FB">
            <w:pPr>
              <w:rPr>
                <w:rFonts w:ascii="Arial" w:eastAsia="Calibri" w:hAnsi="Arial" w:cs="Arial"/>
                <w:color w:val="000000" w:themeColor="text1"/>
                <w:sz w:val="20"/>
                <w:szCs w:val="20"/>
              </w:rPr>
            </w:pPr>
          </w:p>
        </w:tc>
        <w:tc>
          <w:tcPr>
            <w:tcW w:w="2977" w:type="dxa"/>
          </w:tcPr>
          <w:p w14:paraId="39B3C21C" w14:textId="77777777" w:rsidR="003E33FB" w:rsidRDefault="003E33FB">
            <w:pPr>
              <w:rPr>
                <w:rFonts w:ascii="Arial" w:eastAsia="Calibri" w:hAnsi="Arial" w:cs="Arial"/>
                <w:color w:val="000000" w:themeColor="text1"/>
                <w:sz w:val="20"/>
                <w:szCs w:val="20"/>
              </w:rPr>
            </w:pPr>
            <w:r>
              <w:rPr>
                <w:rFonts w:ascii="Arial" w:eastAsia="Calibri" w:hAnsi="Arial" w:cs="Arial"/>
                <w:color w:val="000000" w:themeColor="text1"/>
                <w:sz w:val="20"/>
                <w:szCs w:val="20"/>
              </w:rPr>
              <w:t>Date/timestamp if completion certificate was downloaded after completion of intervention</w:t>
            </w:r>
          </w:p>
        </w:tc>
        <w:tc>
          <w:tcPr>
            <w:tcW w:w="2693" w:type="dxa"/>
          </w:tcPr>
          <w:p w14:paraId="402A7D05" w14:textId="77777777" w:rsidR="003E33FB" w:rsidRDefault="003E33FB">
            <w:pPr>
              <w:jc w:val="center"/>
              <w:rPr>
                <w:rFonts w:ascii="Arial" w:eastAsia="Calibri" w:hAnsi="Arial" w:cs="Arial"/>
                <w:color w:val="000000" w:themeColor="text1"/>
                <w:sz w:val="20"/>
                <w:szCs w:val="20"/>
              </w:rPr>
            </w:pPr>
            <w:r w:rsidRPr="00895075">
              <w:rPr>
                <w:rFonts w:ascii="Segoe UI Symbol" w:hAnsi="Segoe UI Symbol" w:cs="Segoe UI Symbol"/>
                <w:b/>
                <w:bCs/>
                <w:color w:val="202124"/>
                <w:sz w:val="21"/>
                <w:szCs w:val="21"/>
                <w:shd w:val="clear" w:color="auto" w:fill="FFFFFF"/>
              </w:rPr>
              <w:t>✓</w:t>
            </w:r>
          </w:p>
        </w:tc>
        <w:tc>
          <w:tcPr>
            <w:tcW w:w="2410" w:type="dxa"/>
          </w:tcPr>
          <w:p w14:paraId="390B0248" w14:textId="77777777" w:rsidR="003E33FB" w:rsidRDefault="003E33FB">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N/A</w:t>
            </w:r>
          </w:p>
        </w:tc>
      </w:tr>
    </w:tbl>
    <w:p w14:paraId="23A81354" w14:textId="77777777" w:rsidR="003E33FB" w:rsidRDefault="003E33FB" w:rsidP="003E33FB">
      <w:pPr>
        <w:rPr>
          <w:rFonts w:ascii="Arial" w:eastAsia="Calibri" w:hAnsi="Arial" w:cs="Arial"/>
          <w:bCs/>
          <w:color w:val="000000" w:themeColor="text1"/>
          <w:sz w:val="20"/>
          <w:szCs w:val="20"/>
          <w:u w:val="single"/>
        </w:rPr>
      </w:pPr>
    </w:p>
    <w:p w14:paraId="5C679953" w14:textId="53A2B289" w:rsidR="003E33FB" w:rsidRPr="00F26BC3" w:rsidRDefault="003E33FB" w:rsidP="003E33FB">
      <w:pPr>
        <w:rPr>
          <w:rFonts w:ascii="Arial" w:eastAsia="Calibri" w:hAnsi="Arial" w:cs="Arial"/>
          <w:bCs/>
          <w:color w:val="000000" w:themeColor="text1"/>
          <w:sz w:val="20"/>
          <w:szCs w:val="20"/>
          <w:u w:val="single"/>
        </w:rPr>
      </w:pPr>
      <w:r>
        <w:rPr>
          <w:rFonts w:ascii="Arial" w:eastAsia="Calibri" w:hAnsi="Arial" w:cs="Arial"/>
          <w:bCs/>
          <w:color w:val="000000" w:themeColor="text1"/>
          <w:sz w:val="20"/>
          <w:szCs w:val="20"/>
          <w:u w:val="single"/>
        </w:rPr>
        <w:t>Study</w:t>
      </w:r>
      <w:r w:rsidRPr="00F26BC3">
        <w:rPr>
          <w:rFonts w:ascii="Arial" w:eastAsia="Calibri" w:hAnsi="Arial" w:cs="Arial"/>
          <w:bCs/>
          <w:color w:val="000000" w:themeColor="text1"/>
          <w:sz w:val="20"/>
          <w:szCs w:val="20"/>
          <w:u w:val="single"/>
        </w:rPr>
        <w:t xml:space="preserve"> 1 only</w:t>
      </w:r>
    </w:p>
    <w:p w14:paraId="0D71F7DF" w14:textId="3E919F90" w:rsidR="003E33FB" w:rsidRPr="008733DB" w:rsidRDefault="003E33FB" w:rsidP="003E33FB">
      <w:pPr>
        <w:rPr>
          <w:rFonts w:eastAsia="Calibri"/>
        </w:rPr>
      </w:pPr>
      <w:r>
        <w:rPr>
          <w:rFonts w:ascii="Arial" w:eastAsia="Calibri" w:hAnsi="Arial" w:cs="Arial"/>
          <w:bCs/>
          <w:color w:val="000000" w:themeColor="text1"/>
          <w:sz w:val="20"/>
          <w:szCs w:val="20"/>
        </w:rPr>
        <w:t>For Study 1 only, q</w:t>
      </w:r>
      <w:r w:rsidRPr="008733DB">
        <w:rPr>
          <w:rFonts w:ascii="Arial" w:eastAsia="Calibri" w:hAnsi="Arial" w:cs="Arial"/>
          <w:bCs/>
          <w:color w:val="000000" w:themeColor="text1"/>
          <w:sz w:val="20"/>
          <w:szCs w:val="20"/>
        </w:rPr>
        <w:t xml:space="preserve">ualitative data will be obtained through </w:t>
      </w:r>
      <w:r w:rsidRPr="004B76A4">
        <w:rPr>
          <w:rFonts w:ascii="Arial" w:eastAsia="Calibri" w:hAnsi="Arial" w:cs="Arial"/>
          <w:sz w:val="20"/>
          <w:szCs w:val="20"/>
        </w:rPr>
        <w:t>one-on-one semi-structured telephone interviews approximately 1 hour long</w:t>
      </w:r>
      <w:r w:rsidR="00ED034A">
        <w:rPr>
          <w:rFonts w:ascii="Arial" w:eastAsia="Calibri" w:hAnsi="Arial" w:cs="Arial"/>
          <w:sz w:val="20"/>
          <w:szCs w:val="20"/>
        </w:rPr>
        <w:t xml:space="preserve"> each</w:t>
      </w:r>
      <w:r w:rsidRPr="004B76A4">
        <w:rPr>
          <w:rFonts w:ascii="Arial" w:eastAsia="Calibri" w:hAnsi="Arial" w:cs="Arial"/>
          <w:sz w:val="20"/>
          <w:szCs w:val="20"/>
        </w:rPr>
        <w:t xml:space="preserve">. Interviews will ask participants about their experience with the </w:t>
      </w:r>
      <w:r w:rsidR="00565D01">
        <w:rPr>
          <w:rFonts w:ascii="Arial" w:eastAsia="Calibri" w:hAnsi="Arial" w:cs="Arial"/>
          <w:sz w:val="20"/>
          <w:szCs w:val="20"/>
        </w:rPr>
        <w:t>Courage Quest</w:t>
      </w:r>
      <w:r w:rsidRPr="004B76A4">
        <w:rPr>
          <w:rFonts w:ascii="Arial" w:eastAsia="Calibri" w:hAnsi="Arial" w:cs="Arial"/>
          <w:sz w:val="20"/>
          <w:szCs w:val="20"/>
        </w:rPr>
        <w:t xml:space="preserve"> </w:t>
      </w:r>
      <w:r>
        <w:rPr>
          <w:rFonts w:ascii="Arial" w:eastAsia="Calibri" w:hAnsi="Arial" w:cs="Arial"/>
          <w:sz w:val="20"/>
          <w:szCs w:val="20"/>
        </w:rPr>
        <w:t>intervention</w:t>
      </w:r>
      <w:r w:rsidRPr="004B76A4">
        <w:rPr>
          <w:rFonts w:ascii="Arial" w:eastAsia="Calibri" w:hAnsi="Arial" w:cs="Arial"/>
          <w:sz w:val="20"/>
          <w:szCs w:val="20"/>
        </w:rPr>
        <w:t>, including barriers</w:t>
      </w:r>
      <w:r>
        <w:rPr>
          <w:rFonts w:ascii="Arial" w:eastAsia="Calibri" w:hAnsi="Arial" w:cs="Arial"/>
          <w:sz w:val="20"/>
          <w:szCs w:val="20"/>
        </w:rPr>
        <w:t xml:space="preserve"> of use and any modifications they believe the intervention would benefit from</w:t>
      </w:r>
      <w:r w:rsidRPr="004B76A4">
        <w:rPr>
          <w:rFonts w:ascii="Arial" w:eastAsia="Calibri" w:hAnsi="Arial" w:cs="Arial"/>
          <w:sz w:val="20"/>
          <w:szCs w:val="20"/>
        </w:rPr>
        <w:t xml:space="preserve"> (see Appendix </w:t>
      </w:r>
      <w:r>
        <w:rPr>
          <w:rFonts w:ascii="Arial" w:eastAsia="Calibri" w:hAnsi="Arial" w:cs="Arial"/>
          <w:sz w:val="20"/>
          <w:szCs w:val="20"/>
        </w:rPr>
        <w:t>K</w:t>
      </w:r>
      <w:r w:rsidRPr="004B76A4">
        <w:rPr>
          <w:rFonts w:ascii="Arial" w:eastAsia="Calibri" w:hAnsi="Arial" w:cs="Arial"/>
          <w:sz w:val="20"/>
          <w:szCs w:val="20"/>
        </w:rPr>
        <w:t xml:space="preserve"> for interview guide)</w:t>
      </w:r>
      <w:r>
        <w:rPr>
          <w:rFonts w:ascii="Arial" w:eastAsia="Calibri" w:hAnsi="Arial" w:cs="Arial"/>
          <w:sz w:val="20"/>
          <w:szCs w:val="20"/>
        </w:rPr>
        <w:t xml:space="preserve">. Findings from these interviews will guide any modifications we make to the intervention for its evaluation in Study 2. </w:t>
      </w:r>
      <w:r w:rsidR="0020330C">
        <w:rPr>
          <w:rFonts w:ascii="Arial" w:eastAsia="Calibri" w:hAnsi="Arial" w:cs="Arial"/>
          <w:sz w:val="20"/>
          <w:szCs w:val="20"/>
        </w:rPr>
        <w:t xml:space="preserve">With participant consent, </w:t>
      </w:r>
      <w:r w:rsidR="00B55098">
        <w:rPr>
          <w:rFonts w:ascii="Arial" w:eastAsia="Calibri" w:hAnsi="Arial" w:cs="Arial"/>
          <w:sz w:val="20"/>
          <w:szCs w:val="20"/>
        </w:rPr>
        <w:t xml:space="preserve">telephone </w:t>
      </w:r>
      <w:r w:rsidR="0020330C">
        <w:rPr>
          <w:rFonts w:ascii="Arial" w:eastAsia="Calibri" w:hAnsi="Arial" w:cs="Arial"/>
          <w:sz w:val="20"/>
          <w:szCs w:val="20"/>
        </w:rPr>
        <w:t>i</w:t>
      </w:r>
      <w:r>
        <w:rPr>
          <w:rFonts w:ascii="Arial" w:eastAsia="Calibri" w:hAnsi="Arial" w:cs="Arial"/>
          <w:sz w:val="20"/>
          <w:szCs w:val="20"/>
        </w:rPr>
        <w:t xml:space="preserve">nterviews will be audio-recorded </w:t>
      </w:r>
      <w:r w:rsidR="00FA5EE5">
        <w:rPr>
          <w:rFonts w:ascii="Arial" w:eastAsia="Calibri" w:hAnsi="Arial" w:cs="Arial"/>
          <w:sz w:val="20"/>
          <w:szCs w:val="20"/>
        </w:rPr>
        <w:t>on voice recorders</w:t>
      </w:r>
      <w:r w:rsidR="00B55098">
        <w:rPr>
          <w:rFonts w:ascii="Arial" w:eastAsia="Calibri" w:hAnsi="Arial" w:cs="Arial"/>
          <w:sz w:val="20"/>
          <w:szCs w:val="20"/>
        </w:rPr>
        <w:t xml:space="preserve"> connected to the telephone</w:t>
      </w:r>
      <w:r>
        <w:rPr>
          <w:rFonts w:ascii="Arial" w:eastAsia="Calibri" w:hAnsi="Arial" w:cs="Arial"/>
          <w:sz w:val="20"/>
          <w:szCs w:val="20"/>
        </w:rPr>
        <w:t xml:space="preserve"> and transcribed verbatim. </w:t>
      </w:r>
      <w:r w:rsidR="00621D04">
        <w:rPr>
          <w:rFonts w:ascii="Arial" w:eastAsia="Calibri" w:hAnsi="Arial" w:cs="Arial"/>
          <w:sz w:val="20"/>
          <w:szCs w:val="20"/>
        </w:rPr>
        <w:t xml:space="preserve">Files from the voice recorder will be transferred to UNSW storage as outlined in Section 11a. </w:t>
      </w:r>
      <w:r>
        <w:rPr>
          <w:rFonts w:ascii="Arial" w:eastAsia="Calibri" w:hAnsi="Arial" w:cs="Arial"/>
          <w:sz w:val="20"/>
          <w:szCs w:val="20"/>
        </w:rPr>
        <w:t xml:space="preserve"> The data collected from these interviews will aid in the refinement of the </w:t>
      </w:r>
      <w:r w:rsidR="00565D01">
        <w:rPr>
          <w:rFonts w:ascii="Arial" w:eastAsia="Calibri" w:hAnsi="Arial" w:cs="Arial"/>
          <w:sz w:val="20"/>
          <w:szCs w:val="20"/>
        </w:rPr>
        <w:t>Courage Quest</w:t>
      </w:r>
      <w:r>
        <w:rPr>
          <w:rFonts w:ascii="Arial" w:eastAsia="Calibri" w:hAnsi="Arial" w:cs="Arial"/>
          <w:sz w:val="20"/>
          <w:szCs w:val="20"/>
        </w:rPr>
        <w:t xml:space="preserve"> intervention prior to Study 2.</w:t>
      </w:r>
    </w:p>
    <w:p w14:paraId="27B0F793" w14:textId="65A5DFBF" w:rsidR="009F339A" w:rsidRPr="0006397A" w:rsidRDefault="009F339A" w:rsidP="00213E87">
      <w:pPr>
        <w:pStyle w:val="Heading2"/>
        <w:spacing w:before="0" w:line="276" w:lineRule="auto"/>
        <w:rPr>
          <w:rFonts w:ascii="Arial" w:hAnsi="Arial" w:cs="Arial"/>
          <w:color w:val="auto"/>
          <w:sz w:val="20"/>
          <w:szCs w:val="20"/>
        </w:rPr>
      </w:pPr>
      <w:bookmarkStart w:id="19" w:name="_Toc134084174"/>
      <w:r w:rsidRPr="0006397A">
        <w:rPr>
          <w:rFonts w:ascii="Arial" w:hAnsi="Arial" w:cs="Arial"/>
          <w:color w:val="auto"/>
          <w:sz w:val="20"/>
          <w:szCs w:val="20"/>
        </w:rPr>
        <w:t>Procedure</w:t>
      </w:r>
      <w:bookmarkEnd w:id="19"/>
    </w:p>
    <w:p w14:paraId="2CB1BC5D" w14:textId="77777777" w:rsidR="004A1043" w:rsidRPr="002366F1" w:rsidRDefault="004A1043" w:rsidP="004A1043">
      <w:pPr>
        <w:rPr>
          <w:rFonts w:ascii="Arial" w:eastAsia="Calibri" w:hAnsi="Arial" w:cs="Arial"/>
          <w:sz w:val="20"/>
          <w:szCs w:val="20"/>
          <w:u w:val="single"/>
        </w:rPr>
      </w:pPr>
      <w:r>
        <w:rPr>
          <w:rFonts w:ascii="Arial" w:eastAsia="Calibri" w:hAnsi="Arial" w:cs="Arial"/>
          <w:sz w:val="20"/>
          <w:szCs w:val="20"/>
          <w:u w:val="single"/>
        </w:rPr>
        <w:t>Study</w:t>
      </w:r>
      <w:r w:rsidRPr="002366F1">
        <w:rPr>
          <w:rFonts w:ascii="Arial" w:eastAsia="Calibri" w:hAnsi="Arial" w:cs="Arial"/>
          <w:sz w:val="20"/>
          <w:szCs w:val="20"/>
          <w:u w:val="single"/>
        </w:rPr>
        <w:t xml:space="preserve"> 1:</w:t>
      </w:r>
    </w:p>
    <w:p w14:paraId="00E06EDF" w14:textId="77777777" w:rsidR="004A1043" w:rsidRPr="00634933" w:rsidRDefault="004A1043" w:rsidP="004A1043">
      <w:pPr>
        <w:ind w:left="360"/>
        <w:rPr>
          <w:rFonts w:ascii="Arial" w:eastAsia="Calibri" w:hAnsi="Arial" w:cs="Arial"/>
          <w:sz w:val="20"/>
          <w:szCs w:val="20"/>
          <w:u w:val="single"/>
        </w:rPr>
      </w:pPr>
      <w:r w:rsidRPr="00634933">
        <w:rPr>
          <w:rFonts w:ascii="Arial" w:eastAsia="Calibri" w:hAnsi="Arial" w:cs="Arial"/>
          <w:sz w:val="20"/>
          <w:szCs w:val="20"/>
          <w:u w:val="single"/>
        </w:rPr>
        <w:t>Consent and Screening</w:t>
      </w:r>
    </w:p>
    <w:p w14:paraId="3D0A0940" w14:textId="2328BE77" w:rsidR="004A1043" w:rsidRDefault="004A1043" w:rsidP="004A1043">
      <w:pPr>
        <w:pStyle w:val="ListParagraph"/>
        <w:numPr>
          <w:ilvl w:val="0"/>
          <w:numId w:val="51"/>
        </w:numPr>
        <w:autoSpaceDE w:val="0"/>
        <w:autoSpaceDN w:val="0"/>
        <w:spacing w:after="0" w:line="240" w:lineRule="auto"/>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Participants will first complete screening questions </w:t>
      </w:r>
      <w:r w:rsidR="00AB312A">
        <w:rPr>
          <w:rFonts w:ascii="Arial" w:eastAsia="Calibri" w:hAnsi="Arial" w:cs="Arial"/>
          <w:bCs/>
          <w:color w:val="000000" w:themeColor="text1"/>
          <w:sz w:val="20"/>
          <w:szCs w:val="20"/>
        </w:rPr>
        <w:t>(approximately 10 minutes)</w:t>
      </w:r>
      <w:r>
        <w:rPr>
          <w:rFonts w:ascii="Arial" w:eastAsia="Calibri" w:hAnsi="Arial" w:cs="Arial"/>
          <w:bCs/>
          <w:color w:val="000000" w:themeColor="text1"/>
          <w:sz w:val="20"/>
          <w:szCs w:val="20"/>
        </w:rPr>
        <w:t xml:space="preserve"> to determine eligibility </w:t>
      </w:r>
      <w:r w:rsidRPr="00634933">
        <w:rPr>
          <w:rFonts w:ascii="Arial" w:eastAsiaTheme="minorEastAsia" w:hAnsi="Arial" w:cs="Arial"/>
          <w:sz w:val="20"/>
          <w:szCs w:val="20"/>
        </w:rPr>
        <w:t xml:space="preserve">(see eligibility criteria in section </w:t>
      </w:r>
      <w:r w:rsidR="005F5A62">
        <w:rPr>
          <w:rFonts w:ascii="Arial" w:eastAsiaTheme="minorEastAsia" w:hAnsi="Arial" w:cs="Arial"/>
          <w:sz w:val="20"/>
          <w:szCs w:val="20"/>
        </w:rPr>
        <w:t>10</w:t>
      </w:r>
      <w:r w:rsidRPr="00634933">
        <w:rPr>
          <w:rFonts w:ascii="Arial" w:eastAsiaTheme="minorEastAsia" w:hAnsi="Arial" w:cs="Arial"/>
          <w:sz w:val="20"/>
          <w:szCs w:val="20"/>
        </w:rPr>
        <w:t>)</w:t>
      </w:r>
      <w:r>
        <w:rPr>
          <w:rFonts w:ascii="Arial" w:eastAsia="Calibri" w:hAnsi="Arial" w:cs="Arial"/>
          <w:bCs/>
          <w:color w:val="000000" w:themeColor="text1"/>
          <w:sz w:val="20"/>
          <w:szCs w:val="20"/>
        </w:rPr>
        <w:t xml:space="preserve">. </w:t>
      </w:r>
      <w:r w:rsidRPr="00634933">
        <w:rPr>
          <w:rFonts w:ascii="Arial" w:eastAsia="Calibri" w:hAnsi="Arial" w:cs="Arial"/>
          <w:bCs/>
          <w:color w:val="000000" w:themeColor="text1"/>
          <w:sz w:val="20"/>
          <w:szCs w:val="20"/>
        </w:rPr>
        <w:t>These questions will ask parents about their child’s age, grade, previous diagnoses, anxiety, and willingness to participate in the study.</w:t>
      </w:r>
      <w:r w:rsidR="00FF7F73">
        <w:rPr>
          <w:rFonts w:ascii="Arial" w:eastAsia="Calibri" w:hAnsi="Arial" w:cs="Arial"/>
          <w:bCs/>
          <w:color w:val="000000" w:themeColor="text1"/>
          <w:sz w:val="20"/>
          <w:szCs w:val="20"/>
        </w:rPr>
        <w:t xml:space="preserve"> No identifiable information will be collected at this stage.</w:t>
      </w:r>
    </w:p>
    <w:p w14:paraId="4511A47B" w14:textId="77777777" w:rsidR="004A1043" w:rsidRPr="00FD0E53" w:rsidRDefault="004A1043" w:rsidP="004A1043">
      <w:pPr>
        <w:pStyle w:val="ListParagraph"/>
        <w:numPr>
          <w:ilvl w:val="0"/>
          <w:numId w:val="51"/>
        </w:numPr>
        <w:autoSpaceDE w:val="0"/>
        <w:autoSpaceDN w:val="0"/>
        <w:spacing w:after="0" w:line="240" w:lineRule="auto"/>
        <w:rPr>
          <w:rFonts w:ascii="Arial" w:eastAsia="Calibri" w:hAnsi="Arial" w:cs="Arial"/>
          <w:bCs/>
          <w:color w:val="000000" w:themeColor="text1"/>
          <w:sz w:val="20"/>
          <w:szCs w:val="20"/>
        </w:rPr>
      </w:pPr>
      <w:r w:rsidRPr="00FC2C61">
        <w:rPr>
          <w:rFonts w:ascii="Arial" w:eastAsia="Calibri" w:hAnsi="Arial" w:cs="Arial"/>
          <w:bCs/>
          <w:color w:val="000000" w:themeColor="text1"/>
          <w:sz w:val="20"/>
          <w:szCs w:val="20"/>
        </w:rPr>
        <w:t xml:space="preserve">Participants who are eligible will be directed to the Participant Information Statement and Consent </w:t>
      </w:r>
      <w:r>
        <w:rPr>
          <w:rFonts w:ascii="Arial" w:eastAsia="Calibri" w:hAnsi="Arial" w:cs="Arial"/>
          <w:bCs/>
          <w:color w:val="000000" w:themeColor="text1"/>
          <w:sz w:val="20"/>
          <w:szCs w:val="20"/>
        </w:rPr>
        <w:t>F</w:t>
      </w:r>
      <w:r w:rsidRPr="00FC2C61">
        <w:rPr>
          <w:rFonts w:ascii="Arial" w:eastAsia="Calibri" w:hAnsi="Arial" w:cs="Arial"/>
          <w:bCs/>
          <w:color w:val="000000" w:themeColor="text1"/>
          <w:sz w:val="20"/>
          <w:szCs w:val="20"/>
        </w:rPr>
        <w:t>orms.</w:t>
      </w:r>
      <w:r>
        <w:rPr>
          <w:rFonts w:ascii="Arial" w:eastAsia="Calibri" w:hAnsi="Arial" w:cs="Arial"/>
          <w:bCs/>
          <w:color w:val="000000" w:themeColor="text1"/>
          <w:sz w:val="20"/>
          <w:szCs w:val="20"/>
        </w:rPr>
        <w:t xml:space="preserve"> This ensures that people who are not eligible do not have to read the lengthy information about the study.</w:t>
      </w:r>
    </w:p>
    <w:p w14:paraId="50DFEBE2" w14:textId="7E64B7AB" w:rsidR="004A1043" w:rsidRPr="00FC2C61" w:rsidRDefault="004A1043" w:rsidP="004A1043">
      <w:pPr>
        <w:pStyle w:val="ListParagraph"/>
        <w:numPr>
          <w:ilvl w:val="0"/>
          <w:numId w:val="51"/>
        </w:numPr>
        <w:autoSpaceDE w:val="0"/>
        <w:autoSpaceDN w:val="0"/>
        <w:spacing w:after="0" w:line="240" w:lineRule="auto"/>
        <w:rPr>
          <w:rFonts w:ascii="Arial" w:eastAsia="Calibri" w:hAnsi="Arial" w:cs="Arial"/>
          <w:bCs/>
          <w:color w:val="000000" w:themeColor="text1"/>
          <w:sz w:val="20"/>
          <w:szCs w:val="20"/>
        </w:rPr>
      </w:pPr>
      <w:r w:rsidRPr="00FC2C61">
        <w:rPr>
          <w:rFonts w:ascii="Arial" w:eastAsia="Calibri" w:hAnsi="Arial" w:cs="Arial"/>
          <w:sz w:val="20"/>
          <w:szCs w:val="20"/>
        </w:rPr>
        <w:t>Following consent, participants will proceed to</w:t>
      </w:r>
      <w:r>
        <w:rPr>
          <w:rFonts w:ascii="Arial" w:eastAsia="Calibri" w:hAnsi="Arial" w:cs="Arial"/>
          <w:sz w:val="20"/>
          <w:szCs w:val="20"/>
        </w:rPr>
        <w:t xml:space="preserve"> one last</w:t>
      </w:r>
      <w:r w:rsidRPr="00FC2C61">
        <w:rPr>
          <w:rFonts w:ascii="Arial" w:eastAsia="Calibri" w:hAnsi="Arial" w:cs="Arial"/>
          <w:bCs/>
          <w:color w:val="000000" w:themeColor="text1"/>
          <w:sz w:val="20"/>
          <w:szCs w:val="20"/>
        </w:rPr>
        <w:t xml:space="preserve"> screening question</w:t>
      </w:r>
      <w:r>
        <w:rPr>
          <w:rFonts w:ascii="Arial" w:eastAsia="Calibri" w:hAnsi="Arial" w:cs="Arial"/>
          <w:bCs/>
          <w:color w:val="000000" w:themeColor="text1"/>
          <w:sz w:val="20"/>
          <w:szCs w:val="20"/>
        </w:rPr>
        <w:t xml:space="preserve"> assessing suicidal ideation </w:t>
      </w:r>
      <w:r w:rsidRPr="008733DB">
        <w:rPr>
          <w:rFonts w:ascii="Arial" w:eastAsia="Calibri" w:hAnsi="Arial" w:cs="Arial"/>
          <w:bCs/>
          <w:color w:val="000000" w:themeColor="text1"/>
          <w:sz w:val="20"/>
          <w:szCs w:val="20"/>
        </w:rPr>
        <w:t xml:space="preserve">(see Appendix </w:t>
      </w:r>
      <w:r>
        <w:rPr>
          <w:rFonts w:ascii="Arial" w:eastAsia="Calibri" w:hAnsi="Arial" w:cs="Arial"/>
          <w:bCs/>
          <w:color w:val="000000" w:themeColor="text1"/>
          <w:sz w:val="20"/>
          <w:szCs w:val="20"/>
        </w:rPr>
        <w:t>E</w:t>
      </w:r>
      <w:r w:rsidRPr="008733DB">
        <w:rPr>
          <w:rFonts w:ascii="Arial" w:eastAsia="Calibri" w:hAnsi="Arial" w:cs="Arial"/>
          <w:bCs/>
          <w:color w:val="000000" w:themeColor="text1"/>
          <w:sz w:val="20"/>
          <w:szCs w:val="20"/>
        </w:rPr>
        <w:t>)</w:t>
      </w:r>
      <w:r w:rsidRPr="00FC2C61">
        <w:rPr>
          <w:rFonts w:ascii="Arial" w:eastAsia="Calibri" w:hAnsi="Arial" w:cs="Arial"/>
          <w:bCs/>
          <w:color w:val="000000" w:themeColor="text1"/>
          <w:sz w:val="20"/>
          <w:szCs w:val="20"/>
        </w:rPr>
        <w:t xml:space="preserve">. </w:t>
      </w:r>
      <w:r>
        <w:rPr>
          <w:rFonts w:ascii="Arial" w:eastAsia="Calibri" w:hAnsi="Arial" w:cs="Arial"/>
          <w:bCs/>
          <w:color w:val="000000" w:themeColor="text1"/>
          <w:sz w:val="20"/>
          <w:szCs w:val="20"/>
        </w:rPr>
        <w:t>Asking this question after consent ensures we have contact details to conduct a risk assessment follow-up with any parents of children who have suicidal ideation.</w:t>
      </w:r>
      <w:r w:rsidR="00C95E0B">
        <w:rPr>
          <w:rFonts w:ascii="Arial" w:eastAsia="Calibri" w:hAnsi="Arial" w:cs="Arial"/>
          <w:bCs/>
          <w:color w:val="000000" w:themeColor="text1"/>
          <w:sz w:val="20"/>
          <w:szCs w:val="20"/>
        </w:rPr>
        <w:t xml:space="preserve"> Details of the risk assessment follow-up will be recorded in a register (see Appendix V).</w:t>
      </w:r>
    </w:p>
    <w:p w14:paraId="396917D7" w14:textId="77777777" w:rsidR="004A1043" w:rsidRPr="00FD0E53" w:rsidRDefault="004A1043" w:rsidP="004A1043">
      <w:pPr>
        <w:pStyle w:val="ListParagraph"/>
        <w:numPr>
          <w:ilvl w:val="0"/>
          <w:numId w:val="51"/>
        </w:numPr>
        <w:autoSpaceDE w:val="0"/>
        <w:autoSpaceDN w:val="0"/>
        <w:spacing w:after="0" w:line="240" w:lineRule="auto"/>
        <w:rPr>
          <w:rFonts w:ascii="Arial" w:eastAsia="Calibri" w:hAnsi="Arial" w:cs="Arial"/>
          <w:sz w:val="20"/>
          <w:szCs w:val="20"/>
        </w:rPr>
      </w:pPr>
      <w:r>
        <w:rPr>
          <w:rFonts w:ascii="Arial" w:eastAsia="Calibri" w:hAnsi="Arial" w:cs="Arial"/>
          <w:sz w:val="20"/>
          <w:szCs w:val="20"/>
        </w:rPr>
        <w:t xml:space="preserve">If no suicidal ideation is indicated, </w:t>
      </w:r>
      <w:r w:rsidRPr="00634933">
        <w:rPr>
          <w:rFonts w:ascii="Arial" w:eastAsiaTheme="minorEastAsia" w:hAnsi="Arial" w:cs="Arial"/>
          <w:sz w:val="20"/>
          <w:szCs w:val="20"/>
        </w:rPr>
        <w:t xml:space="preserve">researchers will contact participants by phone to provide information about the KSADS-COMP and to ask participants to schedule in a time to complete it (see </w:t>
      </w:r>
      <w:r w:rsidRPr="008733DB">
        <w:rPr>
          <w:rFonts w:ascii="Arial" w:eastAsiaTheme="minorEastAsia" w:hAnsi="Arial" w:cs="Arial"/>
          <w:sz w:val="20"/>
          <w:szCs w:val="20"/>
        </w:rPr>
        <w:t xml:space="preserve">Appendix </w:t>
      </w:r>
      <w:r>
        <w:rPr>
          <w:rFonts w:ascii="Arial" w:eastAsiaTheme="minorEastAsia" w:hAnsi="Arial" w:cs="Arial"/>
          <w:sz w:val="20"/>
          <w:szCs w:val="20"/>
        </w:rPr>
        <w:t>L</w:t>
      </w:r>
      <w:r w:rsidRPr="00634933">
        <w:rPr>
          <w:rFonts w:ascii="Arial" w:eastAsiaTheme="minorEastAsia" w:hAnsi="Arial" w:cs="Arial"/>
          <w:sz w:val="20"/>
          <w:szCs w:val="20"/>
        </w:rPr>
        <w:t xml:space="preserve"> for telephone script).</w:t>
      </w:r>
    </w:p>
    <w:p w14:paraId="0FC46BAD" w14:textId="40DD8794" w:rsidR="004A1043" w:rsidRPr="00634933" w:rsidRDefault="004A1043" w:rsidP="004A1043">
      <w:pPr>
        <w:pStyle w:val="ListParagraph"/>
        <w:numPr>
          <w:ilvl w:val="0"/>
          <w:numId w:val="51"/>
        </w:numPr>
        <w:autoSpaceDE w:val="0"/>
        <w:autoSpaceDN w:val="0"/>
        <w:spacing w:after="0" w:line="240" w:lineRule="auto"/>
        <w:rPr>
          <w:rFonts w:ascii="Arial" w:eastAsiaTheme="minorEastAsia" w:hAnsi="Arial" w:cs="Arial"/>
          <w:sz w:val="20"/>
          <w:szCs w:val="20"/>
        </w:rPr>
      </w:pPr>
      <w:r w:rsidRPr="00634933">
        <w:rPr>
          <w:rFonts w:ascii="Arial" w:eastAsiaTheme="minorEastAsia" w:hAnsi="Arial" w:cs="Arial"/>
          <w:sz w:val="20"/>
          <w:szCs w:val="20"/>
        </w:rPr>
        <w:t>Participants will then receive an email to complete the KSADS-COMP</w:t>
      </w:r>
      <w:r w:rsidR="00180EF8">
        <w:rPr>
          <w:rFonts w:ascii="Arial" w:eastAsiaTheme="minorEastAsia" w:hAnsi="Arial" w:cs="Arial"/>
          <w:sz w:val="20"/>
          <w:szCs w:val="20"/>
        </w:rPr>
        <w:t xml:space="preserve"> (approximately 1 hour)</w:t>
      </w:r>
      <w:r w:rsidRPr="00634933">
        <w:rPr>
          <w:rFonts w:ascii="Arial" w:eastAsiaTheme="minorEastAsia" w:hAnsi="Arial" w:cs="Arial"/>
          <w:sz w:val="20"/>
          <w:szCs w:val="20"/>
        </w:rPr>
        <w:t xml:space="preserve">, a </w:t>
      </w:r>
      <w:r w:rsidRPr="00EA2933">
        <w:rPr>
          <w:rFonts w:ascii="Arial" w:eastAsiaTheme="minorEastAsia" w:hAnsi="Arial" w:cs="Arial"/>
          <w:sz w:val="20"/>
          <w:szCs w:val="20"/>
        </w:rPr>
        <w:t>standardised</w:t>
      </w:r>
      <w:r w:rsidRPr="00634933">
        <w:rPr>
          <w:rFonts w:ascii="Arial" w:eastAsiaTheme="minorEastAsia" w:hAnsi="Arial" w:cs="Arial"/>
          <w:sz w:val="20"/>
          <w:szCs w:val="20"/>
        </w:rPr>
        <w:t xml:space="preserve"> and validated assessment of childhood mental illness (see Appendix </w:t>
      </w:r>
      <w:r>
        <w:rPr>
          <w:rFonts w:ascii="Arial" w:eastAsiaTheme="minorEastAsia" w:hAnsi="Arial" w:cs="Arial"/>
          <w:sz w:val="20"/>
          <w:szCs w:val="20"/>
        </w:rPr>
        <w:t>I</w:t>
      </w:r>
      <w:r w:rsidRPr="00634933">
        <w:rPr>
          <w:rFonts w:ascii="Arial" w:eastAsiaTheme="minorEastAsia" w:hAnsi="Arial" w:cs="Arial"/>
          <w:sz w:val="20"/>
          <w:szCs w:val="20"/>
        </w:rPr>
        <w:t xml:space="preserve"> </w:t>
      </w:r>
      <w:r w:rsidRPr="00634933">
        <w:rPr>
          <w:rFonts w:ascii="Arial" w:eastAsia="Calibri" w:hAnsi="Arial" w:cs="Arial"/>
          <w:bCs/>
          <w:color w:val="000000" w:themeColor="text1"/>
          <w:sz w:val="20"/>
          <w:szCs w:val="20"/>
        </w:rPr>
        <w:t>for a description of the assessment, items, psychometric properties, and scoring information).</w:t>
      </w:r>
    </w:p>
    <w:p w14:paraId="7D6373C8" w14:textId="77777777" w:rsidR="004A1043" w:rsidRPr="00634933" w:rsidRDefault="004A1043" w:rsidP="004A1043">
      <w:pPr>
        <w:pStyle w:val="ListParagraph"/>
        <w:numPr>
          <w:ilvl w:val="0"/>
          <w:numId w:val="51"/>
        </w:numPr>
        <w:spacing w:after="0" w:line="240" w:lineRule="auto"/>
        <w:rPr>
          <w:rFonts w:ascii="Arial" w:eastAsiaTheme="minorEastAsia" w:hAnsi="Arial" w:cs="Arial"/>
          <w:sz w:val="20"/>
          <w:szCs w:val="20"/>
        </w:rPr>
      </w:pPr>
      <w:r w:rsidRPr="00634933">
        <w:rPr>
          <w:rFonts w:ascii="Arial" w:eastAsia="Calibri" w:hAnsi="Arial" w:cs="Arial"/>
          <w:bCs/>
          <w:color w:val="000000" w:themeColor="text1"/>
          <w:sz w:val="20"/>
          <w:szCs w:val="20"/>
        </w:rPr>
        <w:t xml:space="preserve">Researchers </w:t>
      </w:r>
      <w:r w:rsidRPr="00634933">
        <w:rPr>
          <w:rFonts w:ascii="Arial" w:eastAsiaTheme="minorEastAsia" w:hAnsi="Arial" w:cs="Arial"/>
          <w:sz w:val="20"/>
          <w:szCs w:val="20"/>
        </w:rPr>
        <w:t xml:space="preserve">will email a report to participants with feedback from the KSADS-COMP. While this does not provide any diagnoses, it allows parents to better understand their child’s mental health (see </w:t>
      </w:r>
      <w:r w:rsidRPr="008733DB">
        <w:rPr>
          <w:rFonts w:ascii="Arial" w:eastAsiaTheme="minorEastAsia" w:hAnsi="Arial" w:cs="Arial"/>
          <w:sz w:val="20"/>
          <w:szCs w:val="20"/>
        </w:rPr>
        <w:t xml:space="preserve">Appendix </w:t>
      </w:r>
      <w:r>
        <w:rPr>
          <w:rFonts w:ascii="Arial" w:eastAsiaTheme="minorEastAsia" w:hAnsi="Arial" w:cs="Arial"/>
          <w:sz w:val="20"/>
          <w:szCs w:val="20"/>
        </w:rPr>
        <w:t>M</w:t>
      </w:r>
      <w:r w:rsidRPr="00634933">
        <w:rPr>
          <w:rFonts w:ascii="Arial" w:eastAsiaTheme="minorEastAsia" w:hAnsi="Arial" w:cs="Arial"/>
          <w:sz w:val="20"/>
          <w:szCs w:val="20"/>
        </w:rPr>
        <w:t xml:space="preserve"> for template of this report).</w:t>
      </w:r>
    </w:p>
    <w:p w14:paraId="6B5DB8BD" w14:textId="77777777" w:rsidR="004A1043" w:rsidRPr="008733DB" w:rsidRDefault="004A1043" w:rsidP="004A1043">
      <w:pPr>
        <w:rPr>
          <w:rFonts w:ascii="Arial" w:eastAsiaTheme="minorEastAsia" w:hAnsi="Arial" w:cs="Arial"/>
          <w:sz w:val="20"/>
          <w:szCs w:val="20"/>
        </w:rPr>
      </w:pPr>
    </w:p>
    <w:p w14:paraId="058518E2" w14:textId="77777777" w:rsidR="004A1043" w:rsidRPr="00634933" w:rsidRDefault="004A1043" w:rsidP="004A1043">
      <w:pPr>
        <w:ind w:left="360"/>
        <w:rPr>
          <w:rFonts w:ascii="Arial" w:eastAsiaTheme="minorEastAsia" w:hAnsi="Arial" w:cs="Arial"/>
          <w:sz w:val="20"/>
          <w:szCs w:val="20"/>
          <w:u w:val="single"/>
        </w:rPr>
      </w:pPr>
      <w:r w:rsidRPr="00634933">
        <w:rPr>
          <w:rFonts w:ascii="Arial" w:eastAsiaTheme="minorEastAsia" w:hAnsi="Arial" w:cs="Arial"/>
          <w:sz w:val="20"/>
          <w:szCs w:val="20"/>
          <w:u w:val="single"/>
        </w:rPr>
        <w:t>Outcome Assessments</w:t>
      </w:r>
      <w:r>
        <w:rPr>
          <w:rFonts w:ascii="Arial" w:eastAsiaTheme="minorEastAsia" w:hAnsi="Arial" w:cs="Arial"/>
          <w:sz w:val="20"/>
          <w:szCs w:val="20"/>
          <w:u w:val="single"/>
        </w:rPr>
        <w:t xml:space="preserve"> and Intervention</w:t>
      </w:r>
    </w:p>
    <w:p w14:paraId="5E185112" w14:textId="77777777" w:rsidR="004A1043" w:rsidRPr="00634933" w:rsidRDefault="004A1043" w:rsidP="004A1043">
      <w:pPr>
        <w:pStyle w:val="ListParagraph"/>
        <w:numPr>
          <w:ilvl w:val="0"/>
          <w:numId w:val="51"/>
        </w:numPr>
        <w:autoSpaceDE w:val="0"/>
        <w:autoSpaceDN w:val="0"/>
        <w:spacing w:after="0" w:line="240" w:lineRule="auto"/>
        <w:rPr>
          <w:rFonts w:ascii="Arial" w:eastAsiaTheme="minorEastAsia" w:hAnsi="Arial" w:cs="Arial"/>
          <w:sz w:val="20"/>
          <w:szCs w:val="20"/>
        </w:rPr>
      </w:pPr>
      <w:r w:rsidRPr="00634933">
        <w:rPr>
          <w:rFonts w:ascii="Arial" w:eastAsiaTheme="minorEastAsia" w:hAnsi="Arial" w:cs="Arial"/>
          <w:sz w:val="20"/>
          <w:szCs w:val="20"/>
        </w:rPr>
        <w:t>Researchers will contact all participants who completed the KSADS-COMP by phone to discuss next steps (i.e., if they are eligible to continue,</w:t>
      </w:r>
      <w:r>
        <w:rPr>
          <w:rFonts w:ascii="Arial" w:eastAsiaTheme="minorEastAsia" w:hAnsi="Arial" w:cs="Arial"/>
          <w:sz w:val="20"/>
          <w:szCs w:val="20"/>
        </w:rPr>
        <w:t xml:space="preserve"> that they need to do the baseline assessment before </w:t>
      </w:r>
      <w:r w:rsidRPr="00634933">
        <w:rPr>
          <w:rFonts w:ascii="Arial" w:eastAsiaTheme="minorEastAsia" w:hAnsi="Arial" w:cs="Arial"/>
          <w:sz w:val="20"/>
          <w:szCs w:val="20"/>
        </w:rPr>
        <w:t>download</w:t>
      </w:r>
      <w:r>
        <w:rPr>
          <w:rFonts w:ascii="Arial" w:eastAsiaTheme="minorEastAsia" w:hAnsi="Arial" w:cs="Arial"/>
          <w:sz w:val="20"/>
          <w:szCs w:val="20"/>
        </w:rPr>
        <w:t>ing</w:t>
      </w:r>
      <w:r w:rsidRPr="00634933">
        <w:rPr>
          <w:rFonts w:ascii="Arial" w:eastAsiaTheme="minorEastAsia" w:hAnsi="Arial" w:cs="Arial"/>
          <w:sz w:val="20"/>
          <w:szCs w:val="20"/>
        </w:rPr>
        <w:t xml:space="preserve"> the app, what emails/surveys they will receive) (see </w:t>
      </w:r>
      <w:r w:rsidRPr="008733DB">
        <w:rPr>
          <w:rFonts w:ascii="Arial" w:eastAsiaTheme="minorEastAsia" w:hAnsi="Arial" w:cs="Arial"/>
          <w:sz w:val="20"/>
          <w:szCs w:val="20"/>
        </w:rPr>
        <w:t>Appendix</w:t>
      </w:r>
      <w:r w:rsidRPr="00634933">
        <w:rPr>
          <w:rFonts w:ascii="Arial" w:eastAsiaTheme="minorEastAsia" w:hAnsi="Arial" w:cs="Arial"/>
          <w:sz w:val="20"/>
          <w:szCs w:val="20"/>
        </w:rPr>
        <w:t xml:space="preserve"> </w:t>
      </w:r>
      <w:r>
        <w:rPr>
          <w:rFonts w:ascii="Arial" w:eastAsiaTheme="minorEastAsia" w:hAnsi="Arial" w:cs="Arial"/>
          <w:sz w:val="20"/>
          <w:szCs w:val="20"/>
        </w:rPr>
        <w:t>N</w:t>
      </w:r>
      <w:r w:rsidRPr="00634933">
        <w:rPr>
          <w:rFonts w:ascii="Arial" w:eastAsiaTheme="minorEastAsia" w:hAnsi="Arial" w:cs="Arial"/>
          <w:sz w:val="20"/>
          <w:szCs w:val="20"/>
        </w:rPr>
        <w:t xml:space="preserve"> for telephone script).</w:t>
      </w:r>
    </w:p>
    <w:p w14:paraId="65EAF781" w14:textId="2F652574" w:rsidR="004A1043" w:rsidRPr="00634933" w:rsidRDefault="004A1043" w:rsidP="004A1043">
      <w:pPr>
        <w:pStyle w:val="ListParagraph"/>
        <w:numPr>
          <w:ilvl w:val="0"/>
          <w:numId w:val="51"/>
        </w:numPr>
        <w:autoSpaceDE w:val="0"/>
        <w:autoSpaceDN w:val="0"/>
        <w:spacing w:after="0" w:line="240" w:lineRule="auto"/>
        <w:rPr>
          <w:rFonts w:ascii="Arial" w:eastAsia="Calibri" w:hAnsi="Arial" w:cs="Arial"/>
          <w:bCs/>
          <w:color w:val="000000" w:themeColor="text1"/>
          <w:sz w:val="20"/>
          <w:szCs w:val="20"/>
        </w:rPr>
      </w:pPr>
      <w:r w:rsidRPr="00634933">
        <w:rPr>
          <w:rFonts w:ascii="Arial" w:eastAsiaTheme="minorEastAsia" w:hAnsi="Arial" w:cs="Arial"/>
          <w:sz w:val="20"/>
          <w:szCs w:val="20"/>
        </w:rPr>
        <w:t>Participants will then be able to complete the baseline assessment</w:t>
      </w:r>
      <w:r w:rsidR="00C930DE">
        <w:rPr>
          <w:rFonts w:ascii="Arial" w:eastAsiaTheme="minorEastAsia" w:hAnsi="Arial" w:cs="Arial"/>
          <w:sz w:val="20"/>
          <w:szCs w:val="20"/>
        </w:rPr>
        <w:t xml:space="preserve"> (approximately 10-15 minutes)</w:t>
      </w:r>
      <w:r w:rsidRPr="00634933">
        <w:rPr>
          <w:rFonts w:ascii="Arial" w:eastAsiaTheme="minorEastAsia" w:hAnsi="Arial" w:cs="Arial"/>
          <w:sz w:val="20"/>
          <w:szCs w:val="20"/>
        </w:rPr>
        <w:t xml:space="preserve">, which </w:t>
      </w:r>
      <w:r>
        <w:rPr>
          <w:rFonts w:ascii="Arial" w:eastAsiaTheme="minorEastAsia" w:hAnsi="Arial" w:cs="Arial"/>
          <w:sz w:val="20"/>
          <w:szCs w:val="20"/>
        </w:rPr>
        <w:t>starts with</w:t>
      </w:r>
      <w:r w:rsidRPr="00634933">
        <w:rPr>
          <w:rFonts w:ascii="Arial" w:eastAsiaTheme="minorEastAsia" w:hAnsi="Arial" w:cs="Arial"/>
          <w:sz w:val="20"/>
          <w:szCs w:val="20"/>
        </w:rPr>
        <w:t xml:space="preserve"> the </w:t>
      </w:r>
      <w:r w:rsidRPr="00634933">
        <w:rPr>
          <w:rFonts w:ascii="Arial" w:eastAsia="Calibri" w:hAnsi="Arial" w:cs="Arial"/>
          <w:bCs/>
          <w:color w:val="000000" w:themeColor="text1"/>
          <w:sz w:val="20"/>
          <w:szCs w:val="20"/>
        </w:rPr>
        <w:t xml:space="preserve">demographic </w:t>
      </w:r>
      <w:r w:rsidRPr="00634933">
        <w:rPr>
          <w:rFonts w:ascii="Arial" w:eastAsia="Calibri" w:hAnsi="Arial" w:cs="Arial"/>
          <w:sz w:val="20"/>
          <w:szCs w:val="20"/>
        </w:rPr>
        <w:t xml:space="preserve">questionnaire, which has been developed by the research team to gain insight to key socioeconomic indicators </w:t>
      </w:r>
      <w:r>
        <w:rPr>
          <w:rFonts w:ascii="Arial" w:eastAsia="Calibri" w:hAnsi="Arial" w:cs="Arial"/>
          <w:sz w:val="20"/>
          <w:szCs w:val="20"/>
        </w:rPr>
        <w:t xml:space="preserve">(such as gender, ethnicity, location, education, household income, and history of mental health) </w:t>
      </w:r>
      <w:r w:rsidRPr="00634933">
        <w:rPr>
          <w:rFonts w:ascii="Arial" w:eastAsia="Calibri" w:hAnsi="Arial" w:cs="Arial"/>
          <w:sz w:val="20"/>
          <w:szCs w:val="20"/>
        </w:rPr>
        <w:t xml:space="preserve">used to better understand the study sample. </w:t>
      </w:r>
      <w:r>
        <w:rPr>
          <w:rFonts w:ascii="Arial" w:eastAsia="Calibri" w:hAnsi="Arial" w:cs="Arial"/>
          <w:sz w:val="20"/>
          <w:szCs w:val="20"/>
        </w:rPr>
        <w:t xml:space="preserve">The baseline assessment also includes the </w:t>
      </w:r>
      <w:r w:rsidRPr="00634933">
        <w:rPr>
          <w:rFonts w:ascii="Arial" w:eastAsiaTheme="minorEastAsia" w:hAnsi="Arial" w:cs="Arial"/>
          <w:sz w:val="20"/>
          <w:szCs w:val="20"/>
        </w:rPr>
        <w:t>RCADS-25-C/P</w:t>
      </w:r>
      <w:r>
        <w:rPr>
          <w:rFonts w:ascii="Arial" w:eastAsiaTheme="minorEastAsia" w:hAnsi="Arial" w:cs="Arial"/>
          <w:sz w:val="20"/>
          <w:szCs w:val="20"/>
        </w:rPr>
        <w:t xml:space="preserve"> </w:t>
      </w:r>
      <w:r>
        <w:rPr>
          <w:rFonts w:ascii="Arial" w:eastAsia="Calibri" w:hAnsi="Arial" w:cs="Arial"/>
          <w:sz w:val="20"/>
          <w:szCs w:val="20"/>
        </w:rPr>
        <w:t>(</w:t>
      </w:r>
      <w:r w:rsidRPr="008733DB">
        <w:rPr>
          <w:rFonts w:ascii="Arial" w:eastAsia="Calibri" w:hAnsi="Arial" w:cs="Arial"/>
          <w:bCs/>
          <w:color w:val="000000" w:themeColor="text1"/>
          <w:sz w:val="20"/>
          <w:szCs w:val="20"/>
        </w:rPr>
        <w:t xml:space="preserve">Appendix </w:t>
      </w:r>
      <w:r>
        <w:rPr>
          <w:rFonts w:ascii="Arial" w:eastAsia="Calibri" w:hAnsi="Arial" w:cs="Arial"/>
          <w:bCs/>
          <w:color w:val="000000" w:themeColor="text1"/>
          <w:sz w:val="20"/>
          <w:szCs w:val="20"/>
        </w:rPr>
        <w:t>F</w:t>
      </w:r>
      <w:r w:rsidRPr="008733DB">
        <w:rPr>
          <w:rFonts w:ascii="Arial" w:eastAsia="Calibri" w:hAnsi="Arial" w:cs="Arial"/>
          <w:bCs/>
          <w:color w:val="000000" w:themeColor="text1"/>
          <w:sz w:val="20"/>
          <w:szCs w:val="20"/>
        </w:rPr>
        <w:t>)</w:t>
      </w:r>
      <w:r w:rsidRPr="00634933">
        <w:rPr>
          <w:rFonts w:ascii="Arial" w:eastAsiaTheme="minorEastAsia" w:hAnsi="Arial" w:cs="Arial"/>
          <w:sz w:val="20"/>
          <w:szCs w:val="20"/>
        </w:rPr>
        <w:t>, CADLIS-P and -C</w:t>
      </w:r>
      <w:r>
        <w:rPr>
          <w:rFonts w:ascii="Arial" w:eastAsiaTheme="minorEastAsia" w:hAnsi="Arial" w:cs="Arial"/>
          <w:sz w:val="20"/>
          <w:szCs w:val="20"/>
        </w:rPr>
        <w:t xml:space="preserve"> </w:t>
      </w:r>
      <w:r>
        <w:rPr>
          <w:rFonts w:ascii="Arial" w:eastAsia="Calibri" w:hAnsi="Arial" w:cs="Arial"/>
          <w:sz w:val="20"/>
          <w:szCs w:val="20"/>
        </w:rPr>
        <w:t>(</w:t>
      </w:r>
      <w:r w:rsidRPr="008733DB">
        <w:rPr>
          <w:rFonts w:ascii="Arial" w:eastAsia="Calibri" w:hAnsi="Arial" w:cs="Arial"/>
          <w:bCs/>
          <w:color w:val="000000" w:themeColor="text1"/>
          <w:sz w:val="20"/>
          <w:szCs w:val="20"/>
        </w:rPr>
        <w:t xml:space="preserve">Appendix </w:t>
      </w:r>
      <w:r>
        <w:rPr>
          <w:rFonts w:ascii="Arial" w:eastAsia="Calibri" w:hAnsi="Arial" w:cs="Arial"/>
          <w:bCs/>
          <w:color w:val="000000" w:themeColor="text1"/>
          <w:sz w:val="20"/>
          <w:szCs w:val="20"/>
        </w:rPr>
        <w:t>H</w:t>
      </w:r>
      <w:r w:rsidRPr="008733DB">
        <w:rPr>
          <w:rFonts w:ascii="Arial" w:eastAsia="Calibri" w:hAnsi="Arial" w:cs="Arial"/>
          <w:bCs/>
          <w:color w:val="000000" w:themeColor="text1"/>
          <w:sz w:val="20"/>
          <w:szCs w:val="20"/>
        </w:rPr>
        <w:t>)</w:t>
      </w:r>
      <w:r w:rsidRPr="00634933">
        <w:rPr>
          <w:rFonts w:ascii="Arial" w:eastAsiaTheme="minorEastAsia" w:hAnsi="Arial" w:cs="Arial"/>
          <w:sz w:val="20"/>
          <w:szCs w:val="20"/>
        </w:rPr>
        <w:t xml:space="preserve">. These are </w:t>
      </w:r>
      <w:r w:rsidRPr="00634933">
        <w:rPr>
          <w:rFonts w:ascii="Arial" w:eastAsia="Calibri" w:hAnsi="Arial" w:cs="Arial"/>
          <w:bCs/>
          <w:color w:val="000000" w:themeColor="text1"/>
          <w:sz w:val="20"/>
          <w:szCs w:val="20"/>
        </w:rPr>
        <w:t>standardised and validated measures to identify childhood anxiety. Please refer to the Appendices for a description of the tests, their psychometric properties, and scoring information.</w:t>
      </w:r>
    </w:p>
    <w:p w14:paraId="0225F326" w14:textId="73A33425" w:rsidR="004A1043" w:rsidRPr="00FD0E53" w:rsidRDefault="004A1043" w:rsidP="004A1043">
      <w:pPr>
        <w:pStyle w:val="ListParagraph"/>
        <w:numPr>
          <w:ilvl w:val="0"/>
          <w:numId w:val="51"/>
        </w:numPr>
        <w:autoSpaceDE w:val="0"/>
        <w:autoSpaceDN w:val="0"/>
        <w:spacing w:after="0" w:line="240" w:lineRule="auto"/>
        <w:rPr>
          <w:rFonts w:ascii="Arial" w:eastAsia="Calibri" w:hAnsi="Arial" w:cs="Arial"/>
          <w:sz w:val="20"/>
          <w:szCs w:val="20"/>
        </w:rPr>
      </w:pPr>
      <w:r>
        <w:rPr>
          <w:rFonts w:ascii="Arial" w:eastAsia="Calibri" w:hAnsi="Arial" w:cs="Arial"/>
          <w:sz w:val="20"/>
          <w:szCs w:val="20"/>
        </w:rPr>
        <w:t xml:space="preserve">Participants will receive information on how to download the app </w:t>
      </w:r>
      <w:r w:rsidRPr="00634933">
        <w:rPr>
          <w:rFonts w:ascii="Arial" w:eastAsiaTheme="minorEastAsia" w:hAnsi="Arial" w:cs="Arial"/>
          <w:sz w:val="20"/>
          <w:szCs w:val="20"/>
        </w:rPr>
        <w:t>(</w:t>
      </w:r>
      <w:r w:rsidR="00565D01">
        <w:rPr>
          <w:rFonts w:ascii="Arial" w:eastAsiaTheme="minorEastAsia" w:hAnsi="Arial" w:cs="Arial"/>
          <w:sz w:val="20"/>
          <w:szCs w:val="20"/>
        </w:rPr>
        <w:t>Courage Quest</w:t>
      </w:r>
      <w:r>
        <w:rPr>
          <w:rFonts w:ascii="Arial" w:eastAsiaTheme="minorEastAsia" w:hAnsi="Arial" w:cs="Arial"/>
          <w:sz w:val="20"/>
          <w:szCs w:val="20"/>
        </w:rPr>
        <w:t xml:space="preserve"> intervention).</w:t>
      </w:r>
    </w:p>
    <w:p w14:paraId="04ED9FC5" w14:textId="571471AA" w:rsidR="004A1043" w:rsidRDefault="004A1043" w:rsidP="004A1043">
      <w:pPr>
        <w:pStyle w:val="ListParagraph"/>
        <w:numPr>
          <w:ilvl w:val="0"/>
          <w:numId w:val="51"/>
        </w:num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 xml:space="preserve">Participants will complete the 10 week </w:t>
      </w:r>
      <w:r w:rsidR="00565D01">
        <w:rPr>
          <w:rFonts w:ascii="Arial" w:eastAsiaTheme="minorEastAsia" w:hAnsi="Arial" w:cs="Arial"/>
          <w:sz w:val="20"/>
          <w:szCs w:val="20"/>
        </w:rPr>
        <w:t>Courage Quest</w:t>
      </w:r>
      <w:r>
        <w:rPr>
          <w:rFonts w:ascii="Arial" w:eastAsiaTheme="minorEastAsia" w:hAnsi="Arial" w:cs="Arial"/>
          <w:sz w:val="20"/>
          <w:szCs w:val="20"/>
        </w:rPr>
        <w:t xml:space="preserve"> intervention.</w:t>
      </w:r>
    </w:p>
    <w:p w14:paraId="2B170D6E" w14:textId="4E191B07" w:rsidR="004A1043" w:rsidRPr="00B83EE3" w:rsidRDefault="004A1043" w:rsidP="004A1043">
      <w:pPr>
        <w:pStyle w:val="ListParagraph"/>
        <w:numPr>
          <w:ilvl w:val="0"/>
          <w:numId w:val="51"/>
        </w:numPr>
        <w:autoSpaceDE w:val="0"/>
        <w:autoSpaceDN w:val="0"/>
        <w:spacing w:after="0" w:line="240" w:lineRule="auto"/>
        <w:rPr>
          <w:rFonts w:eastAsia="Calibri"/>
        </w:rPr>
      </w:pPr>
      <w:r w:rsidRPr="00634933">
        <w:rPr>
          <w:rFonts w:ascii="Arial" w:eastAsiaTheme="minorEastAsia" w:hAnsi="Arial" w:cs="Arial"/>
          <w:sz w:val="20"/>
          <w:szCs w:val="20"/>
        </w:rPr>
        <w:t xml:space="preserve">Participants will then be able to complete the </w:t>
      </w:r>
      <w:r>
        <w:rPr>
          <w:rFonts w:ascii="Arial" w:eastAsiaTheme="minorEastAsia" w:hAnsi="Arial" w:cs="Arial"/>
          <w:sz w:val="20"/>
          <w:szCs w:val="20"/>
        </w:rPr>
        <w:t>post-intervention</w:t>
      </w:r>
      <w:r w:rsidRPr="00634933">
        <w:rPr>
          <w:rFonts w:ascii="Arial" w:eastAsiaTheme="minorEastAsia" w:hAnsi="Arial" w:cs="Arial"/>
          <w:sz w:val="20"/>
          <w:szCs w:val="20"/>
        </w:rPr>
        <w:t xml:space="preserve"> assessment</w:t>
      </w:r>
      <w:r w:rsidR="008B6D41">
        <w:rPr>
          <w:rFonts w:ascii="Arial" w:eastAsiaTheme="minorEastAsia" w:hAnsi="Arial" w:cs="Arial"/>
          <w:sz w:val="20"/>
          <w:szCs w:val="20"/>
        </w:rPr>
        <w:t xml:space="preserve"> (</w:t>
      </w:r>
      <w:r w:rsidR="008B6D41" w:rsidRPr="00BF4D71">
        <w:rPr>
          <w:rFonts w:ascii="Arial" w:hAnsi="Arial" w:cs="Arial"/>
          <w:iCs/>
          <w:color w:val="000000" w:themeColor="text1"/>
          <w:sz w:val="20"/>
          <w:szCs w:val="20"/>
          <w:lang w:val="en-GB"/>
        </w:rPr>
        <w:t>approximately 15-20 minutes</w:t>
      </w:r>
      <w:r w:rsidR="008B6D41">
        <w:rPr>
          <w:rFonts w:ascii="Arial" w:hAnsi="Arial" w:cs="Arial"/>
          <w:iCs/>
          <w:color w:val="000000" w:themeColor="text1"/>
          <w:sz w:val="20"/>
          <w:szCs w:val="20"/>
          <w:lang w:val="en-GB"/>
        </w:rPr>
        <w:t>)</w:t>
      </w:r>
      <w:r w:rsidR="00617EB7">
        <w:rPr>
          <w:rFonts w:ascii="Arial" w:eastAsiaTheme="minorEastAsia" w:hAnsi="Arial" w:cs="Arial"/>
          <w:sz w:val="20"/>
          <w:szCs w:val="20"/>
        </w:rPr>
        <w:t xml:space="preserve">. This will include demographic questions to link participants’ responses over time, and to determine if the child has received treatment for psychology since the previous survey. The survey also </w:t>
      </w:r>
      <w:r w:rsidRPr="00634933">
        <w:rPr>
          <w:rFonts w:ascii="Arial" w:eastAsia="Calibri" w:hAnsi="Arial" w:cs="Arial"/>
          <w:sz w:val="20"/>
          <w:szCs w:val="20"/>
        </w:rPr>
        <w:t>include</w:t>
      </w:r>
      <w:r w:rsidR="00D86FB3">
        <w:rPr>
          <w:rFonts w:ascii="Arial" w:eastAsia="Calibri" w:hAnsi="Arial" w:cs="Arial"/>
          <w:sz w:val="20"/>
          <w:szCs w:val="20"/>
        </w:rPr>
        <w:t>s the KSADS-COMP,</w:t>
      </w:r>
      <w:r w:rsidRPr="00634933">
        <w:rPr>
          <w:rFonts w:ascii="Arial" w:eastAsia="Calibri" w:hAnsi="Arial" w:cs="Arial"/>
          <w:sz w:val="20"/>
          <w:szCs w:val="20"/>
        </w:rPr>
        <w:t xml:space="preserve"> the RCADS-25-C/P, CADLIS-P and -C, and the post-intervention activity tracker and acceptability rating scale. The latter has been developed for this research based on existing measures and will obtain parent- and child- reported data on how often participants engaged with the strategies in the apps, and how usable and acceptable the intervention and control apps are. Please see Appendix </w:t>
      </w:r>
      <w:r>
        <w:rPr>
          <w:rFonts w:ascii="Arial" w:eastAsia="Calibri" w:hAnsi="Arial" w:cs="Arial"/>
          <w:sz w:val="20"/>
          <w:szCs w:val="20"/>
        </w:rPr>
        <w:t>J</w:t>
      </w:r>
      <w:r w:rsidRPr="00634933">
        <w:rPr>
          <w:rFonts w:ascii="Arial" w:eastAsia="Calibri" w:hAnsi="Arial" w:cs="Arial"/>
          <w:sz w:val="20"/>
          <w:szCs w:val="20"/>
        </w:rPr>
        <w:t xml:space="preserve"> for items and scoring information.</w:t>
      </w:r>
    </w:p>
    <w:p w14:paraId="4BC87F17" w14:textId="37910EFD" w:rsidR="00B83EE3" w:rsidRPr="00634933" w:rsidRDefault="008D0489" w:rsidP="00B83EE3">
      <w:pPr>
        <w:pStyle w:val="ListParagraph"/>
        <w:numPr>
          <w:ilvl w:val="1"/>
          <w:numId w:val="51"/>
        </w:numPr>
        <w:autoSpaceDE w:val="0"/>
        <w:autoSpaceDN w:val="0"/>
        <w:spacing w:after="0" w:line="240" w:lineRule="auto"/>
        <w:rPr>
          <w:rFonts w:eastAsia="Calibri"/>
        </w:rPr>
      </w:pPr>
      <w:r w:rsidRPr="00FE7BC7">
        <w:rPr>
          <w:rFonts w:ascii="Arial" w:eastAsia="Calibri" w:hAnsi="Arial" w:cs="Arial"/>
          <w:sz w:val="20"/>
          <w:szCs w:val="20"/>
        </w:rPr>
        <w:t>For the KSADS-COMP, a similar procedure to Steps 4 and 5 above will occur, i.e., researchers will contact participants by phone to ask participants to schedule in a time to complete it. Following this, p</w:t>
      </w:r>
      <w:r w:rsidRPr="00FE7BC7">
        <w:rPr>
          <w:rFonts w:ascii="Arial" w:eastAsiaTheme="minorEastAsia" w:hAnsi="Arial" w:cs="Arial"/>
          <w:sz w:val="20"/>
          <w:szCs w:val="20"/>
        </w:rPr>
        <w:t>articipants will then receive an email to complete the KSADS-COMP</w:t>
      </w:r>
    </w:p>
    <w:p w14:paraId="2E6AFCA9" w14:textId="77777777" w:rsidR="004A1043" w:rsidRPr="008733DB" w:rsidRDefault="004A1043" w:rsidP="004A1043">
      <w:pPr>
        <w:rPr>
          <w:rFonts w:ascii="Arial" w:eastAsia="Calibri" w:hAnsi="Arial" w:cs="Arial"/>
          <w:bCs/>
          <w:color w:val="000000" w:themeColor="text1"/>
          <w:sz w:val="20"/>
          <w:szCs w:val="20"/>
        </w:rPr>
      </w:pPr>
    </w:p>
    <w:p w14:paraId="596BA377" w14:textId="77777777" w:rsidR="004A1043" w:rsidRPr="00634933" w:rsidRDefault="004A1043" w:rsidP="004A1043">
      <w:pPr>
        <w:ind w:left="360"/>
        <w:rPr>
          <w:rFonts w:ascii="Arial" w:eastAsia="Calibri" w:hAnsi="Arial" w:cs="Arial"/>
          <w:bCs/>
          <w:color w:val="000000" w:themeColor="text1"/>
          <w:sz w:val="20"/>
          <w:szCs w:val="20"/>
          <w:u w:val="single"/>
        </w:rPr>
      </w:pPr>
      <w:r w:rsidRPr="008733DB">
        <w:rPr>
          <w:rFonts w:ascii="Arial" w:eastAsia="Calibri" w:hAnsi="Arial" w:cs="Arial"/>
          <w:bCs/>
          <w:color w:val="000000" w:themeColor="text1"/>
          <w:sz w:val="20"/>
          <w:szCs w:val="20"/>
          <w:u w:val="single"/>
        </w:rPr>
        <w:t>Qualitative interviews</w:t>
      </w:r>
    </w:p>
    <w:p w14:paraId="116AFA0B" w14:textId="77777777" w:rsidR="004A1043" w:rsidRPr="008733DB" w:rsidRDefault="004A1043" w:rsidP="004A1043">
      <w:pPr>
        <w:pStyle w:val="ListParagraph"/>
        <w:numPr>
          <w:ilvl w:val="0"/>
          <w:numId w:val="51"/>
        </w:numPr>
        <w:autoSpaceDE w:val="0"/>
        <w:autoSpaceDN w:val="0"/>
        <w:spacing w:after="0" w:line="240" w:lineRule="auto"/>
        <w:rPr>
          <w:rFonts w:ascii="Arial" w:eastAsia="Calibri" w:hAnsi="Arial" w:cs="Arial"/>
          <w:bCs/>
          <w:color w:val="000000" w:themeColor="text1"/>
          <w:sz w:val="20"/>
          <w:szCs w:val="20"/>
        </w:rPr>
      </w:pPr>
      <w:r w:rsidRPr="00634933">
        <w:rPr>
          <w:rFonts w:ascii="Arial" w:eastAsia="Calibri" w:hAnsi="Arial" w:cs="Arial"/>
          <w:bCs/>
          <w:color w:val="000000" w:themeColor="text1"/>
          <w:sz w:val="20"/>
          <w:szCs w:val="20"/>
        </w:rPr>
        <w:t xml:space="preserve">For </w:t>
      </w:r>
      <w:r>
        <w:rPr>
          <w:rFonts w:ascii="Arial" w:eastAsia="Calibri" w:hAnsi="Arial" w:cs="Arial"/>
          <w:bCs/>
          <w:color w:val="000000" w:themeColor="text1"/>
          <w:sz w:val="20"/>
          <w:szCs w:val="20"/>
        </w:rPr>
        <w:t>Study</w:t>
      </w:r>
      <w:r w:rsidRPr="00634933">
        <w:rPr>
          <w:rFonts w:ascii="Arial" w:eastAsia="Calibri" w:hAnsi="Arial" w:cs="Arial"/>
          <w:bCs/>
          <w:color w:val="000000" w:themeColor="text1"/>
          <w:sz w:val="20"/>
          <w:szCs w:val="20"/>
        </w:rPr>
        <w:t xml:space="preserve"> 1, researchers will contact participants after the post-intervention assessment to schedule in the semi-structured qualitative interview. </w:t>
      </w:r>
    </w:p>
    <w:p w14:paraId="4BA8668D" w14:textId="77777777" w:rsidR="004A1043" w:rsidRDefault="004A1043" w:rsidP="004A1043">
      <w:pPr>
        <w:rPr>
          <w:rFonts w:ascii="Arial" w:eastAsiaTheme="minorEastAsia" w:hAnsi="Arial" w:cs="Arial"/>
          <w:sz w:val="20"/>
          <w:szCs w:val="20"/>
          <w:u w:val="single"/>
        </w:rPr>
      </w:pPr>
    </w:p>
    <w:p w14:paraId="7CD64E8A" w14:textId="77777777" w:rsidR="002E14AB" w:rsidRDefault="002E14AB">
      <w:pPr>
        <w:rPr>
          <w:rFonts w:ascii="Arial" w:eastAsiaTheme="minorEastAsia" w:hAnsi="Arial" w:cs="Arial"/>
          <w:sz w:val="20"/>
          <w:szCs w:val="20"/>
          <w:u w:val="single"/>
        </w:rPr>
      </w:pPr>
      <w:r>
        <w:rPr>
          <w:rFonts w:ascii="Arial" w:eastAsiaTheme="minorEastAsia" w:hAnsi="Arial" w:cs="Arial"/>
          <w:sz w:val="20"/>
          <w:szCs w:val="20"/>
          <w:u w:val="single"/>
        </w:rPr>
        <w:br w:type="page"/>
      </w:r>
    </w:p>
    <w:p w14:paraId="167307DE" w14:textId="3F1AA91B" w:rsidR="004A1043" w:rsidRPr="002366F1" w:rsidRDefault="004A1043" w:rsidP="004A1043">
      <w:pPr>
        <w:rPr>
          <w:rFonts w:ascii="Arial" w:eastAsiaTheme="minorEastAsia" w:hAnsi="Arial" w:cs="Arial"/>
          <w:sz w:val="20"/>
          <w:szCs w:val="20"/>
          <w:u w:val="single"/>
        </w:rPr>
      </w:pPr>
      <w:r w:rsidRPr="00C57EF8">
        <w:rPr>
          <w:rFonts w:ascii="Arial" w:eastAsiaTheme="minorEastAsia" w:hAnsi="Arial" w:cs="Arial"/>
          <w:sz w:val="20"/>
          <w:szCs w:val="20"/>
          <w:u w:val="single"/>
        </w:rPr>
        <w:t xml:space="preserve">Study </w:t>
      </w:r>
      <w:r w:rsidRPr="00FD0E53">
        <w:rPr>
          <w:rFonts w:ascii="Arial" w:eastAsiaTheme="minorEastAsia" w:hAnsi="Arial" w:cs="Arial"/>
          <w:sz w:val="20"/>
          <w:szCs w:val="20"/>
          <w:u w:val="single"/>
        </w:rPr>
        <w:t>2</w:t>
      </w:r>
      <w:r w:rsidRPr="002366F1">
        <w:rPr>
          <w:rFonts w:ascii="Arial" w:eastAsiaTheme="minorEastAsia" w:hAnsi="Arial" w:cs="Arial"/>
          <w:sz w:val="20"/>
          <w:szCs w:val="20"/>
          <w:u w:val="single"/>
        </w:rPr>
        <w:t>:</w:t>
      </w:r>
    </w:p>
    <w:p w14:paraId="1260DC30" w14:textId="77777777" w:rsidR="004A1043" w:rsidRPr="00FD0E53" w:rsidRDefault="004A1043" w:rsidP="004A1043">
      <w:pPr>
        <w:rPr>
          <w:rFonts w:ascii="Arial" w:eastAsiaTheme="minorEastAsia" w:hAnsi="Arial" w:cs="Arial"/>
          <w:sz w:val="20"/>
          <w:szCs w:val="20"/>
        </w:rPr>
      </w:pPr>
      <w:r>
        <w:rPr>
          <w:rFonts w:ascii="Arial" w:eastAsiaTheme="minorEastAsia" w:hAnsi="Arial" w:cs="Arial"/>
          <w:sz w:val="20"/>
          <w:szCs w:val="20"/>
        </w:rPr>
        <w:t xml:space="preserve">The procedure for </w:t>
      </w:r>
      <w:r>
        <w:rPr>
          <w:rFonts w:ascii="Arial" w:eastAsia="Calibri" w:hAnsi="Arial" w:cs="Arial"/>
          <w:bCs/>
          <w:color w:val="000000" w:themeColor="text1"/>
          <w:sz w:val="20"/>
          <w:szCs w:val="20"/>
        </w:rPr>
        <w:t>Study</w:t>
      </w:r>
      <w:r w:rsidRPr="00634933">
        <w:rPr>
          <w:rFonts w:ascii="Arial" w:eastAsia="Calibri" w:hAnsi="Arial" w:cs="Arial"/>
          <w:bCs/>
          <w:color w:val="000000" w:themeColor="text1"/>
          <w:sz w:val="20"/>
          <w:szCs w:val="20"/>
        </w:rPr>
        <w:t xml:space="preserve"> </w:t>
      </w:r>
      <w:r>
        <w:rPr>
          <w:rFonts w:ascii="Arial" w:eastAsiaTheme="minorEastAsia" w:hAnsi="Arial" w:cs="Arial"/>
          <w:sz w:val="20"/>
          <w:szCs w:val="20"/>
        </w:rPr>
        <w:t xml:space="preserve">2 is the same as the </w:t>
      </w:r>
      <w:r>
        <w:rPr>
          <w:rFonts w:ascii="Arial" w:eastAsia="Calibri" w:hAnsi="Arial" w:cs="Arial"/>
          <w:bCs/>
          <w:color w:val="000000" w:themeColor="text1"/>
          <w:sz w:val="20"/>
          <w:szCs w:val="20"/>
        </w:rPr>
        <w:t>Study</w:t>
      </w:r>
      <w:r w:rsidRPr="00634933">
        <w:rPr>
          <w:rFonts w:ascii="Arial" w:eastAsia="Calibri" w:hAnsi="Arial" w:cs="Arial"/>
          <w:bCs/>
          <w:color w:val="000000" w:themeColor="text1"/>
          <w:sz w:val="20"/>
          <w:szCs w:val="20"/>
        </w:rPr>
        <w:t xml:space="preserve"> </w:t>
      </w:r>
      <w:r>
        <w:rPr>
          <w:rFonts w:ascii="Arial" w:eastAsiaTheme="minorEastAsia" w:hAnsi="Arial" w:cs="Arial"/>
          <w:sz w:val="20"/>
          <w:szCs w:val="20"/>
        </w:rPr>
        <w:t>1 procedure except for the following points:</w:t>
      </w:r>
    </w:p>
    <w:p w14:paraId="28EBE5AC" w14:textId="77777777" w:rsidR="004A1043" w:rsidRPr="00FD0E53" w:rsidRDefault="004A1043" w:rsidP="004A1043">
      <w:pPr>
        <w:pStyle w:val="ListParagraph"/>
        <w:numPr>
          <w:ilvl w:val="0"/>
          <w:numId w:val="55"/>
        </w:num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 xml:space="preserve">Following the baseline assessment (step 8 above), </w:t>
      </w:r>
      <w:r w:rsidRPr="00634933">
        <w:rPr>
          <w:rFonts w:ascii="Arial" w:eastAsiaTheme="minorEastAsia" w:hAnsi="Arial" w:cs="Arial"/>
          <w:sz w:val="20"/>
          <w:szCs w:val="20"/>
        </w:rPr>
        <w:t>all participants</w:t>
      </w:r>
      <w:r>
        <w:rPr>
          <w:rFonts w:ascii="Arial" w:eastAsiaTheme="minorEastAsia" w:hAnsi="Arial" w:cs="Arial"/>
          <w:sz w:val="20"/>
          <w:szCs w:val="20"/>
        </w:rPr>
        <w:t xml:space="preserve"> in </w:t>
      </w:r>
      <w:r>
        <w:rPr>
          <w:rFonts w:ascii="Arial" w:eastAsia="Calibri" w:hAnsi="Arial" w:cs="Arial"/>
          <w:bCs/>
          <w:color w:val="000000" w:themeColor="text1"/>
          <w:sz w:val="20"/>
          <w:szCs w:val="20"/>
        </w:rPr>
        <w:t>Study</w:t>
      </w:r>
      <w:r w:rsidRPr="00634933">
        <w:rPr>
          <w:rFonts w:ascii="Arial" w:eastAsia="Calibri" w:hAnsi="Arial" w:cs="Arial"/>
          <w:bCs/>
          <w:color w:val="000000" w:themeColor="text1"/>
          <w:sz w:val="20"/>
          <w:szCs w:val="20"/>
        </w:rPr>
        <w:t xml:space="preserve"> </w:t>
      </w:r>
      <w:r>
        <w:rPr>
          <w:rFonts w:ascii="Arial" w:eastAsiaTheme="minorEastAsia" w:hAnsi="Arial" w:cs="Arial"/>
          <w:sz w:val="20"/>
          <w:szCs w:val="20"/>
        </w:rPr>
        <w:t>2</w:t>
      </w:r>
      <w:r w:rsidRPr="00634933">
        <w:rPr>
          <w:rFonts w:ascii="Arial" w:eastAsiaTheme="minorEastAsia" w:hAnsi="Arial" w:cs="Arial"/>
          <w:sz w:val="20"/>
          <w:szCs w:val="20"/>
        </w:rPr>
        <w:t xml:space="preserve"> will be </w:t>
      </w:r>
      <w:r w:rsidRPr="00EA2933">
        <w:rPr>
          <w:rFonts w:ascii="Arial" w:eastAsiaTheme="minorEastAsia" w:hAnsi="Arial" w:cs="Arial"/>
          <w:sz w:val="20"/>
          <w:szCs w:val="20"/>
        </w:rPr>
        <w:t>randomised</w:t>
      </w:r>
      <w:r w:rsidRPr="00634933">
        <w:rPr>
          <w:rFonts w:ascii="Arial" w:eastAsiaTheme="minorEastAsia" w:hAnsi="Arial" w:cs="Arial"/>
          <w:sz w:val="20"/>
          <w:szCs w:val="20"/>
        </w:rPr>
        <w:t xml:space="preserve"> into the intervention or control groups.</w:t>
      </w:r>
      <w:r w:rsidRPr="008733DB">
        <w:rPr>
          <w:rFonts w:ascii="Arial" w:eastAsiaTheme="minorEastAsia" w:hAnsi="Arial" w:cs="Arial"/>
          <w:color w:val="000000" w:themeColor="text1"/>
          <w:sz w:val="20"/>
          <w:szCs w:val="20"/>
        </w:rPr>
        <w:t xml:space="preserve"> Participants will be individually randomised using stratification to ensure balance across the conditions (i.e., Intervention or Control) on the following variables: 1) parent-reported anxiety symptoms, based on RCADS-P t-scores of &lt;70 vs ≥70), 2) location (metropolitan vs rural/remote), and 3) gender identity of child (boy, girl, non-binary/other). Randomisation will be completed through the randomizer feature of Qualtrics.</w:t>
      </w:r>
    </w:p>
    <w:p w14:paraId="7CD6AEDA" w14:textId="77777777" w:rsidR="004A1043" w:rsidRDefault="004A1043" w:rsidP="004A1043">
      <w:pPr>
        <w:pStyle w:val="ListParagraph"/>
        <w:numPr>
          <w:ilvl w:val="0"/>
          <w:numId w:val="55"/>
        </w:num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 xml:space="preserve">Participants of </w:t>
      </w:r>
      <w:r>
        <w:rPr>
          <w:rFonts w:ascii="Arial" w:eastAsia="Calibri" w:hAnsi="Arial" w:cs="Arial"/>
          <w:bCs/>
          <w:color w:val="000000" w:themeColor="text1"/>
          <w:sz w:val="20"/>
          <w:szCs w:val="20"/>
        </w:rPr>
        <w:t>Study</w:t>
      </w:r>
      <w:r w:rsidRPr="00634933">
        <w:rPr>
          <w:rFonts w:ascii="Arial" w:eastAsia="Calibri" w:hAnsi="Arial" w:cs="Arial"/>
          <w:bCs/>
          <w:color w:val="000000" w:themeColor="text1"/>
          <w:sz w:val="20"/>
          <w:szCs w:val="20"/>
        </w:rPr>
        <w:t xml:space="preserve"> </w:t>
      </w:r>
      <w:r>
        <w:rPr>
          <w:rFonts w:ascii="Arial" w:eastAsiaTheme="minorEastAsia" w:hAnsi="Arial" w:cs="Arial"/>
          <w:sz w:val="20"/>
          <w:szCs w:val="20"/>
        </w:rPr>
        <w:t>2 will not partake in the semi-structured qualitative interview (step 12 above)</w:t>
      </w:r>
    </w:p>
    <w:p w14:paraId="206316E1" w14:textId="6929771C" w:rsidR="00113BB4" w:rsidRPr="00113BB4" w:rsidRDefault="004A1043" w:rsidP="00E350AA">
      <w:pPr>
        <w:pStyle w:val="ListParagraph"/>
        <w:numPr>
          <w:ilvl w:val="0"/>
          <w:numId w:val="55"/>
        </w:numPr>
        <w:autoSpaceDE w:val="0"/>
        <w:autoSpaceDN w:val="0"/>
        <w:spacing w:after="0" w:line="240" w:lineRule="auto"/>
        <w:rPr>
          <w:rFonts w:ascii="Arial" w:eastAsia="Calibri" w:hAnsi="Arial" w:cs="Arial"/>
          <w:sz w:val="20"/>
          <w:szCs w:val="20"/>
        </w:rPr>
      </w:pPr>
      <w:r w:rsidRPr="00FD0E53">
        <w:rPr>
          <w:rFonts w:ascii="Arial" w:eastAsiaTheme="minorEastAsia" w:hAnsi="Arial" w:cs="Arial"/>
          <w:sz w:val="20"/>
          <w:szCs w:val="20"/>
        </w:rPr>
        <w:t xml:space="preserve">Participants of </w:t>
      </w:r>
      <w:r>
        <w:rPr>
          <w:rFonts w:ascii="Arial" w:eastAsia="Calibri" w:hAnsi="Arial" w:cs="Arial"/>
          <w:bCs/>
          <w:color w:val="000000" w:themeColor="text1"/>
          <w:sz w:val="20"/>
          <w:szCs w:val="20"/>
        </w:rPr>
        <w:t>Study</w:t>
      </w:r>
      <w:r w:rsidRPr="00634933">
        <w:rPr>
          <w:rFonts w:ascii="Arial" w:eastAsia="Calibri" w:hAnsi="Arial" w:cs="Arial"/>
          <w:bCs/>
          <w:color w:val="000000" w:themeColor="text1"/>
          <w:sz w:val="20"/>
          <w:szCs w:val="20"/>
        </w:rPr>
        <w:t xml:space="preserve"> </w:t>
      </w:r>
      <w:r w:rsidRPr="00FD0E53">
        <w:rPr>
          <w:rFonts w:ascii="Arial" w:eastAsiaTheme="minorEastAsia" w:hAnsi="Arial" w:cs="Arial"/>
          <w:sz w:val="20"/>
          <w:szCs w:val="20"/>
        </w:rPr>
        <w:t xml:space="preserve">2 </w:t>
      </w:r>
      <w:r w:rsidRPr="00FD0E53">
        <w:rPr>
          <w:rFonts w:ascii="Arial" w:eastAsia="Calibri" w:hAnsi="Arial" w:cs="Arial"/>
          <w:sz w:val="20"/>
          <w:szCs w:val="20"/>
        </w:rPr>
        <w:t xml:space="preserve">will </w:t>
      </w:r>
      <w:r>
        <w:rPr>
          <w:rFonts w:ascii="Arial" w:eastAsia="Calibri" w:hAnsi="Arial" w:cs="Arial"/>
          <w:sz w:val="20"/>
          <w:szCs w:val="20"/>
        </w:rPr>
        <w:t xml:space="preserve">additionally </w:t>
      </w:r>
      <w:r w:rsidRPr="00FD0E53">
        <w:rPr>
          <w:rFonts w:ascii="Arial" w:eastAsia="Calibri" w:hAnsi="Arial" w:cs="Arial"/>
          <w:sz w:val="20"/>
          <w:szCs w:val="20"/>
        </w:rPr>
        <w:t>complete a delayed follow-up assessment 1</w:t>
      </w:r>
      <w:r w:rsidR="0083480B">
        <w:rPr>
          <w:rFonts w:ascii="Arial" w:eastAsia="Calibri" w:hAnsi="Arial" w:cs="Arial"/>
          <w:sz w:val="20"/>
          <w:szCs w:val="20"/>
        </w:rPr>
        <w:t>0</w:t>
      </w:r>
      <w:r w:rsidRPr="00FD0E53">
        <w:rPr>
          <w:rFonts w:ascii="Arial" w:eastAsia="Calibri" w:hAnsi="Arial" w:cs="Arial"/>
          <w:sz w:val="20"/>
          <w:szCs w:val="20"/>
        </w:rPr>
        <w:t xml:space="preserve"> weeks after completing the intervention (step 10 above).</w:t>
      </w:r>
      <w:r w:rsidR="00617EB7">
        <w:rPr>
          <w:rFonts w:ascii="Arial" w:eastAsia="Calibri" w:hAnsi="Arial" w:cs="Arial"/>
          <w:sz w:val="20"/>
          <w:szCs w:val="20"/>
        </w:rPr>
        <w:t xml:space="preserve"> </w:t>
      </w:r>
      <w:r w:rsidR="00617EB7">
        <w:rPr>
          <w:rFonts w:ascii="Arial" w:eastAsiaTheme="minorEastAsia" w:hAnsi="Arial" w:cs="Arial"/>
          <w:sz w:val="20"/>
          <w:szCs w:val="20"/>
        </w:rPr>
        <w:t>This will include demographic questions to link participants’ responses over time, and to determine if the child has received treatment for psychology since the previous survey. The survey also</w:t>
      </w:r>
      <w:r w:rsidRPr="00FD0E53">
        <w:rPr>
          <w:rFonts w:ascii="Arial" w:eastAsia="Calibri" w:hAnsi="Arial" w:cs="Arial"/>
          <w:sz w:val="20"/>
          <w:szCs w:val="20"/>
        </w:rPr>
        <w:t xml:space="preserve"> </w:t>
      </w:r>
      <w:r>
        <w:rPr>
          <w:rFonts w:ascii="Arial" w:eastAsia="Calibri" w:hAnsi="Arial" w:cs="Arial"/>
          <w:sz w:val="20"/>
          <w:szCs w:val="20"/>
        </w:rPr>
        <w:t>include</w:t>
      </w:r>
      <w:r w:rsidR="00617EB7">
        <w:rPr>
          <w:rFonts w:ascii="Arial" w:eastAsia="Calibri" w:hAnsi="Arial" w:cs="Arial"/>
          <w:sz w:val="20"/>
          <w:szCs w:val="20"/>
        </w:rPr>
        <w:t>s</w:t>
      </w:r>
      <w:r>
        <w:rPr>
          <w:rFonts w:ascii="Arial" w:eastAsia="Calibri" w:hAnsi="Arial" w:cs="Arial"/>
          <w:sz w:val="20"/>
          <w:szCs w:val="20"/>
        </w:rPr>
        <w:t xml:space="preserve"> the </w:t>
      </w:r>
      <w:r w:rsidRPr="00634933">
        <w:rPr>
          <w:rFonts w:ascii="Arial" w:eastAsiaTheme="minorEastAsia" w:hAnsi="Arial" w:cs="Arial"/>
          <w:sz w:val="20"/>
          <w:szCs w:val="20"/>
        </w:rPr>
        <w:t>RCADS-25-C/P</w:t>
      </w:r>
      <w:r w:rsidR="00D86FB3">
        <w:rPr>
          <w:rFonts w:ascii="Arial" w:eastAsiaTheme="minorEastAsia" w:hAnsi="Arial" w:cs="Arial"/>
          <w:sz w:val="20"/>
          <w:szCs w:val="20"/>
        </w:rPr>
        <w:t xml:space="preserve">, </w:t>
      </w:r>
      <w:r w:rsidRPr="00634933">
        <w:rPr>
          <w:rFonts w:ascii="Arial" w:eastAsiaTheme="minorEastAsia" w:hAnsi="Arial" w:cs="Arial"/>
          <w:sz w:val="20"/>
          <w:szCs w:val="20"/>
        </w:rPr>
        <w:t>CADLIS-P and -C</w:t>
      </w:r>
      <w:r w:rsidR="00617EB7">
        <w:rPr>
          <w:rFonts w:ascii="Arial" w:eastAsiaTheme="minorEastAsia" w:hAnsi="Arial" w:cs="Arial"/>
          <w:sz w:val="20"/>
          <w:szCs w:val="20"/>
        </w:rPr>
        <w:t xml:space="preserve">, </w:t>
      </w:r>
      <w:r w:rsidR="006D310C" w:rsidRPr="00634933">
        <w:rPr>
          <w:rFonts w:ascii="Arial" w:eastAsia="Calibri" w:hAnsi="Arial" w:cs="Arial"/>
          <w:sz w:val="20"/>
          <w:szCs w:val="20"/>
        </w:rPr>
        <w:t>the post-intervention activity tracker and acceptability rating scale</w:t>
      </w:r>
      <w:r w:rsidR="00EF577F">
        <w:rPr>
          <w:rFonts w:ascii="Arial" w:eastAsiaTheme="minorEastAsia" w:hAnsi="Arial" w:cs="Arial"/>
          <w:sz w:val="20"/>
          <w:szCs w:val="20"/>
        </w:rPr>
        <w:t xml:space="preserve"> (</w:t>
      </w:r>
      <w:r w:rsidR="00EF577F" w:rsidRPr="00941021">
        <w:rPr>
          <w:rFonts w:ascii="Arial" w:hAnsi="Arial" w:cs="Arial"/>
          <w:iCs/>
          <w:color w:val="000000" w:themeColor="text1"/>
          <w:sz w:val="20"/>
          <w:szCs w:val="20"/>
          <w:lang w:val="en-GB"/>
        </w:rPr>
        <w:t xml:space="preserve">approximately </w:t>
      </w:r>
      <w:r w:rsidR="00EF577F">
        <w:rPr>
          <w:rFonts w:ascii="Arial" w:hAnsi="Arial" w:cs="Arial"/>
          <w:iCs/>
          <w:color w:val="000000" w:themeColor="text1"/>
          <w:sz w:val="20"/>
          <w:szCs w:val="20"/>
          <w:lang w:val="en-GB"/>
        </w:rPr>
        <w:t>10-15</w:t>
      </w:r>
      <w:r w:rsidR="00EF577F" w:rsidRPr="00941021">
        <w:rPr>
          <w:rFonts w:ascii="Arial" w:hAnsi="Arial" w:cs="Arial"/>
          <w:iCs/>
          <w:color w:val="000000" w:themeColor="text1"/>
          <w:sz w:val="20"/>
          <w:szCs w:val="20"/>
          <w:lang w:val="en-GB"/>
        </w:rPr>
        <w:t xml:space="preserve"> minutes</w:t>
      </w:r>
      <w:r w:rsidR="00EF577F">
        <w:rPr>
          <w:rFonts w:ascii="Arial" w:hAnsi="Arial" w:cs="Arial"/>
          <w:iCs/>
          <w:color w:val="000000" w:themeColor="text1"/>
          <w:sz w:val="20"/>
          <w:szCs w:val="20"/>
          <w:lang w:val="en-GB"/>
        </w:rPr>
        <w:t>)</w:t>
      </w:r>
      <w:r w:rsidR="00D86FB3">
        <w:rPr>
          <w:rFonts w:ascii="Arial" w:eastAsiaTheme="minorEastAsia" w:hAnsi="Arial" w:cs="Arial"/>
          <w:sz w:val="20"/>
          <w:szCs w:val="20"/>
        </w:rPr>
        <w:t>, and the KSADS-COMP</w:t>
      </w:r>
      <w:r w:rsidR="00EF577F">
        <w:rPr>
          <w:rFonts w:ascii="Arial" w:eastAsiaTheme="minorEastAsia" w:hAnsi="Arial" w:cs="Arial"/>
          <w:sz w:val="20"/>
          <w:szCs w:val="20"/>
        </w:rPr>
        <w:t xml:space="preserve"> (approximately 1 hour)</w:t>
      </w:r>
      <w:r>
        <w:rPr>
          <w:rFonts w:ascii="Arial" w:eastAsiaTheme="minorEastAsia" w:hAnsi="Arial" w:cs="Arial"/>
          <w:sz w:val="20"/>
          <w:szCs w:val="20"/>
        </w:rPr>
        <w:t xml:space="preserve">. </w:t>
      </w:r>
    </w:p>
    <w:p w14:paraId="2BA8204F" w14:textId="01792A94" w:rsidR="007D20FC" w:rsidRPr="00113BB4" w:rsidRDefault="00113BB4" w:rsidP="00113BB4">
      <w:pPr>
        <w:pStyle w:val="ListParagraph"/>
        <w:numPr>
          <w:ilvl w:val="1"/>
          <w:numId w:val="57"/>
        </w:numPr>
        <w:autoSpaceDE w:val="0"/>
        <w:autoSpaceDN w:val="0"/>
        <w:spacing w:after="0" w:line="240" w:lineRule="auto"/>
        <w:rPr>
          <w:rFonts w:ascii="Arial" w:eastAsia="Calibri" w:hAnsi="Arial" w:cs="Arial"/>
          <w:sz w:val="20"/>
          <w:szCs w:val="20"/>
        </w:rPr>
      </w:pPr>
      <w:r w:rsidRPr="00113BB4">
        <w:rPr>
          <w:rFonts w:ascii="Arial" w:eastAsia="Calibri" w:hAnsi="Arial" w:cs="Arial"/>
          <w:sz w:val="20"/>
          <w:szCs w:val="20"/>
        </w:rPr>
        <w:t>For the KSADS-COMP, a similar procedure to Step 11a (above in Study 1’s procedure) will occur, i.e., researchers will contact participants by phone to ask participants to schedule in a time to complete it. Following this, participants will then receive an email to complete the KSADS-COMP</w:t>
      </w:r>
    </w:p>
    <w:p w14:paraId="765DDA10" w14:textId="77777777" w:rsidR="00E350AA" w:rsidRPr="005874A2" w:rsidRDefault="00E350AA" w:rsidP="00E350AA">
      <w:pPr>
        <w:autoSpaceDE w:val="0"/>
        <w:autoSpaceDN w:val="0"/>
        <w:spacing w:after="0" w:line="240" w:lineRule="auto"/>
        <w:rPr>
          <w:rFonts w:ascii="Arial" w:eastAsia="Calibri" w:hAnsi="Arial" w:cs="Arial"/>
          <w:bCs/>
          <w:color w:val="000000" w:themeColor="text1"/>
          <w:sz w:val="20"/>
          <w:szCs w:val="20"/>
        </w:rPr>
      </w:pPr>
    </w:p>
    <w:p w14:paraId="5B40369C" w14:textId="5668AB4B" w:rsidR="009F339A" w:rsidRPr="0006397A" w:rsidRDefault="009F339A" w:rsidP="00213E87">
      <w:pPr>
        <w:pStyle w:val="Heading2"/>
        <w:spacing w:before="0" w:line="276" w:lineRule="auto"/>
        <w:rPr>
          <w:rFonts w:ascii="Arial" w:hAnsi="Arial" w:cs="Arial"/>
          <w:color w:val="auto"/>
          <w:sz w:val="20"/>
          <w:szCs w:val="20"/>
        </w:rPr>
      </w:pPr>
      <w:bookmarkStart w:id="20" w:name="_Toc134084175"/>
      <w:r w:rsidRPr="0006397A">
        <w:rPr>
          <w:rFonts w:ascii="Arial" w:hAnsi="Arial" w:cs="Arial"/>
          <w:color w:val="auto"/>
          <w:sz w:val="20"/>
          <w:szCs w:val="20"/>
        </w:rPr>
        <w:t>Data Analysis</w:t>
      </w:r>
      <w:bookmarkEnd w:id="20"/>
    </w:p>
    <w:p w14:paraId="3B56E463" w14:textId="46597B45" w:rsidR="00A56946" w:rsidRPr="003B42CE" w:rsidRDefault="00A56946" w:rsidP="00A56946">
      <w:pPr>
        <w:rPr>
          <w:rFonts w:ascii="Arial" w:eastAsia="Calibri" w:hAnsi="Arial" w:cs="Arial"/>
          <w:color w:val="000000" w:themeColor="text1"/>
          <w:sz w:val="20"/>
          <w:szCs w:val="20"/>
          <w:u w:val="single"/>
        </w:rPr>
      </w:pPr>
      <w:r w:rsidRPr="002F0BB7">
        <w:rPr>
          <w:rFonts w:ascii="Arial" w:eastAsia="Calibri" w:hAnsi="Arial" w:cs="Arial"/>
          <w:bCs/>
          <w:color w:val="000000" w:themeColor="text1"/>
          <w:sz w:val="20"/>
          <w:szCs w:val="20"/>
          <w:u w:val="single"/>
        </w:rPr>
        <w:t xml:space="preserve">Study </w:t>
      </w:r>
      <w:r w:rsidRPr="003B42CE">
        <w:rPr>
          <w:rFonts w:ascii="Arial" w:eastAsiaTheme="minorEastAsia" w:hAnsi="Arial" w:cs="Arial"/>
          <w:sz w:val="20"/>
          <w:szCs w:val="20"/>
          <w:u w:val="single"/>
        </w:rPr>
        <w:t xml:space="preserve">1: Pilot case series </w:t>
      </w:r>
      <w:r>
        <w:rPr>
          <w:rFonts w:ascii="Arial" w:eastAsiaTheme="minorEastAsia" w:hAnsi="Arial" w:cs="Arial"/>
          <w:sz w:val="20"/>
          <w:szCs w:val="20"/>
          <w:u w:val="single"/>
        </w:rPr>
        <w:t xml:space="preserve">of the </w:t>
      </w:r>
      <w:r w:rsidR="00565D01">
        <w:rPr>
          <w:rFonts w:ascii="Arial" w:eastAsia="Calibri" w:hAnsi="Arial" w:cs="Arial"/>
          <w:color w:val="000000" w:themeColor="text1"/>
          <w:sz w:val="20"/>
          <w:szCs w:val="20"/>
          <w:u w:val="single"/>
        </w:rPr>
        <w:t>Courage Quest</w:t>
      </w:r>
      <w:r>
        <w:rPr>
          <w:rFonts w:ascii="Arial" w:eastAsia="Calibri" w:hAnsi="Arial" w:cs="Arial"/>
          <w:color w:val="000000" w:themeColor="text1"/>
          <w:sz w:val="20"/>
          <w:szCs w:val="20"/>
          <w:u w:val="single"/>
        </w:rPr>
        <w:t xml:space="preserve"> intervention</w:t>
      </w:r>
    </w:p>
    <w:p w14:paraId="2BACB733" w14:textId="77777777" w:rsidR="009C1EC9" w:rsidRDefault="009C1EC9" w:rsidP="009C1EC9">
      <w:pPr>
        <w:ind w:left="720" w:right="-24"/>
        <w:rPr>
          <w:rFonts w:ascii="Arial" w:eastAsiaTheme="minorEastAsia" w:hAnsi="Arial" w:cs="Arial"/>
          <w:sz w:val="20"/>
          <w:szCs w:val="20"/>
        </w:rPr>
      </w:pPr>
      <w:r>
        <w:rPr>
          <w:rFonts w:ascii="Arial" w:eastAsiaTheme="minorEastAsia" w:hAnsi="Arial" w:cs="Arial"/>
          <w:sz w:val="20"/>
          <w:szCs w:val="20"/>
        </w:rPr>
        <w:t xml:space="preserve">A number of data integrity checks and processes will be in place to ensure we collect legitimate responses. These include: adding attention checks (e.g., “please select the </w:t>
      </w:r>
      <w:r w:rsidRPr="001D3E21">
        <w:rPr>
          <w:rFonts w:ascii="Arial" w:eastAsiaTheme="minorEastAsia" w:hAnsi="Arial" w:cs="Arial"/>
          <w:i/>
          <w:iCs/>
          <w:sz w:val="20"/>
          <w:szCs w:val="20"/>
        </w:rPr>
        <w:t>italic</w:t>
      </w:r>
      <w:r>
        <w:rPr>
          <w:rFonts w:ascii="Arial" w:eastAsiaTheme="minorEastAsia" w:hAnsi="Arial" w:cs="Arial"/>
          <w:sz w:val="20"/>
          <w:szCs w:val="20"/>
        </w:rPr>
        <w:t xml:space="preserve"> option”) for parent participants, preventing participants from submitting multiple responses (via Qualtrics security features), inserting a re-CAPTCHA code to prevent bot submissions, preventing responses from IP addresses outside of Australia, and analysing the </w:t>
      </w:r>
      <w:r w:rsidRPr="00426989">
        <w:rPr>
          <w:rFonts w:ascii="Arial" w:eastAsiaTheme="minorEastAsia" w:hAnsi="Arial" w:cs="Arial"/>
          <w:sz w:val="20"/>
          <w:szCs w:val="20"/>
        </w:rPr>
        <w:t xml:space="preserve">internal reliability between timepoints, average time to complete the survey, </w:t>
      </w:r>
      <w:r>
        <w:rPr>
          <w:rFonts w:ascii="Arial" w:eastAsiaTheme="minorEastAsia" w:hAnsi="Arial" w:cs="Arial"/>
          <w:sz w:val="20"/>
          <w:szCs w:val="20"/>
        </w:rPr>
        <w:t xml:space="preserve">and </w:t>
      </w:r>
      <w:r w:rsidRPr="00426989">
        <w:rPr>
          <w:rFonts w:ascii="Arial" w:eastAsiaTheme="minorEastAsia" w:hAnsi="Arial" w:cs="Arial"/>
          <w:sz w:val="20"/>
          <w:szCs w:val="20"/>
        </w:rPr>
        <w:t xml:space="preserve">timestamps of completion. The research team will contact any </w:t>
      </w:r>
      <w:r>
        <w:rPr>
          <w:rFonts w:ascii="Arial" w:eastAsiaTheme="minorEastAsia" w:hAnsi="Arial" w:cs="Arial"/>
          <w:sz w:val="20"/>
          <w:szCs w:val="20"/>
        </w:rPr>
        <w:t xml:space="preserve">parent </w:t>
      </w:r>
      <w:r w:rsidRPr="00426989">
        <w:rPr>
          <w:rFonts w:ascii="Arial" w:eastAsiaTheme="minorEastAsia" w:hAnsi="Arial" w:cs="Arial"/>
          <w:sz w:val="20"/>
          <w:szCs w:val="20"/>
        </w:rPr>
        <w:t>participants whose data appear fraudulent. If participants are uncontactable or are found to be fraudulent, their data will be removed from the final analysis</w:t>
      </w:r>
      <w:r>
        <w:rPr>
          <w:rFonts w:ascii="Arial" w:eastAsiaTheme="minorEastAsia" w:hAnsi="Arial" w:cs="Arial"/>
          <w:sz w:val="20"/>
          <w:szCs w:val="20"/>
        </w:rPr>
        <w:t xml:space="preserve"> and they will not receive reimbursement for the survey</w:t>
      </w:r>
      <w:r w:rsidRPr="00426989">
        <w:rPr>
          <w:rFonts w:ascii="Arial" w:eastAsiaTheme="minorEastAsia" w:hAnsi="Arial" w:cs="Arial"/>
          <w:sz w:val="20"/>
          <w:szCs w:val="20"/>
        </w:rPr>
        <w:t>.</w:t>
      </w:r>
    </w:p>
    <w:p w14:paraId="0F846E9A" w14:textId="71DAF136" w:rsidR="00A56946" w:rsidRPr="008733DB" w:rsidRDefault="00A56946" w:rsidP="00A56946">
      <w:pPr>
        <w:ind w:left="720"/>
        <w:rPr>
          <w:rFonts w:ascii="Arial" w:eastAsia="Calibri" w:hAnsi="Arial" w:cs="Arial"/>
          <w:color w:val="000000" w:themeColor="text1"/>
          <w:sz w:val="20"/>
          <w:szCs w:val="20"/>
        </w:rPr>
      </w:pPr>
      <w:r w:rsidRPr="008733DB">
        <w:rPr>
          <w:rFonts w:ascii="Arial" w:eastAsia="Calibri" w:hAnsi="Arial" w:cs="Arial"/>
          <w:color w:val="000000" w:themeColor="text1"/>
          <w:sz w:val="20"/>
          <w:szCs w:val="20"/>
        </w:rPr>
        <w:t xml:space="preserve">We will evaluate the efficacy of the </w:t>
      </w:r>
      <w:r w:rsidR="00565D01">
        <w:rPr>
          <w:rFonts w:ascii="Arial" w:eastAsia="Calibri" w:hAnsi="Arial" w:cs="Arial"/>
          <w:color w:val="000000" w:themeColor="text1"/>
          <w:sz w:val="20"/>
          <w:szCs w:val="20"/>
        </w:rPr>
        <w:t>Courage Quest</w:t>
      </w:r>
      <w:r w:rsidRPr="008733DB">
        <w:rPr>
          <w:rFonts w:ascii="Arial" w:eastAsia="Calibri" w:hAnsi="Arial" w:cs="Arial"/>
          <w:color w:val="000000" w:themeColor="text1"/>
          <w:sz w:val="20"/>
          <w:szCs w:val="20"/>
        </w:rPr>
        <w:t xml:space="preserve"> intervention on anxiety outcomes using repeated-measures ANOVAs to compare anxiety outcomes at baseline and post-intervention. Paired samples </w:t>
      </w:r>
      <w:r w:rsidRPr="008733DB">
        <w:rPr>
          <w:rFonts w:ascii="Arial" w:eastAsia="Calibri" w:hAnsi="Arial" w:cs="Arial"/>
          <w:i/>
          <w:iCs/>
          <w:color w:val="000000" w:themeColor="text1"/>
          <w:sz w:val="20"/>
          <w:szCs w:val="20"/>
        </w:rPr>
        <w:t>t-</w:t>
      </w:r>
      <w:r w:rsidRPr="008733DB">
        <w:rPr>
          <w:rFonts w:ascii="Arial" w:eastAsia="Calibri" w:hAnsi="Arial" w:cs="Arial"/>
          <w:color w:val="000000" w:themeColor="text1"/>
          <w:sz w:val="20"/>
          <w:szCs w:val="20"/>
        </w:rPr>
        <w:t xml:space="preserve">tests will be used to identify if there are any significant reductions in anxiety from pre to post intervention compared to baseline to </w:t>
      </w:r>
      <w:r w:rsidRPr="008733DB" w:rsidDel="00E664EC">
        <w:rPr>
          <w:rFonts w:ascii="Arial" w:eastAsia="Calibri" w:hAnsi="Arial" w:cs="Arial"/>
          <w:color w:val="000000" w:themeColor="text1"/>
          <w:sz w:val="20"/>
          <w:szCs w:val="20"/>
        </w:rPr>
        <w:t>pre</w:t>
      </w:r>
      <w:r>
        <w:rPr>
          <w:rFonts w:ascii="Arial" w:eastAsia="Calibri" w:hAnsi="Arial" w:cs="Arial"/>
          <w:color w:val="000000" w:themeColor="text1"/>
          <w:sz w:val="20"/>
          <w:szCs w:val="20"/>
        </w:rPr>
        <w:t>-</w:t>
      </w:r>
      <w:r w:rsidRPr="008733DB">
        <w:rPr>
          <w:rFonts w:ascii="Arial" w:eastAsia="Calibri" w:hAnsi="Arial" w:cs="Arial"/>
          <w:color w:val="000000" w:themeColor="text1"/>
          <w:sz w:val="20"/>
          <w:szCs w:val="20"/>
        </w:rPr>
        <w:t>intervention. Data is unlikely to be normally distributed and appropriate non-parametric tests will be used as required.</w:t>
      </w:r>
    </w:p>
    <w:p w14:paraId="4F0A108F" w14:textId="77777777" w:rsidR="00A56946" w:rsidRPr="008733DB" w:rsidRDefault="00A56946" w:rsidP="00A56946">
      <w:pPr>
        <w:ind w:left="720"/>
        <w:rPr>
          <w:rFonts w:ascii="Arial" w:hAnsi="Arial" w:cs="Arial"/>
          <w:bCs/>
          <w:sz w:val="20"/>
          <w:szCs w:val="20"/>
        </w:rPr>
      </w:pPr>
      <w:r w:rsidRPr="008733DB">
        <w:rPr>
          <w:rFonts w:ascii="Arial" w:hAnsi="Arial" w:cs="Arial"/>
          <w:bCs/>
          <w:sz w:val="20"/>
          <w:szCs w:val="20"/>
        </w:rPr>
        <w:t xml:space="preserve">Subjective data through the </w:t>
      </w:r>
      <w:r w:rsidRPr="008733DB">
        <w:rPr>
          <w:rFonts w:ascii="Arial" w:eastAsia="Calibri" w:hAnsi="Arial" w:cs="Arial"/>
          <w:bCs/>
          <w:color w:val="000000" w:themeColor="text1"/>
          <w:sz w:val="20"/>
          <w:szCs w:val="20"/>
        </w:rPr>
        <w:t xml:space="preserve">post-intervention activity </w:t>
      </w:r>
      <w:r w:rsidRPr="008733DB">
        <w:rPr>
          <w:rFonts w:ascii="Arial" w:eastAsia="Calibri" w:hAnsi="Arial" w:cs="Arial"/>
          <w:sz w:val="20"/>
          <w:szCs w:val="20"/>
        </w:rPr>
        <w:t xml:space="preserve">tracker and acceptability rating scale </w:t>
      </w:r>
      <w:r w:rsidRPr="008733DB">
        <w:rPr>
          <w:rFonts w:ascii="Arial" w:hAnsi="Arial" w:cs="Arial"/>
          <w:bCs/>
          <w:sz w:val="20"/>
          <w:szCs w:val="20"/>
        </w:rPr>
        <w:t xml:space="preserve">will be analysed alongside </w:t>
      </w:r>
      <w:r>
        <w:rPr>
          <w:rFonts w:ascii="Arial" w:hAnsi="Arial" w:cs="Arial"/>
          <w:bCs/>
          <w:sz w:val="20"/>
          <w:szCs w:val="20"/>
        </w:rPr>
        <w:t>objective exported app</w:t>
      </w:r>
      <w:r w:rsidRPr="008733DB">
        <w:rPr>
          <w:rFonts w:ascii="Arial" w:hAnsi="Arial" w:cs="Arial"/>
          <w:bCs/>
          <w:sz w:val="20"/>
          <w:szCs w:val="20"/>
        </w:rPr>
        <w:t xml:space="preserve"> usage data (as described above) to provide a comprehensive understanding of user engagement.</w:t>
      </w:r>
    </w:p>
    <w:p w14:paraId="797DB673" w14:textId="77649B13" w:rsidR="00A56946" w:rsidRDefault="00A56946" w:rsidP="00A56946">
      <w:pPr>
        <w:ind w:left="720"/>
        <w:rPr>
          <w:rFonts w:ascii="Arial" w:hAnsi="Arial" w:cs="Arial"/>
          <w:bCs/>
          <w:sz w:val="20"/>
          <w:szCs w:val="20"/>
        </w:rPr>
      </w:pPr>
      <w:r>
        <w:rPr>
          <w:rFonts w:ascii="Arial" w:hAnsi="Arial" w:cs="Arial"/>
          <w:bCs/>
          <w:sz w:val="20"/>
          <w:szCs w:val="20"/>
        </w:rPr>
        <w:t xml:space="preserve">Qualitative free text data from the </w:t>
      </w:r>
      <w:r w:rsidR="00565D01">
        <w:rPr>
          <w:rFonts w:ascii="Arial" w:hAnsi="Arial" w:cs="Arial"/>
          <w:bCs/>
          <w:sz w:val="20"/>
          <w:szCs w:val="20"/>
        </w:rPr>
        <w:t>Courage Quest</w:t>
      </w:r>
      <w:r>
        <w:rPr>
          <w:rFonts w:ascii="Arial" w:hAnsi="Arial" w:cs="Arial"/>
          <w:bCs/>
          <w:sz w:val="20"/>
          <w:szCs w:val="20"/>
        </w:rPr>
        <w:t xml:space="preserve"> intervention (e.g., worries, goals, activity levels) will be analysed through content analysis. </w:t>
      </w:r>
    </w:p>
    <w:p w14:paraId="6CF0DBB9" w14:textId="77777777" w:rsidR="00A56946" w:rsidRPr="008733DB" w:rsidRDefault="00A56946" w:rsidP="00A56946">
      <w:pPr>
        <w:ind w:left="720"/>
        <w:rPr>
          <w:rFonts w:ascii="Arial" w:eastAsia="Calibri" w:hAnsi="Arial" w:cs="Arial"/>
          <w:color w:val="000000" w:themeColor="text1"/>
          <w:sz w:val="20"/>
          <w:szCs w:val="20"/>
        </w:rPr>
      </w:pPr>
      <w:r w:rsidRPr="008733DB">
        <w:rPr>
          <w:rFonts w:ascii="Arial" w:hAnsi="Arial" w:cs="Arial"/>
          <w:bCs/>
          <w:sz w:val="20"/>
          <w:szCs w:val="20"/>
        </w:rPr>
        <w:t>Qualitative interview data will be analysed through thematic analysis.</w:t>
      </w:r>
    </w:p>
    <w:p w14:paraId="6F2A45EF" w14:textId="699E2ED9" w:rsidR="00A56946" w:rsidRPr="003B42CE" w:rsidRDefault="00A56946" w:rsidP="00A56946">
      <w:pPr>
        <w:rPr>
          <w:rFonts w:ascii="Arial" w:eastAsiaTheme="minorEastAsia" w:hAnsi="Arial" w:cs="Arial"/>
          <w:sz w:val="20"/>
          <w:szCs w:val="20"/>
          <w:u w:val="single"/>
        </w:rPr>
      </w:pPr>
      <w:r w:rsidRPr="008733DB">
        <w:rPr>
          <w:rFonts w:ascii="Arial" w:eastAsiaTheme="minorEastAsia" w:hAnsi="Arial" w:cs="Arial"/>
          <w:sz w:val="20"/>
          <w:szCs w:val="20"/>
        </w:rPr>
        <w:br/>
      </w:r>
      <w:r w:rsidRPr="002F0BB7">
        <w:rPr>
          <w:rFonts w:ascii="Arial" w:eastAsia="Calibri" w:hAnsi="Arial" w:cs="Arial"/>
          <w:bCs/>
          <w:color w:val="000000" w:themeColor="text1"/>
          <w:sz w:val="20"/>
          <w:szCs w:val="20"/>
          <w:u w:val="single"/>
        </w:rPr>
        <w:t xml:space="preserve">Study </w:t>
      </w:r>
      <w:r w:rsidRPr="003B42CE">
        <w:rPr>
          <w:rFonts w:ascii="Arial" w:eastAsiaTheme="minorEastAsia" w:hAnsi="Arial" w:cs="Arial"/>
          <w:sz w:val="20"/>
          <w:szCs w:val="20"/>
          <w:u w:val="single"/>
        </w:rPr>
        <w:t xml:space="preserve">2: RCT to evaluate </w:t>
      </w:r>
      <w:r>
        <w:rPr>
          <w:rFonts w:ascii="Arial" w:eastAsiaTheme="minorEastAsia" w:hAnsi="Arial" w:cs="Arial"/>
          <w:sz w:val="20"/>
          <w:szCs w:val="20"/>
          <w:u w:val="single"/>
        </w:rPr>
        <w:t xml:space="preserve">the </w:t>
      </w:r>
      <w:r w:rsidR="00565D01">
        <w:rPr>
          <w:rFonts w:ascii="Arial" w:eastAsia="Calibri" w:hAnsi="Arial" w:cs="Arial"/>
          <w:color w:val="000000" w:themeColor="text1"/>
          <w:sz w:val="20"/>
          <w:szCs w:val="20"/>
          <w:u w:val="single"/>
        </w:rPr>
        <w:t>Courage Quest</w:t>
      </w:r>
      <w:r w:rsidRPr="00FD0E53">
        <w:rPr>
          <w:rFonts w:ascii="Arial" w:eastAsia="Calibri" w:hAnsi="Arial" w:cs="Arial"/>
          <w:color w:val="000000" w:themeColor="text1"/>
          <w:sz w:val="20"/>
          <w:szCs w:val="20"/>
          <w:u w:val="single"/>
        </w:rPr>
        <w:t xml:space="preserve"> </w:t>
      </w:r>
      <w:r w:rsidRPr="007C7E7B">
        <w:rPr>
          <w:rFonts w:ascii="Arial" w:eastAsiaTheme="minorEastAsia" w:hAnsi="Arial" w:cs="Arial"/>
          <w:sz w:val="20"/>
          <w:szCs w:val="20"/>
          <w:u w:val="single"/>
        </w:rPr>
        <w:t>intervention</w:t>
      </w:r>
      <w:r w:rsidRPr="003B42CE">
        <w:rPr>
          <w:rFonts w:ascii="Arial" w:eastAsiaTheme="minorEastAsia" w:hAnsi="Arial" w:cs="Arial"/>
          <w:sz w:val="20"/>
          <w:szCs w:val="20"/>
          <w:u w:val="single"/>
        </w:rPr>
        <w:t xml:space="preserve"> </w:t>
      </w:r>
    </w:p>
    <w:p w14:paraId="69D27530" w14:textId="5E65F0E8" w:rsidR="003F3923" w:rsidRDefault="003F3923" w:rsidP="00831263">
      <w:pPr>
        <w:ind w:left="720" w:right="-24"/>
        <w:rPr>
          <w:rFonts w:ascii="Arial" w:eastAsiaTheme="minorEastAsia" w:hAnsi="Arial" w:cs="Arial"/>
          <w:sz w:val="20"/>
          <w:szCs w:val="20"/>
        </w:rPr>
      </w:pPr>
      <w:r>
        <w:rPr>
          <w:rFonts w:ascii="Arial" w:eastAsia="Calibri" w:hAnsi="Arial" w:cs="Arial"/>
          <w:bCs/>
          <w:color w:val="000000" w:themeColor="text1"/>
          <w:sz w:val="20"/>
          <w:szCs w:val="20"/>
          <w:u w:val="single"/>
        </w:rPr>
        <w:t>Note: T1 = baseline, T2 = immediate post-</w:t>
      </w:r>
      <w:r w:rsidR="00474274">
        <w:rPr>
          <w:rFonts w:ascii="Arial" w:eastAsia="Calibri" w:hAnsi="Arial" w:cs="Arial"/>
          <w:bCs/>
          <w:color w:val="000000" w:themeColor="text1"/>
          <w:sz w:val="20"/>
          <w:szCs w:val="20"/>
          <w:u w:val="single"/>
        </w:rPr>
        <w:t>treatment</w:t>
      </w:r>
      <w:r>
        <w:rPr>
          <w:rFonts w:ascii="Arial" w:eastAsia="Calibri" w:hAnsi="Arial" w:cs="Arial"/>
          <w:bCs/>
          <w:color w:val="000000" w:themeColor="text1"/>
          <w:sz w:val="20"/>
          <w:szCs w:val="20"/>
          <w:u w:val="single"/>
        </w:rPr>
        <w:t>, T3 = delayed 10 week follow up</w:t>
      </w:r>
    </w:p>
    <w:p w14:paraId="71A7FD13" w14:textId="77777777" w:rsidR="00BE695D" w:rsidRDefault="00BE695D" w:rsidP="00BE695D">
      <w:pPr>
        <w:ind w:left="720" w:right="-24"/>
        <w:rPr>
          <w:rFonts w:ascii="Arial" w:eastAsiaTheme="minorEastAsia" w:hAnsi="Arial" w:cs="Arial"/>
          <w:sz w:val="20"/>
          <w:szCs w:val="20"/>
        </w:rPr>
      </w:pPr>
      <w:r w:rsidRPr="00426989">
        <w:rPr>
          <w:rFonts w:ascii="Arial" w:eastAsiaTheme="minorEastAsia" w:hAnsi="Arial" w:cs="Arial"/>
          <w:sz w:val="20"/>
          <w:szCs w:val="20"/>
        </w:rPr>
        <w:t xml:space="preserve">Sensitivity and dropout analyses will be conducted on the final data set. </w:t>
      </w:r>
      <w:r>
        <w:rPr>
          <w:rFonts w:ascii="Arial" w:eastAsiaTheme="minorEastAsia" w:hAnsi="Arial" w:cs="Arial"/>
          <w:sz w:val="20"/>
          <w:szCs w:val="20"/>
        </w:rPr>
        <w:t xml:space="preserve">In cases where participants received additional treatment after being enrolled into the study, we will use the sensitivity analyses to determine if this has influenced the findings, and whether these participants’ data will be included in the final dataset. </w:t>
      </w:r>
    </w:p>
    <w:p w14:paraId="76CE50A2" w14:textId="77777777" w:rsidR="00856EF8" w:rsidRDefault="00856EF8" w:rsidP="00856EF8">
      <w:pPr>
        <w:ind w:left="720" w:right="-24"/>
        <w:rPr>
          <w:rFonts w:ascii="Arial" w:eastAsiaTheme="minorEastAsia" w:hAnsi="Arial" w:cs="Arial"/>
          <w:sz w:val="20"/>
          <w:szCs w:val="20"/>
        </w:rPr>
      </w:pPr>
      <w:r>
        <w:rPr>
          <w:rFonts w:ascii="Arial" w:eastAsiaTheme="minorEastAsia" w:hAnsi="Arial" w:cs="Arial"/>
          <w:sz w:val="20"/>
          <w:szCs w:val="20"/>
        </w:rPr>
        <w:t xml:space="preserve">We will also include a number of data integrity checks and processes to ensure we collect legitimate responses. These include: adding attention checks (e.g., “please select the </w:t>
      </w:r>
      <w:r w:rsidRPr="001D3E21">
        <w:rPr>
          <w:rFonts w:ascii="Arial" w:eastAsiaTheme="minorEastAsia" w:hAnsi="Arial" w:cs="Arial"/>
          <w:i/>
          <w:iCs/>
          <w:sz w:val="20"/>
          <w:szCs w:val="20"/>
        </w:rPr>
        <w:t>italic</w:t>
      </w:r>
      <w:r>
        <w:rPr>
          <w:rFonts w:ascii="Arial" w:eastAsiaTheme="minorEastAsia" w:hAnsi="Arial" w:cs="Arial"/>
          <w:sz w:val="20"/>
          <w:szCs w:val="20"/>
        </w:rPr>
        <w:t xml:space="preserve"> option”) for parent participants, preventing participants from submitting multiple responses (via Qualtrics security features), inserting a re-CAPTCHA code to prevent bot submissions, preventing responses from IP addresses outside of Australia, and analysing the </w:t>
      </w:r>
      <w:r w:rsidRPr="00426989">
        <w:rPr>
          <w:rFonts w:ascii="Arial" w:eastAsiaTheme="minorEastAsia" w:hAnsi="Arial" w:cs="Arial"/>
          <w:sz w:val="20"/>
          <w:szCs w:val="20"/>
        </w:rPr>
        <w:t xml:space="preserve">internal reliability between timepoints, average time to complete the survey, </w:t>
      </w:r>
      <w:r>
        <w:rPr>
          <w:rFonts w:ascii="Arial" w:eastAsiaTheme="minorEastAsia" w:hAnsi="Arial" w:cs="Arial"/>
          <w:sz w:val="20"/>
          <w:szCs w:val="20"/>
        </w:rPr>
        <w:t xml:space="preserve">and </w:t>
      </w:r>
      <w:r w:rsidRPr="00426989">
        <w:rPr>
          <w:rFonts w:ascii="Arial" w:eastAsiaTheme="minorEastAsia" w:hAnsi="Arial" w:cs="Arial"/>
          <w:sz w:val="20"/>
          <w:szCs w:val="20"/>
        </w:rPr>
        <w:t xml:space="preserve">timestamps of completion. The research team will contact any </w:t>
      </w:r>
      <w:r>
        <w:rPr>
          <w:rFonts w:ascii="Arial" w:eastAsiaTheme="minorEastAsia" w:hAnsi="Arial" w:cs="Arial"/>
          <w:sz w:val="20"/>
          <w:szCs w:val="20"/>
        </w:rPr>
        <w:t xml:space="preserve">parent </w:t>
      </w:r>
      <w:r w:rsidRPr="00426989">
        <w:rPr>
          <w:rFonts w:ascii="Arial" w:eastAsiaTheme="minorEastAsia" w:hAnsi="Arial" w:cs="Arial"/>
          <w:sz w:val="20"/>
          <w:szCs w:val="20"/>
        </w:rPr>
        <w:t>participants whose data appear fraudulent. If participants are uncontactable or are found to be fraudulent, their data will be removed from the final analysis</w:t>
      </w:r>
      <w:r>
        <w:rPr>
          <w:rFonts w:ascii="Arial" w:eastAsiaTheme="minorEastAsia" w:hAnsi="Arial" w:cs="Arial"/>
          <w:sz w:val="20"/>
          <w:szCs w:val="20"/>
        </w:rPr>
        <w:t xml:space="preserve"> and they will not receive reimbursement for the survey</w:t>
      </w:r>
      <w:r w:rsidRPr="00426989">
        <w:rPr>
          <w:rFonts w:ascii="Arial" w:eastAsiaTheme="minorEastAsia" w:hAnsi="Arial" w:cs="Arial"/>
          <w:sz w:val="20"/>
          <w:szCs w:val="20"/>
        </w:rPr>
        <w:t>.</w:t>
      </w:r>
      <w:r>
        <w:rPr>
          <w:rFonts w:ascii="Arial" w:eastAsiaTheme="minorEastAsia" w:hAnsi="Arial" w:cs="Arial"/>
          <w:sz w:val="20"/>
          <w:szCs w:val="20"/>
        </w:rPr>
        <w:t xml:space="preserve"> Participants will only be randomised following these data integrity checks.</w:t>
      </w:r>
    </w:p>
    <w:p w14:paraId="37DF226C" w14:textId="77777777" w:rsidR="00FE004C" w:rsidRDefault="00200716" w:rsidP="00FE004C">
      <w:pPr>
        <w:ind w:left="720" w:right="-24"/>
        <w:rPr>
          <w:rFonts w:ascii="Arial" w:eastAsiaTheme="minorEastAsia" w:hAnsi="Arial" w:cs="Arial"/>
          <w:sz w:val="20"/>
          <w:szCs w:val="20"/>
        </w:rPr>
      </w:pPr>
      <w:r>
        <w:rPr>
          <w:rFonts w:ascii="Arial" w:eastAsiaTheme="minorEastAsia" w:hAnsi="Arial" w:cs="Arial"/>
          <w:sz w:val="20"/>
          <w:szCs w:val="20"/>
        </w:rPr>
        <w:t xml:space="preserve">To assess the primary outcome of </w:t>
      </w:r>
      <w:r w:rsidR="00FE004C">
        <w:rPr>
          <w:rFonts w:ascii="Arial" w:eastAsiaTheme="minorEastAsia" w:hAnsi="Arial" w:cs="Arial"/>
          <w:sz w:val="20"/>
          <w:szCs w:val="20"/>
        </w:rPr>
        <w:t>anxiety remission, we will analyse</w:t>
      </w:r>
      <w:r w:rsidR="00FE004C" w:rsidRPr="002F0BB7">
        <w:rPr>
          <w:rFonts w:ascii="Arial" w:eastAsiaTheme="minorEastAsia" w:hAnsi="Arial" w:cs="Arial"/>
          <w:sz w:val="20"/>
          <w:szCs w:val="20"/>
        </w:rPr>
        <w:t xml:space="preserve"> the proportion of participants meeting the clinical threshold for </w:t>
      </w:r>
      <w:proofErr w:type="spellStart"/>
      <w:r w:rsidR="00FE004C" w:rsidRPr="002F0BB7">
        <w:rPr>
          <w:rFonts w:ascii="Arial" w:eastAsiaTheme="minorEastAsia" w:hAnsi="Arial" w:cs="Arial"/>
          <w:sz w:val="20"/>
          <w:szCs w:val="20"/>
        </w:rPr>
        <w:t>caseness</w:t>
      </w:r>
      <w:proofErr w:type="spellEnd"/>
      <w:r w:rsidR="00FE004C" w:rsidRPr="002F0BB7">
        <w:rPr>
          <w:rFonts w:ascii="Arial" w:eastAsiaTheme="minorEastAsia" w:hAnsi="Arial" w:cs="Arial"/>
          <w:sz w:val="20"/>
          <w:szCs w:val="20"/>
        </w:rPr>
        <w:t xml:space="preserve"> on the diagnostic measures (KSADS-COMP, which provides diagnoses based on the DSM-V) </w:t>
      </w:r>
      <w:r w:rsidR="00FE004C">
        <w:rPr>
          <w:rFonts w:ascii="Arial" w:eastAsiaTheme="minorEastAsia" w:hAnsi="Arial" w:cs="Arial"/>
          <w:sz w:val="20"/>
          <w:szCs w:val="20"/>
        </w:rPr>
        <w:t>at</w:t>
      </w:r>
      <w:r w:rsidR="00FE004C" w:rsidRPr="002F0BB7">
        <w:rPr>
          <w:rFonts w:ascii="Arial" w:eastAsiaTheme="minorEastAsia" w:hAnsi="Arial" w:cs="Arial"/>
          <w:sz w:val="20"/>
          <w:szCs w:val="20"/>
        </w:rPr>
        <w:t xml:space="preserve"> post-</w:t>
      </w:r>
      <w:r w:rsidR="00FE004C">
        <w:rPr>
          <w:rFonts w:ascii="Arial" w:eastAsiaTheme="minorEastAsia" w:hAnsi="Arial" w:cs="Arial"/>
          <w:sz w:val="20"/>
          <w:szCs w:val="20"/>
        </w:rPr>
        <w:t>T1</w:t>
      </w:r>
      <w:r w:rsidR="00FE004C" w:rsidRPr="002F0BB7">
        <w:rPr>
          <w:rFonts w:ascii="Arial" w:eastAsiaTheme="minorEastAsia" w:hAnsi="Arial" w:cs="Arial"/>
          <w:sz w:val="20"/>
          <w:szCs w:val="20"/>
        </w:rPr>
        <w:t xml:space="preserve"> using mixed effects logistic regression model including participant as a random intercept effect.</w:t>
      </w:r>
      <w:r w:rsidR="00FE004C">
        <w:t xml:space="preserve"> </w:t>
      </w:r>
      <w:r w:rsidR="00FE004C" w:rsidRPr="00012819">
        <w:rPr>
          <w:rFonts w:ascii="Arial" w:eastAsiaTheme="minorEastAsia" w:hAnsi="Arial" w:cs="Arial"/>
          <w:sz w:val="20"/>
          <w:szCs w:val="20"/>
        </w:rPr>
        <w:t>We will examine the differences between the intervention and control groups at T2, and also the differences in the control group between T2 and T3.</w:t>
      </w:r>
      <w:r w:rsidR="00FE004C">
        <w:rPr>
          <w:rFonts w:ascii="Arial" w:eastAsiaTheme="minorEastAsia" w:hAnsi="Arial" w:cs="Arial"/>
          <w:sz w:val="20"/>
          <w:szCs w:val="20"/>
        </w:rPr>
        <w:t xml:space="preserve"> </w:t>
      </w:r>
    </w:p>
    <w:p w14:paraId="659A99DE" w14:textId="74D0F1D0" w:rsidR="00200716" w:rsidRPr="008733DB" w:rsidRDefault="00FE004C" w:rsidP="00FE004C">
      <w:pPr>
        <w:ind w:left="720" w:right="-24"/>
        <w:rPr>
          <w:rFonts w:ascii="Arial" w:eastAsiaTheme="minorEastAsia" w:hAnsi="Arial" w:cs="Arial"/>
          <w:sz w:val="20"/>
          <w:szCs w:val="20"/>
        </w:rPr>
      </w:pPr>
      <w:r>
        <w:rPr>
          <w:rFonts w:ascii="Arial" w:eastAsiaTheme="minorEastAsia" w:hAnsi="Arial" w:cs="Arial"/>
          <w:sz w:val="20"/>
          <w:szCs w:val="20"/>
        </w:rPr>
        <w:t xml:space="preserve">To assess the secondary outcome of </w:t>
      </w:r>
      <w:r w:rsidR="00200716">
        <w:rPr>
          <w:rFonts w:ascii="Arial" w:eastAsiaTheme="minorEastAsia" w:hAnsi="Arial" w:cs="Arial"/>
          <w:sz w:val="20"/>
          <w:szCs w:val="20"/>
        </w:rPr>
        <w:t>parent-</w:t>
      </w:r>
      <w:r>
        <w:rPr>
          <w:rFonts w:ascii="Arial" w:eastAsiaTheme="minorEastAsia" w:hAnsi="Arial" w:cs="Arial"/>
          <w:sz w:val="20"/>
          <w:szCs w:val="20"/>
        </w:rPr>
        <w:t xml:space="preserve"> and child- </w:t>
      </w:r>
      <w:r w:rsidR="00200716">
        <w:rPr>
          <w:rFonts w:ascii="Arial" w:eastAsiaTheme="minorEastAsia" w:hAnsi="Arial" w:cs="Arial"/>
          <w:sz w:val="20"/>
          <w:szCs w:val="20"/>
        </w:rPr>
        <w:t xml:space="preserve">reported child anxiety, we will be </w:t>
      </w:r>
      <w:r w:rsidR="00200716" w:rsidRPr="008733DB">
        <w:rPr>
          <w:rFonts w:ascii="Arial" w:eastAsiaTheme="minorEastAsia" w:hAnsi="Arial" w:cs="Arial"/>
          <w:sz w:val="20"/>
          <w:szCs w:val="20"/>
        </w:rPr>
        <w:t xml:space="preserve">using </w:t>
      </w:r>
      <w:r w:rsidR="00200716" w:rsidRPr="009E73A4">
        <w:rPr>
          <w:rFonts w:ascii="Arial" w:eastAsiaTheme="minorEastAsia" w:hAnsi="Arial" w:cs="Arial"/>
          <w:sz w:val="20"/>
          <w:szCs w:val="20"/>
        </w:rPr>
        <w:t>mixed-model repeated measures (MMRM), with time as the within-groups factor (</w:t>
      </w:r>
      <w:r w:rsidR="00200716">
        <w:rPr>
          <w:rFonts w:ascii="Arial" w:eastAsiaTheme="minorEastAsia" w:hAnsi="Arial" w:cs="Arial"/>
          <w:sz w:val="20"/>
          <w:szCs w:val="20"/>
        </w:rPr>
        <w:t>T1</w:t>
      </w:r>
      <w:r w:rsidR="00200716" w:rsidRPr="009E73A4">
        <w:rPr>
          <w:rFonts w:ascii="Arial" w:eastAsiaTheme="minorEastAsia" w:hAnsi="Arial" w:cs="Arial"/>
          <w:sz w:val="20"/>
          <w:szCs w:val="20"/>
        </w:rPr>
        <w:t xml:space="preserve">, </w:t>
      </w:r>
      <w:r w:rsidR="00200716">
        <w:rPr>
          <w:rFonts w:ascii="Arial" w:eastAsiaTheme="minorEastAsia" w:hAnsi="Arial" w:cs="Arial"/>
          <w:sz w:val="20"/>
          <w:szCs w:val="20"/>
        </w:rPr>
        <w:t xml:space="preserve">T2, </w:t>
      </w:r>
      <w:r w:rsidR="00200716" w:rsidRPr="009E73A4">
        <w:rPr>
          <w:rFonts w:ascii="Arial" w:eastAsiaTheme="minorEastAsia" w:hAnsi="Arial" w:cs="Arial"/>
          <w:sz w:val="20"/>
          <w:szCs w:val="20"/>
        </w:rPr>
        <w:t xml:space="preserve">and </w:t>
      </w:r>
      <w:r w:rsidR="00200716">
        <w:rPr>
          <w:rFonts w:ascii="Arial" w:eastAsiaTheme="minorEastAsia" w:hAnsi="Arial" w:cs="Arial"/>
          <w:sz w:val="20"/>
          <w:szCs w:val="20"/>
        </w:rPr>
        <w:t>T3</w:t>
      </w:r>
      <w:r w:rsidR="00200716" w:rsidRPr="009E73A4">
        <w:rPr>
          <w:rFonts w:ascii="Arial" w:eastAsiaTheme="minorEastAsia" w:hAnsi="Arial" w:cs="Arial"/>
          <w:sz w:val="20"/>
          <w:szCs w:val="20"/>
        </w:rPr>
        <w:t xml:space="preserve">) and condition as the between-group factor (intervention vs. control). This approach handles missing data by including all available data from each subject into the analysis and assumes missing data are missing at random. </w:t>
      </w:r>
      <w:r w:rsidR="00200716" w:rsidRPr="00287034">
        <w:rPr>
          <w:rFonts w:ascii="Arial" w:eastAsiaTheme="minorEastAsia" w:hAnsi="Arial" w:cs="Arial"/>
          <w:sz w:val="20"/>
          <w:szCs w:val="20"/>
        </w:rPr>
        <w:t>The maintenance of training effects will be evaluated by testing within-group change from T1 to T3. This will be compared to change from T1 to T2. Response to training in the waitlist control group will be evaluated by testing within-group change from T2 to T3 vs change from T1 to</w:t>
      </w:r>
      <w:r w:rsidR="00200716">
        <w:rPr>
          <w:rFonts w:ascii="Arial" w:eastAsiaTheme="minorEastAsia" w:hAnsi="Arial" w:cs="Arial"/>
          <w:sz w:val="20"/>
          <w:szCs w:val="20"/>
        </w:rPr>
        <w:t xml:space="preserve"> </w:t>
      </w:r>
      <w:r w:rsidR="00200716" w:rsidRPr="00287034">
        <w:rPr>
          <w:rFonts w:ascii="Arial" w:eastAsiaTheme="minorEastAsia" w:hAnsi="Arial" w:cs="Arial"/>
          <w:sz w:val="20"/>
          <w:szCs w:val="20"/>
        </w:rPr>
        <w:t>T2. The extent of change and outcomes at follow-up will be compared to that observed in the intervention group.</w:t>
      </w:r>
      <w:r w:rsidR="00200716" w:rsidRPr="00287034" w:rsidDel="00287034">
        <w:rPr>
          <w:rFonts w:ascii="Arial" w:eastAsiaTheme="minorEastAsia" w:hAnsi="Arial" w:cs="Arial"/>
          <w:sz w:val="20"/>
          <w:szCs w:val="20"/>
        </w:rPr>
        <w:t xml:space="preserve"> </w:t>
      </w:r>
    </w:p>
    <w:p w14:paraId="706B793D" w14:textId="77777777" w:rsidR="00A56946" w:rsidRDefault="00A56946" w:rsidP="00A56946">
      <w:pPr>
        <w:ind w:left="720"/>
        <w:rPr>
          <w:rFonts w:ascii="Arial" w:hAnsi="Arial" w:cs="Arial"/>
          <w:bCs/>
          <w:sz w:val="20"/>
          <w:szCs w:val="20"/>
        </w:rPr>
      </w:pPr>
      <w:r w:rsidRPr="008733DB">
        <w:rPr>
          <w:rFonts w:ascii="Arial" w:hAnsi="Arial" w:cs="Arial"/>
          <w:bCs/>
          <w:sz w:val="20"/>
          <w:szCs w:val="20"/>
        </w:rPr>
        <w:t xml:space="preserve">Subjective data through the </w:t>
      </w:r>
      <w:r>
        <w:rPr>
          <w:rFonts w:ascii="Arial" w:eastAsia="Calibri" w:hAnsi="Arial" w:cs="Arial"/>
          <w:bCs/>
          <w:color w:val="000000" w:themeColor="text1"/>
          <w:sz w:val="20"/>
          <w:szCs w:val="20"/>
        </w:rPr>
        <w:t>p</w:t>
      </w:r>
      <w:r w:rsidRPr="008733DB">
        <w:rPr>
          <w:rFonts w:ascii="Arial" w:eastAsia="Calibri" w:hAnsi="Arial" w:cs="Arial"/>
          <w:bCs/>
          <w:color w:val="000000" w:themeColor="text1"/>
          <w:sz w:val="20"/>
          <w:szCs w:val="20"/>
        </w:rPr>
        <w:t xml:space="preserve">ost-intervention activity </w:t>
      </w:r>
      <w:r w:rsidRPr="008733DB">
        <w:rPr>
          <w:rFonts w:ascii="Arial" w:eastAsia="Calibri" w:hAnsi="Arial" w:cs="Arial"/>
          <w:sz w:val="20"/>
          <w:szCs w:val="20"/>
        </w:rPr>
        <w:t xml:space="preserve">tracker and acceptability rating scale </w:t>
      </w:r>
      <w:r w:rsidRPr="008733DB">
        <w:rPr>
          <w:rFonts w:ascii="Arial" w:hAnsi="Arial" w:cs="Arial"/>
          <w:bCs/>
          <w:sz w:val="20"/>
          <w:szCs w:val="20"/>
        </w:rPr>
        <w:t xml:space="preserve">will be analysed alongside objective </w:t>
      </w:r>
      <w:r>
        <w:rPr>
          <w:rFonts w:ascii="Arial" w:hAnsi="Arial" w:cs="Arial"/>
          <w:bCs/>
          <w:sz w:val="20"/>
          <w:szCs w:val="20"/>
        </w:rPr>
        <w:t>exported</w:t>
      </w:r>
      <w:r w:rsidRPr="008733DB">
        <w:rPr>
          <w:rFonts w:ascii="Arial" w:hAnsi="Arial" w:cs="Arial"/>
          <w:bCs/>
          <w:sz w:val="20"/>
          <w:szCs w:val="20"/>
        </w:rPr>
        <w:t xml:space="preserve"> app usage data (as described above) to provide a comprehensive understanding of user engagement.</w:t>
      </w:r>
    </w:p>
    <w:p w14:paraId="7A36E96A" w14:textId="6493B3C3" w:rsidR="0084002B" w:rsidRDefault="00A56946" w:rsidP="002E14AB">
      <w:pPr>
        <w:ind w:left="720"/>
        <w:rPr>
          <w:rFonts w:ascii="Arial" w:hAnsi="Arial" w:cs="Arial"/>
          <w:bCs/>
          <w:sz w:val="20"/>
          <w:szCs w:val="20"/>
        </w:rPr>
      </w:pPr>
      <w:r>
        <w:rPr>
          <w:rFonts w:ascii="Arial" w:hAnsi="Arial" w:cs="Arial"/>
          <w:bCs/>
          <w:sz w:val="20"/>
          <w:szCs w:val="20"/>
        </w:rPr>
        <w:t xml:space="preserve">Qualitative free text data from the </w:t>
      </w:r>
      <w:r w:rsidR="00565D01">
        <w:rPr>
          <w:rFonts w:ascii="Arial" w:hAnsi="Arial" w:cs="Arial"/>
          <w:bCs/>
          <w:sz w:val="20"/>
          <w:szCs w:val="20"/>
        </w:rPr>
        <w:t>Courage Quest</w:t>
      </w:r>
      <w:r>
        <w:rPr>
          <w:rFonts w:ascii="Arial" w:hAnsi="Arial" w:cs="Arial"/>
          <w:bCs/>
          <w:sz w:val="20"/>
          <w:szCs w:val="20"/>
        </w:rPr>
        <w:t xml:space="preserve"> intervention (e.g., worries, goals, activity levels, notes/comments after activity practises) will be analysed through content analysis to understand participants’ engagement with the app, and their understanding of </w:t>
      </w:r>
      <w:r w:rsidR="00E73102">
        <w:rPr>
          <w:rFonts w:ascii="Arial" w:hAnsi="Arial" w:cs="Arial"/>
          <w:bCs/>
          <w:sz w:val="20"/>
          <w:szCs w:val="20"/>
        </w:rPr>
        <w:t xml:space="preserve">graded </w:t>
      </w:r>
      <w:r>
        <w:rPr>
          <w:rFonts w:ascii="Arial" w:hAnsi="Arial" w:cs="Arial"/>
          <w:bCs/>
          <w:sz w:val="20"/>
          <w:szCs w:val="20"/>
        </w:rPr>
        <w:t>exposure (e.g., if the goals and activities were appropriate to their worries, if they created multiple activities per goal, if they worked on multiple goals).</w:t>
      </w:r>
    </w:p>
    <w:p w14:paraId="1C14AC72" w14:textId="77777777" w:rsidR="0084002B" w:rsidRPr="0006397A" w:rsidRDefault="0084002B" w:rsidP="007248FB">
      <w:pPr>
        <w:pStyle w:val="paragraph"/>
        <w:spacing w:before="0" w:beforeAutospacing="0" w:after="0" w:afterAutospacing="0" w:line="276" w:lineRule="auto"/>
        <w:ind w:left="709"/>
        <w:textAlignment w:val="baseline"/>
        <w:rPr>
          <w:rFonts w:ascii="Arial" w:hAnsi="Arial" w:cs="Arial"/>
          <w:sz w:val="20"/>
          <w:szCs w:val="20"/>
        </w:rPr>
      </w:pPr>
    </w:p>
    <w:p w14:paraId="007E624A" w14:textId="655E9A37" w:rsidR="00904D9A" w:rsidRPr="0006397A" w:rsidRDefault="0062670D" w:rsidP="00213E87">
      <w:pPr>
        <w:pStyle w:val="Heading1"/>
        <w:spacing w:before="0" w:line="276" w:lineRule="auto"/>
        <w:ind w:right="283"/>
        <w:jc w:val="both"/>
        <w:rPr>
          <w:rFonts w:ascii="Arial" w:hAnsi="Arial" w:cs="Arial"/>
          <w:b/>
          <w:color w:val="auto"/>
          <w:sz w:val="20"/>
          <w:szCs w:val="20"/>
        </w:rPr>
      </w:pPr>
      <w:bookmarkStart w:id="21" w:name="_bookmark83"/>
      <w:bookmarkStart w:id="22" w:name="_Toc134084176"/>
      <w:bookmarkEnd w:id="21"/>
      <w:r w:rsidRPr="0006397A">
        <w:rPr>
          <w:rFonts w:ascii="Arial" w:hAnsi="Arial" w:cs="Arial"/>
          <w:b/>
          <w:color w:val="auto"/>
          <w:sz w:val="20"/>
          <w:szCs w:val="20"/>
        </w:rPr>
        <w:t>Sample Size</w:t>
      </w:r>
      <w:bookmarkEnd w:id="22"/>
    </w:p>
    <w:p w14:paraId="6D9E5418" w14:textId="116437BA" w:rsidR="00805FE7" w:rsidRPr="00805FE7" w:rsidRDefault="00805FE7" w:rsidP="00805FE7">
      <w:pPr>
        <w:rPr>
          <w:rFonts w:ascii="Arial" w:hAnsi="Arial" w:cs="Arial"/>
          <w:sz w:val="20"/>
          <w:szCs w:val="20"/>
          <w:u w:val="single"/>
        </w:rPr>
      </w:pPr>
      <w:r w:rsidRPr="00805FE7">
        <w:rPr>
          <w:rFonts w:ascii="Arial" w:hAnsi="Arial" w:cs="Arial"/>
          <w:sz w:val="20"/>
          <w:szCs w:val="20"/>
          <w:u w:val="single"/>
        </w:rPr>
        <w:t xml:space="preserve">Study 1: Pilot case series of the </w:t>
      </w:r>
      <w:r w:rsidR="00565D01">
        <w:rPr>
          <w:rFonts w:ascii="Arial" w:hAnsi="Arial" w:cs="Arial"/>
          <w:sz w:val="20"/>
          <w:szCs w:val="20"/>
          <w:u w:val="single"/>
        </w:rPr>
        <w:t>Courage Quest</w:t>
      </w:r>
      <w:r w:rsidRPr="00805FE7">
        <w:rPr>
          <w:rFonts w:ascii="Arial" w:hAnsi="Arial" w:cs="Arial"/>
          <w:sz w:val="20"/>
          <w:szCs w:val="20"/>
          <w:u w:val="single"/>
        </w:rPr>
        <w:t xml:space="preserve"> intervention </w:t>
      </w:r>
    </w:p>
    <w:p w14:paraId="6E0D01CB" w14:textId="2F800AA6" w:rsidR="00805FE7" w:rsidRPr="00805FE7" w:rsidRDefault="00805FE7" w:rsidP="00805FE7">
      <w:pPr>
        <w:rPr>
          <w:rFonts w:ascii="Arial" w:hAnsi="Arial" w:cs="Arial"/>
          <w:sz w:val="20"/>
          <w:szCs w:val="20"/>
        </w:rPr>
      </w:pPr>
      <w:r w:rsidRPr="00805FE7">
        <w:rPr>
          <w:rFonts w:ascii="Arial" w:hAnsi="Arial" w:cs="Arial"/>
          <w:sz w:val="20"/>
          <w:szCs w:val="20"/>
        </w:rPr>
        <w:t xml:space="preserve">To develop and refine the </w:t>
      </w:r>
      <w:r w:rsidR="00565D01">
        <w:rPr>
          <w:rFonts w:ascii="Arial" w:hAnsi="Arial" w:cs="Arial"/>
          <w:sz w:val="20"/>
          <w:szCs w:val="20"/>
        </w:rPr>
        <w:t>Courage Quest</w:t>
      </w:r>
      <w:r w:rsidRPr="00805FE7">
        <w:rPr>
          <w:rFonts w:ascii="Arial" w:hAnsi="Arial" w:cs="Arial"/>
          <w:sz w:val="20"/>
          <w:szCs w:val="20"/>
        </w:rPr>
        <w:t xml:space="preserve"> intervention, we will recruit 7 children aged 8 to 12 years and their parents (allowing for 25% drop out due to small sample size). Five children would be deemed sufficient to gain insight into the practicalities of the </w:t>
      </w:r>
      <w:r w:rsidR="00565D01">
        <w:rPr>
          <w:rFonts w:ascii="Arial" w:hAnsi="Arial" w:cs="Arial"/>
          <w:sz w:val="20"/>
          <w:szCs w:val="20"/>
        </w:rPr>
        <w:t>Courage Quest</w:t>
      </w:r>
      <w:r w:rsidRPr="00805FE7">
        <w:rPr>
          <w:rFonts w:ascii="Arial" w:hAnsi="Arial" w:cs="Arial"/>
          <w:sz w:val="20"/>
          <w:szCs w:val="20"/>
        </w:rPr>
        <w:t xml:space="preserve"> intervention, obtain feedback from children and parents to refine the intervention in preparation for the RCT. Once we reach the minimum target of 7 children, we will cease recruitment.</w:t>
      </w:r>
      <w:r w:rsidR="00C91AEF">
        <w:rPr>
          <w:rFonts w:ascii="Arial" w:hAnsi="Arial" w:cs="Arial"/>
          <w:sz w:val="20"/>
          <w:szCs w:val="20"/>
        </w:rPr>
        <w:t xml:space="preserve"> In cases where we recruit 7 children but do not achieve the minimum of N = 5 children completing the entire pilot case series, we will re-open recruitment</w:t>
      </w:r>
      <w:r w:rsidR="00BD06DA">
        <w:rPr>
          <w:rFonts w:ascii="Arial" w:hAnsi="Arial" w:cs="Arial"/>
          <w:sz w:val="20"/>
          <w:szCs w:val="20"/>
        </w:rPr>
        <w:t>.</w:t>
      </w:r>
    </w:p>
    <w:p w14:paraId="2CFFA1B3" w14:textId="5E254D4E" w:rsidR="00805FE7" w:rsidRPr="00805FE7" w:rsidRDefault="00805FE7" w:rsidP="00805FE7">
      <w:pPr>
        <w:rPr>
          <w:rFonts w:ascii="Arial" w:hAnsi="Arial" w:cs="Arial"/>
          <w:sz w:val="20"/>
          <w:szCs w:val="20"/>
          <w:u w:val="single"/>
        </w:rPr>
      </w:pPr>
      <w:r w:rsidRPr="00805FE7">
        <w:rPr>
          <w:rFonts w:ascii="Arial" w:hAnsi="Arial" w:cs="Arial"/>
          <w:sz w:val="20"/>
          <w:szCs w:val="20"/>
          <w:u w:val="single"/>
        </w:rPr>
        <w:t xml:space="preserve">Study 2: RCT to evaluate the </w:t>
      </w:r>
      <w:r w:rsidR="00565D01">
        <w:rPr>
          <w:rFonts w:ascii="Arial" w:hAnsi="Arial" w:cs="Arial"/>
          <w:sz w:val="20"/>
          <w:szCs w:val="20"/>
          <w:u w:val="single"/>
        </w:rPr>
        <w:t>Courage Quest</w:t>
      </w:r>
      <w:r w:rsidRPr="00805FE7">
        <w:rPr>
          <w:rFonts w:ascii="Arial" w:hAnsi="Arial" w:cs="Arial"/>
          <w:sz w:val="20"/>
          <w:szCs w:val="20"/>
          <w:u w:val="single"/>
        </w:rPr>
        <w:t xml:space="preserve"> intervention</w:t>
      </w:r>
    </w:p>
    <w:p w14:paraId="737D0500" w14:textId="5813A2B8" w:rsidR="006F6BFC" w:rsidRDefault="00805FE7" w:rsidP="002E14AB">
      <w:pPr>
        <w:jc w:val="both"/>
        <w:rPr>
          <w:rFonts w:ascii="Arial" w:hAnsi="Arial" w:cs="Arial"/>
          <w:sz w:val="20"/>
          <w:szCs w:val="20"/>
        </w:rPr>
      </w:pPr>
      <w:r w:rsidRPr="00805FE7">
        <w:rPr>
          <w:rFonts w:ascii="Arial" w:hAnsi="Arial" w:cs="Arial"/>
          <w:sz w:val="20"/>
          <w:szCs w:val="20"/>
        </w:rPr>
        <w:t xml:space="preserve">To evaluate the </w:t>
      </w:r>
      <w:r w:rsidR="00565D01">
        <w:rPr>
          <w:rFonts w:ascii="Arial" w:hAnsi="Arial" w:cs="Arial"/>
          <w:sz w:val="20"/>
          <w:szCs w:val="20"/>
        </w:rPr>
        <w:t>Courage Quest</w:t>
      </w:r>
      <w:r w:rsidRPr="00805FE7">
        <w:rPr>
          <w:rFonts w:ascii="Arial" w:hAnsi="Arial" w:cs="Arial"/>
          <w:sz w:val="20"/>
          <w:szCs w:val="20"/>
        </w:rPr>
        <w:t xml:space="preserve"> intervention, we will recruit 250 participants aged 8 to 12 years and their parents (allowing for 20% drop out). Two hundred children would provide 80% power and alpha of .05 to detect a difference between groups of d=.40 – a medium sized effect. Once we reach the minimum target of 250 children, we will cease recruitment.</w:t>
      </w:r>
    </w:p>
    <w:p w14:paraId="368CD47E" w14:textId="77777777" w:rsidR="002E14AB" w:rsidRPr="00553D91" w:rsidRDefault="002E14AB" w:rsidP="002E14AB">
      <w:pPr>
        <w:jc w:val="both"/>
        <w:rPr>
          <w:rFonts w:ascii="Arial" w:hAnsi="Arial" w:cs="Arial"/>
          <w:sz w:val="20"/>
          <w:szCs w:val="20"/>
        </w:rPr>
      </w:pPr>
    </w:p>
    <w:p w14:paraId="51267785" w14:textId="2EFAC12F" w:rsidR="004A3FCC" w:rsidRPr="0006397A" w:rsidRDefault="000B1E3F" w:rsidP="00213E87">
      <w:pPr>
        <w:pStyle w:val="Heading1"/>
        <w:spacing w:before="0" w:line="276" w:lineRule="auto"/>
        <w:ind w:right="283"/>
        <w:jc w:val="both"/>
        <w:rPr>
          <w:rFonts w:ascii="Arial" w:hAnsi="Arial" w:cs="Arial"/>
          <w:b/>
          <w:color w:val="auto"/>
          <w:sz w:val="20"/>
          <w:szCs w:val="20"/>
        </w:rPr>
      </w:pPr>
      <w:bookmarkStart w:id="23" w:name="_Toc123892497"/>
      <w:bookmarkStart w:id="24" w:name="_Toc123892931"/>
      <w:bookmarkStart w:id="25" w:name="_Toc123894701"/>
      <w:bookmarkStart w:id="26" w:name="_Toc134084177"/>
      <w:bookmarkEnd w:id="23"/>
      <w:bookmarkEnd w:id="24"/>
      <w:bookmarkEnd w:id="25"/>
      <w:r w:rsidRPr="0006397A">
        <w:rPr>
          <w:rFonts w:ascii="Arial" w:hAnsi="Arial" w:cs="Arial"/>
          <w:b/>
          <w:color w:val="auto"/>
          <w:sz w:val="20"/>
          <w:szCs w:val="20"/>
        </w:rPr>
        <w:t>Selection and Withdrawal of Subjects</w:t>
      </w:r>
      <w:bookmarkEnd w:id="26"/>
    </w:p>
    <w:p w14:paraId="0F638964" w14:textId="77777777" w:rsidR="006E7F58" w:rsidRPr="0006397A" w:rsidRDefault="006E7F58" w:rsidP="00213E87">
      <w:pPr>
        <w:pStyle w:val="SectionHeading"/>
        <w:numPr>
          <w:ilvl w:val="0"/>
          <w:numId w:val="0"/>
        </w:numPr>
        <w:spacing w:after="0" w:line="276" w:lineRule="auto"/>
        <w:ind w:left="-567" w:right="283"/>
        <w:jc w:val="both"/>
        <w:rPr>
          <w:color w:val="auto"/>
          <w:sz w:val="20"/>
          <w:szCs w:val="20"/>
        </w:rPr>
      </w:pPr>
    </w:p>
    <w:p w14:paraId="46A07622" w14:textId="2D8B6FAA" w:rsidR="004A3FCC" w:rsidRPr="0006397A" w:rsidRDefault="004A3FCC" w:rsidP="00213E87">
      <w:pPr>
        <w:pStyle w:val="Heading2"/>
        <w:spacing w:before="0" w:line="276" w:lineRule="auto"/>
        <w:ind w:right="283"/>
        <w:jc w:val="both"/>
        <w:rPr>
          <w:rFonts w:ascii="Arial" w:hAnsi="Arial" w:cs="Arial"/>
          <w:b/>
          <w:color w:val="auto"/>
          <w:sz w:val="20"/>
          <w:szCs w:val="20"/>
        </w:rPr>
      </w:pPr>
      <w:bookmarkStart w:id="27" w:name="_Toc72306741"/>
      <w:bookmarkStart w:id="28" w:name="_Toc72309549"/>
      <w:bookmarkStart w:id="29" w:name="_Toc134084178"/>
      <w:r w:rsidRPr="0006397A">
        <w:rPr>
          <w:rFonts w:ascii="Arial" w:hAnsi="Arial" w:cs="Arial"/>
          <w:b/>
          <w:color w:val="auto"/>
          <w:sz w:val="20"/>
          <w:szCs w:val="20"/>
        </w:rPr>
        <w:t>Inclusion Criteria</w:t>
      </w:r>
      <w:bookmarkEnd w:id="27"/>
      <w:bookmarkEnd w:id="28"/>
      <w:bookmarkEnd w:id="29"/>
    </w:p>
    <w:p w14:paraId="34CD73FC" w14:textId="77777777" w:rsidR="007C1ECE" w:rsidRPr="007C1ECE" w:rsidRDefault="007C1ECE" w:rsidP="007C1ECE">
      <w:pPr>
        <w:rPr>
          <w:rFonts w:ascii="Arial" w:eastAsia="Arial" w:hAnsi="Arial" w:cs="Arial"/>
          <w:color w:val="000000" w:themeColor="text1"/>
          <w:sz w:val="20"/>
          <w:szCs w:val="20"/>
          <w:u w:val="single"/>
        </w:rPr>
      </w:pPr>
      <w:r w:rsidRPr="007C1ECE">
        <w:rPr>
          <w:rFonts w:ascii="Arial" w:eastAsia="Arial" w:hAnsi="Arial" w:cs="Arial"/>
          <w:color w:val="000000" w:themeColor="text1"/>
          <w:sz w:val="20"/>
          <w:szCs w:val="20"/>
          <w:u w:val="single"/>
        </w:rPr>
        <w:t>Research Participants for Study 1 &amp; 2:</w:t>
      </w:r>
    </w:p>
    <w:p w14:paraId="48E7539A" w14:textId="77777777" w:rsidR="007C1ECE" w:rsidRPr="008733DB" w:rsidRDefault="007C1ECE" w:rsidP="007C1ECE">
      <w:pPr>
        <w:rPr>
          <w:rFonts w:ascii="Arial" w:eastAsia="Arial" w:hAnsi="Arial" w:cs="Arial"/>
          <w:color w:val="000000" w:themeColor="text1"/>
          <w:sz w:val="20"/>
          <w:szCs w:val="20"/>
        </w:rPr>
      </w:pPr>
      <w:r w:rsidRPr="008733DB">
        <w:rPr>
          <w:rFonts w:ascii="Arial" w:eastAsia="Arial" w:hAnsi="Arial" w:cs="Arial"/>
          <w:color w:val="000000" w:themeColor="text1"/>
          <w:sz w:val="20"/>
          <w:szCs w:val="20"/>
        </w:rPr>
        <w:t xml:space="preserve">Children and their parent/carer will be included based on the following criteria: </w:t>
      </w:r>
    </w:p>
    <w:p w14:paraId="6D7F189A" w14:textId="5A56C655" w:rsidR="007C1ECE" w:rsidRPr="008733DB" w:rsidRDefault="007C1ECE" w:rsidP="007C1ECE">
      <w:pPr>
        <w:pStyle w:val="ListParagraph"/>
        <w:numPr>
          <w:ilvl w:val="0"/>
          <w:numId w:val="40"/>
        </w:numPr>
        <w:autoSpaceDE w:val="0"/>
        <w:autoSpaceDN w:val="0"/>
        <w:spacing w:after="0" w:line="240" w:lineRule="auto"/>
        <w:rPr>
          <w:rFonts w:ascii="Arial" w:hAnsi="Arial" w:cs="Arial"/>
          <w:sz w:val="20"/>
          <w:szCs w:val="20"/>
        </w:rPr>
      </w:pPr>
      <w:r w:rsidRPr="008733DB">
        <w:rPr>
          <w:rFonts w:ascii="Arial" w:hAnsi="Arial" w:cs="Arial"/>
          <w:sz w:val="20"/>
          <w:szCs w:val="20"/>
        </w:rPr>
        <w:t xml:space="preserve">Child aged 8 to 12 years </w:t>
      </w:r>
    </w:p>
    <w:p w14:paraId="3FDFCE19" w14:textId="77777777" w:rsidR="007C1ECE" w:rsidRPr="008733DB" w:rsidRDefault="007C1ECE" w:rsidP="007C1ECE">
      <w:pPr>
        <w:pStyle w:val="ListParagraph"/>
        <w:numPr>
          <w:ilvl w:val="0"/>
          <w:numId w:val="40"/>
        </w:numPr>
        <w:autoSpaceDE w:val="0"/>
        <w:autoSpaceDN w:val="0"/>
        <w:spacing w:after="0" w:line="240" w:lineRule="auto"/>
        <w:rPr>
          <w:rFonts w:ascii="Arial" w:hAnsi="Arial" w:cs="Arial"/>
          <w:sz w:val="20"/>
          <w:szCs w:val="20"/>
        </w:rPr>
      </w:pPr>
      <w:r w:rsidRPr="008733DB">
        <w:rPr>
          <w:rFonts w:ascii="Arial" w:hAnsi="Arial" w:cs="Arial"/>
          <w:sz w:val="20"/>
          <w:szCs w:val="20"/>
        </w:rPr>
        <w:t xml:space="preserve">Child diagnosed with one or more anxiety disorders </w:t>
      </w:r>
      <w:r>
        <w:rPr>
          <w:rFonts w:ascii="Arial" w:hAnsi="Arial" w:cs="Arial"/>
          <w:sz w:val="20"/>
          <w:szCs w:val="20"/>
        </w:rPr>
        <w:t>and/or obsessive-compulsive disorder (</w:t>
      </w:r>
      <w:r w:rsidRPr="008733DB">
        <w:rPr>
          <w:rFonts w:ascii="Arial" w:hAnsi="Arial" w:cs="Arial"/>
          <w:sz w:val="20"/>
          <w:szCs w:val="20"/>
        </w:rPr>
        <w:t>as determined on the KSADS-Comp</w:t>
      </w:r>
      <w:r>
        <w:rPr>
          <w:rFonts w:ascii="Arial" w:hAnsi="Arial" w:cs="Arial"/>
          <w:sz w:val="20"/>
          <w:szCs w:val="20"/>
        </w:rPr>
        <w:t>)</w:t>
      </w:r>
    </w:p>
    <w:p w14:paraId="07F25C31" w14:textId="77777777" w:rsidR="007C1ECE" w:rsidRPr="008733DB" w:rsidRDefault="007C1ECE" w:rsidP="007C1ECE">
      <w:pPr>
        <w:pStyle w:val="ListParagraph"/>
        <w:numPr>
          <w:ilvl w:val="0"/>
          <w:numId w:val="40"/>
        </w:numPr>
        <w:autoSpaceDE w:val="0"/>
        <w:autoSpaceDN w:val="0"/>
        <w:spacing w:after="0" w:line="240" w:lineRule="auto"/>
        <w:rPr>
          <w:rFonts w:ascii="Arial" w:hAnsi="Arial" w:cs="Arial"/>
          <w:sz w:val="20"/>
          <w:szCs w:val="20"/>
        </w:rPr>
      </w:pPr>
      <w:r w:rsidRPr="008733DB">
        <w:rPr>
          <w:rFonts w:ascii="Arial" w:hAnsi="Arial" w:cs="Arial"/>
          <w:sz w:val="20"/>
          <w:szCs w:val="20"/>
        </w:rPr>
        <w:t>Capacity to answer questions independently or with assistance if needed</w:t>
      </w:r>
    </w:p>
    <w:p w14:paraId="345E7280" w14:textId="04565094" w:rsidR="00DF56A5" w:rsidRPr="005E6963" w:rsidRDefault="008E1795" w:rsidP="005E6963">
      <w:pPr>
        <w:pStyle w:val="ListParagraph"/>
        <w:numPr>
          <w:ilvl w:val="0"/>
          <w:numId w:val="40"/>
        </w:numPr>
        <w:ind w:right="-24"/>
        <w:rPr>
          <w:rFonts w:ascii="Arial" w:hAnsi="Arial" w:cs="Arial"/>
          <w:sz w:val="20"/>
          <w:szCs w:val="20"/>
        </w:rPr>
      </w:pPr>
      <w:r w:rsidRPr="008E1795">
        <w:rPr>
          <w:rFonts w:ascii="Arial" w:hAnsi="Arial" w:cs="Arial"/>
          <w:sz w:val="20"/>
          <w:szCs w:val="20"/>
        </w:rPr>
        <w:t xml:space="preserve">Participants require access to a device (e.g., laptop, tablet, desktop) and internet to use the </w:t>
      </w:r>
      <w:r w:rsidR="00565D01">
        <w:rPr>
          <w:rFonts w:ascii="Arial" w:hAnsi="Arial" w:cs="Arial"/>
          <w:sz w:val="20"/>
          <w:szCs w:val="20"/>
        </w:rPr>
        <w:t>Courage Quest</w:t>
      </w:r>
      <w:r w:rsidRPr="008E1795">
        <w:rPr>
          <w:rFonts w:ascii="Arial" w:hAnsi="Arial" w:cs="Arial"/>
          <w:sz w:val="20"/>
          <w:szCs w:val="20"/>
        </w:rPr>
        <w:t xml:space="preserve"> intervention and the Raising Healthy Minds </w:t>
      </w:r>
      <w:r w:rsidR="00DE16CF">
        <w:rPr>
          <w:rFonts w:ascii="Arial" w:eastAsia="Calibri" w:hAnsi="Arial" w:cs="Arial"/>
          <w:bCs/>
          <w:sz w:val="20"/>
          <w:szCs w:val="20"/>
          <w:lang w:bidi="en-US"/>
        </w:rPr>
        <w:t>intervention (control condition)</w:t>
      </w:r>
      <w:r w:rsidRPr="008E1795">
        <w:rPr>
          <w:rFonts w:ascii="Arial" w:hAnsi="Arial" w:cs="Arial"/>
          <w:sz w:val="20"/>
          <w:szCs w:val="20"/>
        </w:rPr>
        <w:t>. A question in the demographic questionnaire (Appendix F) will ask if participants have access to a device and internet. If they select “No”, then a subsequent question will ask if we can contact the participant to discuss lending them a tablet device, on loan at no cost, to use for the study. If they select “No, I would like to withdraw from the study as I will not have regular access to a device and internet and do not want to be contacted regarding the loan of a device”, they will be withdrawn from the study. If they select “Yes”, a research team member will contact them to provide the option to participants for them to be mailed the tablet, with a replied-paid return package included for them to return the tablet at the end of the study. We will inform them that they are to return the tablet before receiving their gift cards. We will also inform them that if participants withdraw from the study, we will ask them to return the tablet as soon as possible.</w:t>
      </w:r>
    </w:p>
    <w:p w14:paraId="1BD38369" w14:textId="77777777" w:rsidR="002E14AB" w:rsidRDefault="002E14AB">
      <w:pPr>
        <w:rPr>
          <w:rFonts w:ascii="Arial" w:hAnsi="Arial" w:cs="Arial"/>
          <w:sz w:val="20"/>
          <w:szCs w:val="20"/>
          <w:lang w:bidi="en-US"/>
        </w:rPr>
      </w:pPr>
      <w:bookmarkStart w:id="30" w:name="_Toc72306742"/>
      <w:bookmarkStart w:id="31" w:name="_Toc72309550"/>
      <w:r>
        <w:rPr>
          <w:rFonts w:ascii="Arial" w:hAnsi="Arial" w:cs="Arial"/>
          <w:sz w:val="20"/>
          <w:szCs w:val="20"/>
          <w:lang w:bidi="en-US"/>
        </w:rPr>
        <w:br w:type="page"/>
      </w:r>
    </w:p>
    <w:p w14:paraId="5166EF94" w14:textId="1B36AE90" w:rsidR="004A3FCC" w:rsidRPr="0006397A" w:rsidRDefault="004A3FCC" w:rsidP="00213E87">
      <w:pPr>
        <w:pStyle w:val="Heading2"/>
        <w:spacing w:before="0" w:line="276" w:lineRule="auto"/>
        <w:ind w:right="283"/>
        <w:contextualSpacing/>
        <w:jc w:val="both"/>
        <w:rPr>
          <w:rFonts w:ascii="Arial" w:hAnsi="Arial" w:cs="Arial"/>
          <w:b/>
          <w:color w:val="auto"/>
          <w:sz w:val="20"/>
          <w:szCs w:val="20"/>
        </w:rPr>
      </w:pPr>
      <w:bookmarkStart w:id="32" w:name="_Toc134084179"/>
      <w:r w:rsidRPr="0006397A">
        <w:rPr>
          <w:rFonts w:ascii="Arial" w:hAnsi="Arial" w:cs="Arial"/>
          <w:b/>
          <w:color w:val="auto"/>
          <w:sz w:val="20"/>
          <w:szCs w:val="20"/>
        </w:rPr>
        <w:t>Exclusion Criteria</w:t>
      </w:r>
      <w:bookmarkEnd w:id="30"/>
      <w:bookmarkEnd w:id="31"/>
      <w:bookmarkEnd w:id="32"/>
    </w:p>
    <w:p w14:paraId="44C179D7" w14:textId="77777777" w:rsidR="007C1ECE" w:rsidRPr="007C1ECE" w:rsidRDefault="007C1ECE" w:rsidP="007C1ECE">
      <w:pPr>
        <w:rPr>
          <w:rFonts w:ascii="Arial" w:eastAsia="Arial" w:hAnsi="Arial" w:cs="Arial"/>
          <w:color w:val="000000" w:themeColor="text1"/>
          <w:sz w:val="20"/>
          <w:szCs w:val="20"/>
          <w:u w:val="single"/>
        </w:rPr>
      </w:pPr>
      <w:r w:rsidRPr="007C1ECE">
        <w:rPr>
          <w:rFonts w:ascii="Arial" w:eastAsia="Arial" w:hAnsi="Arial" w:cs="Arial"/>
          <w:color w:val="000000" w:themeColor="text1"/>
          <w:sz w:val="20"/>
          <w:szCs w:val="20"/>
          <w:u w:val="single"/>
        </w:rPr>
        <w:t>Research Participants for Study 1 &amp; 2:</w:t>
      </w:r>
    </w:p>
    <w:p w14:paraId="2A9C270F" w14:textId="77777777" w:rsidR="007C1ECE" w:rsidRPr="008733DB" w:rsidRDefault="007C1ECE" w:rsidP="007C1ECE">
      <w:pPr>
        <w:rPr>
          <w:rFonts w:ascii="Arial" w:hAnsi="Arial" w:cs="Arial"/>
          <w:sz w:val="20"/>
          <w:szCs w:val="20"/>
        </w:rPr>
      </w:pPr>
      <w:r w:rsidRPr="008733DB">
        <w:rPr>
          <w:rFonts w:ascii="Arial" w:hAnsi="Arial" w:cs="Arial"/>
          <w:sz w:val="20"/>
          <w:szCs w:val="20"/>
        </w:rPr>
        <w:t>Exclusion criteria</w:t>
      </w:r>
    </w:p>
    <w:p w14:paraId="1EF4F9A6" w14:textId="5AA5E13B" w:rsidR="00635C6E" w:rsidRPr="005246FA" w:rsidRDefault="00635C6E" w:rsidP="00831263">
      <w:pPr>
        <w:pStyle w:val="ListParagraph"/>
        <w:numPr>
          <w:ilvl w:val="0"/>
          <w:numId w:val="41"/>
        </w:numPr>
        <w:autoSpaceDE w:val="0"/>
        <w:autoSpaceDN w:val="0"/>
        <w:spacing w:after="0" w:line="240" w:lineRule="auto"/>
        <w:ind w:right="-24"/>
        <w:rPr>
          <w:rFonts w:ascii="Arial" w:hAnsi="Arial" w:cs="Arial"/>
          <w:sz w:val="20"/>
          <w:szCs w:val="20"/>
        </w:rPr>
      </w:pPr>
      <w:r>
        <w:rPr>
          <w:rFonts w:ascii="Arial" w:hAnsi="Arial" w:cs="Arial"/>
          <w:sz w:val="20"/>
          <w:szCs w:val="20"/>
        </w:rPr>
        <w:t>Child has a diagnosis of major depression (as determined by the KSADS-COMP)</w:t>
      </w:r>
    </w:p>
    <w:p w14:paraId="439326EB" w14:textId="198FFDD9" w:rsidR="007C1ECE" w:rsidRPr="008733DB" w:rsidRDefault="007C1ECE" w:rsidP="007C1ECE">
      <w:pPr>
        <w:pStyle w:val="ListParagraph"/>
        <w:numPr>
          <w:ilvl w:val="0"/>
          <w:numId w:val="41"/>
        </w:numPr>
        <w:autoSpaceDE w:val="0"/>
        <w:autoSpaceDN w:val="0"/>
        <w:spacing w:after="0" w:line="240" w:lineRule="auto"/>
        <w:rPr>
          <w:rFonts w:ascii="Arial" w:hAnsi="Arial" w:cs="Arial"/>
          <w:sz w:val="20"/>
          <w:szCs w:val="20"/>
        </w:rPr>
      </w:pPr>
      <w:r w:rsidRPr="008733DB">
        <w:rPr>
          <w:rFonts w:ascii="Arial" w:hAnsi="Arial" w:cs="Arial"/>
          <w:sz w:val="20"/>
          <w:szCs w:val="20"/>
        </w:rPr>
        <w:t>Child has a primary oppositional defiant disorder, or conduct disorder diagnosis that is equal to or greater than their anxiety disorder severity (as determined by the KSADS-COMP)</w:t>
      </w:r>
    </w:p>
    <w:p w14:paraId="7F48CF3F" w14:textId="77777777" w:rsidR="007C1ECE" w:rsidRPr="008733DB" w:rsidRDefault="007C1ECE" w:rsidP="007C1ECE">
      <w:pPr>
        <w:pStyle w:val="ListParagraph"/>
        <w:numPr>
          <w:ilvl w:val="0"/>
          <w:numId w:val="41"/>
        </w:numPr>
        <w:autoSpaceDE w:val="0"/>
        <w:autoSpaceDN w:val="0"/>
        <w:spacing w:after="0" w:line="240" w:lineRule="auto"/>
        <w:rPr>
          <w:rFonts w:ascii="Arial" w:hAnsi="Arial" w:cs="Arial"/>
          <w:sz w:val="20"/>
          <w:szCs w:val="20"/>
        </w:rPr>
      </w:pPr>
      <w:r w:rsidRPr="008733DB">
        <w:rPr>
          <w:rFonts w:ascii="Arial" w:hAnsi="Arial" w:cs="Arial"/>
          <w:sz w:val="20"/>
          <w:szCs w:val="20"/>
        </w:rPr>
        <w:t xml:space="preserve">Child has a primary attention deficit hyperactivity disorder diagnosis that is greater than their anxiety disorder severity (as determined by the KSADS-COMP) </w:t>
      </w:r>
    </w:p>
    <w:p w14:paraId="2743A7D6" w14:textId="77777777" w:rsidR="007C1ECE" w:rsidRPr="008733DB" w:rsidRDefault="007C1ECE" w:rsidP="007C1ECE">
      <w:pPr>
        <w:pStyle w:val="ListParagraph"/>
        <w:numPr>
          <w:ilvl w:val="0"/>
          <w:numId w:val="41"/>
        </w:numPr>
        <w:autoSpaceDE w:val="0"/>
        <w:autoSpaceDN w:val="0"/>
        <w:spacing w:after="0" w:line="240" w:lineRule="auto"/>
        <w:rPr>
          <w:rFonts w:ascii="Arial" w:hAnsi="Arial" w:cs="Arial"/>
          <w:sz w:val="20"/>
          <w:szCs w:val="20"/>
        </w:rPr>
      </w:pPr>
      <w:r w:rsidRPr="008733DB">
        <w:rPr>
          <w:rFonts w:ascii="Arial" w:hAnsi="Arial" w:cs="Arial"/>
          <w:sz w:val="20"/>
          <w:szCs w:val="20"/>
        </w:rPr>
        <w:t>Child has a diagnosed intellectual disability (as determined through parent self-report)</w:t>
      </w:r>
    </w:p>
    <w:p w14:paraId="698A91A2" w14:textId="77777777" w:rsidR="007C1ECE" w:rsidRDefault="007C1ECE" w:rsidP="007C1ECE">
      <w:pPr>
        <w:pStyle w:val="ListParagraph"/>
        <w:numPr>
          <w:ilvl w:val="0"/>
          <w:numId w:val="41"/>
        </w:numPr>
        <w:autoSpaceDE w:val="0"/>
        <w:autoSpaceDN w:val="0"/>
        <w:spacing w:after="0" w:line="240" w:lineRule="auto"/>
        <w:rPr>
          <w:rFonts w:ascii="Arial" w:hAnsi="Arial" w:cs="Arial"/>
          <w:sz w:val="20"/>
          <w:szCs w:val="20"/>
        </w:rPr>
      </w:pPr>
      <w:r w:rsidRPr="008733DB">
        <w:rPr>
          <w:rFonts w:ascii="Arial" w:hAnsi="Arial" w:cs="Arial"/>
          <w:sz w:val="20"/>
          <w:szCs w:val="20"/>
        </w:rPr>
        <w:t xml:space="preserve">Child is currently receiving </w:t>
      </w:r>
      <w:r>
        <w:rPr>
          <w:rFonts w:ascii="Arial" w:hAnsi="Arial" w:cs="Arial"/>
          <w:sz w:val="20"/>
          <w:szCs w:val="20"/>
        </w:rPr>
        <w:t xml:space="preserve">CBT-based </w:t>
      </w:r>
      <w:r w:rsidRPr="008733DB">
        <w:rPr>
          <w:rFonts w:ascii="Arial" w:hAnsi="Arial" w:cs="Arial"/>
          <w:sz w:val="20"/>
          <w:szCs w:val="20"/>
        </w:rPr>
        <w:t>psychological therapy for anxiety (other than school counsellor support), i.e., seeing a psychologist for anxiety or using a CBT-based program (e.g., Cool Kids or BRAVE) for anxiety (as determined through parent self-report)</w:t>
      </w:r>
    </w:p>
    <w:p w14:paraId="0401EC57" w14:textId="77777777" w:rsidR="007C1ECE" w:rsidRPr="008733DB" w:rsidRDefault="007C1ECE" w:rsidP="007C1ECE">
      <w:pPr>
        <w:pStyle w:val="ListParagraph"/>
        <w:numPr>
          <w:ilvl w:val="1"/>
          <w:numId w:val="41"/>
        </w:numPr>
        <w:autoSpaceDE w:val="0"/>
        <w:autoSpaceDN w:val="0"/>
        <w:spacing w:after="0" w:line="240" w:lineRule="auto"/>
        <w:rPr>
          <w:rFonts w:ascii="Arial" w:hAnsi="Arial" w:cs="Arial"/>
          <w:sz w:val="20"/>
          <w:szCs w:val="20"/>
        </w:rPr>
      </w:pPr>
      <w:r>
        <w:rPr>
          <w:rFonts w:ascii="Arial" w:hAnsi="Arial" w:cs="Arial"/>
          <w:sz w:val="20"/>
          <w:szCs w:val="20"/>
        </w:rPr>
        <w:t>Note: child will be eligible if they are receiving other types of (i.e., non-CBT-based) psychological treatment</w:t>
      </w:r>
    </w:p>
    <w:p w14:paraId="58D47C14" w14:textId="77777777" w:rsidR="007C1ECE" w:rsidRPr="008733DB" w:rsidRDefault="007C1ECE" w:rsidP="007C1ECE">
      <w:pPr>
        <w:pStyle w:val="ListParagraph"/>
        <w:numPr>
          <w:ilvl w:val="0"/>
          <w:numId w:val="41"/>
        </w:numPr>
        <w:autoSpaceDE w:val="0"/>
        <w:autoSpaceDN w:val="0"/>
        <w:spacing w:after="0" w:line="240" w:lineRule="auto"/>
        <w:rPr>
          <w:rFonts w:ascii="Arial" w:hAnsi="Arial" w:cs="Arial"/>
          <w:sz w:val="20"/>
          <w:szCs w:val="20"/>
        </w:rPr>
      </w:pPr>
      <w:r w:rsidRPr="008733DB">
        <w:rPr>
          <w:rFonts w:ascii="Arial" w:hAnsi="Arial" w:cs="Arial"/>
          <w:sz w:val="20"/>
          <w:szCs w:val="20"/>
        </w:rPr>
        <w:t>Child is currently prescribed medication for anxiety (as determined through parent self-report).</w:t>
      </w:r>
    </w:p>
    <w:p w14:paraId="6AA8E720" w14:textId="1443C4AC" w:rsidR="007C1ECE" w:rsidRDefault="007C1ECE" w:rsidP="007C1ECE">
      <w:pPr>
        <w:pStyle w:val="ListParagraph"/>
        <w:numPr>
          <w:ilvl w:val="0"/>
          <w:numId w:val="41"/>
        </w:numPr>
        <w:autoSpaceDE w:val="0"/>
        <w:autoSpaceDN w:val="0"/>
        <w:spacing w:after="0" w:line="240" w:lineRule="auto"/>
        <w:rPr>
          <w:rFonts w:ascii="Arial" w:hAnsi="Arial" w:cs="Arial"/>
          <w:sz w:val="20"/>
          <w:szCs w:val="20"/>
        </w:rPr>
      </w:pPr>
      <w:r w:rsidRPr="001C0BE1">
        <w:rPr>
          <w:rFonts w:ascii="Arial" w:hAnsi="Arial" w:cs="Arial"/>
          <w:sz w:val="20"/>
          <w:szCs w:val="20"/>
        </w:rPr>
        <w:t xml:space="preserve">Child is reported to have life-threating suicidal ideation and/or had serious suicidal ideation in the last month (as determined through parent self-report). A clinician (Dr </w:t>
      </w:r>
      <w:r w:rsidR="00404A79">
        <w:rPr>
          <w:rFonts w:ascii="Arial" w:hAnsi="Arial" w:cs="Arial"/>
          <w:sz w:val="20"/>
          <w:szCs w:val="20"/>
        </w:rPr>
        <w:t xml:space="preserve">Francis, Dr </w:t>
      </w:r>
      <w:r w:rsidRPr="001C0BE1">
        <w:rPr>
          <w:rFonts w:ascii="Arial" w:hAnsi="Arial" w:cs="Arial"/>
          <w:sz w:val="20"/>
          <w:szCs w:val="20"/>
        </w:rPr>
        <w:t>Sicouri</w:t>
      </w:r>
      <w:r w:rsidR="000C4F64">
        <w:rPr>
          <w:rFonts w:ascii="Arial" w:hAnsi="Arial" w:cs="Arial"/>
          <w:sz w:val="20"/>
          <w:szCs w:val="20"/>
        </w:rPr>
        <w:t>, Dr Aji,</w:t>
      </w:r>
      <w:r w:rsidRPr="001C0BE1">
        <w:rPr>
          <w:rFonts w:ascii="Arial" w:hAnsi="Arial" w:cs="Arial"/>
          <w:sz w:val="20"/>
          <w:szCs w:val="20"/>
        </w:rPr>
        <w:t xml:space="preserve"> </w:t>
      </w:r>
      <w:r w:rsidR="000A2A65">
        <w:rPr>
          <w:rFonts w:ascii="Arial" w:hAnsi="Arial" w:cs="Arial"/>
          <w:sz w:val="20"/>
          <w:szCs w:val="20"/>
        </w:rPr>
        <w:t xml:space="preserve">Dr Chen, </w:t>
      </w:r>
      <w:r w:rsidRPr="001C0BE1">
        <w:rPr>
          <w:rFonts w:ascii="Arial" w:hAnsi="Arial" w:cs="Arial"/>
          <w:sz w:val="20"/>
          <w:szCs w:val="20"/>
        </w:rPr>
        <w:t>or Prof Hudson) will complete a risk assessment follow-up with parents.</w:t>
      </w:r>
      <w:r>
        <w:rPr>
          <w:rFonts w:ascii="Arial" w:hAnsi="Arial" w:cs="Arial"/>
          <w:sz w:val="20"/>
          <w:szCs w:val="20"/>
        </w:rPr>
        <w:t xml:space="preserve"> This follow-up will occur via telephone within </w:t>
      </w:r>
      <w:r w:rsidR="003F29E1">
        <w:rPr>
          <w:rFonts w:ascii="Arial" w:hAnsi="Arial" w:cs="Arial"/>
          <w:sz w:val="20"/>
          <w:szCs w:val="20"/>
        </w:rPr>
        <w:t>72 hours</w:t>
      </w:r>
      <w:r>
        <w:rPr>
          <w:rFonts w:ascii="Arial" w:hAnsi="Arial" w:cs="Arial"/>
          <w:sz w:val="20"/>
          <w:szCs w:val="20"/>
        </w:rPr>
        <w:t xml:space="preserve"> of the self-report.</w:t>
      </w:r>
    </w:p>
    <w:p w14:paraId="6B5BF6D6" w14:textId="432158CB" w:rsidR="006F6BFC" w:rsidRDefault="007C1ECE" w:rsidP="007C1ECE">
      <w:pPr>
        <w:pStyle w:val="ListParagraph"/>
        <w:numPr>
          <w:ilvl w:val="0"/>
          <w:numId w:val="41"/>
        </w:numPr>
        <w:autoSpaceDE w:val="0"/>
        <w:autoSpaceDN w:val="0"/>
        <w:spacing w:after="0" w:line="240" w:lineRule="auto"/>
        <w:rPr>
          <w:rFonts w:ascii="Arial" w:hAnsi="Arial" w:cs="Arial"/>
          <w:sz w:val="20"/>
          <w:szCs w:val="20"/>
        </w:rPr>
      </w:pPr>
      <w:r w:rsidRPr="001C0BE1">
        <w:rPr>
          <w:rFonts w:ascii="Arial" w:hAnsi="Arial" w:cs="Arial"/>
          <w:sz w:val="20"/>
          <w:szCs w:val="20"/>
        </w:rPr>
        <w:t xml:space="preserve">For </w:t>
      </w:r>
      <w:r>
        <w:rPr>
          <w:rFonts w:ascii="Arial" w:eastAsia="Calibri" w:hAnsi="Arial" w:cs="Arial"/>
          <w:bCs/>
          <w:color w:val="000000" w:themeColor="text1"/>
          <w:sz w:val="20"/>
          <w:szCs w:val="20"/>
        </w:rPr>
        <w:t>Study</w:t>
      </w:r>
      <w:r w:rsidRPr="00634933">
        <w:rPr>
          <w:rFonts w:ascii="Arial" w:eastAsia="Calibri" w:hAnsi="Arial" w:cs="Arial"/>
          <w:bCs/>
          <w:color w:val="000000" w:themeColor="text1"/>
          <w:sz w:val="20"/>
          <w:szCs w:val="20"/>
        </w:rPr>
        <w:t xml:space="preserve"> </w:t>
      </w:r>
      <w:r w:rsidRPr="001C0BE1">
        <w:rPr>
          <w:rFonts w:ascii="Arial" w:hAnsi="Arial" w:cs="Arial"/>
          <w:sz w:val="20"/>
          <w:szCs w:val="20"/>
        </w:rPr>
        <w:t xml:space="preserve">2, child must not have participated in </w:t>
      </w:r>
      <w:r>
        <w:rPr>
          <w:rFonts w:ascii="Arial" w:eastAsia="Calibri" w:hAnsi="Arial" w:cs="Arial"/>
          <w:bCs/>
          <w:color w:val="000000" w:themeColor="text1"/>
          <w:sz w:val="20"/>
          <w:szCs w:val="20"/>
        </w:rPr>
        <w:t>Study</w:t>
      </w:r>
      <w:r w:rsidRPr="00634933">
        <w:rPr>
          <w:rFonts w:ascii="Arial" w:eastAsia="Calibri" w:hAnsi="Arial" w:cs="Arial"/>
          <w:bCs/>
          <w:color w:val="000000" w:themeColor="text1"/>
          <w:sz w:val="20"/>
          <w:szCs w:val="20"/>
        </w:rPr>
        <w:t xml:space="preserve"> </w:t>
      </w:r>
      <w:r w:rsidRPr="001C0BE1">
        <w:rPr>
          <w:rFonts w:ascii="Arial" w:hAnsi="Arial" w:cs="Arial"/>
          <w:sz w:val="20"/>
          <w:szCs w:val="20"/>
        </w:rPr>
        <w:t>1</w:t>
      </w:r>
    </w:p>
    <w:p w14:paraId="6067DEDD" w14:textId="77777777" w:rsidR="0084002B" w:rsidRDefault="0084002B" w:rsidP="0084002B">
      <w:pPr>
        <w:pStyle w:val="ListParagraph"/>
        <w:autoSpaceDE w:val="0"/>
        <w:autoSpaceDN w:val="0"/>
        <w:spacing w:after="0" w:line="240" w:lineRule="auto"/>
        <w:rPr>
          <w:rFonts w:ascii="Arial" w:hAnsi="Arial" w:cs="Arial"/>
          <w:sz w:val="20"/>
          <w:szCs w:val="20"/>
        </w:rPr>
      </w:pPr>
    </w:p>
    <w:p w14:paraId="504D0031" w14:textId="77777777" w:rsidR="0084002B" w:rsidRPr="007C1ECE" w:rsidRDefault="0084002B" w:rsidP="0084002B">
      <w:pPr>
        <w:pStyle w:val="ListParagraph"/>
        <w:autoSpaceDE w:val="0"/>
        <w:autoSpaceDN w:val="0"/>
        <w:spacing w:after="0" w:line="240" w:lineRule="auto"/>
        <w:rPr>
          <w:rFonts w:ascii="Arial" w:hAnsi="Arial" w:cs="Arial"/>
          <w:sz w:val="20"/>
          <w:szCs w:val="20"/>
        </w:rPr>
      </w:pPr>
    </w:p>
    <w:p w14:paraId="2CFD0AFE" w14:textId="4787607A" w:rsidR="004A3FCC" w:rsidRPr="0006397A" w:rsidRDefault="004A3FCC" w:rsidP="00213E87">
      <w:pPr>
        <w:pStyle w:val="Heading2"/>
        <w:spacing w:before="0" w:line="276" w:lineRule="auto"/>
        <w:ind w:right="283"/>
        <w:contextualSpacing/>
        <w:jc w:val="both"/>
        <w:rPr>
          <w:rFonts w:ascii="Arial" w:hAnsi="Arial" w:cs="Arial"/>
          <w:b/>
          <w:color w:val="auto"/>
          <w:sz w:val="20"/>
          <w:szCs w:val="20"/>
        </w:rPr>
      </w:pPr>
      <w:bookmarkStart w:id="33" w:name="_Toc72306743"/>
      <w:bookmarkStart w:id="34" w:name="_Toc72309551"/>
      <w:bookmarkStart w:id="35" w:name="_Toc134084180"/>
      <w:r w:rsidRPr="0006397A">
        <w:rPr>
          <w:rFonts w:ascii="Arial" w:hAnsi="Arial" w:cs="Arial"/>
          <w:b/>
          <w:color w:val="auto"/>
          <w:sz w:val="20"/>
          <w:szCs w:val="20"/>
        </w:rPr>
        <w:t>Recruitment Strategy</w:t>
      </w:r>
      <w:bookmarkEnd w:id="33"/>
      <w:bookmarkEnd w:id="34"/>
      <w:bookmarkEnd w:id="35"/>
    </w:p>
    <w:p w14:paraId="4597CC48" w14:textId="77777777" w:rsidR="00127681" w:rsidRPr="008733DB" w:rsidRDefault="00127681" w:rsidP="00127681">
      <w:pPr>
        <w:rPr>
          <w:rFonts w:ascii="Arial" w:eastAsia="Arial" w:hAnsi="Arial" w:cs="Arial"/>
          <w:sz w:val="20"/>
          <w:szCs w:val="20"/>
        </w:rPr>
      </w:pPr>
      <w:r w:rsidRPr="008733DB">
        <w:rPr>
          <w:rFonts w:ascii="Arial" w:eastAsia="Arial" w:hAnsi="Arial" w:cs="Arial"/>
          <w:sz w:val="20"/>
          <w:szCs w:val="20"/>
        </w:rPr>
        <w:t xml:space="preserve">Participants for </w:t>
      </w:r>
      <w:r>
        <w:rPr>
          <w:rFonts w:ascii="Arial" w:eastAsia="Calibri" w:hAnsi="Arial" w:cs="Arial"/>
          <w:bCs/>
          <w:color w:val="000000" w:themeColor="text1"/>
          <w:sz w:val="20"/>
          <w:szCs w:val="20"/>
        </w:rPr>
        <w:t xml:space="preserve">Studies </w:t>
      </w:r>
      <w:r w:rsidRPr="008733DB">
        <w:rPr>
          <w:rFonts w:ascii="Arial" w:eastAsia="Arial" w:hAnsi="Arial" w:cs="Arial"/>
          <w:sz w:val="20"/>
          <w:szCs w:val="20"/>
        </w:rPr>
        <w:t>1 &amp; 2 will be recruited through the following channels:</w:t>
      </w:r>
    </w:p>
    <w:p w14:paraId="6B84AEFC" w14:textId="77777777" w:rsidR="00127681" w:rsidRPr="008733DB" w:rsidRDefault="00127681" w:rsidP="00127681">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Arial" w:hAnsi="Arial" w:cs="Arial"/>
          <w:sz w:val="20"/>
          <w:szCs w:val="20"/>
        </w:rPr>
        <w:t xml:space="preserve">BDI networks (Psychology Clinic, </w:t>
      </w:r>
      <w:r>
        <w:rPr>
          <w:rFonts w:ascii="Arial" w:eastAsia="Arial" w:hAnsi="Arial" w:cs="Arial"/>
          <w:sz w:val="20"/>
          <w:szCs w:val="20"/>
        </w:rPr>
        <w:t xml:space="preserve">Lived Experience Advisors, </w:t>
      </w:r>
      <w:r w:rsidRPr="008733DB">
        <w:rPr>
          <w:rFonts w:ascii="Arial" w:eastAsia="Arial" w:hAnsi="Arial" w:cs="Arial"/>
          <w:sz w:val="20"/>
          <w:szCs w:val="20"/>
        </w:rPr>
        <w:t>School Advisory Committee, Social Media Campaign via Facebook, Instagram, and Twitter)</w:t>
      </w:r>
    </w:p>
    <w:p w14:paraId="5C39E8AA" w14:textId="77777777" w:rsidR="00127681" w:rsidRDefault="00127681" w:rsidP="00127681">
      <w:pPr>
        <w:pStyle w:val="ListParagraph"/>
        <w:numPr>
          <w:ilvl w:val="0"/>
          <w:numId w:val="52"/>
        </w:numPr>
        <w:autoSpaceDE w:val="0"/>
        <w:autoSpaceDN w:val="0"/>
        <w:spacing w:after="0" w:line="240" w:lineRule="auto"/>
        <w:rPr>
          <w:rFonts w:ascii="Arial" w:eastAsia="Arial" w:hAnsi="Arial" w:cs="Arial"/>
          <w:sz w:val="20"/>
          <w:szCs w:val="20"/>
        </w:rPr>
      </w:pPr>
      <w:r>
        <w:rPr>
          <w:rFonts w:ascii="Arial" w:eastAsia="Arial" w:hAnsi="Arial" w:cs="Arial"/>
          <w:sz w:val="20"/>
          <w:szCs w:val="20"/>
        </w:rPr>
        <w:t xml:space="preserve">UNSW networks (e.g., staff Yammer, </w:t>
      </w:r>
      <w:proofErr w:type="spellStart"/>
      <w:r>
        <w:rPr>
          <w:rFonts w:ascii="Arial" w:eastAsia="Arial" w:hAnsi="Arial" w:cs="Arial"/>
          <w:sz w:val="20"/>
          <w:szCs w:val="20"/>
        </w:rPr>
        <w:t>Adminnet</w:t>
      </w:r>
      <w:proofErr w:type="spellEnd"/>
      <w:r>
        <w:rPr>
          <w:rFonts w:ascii="Arial" w:eastAsia="Arial" w:hAnsi="Arial" w:cs="Arial"/>
          <w:sz w:val="20"/>
          <w:szCs w:val="20"/>
        </w:rPr>
        <w:t>)</w:t>
      </w:r>
    </w:p>
    <w:p w14:paraId="349FA9FC" w14:textId="77777777" w:rsidR="00127681" w:rsidRPr="008733DB" w:rsidRDefault="00127681" w:rsidP="00127681">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Arial" w:hAnsi="Arial" w:cs="Arial"/>
          <w:sz w:val="20"/>
          <w:szCs w:val="20"/>
        </w:rPr>
        <w:t>Australian parenting networks (e.g., raising children’s network)</w:t>
      </w:r>
    </w:p>
    <w:p w14:paraId="6C48F56C" w14:textId="77777777" w:rsidR="00127681" w:rsidRPr="008733DB" w:rsidRDefault="00127681" w:rsidP="00127681">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Arial" w:hAnsi="Arial" w:cs="Arial"/>
          <w:sz w:val="20"/>
          <w:szCs w:val="20"/>
        </w:rPr>
        <w:t>Parenting networks via social media (e.g., Facebook, Instagram, Twitter)</w:t>
      </w:r>
    </w:p>
    <w:p w14:paraId="45FC1803" w14:textId="77777777" w:rsidR="00127681" w:rsidRPr="008733DB" w:rsidRDefault="00127681" w:rsidP="00127681">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Arial" w:hAnsi="Arial" w:cs="Arial"/>
          <w:sz w:val="20"/>
          <w:szCs w:val="20"/>
        </w:rPr>
        <w:t>School counsellors (at independent and private schools in Australia)</w:t>
      </w:r>
    </w:p>
    <w:p w14:paraId="7331F497" w14:textId="77777777" w:rsidR="00127681" w:rsidRPr="008733DB" w:rsidRDefault="00127681" w:rsidP="00127681">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Arial" w:hAnsi="Arial" w:cs="Arial"/>
          <w:sz w:val="20"/>
          <w:szCs w:val="20"/>
        </w:rPr>
        <w:t>Psychology clinics (advertising study to waitlist clients)</w:t>
      </w:r>
    </w:p>
    <w:p w14:paraId="5E814C53" w14:textId="77777777" w:rsidR="00127681" w:rsidRPr="008733DB" w:rsidRDefault="00127681" w:rsidP="00127681">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Arial" w:hAnsi="Arial" w:cs="Arial"/>
          <w:sz w:val="20"/>
          <w:szCs w:val="20"/>
        </w:rPr>
        <w:t>Conference presentations</w:t>
      </w:r>
    </w:p>
    <w:p w14:paraId="2159F594" w14:textId="77777777" w:rsidR="00127681" w:rsidRDefault="00127681" w:rsidP="00127681">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Arial" w:hAnsi="Arial" w:cs="Arial"/>
          <w:sz w:val="20"/>
          <w:szCs w:val="20"/>
        </w:rPr>
        <w:t>Word of mouth discussions</w:t>
      </w:r>
    </w:p>
    <w:p w14:paraId="132EF80C" w14:textId="77777777" w:rsidR="00127681" w:rsidRPr="008733DB" w:rsidRDefault="00127681" w:rsidP="00127681">
      <w:pPr>
        <w:pStyle w:val="ListParagraph"/>
        <w:numPr>
          <w:ilvl w:val="0"/>
          <w:numId w:val="52"/>
        </w:numPr>
        <w:autoSpaceDE w:val="0"/>
        <w:autoSpaceDN w:val="0"/>
        <w:spacing w:after="0" w:line="240" w:lineRule="auto"/>
        <w:rPr>
          <w:rFonts w:ascii="Arial" w:eastAsia="Arial" w:hAnsi="Arial" w:cs="Arial"/>
          <w:sz w:val="20"/>
          <w:szCs w:val="20"/>
        </w:rPr>
      </w:pPr>
      <w:r>
        <w:rPr>
          <w:rFonts w:ascii="Arial" w:eastAsia="Arial" w:hAnsi="Arial" w:cs="Arial"/>
          <w:sz w:val="20"/>
          <w:szCs w:val="20"/>
        </w:rPr>
        <w:t>Social media</w:t>
      </w:r>
    </w:p>
    <w:p w14:paraId="5EF853BC" w14:textId="40C91F7E" w:rsidR="00127681" w:rsidRDefault="00127681" w:rsidP="00127681">
      <w:pPr>
        <w:rPr>
          <w:rFonts w:ascii="Arial" w:eastAsia="Arial" w:hAnsi="Arial" w:cs="Arial"/>
          <w:sz w:val="20"/>
          <w:szCs w:val="20"/>
        </w:rPr>
      </w:pPr>
      <w:r>
        <w:rPr>
          <w:rFonts w:ascii="Arial" w:eastAsia="Arial" w:hAnsi="Arial" w:cs="Arial"/>
          <w:sz w:val="20"/>
          <w:szCs w:val="20"/>
        </w:rPr>
        <w:br/>
      </w:r>
      <w:r w:rsidRPr="008733DB">
        <w:rPr>
          <w:rFonts w:ascii="Arial" w:eastAsia="Arial" w:hAnsi="Arial" w:cs="Arial"/>
          <w:sz w:val="20"/>
          <w:szCs w:val="20"/>
        </w:rPr>
        <w:t>The research team will ask the network or organi</w:t>
      </w:r>
      <w:r>
        <w:rPr>
          <w:rFonts w:ascii="Arial" w:eastAsia="Arial" w:hAnsi="Arial" w:cs="Arial"/>
          <w:sz w:val="20"/>
          <w:szCs w:val="20"/>
        </w:rPr>
        <w:t>s</w:t>
      </w:r>
      <w:r w:rsidRPr="008733DB">
        <w:rPr>
          <w:rFonts w:ascii="Arial" w:eastAsia="Arial" w:hAnsi="Arial" w:cs="Arial"/>
          <w:sz w:val="20"/>
          <w:szCs w:val="20"/>
        </w:rPr>
        <w:t xml:space="preserve">ation to </w:t>
      </w:r>
      <w:r>
        <w:rPr>
          <w:rFonts w:ascii="Arial" w:eastAsia="Arial" w:hAnsi="Arial" w:cs="Arial"/>
          <w:sz w:val="20"/>
          <w:szCs w:val="20"/>
        </w:rPr>
        <w:t xml:space="preserve">advertise the study to their organisation or networks, e.g., by </w:t>
      </w:r>
      <w:r w:rsidRPr="008733DB">
        <w:rPr>
          <w:rFonts w:ascii="Arial" w:eastAsia="Arial" w:hAnsi="Arial" w:cs="Arial"/>
          <w:sz w:val="20"/>
          <w:szCs w:val="20"/>
        </w:rPr>
        <w:t>post</w:t>
      </w:r>
      <w:r>
        <w:rPr>
          <w:rFonts w:ascii="Arial" w:eastAsia="Arial" w:hAnsi="Arial" w:cs="Arial"/>
          <w:sz w:val="20"/>
          <w:szCs w:val="20"/>
        </w:rPr>
        <w:t>ing</w:t>
      </w:r>
      <w:r w:rsidRPr="008733DB">
        <w:rPr>
          <w:rFonts w:ascii="Arial" w:eastAsia="Arial" w:hAnsi="Arial" w:cs="Arial"/>
          <w:sz w:val="20"/>
          <w:szCs w:val="20"/>
        </w:rPr>
        <w:t xml:space="preserve"> a study advertisement (Appendix </w:t>
      </w:r>
      <w:r>
        <w:rPr>
          <w:rFonts w:ascii="Arial" w:eastAsia="Arial" w:hAnsi="Arial" w:cs="Arial"/>
          <w:sz w:val="20"/>
          <w:szCs w:val="20"/>
        </w:rPr>
        <w:t>O</w:t>
      </w:r>
      <w:r w:rsidRPr="008733DB">
        <w:rPr>
          <w:rFonts w:ascii="Arial" w:eastAsia="Arial" w:hAnsi="Arial" w:cs="Arial"/>
          <w:sz w:val="20"/>
          <w:szCs w:val="20"/>
        </w:rPr>
        <w:t>)</w:t>
      </w:r>
      <w:r>
        <w:rPr>
          <w:rFonts w:ascii="Arial" w:eastAsia="Arial" w:hAnsi="Arial" w:cs="Arial"/>
          <w:sz w:val="20"/>
          <w:szCs w:val="20"/>
        </w:rPr>
        <w:t>,</w:t>
      </w:r>
      <w:r w:rsidRPr="008733DB">
        <w:rPr>
          <w:rFonts w:ascii="Arial" w:eastAsia="Arial" w:hAnsi="Arial" w:cs="Arial"/>
          <w:sz w:val="20"/>
          <w:szCs w:val="20"/>
        </w:rPr>
        <w:t xml:space="preserve"> or </w:t>
      </w:r>
      <w:r>
        <w:rPr>
          <w:rFonts w:ascii="Arial" w:eastAsia="Arial" w:hAnsi="Arial" w:cs="Arial"/>
          <w:sz w:val="20"/>
          <w:szCs w:val="20"/>
        </w:rPr>
        <w:t xml:space="preserve">sharing information about the study, e.g., a </w:t>
      </w:r>
      <w:r w:rsidRPr="008733DB">
        <w:rPr>
          <w:rFonts w:ascii="Arial" w:eastAsia="Arial" w:hAnsi="Arial" w:cs="Arial"/>
          <w:sz w:val="20"/>
          <w:szCs w:val="20"/>
        </w:rPr>
        <w:t xml:space="preserve">link to the BDI website (Appendix </w:t>
      </w:r>
      <w:r>
        <w:rPr>
          <w:rFonts w:ascii="Arial" w:eastAsia="Arial" w:hAnsi="Arial" w:cs="Arial"/>
          <w:sz w:val="20"/>
          <w:szCs w:val="20"/>
        </w:rPr>
        <w:t>P</w:t>
      </w:r>
      <w:r w:rsidRPr="008733DB">
        <w:rPr>
          <w:rFonts w:ascii="Arial" w:eastAsia="Arial" w:hAnsi="Arial" w:cs="Arial"/>
          <w:sz w:val="20"/>
          <w:szCs w:val="20"/>
        </w:rPr>
        <w:t xml:space="preserve"> &amp; </w:t>
      </w:r>
      <w:r>
        <w:rPr>
          <w:rFonts w:ascii="Arial" w:eastAsia="Arial" w:hAnsi="Arial" w:cs="Arial"/>
          <w:sz w:val="20"/>
          <w:szCs w:val="20"/>
        </w:rPr>
        <w:t>Q</w:t>
      </w:r>
      <w:r w:rsidRPr="008733DB">
        <w:rPr>
          <w:rFonts w:ascii="Arial" w:eastAsia="Arial" w:hAnsi="Arial" w:cs="Arial"/>
          <w:sz w:val="20"/>
          <w:szCs w:val="20"/>
        </w:rPr>
        <w:t>)</w:t>
      </w:r>
      <w:r>
        <w:rPr>
          <w:rFonts w:ascii="Arial" w:eastAsia="Arial" w:hAnsi="Arial" w:cs="Arial"/>
          <w:sz w:val="20"/>
          <w:szCs w:val="20"/>
        </w:rPr>
        <w:t xml:space="preserve"> or a video the research team will develop based on the content of Appendix O and the recruitment materials (see below)</w:t>
      </w:r>
      <w:r w:rsidRPr="008733DB">
        <w:rPr>
          <w:rFonts w:ascii="Arial" w:eastAsia="Arial" w:hAnsi="Arial" w:cs="Arial"/>
          <w:sz w:val="20"/>
          <w:szCs w:val="20"/>
        </w:rPr>
        <w:t xml:space="preserve">. </w:t>
      </w:r>
    </w:p>
    <w:p w14:paraId="4147CEFB" w14:textId="6636C5B1" w:rsidR="00C40981" w:rsidRDefault="00127681" w:rsidP="00127681">
      <w:pPr>
        <w:rPr>
          <w:rFonts w:ascii="Arial" w:eastAsia="Arial" w:hAnsi="Arial" w:cs="Arial"/>
          <w:sz w:val="20"/>
          <w:szCs w:val="20"/>
        </w:rPr>
      </w:pPr>
      <w:r w:rsidRPr="008733DB">
        <w:rPr>
          <w:rFonts w:ascii="Arial" w:eastAsia="Arial" w:hAnsi="Arial" w:cs="Arial"/>
          <w:sz w:val="20"/>
          <w:szCs w:val="20"/>
        </w:rPr>
        <w:t>Support to assist with recruitment will be assumed by the organisation’s agreement to post or disseminate recruitment materials. An organi</w:t>
      </w:r>
      <w:r>
        <w:rPr>
          <w:rFonts w:ascii="Arial" w:eastAsia="Arial" w:hAnsi="Arial" w:cs="Arial"/>
          <w:sz w:val="20"/>
          <w:szCs w:val="20"/>
        </w:rPr>
        <w:t>s</w:t>
      </w:r>
      <w:r w:rsidRPr="008733DB">
        <w:rPr>
          <w:rFonts w:ascii="Arial" w:eastAsia="Arial" w:hAnsi="Arial" w:cs="Arial"/>
          <w:sz w:val="20"/>
          <w:szCs w:val="20"/>
        </w:rPr>
        <w:t xml:space="preserve">ation or network will not know whether a person agrees to participate or not as the recruitment materials (see Appendices </w:t>
      </w:r>
      <w:r>
        <w:rPr>
          <w:rFonts w:ascii="Arial" w:eastAsia="Arial" w:hAnsi="Arial" w:cs="Arial"/>
          <w:sz w:val="20"/>
          <w:szCs w:val="20"/>
        </w:rPr>
        <w:t>O</w:t>
      </w:r>
      <w:r w:rsidRPr="008733DB">
        <w:rPr>
          <w:rFonts w:ascii="Arial" w:eastAsia="Arial" w:hAnsi="Arial" w:cs="Arial"/>
          <w:sz w:val="20"/>
          <w:szCs w:val="20"/>
        </w:rPr>
        <w:t>-</w:t>
      </w:r>
      <w:r>
        <w:rPr>
          <w:rFonts w:ascii="Arial" w:eastAsia="Arial" w:hAnsi="Arial" w:cs="Arial"/>
          <w:sz w:val="20"/>
          <w:szCs w:val="20"/>
        </w:rPr>
        <w:t>Q</w:t>
      </w:r>
      <w:r w:rsidRPr="008733DB">
        <w:rPr>
          <w:rFonts w:ascii="Arial" w:eastAsia="Arial" w:hAnsi="Arial" w:cs="Arial"/>
          <w:sz w:val="20"/>
          <w:szCs w:val="20"/>
        </w:rPr>
        <w:t xml:space="preserve">) will direct potential participants to the online consent, which includes the participant information statements and consent forms (see Appendices </w:t>
      </w:r>
      <w:r>
        <w:rPr>
          <w:rFonts w:ascii="Arial" w:eastAsia="Arial" w:hAnsi="Arial" w:cs="Arial"/>
          <w:sz w:val="20"/>
          <w:szCs w:val="20"/>
        </w:rPr>
        <w:t>R-U</w:t>
      </w:r>
      <w:r w:rsidRPr="008733DB">
        <w:rPr>
          <w:rFonts w:ascii="Arial" w:eastAsia="Arial" w:hAnsi="Arial" w:cs="Arial"/>
          <w:sz w:val="20"/>
          <w:szCs w:val="20"/>
        </w:rPr>
        <w:t>).</w:t>
      </w:r>
    </w:p>
    <w:p w14:paraId="6D177846" w14:textId="77777777" w:rsidR="002E14AB" w:rsidRDefault="002E14AB">
      <w:pPr>
        <w:rPr>
          <w:rFonts w:ascii="Arial" w:eastAsia="Arial" w:hAnsi="Arial" w:cs="Arial"/>
          <w:b/>
          <w:sz w:val="20"/>
          <w:szCs w:val="20"/>
        </w:rPr>
      </w:pPr>
      <w:r>
        <w:rPr>
          <w:rFonts w:ascii="Arial" w:eastAsia="Arial" w:hAnsi="Arial" w:cs="Arial"/>
          <w:b/>
          <w:sz w:val="20"/>
          <w:szCs w:val="20"/>
        </w:rPr>
        <w:br w:type="page"/>
      </w:r>
    </w:p>
    <w:p w14:paraId="7ADC4B5F" w14:textId="1C65165C" w:rsidR="00C40981" w:rsidRPr="008733DB" w:rsidRDefault="00C40981" w:rsidP="00C40981">
      <w:r w:rsidRPr="008733DB">
        <w:rPr>
          <w:rFonts w:ascii="Arial" w:eastAsia="Arial" w:hAnsi="Arial" w:cs="Arial"/>
          <w:b/>
          <w:sz w:val="20"/>
          <w:szCs w:val="20"/>
        </w:rPr>
        <w:t xml:space="preserve">Reminders </w:t>
      </w:r>
    </w:p>
    <w:p w14:paraId="2BC14D4B" w14:textId="77777777" w:rsidR="0026235C" w:rsidRPr="008733DB" w:rsidRDefault="0026235C" w:rsidP="0026235C">
      <w:r w:rsidRPr="008733DB">
        <w:rPr>
          <w:rFonts w:ascii="Arial" w:eastAsia="Arial" w:hAnsi="Arial" w:cs="Arial"/>
          <w:sz w:val="20"/>
          <w:szCs w:val="20"/>
        </w:rPr>
        <w:t>During</w:t>
      </w:r>
      <w:r>
        <w:rPr>
          <w:rFonts w:ascii="Arial" w:eastAsia="Arial" w:hAnsi="Arial" w:cs="Arial"/>
          <w:sz w:val="20"/>
          <w:szCs w:val="20"/>
        </w:rPr>
        <w:t xml:space="preserve"> screening and the</w:t>
      </w:r>
      <w:r w:rsidRPr="008733DB">
        <w:rPr>
          <w:rFonts w:ascii="Arial" w:eastAsia="Arial" w:hAnsi="Arial" w:cs="Arial"/>
          <w:sz w:val="20"/>
          <w:szCs w:val="20"/>
        </w:rPr>
        <w:t xml:space="preserve"> three data collection time-points, in the absence of a response to the initial contact, reminder/follow-up contact with potential participants will be undertaken via:</w:t>
      </w:r>
    </w:p>
    <w:p w14:paraId="31BF091E" w14:textId="77777777" w:rsidR="0026235C" w:rsidRPr="008733DB" w:rsidRDefault="0026235C" w:rsidP="0026235C">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Calibri" w:hAnsi="Arial" w:cs="Arial"/>
          <w:bCs/>
          <w:sz w:val="20"/>
          <w:szCs w:val="20"/>
        </w:rPr>
        <w:t>One</w:t>
      </w:r>
      <w:r w:rsidRPr="008733DB">
        <w:rPr>
          <w:rFonts w:ascii="Arial" w:eastAsia="Calibri" w:hAnsi="Arial" w:cs="Arial"/>
          <w:sz w:val="20"/>
          <w:szCs w:val="20"/>
        </w:rPr>
        <w:t xml:space="preserve"> initial reminder and two follow up reminders to complete the </w:t>
      </w:r>
      <w:r w:rsidRPr="008733DB">
        <w:rPr>
          <w:rFonts w:ascii="Arial" w:eastAsia="Calibri" w:hAnsi="Arial" w:cs="Arial"/>
          <w:bCs/>
          <w:sz w:val="20"/>
          <w:szCs w:val="20"/>
        </w:rPr>
        <w:t>questionnaires</w:t>
      </w:r>
      <w:r w:rsidRPr="008733DB">
        <w:rPr>
          <w:rFonts w:ascii="Arial" w:eastAsia="Calibri" w:hAnsi="Arial" w:cs="Arial"/>
          <w:sz w:val="20"/>
          <w:szCs w:val="20"/>
        </w:rPr>
        <w:t xml:space="preserve"> will be sent </w:t>
      </w:r>
      <w:r w:rsidRPr="008733DB">
        <w:rPr>
          <w:rFonts w:ascii="Arial" w:eastAsia="Calibri" w:hAnsi="Arial" w:cs="Arial"/>
          <w:bCs/>
          <w:sz w:val="20"/>
          <w:szCs w:val="20"/>
        </w:rPr>
        <w:t xml:space="preserve">to the parent </w:t>
      </w:r>
      <w:r w:rsidRPr="0006397A">
        <w:rPr>
          <w:rFonts w:ascii="Arial" w:hAnsi="Arial" w:cs="Arial"/>
          <w:bCs/>
          <w:sz w:val="20"/>
          <w:szCs w:val="20"/>
          <w:lang w:eastAsia="en-AU"/>
        </w:rPr>
        <w:t xml:space="preserve">via email </w:t>
      </w:r>
      <w:r>
        <w:rPr>
          <w:rFonts w:ascii="Arial" w:hAnsi="Arial" w:cs="Arial"/>
          <w:bCs/>
          <w:sz w:val="20"/>
          <w:szCs w:val="20"/>
          <w:lang w:eastAsia="en-AU"/>
        </w:rPr>
        <w:t xml:space="preserve">and SMS </w:t>
      </w:r>
      <w:r w:rsidRPr="008733DB">
        <w:rPr>
          <w:rFonts w:ascii="Arial" w:eastAsia="Calibri" w:hAnsi="Arial" w:cs="Arial"/>
          <w:sz w:val="20"/>
          <w:szCs w:val="20"/>
        </w:rPr>
        <w:t>before being considered lost to follow up. Each reminder will include instructions for participants to withdraw their consent to participate in future rounds of surveys or from further contact</w:t>
      </w:r>
      <w:r w:rsidRPr="008733DB">
        <w:rPr>
          <w:rFonts w:ascii="Arial" w:eastAsia="Calibri" w:hAnsi="Arial" w:cs="Arial"/>
          <w:bCs/>
          <w:sz w:val="20"/>
          <w:szCs w:val="20"/>
        </w:rPr>
        <w:t>.</w:t>
      </w:r>
    </w:p>
    <w:p w14:paraId="6411C028" w14:textId="77777777" w:rsidR="0084002B" w:rsidRDefault="0084002B" w:rsidP="0026235C">
      <w:pPr>
        <w:rPr>
          <w:rFonts w:ascii="Arial" w:eastAsia="Arial" w:hAnsi="Arial" w:cs="Arial"/>
          <w:sz w:val="20"/>
          <w:szCs w:val="20"/>
        </w:rPr>
      </w:pPr>
    </w:p>
    <w:p w14:paraId="528DF451" w14:textId="603B7559" w:rsidR="0026235C" w:rsidRDefault="0026235C" w:rsidP="0026235C">
      <w:pPr>
        <w:rPr>
          <w:rFonts w:ascii="Arial" w:eastAsia="Arial" w:hAnsi="Arial" w:cs="Arial"/>
          <w:sz w:val="20"/>
          <w:szCs w:val="20"/>
        </w:rPr>
      </w:pPr>
      <w:r>
        <w:rPr>
          <w:rFonts w:ascii="Arial" w:eastAsia="Arial" w:hAnsi="Arial" w:cs="Arial"/>
          <w:sz w:val="20"/>
          <w:szCs w:val="20"/>
        </w:rPr>
        <w:t xml:space="preserve">During attempts to call participants to provide instructions for completing the KSADS-COMP (Step 3 in Section </w:t>
      </w:r>
      <w:r w:rsidR="00144CC4" w:rsidRPr="00144CC4">
        <w:rPr>
          <w:rFonts w:ascii="Arial" w:eastAsia="Arial" w:hAnsi="Arial" w:cs="Arial"/>
          <w:sz w:val="20"/>
          <w:szCs w:val="20"/>
        </w:rPr>
        <w:t>8 “Methodology” subsection “8.4 Procedure”</w:t>
      </w:r>
      <w:r>
        <w:rPr>
          <w:rFonts w:ascii="Arial" w:eastAsia="Arial" w:hAnsi="Arial" w:cs="Arial"/>
          <w:sz w:val="20"/>
          <w:szCs w:val="20"/>
        </w:rPr>
        <w:t>):</w:t>
      </w:r>
    </w:p>
    <w:p w14:paraId="2AE2992D" w14:textId="0BDB1829" w:rsidR="0026235C" w:rsidRPr="006541C8" w:rsidRDefault="0026235C" w:rsidP="0026235C">
      <w:pPr>
        <w:pStyle w:val="ListParagraph"/>
        <w:numPr>
          <w:ilvl w:val="0"/>
          <w:numId w:val="52"/>
        </w:num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Researchers will speak with participants via phone call a maximum of 3 times to</w:t>
      </w:r>
      <w:r w:rsidRPr="008733DB">
        <w:rPr>
          <w:rFonts w:ascii="Arial" w:eastAsiaTheme="minorEastAsia" w:hAnsi="Arial" w:cs="Arial"/>
          <w:sz w:val="20"/>
          <w:szCs w:val="20"/>
        </w:rPr>
        <w:t xml:space="preserve"> </w:t>
      </w:r>
      <w:r>
        <w:rPr>
          <w:rFonts w:ascii="Arial" w:eastAsiaTheme="minorEastAsia" w:hAnsi="Arial" w:cs="Arial"/>
          <w:sz w:val="20"/>
          <w:szCs w:val="20"/>
        </w:rPr>
        <w:t>provide instructions for the KSADS-COMP</w:t>
      </w:r>
      <w:r w:rsidR="00280CBF">
        <w:rPr>
          <w:rFonts w:ascii="Arial" w:eastAsiaTheme="minorEastAsia" w:hAnsi="Arial" w:cs="Arial"/>
          <w:sz w:val="20"/>
          <w:szCs w:val="20"/>
        </w:rPr>
        <w:t xml:space="preserve"> </w:t>
      </w:r>
      <w:r w:rsidR="00144F83">
        <w:rPr>
          <w:rFonts w:ascii="Arial" w:eastAsiaTheme="minorEastAsia" w:hAnsi="Arial" w:cs="Arial"/>
          <w:sz w:val="20"/>
          <w:szCs w:val="20"/>
        </w:rPr>
        <w:t>and/or to schedule in a time for the participant to complete the KSADS-COMP</w:t>
      </w:r>
      <w:r>
        <w:rPr>
          <w:rFonts w:ascii="Arial" w:eastAsiaTheme="minorEastAsia" w:hAnsi="Arial" w:cs="Arial"/>
          <w:sz w:val="20"/>
          <w:szCs w:val="20"/>
        </w:rPr>
        <w:t>. If the participant is not responding after 3 weeks, a final email will be sent to the participant before being considered lost to follow up.</w:t>
      </w:r>
    </w:p>
    <w:p w14:paraId="521B0D57" w14:textId="77777777" w:rsidR="0026235C" w:rsidRDefault="0026235C" w:rsidP="0026235C">
      <w:pPr>
        <w:rPr>
          <w:rFonts w:ascii="Arial" w:eastAsia="Arial" w:hAnsi="Arial" w:cs="Arial"/>
          <w:sz w:val="20"/>
          <w:szCs w:val="20"/>
        </w:rPr>
      </w:pPr>
    </w:p>
    <w:p w14:paraId="72DBB312" w14:textId="77777777" w:rsidR="0026235C" w:rsidRPr="008733DB" w:rsidRDefault="0026235C" w:rsidP="0026235C">
      <w:pPr>
        <w:rPr>
          <w:rFonts w:ascii="Arial" w:eastAsia="Arial" w:hAnsi="Arial" w:cs="Arial"/>
          <w:sz w:val="20"/>
          <w:szCs w:val="20"/>
        </w:rPr>
      </w:pPr>
      <w:r w:rsidRPr="003B42CE">
        <w:rPr>
          <w:rFonts w:ascii="Arial" w:eastAsia="Arial" w:hAnsi="Arial" w:cs="Arial"/>
          <w:sz w:val="20"/>
          <w:szCs w:val="20"/>
        </w:rPr>
        <w:t>During completion of the KSADS-COMP</w:t>
      </w:r>
      <w:r w:rsidRPr="008733DB">
        <w:rPr>
          <w:rFonts w:ascii="Arial" w:eastAsia="Arial" w:hAnsi="Arial" w:cs="Arial"/>
          <w:sz w:val="20"/>
          <w:szCs w:val="20"/>
        </w:rPr>
        <w:t>:</w:t>
      </w:r>
    </w:p>
    <w:p w14:paraId="7171AC07" w14:textId="77777777" w:rsidR="0026235C" w:rsidRPr="00810968" w:rsidRDefault="0026235C" w:rsidP="0026235C">
      <w:pPr>
        <w:pStyle w:val="ListParagraph"/>
        <w:numPr>
          <w:ilvl w:val="0"/>
          <w:numId w:val="52"/>
        </w:numPr>
        <w:autoSpaceDE w:val="0"/>
        <w:autoSpaceDN w:val="0"/>
        <w:spacing w:after="0" w:line="240" w:lineRule="auto"/>
        <w:rPr>
          <w:rFonts w:ascii="Arial" w:eastAsiaTheme="minorEastAsia" w:hAnsi="Arial" w:cs="Arial"/>
          <w:sz w:val="20"/>
          <w:szCs w:val="20"/>
        </w:rPr>
      </w:pPr>
      <w:r w:rsidRPr="00810968">
        <w:rPr>
          <w:rFonts w:ascii="Arial" w:eastAsiaTheme="minorEastAsia" w:hAnsi="Arial" w:cs="Arial"/>
          <w:sz w:val="20"/>
          <w:szCs w:val="20"/>
        </w:rPr>
        <w:t>If participant has not completed the KSADS-COMP within the same day as scheduled, researchers will contact them by phone the day after their scheduled date. Participants will be contacted by phone a maximum of 3 times by researchers during this period.</w:t>
      </w:r>
      <w:r>
        <w:rPr>
          <w:rFonts w:ascii="Arial" w:eastAsiaTheme="minorEastAsia" w:hAnsi="Arial" w:cs="Arial"/>
          <w:sz w:val="20"/>
          <w:szCs w:val="20"/>
        </w:rPr>
        <w:t xml:space="preserve"> </w:t>
      </w:r>
      <w:r w:rsidRPr="00810968">
        <w:rPr>
          <w:rFonts w:ascii="Arial" w:hAnsi="Arial" w:cs="Arial"/>
          <w:sz w:val="20"/>
          <w:szCs w:val="20"/>
          <w:lang w:eastAsia="en-AU"/>
        </w:rPr>
        <w:t>Researchers will send a final follow-up email to participants after 1 week</w:t>
      </w:r>
      <w:r>
        <w:rPr>
          <w:rFonts w:ascii="Arial" w:hAnsi="Arial" w:cs="Arial"/>
          <w:sz w:val="20"/>
          <w:szCs w:val="20"/>
          <w:lang w:eastAsia="en-AU"/>
        </w:rPr>
        <w:t xml:space="preserve"> from their scheduled date</w:t>
      </w:r>
      <w:r w:rsidRPr="00810968">
        <w:rPr>
          <w:rFonts w:ascii="Arial" w:hAnsi="Arial" w:cs="Arial"/>
          <w:sz w:val="20"/>
          <w:szCs w:val="20"/>
          <w:lang w:eastAsia="en-AU"/>
        </w:rPr>
        <w:t>.</w:t>
      </w:r>
    </w:p>
    <w:p w14:paraId="30E1775D" w14:textId="65E404BC" w:rsidR="0026235C" w:rsidRDefault="0026235C" w:rsidP="0026235C">
      <w:pPr>
        <w:pStyle w:val="ListParagraph"/>
        <w:numPr>
          <w:ilvl w:val="0"/>
          <w:numId w:val="52"/>
        </w:numPr>
        <w:autoSpaceDE w:val="0"/>
        <w:autoSpaceDN w:val="0"/>
        <w:spacing w:after="0" w:line="240" w:lineRule="auto"/>
        <w:rPr>
          <w:rFonts w:ascii="Arial" w:eastAsiaTheme="minorEastAsia" w:hAnsi="Arial" w:cs="Arial"/>
          <w:sz w:val="20"/>
          <w:szCs w:val="20"/>
        </w:rPr>
      </w:pPr>
      <w:r w:rsidRPr="003B42CE">
        <w:rPr>
          <w:rFonts w:ascii="Arial" w:eastAsiaTheme="minorEastAsia" w:hAnsi="Arial" w:cs="Arial"/>
          <w:sz w:val="20"/>
          <w:szCs w:val="20"/>
        </w:rPr>
        <w:t xml:space="preserve">If participants have not completed the KSADS-COMP within 2 weeks as scheduled, participant will be </w:t>
      </w:r>
      <w:r w:rsidR="00C863D2">
        <w:rPr>
          <w:rFonts w:ascii="Arial" w:eastAsiaTheme="minorEastAsia" w:hAnsi="Arial" w:cs="Arial"/>
          <w:sz w:val="20"/>
          <w:szCs w:val="20"/>
        </w:rPr>
        <w:t>considered lost to follow up</w:t>
      </w:r>
      <w:r>
        <w:rPr>
          <w:rFonts w:ascii="Arial" w:eastAsiaTheme="minorEastAsia" w:hAnsi="Arial" w:cs="Arial"/>
          <w:sz w:val="20"/>
          <w:szCs w:val="20"/>
        </w:rPr>
        <w:t>.</w:t>
      </w:r>
    </w:p>
    <w:p w14:paraId="54ACF723" w14:textId="77777777" w:rsidR="0026235C" w:rsidRDefault="0026235C" w:rsidP="0026235C">
      <w:pPr>
        <w:rPr>
          <w:rFonts w:ascii="Arial" w:eastAsiaTheme="minorEastAsia" w:hAnsi="Arial" w:cs="Arial"/>
          <w:sz w:val="20"/>
          <w:szCs w:val="20"/>
        </w:rPr>
      </w:pPr>
    </w:p>
    <w:p w14:paraId="0A91D714" w14:textId="3AD9599C" w:rsidR="0026235C" w:rsidRDefault="0026235C" w:rsidP="0026235C">
      <w:pPr>
        <w:rPr>
          <w:rFonts w:ascii="Arial" w:eastAsia="Arial" w:hAnsi="Arial" w:cs="Arial"/>
          <w:sz w:val="20"/>
          <w:szCs w:val="20"/>
        </w:rPr>
      </w:pPr>
      <w:r>
        <w:rPr>
          <w:rFonts w:ascii="Arial" w:eastAsia="Arial" w:hAnsi="Arial" w:cs="Arial"/>
          <w:sz w:val="20"/>
          <w:szCs w:val="20"/>
        </w:rPr>
        <w:t xml:space="preserve">During attempts to call participants to provide instructions for on next steps following completion of KSADS-COMP (Step 7 in </w:t>
      </w:r>
      <w:r w:rsidR="00144CC4">
        <w:rPr>
          <w:rFonts w:ascii="Arial" w:eastAsia="Arial" w:hAnsi="Arial" w:cs="Arial"/>
          <w:sz w:val="20"/>
          <w:szCs w:val="20"/>
        </w:rPr>
        <w:t xml:space="preserve">Section </w:t>
      </w:r>
      <w:r w:rsidR="00144CC4" w:rsidRPr="00144CC4">
        <w:rPr>
          <w:rFonts w:ascii="Arial" w:eastAsia="Arial" w:hAnsi="Arial" w:cs="Arial"/>
          <w:sz w:val="20"/>
          <w:szCs w:val="20"/>
        </w:rPr>
        <w:t>8 “Methodology” subsection “8.4 Procedure”</w:t>
      </w:r>
      <w:r>
        <w:rPr>
          <w:rFonts w:ascii="Arial" w:eastAsia="Arial" w:hAnsi="Arial" w:cs="Arial"/>
          <w:sz w:val="20"/>
          <w:szCs w:val="20"/>
        </w:rPr>
        <w:t>):</w:t>
      </w:r>
    </w:p>
    <w:p w14:paraId="2762EE3B" w14:textId="13C115DE" w:rsidR="0026235C" w:rsidRDefault="0026235C" w:rsidP="0026235C">
      <w:pPr>
        <w:pStyle w:val="ListParagraph"/>
        <w:numPr>
          <w:ilvl w:val="0"/>
          <w:numId w:val="52"/>
        </w:num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Researchers will speak with participants via phone call a maximum of 3 times to provide next steps. This phone call is to help participants understand the next stage of the research study, but is not a mandatory process. Thus, if the participant is not responding after 1 week, we will email them the study questionnaire link, together with a written version of the Next Steps Phone Script (Appendix N) and proceed with the study as usual.</w:t>
      </w:r>
    </w:p>
    <w:p w14:paraId="5CAE4674" w14:textId="77777777" w:rsidR="0026235C" w:rsidRPr="0026235C" w:rsidRDefault="0026235C" w:rsidP="0026235C">
      <w:pPr>
        <w:pStyle w:val="ListParagraph"/>
        <w:rPr>
          <w:rFonts w:ascii="Arial" w:eastAsia="Arial" w:hAnsi="Arial" w:cs="Arial"/>
          <w:sz w:val="20"/>
          <w:szCs w:val="20"/>
        </w:rPr>
      </w:pPr>
    </w:p>
    <w:p w14:paraId="195A06E8" w14:textId="77777777" w:rsidR="0026235C" w:rsidRPr="008733DB" w:rsidRDefault="0026235C" w:rsidP="0026235C">
      <w:pPr>
        <w:rPr>
          <w:rFonts w:ascii="Arial" w:eastAsiaTheme="minorEastAsia" w:hAnsi="Arial" w:cs="Arial"/>
          <w:sz w:val="20"/>
          <w:szCs w:val="20"/>
        </w:rPr>
      </w:pPr>
      <w:r w:rsidRPr="008733DB">
        <w:rPr>
          <w:rFonts w:ascii="Arial" w:eastAsiaTheme="minorEastAsia" w:hAnsi="Arial" w:cs="Arial"/>
          <w:sz w:val="20"/>
          <w:szCs w:val="20"/>
        </w:rPr>
        <w:t>During intervention:</w:t>
      </w:r>
    </w:p>
    <w:p w14:paraId="2DC7B1F9" w14:textId="77777777" w:rsidR="0026235C" w:rsidRPr="000930E0" w:rsidRDefault="0026235C" w:rsidP="0026235C">
      <w:pPr>
        <w:pStyle w:val="ListParagraph"/>
        <w:numPr>
          <w:ilvl w:val="0"/>
          <w:numId w:val="52"/>
        </w:numPr>
        <w:autoSpaceDE w:val="0"/>
        <w:autoSpaceDN w:val="0"/>
        <w:spacing w:after="0" w:line="240" w:lineRule="auto"/>
        <w:rPr>
          <w:rFonts w:ascii="Arial" w:eastAsiaTheme="minorEastAsia" w:hAnsi="Arial" w:cs="Arial"/>
          <w:sz w:val="20"/>
          <w:szCs w:val="20"/>
        </w:rPr>
      </w:pPr>
      <w:r w:rsidRPr="000930E0">
        <w:rPr>
          <w:rFonts w:ascii="Arial" w:eastAsiaTheme="minorEastAsia" w:hAnsi="Arial" w:cs="Arial"/>
          <w:sz w:val="20"/>
          <w:szCs w:val="20"/>
        </w:rPr>
        <w:t>Participants will receive weekly email and SMS notifications on Mondays for when new modules can be accessed. The email notification will also remind them to log in (if they haven’t the last week), complete any previous Modules, and will contain information about their scheduled practices</w:t>
      </w:r>
      <w:r w:rsidRPr="00EA2933">
        <w:rPr>
          <w:rFonts w:ascii="Arial" w:eastAsiaTheme="minorEastAsia" w:hAnsi="Arial" w:cs="Arial"/>
          <w:sz w:val="20"/>
          <w:szCs w:val="20"/>
        </w:rPr>
        <w:t>.</w:t>
      </w:r>
      <w:r w:rsidRPr="000930E0">
        <w:rPr>
          <w:rFonts w:ascii="Arial" w:eastAsiaTheme="minorEastAsia" w:hAnsi="Arial" w:cs="Arial"/>
          <w:sz w:val="20"/>
          <w:szCs w:val="20"/>
        </w:rPr>
        <w:t xml:space="preserve"> </w:t>
      </w:r>
    </w:p>
    <w:p w14:paraId="61036011" w14:textId="77777777" w:rsidR="0026235C" w:rsidRPr="000930E0" w:rsidRDefault="0026235C" w:rsidP="0026235C">
      <w:pPr>
        <w:pStyle w:val="ListParagraph"/>
        <w:numPr>
          <w:ilvl w:val="0"/>
          <w:numId w:val="52"/>
        </w:num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Participants will also receive weekly email and SMS notifications on Thursdays to remind participants to start modules (if they haven’t already), add their goals/worries/activities, and practise their scheduled activities</w:t>
      </w:r>
      <w:r w:rsidRPr="00EA2933">
        <w:rPr>
          <w:rFonts w:ascii="Arial" w:eastAsiaTheme="minorEastAsia" w:hAnsi="Arial" w:cs="Arial"/>
          <w:sz w:val="20"/>
          <w:szCs w:val="20"/>
        </w:rPr>
        <w:t>.</w:t>
      </w:r>
      <w:r w:rsidRPr="000930E0">
        <w:rPr>
          <w:rFonts w:ascii="Arial" w:eastAsiaTheme="minorEastAsia" w:hAnsi="Arial" w:cs="Arial"/>
          <w:sz w:val="20"/>
          <w:szCs w:val="20"/>
        </w:rPr>
        <w:t xml:space="preserve"> </w:t>
      </w:r>
    </w:p>
    <w:p w14:paraId="5989585F" w14:textId="77777777" w:rsidR="0026235C" w:rsidRDefault="0026235C" w:rsidP="0026235C">
      <w:pPr>
        <w:rPr>
          <w:rFonts w:ascii="Arial" w:eastAsia="Arial" w:hAnsi="Arial" w:cs="Arial"/>
          <w:sz w:val="20"/>
          <w:szCs w:val="20"/>
        </w:rPr>
      </w:pPr>
    </w:p>
    <w:p w14:paraId="05101972" w14:textId="77777777" w:rsidR="0026235C" w:rsidRPr="008733DB" w:rsidRDefault="0026235C" w:rsidP="0026235C">
      <w:pPr>
        <w:rPr>
          <w:rFonts w:ascii="Arial" w:eastAsia="Arial" w:hAnsi="Arial" w:cs="Arial"/>
          <w:sz w:val="20"/>
          <w:szCs w:val="20"/>
        </w:rPr>
      </w:pPr>
      <w:r w:rsidRPr="008733DB">
        <w:rPr>
          <w:rFonts w:ascii="Arial" w:eastAsia="Arial" w:hAnsi="Arial" w:cs="Arial"/>
          <w:sz w:val="20"/>
          <w:szCs w:val="20"/>
        </w:rPr>
        <w:t xml:space="preserve">During scheduling/completion of </w:t>
      </w:r>
      <w:r>
        <w:rPr>
          <w:rFonts w:ascii="Arial" w:eastAsia="Arial" w:hAnsi="Arial" w:cs="Arial"/>
          <w:sz w:val="20"/>
          <w:szCs w:val="20"/>
        </w:rPr>
        <w:t>3 x therapist support sessions</w:t>
      </w:r>
      <w:r w:rsidRPr="008733DB">
        <w:rPr>
          <w:rFonts w:ascii="Arial" w:eastAsia="Arial" w:hAnsi="Arial" w:cs="Arial"/>
          <w:sz w:val="20"/>
          <w:szCs w:val="20"/>
        </w:rPr>
        <w:t>:</w:t>
      </w:r>
    </w:p>
    <w:p w14:paraId="55ACD13A" w14:textId="77777777" w:rsidR="0026235C" w:rsidRPr="008733DB" w:rsidRDefault="0026235C" w:rsidP="0026235C">
      <w:pPr>
        <w:pStyle w:val="ListParagraph"/>
        <w:numPr>
          <w:ilvl w:val="0"/>
          <w:numId w:val="52"/>
        </w:num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Researchers will speak with participants via phone call a maximum of 3 times to</w:t>
      </w:r>
      <w:r w:rsidRPr="008733DB">
        <w:rPr>
          <w:rFonts w:ascii="Arial" w:eastAsiaTheme="minorEastAsia" w:hAnsi="Arial" w:cs="Arial"/>
          <w:sz w:val="20"/>
          <w:szCs w:val="20"/>
        </w:rPr>
        <w:t xml:space="preserve"> schedule in the </w:t>
      </w:r>
      <w:r>
        <w:rPr>
          <w:rFonts w:ascii="Arial" w:eastAsiaTheme="minorEastAsia" w:hAnsi="Arial" w:cs="Arial"/>
          <w:sz w:val="20"/>
          <w:szCs w:val="20"/>
        </w:rPr>
        <w:t xml:space="preserve">support session. </w:t>
      </w:r>
    </w:p>
    <w:p w14:paraId="61E37B5B" w14:textId="77777777" w:rsidR="0026235C" w:rsidRDefault="0026235C" w:rsidP="0026235C">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Arial" w:hAnsi="Arial" w:cs="Arial"/>
          <w:sz w:val="20"/>
          <w:szCs w:val="20"/>
        </w:rPr>
        <w:t>If participant is uncontactable during the time of the scheduled interview, researchers will contact participant through 1 email and 1 SMS</w:t>
      </w:r>
      <w:r>
        <w:rPr>
          <w:rFonts w:ascii="Arial" w:eastAsia="Arial" w:hAnsi="Arial" w:cs="Arial"/>
          <w:sz w:val="20"/>
          <w:szCs w:val="20"/>
        </w:rPr>
        <w:t>.</w:t>
      </w:r>
    </w:p>
    <w:p w14:paraId="6F00315D" w14:textId="77777777" w:rsidR="0026235C" w:rsidRPr="00E84B4E" w:rsidRDefault="0026235C" w:rsidP="0026235C">
      <w:pPr>
        <w:pStyle w:val="ListParagraph"/>
        <w:numPr>
          <w:ilvl w:val="0"/>
          <w:numId w:val="52"/>
        </w:numPr>
        <w:autoSpaceDE w:val="0"/>
        <w:autoSpaceDN w:val="0"/>
        <w:spacing w:after="0" w:line="240" w:lineRule="auto"/>
        <w:rPr>
          <w:rFonts w:ascii="Arial" w:eastAsia="Arial" w:hAnsi="Arial" w:cs="Arial"/>
          <w:sz w:val="20"/>
          <w:szCs w:val="20"/>
        </w:rPr>
      </w:pPr>
      <w:r>
        <w:rPr>
          <w:rFonts w:ascii="Arial" w:eastAsiaTheme="minorEastAsia" w:hAnsi="Arial" w:cs="Arial"/>
          <w:sz w:val="20"/>
          <w:szCs w:val="20"/>
        </w:rPr>
        <w:t>These support sessions are to provide additional support to parents if needed, but they are not a mandatory process. Thus,</w:t>
      </w:r>
      <w:r>
        <w:rPr>
          <w:rFonts w:ascii="Arial" w:eastAsia="Arial" w:hAnsi="Arial" w:cs="Arial"/>
          <w:sz w:val="20"/>
          <w:szCs w:val="20"/>
        </w:rPr>
        <w:t xml:space="preserve"> if participant does not complete the therapist support session, they can still continue the trial and will therefore </w:t>
      </w:r>
      <w:r>
        <w:rPr>
          <w:rFonts w:ascii="Arial" w:eastAsia="Arial" w:hAnsi="Arial" w:cs="Arial"/>
          <w:b/>
          <w:bCs/>
          <w:sz w:val="20"/>
          <w:szCs w:val="20"/>
        </w:rPr>
        <w:t>NOT</w:t>
      </w:r>
      <w:r>
        <w:rPr>
          <w:rFonts w:ascii="Arial" w:eastAsia="Arial" w:hAnsi="Arial" w:cs="Arial"/>
          <w:sz w:val="20"/>
          <w:szCs w:val="20"/>
        </w:rPr>
        <w:t xml:space="preserve"> be withdrawn. I</w:t>
      </w:r>
      <w:r w:rsidRPr="00E84B4E">
        <w:rPr>
          <w:rFonts w:ascii="Arial" w:eastAsia="Arial" w:hAnsi="Arial" w:cs="Arial"/>
          <w:sz w:val="20"/>
          <w:szCs w:val="20"/>
        </w:rPr>
        <w:t xml:space="preserve">f participant does not complete the therapist support session, they can still continue the trial and will therefore </w:t>
      </w:r>
      <w:r w:rsidRPr="00E84B4E">
        <w:rPr>
          <w:rFonts w:ascii="Arial" w:eastAsia="Arial" w:hAnsi="Arial" w:cs="Arial"/>
          <w:b/>
          <w:bCs/>
          <w:sz w:val="20"/>
          <w:szCs w:val="20"/>
        </w:rPr>
        <w:t>NOT</w:t>
      </w:r>
      <w:r w:rsidRPr="00E84B4E">
        <w:rPr>
          <w:rFonts w:ascii="Arial" w:eastAsia="Arial" w:hAnsi="Arial" w:cs="Arial"/>
          <w:sz w:val="20"/>
          <w:szCs w:val="20"/>
        </w:rPr>
        <w:t xml:space="preserve"> be withdrawn.</w:t>
      </w:r>
    </w:p>
    <w:p w14:paraId="4E0E048D" w14:textId="77777777" w:rsidR="0026235C" w:rsidRPr="008733DB" w:rsidRDefault="0026235C" w:rsidP="0026235C">
      <w:pPr>
        <w:rPr>
          <w:rFonts w:ascii="Arial" w:eastAsia="Arial" w:hAnsi="Arial" w:cs="Arial"/>
          <w:sz w:val="20"/>
          <w:szCs w:val="20"/>
        </w:rPr>
      </w:pPr>
      <w:r w:rsidRPr="008733DB">
        <w:rPr>
          <w:rFonts w:ascii="Arial" w:eastAsia="Arial" w:hAnsi="Arial" w:cs="Arial"/>
          <w:sz w:val="20"/>
          <w:szCs w:val="20"/>
        </w:rPr>
        <w:t>During scheduling/completion of semi-structured telephone interview:</w:t>
      </w:r>
    </w:p>
    <w:p w14:paraId="0AD185D8" w14:textId="77777777" w:rsidR="0026235C" w:rsidRPr="008733DB" w:rsidRDefault="0026235C" w:rsidP="0026235C">
      <w:pPr>
        <w:pStyle w:val="ListParagraph"/>
        <w:numPr>
          <w:ilvl w:val="0"/>
          <w:numId w:val="52"/>
        </w:num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Researchers will speak with participants via phone call a maximum of 3 times to</w:t>
      </w:r>
      <w:r w:rsidRPr="008733DB">
        <w:rPr>
          <w:rFonts w:ascii="Arial" w:eastAsiaTheme="minorEastAsia" w:hAnsi="Arial" w:cs="Arial"/>
          <w:sz w:val="20"/>
          <w:szCs w:val="20"/>
        </w:rPr>
        <w:t xml:space="preserve"> schedule in the telephone interview</w:t>
      </w:r>
      <w:r>
        <w:rPr>
          <w:rFonts w:ascii="Arial" w:eastAsiaTheme="minorEastAsia" w:hAnsi="Arial" w:cs="Arial"/>
          <w:sz w:val="20"/>
          <w:szCs w:val="20"/>
        </w:rPr>
        <w:t>. If the participant is not responding after 3 weeks, a final email will be sent to the participant before being considered lost to follow up.</w:t>
      </w:r>
    </w:p>
    <w:p w14:paraId="2308632C" w14:textId="77777777" w:rsidR="0026235C" w:rsidRDefault="0026235C" w:rsidP="0026235C">
      <w:pPr>
        <w:pStyle w:val="ListParagraph"/>
        <w:numPr>
          <w:ilvl w:val="0"/>
          <w:numId w:val="52"/>
        </w:numPr>
        <w:autoSpaceDE w:val="0"/>
        <w:autoSpaceDN w:val="0"/>
        <w:spacing w:after="0" w:line="240" w:lineRule="auto"/>
        <w:rPr>
          <w:rFonts w:ascii="Arial" w:eastAsia="Arial" w:hAnsi="Arial" w:cs="Arial"/>
          <w:sz w:val="20"/>
          <w:szCs w:val="20"/>
        </w:rPr>
      </w:pPr>
      <w:r w:rsidRPr="008733DB">
        <w:rPr>
          <w:rFonts w:ascii="Arial" w:eastAsia="Arial" w:hAnsi="Arial" w:cs="Arial"/>
          <w:sz w:val="20"/>
          <w:szCs w:val="20"/>
        </w:rPr>
        <w:t>If participant is uncontactable during the time of the scheduled interview, researchers will contact participant through 1 email and 1 SMS before being considered lost to follow-up</w:t>
      </w:r>
      <w:r>
        <w:rPr>
          <w:rFonts w:ascii="Arial" w:eastAsia="Arial" w:hAnsi="Arial" w:cs="Arial"/>
          <w:sz w:val="20"/>
          <w:szCs w:val="20"/>
        </w:rPr>
        <w:t>.</w:t>
      </w:r>
    </w:p>
    <w:p w14:paraId="570F8B39" w14:textId="77777777" w:rsidR="00C40981" w:rsidRDefault="00C40981" w:rsidP="00C40981">
      <w:pPr>
        <w:autoSpaceDE w:val="0"/>
        <w:autoSpaceDN w:val="0"/>
        <w:spacing w:after="0" w:line="240" w:lineRule="auto"/>
        <w:rPr>
          <w:rFonts w:ascii="Arial" w:eastAsia="Arial" w:hAnsi="Arial" w:cs="Arial"/>
          <w:sz w:val="20"/>
          <w:szCs w:val="20"/>
        </w:rPr>
      </w:pPr>
    </w:p>
    <w:p w14:paraId="29E85425" w14:textId="77777777" w:rsidR="00C40981" w:rsidRPr="005D7CFD" w:rsidRDefault="00C40981" w:rsidP="00C40981">
      <w:pPr>
        <w:autoSpaceDE w:val="0"/>
        <w:autoSpaceDN w:val="0"/>
        <w:spacing w:after="0" w:line="240" w:lineRule="auto"/>
        <w:rPr>
          <w:rFonts w:ascii="Arial" w:eastAsiaTheme="minorEastAsia" w:hAnsi="Arial" w:cs="Arial"/>
          <w:sz w:val="20"/>
          <w:szCs w:val="20"/>
        </w:rPr>
      </w:pPr>
    </w:p>
    <w:p w14:paraId="22748B1C" w14:textId="5FE55633" w:rsidR="004A3FCC" w:rsidRPr="0006397A" w:rsidRDefault="004A3FCC" w:rsidP="00213E87">
      <w:pPr>
        <w:pStyle w:val="Heading2"/>
        <w:spacing w:before="0" w:line="276" w:lineRule="auto"/>
        <w:ind w:right="283"/>
        <w:contextualSpacing/>
        <w:jc w:val="both"/>
        <w:rPr>
          <w:rFonts w:ascii="Arial" w:hAnsi="Arial" w:cs="Arial"/>
          <w:b/>
          <w:color w:val="auto"/>
          <w:sz w:val="20"/>
          <w:szCs w:val="20"/>
        </w:rPr>
      </w:pPr>
      <w:bookmarkStart w:id="36" w:name="_Toc123892936"/>
      <w:bookmarkStart w:id="37" w:name="_Toc123894706"/>
      <w:bookmarkStart w:id="38" w:name="_Toc72306745"/>
      <w:bookmarkStart w:id="39" w:name="_Toc72309553"/>
      <w:bookmarkStart w:id="40" w:name="_Toc134084181"/>
      <w:bookmarkEnd w:id="36"/>
      <w:bookmarkEnd w:id="37"/>
      <w:r w:rsidRPr="0006397A">
        <w:rPr>
          <w:rFonts w:ascii="Arial" w:hAnsi="Arial" w:cs="Arial"/>
          <w:b/>
          <w:color w:val="auto"/>
          <w:sz w:val="20"/>
          <w:szCs w:val="20"/>
        </w:rPr>
        <w:t>Consent</w:t>
      </w:r>
      <w:bookmarkEnd w:id="38"/>
      <w:bookmarkEnd w:id="39"/>
      <w:bookmarkEnd w:id="40"/>
      <w:r w:rsidRPr="0006397A">
        <w:rPr>
          <w:rFonts w:ascii="Arial" w:hAnsi="Arial" w:cs="Arial"/>
          <w:b/>
          <w:color w:val="auto"/>
          <w:sz w:val="20"/>
          <w:szCs w:val="20"/>
        </w:rPr>
        <w:t xml:space="preserve"> </w:t>
      </w:r>
    </w:p>
    <w:p w14:paraId="26DC67AD" w14:textId="77777777" w:rsidR="00563414" w:rsidRPr="00563414" w:rsidRDefault="00563414" w:rsidP="00563414">
      <w:pPr>
        <w:rPr>
          <w:u w:val="single"/>
        </w:rPr>
      </w:pPr>
      <w:r w:rsidRPr="00563414">
        <w:rPr>
          <w:rFonts w:ascii="Arial" w:eastAsia="Arial" w:hAnsi="Arial" w:cs="Arial"/>
          <w:sz w:val="20"/>
          <w:szCs w:val="20"/>
          <w:u w:val="single"/>
        </w:rPr>
        <w:t>Online Consent</w:t>
      </w:r>
    </w:p>
    <w:p w14:paraId="2BDDA685" w14:textId="77777777" w:rsidR="005B7BB9" w:rsidRPr="005B7BB9" w:rsidRDefault="005B7BB9" w:rsidP="005B7BB9">
      <w:pPr>
        <w:ind w:left="720"/>
        <w:rPr>
          <w:rFonts w:ascii="Arial" w:eastAsia="Arial" w:hAnsi="Arial" w:cs="Arial"/>
          <w:sz w:val="20"/>
          <w:szCs w:val="20"/>
        </w:rPr>
      </w:pPr>
      <w:r w:rsidRPr="005B7BB9">
        <w:rPr>
          <w:rFonts w:ascii="Arial" w:eastAsia="Arial" w:hAnsi="Arial" w:cs="Arial"/>
          <w:sz w:val="20"/>
          <w:szCs w:val="20"/>
        </w:rPr>
        <w:t>Interested participants can access the study through the study landing page (Appendices P &amp; Q). Parents will be provided with the parent PISCF (Appendices R &amp; T) at the start of the data collection instrument on Qualtrics and will be required to read through it and select if they agree and consent to participate. Following parent consent, parents will be asked to pass their device to their child. The child will then be provided with the child PISCF (Appendices S &amp; U) and will be required to read through it and select if they consent to participate. Both parent and child need to consent to be able to participate in this study. Participants are informed in the PISCF that participation in the research study is entirely voluntary and if they do not wish to take part, they do not have to.</w:t>
      </w:r>
    </w:p>
    <w:p w14:paraId="4E967EC1" w14:textId="77777777" w:rsidR="005B7BB9" w:rsidRDefault="005B7BB9" w:rsidP="005B7BB9">
      <w:pPr>
        <w:ind w:left="720"/>
        <w:rPr>
          <w:rFonts w:ascii="Arial" w:eastAsia="Arial" w:hAnsi="Arial" w:cs="Arial"/>
          <w:sz w:val="20"/>
          <w:szCs w:val="20"/>
        </w:rPr>
      </w:pPr>
      <w:r w:rsidRPr="005B7BB9">
        <w:rPr>
          <w:rFonts w:ascii="Arial" w:eastAsia="Arial" w:hAnsi="Arial" w:cs="Arial"/>
          <w:sz w:val="20"/>
          <w:szCs w:val="20"/>
        </w:rPr>
        <w:t xml:space="preserve">Following parent and child consent, parents will complete the screening and demographic questions (Appendix E) and online questionnaires (Appendices F-I). </w:t>
      </w:r>
    </w:p>
    <w:p w14:paraId="4B93D23B" w14:textId="06AA4E9D" w:rsidR="00563414" w:rsidRPr="00563414" w:rsidRDefault="00563414" w:rsidP="005B7BB9">
      <w:pPr>
        <w:rPr>
          <w:u w:val="single"/>
        </w:rPr>
      </w:pPr>
      <w:r w:rsidRPr="00563414">
        <w:rPr>
          <w:rFonts w:ascii="Arial" w:eastAsia="Arial" w:hAnsi="Arial" w:cs="Arial"/>
          <w:sz w:val="20"/>
          <w:szCs w:val="20"/>
          <w:u w:val="single"/>
        </w:rPr>
        <w:t xml:space="preserve">Screening </w:t>
      </w:r>
    </w:p>
    <w:p w14:paraId="08644757" w14:textId="77777777" w:rsidR="0094056F" w:rsidRPr="008733DB" w:rsidRDefault="0094056F" w:rsidP="0094056F">
      <w:pPr>
        <w:ind w:left="720"/>
        <w:rPr>
          <w:rFonts w:ascii="Arial" w:eastAsia="Arial" w:hAnsi="Arial" w:cs="Arial"/>
          <w:sz w:val="20"/>
          <w:szCs w:val="20"/>
        </w:rPr>
      </w:pPr>
      <w:r w:rsidRPr="008733DB">
        <w:rPr>
          <w:rFonts w:ascii="Arial" w:eastAsia="Arial" w:hAnsi="Arial" w:cs="Arial"/>
          <w:sz w:val="20"/>
          <w:szCs w:val="20"/>
        </w:rPr>
        <w:t xml:space="preserve">Interested participants will answer the screening questions (Appendix </w:t>
      </w:r>
      <w:r>
        <w:rPr>
          <w:rFonts w:ascii="Arial" w:eastAsia="Arial" w:hAnsi="Arial" w:cs="Arial"/>
          <w:sz w:val="20"/>
          <w:szCs w:val="20"/>
        </w:rPr>
        <w:t>E</w:t>
      </w:r>
      <w:r w:rsidRPr="008733DB">
        <w:rPr>
          <w:rFonts w:ascii="Arial" w:eastAsia="Arial" w:hAnsi="Arial" w:cs="Arial"/>
          <w:sz w:val="20"/>
          <w:szCs w:val="20"/>
        </w:rPr>
        <w:t>). If they do not meet the eligibility criteria, they will automatically be directed to a thank you page stating they are not eligible to participate. This page will also include details to contact the research team if they have any questions, as well as resources for additional support (e.g., Kids Helpline, Lifeline, Crisis support information).</w:t>
      </w:r>
    </w:p>
    <w:p w14:paraId="3D1DD3F6" w14:textId="77777777" w:rsidR="00563414" w:rsidRPr="00563414" w:rsidRDefault="00563414" w:rsidP="00563414">
      <w:pPr>
        <w:rPr>
          <w:u w:val="single"/>
        </w:rPr>
      </w:pPr>
      <w:r w:rsidRPr="00563414">
        <w:rPr>
          <w:rFonts w:ascii="Arial" w:eastAsia="Arial" w:hAnsi="Arial" w:cs="Arial"/>
          <w:sz w:val="20"/>
          <w:szCs w:val="20"/>
          <w:u w:val="single"/>
        </w:rPr>
        <w:t>Ongoing Consent</w:t>
      </w:r>
    </w:p>
    <w:p w14:paraId="31DB763D" w14:textId="480EB20F" w:rsidR="00FF11A4" w:rsidRPr="008733DB" w:rsidRDefault="00FF11A4" w:rsidP="00FF11A4">
      <w:pPr>
        <w:ind w:left="720"/>
        <w:rPr>
          <w:rFonts w:ascii="Arial" w:eastAsia="Arial" w:hAnsi="Arial" w:cs="Arial"/>
          <w:sz w:val="20"/>
          <w:szCs w:val="20"/>
        </w:rPr>
      </w:pPr>
      <w:r w:rsidRPr="008733DB">
        <w:rPr>
          <w:rFonts w:ascii="Arial" w:eastAsia="Arial" w:hAnsi="Arial" w:cs="Arial"/>
          <w:sz w:val="20"/>
          <w:szCs w:val="20"/>
        </w:rPr>
        <w:t xml:space="preserve">As stated in Section </w:t>
      </w:r>
      <w:r w:rsidR="005337DF">
        <w:rPr>
          <w:rFonts w:ascii="Arial" w:eastAsia="Arial" w:hAnsi="Arial" w:cs="Arial"/>
          <w:sz w:val="20"/>
          <w:szCs w:val="20"/>
        </w:rPr>
        <w:t xml:space="preserve">10.3, </w:t>
      </w:r>
      <w:r w:rsidRPr="008733DB">
        <w:rPr>
          <w:rFonts w:ascii="Arial" w:eastAsia="Arial" w:hAnsi="Arial" w:cs="Arial"/>
          <w:sz w:val="20"/>
          <w:szCs w:val="20"/>
        </w:rPr>
        <w:t xml:space="preserve">parents will be emailed a reminder to complete the study questionnaires. The email will also include instructions for parents (and children) to withdraw their consent from the study. Participants can withdraw from the study at any time. </w:t>
      </w:r>
    </w:p>
    <w:p w14:paraId="638B5D55" w14:textId="77777777" w:rsidR="00563414" w:rsidRPr="00563414" w:rsidRDefault="00563414" w:rsidP="00563414">
      <w:pPr>
        <w:rPr>
          <w:rFonts w:ascii="Arial" w:eastAsia="Arial" w:hAnsi="Arial" w:cs="Arial"/>
          <w:sz w:val="20"/>
          <w:szCs w:val="20"/>
          <w:u w:val="single"/>
        </w:rPr>
      </w:pPr>
      <w:r w:rsidRPr="00563414">
        <w:rPr>
          <w:rFonts w:ascii="Arial" w:eastAsia="Arial" w:hAnsi="Arial" w:cs="Arial"/>
          <w:sz w:val="20"/>
          <w:szCs w:val="20"/>
          <w:u w:val="single"/>
        </w:rPr>
        <w:t>Interview Consent</w:t>
      </w:r>
    </w:p>
    <w:p w14:paraId="66FE82D2" w14:textId="77777777" w:rsidR="00D2196F" w:rsidRDefault="00D2196F" w:rsidP="00D2196F">
      <w:pPr>
        <w:ind w:left="720"/>
        <w:rPr>
          <w:rFonts w:ascii="Arial" w:eastAsia="Arial" w:hAnsi="Arial" w:cs="Arial"/>
          <w:sz w:val="20"/>
          <w:szCs w:val="20"/>
        </w:rPr>
      </w:pPr>
      <w:r w:rsidRPr="008733DB">
        <w:rPr>
          <w:rFonts w:ascii="Arial" w:eastAsia="Arial" w:hAnsi="Arial" w:cs="Arial"/>
          <w:sz w:val="20"/>
          <w:szCs w:val="20"/>
        </w:rPr>
        <w:t>Confirmation of consent will occur prior to the semi-structured interview at the start of the telephone call (</w:t>
      </w:r>
      <w:r w:rsidRPr="003B42CE">
        <w:rPr>
          <w:rFonts w:ascii="Arial" w:eastAsia="Arial" w:hAnsi="Arial" w:cs="Arial"/>
          <w:sz w:val="20"/>
          <w:szCs w:val="20"/>
        </w:rPr>
        <w:t>Appendix</w:t>
      </w:r>
      <w:r w:rsidRPr="008733DB">
        <w:rPr>
          <w:rFonts w:ascii="Arial" w:eastAsia="Arial" w:hAnsi="Arial" w:cs="Arial"/>
          <w:sz w:val="20"/>
          <w:szCs w:val="20"/>
        </w:rPr>
        <w:t xml:space="preserve"> </w:t>
      </w:r>
      <w:r>
        <w:rPr>
          <w:rFonts w:ascii="Arial" w:eastAsia="Arial" w:hAnsi="Arial" w:cs="Arial"/>
          <w:sz w:val="20"/>
          <w:szCs w:val="20"/>
        </w:rPr>
        <w:t>K</w:t>
      </w:r>
      <w:r w:rsidRPr="008733DB">
        <w:rPr>
          <w:rFonts w:ascii="Arial" w:eastAsia="Arial" w:hAnsi="Arial" w:cs="Arial"/>
          <w:sz w:val="20"/>
          <w:szCs w:val="20"/>
        </w:rPr>
        <w:t>).</w:t>
      </w:r>
      <w:r>
        <w:rPr>
          <w:rFonts w:ascii="Arial" w:eastAsia="Arial" w:hAnsi="Arial" w:cs="Arial"/>
          <w:sz w:val="20"/>
          <w:szCs w:val="20"/>
        </w:rPr>
        <w:t xml:space="preserve"> Consent to be recorded will also occur at the state of the telephone call.</w:t>
      </w:r>
    </w:p>
    <w:p w14:paraId="7FC64F7E" w14:textId="77777777" w:rsidR="00767A5A" w:rsidRPr="00210A30" w:rsidRDefault="00767A5A" w:rsidP="00767A5A">
      <w:pPr>
        <w:ind w:right="-24"/>
        <w:rPr>
          <w:rFonts w:ascii="Arial" w:eastAsia="Arial" w:hAnsi="Arial" w:cs="Arial"/>
          <w:sz w:val="20"/>
          <w:szCs w:val="20"/>
        </w:rPr>
      </w:pPr>
      <w:r w:rsidRPr="00210A30">
        <w:rPr>
          <w:rFonts w:ascii="Arial" w:eastAsia="Arial" w:hAnsi="Arial" w:cs="Arial"/>
          <w:sz w:val="20"/>
          <w:szCs w:val="20"/>
        </w:rPr>
        <w:t>Therapist Support Consent</w:t>
      </w:r>
    </w:p>
    <w:p w14:paraId="08760135" w14:textId="183CBD35" w:rsidR="00767A5A" w:rsidRPr="008733DB" w:rsidRDefault="00767A5A" w:rsidP="00210A30">
      <w:pPr>
        <w:ind w:left="720" w:right="-24"/>
        <w:rPr>
          <w:rFonts w:ascii="Arial" w:eastAsia="Arial" w:hAnsi="Arial" w:cs="Arial"/>
          <w:sz w:val="20"/>
          <w:szCs w:val="20"/>
        </w:rPr>
      </w:pPr>
      <w:r>
        <w:rPr>
          <w:rFonts w:ascii="Arial" w:eastAsia="Arial" w:hAnsi="Arial" w:cs="Arial"/>
          <w:sz w:val="20"/>
          <w:szCs w:val="20"/>
        </w:rPr>
        <w:t>Consent to be video and audio recorded will occur at the start of each therapist support session (Appendices B &amp; D).</w:t>
      </w:r>
    </w:p>
    <w:p w14:paraId="197B0698" w14:textId="77777777" w:rsidR="00563414" w:rsidRPr="00563414" w:rsidRDefault="00563414" w:rsidP="00563414">
      <w:pPr>
        <w:rPr>
          <w:rFonts w:ascii="Arial" w:eastAsia="Arial" w:hAnsi="Arial" w:cs="Arial"/>
          <w:sz w:val="20"/>
          <w:szCs w:val="20"/>
          <w:u w:val="single"/>
        </w:rPr>
      </w:pPr>
      <w:r w:rsidRPr="00563414">
        <w:rPr>
          <w:rFonts w:ascii="Arial" w:eastAsia="Arial" w:hAnsi="Arial" w:cs="Arial"/>
          <w:sz w:val="20"/>
          <w:szCs w:val="20"/>
          <w:u w:val="single"/>
        </w:rPr>
        <w:t>Withdrawal of Consent</w:t>
      </w:r>
    </w:p>
    <w:p w14:paraId="20E6E3F9" w14:textId="3B9D7F6E" w:rsidR="00BF6C28" w:rsidRDefault="00900F40" w:rsidP="00900F40">
      <w:pPr>
        <w:spacing w:after="0" w:line="276" w:lineRule="auto"/>
        <w:ind w:left="709"/>
        <w:rPr>
          <w:rFonts w:ascii="Arial" w:eastAsia="Arial" w:hAnsi="Arial" w:cs="Arial"/>
          <w:sz w:val="20"/>
          <w:szCs w:val="20"/>
        </w:rPr>
      </w:pPr>
      <w:r w:rsidRPr="008733DB">
        <w:rPr>
          <w:rFonts w:ascii="Arial" w:eastAsia="Arial" w:hAnsi="Arial" w:cs="Arial"/>
          <w:sz w:val="20"/>
          <w:szCs w:val="20"/>
        </w:rPr>
        <w:t xml:space="preserve">Parents and children will be able to withdraw their consent from the study at any point by completing the withdrawal of consent form (Appendices </w:t>
      </w:r>
      <w:r>
        <w:rPr>
          <w:rFonts w:ascii="Arial" w:eastAsia="Arial" w:hAnsi="Arial" w:cs="Arial"/>
          <w:sz w:val="20"/>
          <w:szCs w:val="20"/>
        </w:rPr>
        <w:t>R-U</w:t>
      </w:r>
      <w:r w:rsidRPr="008733DB">
        <w:rPr>
          <w:rFonts w:ascii="Arial" w:eastAsia="Arial" w:hAnsi="Arial" w:cs="Arial"/>
          <w:sz w:val="20"/>
          <w:szCs w:val="20"/>
        </w:rPr>
        <w:t>). This form will be hosted on Qualtrics. The link to this form will be included in all emails to participants.</w:t>
      </w:r>
      <w:r>
        <w:rPr>
          <w:rFonts w:ascii="Arial" w:eastAsia="Arial" w:hAnsi="Arial" w:cs="Arial"/>
          <w:sz w:val="20"/>
          <w:szCs w:val="20"/>
        </w:rPr>
        <w:t xml:space="preserve"> Participants are informed in the PISCF that their decision to not participate or withdraw their consent will not affect their relationship with UNSW Sydney or the Black Dog Institute.</w:t>
      </w:r>
    </w:p>
    <w:p w14:paraId="391AC4D5" w14:textId="6FCC3ADD" w:rsidR="002E14AB" w:rsidRDefault="002E14AB">
      <w:pPr>
        <w:rPr>
          <w:rFonts w:ascii="Arial" w:eastAsiaTheme="minorEastAsia" w:hAnsi="Arial" w:cs="Arial"/>
          <w:sz w:val="20"/>
          <w:szCs w:val="20"/>
        </w:rPr>
      </w:pPr>
      <w:r>
        <w:rPr>
          <w:rFonts w:ascii="Arial" w:eastAsiaTheme="minorEastAsia" w:hAnsi="Arial" w:cs="Arial"/>
          <w:sz w:val="20"/>
          <w:szCs w:val="20"/>
        </w:rPr>
        <w:br w:type="page"/>
      </w:r>
    </w:p>
    <w:p w14:paraId="52FDFC84" w14:textId="1B017375" w:rsidR="00BF6C28" w:rsidRPr="0006397A" w:rsidRDefault="00BF6C28" w:rsidP="00BF6C28">
      <w:pPr>
        <w:pStyle w:val="Heading2"/>
        <w:spacing w:before="0" w:line="276" w:lineRule="auto"/>
        <w:ind w:right="283"/>
        <w:contextualSpacing/>
        <w:jc w:val="both"/>
        <w:rPr>
          <w:rFonts w:ascii="Arial" w:hAnsi="Arial" w:cs="Arial"/>
          <w:b/>
          <w:color w:val="auto"/>
          <w:sz w:val="20"/>
          <w:szCs w:val="20"/>
        </w:rPr>
      </w:pPr>
      <w:bookmarkStart w:id="41" w:name="_Toc134084182"/>
      <w:r>
        <w:rPr>
          <w:rFonts w:ascii="Arial" w:hAnsi="Arial" w:cs="Arial"/>
          <w:b/>
          <w:color w:val="auto"/>
          <w:sz w:val="20"/>
          <w:szCs w:val="20"/>
        </w:rPr>
        <w:t>Reimbursement</w:t>
      </w:r>
      <w:bookmarkEnd w:id="41"/>
    </w:p>
    <w:p w14:paraId="3B3FECAA" w14:textId="73A0D8D7" w:rsidR="000E5E34" w:rsidRPr="000E5E34" w:rsidRDefault="000E5E34" w:rsidP="000E5E34">
      <w:pPr>
        <w:spacing w:after="0" w:line="276" w:lineRule="auto"/>
        <w:rPr>
          <w:rFonts w:ascii="Arial" w:eastAsia="Arial" w:hAnsi="Arial" w:cs="Arial"/>
          <w:sz w:val="20"/>
          <w:szCs w:val="20"/>
          <w:u w:val="single"/>
        </w:rPr>
      </w:pPr>
      <w:r w:rsidRPr="000E5E34">
        <w:rPr>
          <w:rFonts w:ascii="Arial" w:eastAsia="Arial" w:hAnsi="Arial" w:cs="Arial"/>
          <w:sz w:val="20"/>
          <w:szCs w:val="20"/>
          <w:u w:val="single"/>
        </w:rPr>
        <w:t xml:space="preserve">Study 1: Pilot case series of the </w:t>
      </w:r>
      <w:r w:rsidR="00565D01">
        <w:rPr>
          <w:rFonts w:ascii="Arial" w:eastAsia="Arial" w:hAnsi="Arial" w:cs="Arial"/>
          <w:sz w:val="20"/>
          <w:szCs w:val="20"/>
          <w:u w:val="single"/>
        </w:rPr>
        <w:t>Courage Quest</w:t>
      </w:r>
      <w:r w:rsidRPr="000E5E34">
        <w:rPr>
          <w:rFonts w:ascii="Arial" w:eastAsia="Arial" w:hAnsi="Arial" w:cs="Arial"/>
          <w:sz w:val="20"/>
          <w:szCs w:val="20"/>
          <w:u w:val="single"/>
        </w:rPr>
        <w:t xml:space="preserve"> intervention </w:t>
      </w:r>
    </w:p>
    <w:p w14:paraId="1E6716CB" w14:textId="7F82C715" w:rsidR="000E5E34" w:rsidRPr="000E5E34" w:rsidRDefault="000E5E34" w:rsidP="000E5E34">
      <w:pPr>
        <w:spacing w:after="0" w:line="276" w:lineRule="auto"/>
        <w:ind w:left="720"/>
        <w:rPr>
          <w:rFonts w:ascii="Arial" w:eastAsia="Arial" w:hAnsi="Arial" w:cs="Arial"/>
          <w:sz w:val="20"/>
          <w:szCs w:val="20"/>
        </w:rPr>
      </w:pPr>
      <w:r w:rsidRPr="000E5E34">
        <w:rPr>
          <w:rFonts w:ascii="Arial" w:eastAsia="Arial" w:hAnsi="Arial" w:cs="Arial"/>
          <w:sz w:val="20"/>
          <w:szCs w:val="20"/>
        </w:rPr>
        <w:t>All participants will receive exposure</w:t>
      </w:r>
      <w:r w:rsidR="00E73102">
        <w:rPr>
          <w:rFonts w:ascii="Arial" w:eastAsia="Arial" w:hAnsi="Arial" w:cs="Arial"/>
          <w:sz w:val="20"/>
          <w:szCs w:val="20"/>
        </w:rPr>
        <w:t>-focused</w:t>
      </w:r>
      <w:r w:rsidRPr="000E5E34">
        <w:rPr>
          <w:rFonts w:ascii="Arial" w:eastAsia="Arial" w:hAnsi="Arial" w:cs="Arial"/>
          <w:sz w:val="20"/>
          <w:szCs w:val="20"/>
        </w:rPr>
        <w:t xml:space="preserve"> therapy – an evidence-based strategy to reduce anxiety. However, we cannot guarantee that children will show a reduction in anxiety following their participation in this study. Nonetheless, parents and children will receive resources and clinician guidance to support their child’s anxiety. Parents will also receive a feedback report with information about their child’s mental health after the KSADS-COMP (Appendix M). In terms of reimbursement, children and their parents who have completed the intervention, both assessments, and the qualitative interview will receive </w:t>
      </w:r>
      <w:r w:rsidRPr="7EF161E5">
        <w:rPr>
          <w:rFonts w:ascii="Arial" w:eastAsia="Arial" w:hAnsi="Arial" w:cs="Arial"/>
          <w:sz w:val="20"/>
          <w:szCs w:val="20"/>
        </w:rPr>
        <w:t>a</w:t>
      </w:r>
      <w:r w:rsidR="6B0E1A95" w:rsidRPr="7EF161E5">
        <w:rPr>
          <w:rFonts w:ascii="Arial" w:eastAsia="Arial" w:hAnsi="Arial" w:cs="Arial"/>
          <w:sz w:val="20"/>
          <w:szCs w:val="20"/>
        </w:rPr>
        <w:t>n online</w:t>
      </w:r>
      <w:r w:rsidRPr="000E5E34">
        <w:rPr>
          <w:rFonts w:ascii="Arial" w:eastAsia="Arial" w:hAnsi="Arial" w:cs="Arial"/>
          <w:sz w:val="20"/>
          <w:szCs w:val="20"/>
        </w:rPr>
        <w:t xml:space="preserve"> $100 gift card to spend at a store of their choosing at the completion of the study. </w:t>
      </w:r>
    </w:p>
    <w:p w14:paraId="73E225D6" w14:textId="77777777" w:rsidR="000E5E34" w:rsidRPr="000E5E34" w:rsidRDefault="000E5E34" w:rsidP="000E5E34">
      <w:pPr>
        <w:spacing w:after="0" w:line="276" w:lineRule="auto"/>
        <w:ind w:left="720"/>
        <w:rPr>
          <w:rFonts w:ascii="Arial" w:eastAsia="Arial" w:hAnsi="Arial" w:cs="Arial"/>
          <w:sz w:val="20"/>
          <w:szCs w:val="20"/>
        </w:rPr>
      </w:pPr>
    </w:p>
    <w:p w14:paraId="45D27682" w14:textId="7CABAFDB" w:rsidR="000E5E34" w:rsidRPr="000E5E34" w:rsidRDefault="000E5E34" w:rsidP="000E5E34">
      <w:pPr>
        <w:spacing w:after="0" w:line="276" w:lineRule="auto"/>
        <w:rPr>
          <w:rFonts w:ascii="Arial" w:eastAsia="Arial" w:hAnsi="Arial" w:cs="Arial"/>
          <w:sz w:val="20"/>
          <w:szCs w:val="20"/>
          <w:u w:val="single"/>
        </w:rPr>
      </w:pPr>
      <w:r w:rsidRPr="000E5E34">
        <w:rPr>
          <w:rFonts w:ascii="Arial" w:eastAsia="Arial" w:hAnsi="Arial" w:cs="Arial"/>
          <w:sz w:val="20"/>
          <w:szCs w:val="20"/>
          <w:u w:val="single"/>
        </w:rPr>
        <w:t xml:space="preserve">Study 2: RCT to evaluate the </w:t>
      </w:r>
      <w:r w:rsidR="00565D01">
        <w:rPr>
          <w:rFonts w:ascii="Arial" w:eastAsia="Arial" w:hAnsi="Arial" w:cs="Arial"/>
          <w:sz w:val="20"/>
          <w:szCs w:val="20"/>
          <w:u w:val="single"/>
        </w:rPr>
        <w:t>Courage Quest</w:t>
      </w:r>
      <w:r w:rsidRPr="000E5E34">
        <w:rPr>
          <w:rFonts w:ascii="Arial" w:eastAsia="Arial" w:hAnsi="Arial" w:cs="Arial"/>
          <w:sz w:val="20"/>
          <w:szCs w:val="20"/>
          <w:u w:val="single"/>
        </w:rPr>
        <w:t xml:space="preserve"> intervention</w:t>
      </w:r>
    </w:p>
    <w:p w14:paraId="7894A482" w14:textId="7A19B280" w:rsidR="0084002B" w:rsidRDefault="000E5E34" w:rsidP="00BF1290">
      <w:pPr>
        <w:spacing w:after="0" w:line="276" w:lineRule="auto"/>
        <w:ind w:left="720"/>
        <w:rPr>
          <w:rFonts w:ascii="Arial" w:eastAsia="Arial" w:hAnsi="Arial" w:cs="Arial"/>
          <w:sz w:val="20"/>
          <w:szCs w:val="20"/>
        </w:rPr>
      </w:pPr>
      <w:r w:rsidRPr="000E5E34">
        <w:rPr>
          <w:rFonts w:ascii="Arial" w:eastAsia="Arial" w:hAnsi="Arial" w:cs="Arial"/>
          <w:sz w:val="20"/>
          <w:szCs w:val="20"/>
        </w:rPr>
        <w:t xml:space="preserve">All participants will receive evidence-based strategies to support their child’s anxiety. However, we cannot guarantee that children will show improvements in their mental health following their participation in this study. Nonetheless, parents and children will receive resources to support their child’s anxiety. Parents will also receive a feedback report with information about their child’s mental health after the KSADS-COMP (Appendix M). </w:t>
      </w:r>
      <w:r w:rsidR="00BF1290" w:rsidRPr="008733DB">
        <w:rPr>
          <w:rFonts w:ascii="Arial" w:eastAsiaTheme="minorEastAsia" w:hAnsi="Arial" w:cs="Arial"/>
          <w:sz w:val="20"/>
          <w:szCs w:val="20"/>
        </w:rPr>
        <w:t xml:space="preserve">Participants </w:t>
      </w:r>
      <w:r w:rsidR="00BF1290">
        <w:rPr>
          <w:rFonts w:ascii="Arial" w:eastAsiaTheme="minorEastAsia" w:hAnsi="Arial" w:cs="Arial"/>
          <w:sz w:val="20"/>
          <w:szCs w:val="20"/>
        </w:rPr>
        <w:t xml:space="preserve">who </w:t>
      </w:r>
      <w:r w:rsidR="00EE04FF">
        <w:rPr>
          <w:rFonts w:ascii="Arial" w:eastAsiaTheme="minorEastAsia" w:hAnsi="Arial" w:cs="Arial"/>
          <w:sz w:val="20"/>
          <w:szCs w:val="20"/>
        </w:rPr>
        <w:t xml:space="preserve">will receive $30 for completing the first assessment, $50 for the second, and $70 for completing both the 10-week program (either the </w:t>
      </w:r>
      <w:r w:rsidR="00565D01">
        <w:rPr>
          <w:rFonts w:ascii="Arial" w:eastAsiaTheme="minorEastAsia" w:hAnsi="Arial" w:cs="Arial"/>
          <w:sz w:val="20"/>
          <w:szCs w:val="20"/>
        </w:rPr>
        <w:t>Courage Quest</w:t>
      </w:r>
      <w:r w:rsidR="00EE04FF">
        <w:rPr>
          <w:rFonts w:ascii="Arial" w:eastAsiaTheme="minorEastAsia" w:hAnsi="Arial" w:cs="Arial"/>
          <w:sz w:val="20"/>
          <w:szCs w:val="20"/>
        </w:rPr>
        <w:t xml:space="preserve"> intervention or the Raising Healthy Minds </w:t>
      </w:r>
      <w:r w:rsidR="003F01EA">
        <w:rPr>
          <w:rFonts w:ascii="Arial" w:eastAsia="Calibri" w:hAnsi="Arial" w:cs="Arial"/>
          <w:bCs/>
          <w:sz w:val="20"/>
          <w:szCs w:val="20"/>
          <w:lang w:bidi="en-US"/>
        </w:rPr>
        <w:t>intervention (control condition)</w:t>
      </w:r>
      <w:r w:rsidR="00EE04FF">
        <w:rPr>
          <w:rFonts w:ascii="Arial" w:eastAsiaTheme="minorEastAsia" w:hAnsi="Arial" w:cs="Arial"/>
          <w:sz w:val="20"/>
          <w:szCs w:val="20"/>
        </w:rPr>
        <w:t xml:space="preserve">) </w:t>
      </w:r>
      <w:r w:rsidR="00EE04FF" w:rsidRPr="00D158F7">
        <w:rPr>
          <w:rFonts w:ascii="Arial" w:eastAsiaTheme="minorEastAsia" w:hAnsi="Arial" w:cs="Arial"/>
          <w:sz w:val="20"/>
          <w:szCs w:val="20"/>
        </w:rPr>
        <w:t>and the third assessment</w:t>
      </w:r>
      <w:r w:rsidR="00EE04FF">
        <w:rPr>
          <w:rFonts w:ascii="Arial" w:eastAsiaTheme="minorEastAsia" w:hAnsi="Arial" w:cs="Arial"/>
          <w:sz w:val="20"/>
          <w:szCs w:val="20"/>
        </w:rPr>
        <w:t>, totalling to $150 for the entire study. These will be paid via</w:t>
      </w:r>
      <w:r w:rsidR="00EE04FF" w:rsidRPr="7EF161E5">
        <w:rPr>
          <w:rFonts w:ascii="Arial" w:eastAsiaTheme="minorEastAsia" w:hAnsi="Arial" w:cs="Arial"/>
          <w:sz w:val="20"/>
          <w:szCs w:val="20"/>
        </w:rPr>
        <w:t xml:space="preserve"> </w:t>
      </w:r>
      <w:r w:rsidR="570F5347" w:rsidRPr="7EF161E5">
        <w:rPr>
          <w:rFonts w:ascii="Arial" w:eastAsiaTheme="minorEastAsia" w:hAnsi="Arial" w:cs="Arial"/>
          <w:sz w:val="20"/>
          <w:szCs w:val="20"/>
        </w:rPr>
        <w:t>online</w:t>
      </w:r>
      <w:r w:rsidR="00EE04FF">
        <w:rPr>
          <w:rFonts w:ascii="Arial" w:eastAsiaTheme="minorEastAsia" w:hAnsi="Arial" w:cs="Arial"/>
          <w:sz w:val="20"/>
          <w:szCs w:val="20"/>
        </w:rPr>
        <w:t xml:space="preserve"> gift cards within 30 days of the participant completing their assessments.</w:t>
      </w:r>
      <w:r w:rsidR="00BF1290">
        <w:rPr>
          <w:rFonts w:ascii="Arial" w:eastAsiaTheme="minorEastAsia" w:hAnsi="Arial" w:cs="Arial"/>
          <w:sz w:val="20"/>
          <w:szCs w:val="20"/>
        </w:rPr>
        <w:t xml:space="preserve"> </w:t>
      </w:r>
    </w:p>
    <w:p w14:paraId="0690F1DB" w14:textId="77777777" w:rsidR="000E5E34" w:rsidRPr="000E5E34" w:rsidRDefault="000E5E34" w:rsidP="000E5E34">
      <w:pPr>
        <w:spacing w:after="0" w:line="276" w:lineRule="auto"/>
        <w:ind w:left="720"/>
        <w:rPr>
          <w:rFonts w:ascii="Arial" w:eastAsia="Arial" w:hAnsi="Arial" w:cs="Arial"/>
          <w:sz w:val="20"/>
          <w:szCs w:val="20"/>
        </w:rPr>
      </w:pPr>
    </w:p>
    <w:p w14:paraId="7AC07EE1" w14:textId="51832F54" w:rsidR="000B1E3F" w:rsidRPr="0006397A" w:rsidRDefault="004A3FCC" w:rsidP="00213E87">
      <w:pPr>
        <w:pStyle w:val="Heading1"/>
        <w:spacing w:before="0" w:line="276" w:lineRule="auto"/>
        <w:rPr>
          <w:rFonts w:ascii="Arial" w:hAnsi="Arial" w:cs="Arial"/>
          <w:b/>
          <w:color w:val="auto"/>
          <w:sz w:val="20"/>
          <w:szCs w:val="20"/>
        </w:rPr>
      </w:pPr>
      <w:bookmarkStart w:id="42" w:name="_Toc123892938"/>
      <w:bookmarkStart w:id="43" w:name="_Toc123894708"/>
      <w:bookmarkEnd w:id="42"/>
      <w:bookmarkEnd w:id="43"/>
      <w:r w:rsidRPr="0006397A">
        <w:rPr>
          <w:rFonts w:ascii="Arial" w:hAnsi="Arial" w:cs="Arial"/>
          <w:sz w:val="20"/>
          <w:szCs w:val="20"/>
        </w:rPr>
        <w:t xml:space="preserve">  </w:t>
      </w:r>
      <w:bookmarkStart w:id="44" w:name="_Toc123892939"/>
      <w:bookmarkStart w:id="45" w:name="_Toc123894709"/>
      <w:bookmarkStart w:id="46" w:name="_bookmark84"/>
      <w:bookmarkStart w:id="47" w:name="_Toc134084183"/>
      <w:bookmarkEnd w:id="44"/>
      <w:bookmarkEnd w:id="45"/>
      <w:bookmarkEnd w:id="46"/>
      <w:r w:rsidR="000B1E3F" w:rsidRPr="0006397A">
        <w:rPr>
          <w:rFonts w:ascii="Arial" w:hAnsi="Arial" w:cs="Arial"/>
          <w:b/>
          <w:color w:val="auto"/>
          <w:sz w:val="20"/>
          <w:szCs w:val="20"/>
        </w:rPr>
        <w:t>Treatment of Subjects</w:t>
      </w:r>
      <w:bookmarkEnd w:id="47"/>
    </w:p>
    <w:p w14:paraId="07A71C35" w14:textId="4F869949" w:rsidR="00A62CAB" w:rsidRPr="0006397A" w:rsidRDefault="00D75E66" w:rsidP="00213E87">
      <w:pPr>
        <w:spacing w:after="0" w:line="276" w:lineRule="auto"/>
        <w:rPr>
          <w:rFonts w:ascii="Arial" w:hAnsi="Arial" w:cs="Arial"/>
          <w:sz w:val="20"/>
          <w:szCs w:val="20"/>
        </w:rPr>
      </w:pPr>
      <w:r w:rsidRPr="0006397A">
        <w:rPr>
          <w:rFonts w:ascii="Arial" w:hAnsi="Arial" w:cs="Arial"/>
          <w:sz w:val="20"/>
          <w:szCs w:val="20"/>
        </w:rPr>
        <w:t>Please refer to section</w:t>
      </w:r>
      <w:r w:rsidR="00F75365" w:rsidRPr="0006397A">
        <w:rPr>
          <w:rFonts w:ascii="Arial" w:hAnsi="Arial" w:cs="Arial"/>
          <w:sz w:val="20"/>
          <w:szCs w:val="20"/>
        </w:rPr>
        <w:t xml:space="preserve"> 8 “</w:t>
      </w:r>
      <w:r w:rsidR="002135A5" w:rsidRPr="0006397A">
        <w:rPr>
          <w:rFonts w:ascii="Arial" w:hAnsi="Arial" w:cs="Arial"/>
          <w:sz w:val="20"/>
          <w:szCs w:val="20"/>
        </w:rPr>
        <w:t>Methodology</w:t>
      </w:r>
      <w:r w:rsidR="00F75365" w:rsidRPr="0006397A">
        <w:rPr>
          <w:rFonts w:ascii="Arial" w:hAnsi="Arial" w:cs="Arial"/>
          <w:sz w:val="20"/>
          <w:szCs w:val="20"/>
        </w:rPr>
        <w:t>” for more information on the treatment of subjects and group differences.</w:t>
      </w:r>
    </w:p>
    <w:p w14:paraId="5A1FEDBB" w14:textId="77777777" w:rsidR="00213E87" w:rsidRPr="00B03637" w:rsidRDefault="00213E87" w:rsidP="00213E87">
      <w:pPr>
        <w:spacing w:after="0" w:line="276" w:lineRule="auto"/>
        <w:rPr>
          <w:rFonts w:ascii="Arial" w:hAnsi="Arial" w:cs="Arial"/>
          <w:sz w:val="20"/>
          <w:szCs w:val="20"/>
        </w:rPr>
      </w:pPr>
    </w:p>
    <w:p w14:paraId="1F2E58D3" w14:textId="5B96C455" w:rsidR="00A62CAB" w:rsidRPr="0006397A" w:rsidRDefault="00A62CAB" w:rsidP="00213E87">
      <w:pPr>
        <w:pStyle w:val="Heading2"/>
        <w:spacing w:before="0" w:line="276" w:lineRule="auto"/>
        <w:rPr>
          <w:rFonts w:ascii="Arial" w:hAnsi="Arial" w:cs="Arial"/>
          <w:b/>
          <w:color w:val="auto"/>
          <w:sz w:val="20"/>
          <w:szCs w:val="20"/>
        </w:rPr>
      </w:pPr>
      <w:bookmarkStart w:id="48" w:name="_Toc134084184"/>
      <w:r w:rsidRPr="0006397A">
        <w:rPr>
          <w:rFonts w:ascii="Arial" w:hAnsi="Arial" w:cs="Arial"/>
          <w:b/>
          <w:color w:val="auto"/>
          <w:sz w:val="20"/>
          <w:szCs w:val="20"/>
        </w:rPr>
        <w:t>Investigational Medical Product and Trial Intervention</w:t>
      </w:r>
      <w:bookmarkEnd w:id="48"/>
    </w:p>
    <w:p w14:paraId="7CD93B08" w14:textId="0DEC1D13" w:rsidR="00147BB0" w:rsidRDefault="006A30C9" w:rsidP="00D42C22">
      <w:pPr>
        <w:spacing w:after="0" w:line="276" w:lineRule="auto"/>
        <w:rPr>
          <w:rFonts w:ascii="Arial" w:hAnsi="Arial" w:cs="Arial"/>
          <w:sz w:val="20"/>
          <w:szCs w:val="20"/>
        </w:rPr>
      </w:pPr>
      <w:r w:rsidRPr="0006397A">
        <w:rPr>
          <w:rFonts w:ascii="Arial" w:hAnsi="Arial" w:cs="Arial"/>
          <w:sz w:val="20"/>
          <w:szCs w:val="20"/>
        </w:rPr>
        <w:t>Please refer to section 8 “</w:t>
      </w:r>
      <w:r w:rsidR="002135A5" w:rsidRPr="0006397A">
        <w:rPr>
          <w:rFonts w:ascii="Arial" w:hAnsi="Arial" w:cs="Arial"/>
          <w:sz w:val="20"/>
          <w:szCs w:val="20"/>
        </w:rPr>
        <w:t>Methodology</w:t>
      </w:r>
      <w:r w:rsidRPr="0006397A">
        <w:rPr>
          <w:rFonts w:ascii="Arial" w:hAnsi="Arial" w:cs="Arial"/>
          <w:sz w:val="20"/>
          <w:szCs w:val="20"/>
        </w:rPr>
        <w:t>” subsection “</w:t>
      </w:r>
      <w:r w:rsidR="002135A5" w:rsidRPr="0006397A">
        <w:rPr>
          <w:rFonts w:ascii="Arial" w:hAnsi="Arial" w:cs="Arial"/>
          <w:sz w:val="20"/>
          <w:szCs w:val="20"/>
        </w:rPr>
        <w:t xml:space="preserve">8.2 </w:t>
      </w:r>
      <w:r w:rsidR="00110992" w:rsidRPr="0006397A">
        <w:rPr>
          <w:rFonts w:ascii="Arial" w:hAnsi="Arial" w:cs="Arial"/>
          <w:sz w:val="20"/>
          <w:szCs w:val="20"/>
        </w:rPr>
        <w:t>Description of the Interventions</w:t>
      </w:r>
      <w:r w:rsidRPr="0006397A">
        <w:rPr>
          <w:rFonts w:ascii="Arial" w:hAnsi="Arial" w:cs="Arial"/>
          <w:sz w:val="20"/>
          <w:szCs w:val="20"/>
        </w:rPr>
        <w:t xml:space="preserve">” for more information on the </w:t>
      </w:r>
      <w:r w:rsidR="00110992" w:rsidRPr="0006397A">
        <w:rPr>
          <w:rFonts w:ascii="Arial" w:hAnsi="Arial" w:cs="Arial"/>
          <w:sz w:val="20"/>
          <w:szCs w:val="20"/>
        </w:rPr>
        <w:t>Investigational Medical Product and Trial Intervention</w:t>
      </w:r>
      <w:r w:rsidRPr="0006397A">
        <w:rPr>
          <w:rFonts w:ascii="Arial" w:hAnsi="Arial" w:cs="Arial"/>
          <w:sz w:val="20"/>
          <w:szCs w:val="20"/>
        </w:rPr>
        <w:t>.</w:t>
      </w:r>
    </w:p>
    <w:p w14:paraId="21663B23" w14:textId="77777777" w:rsidR="00D42C22" w:rsidRDefault="00D42C22" w:rsidP="00D42C22">
      <w:pPr>
        <w:spacing w:after="0" w:line="276" w:lineRule="auto"/>
        <w:rPr>
          <w:rFonts w:ascii="Arial" w:hAnsi="Arial" w:cs="Arial"/>
          <w:sz w:val="20"/>
          <w:szCs w:val="20"/>
        </w:rPr>
      </w:pPr>
    </w:p>
    <w:p w14:paraId="501255D1" w14:textId="77777777" w:rsidR="00A62CAB" w:rsidRPr="0006397A" w:rsidRDefault="00A62CAB" w:rsidP="00213E87">
      <w:pPr>
        <w:pStyle w:val="Heading2"/>
        <w:spacing w:before="0" w:line="276" w:lineRule="auto"/>
        <w:rPr>
          <w:rFonts w:ascii="Arial" w:hAnsi="Arial" w:cs="Arial"/>
          <w:b/>
          <w:color w:val="auto"/>
          <w:sz w:val="20"/>
          <w:szCs w:val="20"/>
        </w:rPr>
      </w:pPr>
      <w:bookmarkStart w:id="49" w:name="_Toc134084185"/>
      <w:r w:rsidRPr="0006397A">
        <w:rPr>
          <w:rFonts w:ascii="Arial" w:hAnsi="Arial" w:cs="Arial"/>
          <w:b/>
          <w:color w:val="auto"/>
          <w:sz w:val="20"/>
          <w:szCs w:val="20"/>
        </w:rPr>
        <w:t>Storage, dispensing and product accountability.</w:t>
      </w:r>
      <w:bookmarkEnd w:id="49"/>
    </w:p>
    <w:p w14:paraId="0F56B746" w14:textId="516D094F" w:rsidR="000D58F1" w:rsidRPr="00AB6F8D" w:rsidRDefault="00565D01" w:rsidP="00AB6F8D">
      <w:pPr>
        <w:pStyle w:val="ListParagraph"/>
        <w:numPr>
          <w:ilvl w:val="0"/>
          <w:numId w:val="44"/>
        </w:numPr>
        <w:autoSpaceDE w:val="0"/>
        <w:autoSpaceDN w:val="0"/>
        <w:spacing w:after="0" w:line="240" w:lineRule="auto"/>
        <w:rPr>
          <w:rFonts w:ascii="Arial" w:hAnsi="Arial" w:cs="Arial"/>
          <w:sz w:val="20"/>
          <w:szCs w:val="20"/>
        </w:rPr>
      </w:pPr>
      <w:r>
        <w:rPr>
          <w:rFonts w:ascii="Arial" w:hAnsi="Arial" w:cs="Arial"/>
          <w:bCs/>
          <w:sz w:val="20"/>
          <w:szCs w:val="20"/>
          <w:u w:val="single"/>
        </w:rPr>
        <w:t>Courage Quest</w:t>
      </w:r>
      <w:r w:rsidR="008327EA">
        <w:rPr>
          <w:rFonts w:ascii="Arial" w:hAnsi="Arial" w:cs="Arial"/>
          <w:bCs/>
          <w:sz w:val="20"/>
          <w:szCs w:val="20"/>
          <w:u w:val="single"/>
        </w:rPr>
        <w:t xml:space="preserve"> </w:t>
      </w:r>
      <w:r w:rsidR="00A43A0A" w:rsidRPr="005246FA">
        <w:rPr>
          <w:rFonts w:ascii="Arial" w:eastAsia="Calibri" w:hAnsi="Arial" w:cs="Arial"/>
          <w:bCs/>
          <w:sz w:val="20"/>
          <w:szCs w:val="20"/>
          <w:u w:val="single"/>
          <w:lang w:bidi="en-US"/>
        </w:rPr>
        <w:t>intervention</w:t>
      </w:r>
      <w:r w:rsidR="00A43A0A" w:rsidDel="00A43A0A">
        <w:rPr>
          <w:rFonts w:ascii="Arial" w:hAnsi="Arial" w:cs="Arial"/>
          <w:bCs/>
          <w:sz w:val="20"/>
          <w:szCs w:val="20"/>
          <w:u w:val="single"/>
        </w:rPr>
        <w:t xml:space="preserve"> </w:t>
      </w:r>
      <w:r w:rsidR="008327EA">
        <w:rPr>
          <w:rFonts w:ascii="Arial" w:hAnsi="Arial" w:cs="Arial"/>
          <w:bCs/>
          <w:sz w:val="20"/>
          <w:szCs w:val="20"/>
          <w:u w:val="single"/>
        </w:rPr>
        <w:t>(intervention</w:t>
      </w:r>
      <w:r w:rsidR="00A43A0A">
        <w:rPr>
          <w:rFonts w:ascii="Arial" w:hAnsi="Arial" w:cs="Arial"/>
          <w:bCs/>
          <w:sz w:val="20"/>
          <w:szCs w:val="20"/>
          <w:u w:val="single"/>
        </w:rPr>
        <w:t xml:space="preserve"> condition</w:t>
      </w:r>
      <w:r w:rsidR="008327EA">
        <w:rPr>
          <w:rFonts w:ascii="Arial" w:hAnsi="Arial" w:cs="Arial"/>
          <w:bCs/>
          <w:sz w:val="20"/>
          <w:szCs w:val="20"/>
          <w:u w:val="single"/>
        </w:rPr>
        <w:t>)</w:t>
      </w:r>
      <w:r w:rsidR="000D58F1" w:rsidRPr="000D58F1">
        <w:rPr>
          <w:rFonts w:ascii="Arial" w:hAnsi="Arial" w:cs="Arial"/>
          <w:bCs/>
          <w:sz w:val="20"/>
          <w:szCs w:val="20"/>
          <w:u w:val="single"/>
        </w:rPr>
        <w:t>:</w:t>
      </w:r>
      <w:r w:rsidR="000D58F1" w:rsidRPr="008733DB">
        <w:rPr>
          <w:rFonts w:ascii="Arial" w:hAnsi="Arial" w:cs="Arial"/>
          <w:sz w:val="20"/>
          <w:szCs w:val="20"/>
        </w:rPr>
        <w:t xml:space="preserve"> </w:t>
      </w:r>
      <w:r w:rsidR="00976FA8" w:rsidRPr="008733DB">
        <w:rPr>
          <w:rFonts w:ascii="Arial" w:hAnsi="Arial" w:cs="Arial"/>
          <w:sz w:val="20"/>
          <w:szCs w:val="20"/>
        </w:rPr>
        <w:t xml:space="preserve">The website hosting the </w:t>
      </w:r>
      <w:r>
        <w:rPr>
          <w:rFonts w:ascii="Arial" w:hAnsi="Arial" w:cs="Arial"/>
          <w:sz w:val="20"/>
          <w:szCs w:val="20"/>
        </w:rPr>
        <w:t>Courage Quest</w:t>
      </w:r>
      <w:r w:rsidR="00976FA8" w:rsidRPr="008733DB">
        <w:rPr>
          <w:rFonts w:ascii="Arial" w:hAnsi="Arial" w:cs="Arial"/>
          <w:sz w:val="20"/>
          <w:szCs w:val="20"/>
        </w:rPr>
        <w:t xml:space="preserve"> </w:t>
      </w:r>
      <w:r w:rsidR="00976FA8">
        <w:rPr>
          <w:rFonts w:ascii="Arial" w:hAnsi="Arial" w:cs="Arial"/>
          <w:sz w:val="20"/>
          <w:szCs w:val="20"/>
        </w:rPr>
        <w:t>intervention</w:t>
      </w:r>
      <w:r w:rsidR="00976FA8" w:rsidRPr="008733DB">
        <w:rPr>
          <w:rFonts w:ascii="Arial" w:hAnsi="Arial" w:cs="Arial"/>
          <w:sz w:val="20"/>
          <w:szCs w:val="20"/>
        </w:rPr>
        <w:t xml:space="preserve"> will be developed by Palo IT and maintained by IT and Development teams at BDI. All accountability and management of the </w:t>
      </w:r>
      <w:r>
        <w:rPr>
          <w:rFonts w:ascii="Arial" w:hAnsi="Arial" w:cs="Arial"/>
          <w:sz w:val="20"/>
          <w:szCs w:val="20"/>
        </w:rPr>
        <w:t>Courage Quest</w:t>
      </w:r>
      <w:r w:rsidR="00976FA8" w:rsidRPr="008733DB">
        <w:rPr>
          <w:rFonts w:ascii="Arial" w:hAnsi="Arial" w:cs="Arial"/>
          <w:sz w:val="20"/>
          <w:szCs w:val="20"/>
        </w:rPr>
        <w:t xml:space="preserve"> </w:t>
      </w:r>
      <w:r w:rsidR="00976FA8">
        <w:rPr>
          <w:rFonts w:ascii="Arial" w:hAnsi="Arial" w:cs="Arial"/>
          <w:sz w:val="20"/>
          <w:szCs w:val="20"/>
        </w:rPr>
        <w:t>intervention</w:t>
      </w:r>
      <w:r w:rsidR="00976FA8" w:rsidRPr="008733DB">
        <w:rPr>
          <w:rFonts w:ascii="Arial" w:hAnsi="Arial" w:cs="Arial"/>
          <w:sz w:val="20"/>
          <w:szCs w:val="20"/>
        </w:rPr>
        <w:t xml:space="preserve"> will be managed by the research team</w:t>
      </w:r>
      <w:r w:rsidR="00976FA8">
        <w:rPr>
          <w:rFonts w:ascii="Arial" w:hAnsi="Arial" w:cs="Arial"/>
          <w:sz w:val="20"/>
          <w:szCs w:val="20"/>
        </w:rPr>
        <w:t>. Data from the app will be stored using the Amazon Relational Database Service (RDS) and Amazon DynamoDB. This information</w:t>
      </w:r>
      <w:r w:rsidR="00976FA8" w:rsidRPr="000A7A1A">
        <w:rPr>
          <w:rFonts w:ascii="Arial" w:hAnsi="Arial" w:cs="Arial"/>
          <w:sz w:val="20"/>
          <w:szCs w:val="20"/>
        </w:rPr>
        <w:t xml:space="preserve"> is stored </w:t>
      </w:r>
      <w:r w:rsidR="00976FA8">
        <w:rPr>
          <w:rFonts w:ascii="Arial" w:hAnsi="Arial" w:cs="Arial"/>
          <w:sz w:val="20"/>
          <w:szCs w:val="20"/>
        </w:rPr>
        <w:t>i</w:t>
      </w:r>
      <w:r w:rsidR="00976FA8" w:rsidRPr="000A7A1A">
        <w:rPr>
          <w:rFonts w:ascii="Arial" w:hAnsi="Arial" w:cs="Arial"/>
          <w:sz w:val="20"/>
          <w:szCs w:val="20"/>
        </w:rPr>
        <w:t xml:space="preserve">n </w:t>
      </w:r>
      <w:r w:rsidR="00976FA8">
        <w:rPr>
          <w:rFonts w:ascii="Arial" w:hAnsi="Arial" w:cs="Arial"/>
          <w:sz w:val="20"/>
          <w:szCs w:val="20"/>
        </w:rPr>
        <w:t>Amazon’s</w:t>
      </w:r>
      <w:r w:rsidR="00976FA8" w:rsidRPr="000A7A1A">
        <w:rPr>
          <w:rFonts w:ascii="Arial" w:hAnsi="Arial" w:cs="Arial"/>
          <w:sz w:val="20"/>
          <w:szCs w:val="20"/>
        </w:rPr>
        <w:t xml:space="preserve"> secured Amazon Web Services (AWS) servers in Australia. Amazon is the world’s leading cloud IT infrastructure provider providing high-performing, robust and secure infrastructure maintaining several compliance certifications, including ISO 27001, SOC1, SOC2, SOC3, PCI DSS, IRAP, ISO 9001, CSA, ICO 27017 and ISO 27018. </w:t>
      </w:r>
      <w:r w:rsidR="00AB6F8D" w:rsidRPr="000A7A1A">
        <w:rPr>
          <w:rFonts w:ascii="Arial" w:hAnsi="Arial" w:cs="Arial"/>
          <w:sz w:val="20"/>
          <w:szCs w:val="20"/>
        </w:rPr>
        <w:t> </w:t>
      </w:r>
    </w:p>
    <w:p w14:paraId="4C7D9614" w14:textId="3122561F" w:rsidR="000B66D1" w:rsidRPr="0019661F" w:rsidRDefault="0079170F" w:rsidP="000B66D1">
      <w:pPr>
        <w:pStyle w:val="ListParagraph"/>
        <w:numPr>
          <w:ilvl w:val="0"/>
          <w:numId w:val="44"/>
        </w:numPr>
        <w:autoSpaceDE w:val="0"/>
        <w:autoSpaceDN w:val="0"/>
        <w:spacing w:after="0" w:line="240" w:lineRule="auto"/>
        <w:rPr>
          <w:rFonts w:ascii="Arial" w:hAnsi="Arial" w:cs="Arial"/>
          <w:sz w:val="20"/>
          <w:szCs w:val="20"/>
        </w:rPr>
      </w:pPr>
      <w:r w:rsidRPr="000B66D1">
        <w:rPr>
          <w:rFonts w:ascii="Arial" w:hAnsi="Arial" w:cs="Arial"/>
          <w:sz w:val="20"/>
          <w:szCs w:val="20"/>
          <w:u w:val="single"/>
        </w:rPr>
        <w:t xml:space="preserve">Raising Healthy Minds </w:t>
      </w:r>
      <w:r w:rsidR="00A43A0A" w:rsidRPr="000D4207">
        <w:rPr>
          <w:rFonts w:ascii="Arial" w:eastAsia="Calibri" w:hAnsi="Arial" w:cs="Arial"/>
          <w:bCs/>
          <w:sz w:val="20"/>
          <w:szCs w:val="20"/>
          <w:u w:val="single"/>
          <w:lang w:bidi="en-US"/>
        </w:rPr>
        <w:t>intervention</w:t>
      </w:r>
      <w:r w:rsidR="00A43A0A" w:rsidRPr="000B66D1" w:rsidDel="00A43A0A">
        <w:rPr>
          <w:rFonts w:ascii="Arial" w:hAnsi="Arial" w:cs="Arial"/>
          <w:sz w:val="20"/>
          <w:szCs w:val="20"/>
          <w:u w:val="single"/>
        </w:rPr>
        <w:t xml:space="preserve"> </w:t>
      </w:r>
      <w:r w:rsidRPr="000B66D1">
        <w:rPr>
          <w:rFonts w:ascii="Arial" w:hAnsi="Arial" w:cs="Arial"/>
          <w:sz w:val="20"/>
          <w:szCs w:val="20"/>
          <w:u w:val="single"/>
        </w:rPr>
        <w:t>(control</w:t>
      </w:r>
      <w:r w:rsidR="00AC5984">
        <w:rPr>
          <w:rFonts w:ascii="Arial" w:hAnsi="Arial" w:cs="Arial"/>
          <w:sz w:val="20"/>
          <w:szCs w:val="20"/>
          <w:u w:val="single"/>
        </w:rPr>
        <w:t xml:space="preserve"> condition</w:t>
      </w:r>
      <w:r w:rsidRPr="000B66D1">
        <w:rPr>
          <w:rFonts w:ascii="Arial" w:hAnsi="Arial" w:cs="Arial"/>
          <w:sz w:val="20"/>
          <w:szCs w:val="20"/>
          <w:u w:val="single"/>
        </w:rPr>
        <w:t>):</w:t>
      </w:r>
      <w:r w:rsidRPr="000B66D1">
        <w:rPr>
          <w:rFonts w:ascii="Arial" w:hAnsi="Arial" w:cs="Arial"/>
          <w:b/>
          <w:bCs/>
          <w:sz w:val="20"/>
          <w:szCs w:val="20"/>
        </w:rPr>
        <w:t xml:space="preserve"> </w:t>
      </w:r>
      <w:r w:rsidR="000B66D1" w:rsidRPr="0040172F">
        <w:rPr>
          <w:rFonts w:ascii="Arial" w:hAnsi="Arial" w:cs="Arial"/>
          <w:sz w:val="20"/>
          <w:szCs w:val="20"/>
        </w:rPr>
        <w:t xml:space="preserve">Data collected from the Raising Healthy Minds </w:t>
      </w:r>
      <w:r w:rsidR="00EE1F1F">
        <w:rPr>
          <w:rFonts w:ascii="Arial" w:eastAsia="Calibri" w:hAnsi="Arial" w:cs="Arial"/>
          <w:bCs/>
          <w:sz w:val="20"/>
          <w:szCs w:val="20"/>
          <w:lang w:bidi="en-US"/>
        </w:rPr>
        <w:t>intervention</w:t>
      </w:r>
      <w:r w:rsidR="000D4207">
        <w:rPr>
          <w:rFonts w:ascii="Arial" w:eastAsia="Calibri" w:hAnsi="Arial" w:cs="Arial"/>
          <w:bCs/>
          <w:sz w:val="20"/>
          <w:szCs w:val="20"/>
          <w:lang w:bidi="en-US"/>
        </w:rPr>
        <w:t xml:space="preserve"> </w:t>
      </w:r>
      <w:r w:rsidR="000B66D1" w:rsidRPr="0040172F">
        <w:rPr>
          <w:rFonts w:ascii="Arial" w:hAnsi="Arial" w:cs="Arial"/>
          <w:sz w:val="20"/>
          <w:szCs w:val="20"/>
        </w:rPr>
        <w:t>is stored in the Raising Healthy Minds database (AWS Sydney data centre), which the app developers are dedicated to keeping personal information sa</w:t>
      </w:r>
      <w:r w:rsidR="000B66D1">
        <w:rPr>
          <w:rFonts w:ascii="Arial" w:hAnsi="Arial" w:cs="Arial"/>
          <w:sz w:val="20"/>
          <w:szCs w:val="20"/>
        </w:rPr>
        <w:t>f</w:t>
      </w:r>
      <w:r w:rsidR="000B66D1" w:rsidRPr="0040172F">
        <w:rPr>
          <w:rFonts w:ascii="Arial" w:hAnsi="Arial" w:cs="Arial"/>
          <w:sz w:val="20"/>
          <w:szCs w:val="20"/>
        </w:rPr>
        <w:t>e. The data storage software used is password protected and encrypted, and the data will be stored using a secure network where it can only be viewed by</w:t>
      </w:r>
      <w:r w:rsidR="000B66D1">
        <w:rPr>
          <w:rFonts w:ascii="Arial" w:hAnsi="Arial" w:cs="Arial"/>
          <w:sz w:val="20"/>
          <w:szCs w:val="20"/>
        </w:rPr>
        <w:t xml:space="preserve"> Raising Healthy Minds</w:t>
      </w:r>
      <w:r w:rsidR="000B66D1" w:rsidRPr="0040172F">
        <w:rPr>
          <w:rFonts w:ascii="Arial" w:hAnsi="Arial" w:cs="Arial"/>
          <w:sz w:val="20"/>
          <w:szCs w:val="20"/>
        </w:rPr>
        <w:t xml:space="preserve"> team members. The app has firewalls to protect against intruders, and redundancies throughout the network and testing for and protecting against network vulnerabilities.</w:t>
      </w:r>
      <w:r w:rsidR="000B66D1">
        <w:rPr>
          <w:rFonts w:ascii="Arial" w:hAnsi="Arial" w:cs="Arial"/>
          <w:sz w:val="20"/>
          <w:szCs w:val="20"/>
        </w:rPr>
        <w:t xml:space="preserve"> </w:t>
      </w:r>
      <w:r w:rsidR="008E0A38">
        <w:rPr>
          <w:rFonts w:ascii="Arial" w:hAnsi="Arial" w:cs="Arial"/>
          <w:sz w:val="20"/>
          <w:szCs w:val="20"/>
        </w:rPr>
        <w:t xml:space="preserve">Only Dr Gina-Maree Sartore, Senior Researcher at Parenting Research Centre </w:t>
      </w:r>
      <w:r w:rsidR="008E0A38" w:rsidRPr="00A97A62">
        <w:rPr>
          <w:rFonts w:ascii="Arial" w:hAnsi="Arial" w:cs="Arial"/>
          <w:sz w:val="20"/>
          <w:szCs w:val="20"/>
        </w:rPr>
        <w:t xml:space="preserve">and data manager for the Raising Healthy Minds </w:t>
      </w:r>
      <w:r w:rsidR="00EE1F1F">
        <w:rPr>
          <w:rFonts w:ascii="Arial" w:eastAsia="Calibri" w:hAnsi="Arial" w:cs="Arial"/>
          <w:bCs/>
          <w:sz w:val="20"/>
          <w:szCs w:val="20"/>
          <w:lang w:bidi="en-US"/>
        </w:rPr>
        <w:t>intervention</w:t>
      </w:r>
      <w:r w:rsidR="008E0A38">
        <w:rPr>
          <w:rFonts w:ascii="Arial" w:hAnsi="Arial" w:cs="Arial"/>
          <w:sz w:val="20"/>
          <w:szCs w:val="20"/>
        </w:rPr>
        <w:t xml:space="preserve">, will have access to our participants’ identifiable data entered into the Raising Healthy Minds </w:t>
      </w:r>
      <w:r w:rsidR="00EE1F1F">
        <w:rPr>
          <w:rFonts w:ascii="Arial" w:eastAsia="Calibri" w:hAnsi="Arial" w:cs="Arial"/>
          <w:bCs/>
          <w:sz w:val="20"/>
          <w:szCs w:val="20"/>
          <w:lang w:bidi="en-US"/>
        </w:rPr>
        <w:t>intervention</w:t>
      </w:r>
      <w:r w:rsidR="008E0A38">
        <w:rPr>
          <w:rFonts w:ascii="Arial" w:hAnsi="Arial" w:cs="Arial"/>
          <w:sz w:val="20"/>
          <w:szCs w:val="20"/>
        </w:rPr>
        <w:t xml:space="preserve">. This is solely for the purpose of ensuring that Dr Sartore can distinguish our participants’ data from other users of the Raising Healthy Minds </w:t>
      </w:r>
      <w:r w:rsidR="00EE1F1F">
        <w:rPr>
          <w:rFonts w:ascii="Arial" w:eastAsia="Calibri" w:hAnsi="Arial" w:cs="Arial"/>
          <w:bCs/>
          <w:sz w:val="20"/>
          <w:szCs w:val="20"/>
          <w:lang w:bidi="en-US"/>
        </w:rPr>
        <w:t>intervention</w:t>
      </w:r>
      <w:r w:rsidR="008E0A38">
        <w:rPr>
          <w:rFonts w:ascii="Arial" w:hAnsi="Arial" w:cs="Arial"/>
          <w:sz w:val="20"/>
          <w:szCs w:val="20"/>
        </w:rPr>
        <w:t xml:space="preserve">. Dr Sartore will provide </w:t>
      </w:r>
      <w:r w:rsidR="00F06E0E">
        <w:rPr>
          <w:rFonts w:ascii="Arial" w:hAnsi="Arial" w:cs="Arial"/>
          <w:sz w:val="20"/>
          <w:szCs w:val="20"/>
        </w:rPr>
        <w:t xml:space="preserve">usage </w:t>
      </w:r>
      <w:r w:rsidR="008E0A38">
        <w:rPr>
          <w:rFonts w:ascii="Arial" w:hAnsi="Arial" w:cs="Arial"/>
          <w:sz w:val="20"/>
          <w:szCs w:val="20"/>
        </w:rPr>
        <w:t xml:space="preserve">data from our participants </w:t>
      </w:r>
      <w:r w:rsidR="000B66D1" w:rsidRPr="0040172F">
        <w:rPr>
          <w:rFonts w:ascii="Arial" w:hAnsi="Arial" w:cs="Arial"/>
          <w:sz w:val="20"/>
          <w:szCs w:val="20"/>
        </w:rPr>
        <w:t>in an email as a password protected and encrypted ZIP file</w:t>
      </w:r>
      <w:r w:rsidR="000B66D1">
        <w:rPr>
          <w:rFonts w:ascii="Arial" w:hAnsi="Arial" w:cs="Arial"/>
          <w:sz w:val="20"/>
          <w:szCs w:val="20"/>
        </w:rPr>
        <w:t>. Following receipt of this data, the research team will store this data as per the “Data Storage” point below.</w:t>
      </w:r>
      <w:r w:rsidR="00136AA2">
        <w:rPr>
          <w:rFonts w:ascii="Arial" w:hAnsi="Arial" w:cs="Arial"/>
          <w:sz w:val="20"/>
          <w:szCs w:val="20"/>
        </w:rPr>
        <w:t xml:space="preserve"> The Raising Children Network (the creators/owners of the Raising Healthy Minds </w:t>
      </w:r>
      <w:r w:rsidR="00EE1F1F">
        <w:rPr>
          <w:rFonts w:ascii="Arial" w:eastAsia="Calibri" w:hAnsi="Arial" w:cs="Arial"/>
          <w:bCs/>
          <w:sz w:val="20"/>
          <w:szCs w:val="20"/>
          <w:lang w:bidi="en-US"/>
        </w:rPr>
        <w:t>intervention</w:t>
      </w:r>
      <w:r w:rsidR="00136AA2">
        <w:rPr>
          <w:rFonts w:ascii="Arial" w:hAnsi="Arial" w:cs="Arial"/>
          <w:sz w:val="20"/>
          <w:szCs w:val="20"/>
        </w:rPr>
        <w:t xml:space="preserve">) list that information may be used for the purposes of “conducting approved research” (link: </w:t>
      </w:r>
      <w:r w:rsidR="00136AA2" w:rsidRPr="00835CF9">
        <w:rPr>
          <w:rFonts w:ascii="Arial" w:hAnsi="Arial" w:cs="Arial"/>
          <w:sz w:val="20"/>
          <w:szCs w:val="20"/>
        </w:rPr>
        <w:t>https://raisingchildren.net.au/legal/privacy</w:t>
      </w:r>
      <w:r w:rsidR="00136AA2">
        <w:rPr>
          <w:rFonts w:ascii="Arial" w:hAnsi="Arial" w:cs="Arial"/>
          <w:sz w:val="20"/>
          <w:szCs w:val="20"/>
        </w:rPr>
        <w:t>).</w:t>
      </w:r>
    </w:p>
    <w:p w14:paraId="0CC19ECC" w14:textId="65EF6B23" w:rsidR="000D58F1" w:rsidRPr="000B66D1" w:rsidRDefault="000D58F1">
      <w:pPr>
        <w:pStyle w:val="ListParagraph"/>
        <w:numPr>
          <w:ilvl w:val="0"/>
          <w:numId w:val="44"/>
        </w:numPr>
        <w:autoSpaceDE w:val="0"/>
        <w:autoSpaceDN w:val="0"/>
        <w:spacing w:after="0" w:line="240" w:lineRule="auto"/>
        <w:rPr>
          <w:rFonts w:ascii="Arial" w:hAnsi="Arial" w:cs="Arial"/>
          <w:sz w:val="20"/>
          <w:szCs w:val="20"/>
        </w:rPr>
      </w:pPr>
      <w:r w:rsidRPr="000B66D1">
        <w:rPr>
          <w:rFonts w:ascii="Arial" w:hAnsi="Arial" w:cs="Arial"/>
          <w:sz w:val="20"/>
          <w:szCs w:val="20"/>
          <w:u w:val="single"/>
        </w:rPr>
        <w:t>Data Collection:</w:t>
      </w:r>
      <w:r w:rsidRPr="000B66D1">
        <w:rPr>
          <w:rFonts w:ascii="Arial" w:hAnsi="Arial" w:cs="Arial"/>
          <w:sz w:val="20"/>
          <w:szCs w:val="20"/>
        </w:rPr>
        <w:t xml:space="preserve"> </w:t>
      </w:r>
      <w:r w:rsidR="00545C9D" w:rsidRPr="008733DB">
        <w:rPr>
          <w:rFonts w:ascii="Arial" w:hAnsi="Arial" w:cs="Arial"/>
          <w:sz w:val="20"/>
          <w:szCs w:val="20"/>
        </w:rPr>
        <w:t>Questionnaire data will be stored online via Qualtrics</w:t>
      </w:r>
    </w:p>
    <w:p w14:paraId="2C9F7D71" w14:textId="5F0AFA68" w:rsidR="00A5256D" w:rsidRDefault="000D58F1">
      <w:pPr>
        <w:pStyle w:val="ListParagraph"/>
        <w:numPr>
          <w:ilvl w:val="0"/>
          <w:numId w:val="44"/>
        </w:numPr>
        <w:autoSpaceDE w:val="0"/>
        <w:autoSpaceDN w:val="0"/>
        <w:spacing w:after="0" w:line="240" w:lineRule="auto"/>
        <w:rPr>
          <w:rFonts w:ascii="Arial" w:hAnsi="Arial" w:cs="Arial"/>
          <w:sz w:val="20"/>
          <w:szCs w:val="20"/>
        </w:rPr>
      </w:pPr>
      <w:r w:rsidRPr="00A5256D">
        <w:rPr>
          <w:rFonts w:ascii="Arial" w:hAnsi="Arial" w:cs="Arial"/>
          <w:sz w:val="20"/>
          <w:szCs w:val="20"/>
          <w:u w:val="single"/>
        </w:rPr>
        <w:t>Data Storage:</w:t>
      </w:r>
      <w:r w:rsidRPr="00A5256D">
        <w:rPr>
          <w:rFonts w:ascii="Arial" w:hAnsi="Arial" w:cs="Arial"/>
          <w:sz w:val="20"/>
          <w:szCs w:val="20"/>
        </w:rPr>
        <w:t xml:space="preserve"> </w:t>
      </w:r>
      <w:r w:rsidR="00A5256D" w:rsidRPr="008733DB">
        <w:rPr>
          <w:rFonts w:ascii="Arial" w:hAnsi="Arial" w:cs="Arial"/>
          <w:sz w:val="20"/>
          <w:szCs w:val="20"/>
        </w:rPr>
        <w:t>Participant data collected through Qualtrics</w:t>
      </w:r>
      <w:r w:rsidR="00A5256D">
        <w:rPr>
          <w:rFonts w:ascii="Arial" w:hAnsi="Arial" w:cs="Arial"/>
          <w:sz w:val="20"/>
          <w:szCs w:val="20"/>
        </w:rPr>
        <w:t xml:space="preserve">, </w:t>
      </w:r>
      <w:r w:rsidR="00977591">
        <w:rPr>
          <w:rFonts w:ascii="Arial" w:hAnsi="Arial" w:cs="Arial"/>
          <w:sz w:val="20"/>
          <w:szCs w:val="20"/>
        </w:rPr>
        <w:t xml:space="preserve">Zoom, </w:t>
      </w:r>
      <w:r w:rsidR="00A5256D">
        <w:rPr>
          <w:rFonts w:ascii="Arial" w:hAnsi="Arial" w:cs="Arial"/>
          <w:sz w:val="20"/>
          <w:szCs w:val="20"/>
        </w:rPr>
        <w:t xml:space="preserve">the </w:t>
      </w:r>
      <w:r w:rsidR="00565D01">
        <w:rPr>
          <w:rFonts w:ascii="Arial" w:hAnsi="Arial" w:cs="Arial"/>
          <w:sz w:val="20"/>
          <w:szCs w:val="20"/>
        </w:rPr>
        <w:t>Courage Quest</w:t>
      </w:r>
      <w:r w:rsidR="00A5256D">
        <w:rPr>
          <w:rFonts w:ascii="Arial" w:hAnsi="Arial" w:cs="Arial"/>
          <w:sz w:val="20"/>
          <w:szCs w:val="20"/>
        </w:rPr>
        <w:t xml:space="preserve"> intervention,</w:t>
      </w:r>
      <w:r w:rsidR="00A5256D" w:rsidRPr="008733DB">
        <w:rPr>
          <w:rFonts w:ascii="Arial" w:hAnsi="Arial" w:cs="Arial"/>
          <w:sz w:val="20"/>
          <w:szCs w:val="20"/>
        </w:rPr>
        <w:t xml:space="preserve"> </w:t>
      </w:r>
      <w:r w:rsidR="00A5256D">
        <w:rPr>
          <w:rFonts w:ascii="Arial" w:hAnsi="Arial" w:cs="Arial"/>
          <w:sz w:val="20"/>
          <w:szCs w:val="20"/>
        </w:rPr>
        <w:t xml:space="preserve">and the Raising Healthy Minds </w:t>
      </w:r>
      <w:r w:rsidR="00EE1F1F">
        <w:rPr>
          <w:rFonts w:ascii="Arial" w:eastAsia="Calibri" w:hAnsi="Arial" w:cs="Arial"/>
          <w:bCs/>
          <w:sz w:val="20"/>
          <w:szCs w:val="20"/>
          <w:lang w:bidi="en-US"/>
        </w:rPr>
        <w:t>intervention</w:t>
      </w:r>
      <w:r w:rsidR="006245C6">
        <w:rPr>
          <w:rFonts w:ascii="Arial" w:eastAsia="Calibri" w:hAnsi="Arial" w:cs="Arial"/>
          <w:bCs/>
          <w:sz w:val="20"/>
          <w:szCs w:val="20"/>
          <w:lang w:bidi="en-US"/>
        </w:rPr>
        <w:t xml:space="preserve"> </w:t>
      </w:r>
      <w:r w:rsidR="00A5256D" w:rsidRPr="008733DB">
        <w:rPr>
          <w:rFonts w:ascii="Arial" w:hAnsi="Arial" w:cs="Arial"/>
          <w:sz w:val="20"/>
          <w:szCs w:val="20"/>
        </w:rPr>
        <w:t xml:space="preserve">will be encrypted and stored within UNSW. </w:t>
      </w:r>
      <w:r w:rsidR="00A5256D" w:rsidRPr="008733DB">
        <w:rPr>
          <w:rFonts w:ascii="Arial" w:hAnsi="Arial" w:cs="Arial"/>
          <w:bCs/>
          <w:color w:val="000000" w:themeColor="text1"/>
          <w:sz w:val="20"/>
          <w:szCs w:val="20"/>
        </w:rPr>
        <w:t xml:space="preserve">This research will be stored electronically on a UNSW password protected OneDrive only accessible to the approved research investigators. </w:t>
      </w:r>
      <w:r w:rsidR="00A5256D" w:rsidRPr="008733DB">
        <w:rPr>
          <w:rFonts w:ascii="Arial" w:hAnsi="Arial" w:cs="Arial"/>
          <w:sz w:val="20"/>
          <w:szCs w:val="20"/>
        </w:rPr>
        <w:t xml:space="preserve">Only the research team listed on this application will have access to the data and will login using multi-factor authentication. Participant data will be deidentified by the PI, with the identifiable data and unique code stored in a password protected </w:t>
      </w:r>
      <w:proofErr w:type="spellStart"/>
      <w:r w:rsidR="00A5256D" w:rsidRPr="008733DB">
        <w:rPr>
          <w:rFonts w:ascii="Arial" w:hAnsi="Arial" w:cs="Arial"/>
          <w:sz w:val="20"/>
          <w:szCs w:val="20"/>
        </w:rPr>
        <w:t>xls</w:t>
      </w:r>
      <w:proofErr w:type="spellEnd"/>
      <w:r w:rsidR="00A5256D" w:rsidRPr="008733DB">
        <w:rPr>
          <w:rFonts w:ascii="Arial" w:hAnsi="Arial" w:cs="Arial"/>
          <w:sz w:val="20"/>
          <w:szCs w:val="20"/>
        </w:rPr>
        <w:t xml:space="preserve"> file saved on UNSW Shared Drive. Investigators and research personnel listed on this application will have access to this data. </w:t>
      </w:r>
      <w:r w:rsidR="00662FED">
        <w:rPr>
          <w:rFonts w:ascii="Arial" w:hAnsi="Arial" w:cs="Arial"/>
          <w:sz w:val="20"/>
          <w:szCs w:val="20"/>
        </w:rPr>
        <w:t xml:space="preserve">This data also includes data from participants who provide opt-in consent for their name and contact details to be retained in a register so they can be contacted about future research projects (see consent forms in Appendices R and T). The data custodian for this data will be </w:t>
      </w:r>
      <w:r w:rsidR="00396F46">
        <w:rPr>
          <w:rFonts w:ascii="Arial" w:hAnsi="Arial" w:cs="Arial"/>
          <w:sz w:val="20"/>
          <w:szCs w:val="20"/>
        </w:rPr>
        <w:t>Prof Jenn</w:t>
      </w:r>
      <w:r w:rsidR="00EB0DB7">
        <w:rPr>
          <w:rFonts w:ascii="Arial" w:hAnsi="Arial" w:cs="Arial"/>
          <w:sz w:val="20"/>
          <w:szCs w:val="20"/>
        </w:rPr>
        <w:t>ie Hudson</w:t>
      </w:r>
      <w:r w:rsidR="00662FED">
        <w:rPr>
          <w:rFonts w:ascii="Arial" w:hAnsi="Arial" w:cs="Arial"/>
          <w:sz w:val="20"/>
          <w:szCs w:val="20"/>
        </w:rPr>
        <w:t xml:space="preserve">. </w:t>
      </w:r>
      <w:r w:rsidR="00A5256D" w:rsidRPr="008733DB">
        <w:rPr>
          <w:rFonts w:ascii="Arial" w:hAnsi="Arial" w:cs="Arial"/>
          <w:sz w:val="20"/>
          <w:szCs w:val="20"/>
        </w:rPr>
        <w:t>All data will be stored on UNSW secure servers for 15 years after study completion, or until the participants reach 25 years of age (as per the retention period for clinical trials involving children)</w:t>
      </w:r>
      <w:r w:rsidR="00A5256D">
        <w:rPr>
          <w:rFonts w:ascii="Arial" w:hAnsi="Arial" w:cs="Arial"/>
          <w:sz w:val="20"/>
          <w:szCs w:val="20"/>
        </w:rPr>
        <w:t xml:space="preserve">. </w:t>
      </w:r>
      <w:r w:rsidR="005D4385" w:rsidRPr="00BE738D">
        <w:rPr>
          <w:rFonts w:ascii="Arial" w:hAnsi="Arial" w:cs="Arial"/>
          <w:sz w:val="20"/>
          <w:szCs w:val="20"/>
        </w:rPr>
        <w:t>Following publication, all de-identified individual participant data (IPD) will be shared through a secure global databank of child anxiety intervention data</w:t>
      </w:r>
      <w:r w:rsidR="005D4385">
        <w:rPr>
          <w:rFonts w:ascii="Arial" w:hAnsi="Arial" w:cs="Arial"/>
          <w:sz w:val="20"/>
          <w:szCs w:val="20"/>
        </w:rPr>
        <w:t xml:space="preserve"> (</w:t>
      </w:r>
      <w:r w:rsidR="005D4385" w:rsidRPr="00A34DD5">
        <w:rPr>
          <w:rFonts w:ascii="Arial" w:hAnsi="Arial" w:cs="Arial"/>
          <w:sz w:val="20"/>
          <w:szCs w:val="20"/>
        </w:rPr>
        <w:t xml:space="preserve">HREC no. </w:t>
      </w:r>
      <w:r w:rsidR="005D4385" w:rsidRPr="00E20F2D">
        <w:rPr>
          <w:rFonts w:ascii="Arial" w:hAnsi="Arial" w:cs="Arial"/>
          <w:sz w:val="20"/>
          <w:szCs w:val="20"/>
        </w:rPr>
        <w:t>HC220857</w:t>
      </w:r>
      <w:r w:rsidR="005D4385">
        <w:rPr>
          <w:rFonts w:ascii="Arial" w:hAnsi="Arial" w:cs="Arial"/>
          <w:sz w:val="20"/>
          <w:szCs w:val="20"/>
        </w:rPr>
        <w:t>)</w:t>
      </w:r>
      <w:r w:rsidR="005D4385" w:rsidRPr="00BE738D">
        <w:rPr>
          <w:rFonts w:ascii="Arial" w:hAnsi="Arial" w:cs="Arial"/>
          <w:sz w:val="20"/>
          <w:szCs w:val="20"/>
        </w:rPr>
        <w:t>. This global databank will be accessible to researchers wishing to access the global databank for conducting individual patient meta data analyses with aims of improving child anxiety treatment. Access to the global databank will be through the secure cloud infrastructure ERICA, which has a UNSW instance, and access will be subject to approval by the data custodian of the databank.</w:t>
      </w:r>
    </w:p>
    <w:p w14:paraId="3DC46B2A" w14:textId="25B35CBA" w:rsidR="000D58F1" w:rsidRDefault="000D58F1">
      <w:pPr>
        <w:pStyle w:val="ListParagraph"/>
        <w:numPr>
          <w:ilvl w:val="0"/>
          <w:numId w:val="44"/>
        </w:numPr>
        <w:autoSpaceDE w:val="0"/>
        <w:autoSpaceDN w:val="0"/>
        <w:spacing w:after="0" w:line="240" w:lineRule="auto"/>
        <w:rPr>
          <w:rFonts w:ascii="Arial" w:hAnsi="Arial" w:cs="Arial"/>
          <w:sz w:val="20"/>
          <w:szCs w:val="20"/>
        </w:rPr>
      </w:pPr>
      <w:r w:rsidRPr="00A5256D">
        <w:rPr>
          <w:rFonts w:ascii="Arial" w:hAnsi="Arial" w:cs="Arial"/>
          <w:sz w:val="20"/>
          <w:szCs w:val="20"/>
          <w:u w:val="single"/>
        </w:rPr>
        <w:t>The Trial Management group</w:t>
      </w:r>
      <w:r w:rsidRPr="00A5256D">
        <w:rPr>
          <w:rFonts w:ascii="Arial" w:hAnsi="Arial" w:cs="Arial"/>
          <w:b/>
          <w:bCs/>
          <w:sz w:val="20"/>
          <w:szCs w:val="20"/>
        </w:rPr>
        <w:t xml:space="preserve"> </w:t>
      </w:r>
      <w:r w:rsidR="0073521E" w:rsidRPr="009C6D8E">
        <w:rPr>
          <w:rFonts w:ascii="Arial" w:hAnsi="Arial" w:cs="Arial"/>
          <w:sz w:val="20"/>
          <w:szCs w:val="20"/>
        </w:rPr>
        <w:t xml:space="preserve">will meet weekly to fortnightly to trouble shoot any issues or concerns that arise relating to the trial. </w:t>
      </w:r>
      <w:r w:rsidR="0073521E" w:rsidRPr="002A0EBB">
        <w:rPr>
          <w:rFonts w:ascii="Arial" w:hAnsi="Arial" w:cs="Arial"/>
          <w:sz w:val="20"/>
          <w:szCs w:val="20"/>
        </w:rPr>
        <w:t xml:space="preserve">This group includes the researchers listed on this application. </w:t>
      </w:r>
      <w:r w:rsidR="0073521E" w:rsidRPr="009C6D8E">
        <w:rPr>
          <w:rFonts w:ascii="Arial" w:hAnsi="Arial" w:cs="Arial"/>
          <w:sz w:val="20"/>
          <w:szCs w:val="20"/>
        </w:rPr>
        <w:t>Notes and documents arising from this meeting will be stored securely on UNSW One Drive. Only the research team listed on this application will have access to the data.</w:t>
      </w:r>
    </w:p>
    <w:p w14:paraId="23F729EC" w14:textId="3682FF4A" w:rsidR="00EA4C3B" w:rsidRPr="00A5256D" w:rsidRDefault="00EA4C3B">
      <w:pPr>
        <w:pStyle w:val="ListParagraph"/>
        <w:numPr>
          <w:ilvl w:val="0"/>
          <w:numId w:val="44"/>
        </w:numPr>
        <w:autoSpaceDE w:val="0"/>
        <w:autoSpaceDN w:val="0"/>
        <w:spacing w:after="0" w:line="240" w:lineRule="auto"/>
        <w:rPr>
          <w:rFonts w:ascii="Arial" w:hAnsi="Arial" w:cs="Arial"/>
          <w:sz w:val="20"/>
          <w:szCs w:val="20"/>
        </w:rPr>
      </w:pPr>
      <w:r w:rsidRPr="00EA4C3B">
        <w:rPr>
          <w:rFonts w:ascii="Arial" w:hAnsi="Arial" w:cs="Arial"/>
          <w:sz w:val="20"/>
          <w:szCs w:val="20"/>
          <w:u w:val="single"/>
        </w:rPr>
        <w:t>Ethical considerations for confidentiality:</w:t>
      </w:r>
      <w:r w:rsidRPr="00EA4C3B">
        <w:rPr>
          <w:rFonts w:ascii="Arial" w:hAnsi="Arial" w:cs="Arial"/>
          <w:sz w:val="20"/>
          <w:szCs w:val="20"/>
        </w:rPr>
        <w:t xml:space="preserve"> If any data indicates that participants pose an imminent danger to themselves or others, those participants’ details will be shared with a clinician (Dr </w:t>
      </w:r>
      <w:r w:rsidR="00C42F7B">
        <w:rPr>
          <w:rFonts w:ascii="Arial" w:hAnsi="Arial" w:cs="Arial"/>
          <w:sz w:val="20"/>
          <w:szCs w:val="20"/>
        </w:rPr>
        <w:t>Francis, Dr</w:t>
      </w:r>
      <w:r w:rsidRPr="00EA4C3B">
        <w:rPr>
          <w:rFonts w:ascii="Arial" w:hAnsi="Arial" w:cs="Arial"/>
          <w:sz w:val="20"/>
          <w:szCs w:val="20"/>
        </w:rPr>
        <w:t xml:space="preserve"> Sicouri</w:t>
      </w:r>
      <w:r w:rsidR="00C42F7B">
        <w:rPr>
          <w:rFonts w:ascii="Arial" w:hAnsi="Arial" w:cs="Arial"/>
          <w:sz w:val="20"/>
          <w:szCs w:val="20"/>
        </w:rPr>
        <w:t>, Dr Aji</w:t>
      </w:r>
      <w:r w:rsidR="00FA44A2">
        <w:rPr>
          <w:rFonts w:ascii="Arial" w:hAnsi="Arial" w:cs="Arial"/>
          <w:sz w:val="20"/>
          <w:szCs w:val="20"/>
        </w:rPr>
        <w:t>,</w:t>
      </w:r>
      <w:r w:rsidRPr="00EA4C3B">
        <w:rPr>
          <w:rFonts w:ascii="Arial" w:hAnsi="Arial" w:cs="Arial"/>
          <w:sz w:val="20"/>
          <w:szCs w:val="20"/>
        </w:rPr>
        <w:t xml:space="preserve"> </w:t>
      </w:r>
      <w:r w:rsidR="000A2A65">
        <w:rPr>
          <w:rFonts w:ascii="Arial" w:hAnsi="Arial" w:cs="Arial"/>
          <w:sz w:val="20"/>
          <w:szCs w:val="20"/>
        </w:rPr>
        <w:t xml:space="preserve">Dr Chen, </w:t>
      </w:r>
      <w:r w:rsidRPr="00EA4C3B">
        <w:rPr>
          <w:rFonts w:ascii="Arial" w:hAnsi="Arial" w:cs="Arial"/>
          <w:sz w:val="20"/>
          <w:szCs w:val="20"/>
        </w:rPr>
        <w:t>or Prof Hudson). Clinicians are mandated to break confidentiality if the child poses an imminent danger to themselves or others. The limits of confidentiality are stated in the parent consent forms and will be explained to parents during the therapist support sessions and qualitative interviews.</w:t>
      </w:r>
    </w:p>
    <w:p w14:paraId="2DF3D4F5" w14:textId="77777777" w:rsidR="00A62CAB" w:rsidRPr="00DB0BB2" w:rsidRDefault="00A62CAB" w:rsidP="006F6BFC">
      <w:pPr>
        <w:spacing w:after="0" w:line="276" w:lineRule="auto"/>
        <w:rPr>
          <w:rFonts w:ascii="Arial" w:hAnsi="Arial" w:cs="Arial"/>
          <w:sz w:val="20"/>
          <w:szCs w:val="20"/>
        </w:rPr>
      </w:pPr>
    </w:p>
    <w:p w14:paraId="7637EAED" w14:textId="6AD4E4BA" w:rsidR="00A62CAB" w:rsidRPr="0006397A" w:rsidRDefault="00A62CAB" w:rsidP="00213E87">
      <w:pPr>
        <w:pStyle w:val="Heading2"/>
        <w:spacing w:before="0" w:line="276" w:lineRule="auto"/>
        <w:rPr>
          <w:rFonts w:ascii="Arial" w:hAnsi="Arial" w:cs="Arial"/>
          <w:b/>
          <w:color w:val="auto"/>
          <w:sz w:val="20"/>
          <w:szCs w:val="20"/>
        </w:rPr>
      </w:pPr>
      <w:bookmarkStart w:id="50" w:name="_Toc134084186"/>
      <w:r w:rsidRPr="0006397A">
        <w:rPr>
          <w:rFonts w:ascii="Arial" w:hAnsi="Arial" w:cs="Arial"/>
          <w:b/>
          <w:color w:val="auto"/>
          <w:sz w:val="20"/>
          <w:szCs w:val="20"/>
        </w:rPr>
        <w:t>Randomisation and Allocation</w:t>
      </w:r>
      <w:bookmarkEnd w:id="50"/>
    </w:p>
    <w:p w14:paraId="5A04F59C" w14:textId="52AF6FB2" w:rsidR="00F71546" w:rsidRPr="0006397A" w:rsidRDefault="00F71546" w:rsidP="00213E87">
      <w:pPr>
        <w:spacing w:after="0" w:line="276" w:lineRule="auto"/>
        <w:rPr>
          <w:rFonts w:ascii="Arial" w:hAnsi="Arial" w:cs="Arial"/>
          <w:sz w:val="20"/>
          <w:szCs w:val="20"/>
        </w:rPr>
      </w:pPr>
      <w:r w:rsidRPr="0006397A">
        <w:rPr>
          <w:rFonts w:ascii="Arial" w:hAnsi="Arial" w:cs="Arial"/>
          <w:sz w:val="20"/>
          <w:szCs w:val="20"/>
        </w:rPr>
        <w:t>Please refer to section 8 “</w:t>
      </w:r>
      <w:r w:rsidR="002135A5" w:rsidRPr="0006397A">
        <w:rPr>
          <w:rFonts w:ascii="Arial" w:hAnsi="Arial" w:cs="Arial"/>
          <w:sz w:val="20"/>
          <w:szCs w:val="20"/>
        </w:rPr>
        <w:t>Methodology</w:t>
      </w:r>
      <w:r w:rsidRPr="0006397A">
        <w:rPr>
          <w:rFonts w:ascii="Arial" w:hAnsi="Arial" w:cs="Arial"/>
          <w:sz w:val="20"/>
          <w:szCs w:val="20"/>
        </w:rPr>
        <w:t>” subsection “</w:t>
      </w:r>
      <w:r w:rsidR="00FA4B91" w:rsidRPr="0006397A">
        <w:rPr>
          <w:rFonts w:ascii="Arial" w:hAnsi="Arial" w:cs="Arial"/>
          <w:sz w:val="20"/>
          <w:szCs w:val="20"/>
        </w:rPr>
        <w:t>8.4 Procedure</w:t>
      </w:r>
      <w:r w:rsidRPr="0006397A">
        <w:rPr>
          <w:rFonts w:ascii="Arial" w:hAnsi="Arial" w:cs="Arial"/>
          <w:sz w:val="20"/>
          <w:szCs w:val="20"/>
        </w:rPr>
        <w:t xml:space="preserve">” </w:t>
      </w:r>
      <w:r w:rsidR="007A004A" w:rsidRPr="0006397A">
        <w:rPr>
          <w:rFonts w:ascii="Arial" w:hAnsi="Arial" w:cs="Arial"/>
          <w:sz w:val="20"/>
          <w:szCs w:val="20"/>
        </w:rPr>
        <w:t>sub-subsection “Outcome Assessments</w:t>
      </w:r>
      <w:r w:rsidR="00AC0E99">
        <w:rPr>
          <w:rFonts w:ascii="Arial" w:hAnsi="Arial" w:cs="Arial"/>
          <w:sz w:val="20"/>
          <w:szCs w:val="20"/>
        </w:rPr>
        <w:t xml:space="preserve"> and Intervention</w:t>
      </w:r>
      <w:r w:rsidRPr="0006397A">
        <w:rPr>
          <w:rFonts w:ascii="Arial" w:hAnsi="Arial" w:cs="Arial"/>
          <w:sz w:val="20"/>
          <w:szCs w:val="20"/>
        </w:rPr>
        <w:t>” for more information on the randomisation and allocation of participants.</w:t>
      </w:r>
    </w:p>
    <w:p w14:paraId="38C16673" w14:textId="6557855D" w:rsidR="00147BB0" w:rsidRDefault="00147BB0">
      <w:pPr>
        <w:rPr>
          <w:rFonts w:ascii="Arial" w:hAnsi="Arial" w:cs="Arial"/>
          <w:sz w:val="20"/>
          <w:szCs w:val="20"/>
        </w:rPr>
      </w:pPr>
    </w:p>
    <w:p w14:paraId="251AE890" w14:textId="2EF6C33B" w:rsidR="004A3FCC" w:rsidRPr="0006397A" w:rsidRDefault="004A3FCC" w:rsidP="00213E87">
      <w:pPr>
        <w:pStyle w:val="Heading1"/>
        <w:spacing w:before="0" w:line="276" w:lineRule="auto"/>
        <w:ind w:right="283"/>
        <w:jc w:val="both"/>
        <w:rPr>
          <w:rFonts w:ascii="Arial" w:hAnsi="Arial" w:cs="Arial"/>
          <w:b/>
          <w:color w:val="auto"/>
          <w:sz w:val="20"/>
          <w:szCs w:val="20"/>
        </w:rPr>
      </w:pPr>
      <w:bookmarkStart w:id="51" w:name="_Toc115860514"/>
      <w:bookmarkStart w:id="52" w:name="_Toc117260133"/>
      <w:bookmarkStart w:id="53" w:name="_Toc123892509"/>
      <w:bookmarkStart w:id="54" w:name="_Toc123892944"/>
      <w:bookmarkStart w:id="55" w:name="_Toc123894714"/>
      <w:bookmarkStart w:id="56" w:name="_bookmark85"/>
      <w:bookmarkStart w:id="57" w:name="_Toc134084187"/>
      <w:bookmarkEnd w:id="51"/>
      <w:bookmarkEnd w:id="52"/>
      <w:bookmarkEnd w:id="53"/>
      <w:bookmarkEnd w:id="54"/>
      <w:bookmarkEnd w:id="55"/>
      <w:bookmarkEnd w:id="56"/>
      <w:r w:rsidRPr="0006397A">
        <w:rPr>
          <w:rFonts w:ascii="Arial" w:hAnsi="Arial" w:cs="Arial"/>
          <w:b/>
          <w:color w:val="auto"/>
          <w:sz w:val="20"/>
          <w:szCs w:val="20"/>
        </w:rPr>
        <w:t>Safety and Monitoring</w:t>
      </w:r>
      <w:bookmarkEnd w:id="57"/>
      <w:r w:rsidRPr="0006397A">
        <w:rPr>
          <w:rFonts w:ascii="Arial" w:hAnsi="Arial" w:cs="Arial"/>
          <w:b/>
          <w:color w:val="auto"/>
          <w:sz w:val="20"/>
          <w:szCs w:val="20"/>
        </w:rPr>
        <w:t xml:space="preserve"> </w:t>
      </w:r>
    </w:p>
    <w:p w14:paraId="4BAC679A" w14:textId="300F6F7D" w:rsidR="004A3FCC" w:rsidRPr="0006397A" w:rsidRDefault="004A3FCC" w:rsidP="00213E87">
      <w:pPr>
        <w:pStyle w:val="SectionHeading"/>
        <w:numPr>
          <w:ilvl w:val="0"/>
          <w:numId w:val="0"/>
        </w:numPr>
        <w:spacing w:after="0" w:line="276" w:lineRule="auto"/>
        <w:ind w:left="360" w:right="283" w:hanging="360"/>
        <w:jc w:val="both"/>
        <w:rPr>
          <w:color w:val="auto"/>
          <w:sz w:val="20"/>
          <w:szCs w:val="20"/>
        </w:rPr>
      </w:pPr>
    </w:p>
    <w:p w14:paraId="5B34E181" w14:textId="1820EFDD" w:rsidR="004A3FCC" w:rsidRPr="0006397A" w:rsidRDefault="004A3FCC" w:rsidP="00213E87">
      <w:pPr>
        <w:pStyle w:val="Heading2"/>
        <w:spacing w:before="0" w:line="276" w:lineRule="auto"/>
        <w:rPr>
          <w:rFonts w:ascii="Arial" w:hAnsi="Arial" w:cs="Arial"/>
          <w:b/>
          <w:color w:val="auto"/>
          <w:sz w:val="20"/>
          <w:szCs w:val="20"/>
        </w:rPr>
      </w:pPr>
      <w:bookmarkStart w:id="58" w:name="_Toc134084188"/>
      <w:r w:rsidRPr="0006397A">
        <w:rPr>
          <w:rFonts w:ascii="Arial" w:hAnsi="Arial" w:cs="Arial"/>
          <w:b/>
          <w:color w:val="auto"/>
          <w:sz w:val="20"/>
          <w:szCs w:val="20"/>
        </w:rPr>
        <w:t>Assessment of Safety Event Report Forms</w:t>
      </w:r>
      <w:bookmarkEnd w:id="58"/>
    </w:p>
    <w:p w14:paraId="4579B6B9" w14:textId="4BEEEBAE" w:rsidR="004A3FCC" w:rsidRPr="0006397A" w:rsidRDefault="004A3FCC" w:rsidP="00213E87">
      <w:pPr>
        <w:pStyle w:val="SectionHeading"/>
        <w:numPr>
          <w:ilvl w:val="0"/>
          <w:numId w:val="0"/>
        </w:numPr>
        <w:spacing w:after="0" w:line="276" w:lineRule="auto"/>
        <w:ind w:left="709" w:right="283"/>
        <w:jc w:val="both"/>
        <w:rPr>
          <w:b w:val="0"/>
          <w:color w:val="auto"/>
          <w:sz w:val="20"/>
          <w:szCs w:val="20"/>
        </w:rPr>
      </w:pPr>
      <w:r w:rsidRPr="0006397A">
        <w:rPr>
          <w:b w:val="0"/>
          <w:color w:val="auto"/>
          <w:sz w:val="20"/>
          <w:szCs w:val="20"/>
        </w:rPr>
        <w:t>Safety reports will be assessed on the</w:t>
      </w:r>
      <w:r w:rsidRPr="0006397A">
        <w:rPr>
          <w:color w:val="auto"/>
          <w:sz w:val="20"/>
          <w:szCs w:val="20"/>
        </w:rPr>
        <w:t xml:space="preserve"> </w:t>
      </w:r>
      <w:r w:rsidRPr="0006397A">
        <w:rPr>
          <w:b w:val="0"/>
          <w:color w:val="auto"/>
          <w:sz w:val="20"/>
          <w:szCs w:val="20"/>
        </w:rPr>
        <w:t xml:space="preserve">seriousness, causality, and expectedness of the event to the trial treatment(s), intervention(s), investigational medical product(s), investigational medical device(s). The following are known and expected adverse effects, harms, </w:t>
      </w:r>
      <w:r w:rsidR="00A62CAB" w:rsidRPr="0006397A">
        <w:rPr>
          <w:b w:val="0"/>
          <w:color w:val="auto"/>
          <w:sz w:val="20"/>
          <w:szCs w:val="20"/>
        </w:rPr>
        <w:t>risks,</w:t>
      </w:r>
      <w:r w:rsidRPr="0006397A">
        <w:rPr>
          <w:b w:val="0"/>
          <w:color w:val="auto"/>
          <w:sz w:val="20"/>
          <w:szCs w:val="20"/>
        </w:rPr>
        <w:t xml:space="preserve"> or discomforts associated with trial procedures, </w:t>
      </w:r>
      <w:r w:rsidR="00B95F02" w:rsidRPr="0006397A">
        <w:rPr>
          <w:b w:val="0"/>
          <w:color w:val="auto"/>
          <w:sz w:val="20"/>
          <w:szCs w:val="20"/>
        </w:rPr>
        <w:t>treatments,</w:t>
      </w:r>
      <w:r w:rsidRPr="0006397A">
        <w:rPr>
          <w:b w:val="0"/>
          <w:color w:val="auto"/>
          <w:sz w:val="20"/>
          <w:szCs w:val="20"/>
        </w:rPr>
        <w:t xml:space="preserve"> or interventions. </w:t>
      </w:r>
    </w:p>
    <w:p w14:paraId="74A9A78F" w14:textId="04029DDF" w:rsidR="004A3FCC" w:rsidRPr="0006397A" w:rsidRDefault="00445FB2" w:rsidP="00213E87">
      <w:pPr>
        <w:pStyle w:val="SectionHeading"/>
        <w:numPr>
          <w:ilvl w:val="0"/>
          <w:numId w:val="19"/>
        </w:numPr>
        <w:spacing w:after="0" w:line="276" w:lineRule="auto"/>
        <w:ind w:right="283"/>
        <w:jc w:val="both"/>
        <w:rPr>
          <w:color w:val="auto"/>
          <w:sz w:val="20"/>
          <w:szCs w:val="20"/>
        </w:rPr>
      </w:pPr>
      <w:r w:rsidRPr="0006397A">
        <w:rPr>
          <w:color w:val="auto"/>
          <w:sz w:val="20"/>
          <w:szCs w:val="20"/>
        </w:rPr>
        <w:t xml:space="preserve">Known </w:t>
      </w:r>
      <w:r w:rsidR="004A3FCC" w:rsidRPr="0006397A">
        <w:rPr>
          <w:color w:val="auto"/>
          <w:sz w:val="20"/>
          <w:szCs w:val="20"/>
        </w:rPr>
        <w:t>Adverse Effects</w:t>
      </w:r>
    </w:p>
    <w:p w14:paraId="1E571B33" w14:textId="43355866" w:rsidR="00711D29" w:rsidRDefault="000A4F38" w:rsidP="00B92A15">
      <w:pPr>
        <w:pStyle w:val="SectionHeading"/>
        <w:numPr>
          <w:ilvl w:val="0"/>
          <w:numId w:val="46"/>
        </w:numPr>
        <w:spacing w:after="0" w:line="276" w:lineRule="auto"/>
        <w:ind w:right="283"/>
        <w:jc w:val="both"/>
        <w:rPr>
          <w:b w:val="0"/>
          <w:color w:val="auto"/>
          <w:sz w:val="20"/>
          <w:szCs w:val="20"/>
        </w:rPr>
      </w:pPr>
      <w:r w:rsidRPr="000A4F38">
        <w:rPr>
          <w:b w:val="0"/>
          <w:color w:val="auto"/>
          <w:sz w:val="20"/>
          <w:szCs w:val="20"/>
        </w:rPr>
        <w:t xml:space="preserve">There is a likely risk that children (and their parents) </w:t>
      </w:r>
      <w:r w:rsidR="0015792B">
        <w:rPr>
          <w:b w:val="0"/>
          <w:color w:val="auto"/>
          <w:sz w:val="20"/>
          <w:szCs w:val="20"/>
        </w:rPr>
        <w:t>using</w:t>
      </w:r>
      <w:r w:rsidRPr="000A4F38">
        <w:rPr>
          <w:b w:val="0"/>
          <w:color w:val="auto"/>
          <w:sz w:val="20"/>
          <w:szCs w:val="20"/>
        </w:rPr>
        <w:t xml:space="preserve"> the </w:t>
      </w:r>
      <w:r w:rsidR="00565D01">
        <w:rPr>
          <w:b w:val="0"/>
          <w:color w:val="auto"/>
          <w:sz w:val="20"/>
          <w:szCs w:val="20"/>
        </w:rPr>
        <w:t>Courage Quest</w:t>
      </w:r>
      <w:r w:rsidRPr="000A4F38">
        <w:rPr>
          <w:b w:val="0"/>
          <w:color w:val="auto"/>
          <w:sz w:val="20"/>
          <w:szCs w:val="20"/>
        </w:rPr>
        <w:t xml:space="preserve"> intervention in Studies 1 and 2 will experience anxiety and distress when undergoing the </w:t>
      </w:r>
      <w:r w:rsidR="00E73102">
        <w:rPr>
          <w:b w:val="0"/>
          <w:color w:val="auto"/>
          <w:sz w:val="20"/>
          <w:szCs w:val="20"/>
        </w:rPr>
        <w:t xml:space="preserve">graded </w:t>
      </w:r>
      <w:r w:rsidRPr="000A4F38">
        <w:rPr>
          <w:b w:val="0"/>
          <w:color w:val="auto"/>
          <w:sz w:val="20"/>
          <w:szCs w:val="20"/>
        </w:rPr>
        <w:t>exposure, as this involves having children face their fears. This risk will however be minimised through the adoption of a graded exposure technique whereby children will face less intimidating fears first, before gradually building up to more strongly feared situations over time. The experience of anxiety and some distress is anticipated and inherently critical to the success of exposure-</w:t>
      </w:r>
      <w:r w:rsidR="00E73102">
        <w:rPr>
          <w:b w:val="0"/>
          <w:color w:val="auto"/>
          <w:sz w:val="20"/>
          <w:szCs w:val="20"/>
        </w:rPr>
        <w:t>focused</w:t>
      </w:r>
      <w:r w:rsidR="00E73102" w:rsidRPr="000A4F38">
        <w:rPr>
          <w:b w:val="0"/>
          <w:color w:val="auto"/>
          <w:sz w:val="20"/>
          <w:szCs w:val="20"/>
        </w:rPr>
        <w:t xml:space="preserve"> </w:t>
      </w:r>
      <w:r w:rsidRPr="000A4F38">
        <w:rPr>
          <w:b w:val="0"/>
          <w:color w:val="auto"/>
          <w:sz w:val="20"/>
          <w:szCs w:val="20"/>
        </w:rPr>
        <w:t>interventions as this allows patients to create new memories and reduce their levels of distress associated with the feared situation (i.e., the situation was not as bad as they had anticipated, or their levels of anxiety reduced with exposure).</w:t>
      </w:r>
    </w:p>
    <w:p w14:paraId="193E511C" w14:textId="77777777" w:rsidR="004A3FCC" w:rsidRPr="0006397A" w:rsidRDefault="004A3FCC" w:rsidP="00213E87">
      <w:pPr>
        <w:pStyle w:val="SectionHeading"/>
        <w:numPr>
          <w:ilvl w:val="0"/>
          <w:numId w:val="0"/>
        </w:numPr>
        <w:spacing w:after="0" w:line="276" w:lineRule="auto"/>
        <w:ind w:left="360" w:right="283" w:hanging="360"/>
        <w:jc w:val="both"/>
        <w:rPr>
          <w:b w:val="0"/>
          <w:color w:val="auto"/>
          <w:sz w:val="20"/>
          <w:szCs w:val="20"/>
        </w:rPr>
      </w:pPr>
    </w:p>
    <w:p w14:paraId="135D853F" w14:textId="7C198335" w:rsidR="004A3FCC" w:rsidRPr="0006397A" w:rsidRDefault="00445FB2" w:rsidP="00213E87">
      <w:pPr>
        <w:pStyle w:val="SectionHeading"/>
        <w:numPr>
          <w:ilvl w:val="0"/>
          <w:numId w:val="19"/>
        </w:numPr>
        <w:spacing w:after="0" w:line="276" w:lineRule="auto"/>
        <w:ind w:right="283"/>
        <w:jc w:val="both"/>
        <w:rPr>
          <w:color w:val="auto"/>
          <w:sz w:val="20"/>
          <w:szCs w:val="20"/>
        </w:rPr>
      </w:pPr>
      <w:r w:rsidRPr="0006397A">
        <w:rPr>
          <w:color w:val="auto"/>
          <w:sz w:val="20"/>
          <w:szCs w:val="20"/>
        </w:rPr>
        <w:t xml:space="preserve">Known </w:t>
      </w:r>
      <w:r w:rsidR="004A3FCC" w:rsidRPr="0006397A">
        <w:rPr>
          <w:color w:val="auto"/>
          <w:sz w:val="20"/>
          <w:szCs w:val="20"/>
        </w:rPr>
        <w:t>Harms, Risks or Discomforts</w:t>
      </w:r>
    </w:p>
    <w:p w14:paraId="755096B6" w14:textId="5CA9D50D" w:rsidR="00FA4F89" w:rsidRPr="00FA4F89" w:rsidRDefault="00E559C7" w:rsidP="00213E87">
      <w:pPr>
        <w:pStyle w:val="SectionHeading"/>
        <w:numPr>
          <w:ilvl w:val="0"/>
          <w:numId w:val="46"/>
        </w:numPr>
        <w:spacing w:after="0" w:line="276" w:lineRule="auto"/>
        <w:ind w:right="283"/>
        <w:jc w:val="both"/>
        <w:rPr>
          <w:b w:val="0"/>
          <w:color w:val="auto"/>
          <w:sz w:val="20"/>
          <w:szCs w:val="20"/>
        </w:rPr>
      </w:pPr>
      <w:r w:rsidRPr="00E559C7">
        <w:rPr>
          <w:b w:val="0"/>
          <w:bCs w:val="0"/>
          <w:color w:val="auto"/>
          <w:sz w:val="20"/>
          <w:szCs w:val="20"/>
        </w:rPr>
        <w:t>In addition to the KSADS-COMP measuring anxiety levels, the questionnaire will also be used to screen for other primary diagnoses such as ADHD, oppositional defiant disorder, conduct disorder, or depression. Therefore, there is a risk that participants may self-report symptom levels that indicate a diagnosis that the participant is unaware of. While the parent will not view the results of the KSADS-COMP, the researchers will notify parents that their answers to the questionnaire indicate their child may have some difficulties in those areas. Note that we will clarify that this does not comprise a formal diagnosis, but an indication that their child may require additional support. For participants whose children have depression, ADHD, oppositional defiant disorder, or conduct disorder as secondary diagnoses (and are therefore still included in the study), we will communicate to them that we will provide recommendations for additional support at the end of the trial. This is to ensure that additional therapy effects do not interact with the effects from the study. Please see Appendix M for a template of the latter we will send to parents in these cases.</w:t>
      </w:r>
    </w:p>
    <w:p w14:paraId="5320AAF6" w14:textId="5937C270" w:rsidR="00B12F67" w:rsidRPr="00694611" w:rsidRDefault="00546E76" w:rsidP="00213E87">
      <w:pPr>
        <w:pStyle w:val="SectionHeading"/>
        <w:numPr>
          <w:ilvl w:val="0"/>
          <w:numId w:val="46"/>
        </w:numPr>
        <w:spacing w:after="0" w:line="276" w:lineRule="auto"/>
        <w:ind w:right="283"/>
        <w:jc w:val="both"/>
        <w:rPr>
          <w:b w:val="0"/>
          <w:color w:val="auto"/>
          <w:sz w:val="20"/>
          <w:szCs w:val="20"/>
        </w:rPr>
      </w:pPr>
      <w:r w:rsidRPr="00546E76">
        <w:rPr>
          <w:b w:val="0"/>
          <w:color w:val="auto"/>
          <w:sz w:val="20"/>
          <w:szCs w:val="20"/>
        </w:rPr>
        <w:t>There is a small risk that parents and/or children may feel a mild level of distress when completing the study questionnaires.</w:t>
      </w:r>
    </w:p>
    <w:p w14:paraId="00FD6480" w14:textId="120F83EF" w:rsidR="00C95F81" w:rsidRPr="00694611" w:rsidRDefault="00A42624" w:rsidP="00C95F81">
      <w:pPr>
        <w:pStyle w:val="ListParagraph"/>
        <w:numPr>
          <w:ilvl w:val="0"/>
          <w:numId w:val="46"/>
        </w:numPr>
        <w:rPr>
          <w:rFonts w:ascii="Arial" w:hAnsi="Arial" w:cs="Arial"/>
          <w:sz w:val="20"/>
          <w:szCs w:val="20"/>
        </w:rPr>
      </w:pPr>
      <w:r w:rsidRPr="00694611">
        <w:rPr>
          <w:rFonts w:ascii="Arial" w:hAnsi="Arial" w:cs="Arial"/>
          <w:sz w:val="20"/>
          <w:szCs w:val="20"/>
        </w:rPr>
        <w:t xml:space="preserve">For parents who self-report suicidal ideation in the child during the screening questions, there is a risk that they will experience distress when they are informed that are ineligible to participate (see Appendix </w:t>
      </w:r>
      <w:r>
        <w:rPr>
          <w:rFonts w:ascii="Arial" w:hAnsi="Arial" w:cs="Arial"/>
          <w:sz w:val="20"/>
          <w:szCs w:val="20"/>
        </w:rPr>
        <w:t>E</w:t>
      </w:r>
      <w:r w:rsidRPr="00694611">
        <w:rPr>
          <w:rFonts w:ascii="Arial" w:hAnsi="Arial" w:cs="Arial"/>
          <w:sz w:val="20"/>
          <w:szCs w:val="20"/>
        </w:rPr>
        <w:t>).</w:t>
      </w:r>
      <w:r w:rsidRPr="00694611">
        <w:rPr>
          <w:b/>
          <w:bCs/>
          <w:sz w:val="20"/>
          <w:szCs w:val="20"/>
        </w:rPr>
        <w:t xml:space="preserve"> </w:t>
      </w:r>
      <w:r w:rsidR="00811723" w:rsidRPr="00694611">
        <w:rPr>
          <w:rFonts w:ascii="Arial" w:hAnsi="Arial" w:cs="Arial"/>
          <w:sz w:val="20"/>
          <w:szCs w:val="20"/>
        </w:rPr>
        <w:t xml:space="preserve">To mitigate any harm, </w:t>
      </w:r>
      <w:r w:rsidR="00811723">
        <w:rPr>
          <w:rFonts w:ascii="Arial" w:hAnsi="Arial" w:cs="Arial"/>
          <w:sz w:val="20"/>
          <w:szCs w:val="20"/>
        </w:rPr>
        <w:t xml:space="preserve">resources and support services will be listed on screen for participants indicating suicidal ideation. Additionally, </w:t>
      </w:r>
      <w:r w:rsidRPr="00694611">
        <w:rPr>
          <w:rFonts w:ascii="Arial" w:hAnsi="Arial" w:cs="Arial"/>
          <w:sz w:val="20"/>
          <w:szCs w:val="20"/>
        </w:rPr>
        <w:t>a clinician (Dr</w:t>
      </w:r>
      <w:r w:rsidR="0058746C">
        <w:rPr>
          <w:rFonts w:ascii="Arial" w:hAnsi="Arial" w:cs="Arial"/>
          <w:sz w:val="20"/>
          <w:szCs w:val="20"/>
        </w:rPr>
        <w:t xml:space="preserve"> Francis, </w:t>
      </w:r>
      <w:r w:rsidRPr="00694611">
        <w:rPr>
          <w:rFonts w:ascii="Arial" w:hAnsi="Arial" w:cs="Arial"/>
          <w:sz w:val="20"/>
          <w:szCs w:val="20"/>
        </w:rPr>
        <w:t>Dr Sicouri</w:t>
      </w:r>
      <w:r w:rsidR="0058746C">
        <w:rPr>
          <w:rFonts w:ascii="Arial" w:hAnsi="Arial" w:cs="Arial"/>
          <w:sz w:val="20"/>
          <w:szCs w:val="20"/>
        </w:rPr>
        <w:t>, Dr Aji,</w:t>
      </w:r>
      <w:r w:rsidRPr="00694611">
        <w:rPr>
          <w:rFonts w:ascii="Arial" w:hAnsi="Arial" w:cs="Arial"/>
          <w:sz w:val="20"/>
          <w:szCs w:val="20"/>
        </w:rPr>
        <w:t xml:space="preserve"> </w:t>
      </w:r>
      <w:r w:rsidR="000A2A65">
        <w:rPr>
          <w:rFonts w:ascii="Arial" w:hAnsi="Arial" w:cs="Arial"/>
          <w:sz w:val="20"/>
          <w:szCs w:val="20"/>
        </w:rPr>
        <w:t xml:space="preserve">Dr Chen, </w:t>
      </w:r>
      <w:r w:rsidRPr="00694611">
        <w:rPr>
          <w:rFonts w:ascii="Arial" w:hAnsi="Arial" w:cs="Arial"/>
          <w:sz w:val="20"/>
          <w:szCs w:val="20"/>
        </w:rPr>
        <w:t>or Prof Hudson) will complete a risk assessment follow-up with parents who report suicidal ideation in their child.</w:t>
      </w:r>
      <w:r>
        <w:rPr>
          <w:rFonts w:ascii="Arial" w:hAnsi="Arial" w:cs="Arial"/>
          <w:sz w:val="20"/>
          <w:szCs w:val="20"/>
        </w:rPr>
        <w:t xml:space="preserve"> This follow-up will occur via telephone within </w:t>
      </w:r>
      <w:r w:rsidR="009941B7">
        <w:rPr>
          <w:rFonts w:ascii="Arial" w:hAnsi="Arial" w:cs="Arial"/>
          <w:sz w:val="20"/>
          <w:szCs w:val="20"/>
        </w:rPr>
        <w:t>72 hours</w:t>
      </w:r>
      <w:r>
        <w:rPr>
          <w:rFonts w:ascii="Arial" w:hAnsi="Arial" w:cs="Arial"/>
          <w:sz w:val="20"/>
          <w:szCs w:val="20"/>
        </w:rPr>
        <w:t xml:space="preserve"> of the self-report.</w:t>
      </w:r>
    </w:p>
    <w:p w14:paraId="6F06B2B7" w14:textId="77777777" w:rsidR="004C3E02" w:rsidRPr="0006397A" w:rsidRDefault="004C3E02" w:rsidP="00643F9A">
      <w:pPr>
        <w:tabs>
          <w:tab w:val="left" w:pos="426"/>
        </w:tabs>
        <w:spacing w:after="0" w:line="276" w:lineRule="auto"/>
        <w:ind w:left="1080"/>
        <w:rPr>
          <w:rFonts w:ascii="Arial" w:eastAsia="Arial" w:hAnsi="Arial" w:cs="Arial"/>
          <w:sz w:val="20"/>
          <w:szCs w:val="20"/>
        </w:rPr>
      </w:pPr>
      <w:r w:rsidRPr="0006397A">
        <w:rPr>
          <w:rFonts w:ascii="Arial" w:eastAsia="Arial" w:hAnsi="Arial" w:cs="Arial"/>
          <w:sz w:val="20"/>
          <w:szCs w:val="20"/>
        </w:rPr>
        <w:t>To minimise the risk of these discomforts/harms, the researchers will adopt the following processes:</w:t>
      </w:r>
    </w:p>
    <w:p w14:paraId="04572DE5" w14:textId="708D1B1E" w:rsidR="005D257F" w:rsidRPr="005D257F" w:rsidRDefault="005D257F" w:rsidP="005D257F">
      <w:pPr>
        <w:pStyle w:val="ListParagraph"/>
        <w:numPr>
          <w:ilvl w:val="0"/>
          <w:numId w:val="47"/>
        </w:numPr>
        <w:tabs>
          <w:tab w:val="left" w:pos="426"/>
        </w:tabs>
        <w:autoSpaceDE w:val="0"/>
        <w:autoSpaceDN w:val="0"/>
        <w:spacing w:after="0" w:line="240" w:lineRule="auto"/>
        <w:rPr>
          <w:rFonts w:ascii="Arial" w:hAnsi="Arial" w:cs="Arial"/>
          <w:sz w:val="20"/>
          <w:szCs w:val="20"/>
        </w:rPr>
      </w:pPr>
      <w:r w:rsidRPr="005D257F">
        <w:rPr>
          <w:rFonts w:ascii="Arial" w:hAnsi="Arial" w:cs="Arial"/>
          <w:sz w:val="20"/>
          <w:szCs w:val="20"/>
        </w:rPr>
        <w:t xml:space="preserve">Communication with participants via email will include a reminder that participants can stop or withdraw from the study at any time. </w:t>
      </w:r>
      <w:r w:rsidR="00E43994">
        <w:rPr>
          <w:rFonts w:ascii="Arial" w:hAnsi="Arial" w:cs="Arial"/>
          <w:sz w:val="20"/>
          <w:szCs w:val="20"/>
        </w:rPr>
        <w:t xml:space="preserve">In all emails, we will include reminders for participants to contact the research team if they have any concerns over their child’s mental health while using either the </w:t>
      </w:r>
      <w:r w:rsidR="00565D01">
        <w:rPr>
          <w:rFonts w:ascii="Arial" w:hAnsi="Arial" w:cs="Arial"/>
          <w:sz w:val="20"/>
          <w:szCs w:val="20"/>
        </w:rPr>
        <w:t>Courage Quest</w:t>
      </w:r>
      <w:r w:rsidR="00E43994">
        <w:rPr>
          <w:rFonts w:ascii="Arial" w:hAnsi="Arial" w:cs="Arial"/>
          <w:sz w:val="20"/>
          <w:szCs w:val="20"/>
        </w:rPr>
        <w:t xml:space="preserve"> or the Raising Healthy Minds interventions. </w:t>
      </w:r>
      <w:r w:rsidRPr="005D257F">
        <w:rPr>
          <w:rFonts w:ascii="Arial" w:hAnsi="Arial" w:cs="Arial"/>
          <w:sz w:val="20"/>
          <w:szCs w:val="20"/>
        </w:rPr>
        <w:t>We will also list the contact details for crisis support, with a note for parents/children to contact these services if they need. Hudson, Francis</w:t>
      </w:r>
      <w:r w:rsidR="005272D8">
        <w:rPr>
          <w:rFonts w:ascii="Arial" w:hAnsi="Arial" w:cs="Arial"/>
          <w:sz w:val="20"/>
          <w:szCs w:val="20"/>
        </w:rPr>
        <w:t>, Aji</w:t>
      </w:r>
      <w:r w:rsidR="00C7169F">
        <w:rPr>
          <w:rFonts w:ascii="Arial" w:hAnsi="Arial" w:cs="Arial"/>
          <w:sz w:val="20"/>
          <w:szCs w:val="20"/>
        </w:rPr>
        <w:t>,</w:t>
      </w:r>
      <w:r w:rsidRPr="005D257F">
        <w:rPr>
          <w:rFonts w:ascii="Arial" w:hAnsi="Arial" w:cs="Arial"/>
          <w:sz w:val="20"/>
          <w:szCs w:val="20"/>
        </w:rPr>
        <w:t xml:space="preserve"> </w:t>
      </w:r>
      <w:r w:rsidR="000A2A65">
        <w:rPr>
          <w:rFonts w:ascii="Arial" w:hAnsi="Arial" w:cs="Arial"/>
          <w:sz w:val="20"/>
          <w:szCs w:val="20"/>
        </w:rPr>
        <w:t xml:space="preserve">Chen, </w:t>
      </w:r>
      <w:r w:rsidRPr="005D257F">
        <w:rPr>
          <w:rFonts w:ascii="Arial" w:hAnsi="Arial" w:cs="Arial"/>
          <w:sz w:val="20"/>
          <w:szCs w:val="20"/>
        </w:rPr>
        <w:t>and Sicouri are trained mental health professionals and can respond accordingly to triggers.</w:t>
      </w:r>
    </w:p>
    <w:p w14:paraId="1F8867B6" w14:textId="77777777" w:rsidR="005D257F" w:rsidRPr="005D257F" w:rsidRDefault="005D257F" w:rsidP="005D257F">
      <w:pPr>
        <w:pStyle w:val="ListParagraph"/>
        <w:numPr>
          <w:ilvl w:val="0"/>
          <w:numId w:val="47"/>
        </w:numPr>
        <w:tabs>
          <w:tab w:val="left" w:pos="426"/>
        </w:tabs>
        <w:autoSpaceDE w:val="0"/>
        <w:autoSpaceDN w:val="0"/>
        <w:spacing w:after="0" w:line="240" w:lineRule="auto"/>
        <w:rPr>
          <w:rFonts w:ascii="Arial" w:hAnsi="Arial" w:cs="Arial"/>
          <w:sz w:val="20"/>
          <w:szCs w:val="20"/>
        </w:rPr>
      </w:pPr>
      <w:r w:rsidRPr="005D257F">
        <w:rPr>
          <w:rFonts w:ascii="Arial" w:hAnsi="Arial" w:cs="Arial"/>
          <w:sz w:val="20"/>
          <w:szCs w:val="20"/>
        </w:rPr>
        <w:t xml:space="preserve">The PISCF (Appendices R-U) will include information on crisis management services, for families in need of crisis support. These services include NSW Health Mental Health Line (1800 011 511), Beyond Blue (1300 22 4636), Lifeline (13 11 14), the Kids Helpline (1800 55 1800).  </w:t>
      </w:r>
    </w:p>
    <w:p w14:paraId="5F8F7C75" w14:textId="70563479" w:rsidR="008C6A73" w:rsidRPr="008733DB" w:rsidRDefault="005D257F" w:rsidP="005D257F">
      <w:pPr>
        <w:pStyle w:val="ListParagraph"/>
        <w:numPr>
          <w:ilvl w:val="0"/>
          <w:numId w:val="47"/>
        </w:numPr>
        <w:tabs>
          <w:tab w:val="left" w:pos="426"/>
        </w:tabs>
        <w:autoSpaceDE w:val="0"/>
        <w:autoSpaceDN w:val="0"/>
        <w:spacing w:after="0" w:line="240" w:lineRule="auto"/>
        <w:rPr>
          <w:rFonts w:ascii="Arial" w:hAnsi="Arial" w:cs="Arial"/>
          <w:sz w:val="20"/>
          <w:szCs w:val="20"/>
        </w:rPr>
      </w:pPr>
      <w:r w:rsidRPr="005D257F">
        <w:rPr>
          <w:rFonts w:ascii="Arial" w:hAnsi="Arial" w:cs="Arial"/>
          <w:sz w:val="20"/>
          <w:szCs w:val="20"/>
        </w:rPr>
        <w:t xml:space="preserve">The </w:t>
      </w:r>
      <w:r w:rsidR="00565D01">
        <w:rPr>
          <w:rFonts w:ascii="Arial" w:hAnsi="Arial" w:cs="Arial"/>
          <w:sz w:val="20"/>
          <w:szCs w:val="20"/>
        </w:rPr>
        <w:t>Courage Quest</w:t>
      </w:r>
      <w:r w:rsidRPr="005D257F">
        <w:rPr>
          <w:rFonts w:ascii="Arial" w:hAnsi="Arial" w:cs="Arial"/>
          <w:sz w:val="20"/>
          <w:szCs w:val="20"/>
        </w:rPr>
        <w:t xml:space="preserve"> intervention will contain detailed information to parents on how to facilitate the </w:t>
      </w:r>
      <w:r w:rsidR="00E73102">
        <w:rPr>
          <w:rFonts w:ascii="Arial" w:hAnsi="Arial" w:cs="Arial"/>
          <w:sz w:val="20"/>
          <w:szCs w:val="20"/>
        </w:rPr>
        <w:t xml:space="preserve">graded </w:t>
      </w:r>
      <w:r w:rsidRPr="005D257F">
        <w:rPr>
          <w:rFonts w:ascii="Arial" w:hAnsi="Arial" w:cs="Arial"/>
          <w:sz w:val="20"/>
          <w:szCs w:val="20"/>
        </w:rPr>
        <w:t>exposure. This will include what to expect (to prepare parents for their child being distressed), and how to best support them through this distress (including resources for additional support). The therapist/research team can be contacted throughout the research study, and there will also be 3 x therapist support sessions to problem solve concerns (Appendices B &amp; D).</w:t>
      </w:r>
      <w:r w:rsidR="008C6A73" w:rsidRPr="008733DB">
        <w:rPr>
          <w:rFonts w:ascii="Arial" w:hAnsi="Arial" w:cs="Arial"/>
          <w:sz w:val="20"/>
          <w:szCs w:val="20"/>
        </w:rPr>
        <w:t xml:space="preserve"> </w:t>
      </w:r>
    </w:p>
    <w:p w14:paraId="37E15ADF" w14:textId="77777777" w:rsidR="004A3FCC" w:rsidRPr="0006397A" w:rsidRDefault="004A3FCC" w:rsidP="00213E87">
      <w:pPr>
        <w:pStyle w:val="SectionHeading"/>
        <w:numPr>
          <w:ilvl w:val="0"/>
          <w:numId w:val="0"/>
        </w:numPr>
        <w:spacing w:after="0" w:line="276" w:lineRule="auto"/>
        <w:ind w:left="1069" w:right="283"/>
        <w:jc w:val="both"/>
        <w:rPr>
          <w:color w:val="auto"/>
          <w:sz w:val="20"/>
          <w:szCs w:val="20"/>
        </w:rPr>
      </w:pPr>
    </w:p>
    <w:p w14:paraId="5A0CD1CC" w14:textId="29E99F1E" w:rsidR="004A3FCC" w:rsidRPr="0006397A" w:rsidRDefault="004A3FCC" w:rsidP="00213E87">
      <w:pPr>
        <w:pStyle w:val="Heading2"/>
        <w:spacing w:before="0" w:line="276" w:lineRule="auto"/>
        <w:rPr>
          <w:rFonts w:ascii="Arial" w:hAnsi="Arial" w:cs="Arial"/>
          <w:b/>
          <w:color w:val="auto"/>
          <w:sz w:val="20"/>
          <w:szCs w:val="20"/>
        </w:rPr>
      </w:pPr>
      <w:bookmarkStart w:id="59" w:name="_Toc134084189"/>
      <w:r w:rsidRPr="0006397A">
        <w:rPr>
          <w:rFonts w:ascii="Arial" w:hAnsi="Arial" w:cs="Arial"/>
          <w:b/>
          <w:color w:val="auto"/>
          <w:sz w:val="20"/>
          <w:szCs w:val="20"/>
        </w:rPr>
        <w:t>Adverse Events</w:t>
      </w:r>
      <w:bookmarkEnd w:id="59"/>
      <w:r w:rsidRPr="0006397A">
        <w:rPr>
          <w:rFonts w:ascii="Arial" w:hAnsi="Arial" w:cs="Arial"/>
          <w:b/>
          <w:color w:val="auto"/>
          <w:sz w:val="20"/>
          <w:szCs w:val="20"/>
        </w:rPr>
        <w:t xml:space="preserve"> </w:t>
      </w:r>
    </w:p>
    <w:p w14:paraId="118765CD" w14:textId="3CCBCE99" w:rsidR="007C4819" w:rsidRPr="0006397A" w:rsidRDefault="007C4819" w:rsidP="00213E87">
      <w:pPr>
        <w:pStyle w:val="Pa18"/>
        <w:spacing w:line="276" w:lineRule="auto"/>
        <w:ind w:left="720" w:right="283"/>
        <w:jc w:val="both"/>
        <w:rPr>
          <w:rFonts w:ascii="Arial" w:hAnsi="Arial" w:cs="Arial"/>
          <w:sz w:val="20"/>
          <w:szCs w:val="20"/>
        </w:rPr>
      </w:pPr>
      <w:r w:rsidRPr="0006397A">
        <w:rPr>
          <w:rFonts w:ascii="Arial" w:hAnsi="Arial" w:cs="Arial"/>
          <w:sz w:val="20"/>
          <w:szCs w:val="20"/>
        </w:rPr>
        <w:t>Any untoward medical occurrence, unintended disease or injury, or untoward clinical signs (including abnormal laboratory findings) in participants, users or other persons, whether or not related to the investigational medical device.</w:t>
      </w:r>
    </w:p>
    <w:p w14:paraId="605E6D86" w14:textId="77777777" w:rsidR="00A62CAB" w:rsidRPr="0006397A" w:rsidRDefault="00A62CAB" w:rsidP="00213E87">
      <w:pPr>
        <w:pStyle w:val="SectionHeading"/>
        <w:numPr>
          <w:ilvl w:val="0"/>
          <w:numId w:val="0"/>
        </w:numPr>
        <w:spacing w:after="0" w:line="276" w:lineRule="auto"/>
        <w:ind w:left="720" w:right="283"/>
        <w:jc w:val="both"/>
        <w:rPr>
          <w:b w:val="0"/>
          <w:color w:val="auto"/>
          <w:sz w:val="20"/>
          <w:szCs w:val="20"/>
        </w:rPr>
      </w:pPr>
    </w:p>
    <w:p w14:paraId="185C6C9A" w14:textId="4FDFD370" w:rsidR="004A3FCC" w:rsidRPr="0006397A" w:rsidRDefault="004A3FCC"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AEs are assessed using the safety monitoring flow chart</w:t>
      </w:r>
      <w:r w:rsidR="00602E37" w:rsidRPr="0006397A">
        <w:rPr>
          <w:b w:val="0"/>
          <w:color w:val="auto"/>
          <w:sz w:val="20"/>
          <w:szCs w:val="20"/>
        </w:rPr>
        <w:t>. T</w:t>
      </w:r>
      <w:r w:rsidRPr="0006397A">
        <w:rPr>
          <w:b w:val="0"/>
          <w:color w:val="auto"/>
          <w:sz w:val="20"/>
          <w:szCs w:val="20"/>
        </w:rPr>
        <w:t xml:space="preserve">hose classified as </w:t>
      </w:r>
      <w:r w:rsidR="003A5285" w:rsidRPr="0006397A">
        <w:rPr>
          <w:b w:val="0"/>
          <w:color w:val="auto"/>
          <w:sz w:val="20"/>
          <w:szCs w:val="20"/>
        </w:rPr>
        <w:t>“</w:t>
      </w:r>
      <w:r w:rsidRPr="0006397A">
        <w:rPr>
          <w:b w:val="0"/>
          <w:color w:val="auto"/>
          <w:sz w:val="20"/>
          <w:szCs w:val="20"/>
        </w:rPr>
        <w:t>not serious</w:t>
      </w:r>
      <w:r w:rsidR="003A5285" w:rsidRPr="0006397A">
        <w:rPr>
          <w:b w:val="0"/>
          <w:color w:val="auto"/>
          <w:sz w:val="20"/>
          <w:szCs w:val="20"/>
        </w:rPr>
        <w:t>”</w:t>
      </w:r>
      <w:r w:rsidRPr="0006397A">
        <w:rPr>
          <w:b w:val="0"/>
          <w:color w:val="auto"/>
          <w:sz w:val="20"/>
          <w:szCs w:val="20"/>
        </w:rPr>
        <w:t xml:space="preserve"> are assessed by the qualified physician/medical expert specified in section 2 of the protocol. The Qualified Physician cannot delegate this responsibility to other research personnel. </w:t>
      </w:r>
    </w:p>
    <w:p w14:paraId="3A938E22" w14:textId="77777777" w:rsidR="004A3FCC" w:rsidRPr="0006397A" w:rsidRDefault="004A3FCC" w:rsidP="00213E87">
      <w:pPr>
        <w:pStyle w:val="SectionHeading"/>
        <w:numPr>
          <w:ilvl w:val="0"/>
          <w:numId w:val="0"/>
        </w:numPr>
        <w:spacing w:after="0" w:line="276" w:lineRule="auto"/>
        <w:ind w:left="720" w:right="283"/>
        <w:jc w:val="both"/>
        <w:rPr>
          <w:b w:val="0"/>
          <w:color w:val="auto"/>
          <w:sz w:val="20"/>
          <w:szCs w:val="20"/>
        </w:rPr>
      </w:pPr>
    </w:p>
    <w:p w14:paraId="4573C3CD" w14:textId="4F8DAD25" w:rsidR="004A3FCC" w:rsidRPr="0006397A" w:rsidRDefault="004A3FCC"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 xml:space="preserve">Adverse event reports must be reported to the Coordinating Principal Investigator within </w:t>
      </w:r>
      <w:r w:rsidR="00375F32" w:rsidRPr="0006397A">
        <w:rPr>
          <w:b w:val="0"/>
          <w:color w:val="auto"/>
          <w:sz w:val="20"/>
          <w:szCs w:val="20"/>
        </w:rPr>
        <w:t xml:space="preserve">24 hours. </w:t>
      </w:r>
      <w:r w:rsidRPr="0006397A">
        <w:rPr>
          <w:b w:val="0"/>
          <w:color w:val="auto"/>
          <w:sz w:val="20"/>
          <w:szCs w:val="20"/>
        </w:rPr>
        <w:t xml:space="preserve">All adverse event reports must be recorded in the </w:t>
      </w:r>
      <w:hyperlink r:id="rId20">
        <w:r w:rsidRPr="0006397A">
          <w:rPr>
            <w:rStyle w:val="Hyperlink"/>
            <w:b w:val="0"/>
            <w:bCs w:val="0"/>
            <w:color w:val="auto"/>
            <w:sz w:val="20"/>
            <w:szCs w:val="20"/>
          </w:rPr>
          <w:t>UNSW Safety Monitoring Register Template</w:t>
        </w:r>
      </w:hyperlink>
      <w:r w:rsidRPr="0006397A">
        <w:rPr>
          <w:b w:val="0"/>
          <w:bCs w:val="0"/>
          <w:color w:val="auto"/>
          <w:sz w:val="20"/>
          <w:szCs w:val="20"/>
        </w:rPr>
        <w:t>.</w:t>
      </w:r>
    </w:p>
    <w:p w14:paraId="0B845949" w14:textId="77777777" w:rsidR="002261FB" w:rsidRPr="0006397A" w:rsidRDefault="002261FB" w:rsidP="00213E87">
      <w:pPr>
        <w:pStyle w:val="SectionHeading"/>
        <w:numPr>
          <w:ilvl w:val="0"/>
          <w:numId w:val="0"/>
        </w:numPr>
        <w:spacing w:after="0" w:line="276" w:lineRule="auto"/>
        <w:ind w:left="720" w:right="283"/>
        <w:jc w:val="both"/>
        <w:rPr>
          <w:b w:val="0"/>
          <w:color w:val="auto"/>
          <w:sz w:val="20"/>
          <w:szCs w:val="20"/>
        </w:rPr>
      </w:pPr>
    </w:p>
    <w:p w14:paraId="095FFC73" w14:textId="77777777" w:rsidR="002E14AB" w:rsidRDefault="002E14AB">
      <w:pPr>
        <w:rPr>
          <w:rFonts w:ascii="Arial" w:hAnsi="Arial" w:cs="Arial"/>
          <w:sz w:val="20"/>
          <w:szCs w:val="20"/>
        </w:rPr>
      </w:pPr>
      <w:r>
        <w:rPr>
          <w:rFonts w:ascii="Arial" w:hAnsi="Arial" w:cs="Arial"/>
          <w:sz w:val="20"/>
          <w:szCs w:val="20"/>
        </w:rPr>
        <w:br w:type="page"/>
      </w:r>
    </w:p>
    <w:p w14:paraId="7886D959" w14:textId="2466733F" w:rsidR="00E67630" w:rsidRPr="008733DB" w:rsidRDefault="00E67630" w:rsidP="00E67630">
      <w:pPr>
        <w:tabs>
          <w:tab w:val="left" w:pos="426"/>
        </w:tabs>
        <w:rPr>
          <w:rFonts w:ascii="Arial" w:hAnsi="Arial" w:cs="Arial"/>
          <w:sz w:val="20"/>
          <w:szCs w:val="20"/>
        </w:rPr>
      </w:pPr>
      <w:r w:rsidRPr="008733DB">
        <w:rPr>
          <w:rFonts w:ascii="Arial" w:hAnsi="Arial" w:cs="Arial"/>
          <w:sz w:val="20"/>
          <w:szCs w:val="20"/>
        </w:rPr>
        <w:t xml:space="preserve">We will report any of the following adverse events following the HREC reporting procedure: </w:t>
      </w:r>
    </w:p>
    <w:p w14:paraId="684D179A" w14:textId="3627F96C" w:rsidR="00E67630" w:rsidRDefault="00E67630" w:rsidP="00E67630">
      <w:pPr>
        <w:pStyle w:val="ListParagraph"/>
        <w:numPr>
          <w:ilvl w:val="0"/>
          <w:numId w:val="38"/>
        </w:numPr>
        <w:spacing w:after="0" w:line="240" w:lineRule="auto"/>
        <w:rPr>
          <w:rFonts w:ascii="Arial" w:eastAsia="Calibri" w:hAnsi="Arial" w:cs="Arial"/>
          <w:color w:val="000000" w:themeColor="text1"/>
          <w:sz w:val="20"/>
          <w:szCs w:val="20"/>
        </w:rPr>
      </w:pPr>
      <w:r w:rsidRPr="008733DB">
        <w:rPr>
          <w:rFonts w:ascii="Arial" w:eastAsia="Calibri" w:hAnsi="Arial" w:cs="Arial"/>
          <w:color w:val="000000" w:themeColor="text1"/>
          <w:sz w:val="20"/>
          <w:szCs w:val="20"/>
        </w:rPr>
        <w:t xml:space="preserve">For children </w:t>
      </w:r>
      <w:r w:rsidR="00B62C78">
        <w:rPr>
          <w:rFonts w:ascii="Arial" w:eastAsia="Calibri" w:hAnsi="Arial" w:cs="Arial"/>
          <w:color w:val="000000" w:themeColor="text1"/>
          <w:sz w:val="20"/>
          <w:szCs w:val="20"/>
        </w:rPr>
        <w:t>using</w:t>
      </w:r>
      <w:r w:rsidRPr="008733DB">
        <w:rPr>
          <w:rFonts w:ascii="Arial" w:eastAsia="Calibri" w:hAnsi="Arial" w:cs="Arial"/>
          <w:color w:val="000000" w:themeColor="text1"/>
          <w:sz w:val="20"/>
          <w:szCs w:val="20"/>
        </w:rPr>
        <w:t xml:space="preserve"> the </w:t>
      </w:r>
      <w:r w:rsidR="00565D01">
        <w:rPr>
          <w:rFonts w:ascii="Arial" w:eastAsia="Calibri" w:hAnsi="Arial" w:cs="Arial"/>
          <w:color w:val="000000" w:themeColor="text1"/>
          <w:sz w:val="20"/>
          <w:szCs w:val="20"/>
        </w:rPr>
        <w:t>Courage Quest</w:t>
      </w:r>
      <w:r w:rsidRPr="008733DB">
        <w:rPr>
          <w:rFonts w:ascii="Arial" w:eastAsia="Calibri" w:hAnsi="Arial" w:cs="Arial"/>
          <w:color w:val="000000" w:themeColor="text1"/>
          <w:sz w:val="20"/>
          <w:szCs w:val="20"/>
        </w:rPr>
        <w:t xml:space="preserve"> intervention, we will monitor their feelings rating before and after completing their </w:t>
      </w:r>
      <w:r w:rsidR="00BD5067">
        <w:rPr>
          <w:rFonts w:ascii="Arial" w:eastAsia="Calibri" w:hAnsi="Arial" w:cs="Arial"/>
          <w:color w:val="000000" w:themeColor="text1"/>
          <w:sz w:val="20"/>
          <w:szCs w:val="20"/>
        </w:rPr>
        <w:t xml:space="preserve">graded </w:t>
      </w:r>
      <w:r w:rsidRPr="008733DB">
        <w:rPr>
          <w:rFonts w:ascii="Arial" w:eastAsia="Calibri" w:hAnsi="Arial" w:cs="Arial"/>
          <w:color w:val="000000" w:themeColor="text1"/>
          <w:sz w:val="20"/>
          <w:szCs w:val="20"/>
        </w:rPr>
        <w:t>exposure practice</w:t>
      </w:r>
      <w:r w:rsidRPr="0006397A">
        <w:rPr>
          <w:rFonts w:ascii="Arial" w:eastAsia="Calibri" w:hAnsi="Arial" w:cs="Arial"/>
          <w:color w:val="000000" w:themeColor="text1"/>
          <w:sz w:val="20"/>
          <w:szCs w:val="20"/>
        </w:rPr>
        <w:t xml:space="preserve">. If there is a 4-point increase in worry rating before and after the </w:t>
      </w:r>
      <w:r w:rsidR="00BD5067">
        <w:rPr>
          <w:rFonts w:ascii="Arial" w:eastAsia="Calibri" w:hAnsi="Arial" w:cs="Arial"/>
          <w:color w:val="000000" w:themeColor="text1"/>
          <w:sz w:val="20"/>
          <w:szCs w:val="20"/>
        </w:rPr>
        <w:t xml:space="preserve">graded </w:t>
      </w:r>
      <w:r w:rsidRPr="0006397A">
        <w:rPr>
          <w:rFonts w:ascii="Arial" w:eastAsia="Calibri" w:hAnsi="Arial" w:cs="Arial"/>
          <w:color w:val="000000" w:themeColor="text1"/>
          <w:sz w:val="20"/>
          <w:szCs w:val="20"/>
        </w:rPr>
        <w:t xml:space="preserve">exposure practice on 2 consecutive practices, then this will automatically trigger an alert to the research team. The research team will follow up with the parent to provide support around delivering the </w:t>
      </w:r>
      <w:r w:rsidR="00BD5067">
        <w:rPr>
          <w:rFonts w:ascii="Arial" w:eastAsia="Calibri" w:hAnsi="Arial" w:cs="Arial"/>
          <w:color w:val="000000" w:themeColor="text1"/>
          <w:sz w:val="20"/>
          <w:szCs w:val="20"/>
        </w:rPr>
        <w:t xml:space="preserve">graded </w:t>
      </w:r>
      <w:r w:rsidRPr="0006397A">
        <w:rPr>
          <w:rFonts w:ascii="Arial" w:eastAsia="Calibri" w:hAnsi="Arial" w:cs="Arial"/>
          <w:color w:val="000000" w:themeColor="text1"/>
          <w:sz w:val="20"/>
          <w:szCs w:val="20"/>
        </w:rPr>
        <w:t xml:space="preserve">exposure and helping the parent and child to try out the modified </w:t>
      </w:r>
      <w:r w:rsidR="00BD5067">
        <w:rPr>
          <w:rFonts w:ascii="Arial" w:eastAsia="Calibri" w:hAnsi="Arial" w:cs="Arial"/>
          <w:color w:val="000000" w:themeColor="text1"/>
          <w:sz w:val="20"/>
          <w:szCs w:val="20"/>
        </w:rPr>
        <w:t xml:space="preserve">graded </w:t>
      </w:r>
      <w:r w:rsidRPr="0006397A">
        <w:rPr>
          <w:rFonts w:ascii="Arial" w:eastAsia="Calibri" w:hAnsi="Arial" w:cs="Arial"/>
          <w:color w:val="000000" w:themeColor="text1"/>
          <w:sz w:val="20"/>
          <w:szCs w:val="20"/>
        </w:rPr>
        <w:t xml:space="preserve">exposure activity. If there is a trigger warning on a second occasion, the process above will be followed again. </w:t>
      </w:r>
      <w:r w:rsidRPr="008733DB">
        <w:rPr>
          <w:rFonts w:ascii="Arial" w:eastAsia="Calibri" w:hAnsi="Arial" w:cs="Arial"/>
          <w:color w:val="000000" w:themeColor="text1"/>
          <w:sz w:val="20"/>
          <w:szCs w:val="20"/>
        </w:rPr>
        <w:t xml:space="preserve">If the participant chooses to withdraw their child from the study, the research team will provide them with information for support. </w:t>
      </w:r>
      <w:r w:rsidR="00A22E0E">
        <w:rPr>
          <w:rFonts w:ascii="Arial" w:eastAsia="Calibri" w:hAnsi="Arial" w:cs="Arial"/>
          <w:color w:val="000000" w:themeColor="text1"/>
          <w:sz w:val="20"/>
          <w:szCs w:val="20"/>
        </w:rPr>
        <w:t>Details of the risk assessment follow-up will be recorded in a register (see Appendix V).</w:t>
      </w:r>
      <w:r w:rsidRPr="008733DB">
        <w:rPr>
          <w:rFonts w:ascii="Arial" w:eastAsia="Calibri" w:hAnsi="Arial" w:cs="Arial"/>
          <w:color w:val="000000" w:themeColor="text1"/>
          <w:sz w:val="20"/>
          <w:szCs w:val="20"/>
        </w:rPr>
        <w:t xml:space="preserve"> In </w:t>
      </w:r>
      <w:r>
        <w:rPr>
          <w:rFonts w:ascii="Arial" w:eastAsia="Calibri" w:hAnsi="Arial" w:cs="Arial"/>
          <w:color w:val="000000" w:themeColor="text1"/>
          <w:sz w:val="20"/>
          <w:szCs w:val="20"/>
        </w:rPr>
        <w:t>Study</w:t>
      </w:r>
      <w:r w:rsidRPr="008733DB">
        <w:rPr>
          <w:rFonts w:ascii="Arial" w:eastAsia="Calibri" w:hAnsi="Arial" w:cs="Arial"/>
          <w:color w:val="000000" w:themeColor="text1"/>
          <w:sz w:val="20"/>
          <w:szCs w:val="20"/>
        </w:rPr>
        <w:t xml:space="preserve"> 2, any additional support provided will be recorded to note any differences between the control and intervention groups</w:t>
      </w:r>
      <w:r w:rsidR="00F41586">
        <w:rPr>
          <w:rFonts w:ascii="Arial" w:eastAsia="Calibri" w:hAnsi="Arial" w:cs="Arial"/>
          <w:color w:val="000000" w:themeColor="text1"/>
          <w:sz w:val="20"/>
          <w:szCs w:val="20"/>
        </w:rPr>
        <w:t>.</w:t>
      </w:r>
    </w:p>
    <w:p w14:paraId="708F5AEA" w14:textId="36987AA1" w:rsidR="00E67630" w:rsidRDefault="00E67630" w:rsidP="00E67630">
      <w:pPr>
        <w:pStyle w:val="ListParagraph"/>
        <w:numPr>
          <w:ilvl w:val="0"/>
          <w:numId w:val="48"/>
        </w:numPr>
        <w:tabs>
          <w:tab w:val="left" w:pos="426"/>
        </w:tabs>
        <w:autoSpaceDE w:val="0"/>
        <w:autoSpaceDN w:val="0"/>
        <w:spacing w:after="0" w:line="240" w:lineRule="auto"/>
        <w:rPr>
          <w:rFonts w:ascii="Arial" w:hAnsi="Arial" w:cs="Arial"/>
          <w:sz w:val="20"/>
          <w:szCs w:val="20"/>
        </w:rPr>
      </w:pPr>
      <w:r w:rsidRPr="00661993">
        <w:rPr>
          <w:rFonts w:ascii="Arial" w:eastAsia="Calibri" w:hAnsi="Arial" w:cs="Arial"/>
          <w:color w:val="000000" w:themeColor="text1"/>
          <w:sz w:val="20"/>
          <w:szCs w:val="20"/>
        </w:rPr>
        <w:t xml:space="preserve">For children </w:t>
      </w:r>
      <w:r w:rsidR="004227A7">
        <w:rPr>
          <w:rFonts w:ascii="Arial" w:eastAsia="Calibri" w:hAnsi="Arial" w:cs="Arial"/>
          <w:color w:val="000000" w:themeColor="text1"/>
          <w:sz w:val="20"/>
          <w:szCs w:val="20"/>
        </w:rPr>
        <w:t>using</w:t>
      </w:r>
      <w:r w:rsidRPr="00661993">
        <w:rPr>
          <w:rFonts w:ascii="Arial" w:eastAsia="Calibri" w:hAnsi="Arial" w:cs="Arial"/>
          <w:color w:val="000000" w:themeColor="text1"/>
          <w:sz w:val="20"/>
          <w:szCs w:val="20"/>
        </w:rPr>
        <w:t xml:space="preserve"> the </w:t>
      </w:r>
      <w:r w:rsidR="00565D01">
        <w:rPr>
          <w:rFonts w:ascii="Arial" w:eastAsia="Calibri" w:hAnsi="Arial" w:cs="Arial"/>
          <w:color w:val="000000" w:themeColor="text1"/>
          <w:sz w:val="20"/>
          <w:szCs w:val="20"/>
        </w:rPr>
        <w:t>Courage Quest</w:t>
      </w:r>
      <w:r w:rsidRPr="00661993">
        <w:rPr>
          <w:rFonts w:ascii="Arial" w:eastAsia="Calibri" w:hAnsi="Arial" w:cs="Arial"/>
          <w:color w:val="000000" w:themeColor="text1"/>
          <w:sz w:val="20"/>
          <w:szCs w:val="20"/>
        </w:rPr>
        <w:t xml:space="preserve"> intervention, we will monitor their free-text responses when adding their worries, goals, activities, and feelings after their </w:t>
      </w:r>
      <w:r w:rsidR="00BD5067">
        <w:rPr>
          <w:rFonts w:ascii="Arial" w:eastAsia="Calibri" w:hAnsi="Arial" w:cs="Arial"/>
          <w:color w:val="000000" w:themeColor="text1"/>
          <w:sz w:val="20"/>
          <w:szCs w:val="20"/>
        </w:rPr>
        <w:t xml:space="preserve">graded </w:t>
      </w:r>
      <w:r w:rsidRPr="00661993">
        <w:rPr>
          <w:rFonts w:ascii="Arial" w:eastAsia="Calibri" w:hAnsi="Arial" w:cs="Arial"/>
          <w:color w:val="000000" w:themeColor="text1"/>
          <w:sz w:val="20"/>
          <w:szCs w:val="20"/>
        </w:rPr>
        <w:t>exposure activities. We will screen for words</w:t>
      </w:r>
      <w:r>
        <w:rPr>
          <w:rFonts w:ascii="Arial" w:eastAsia="Calibri" w:hAnsi="Arial" w:cs="Arial"/>
          <w:color w:val="000000" w:themeColor="text1"/>
          <w:sz w:val="20"/>
          <w:szCs w:val="20"/>
        </w:rPr>
        <w:t xml:space="preserve"> that indicate a child may be at risk, e.g.,</w:t>
      </w:r>
      <w:r w:rsidRPr="00661993">
        <w:rPr>
          <w:rFonts w:ascii="Arial" w:eastAsia="Calibri" w:hAnsi="Arial" w:cs="Arial"/>
          <w:color w:val="000000" w:themeColor="text1"/>
          <w:sz w:val="20"/>
          <w:szCs w:val="20"/>
        </w:rPr>
        <w:t xml:space="preserve"> "depressed", "depression", "kill", "suicide", "suicidal", "cut", and "harm". If any of these words are entered, this will automatically trigger an alert to the research team. The research team </w:t>
      </w:r>
      <w:r w:rsidR="00473AC4">
        <w:rPr>
          <w:rFonts w:ascii="Arial" w:eastAsia="Calibri" w:hAnsi="Arial" w:cs="Arial"/>
          <w:color w:val="000000" w:themeColor="text1"/>
          <w:sz w:val="20"/>
          <w:szCs w:val="20"/>
        </w:rPr>
        <w:t>will</w:t>
      </w:r>
      <w:r w:rsidRPr="00661993">
        <w:rPr>
          <w:rFonts w:ascii="Arial" w:eastAsia="Calibri" w:hAnsi="Arial" w:cs="Arial"/>
          <w:color w:val="000000" w:themeColor="text1"/>
          <w:sz w:val="20"/>
          <w:szCs w:val="20"/>
        </w:rPr>
        <w:t xml:space="preserve"> examine the free-text responses entered, and if necessary </w:t>
      </w:r>
      <w:r w:rsidRPr="00694611">
        <w:rPr>
          <w:rFonts w:ascii="Arial" w:hAnsi="Arial" w:cs="Arial"/>
          <w:sz w:val="20"/>
          <w:szCs w:val="20"/>
        </w:rPr>
        <w:t xml:space="preserve">a clinician (Dr </w:t>
      </w:r>
      <w:r w:rsidR="007A3A42">
        <w:rPr>
          <w:rFonts w:ascii="Arial" w:hAnsi="Arial" w:cs="Arial"/>
          <w:sz w:val="20"/>
          <w:szCs w:val="20"/>
        </w:rPr>
        <w:t xml:space="preserve">Francis, Dr </w:t>
      </w:r>
      <w:r w:rsidRPr="00694611">
        <w:rPr>
          <w:rFonts w:ascii="Arial" w:hAnsi="Arial" w:cs="Arial"/>
          <w:sz w:val="20"/>
          <w:szCs w:val="20"/>
        </w:rPr>
        <w:t>Sicouri</w:t>
      </w:r>
      <w:r w:rsidR="007A3A42">
        <w:rPr>
          <w:rFonts w:ascii="Arial" w:hAnsi="Arial" w:cs="Arial"/>
          <w:sz w:val="20"/>
          <w:szCs w:val="20"/>
        </w:rPr>
        <w:t>, Dr Aji,</w:t>
      </w:r>
      <w:r w:rsidRPr="00694611">
        <w:rPr>
          <w:rFonts w:ascii="Arial" w:hAnsi="Arial" w:cs="Arial"/>
          <w:sz w:val="20"/>
          <w:szCs w:val="20"/>
        </w:rPr>
        <w:t xml:space="preserve"> </w:t>
      </w:r>
      <w:r w:rsidR="000A2A65">
        <w:rPr>
          <w:rFonts w:ascii="Arial" w:hAnsi="Arial" w:cs="Arial"/>
          <w:sz w:val="20"/>
          <w:szCs w:val="20"/>
        </w:rPr>
        <w:t xml:space="preserve">Dr Chen, </w:t>
      </w:r>
      <w:r w:rsidRPr="00694611">
        <w:rPr>
          <w:rFonts w:ascii="Arial" w:hAnsi="Arial" w:cs="Arial"/>
          <w:sz w:val="20"/>
          <w:szCs w:val="20"/>
        </w:rPr>
        <w:t xml:space="preserve">or Prof Hudson) will complete a risk assessment follow-up </w:t>
      </w:r>
      <w:r>
        <w:rPr>
          <w:rFonts w:ascii="Arial" w:hAnsi="Arial" w:cs="Arial"/>
          <w:sz w:val="20"/>
          <w:szCs w:val="20"/>
        </w:rPr>
        <w:t xml:space="preserve">via telephone within </w:t>
      </w:r>
      <w:r w:rsidR="00703DB2">
        <w:rPr>
          <w:rFonts w:ascii="Arial" w:hAnsi="Arial" w:cs="Arial"/>
          <w:sz w:val="20"/>
          <w:szCs w:val="20"/>
        </w:rPr>
        <w:t>72 hours</w:t>
      </w:r>
      <w:r>
        <w:rPr>
          <w:rFonts w:ascii="Arial" w:hAnsi="Arial" w:cs="Arial"/>
          <w:sz w:val="20"/>
          <w:szCs w:val="20"/>
        </w:rPr>
        <w:t xml:space="preserve"> of the free-text being entered.</w:t>
      </w:r>
      <w:r w:rsidR="007E565F">
        <w:rPr>
          <w:rFonts w:ascii="Arial" w:hAnsi="Arial" w:cs="Arial"/>
          <w:sz w:val="20"/>
          <w:szCs w:val="20"/>
        </w:rPr>
        <w:t xml:space="preserve"> Details of the risk assessment follow-up will be recorded in a register (see Appendix V). </w:t>
      </w:r>
    </w:p>
    <w:p w14:paraId="613961D5" w14:textId="569CEC68" w:rsidR="00D423CB" w:rsidRPr="00432873" w:rsidRDefault="00DC1B24" w:rsidP="00432873">
      <w:pPr>
        <w:pStyle w:val="ListParagraph"/>
        <w:numPr>
          <w:ilvl w:val="0"/>
          <w:numId w:val="48"/>
        </w:numPr>
        <w:tabs>
          <w:tab w:val="left" w:pos="426"/>
        </w:tabs>
        <w:autoSpaceDE w:val="0"/>
        <w:autoSpaceDN w:val="0"/>
        <w:spacing w:after="0" w:line="240" w:lineRule="auto"/>
        <w:ind w:right="-24"/>
        <w:rPr>
          <w:rFonts w:ascii="Arial" w:hAnsi="Arial" w:cs="Arial"/>
          <w:sz w:val="20"/>
          <w:szCs w:val="20"/>
        </w:rPr>
      </w:pPr>
      <w:r>
        <w:rPr>
          <w:rFonts w:ascii="Arial" w:hAnsi="Arial" w:cs="Arial"/>
          <w:sz w:val="20"/>
          <w:szCs w:val="20"/>
        </w:rPr>
        <w:t xml:space="preserve">For children in both intervention and control conditions, 3 therapist support sessions will be conducted with their parents. In the second support session, a brief risk safety check will be conducted by the therapist (see Appendices B and D). If any information is disclosed during these sessions that indicates a child may be at risk, this will be followed by a risk assessment conducted by the therapist. </w:t>
      </w:r>
      <w:r>
        <w:rPr>
          <w:rFonts w:ascii="Arial" w:eastAsia="Calibri" w:hAnsi="Arial" w:cs="Arial"/>
          <w:bCs/>
          <w:color w:val="000000" w:themeColor="text1"/>
          <w:sz w:val="20"/>
          <w:szCs w:val="20"/>
        </w:rPr>
        <w:t xml:space="preserve">Details of the risk assessment follow-up will be recorded in a register </w:t>
      </w:r>
      <w:r w:rsidRPr="008733DB">
        <w:rPr>
          <w:rFonts w:ascii="Arial" w:eastAsia="Calibri" w:hAnsi="Arial" w:cs="Arial"/>
          <w:color w:val="000000" w:themeColor="text1"/>
          <w:sz w:val="20"/>
          <w:szCs w:val="20"/>
        </w:rPr>
        <w:t>(see Appendix</w:t>
      </w:r>
      <w:r w:rsidRPr="003B42CE">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V</w:t>
      </w:r>
      <w:r w:rsidRPr="008733DB">
        <w:rPr>
          <w:rFonts w:ascii="Arial" w:eastAsia="Calibri" w:hAnsi="Arial" w:cs="Arial"/>
          <w:color w:val="000000" w:themeColor="text1"/>
          <w:sz w:val="20"/>
          <w:szCs w:val="20"/>
        </w:rPr>
        <w:t>)</w:t>
      </w:r>
      <w:r>
        <w:rPr>
          <w:rFonts w:ascii="Arial" w:eastAsia="Calibri" w:hAnsi="Arial" w:cs="Arial"/>
          <w:color w:val="000000" w:themeColor="text1"/>
          <w:sz w:val="20"/>
          <w:szCs w:val="20"/>
        </w:rPr>
        <w:t>.</w:t>
      </w:r>
    </w:p>
    <w:p w14:paraId="469FB965" w14:textId="0705AC1C" w:rsidR="00E67630" w:rsidRPr="00E22401" w:rsidRDefault="00E67630" w:rsidP="000728C3">
      <w:pPr>
        <w:pStyle w:val="ListParagraph"/>
        <w:numPr>
          <w:ilvl w:val="0"/>
          <w:numId w:val="48"/>
        </w:numPr>
        <w:tabs>
          <w:tab w:val="left" w:pos="426"/>
        </w:tabs>
        <w:autoSpaceDE w:val="0"/>
        <w:autoSpaceDN w:val="0"/>
        <w:spacing w:after="0" w:line="240" w:lineRule="auto"/>
        <w:ind w:right="-24"/>
        <w:rPr>
          <w:rFonts w:ascii="Arial" w:hAnsi="Arial" w:cs="Arial"/>
          <w:sz w:val="20"/>
          <w:szCs w:val="20"/>
        </w:rPr>
      </w:pPr>
      <w:r w:rsidRPr="0006397A">
        <w:rPr>
          <w:rFonts w:ascii="Arial" w:hAnsi="Arial" w:cs="Arial"/>
          <w:sz w:val="20"/>
          <w:szCs w:val="20"/>
        </w:rPr>
        <w:t>Withdrawal due to severe distress (parent or child) and the need for crisis management support</w:t>
      </w:r>
      <w:r w:rsidR="00AB69D3">
        <w:rPr>
          <w:rFonts w:ascii="Arial" w:hAnsi="Arial" w:cs="Arial"/>
          <w:sz w:val="20"/>
          <w:szCs w:val="20"/>
        </w:rPr>
        <w:t xml:space="preserve">. </w:t>
      </w:r>
      <w:r w:rsidR="000C7280">
        <w:rPr>
          <w:rFonts w:ascii="Arial" w:hAnsi="Arial" w:cs="Arial"/>
          <w:sz w:val="20"/>
          <w:szCs w:val="20"/>
        </w:rPr>
        <w:t xml:space="preserve">A clinician </w:t>
      </w:r>
      <w:r w:rsidR="000C7280" w:rsidRPr="00694611">
        <w:rPr>
          <w:rFonts w:ascii="Arial" w:hAnsi="Arial" w:cs="Arial"/>
          <w:sz w:val="20"/>
          <w:szCs w:val="20"/>
        </w:rPr>
        <w:t xml:space="preserve">(Dr </w:t>
      </w:r>
      <w:r w:rsidR="000C7280">
        <w:rPr>
          <w:rFonts w:ascii="Arial" w:hAnsi="Arial" w:cs="Arial"/>
          <w:sz w:val="20"/>
          <w:szCs w:val="20"/>
        </w:rPr>
        <w:t xml:space="preserve">Francis, Dr </w:t>
      </w:r>
      <w:r w:rsidR="000C7280" w:rsidRPr="00694611">
        <w:rPr>
          <w:rFonts w:ascii="Arial" w:hAnsi="Arial" w:cs="Arial"/>
          <w:sz w:val="20"/>
          <w:szCs w:val="20"/>
        </w:rPr>
        <w:t>Sicouri</w:t>
      </w:r>
      <w:r w:rsidR="000C7280">
        <w:rPr>
          <w:rFonts w:ascii="Arial" w:hAnsi="Arial" w:cs="Arial"/>
          <w:sz w:val="20"/>
          <w:szCs w:val="20"/>
        </w:rPr>
        <w:t>, Dr Aji,</w:t>
      </w:r>
      <w:r w:rsidR="000C7280" w:rsidRPr="00694611">
        <w:rPr>
          <w:rFonts w:ascii="Arial" w:hAnsi="Arial" w:cs="Arial"/>
          <w:sz w:val="20"/>
          <w:szCs w:val="20"/>
        </w:rPr>
        <w:t xml:space="preserve"> </w:t>
      </w:r>
      <w:r w:rsidR="000A2A65">
        <w:rPr>
          <w:rFonts w:ascii="Arial" w:hAnsi="Arial" w:cs="Arial"/>
          <w:sz w:val="20"/>
          <w:szCs w:val="20"/>
        </w:rPr>
        <w:t xml:space="preserve">Dr Chen, </w:t>
      </w:r>
      <w:r w:rsidR="000C7280" w:rsidRPr="00694611">
        <w:rPr>
          <w:rFonts w:ascii="Arial" w:hAnsi="Arial" w:cs="Arial"/>
          <w:sz w:val="20"/>
          <w:szCs w:val="20"/>
        </w:rPr>
        <w:t>or Prof Hudson) will complete a risk assessment follow-up with parents who</w:t>
      </w:r>
      <w:r w:rsidR="000C7280">
        <w:rPr>
          <w:rFonts w:ascii="Arial" w:hAnsi="Arial" w:cs="Arial"/>
          <w:sz w:val="20"/>
          <w:szCs w:val="20"/>
        </w:rPr>
        <w:t xml:space="preserve"> wish to withdraw due to severe distress and the need for crisis management support.</w:t>
      </w:r>
      <w:r w:rsidR="000C7280">
        <w:rPr>
          <w:rFonts w:ascii="Arial" w:eastAsia="Calibri" w:hAnsi="Arial" w:cs="Arial"/>
          <w:bCs/>
          <w:color w:val="000000" w:themeColor="text1"/>
          <w:sz w:val="20"/>
          <w:szCs w:val="20"/>
        </w:rPr>
        <w:t xml:space="preserve"> Details of the risk assessment follow-up will be recorded in a register </w:t>
      </w:r>
      <w:r w:rsidR="000C7280" w:rsidRPr="008733DB">
        <w:rPr>
          <w:rFonts w:ascii="Arial" w:eastAsia="Calibri" w:hAnsi="Arial" w:cs="Arial"/>
          <w:color w:val="000000" w:themeColor="text1"/>
          <w:sz w:val="20"/>
          <w:szCs w:val="20"/>
        </w:rPr>
        <w:t>(see Appendix</w:t>
      </w:r>
      <w:r w:rsidR="000C7280" w:rsidRPr="003B42CE">
        <w:rPr>
          <w:rFonts w:ascii="Arial" w:eastAsia="Calibri" w:hAnsi="Arial" w:cs="Arial"/>
          <w:color w:val="000000" w:themeColor="text1"/>
          <w:sz w:val="20"/>
          <w:szCs w:val="20"/>
        </w:rPr>
        <w:t xml:space="preserve"> </w:t>
      </w:r>
      <w:r w:rsidR="000C7280">
        <w:rPr>
          <w:rFonts w:ascii="Arial" w:eastAsia="Calibri" w:hAnsi="Arial" w:cs="Arial"/>
          <w:color w:val="000000" w:themeColor="text1"/>
          <w:sz w:val="20"/>
          <w:szCs w:val="20"/>
        </w:rPr>
        <w:t>V</w:t>
      </w:r>
      <w:r w:rsidR="000C7280" w:rsidRPr="008733DB">
        <w:rPr>
          <w:rFonts w:ascii="Arial" w:eastAsia="Calibri" w:hAnsi="Arial" w:cs="Arial"/>
          <w:color w:val="000000" w:themeColor="text1"/>
          <w:sz w:val="20"/>
          <w:szCs w:val="20"/>
        </w:rPr>
        <w:t>)</w:t>
      </w:r>
      <w:r w:rsidR="000C7280">
        <w:rPr>
          <w:rFonts w:ascii="Arial" w:eastAsia="Calibri" w:hAnsi="Arial" w:cs="Arial"/>
          <w:color w:val="000000" w:themeColor="text1"/>
          <w:sz w:val="20"/>
          <w:szCs w:val="20"/>
        </w:rPr>
        <w:t xml:space="preserve">. </w:t>
      </w:r>
      <w:r w:rsidR="000C7280">
        <w:rPr>
          <w:rFonts w:ascii="Arial" w:hAnsi="Arial" w:cs="Arial"/>
          <w:sz w:val="20"/>
          <w:szCs w:val="20"/>
        </w:rPr>
        <w:t>This follow-up will occur via telephone within 1 week of the self-report.</w:t>
      </w:r>
    </w:p>
    <w:p w14:paraId="7898313A" w14:textId="77777777" w:rsidR="00E67630" w:rsidRPr="008733DB" w:rsidRDefault="00E67630" w:rsidP="00E67630">
      <w:pPr>
        <w:pStyle w:val="ListParagraph"/>
        <w:numPr>
          <w:ilvl w:val="0"/>
          <w:numId w:val="48"/>
        </w:numPr>
        <w:tabs>
          <w:tab w:val="left" w:pos="426"/>
        </w:tabs>
        <w:autoSpaceDE w:val="0"/>
        <w:autoSpaceDN w:val="0"/>
        <w:spacing w:after="0" w:line="240" w:lineRule="auto"/>
        <w:rPr>
          <w:rFonts w:ascii="Arial" w:hAnsi="Arial" w:cs="Arial"/>
          <w:sz w:val="20"/>
          <w:szCs w:val="20"/>
        </w:rPr>
      </w:pPr>
      <w:r w:rsidRPr="008733DB">
        <w:rPr>
          <w:rFonts w:ascii="Arial" w:hAnsi="Arial" w:cs="Arial"/>
          <w:sz w:val="20"/>
          <w:szCs w:val="20"/>
        </w:rPr>
        <w:t xml:space="preserve">Any protocol deviations or violations will also be reported to the HREC. Safety event reports, including adverse and serious adverse events will be reported by Francis, Lim, </w:t>
      </w:r>
      <w:r>
        <w:rPr>
          <w:rFonts w:ascii="Arial" w:hAnsi="Arial" w:cs="Arial"/>
          <w:sz w:val="20"/>
          <w:szCs w:val="20"/>
        </w:rPr>
        <w:t xml:space="preserve">Songco, </w:t>
      </w:r>
      <w:r w:rsidRPr="008733DB">
        <w:rPr>
          <w:rFonts w:ascii="Arial" w:hAnsi="Arial" w:cs="Arial"/>
          <w:sz w:val="20"/>
          <w:szCs w:val="20"/>
        </w:rPr>
        <w:t xml:space="preserve">or Hudson. Significant safety issues and urgent safety measures will be reported to the UNSW Sponsors Delegate (humanethics@unsw.edu.au) immediately but no later than seven days. The Trial Management Group (comprised of all investigators) will meet regularly to discuss any potential safety issues or concerns relating to adverse events. Research Assistant McDermott, and Project Manager Allsop will immediately notify Francis, Lim, </w:t>
      </w:r>
      <w:r>
        <w:rPr>
          <w:rFonts w:ascii="Arial" w:hAnsi="Arial" w:cs="Arial"/>
          <w:sz w:val="20"/>
          <w:szCs w:val="20"/>
        </w:rPr>
        <w:t xml:space="preserve">Songco, </w:t>
      </w:r>
      <w:r w:rsidRPr="008733DB">
        <w:rPr>
          <w:rFonts w:ascii="Arial" w:hAnsi="Arial" w:cs="Arial"/>
          <w:sz w:val="20"/>
          <w:szCs w:val="20"/>
        </w:rPr>
        <w:t xml:space="preserve">and Hudson if there are any indications of protocol deviations, violations, safety issues or adverse events that may arise. Single case reports of Adverse Events and Serious Adverse Events will not be reported to the UNSW Sponsors delegate, though all case reports will be recorded in the Safety Monitoring Register, assessed as per trial safety standards, and be reported to the UNSW Sponsor’s Delegate at the conclusion of the study.  </w:t>
      </w:r>
    </w:p>
    <w:p w14:paraId="01A58099" w14:textId="77777777" w:rsidR="00E67630" w:rsidRPr="008733DB" w:rsidRDefault="00E67630" w:rsidP="00E67630">
      <w:pPr>
        <w:pStyle w:val="ListParagraph"/>
        <w:numPr>
          <w:ilvl w:val="0"/>
          <w:numId w:val="48"/>
        </w:numPr>
        <w:tabs>
          <w:tab w:val="left" w:pos="426"/>
        </w:tabs>
        <w:autoSpaceDE w:val="0"/>
        <w:autoSpaceDN w:val="0"/>
        <w:spacing w:after="0" w:line="240" w:lineRule="auto"/>
        <w:rPr>
          <w:rFonts w:ascii="Arial" w:hAnsi="Arial" w:cs="Arial"/>
          <w:sz w:val="20"/>
          <w:szCs w:val="20"/>
        </w:rPr>
      </w:pPr>
      <w:r w:rsidRPr="008733DB">
        <w:rPr>
          <w:rFonts w:ascii="Arial" w:hAnsi="Arial" w:cs="Arial"/>
          <w:sz w:val="20"/>
          <w:szCs w:val="20"/>
        </w:rPr>
        <w:t xml:space="preserve">The research team’s process to assess whether the event was related to the clinical trial, its procedures, or the interventions, is as follows: Any investigator who receives information sufficient for an adverse event or safety issue regarding a participant is required to report this to Francis, Lim, </w:t>
      </w:r>
      <w:r>
        <w:rPr>
          <w:rFonts w:ascii="Arial" w:hAnsi="Arial" w:cs="Arial"/>
          <w:sz w:val="20"/>
          <w:szCs w:val="20"/>
        </w:rPr>
        <w:t xml:space="preserve">Songco, </w:t>
      </w:r>
      <w:r w:rsidRPr="008733DB">
        <w:rPr>
          <w:rFonts w:ascii="Arial" w:hAnsi="Arial" w:cs="Arial"/>
          <w:sz w:val="20"/>
          <w:szCs w:val="20"/>
        </w:rPr>
        <w:t xml:space="preserve">and Hudson, where this will be recorded in the Safety Monitoring Register. </w:t>
      </w:r>
    </w:p>
    <w:p w14:paraId="4543313E" w14:textId="77777777" w:rsidR="00E67630" w:rsidRPr="008733DB" w:rsidRDefault="00E67630" w:rsidP="00E67630">
      <w:pPr>
        <w:pStyle w:val="ListParagraph"/>
        <w:rPr>
          <w:rFonts w:ascii="Arial" w:hAnsi="Arial" w:cs="Arial"/>
          <w:sz w:val="20"/>
          <w:szCs w:val="20"/>
        </w:rPr>
      </w:pPr>
    </w:p>
    <w:p w14:paraId="3DC4F230" w14:textId="77777777" w:rsidR="00E67630" w:rsidRDefault="00E67630" w:rsidP="00E67630">
      <w:pPr>
        <w:tabs>
          <w:tab w:val="left" w:pos="426"/>
        </w:tabs>
        <w:rPr>
          <w:rFonts w:ascii="Arial" w:eastAsia="Arial" w:hAnsi="Arial" w:cs="Arial"/>
          <w:sz w:val="20"/>
          <w:szCs w:val="20"/>
        </w:rPr>
      </w:pPr>
      <w:r w:rsidRPr="008733DB">
        <w:rPr>
          <w:rFonts w:ascii="Arial" w:eastAsia="Arial" w:hAnsi="Arial" w:cs="Arial"/>
          <w:sz w:val="20"/>
          <w:szCs w:val="20"/>
        </w:rPr>
        <w:t xml:space="preserve">The benefits of this research outweigh these potential risks of discomfort/harm given the strong evidence-base for cognitive behavioural therapy interventions to reduce anxiety for children.  </w:t>
      </w:r>
    </w:p>
    <w:p w14:paraId="278B372D" w14:textId="426482F9" w:rsidR="002E14AB" w:rsidRDefault="002E14AB">
      <w:pPr>
        <w:rPr>
          <w:rFonts w:ascii="Arial" w:hAnsi="Arial" w:cs="Arial"/>
          <w:b/>
          <w:bCs/>
          <w:sz w:val="20"/>
          <w:szCs w:val="20"/>
        </w:rPr>
      </w:pPr>
      <w:r>
        <w:rPr>
          <w:sz w:val="20"/>
          <w:szCs w:val="20"/>
        </w:rPr>
        <w:br w:type="page"/>
      </w:r>
    </w:p>
    <w:p w14:paraId="05180D33" w14:textId="0661FEAB" w:rsidR="007C4819" w:rsidRPr="0006397A" w:rsidRDefault="007C4819" w:rsidP="00213E87">
      <w:pPr>
        <w:pStyle w:val="Heading2"/>
        <w:spacing w:before="0" w:line="276" w:lineRule="auto"/>
        <w:rPr>
          <w:rFonts w:ascii="Arial" w:hAnsi="Arial" w:cs="Arial"/>
          <w:b/>
          <w:color w:val="auto"/>
          <w:sz w:val="20"/>
          <w:szCs w:val="20"/>
        </w:rPr>
      </w:pPr>
      <w:bookmarkStart w:id="60" w:name="_Toc134084190"/>
      <w:r w:rsidRPr="0006397A">
        <w:rPr>
          <w:rFonts w:ascii="Arial" w:hAnsi="Arial" w:cs="Arial"/>
          <w:b/>
          <w:color w:val="auto"/>
          <w:sz w:val="20"/>
          <w:szCs w:val="20"/>
        </w:rPr>
        <w:t>Adverse Device Effect</w:t>
      </w:r>
      <w:bookmarkEnd w:id="60"/>
    </w:p>
    <w:p w14:paraId="7873A3B6" w14:textId="55A01B32" w:rsidR="007C4819" w:rsidRPr="0006397A" w:rsidRDefault="007C4819" w:rsidP="00213E87">
      <w:pPr>
        <w:autoSpaceDE w:val="0"/>
        <w:autoSpaceDN w:val="0"/>
        <w:adjustRightInd w:val="0"/>
        <w:spacing w:after="0" w:line="276" w:lineRule="auto"/>
        <w:ind w:left="720"/>
        <w:jc w:val="both"/>
        <w:rPr>
          <w:rFonts w:ascii="Arial" w:hAnsi="Arial" w:cs="Arial"/>
          <w:sz w:val="20"/>
          <w:szCs w:val="20"/>
        </w:rPr>
      </w:pPr>
      <w:r w:rsidRPr="0006397A">
        <w:rPr>
          <w:rFonts w:ascii="Arial" w:hAnsi="Arial" w:cs="Arial"/>
          <w:sz w:val="20"/>
          <w:szCs w:val="20"/>
        </w:rPr>
        <w:t xml:space="preserve">An adverse device effect (ADE) is related to the use of an investigational medical device. Including adverse events resulting from insufficient or inadequate Instructions for Use, deployment, implantation, installation, or operation, or any malfunction of the investigational medical device. This definition includes any event resulting from use error or from intentional misuse of the investigational medical device. </w:t>
      </w:r>
    </w:p>
    <w:p w14:paraId="14A140F5" w14:textId="1450B454" w:rsidR="007C4819" w:rsidRPr="0006397A" w:rsidRDefault="007C4819"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 xml:space="preserve">ADE are assessed using the safety monitoring flow chart. Those classified as </w:t>
      </w:r>
      <w:r w:rsidR="003A5285" w:rsidRPr="0006397A">
        <w:rPr>
          <w:b w:val="0"/>
          <w:color w:val="auto"/>
          <w:sz w:val="20"/>
          <w:szCs w:val="20"/>
        </w:rPr>
        <w:t>“</w:t>
      </w:r>
      <w:r w:rsidRPr="0006397A">
        <w:rPr>
          <w:b w:val="0"/>
          <w:color w:val="auto"/>
          <w:sz w:val="20"/>
          <w:szCs w:val="20"/>
        </w:rPr>
        <w:t>not serious</w:t>
      </w:r>
      <w:r w:rsidR="003A5285" w:rsidRPr="0006397A">
        <w:rPr>
          <w:b w:val="0"/>
          <w:color w:val="auto"/>
          <w:sz w:val="20"/>
          <w:szCs w:val="20"/>
        </w:rPr>
        <w:t>”</w:t>
      </w:r>
      <w:r w:rsidRPr="0006397A">
        <w:rPr>
          <w:b w:val="0"/>
          <w:color w:val="auto"/>
          <w:sz w:val="20"/>
          <w:szCs w:val="20"/>
        </w:rPr>
        <w:t xml:space="preserve"> are assessed by the qualified physician/medical expert specified in section 2 of the protocol. The Qualified Physician cannot delegate this responsibility to other research personnel. </w:t>
      </w:r>
    </w:p>
    <w:p w14:paraId="0945A9F6" w14:textId="77777777" w:rsidR="007C4819" w:rsidRPr="0006397A" w:rsidRDefault="007C4819" w:rsidP="00213E87">
      <w:pPr>
        <w:pStyle w:val="SectionHeading"/>
        <w:numPr>
          <w:ilvl w:val="0"/>
          <w:numId w:val="0"/>
        </w:numPr>
        <w:spacing w:after="0" w:line="276" w:lineRule="auto"/>
        <w:ind w:left="720" w:right="283"/>
        <w:jc w:val="both"/>
        <w:rPr>
          <w:b w:val="0"/>
          <w:color w:val="auto"/>
          <w:sz w:val="20"/>
          <w:szCs w:val="20"/>
        </w:rPr>
      </w:pPr>
    </w:p>
    <w:p w14:paraId="5095FA43" w14:textId="3DDC7F6B" w:rsidR="007C4819" w:rsidRPr="0006397A" w:rsidRDefault="007C4819"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 xml:space="preserve">ADE must be reported to the Coordinating Principal Investigator </w:t>
      </w:r>
      <w:r w:rsidR="009649B7" w:rsidRPr="0006397A">
        <w:rPr>
          <w:b w:val="0"/>
          <w:color w:val="auto"/>
          <w:sz w:val="20"/>
          <w:szCs w:val="20"/>
        </w:rPr>
        <w:t xml:space="preserve">immediately, within 24 hours. </w:t>
      </w:r>
      <w:r w:rsidRPr="0006397A">
        <w:rPr>
          <w:b w:val="0"/>
          <w:color w:val="auto"/>
          <w:sz w:val="20"/>
          <w:szCs w:val="20"/>
        </w:rPr>
        <w:t xml:space="preserve">All adverse event reports must be recorded in the </w:t>
      </w:r>
      <w:hyperlink r:id="rId21" w:history="1">
        <w:r w:rsidRPr="0006397A">
          <w:rPr>
            <w:rStyle w:val="Hyperlink"/>
            <w:b w:val="0"/>
            <w:color w:val="auto"/>
            <w:sz w:val="20"/>
            <w:szCs w:val="20"/>
          </w:rPr>
          <w:t>UNSW Safety Monitoring Register Template</w:t>
        </w:r>
      </w:hyperlink>
      <w:r w:rsidRPr="0006397A">
        <w:rPr>
          <w:b w:val="0"/>
          <w:color w:val="auto"/>
          <w:sz w:val="20"/>
          <w:szCs w:val="20"/>
        </w:rPr>
        <w:t>.</w:t>
      </w:r>
    </w:p>
    <w:p w14:paraId="023DB6FA" w14:textId="77777777" w:rsidR="007C4819" w:rsidRPr="0006397A" w:rsidRDefault="007C4819" w:rsidP="00213E87">
      <w:pPr>
        <w:autoSpaceDE w:val="0"/>
        <w:autoSpaceDN w:val="0"/>
        <w:adjustRightInd w:val="0"/>
        <w:spacing w:after="0" w:line="276" w:lineRule="auto"/>
        <w:ind w:left="720"/>
        <w:jc w:val="both"/>
        <w:rPr>
          <w:rFonts w:ascii="Arial" w:hAnsi="Arial" w:cs="Arial"/>
          <w:sz w:val="20"/>
          <w:szCs w:val="20"/>
        </w:rPr>
      </w:pPr>
    </w:p>
    <w:p w14:paraId="312FC3A9" w14:textId="028A0CC2" w:rsidR="004A3FCC" w:rsidRPr="0006397A" w:rsidRDefault="004A3FCC" w:rsidP="00213E87">
      <w:pPr>
        <w:pStyle w:val="Heading2"/>
        <w:spacing w:before="0" w:line="276" w:lineRule="auto"/>
        <w:rPr>
          <w:rFonts w:ascii="Arial" w:hAnsi="Arial" w:cs="Arial"/>
          <w:b/>
          <w:color w:val="auto"/>
          <w:sz w:val="20"/>
          <w:szCs w:val="20"/>
        </w:rPr>
      </w:pPr>
      <w:bookmarkStart w:id="61" w:name="_Toc134084191"/>
      <w:r w:rsidRPr="0006397A">
        <w:rPr>
          <w:rFonts w:ascii="Arial" w:hAnsi="Arial" w:cs="Arial"/>
          <w:b/>
          <w:color w:val="auto"/>
          <w:sz w:val="20"/>
          <w:szCs w:val="20"/>
        </w:rPr>
        <w:t>Serious Adverse Events</w:t>
      </w:r>
      <w:bookmarkEnd w:id="61"/>
      <w:r w:rsidR="00CD7238" w:rsidRPr="0006397A">
        <w:rPr>
          <w:rFonts w:ascii="Arial" w:hAnsi="Arial" w:cs="Arial"/>
          <w:b/>
          <w:color w:val="auto"/>
          <w:sz w:val="20"/>
          <w:szCs w:val="20"/>
        </w:rPr>
        <w:t xml:space="preserve"> </w:t>
      </w:r>
    </w:p>
    <w:p w14:paraId="0EBEB916" w14:textId="07A5A19A" w:rsidR="004A3FCC" w:rsidRPr="0006397A" w:rsidRDefault="00803A60"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 xml:space="preserve">Serious </w:t>
      </w:r>
      <w:r w:rsidR="004A3FCC" w:rsidRPr="0006397A">
        <w:rPr>
          <w:b w:val="0"/>
          <w:color w:val="auto"/>
          <w:sz w:val="20"/>
          <w:szCs w:val="20"/>
        </w:rPr>
        <w:t xml:space="preserve">Adverse </w:t>
      </w:r>
      <w:r w:rsidR="00A62CAB" w:rsidRPr="0006397A">
        <w:rPr>
          <w:b w:val="0"/>
          <w:color w:val="auto"/>
          <w:sz w:val="20"/>
          <w:szCs w:val="20"/>
        </w:rPr>
        <w:t>Events (</w:t>
      </w:r>
      <w:r w:rsidR="004073D2" w:rsidRPr="0006397A">
        <w:rPr>
          <w:b w:val="0"/>
          <w:color w:val="auto"/>
          <w:sz w:val="20"/>
          <w:szCs w:val="20"/>
        </w:rPr>
        <w:t>SAE</w:t>
      </w:r>
      <w:r w:rsidR="009A5CBC" w:rsidRPr="0006397A">
        <w:rPr>
          <w:b w:val="0"/>
          <w:color w:val="auto"/>
          <w:sz w:val="20"/>
          <w:szCs w:val="20"/>
        </w:rPr>
        <w:t>s</w:t>
      </w:r>
      <w:r w:rsidR="004073D2" w:rsidRPr="0006397A">
        <w:rPr>
          <w:b w:val="0"/>
          <w:color w:val="auto"/>
          <w:sz w:val="20"/>
          <w:szCs w:val="20"/>
        </w:rPr>
        <w:t>)</w:t>
      </w:r>
      <w:r w:rsidR="004A3FCC" w:rsidRPr="0006397A">
        <w:rPr>
          <w:b w:val="0"/>
          <w:color w:val="auto"/>
          <w:sz w:val="20"/>
          <w:szCs w:val="20"/>
        </w:rPr>
        <w:t xml:space="preserve"> </w:t>
      </w:r>
      <w:r w:rsidR="00735D5A" w:rsidRPr="0006397A">
        <w:rPr>
          <w:b w:val="0"/>
          <w:color w:val="auto"/>
          <w:sz w:val="20"/>
          <w:szCs w:val="20"/>
        </w:rPr>
        <w:t>that</w:t>
      </w:r>
      <w:r w:rsidR="004A3FCC" w:rsidRPr="0006397A">
        <w:rPr>
          <w:b w:val="0"/>
          <w:color w:val="auto"/>
          <w:sz w:val="20"/>
          <w:szCs w:val="20"/>
        </w:rPr>
        <w:t xml:space="preserve"> result in or lead to</w:t>
      </w:r>
      <w:r w:rsidR="00735D5A" w:rsidRPr="0006397A">
        <w:rPr>
          <w:b w:val="0"/>
          <w:color w:val="auto"/>
          <w:sz w:val="20"/>
          <w:szCs w:val="20"/>
        </w:rPr>
        <w:t xml:space="preserve"> one or more of the following and the event is </w:t>
      </w:r>
      <w:r w:rsidR="00735D5A" w:rsidRPr="0006397A">
        <w:rPr>
          <w:color w:val="auto"/>
          <w:sz w:val="20"/>
          <w:szCs w:val="20"/>
          <w:u w:val="single"/>
        </w:rPr>
        <w:t>not related</w:t>
      </w:r>
      <w:r w:rsidR="00735D5A" w:rsidRPr="0006397A">
        <w:rPr>
          <w:b w:val="0"/>
          <w:color w:val="auto"/>
          <w:sz w:val="20"/>
          <w:szCs w:val="20"/>
        </w:rPr>
        <w:t xml:space="preserve"> to the</w:t>
      </w:r>
      <w:r w:rsidR="00A62CAB" w:rsidRPr="0006397A">
        <w:rPr>
          <w:b w:val="0"/>
          <w:color w:val="auto"/>
          <w:sz w:val="20"/>
          <w:szCs w:val="20"/>
        </w:rPr>
        <w:t xml:space="preserve"> </w:t>
      </w:r>
      <w:bookmarkStart w:id="62" w:name="_Hlk72312715"/>
      <w:r w:rsidR="00A62CAB" w:rsidRPr="0006397A">
        <w:rPr>
          <w:b w:val="0"/>
          <w:color w:val="auto"/>
          <w:sz w:val="20"/>
          <w:szCs w:val="20"/>
        </w:rPr>
        <w:t xml:space="preserve">investigational medical product, the </w:t>
      </w:r>
      <w:r w:rsidR="00735D5A" w:rsidRPr="0006397A">
        <w:rPr>
          <w:b w:val="0"/>
          <w:color w:val="auto"/>
          <w:sz w:val="20"/>
          <w:szCs w:val="20"/>
        </w:rPr>
        <w:t xml:space="preserve">trial </w:t>
      </w:r>
      <w:r w:rsidR="00A62CAB" w:rsidRPr="0006397A">
        <w:rPr>
          <w:b w:val="0"/>
          <w:color w:val="auto"/>
          <w:sz w:val="20"/>
          <w:szCs w:val="20"/>
        </w:rPr>
        <w:t>intervention, or procedures</w:t>
      </w:r>
      <w:r w:rsidR="004A3FCC" w:rsidRPr="0006397A">
        <w:rPr>
          <w:b w:val="0"/>
          <w:color w:val="auto"/>
          <w:sz w:val="20"/>
          <w:szCs w:val="20"/>
        </w:rPr>
        <w:t>:</w:t>
      </w:r>
      <w:bookmarkEnd w:id="62"/>
    </w:p>
    <w:p w14:paraId="2C3177E2" w14:textId="56E556D2" w:rsidR="004A3FCC" w:rsidRPr="0006397A" w:rsidRDefault="004A3FCC" w:rsidP="00213E87">
      <w:pPr>
        <w:numPr>
          <w:ilvl w:val="0"/>
          <w:numId w:val="9"/>
        </w:numPr>
        <w:shd w:val="clear" w:color="auto" w:fill="FFFFFF"/>
        <w:spacing w:after="0" w:line="276" w:lineRule="auto"/>
        <w:ind w:right="283"/>
        <w:contextualSpacing/>
        <w:jc w:val="both"/>
        <w:rPr>
          <w:rFonts w:ascii="Arial" w:hAnsi="Arial" w:cs="Arial"/>
          <w:sz w:val="20"/>
          <w:szCs w:val="20"/>
        </w:rPr>
      </w:pPr>
      <w:r w:rsidRPr="0006397A">
        <w:rPr>
          <w:rFonts w:ascii="Arial" w:hAnsi="Arial" w:cs="Arial"/>
          <w:sz w:val="20"/>
          <w:szCs w:val="20"/>
        </w:rPr>
        <w:t>The death of a trial participant.</w:t>
      </w:r>
    </w:p>
    <w:p w14:paraId="00D0DB1E" w14:textId="3C255D00" w:rsidR="004A3FCC" w:rsidRPr="0006397A" w:rsidRDefault="004A3FCC" w:rsidP="00213E87">
      <w:pPr>
        <w:numPr>
          <w:ilvl w:val="0"/>
          <w:numId w:val="9"/>
        </w:numPr>
        <w:shd w:val="clear" w:color="auto" w:fill="FFFFFF"/>
        <w:spacing w:after="0" w:line="276" w:lineRule="auto"/>
        <w:ind w:right="283"/>
        <w:contextualSpacing/>
        <w:jc w:val="both"/>
        <w:rPr>
          <w:rFonts w:ascii="Arial" w:hAnsi="Arial" w:cs="Arial"/>
          <w:sz w:val="20"/>
          <w:szCs w:val="20"/>
        </w:rPr>
      </w:pPr>
      <w:r w:rsidRPr="0006397A">
        <w:rPr>
          <w:rFonts w:ascii="Arial" w:hAnsi="Arial" w:cs="Arial"/>
          <w:sz w:val="20"/>
          <w:szCs w:val="20"/>
        </w:rPr>
        <w:t>A life-threatening illness or injury involving a trial participant.</w:t>
      </w:r>
    </w:p>
    <w:p w14:paraId="6772C259" w14:textId="096E26F6" w:rsidR="004A3FCC" w:rsidRPr="0006397A" w:rsidRDefault="004A3FCC" w:rsidP="00213E87">
      <w:pPr>
        <w:numPr>
          <w:ilvl w:val="0"/>
          <w:numId w:val="9"/>
        </w:numPr>
        <w:shd w:val="clear" w:color="auto" w:fill="FFFFFF"/>
        <w:spacing w:after="0" w:line="276" w:lineRule="auto"/>
        <w:ind w:right="283"/>
        <w:contextualSpacing/>
        <w:jc w:val="both"/>
        <w:rPr>
          <w:rFonts w:ascii="Arial" w:hAnsi="Arial" w:cs="Arial"/>
          <w:sz w:val="20"/>
          <w:szCs w:val="20"/>
        </w:rPr>
      </w:pPr>
      <w:r w:rsidRPr="0006397A">
        <w:rPr>
          <w:rFonts w:ascii="Arial" w:hAnsi="Arial" w:cs="Arial"/>
          <w:sz w:val="20"/>
          <w:szCs w:val="20"/>
        </w:rPr>
        <w:t>A participant</w:t>
      </w:r>
      <w:r w:rsidR="003A5285" w:rsidRPr="0006397A">
        <w:rPr>
          <w:rFonts w:ascii="Arial" w:hAnsi="Arial" w:cs="Arial"/>
          <w:sz w:val="20"/>
          <w:szCs w:val="20"/>
        </w:rPr>
        <w:t>’</w:t>
      </w:r>
      <w:r w:rsidRPr="0006397A">
        <w:rPr>
          <w:rFonts w:ascii="Arial" w:hAnsi="Arial" w:cs="Arial"/>
          <w:sz w:val="20"/>
          <w:szCs w:val="20"/>
        </w:rPr>
        <w:t>s permanent impairment of body structure or body function.</w:t>
      </w:r>
    </w:p>
    <w:p w14:paraId="3896AFDE" w14:textId="6FBAA757" w:rsidR="004A3FCC" w:rsidRPr="0006397A" w:rsidRDefault="004A3FCC" w:rsidP="00213E87">
      <w:pPr>
        <w:numPr>
          <w:ilvl w:val="0"/>
          <w:numId w:val="9"/>
        </w:numPr>
        <w:shd w:val="clear" w:color="auto" w:fill="FFFFFF"/>
        <w:spacing w:after="0" w:line="276" w:lineRule="auto"/>
        <w:ind w:right="283"/>
        <w:contextualSpacing/>
        <w:jc w:val="both"/>
        <w:rPr>
          <w:rFonts w:ascii="Arial" w:hAnsi="Arial" w:cs="Arial"/>
          <w:sz w:val="20"/>
          <w:szCs w:val="20"/>
        </w:rPr>
      </w:pPr>
      <w:r w:rsidRPr="0006397A">
        <w:rPr>
          <w:rFonts w:ascii="Arial" w:hAnsi="Arial" w:cs="Arial"/>
          <w:sz w:val="20"/>
          <w:szCs w:val="20"/>
        </w:rPr>
        <w:t>In-patient or prolonged hospitalisation (not for a pre-existing condition or an elective surgery) of a trial participant.</w:t>
      </w:r>
    </w:p>
    <w:p w14:paraId="07E5AD4C" w14:textId="23CA8090" w:rsidR="004A3FCC" w:rsidRPr="0006397A" w:rsidRDefault="004A3FCC" w:rsidP="00213E87">
      <w:pPr>
        <w:numPr>
          <w:ilvl w:val="0"/>
          <w:numId w:val="9"/>
        </w:numPr>
        <w:shd w:val="clear" w:color="auto" w:fill="FFFFFF"/>
        <w:spacing w:after="0" w:line="276" w:lineRule="auto"/>
        <w:ind w:right="283"/>
        <w:contextualSpacing/>
        <w:jc w:val="both"/>
        <w:rPr>
          <w:rFonts w:ascii="Arial" w:hAnsi="Arial" w:cs="Arial"/>
          <w:sz w:val="20"/>
          <w:szCs w:val="20"/>
        </w:rPr>
      </w:pPr>
      <w:r w:rsidRPr="0006397A">
        <w:rPr>
          <w:rFonts w:ascii="Arial" w:hAnsi="Arial" w:cs="Arial"/>
          <w:sz w:val="20"/>
          <w:szCs w:val="20"/>
        </w:rPr>
        <w:t xml:space="preserve">Medical or surgical intervention to prevent life-threatening illness or injury or permanent impairment to a body structure or function of a trial participant. </w:t>
      </w:r>
    </w:p>
    <w:p w14:paraId="1135E154" w14:textId="26C280B2" w:rsidR="004A3FCC" w:rsidRPr="0006397A" w:rsidRDefault="004A3FCC" w:rsidP="00213E87">
      <w:pPr>
        <w:numPr>
          <w:ilvl w:val="0"/>
          <w:numId w:val="9"/>
        </w:numPr>
        <w:shd w:val="clear" w:color="auto" w:fill="FFFFFF"/>
        <w:spacing w:after="0" w:line="276" w:lineRule="auto"/>
        <w:ind w:right="283"/>
        <w:jc w:val="both"/>
        <w:rPr>
          <w:rFonts w:ascii="Arial" w:hAnsi="Arial" w:cs="Arial"/>
          <w:sz w:val="20"/>
          <w:szCs w:val="20"/>
        </w:rPr>
      </w:pPr>
      <w:proofErr w:type="spellStart"/>
      <w:r w:rsidRPr="0006397A">
        <w:rPr>
          <w:rFonts w:ascii="Arial" w:hAnsi="Arial" w:cs="Arial"/>
          <w:sz w:val="20"/>
          <w:szCs w:val="20"/>
        </w:rPr>
        <w:t>Fetal</w:t>
      </w:r>
      <w:proofErr w:type="spellEnd"/>
      <w:r w:rsidRPr="0006397A">
        <w:rPr>
          <w:rFonts w:ascii="Arial" w:hAnsi="Arial" w:cs="Arial"/>
          <w:sz w:val="20"/>
          <w:szCs w:val="20"/>
        </w:rPr>
        <w:t xml:space="preserve"> distress, </w:t>
      </w:r>
      <w:proofErr w:type="spellStart"/>
      <w:r w:rsidRPr="0006397A">
        <w:rPr>
          <w:rFonts w:ascii="Arial" w:hAnsi="Arial" w:cs="Arial"/>
          <w:sz w:val="20"/>
          <w:szCs w:val="20"/>
        </w:rPr>
        <w:t>fetal</w:t>
      </w:r>
      <w:proofErr w:type="spellEnd"/>
      <w:r w:rsidRPr="0006397A">
        <w:rPr>
          <w:rFonts w:ascii="Arial" w:hAnsi="Arial" w:cs="Arial"/>
          <w:sz w:val="20"/>
          <w:szCs w:val="20"/>
        </w:rPr>
        <w:t xml:space="preserve"> death or congenital abnormality or birth defect.</w:t>
      </w:r>
    </w:p>
    <w:p w14:paraId="119AE7EB" w14:textId="2052B8E4" w:rsidR="004A3FCC" w:rsidRPr="0006397A" w:rsidRDefault="004073D2"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SAE reports are</w:t>
      </w:r>
      <w:r w:rsidR="005928E6" w:rsidRPr="0006397A">
        <w:rPr>
          <w:b w:val="0"/>
          <w:color w:val="auto"/>
          <w:sz w:val="20"/>
          <w:szCs w:val="20"/>
        </w:rPr>
        <w:t xml:space="preserve"> </w:t>
      </w:r>
      <w:r w:rsidRPr="0006397A">
        <w:rPr>
          <w:b w:val="0"/>
          <w:color w:val="auto"/>
          <w:sz w:val="20"/>
          <w:szCs w:val="20"/>
        </w:rPr>
        <w:t xml:space="preserve">classified </w:t>
      </w:r>
      <w:r w:rsidR="00735D5A" w:rsidRPr="0006397A">
        <w:rPr>
          <w:b w:val="0"/>
          <w:color w:val="auto"/>
          <w:sz w:val="20"/>
          <w:szCs w:val="20"/>
        </w:rPr>
        <w:t xml:space="preserve">following the safety </w:t>
      </w:r>
      <w:r w:rsidR="00363ED0" w:rsidRPr="0006397A">
        <w:rPr>
          <w:b w:val="0"/>
          <w:color w:val="auto"/>
          <w:sz w:val="20"/>
          <w:szCs w:val="20"/>
        </w:rPr>
        <w:t xml:space="preserve">assessment </w:t>
      </w:r>
      <w:r w:rsidR="00464CB7" w:rsidRPr="0006397A">
        <w:rPr>
          <w:b w:val="0"/>
          <w:color w:val="auto"/>
          <w:sz w:val="20"/>
          <w:szCs w:val="20"/>
        </w:rPr>
        <w:t>flowchart</w:t>
      </w:r>
      <w:r w:rsidR="004A3FCC" w:rsidRPr="0006397A">
        <w:rPr>
          <w:b w:val="0"/>
          <w:color w:val="auto"/>
          <w:sz w:val="20"/>
          <w:szCs w:val="20"/>
        </w:rPr>
        <w:t xml:space="preserve"> </w:t>
      </w:r>
      <w:r w:rsidR="0066418E" w:rsidRPr="0006397A">
        <w:rPr>
          <w:b w:val="0"/>
          <w:color w:val="auto"/>
          <w:sz w:val="20"/>
          <w:szCs w:val="20"/>
        </w:rPr>
        <w:t xml:space="preserve">and are </w:t>
      </w:r>
      <w:r w:rsidR="004A3FCC" w:rsidRPr="0006397A">
        <w:rPr>
          <w:b w:val="0"/>
          <w:color w:val="auto"/>
          <w:sz w:val="20"/>
          <w:szCs w:val="20"/>
        </w:rPr>
        <w:t xml:space="preserve">assessed by </w:t>
      </w:r>
      <w:r w:rsidR="0085560D" w:rsidRPr="0006397A">
        <w:rPr>
          <w:b w:val="0"/>
          <w:color w:val="auto"/>
          <w:sz w:val="20"/>
          <w:szCs w:val="20"/>
        </w:rPr>
        <w:t xml:space="preserve">Sponsors Independent Medical </w:t>
      </w:r>
      <w:r w:rsidR="004A3FCC" w:rsidRPr="0006397A">
        <w:rPr>
          <w:b w:val="0"/>
          <w:color w:val="auto"/>
          <w:sz w:val="20"/>
          <w:szCs w:val="20"/>
        </w:rPr>
        <w:t xml:space="preserve">specified in section 2 of the protocol. The </w:t>
      </w:r>
      <w:r w:rsidR="0085560D" w:rsidRPr="0006397A">
        <w:rPr>
          <w:b w:val="0"/>
          <w:color w:val="auto"/>
          <w:sz w:val="20"/>
          <w:szCs w:val="20"/>
        </w:rPr>
        <w:t xml:space="preserve">Sponsors Independent Medical </w:t>
      </w:r>
      <w:r w:rsidR="004A3FCC" w:rsidRPr="0006397A">
        <w:rPr>
          <w:b w:val="0"/>
          <w:color w:val="auto"/>
          <w:sz w:val="20"/>
          <w:szCs w:val="20"/>
        </w:rPr>
        <w:t xml:space="preserve">cannot delegate this responsibility to other research personnel. </w:t>
      </w:r>
      <w:r w:rsidR="001546AC" w:rsidRPr="0006397A">
        <w:rPr>
          <w:b w:val="0"/>
          <w:color w:val="auto"/>
          <w:sz w:val="20"/>
          <w:szCs w:val="20"/>
        </w:rPr>
        <w:t>SAE reports are reported to the Coordinating Principal Investigator withi</w:t>
      </w:r>
      <w:r w:rsidR="0074515B" w:rsidRPr="0006397A">
        <w:rPr>
          <w:b w:val="0"/>
          <w:color w:val="auto"/>
          <w:sz w:val="20"/>
          <w:szCs w:val="20"/>
        </w:rPr>
        <w:t xml:space="preserve">n </w:t>
      </w:r>
      <w:r w:rsidR="00D602BA" w:rsidRPr="0006397A">
        <w:rPr>
          <w:b w:val="0"/>
          <w:color w:val="auto"/>
          <w:sz w:val="20"/>
          <w:szCs w:val="20"/>
        </w:rPr>
        <w:t xml:space="preserve">48 hours of the event </w:t>
      </w:r>
      <w:r w:rsidR="002E3A27" w:rsidRPr="0006397A">
        <w:rPr>
          <w:b w:val="0"/>
          <w:color w:val="auto"/>
          <w:sz w:val="20"/>
          <w:szCs w:val="20"/>
        </w:rPr>
        <w:t>occurring</w:t>
      </w:r>
      <w:r w:rsidR="00D602BA" w:rsidRPr="0006397A">
        <w:rPr>
          <w:b w:val="0"/>
          <w:color w:val="auto"/>
          <w:sz w:val="20"/>
          <w:szCs w:val="20"/>
        </w:rPr>
        <w:t>.</w:t>
      </w:r>
      <w:r w:rsidR="001546AC" w:rsidRPr="0006397A">
        <w:rPr>
          <w:b w:val="0"/>
          <w:color w:val="auto"/>
          <w:sz w:val="20"/>
          <w:szCs w:val="20"/>
        </w:rPr>
        <w:t xml:space="preserve"> SAR reports must be recorded in the </w:t>
      </w:r>
      <w:hyperlink r:id="rId22" w:history="1">
        <w:r w:rsidR="001546AC" w:rsidRPr="0006397A">
          <w:rPr>
            <w:rStyle w:val="Hyperlink"/>
            <w:b w:val="0"/>
            <w:color w:val="auto"/>
            <w:sz w:val="20"/>
            <w:szCs w:val="20"/>
          </w:rPr>
          <w:t>UNSW Safety Monitoring Register Template</w:t>
        </w:r>
      </w:hyperlink>
      <w:r w:rsidR="001546AC" w:rsidRPr="0006397A">
        <w:rPr>
          <w:b w:val="0"/>
          <w:color w:val="auto"/>
          <w:sz w:val="20"/>
          <w:szCs w:val="20"/>
        </w:rPr>
        <w:t>.</w:t>
      </w:r>
    </w:p>
    <w:p w14:paraId="39C3D93F" w14:textId="29721BD5" w:rsidR="003F5E2D" w:rsidRPr="0006397A" w:rsidRDefault="003F5E2D" w:rsidP="00213E87">
      <w:pPr>
        <w:pStyle w:val="SectionHeading"/>
        <w:numPr>
          <w:ilvl w:val="0"/>
          <w:numId w:val="0"/>
        </w:numPr>
        <w:spacing w:after="0" w:line="276" w:lineRule="auto"/>
        <w:ind w:left="720" w:right="283"/>
        <w:jc w:val="both"/>
        <w:rPr>
          <w:b w:val="0"/>
          <w:color w:val="auto"/>
          <w:sz w:val="20"/>
          <w:szCs w:val="20"/>
        </w:rPr>
      </w:pPr>
    </w:p>
    <w:p w14:paraId="34F1D72B" w14:textId="3431FD37" w:rsidR="002B5E2F" w:rsidRPr="0006397A" w:rsidRDefault="002B5E2F" w:rsidP="00213E87">
      <w:pPr>
        <w:pStyle w:val="Heading2"/>
        <w:spacing w:before="0" w:line="276" w:lineRule="auto"/>
        <w:rPr>
          <w:rFonts w:ascii="Arial" w:hAnsi="Arial" w:cs="Arial"/>
          <w:b/>
          <w:color w:val="auto"/>
          <w:sz w:val="20"/>
          <w:szCs w:val="20"/>
        </w:rPr>
      </w:pPr>
      <w:bookmarkStart w:id="63" w:name="_Toc134084192"/>
      <w:r w:rsidRPr="0006397A">
        <w:rPr>
          <w:rFonts w:ascii="Arial" w:hAnsi="Arial" w:cs="Arial"/>
          <w:b/>
          <w:color w:val="auto"/>
          <w:sz w:val="20"/>
          <w:szCs w:val="20"/>
        </w:rPr>
        <w:t xml:space="preserve">Serious Adverse </w:t>
      </w:r>
      <w:r w:rsidR="007C4819" w:rsidRPr="0006397A">
        <w:rPr>
          <w:rFonts w:ascii="Arial" w:hAnsi="Arial" w:cs="Arial"/>
          <w:b/>
          <w:color w:val="auto"/>
          <w:sz w:val="20"/>
          <w:szCs w:val="20"/>
        </w:rPr>
        <w:t>Device Effects</w:t>
      </w:r>
      <w:bookmarkEnd w:id="63"/>
    </w:p>
    <w:p w14:paraId="66446A29" w14:textId="20B36D6B" w:rsidR="002B5E2F" w:rsidRPr="0006397A" w:rsidRDefault="006D5893"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 xml:space="preserve">A </w:t>
      </w:r>
      <w:r w:rsidR="002B5E2F" w:rsidRPr="0006397A">
        <w:rPr>
          <w:b w:val="0"/>
          <w:color w:val="auto"/>
          <w:sz w:val="20"/>
          <w:szCs w:val="20"/>
        </w:rPr>
        <w:t xml:space="preserve">Serious Adverse </w:t>
      </w:r>
      <w:r w:rsidR="007C4819" w:rsidRPr="0006397A">
        <w:rPr>
          <w:b w:val="0"/>
          <w:color w:val="auto"/>
          <w:sz w:val="20"/>
          <w:szCs w:val="20"/>
        </w:rPr>
        <w:t xml:space="preserve">Device Effect (SADE) </w:t>
      </w:r>
      <w:r w:rsidRPr="0006397A">
        <w:rPr>
          <w:b w:val="0"/>
          <w:color w:val="auto"/>
          <w:sz w:val="20"/>
          <w:szCs w:val="20"/>
        </w:rPr>
        <w:t>is an</w:t>
      </w:r>
      <w:r w:rsidR="00300D77" w:rsidRPr="0006397A">
        <w:rPr>
          <w:b w:val="0"/>
          <w:color w:val="auto"/>
          <w:sz w:val="20"/>
          <w:szCs w:val="20"/>
        </w:rPr>
        <w:t xml:space="preserve"> SAE that </w:t>
      </w:r>
      <w:r w:rsidR="002B5E2F" w:rsidRPr="0006397A">
        <w:rPr>
          <w:b w:val="0"/>
          <w:color w:val="auto"/>
          <w:sz w:val="20"/>
          <w:szCs w:val="20"/>
        </w:rPr>
        <w:t xml:space="preserve">is </w:t>
      </w:r>
      <w:r w:rsidR="002B5E2F" w:rsidRPr="0006397A">
        <w:rPr>
          <w:color w:val="auto"/>
          <w:sz w:val="20"/>
          <w:szCs w:val="20"/>
          <w:u w:val="single"/>
        </w:rPr>
        <w:t>related</w:t>
      </w:r>
      <w:r w:rsidR="002B5E2F" w:rsidRPr="0006397A">
        <w:rPr>
          <w:b w:val="0"/>
          <w:color w:val="auto"/>
          <w:sz w:val="20"/>
          <w:szCs w:val="20"/>
        </w:rPr>
        <w:t xml:space="preserve"> </w:t>
      </w:r>
      <w:bookmarkStart w:id="64" w:name="_Hlk72312867"/>
      <w:r w:rsidR="00A62CAB" w:rsidRPr="0006397A">
        <w:rPr>
          <w:b w:val="0"/>
          <w:color w:val="auto"/>
          <w:sz w:val="20"/>
          <w:szCs w:val="20"/>
        </w:rPr>
        <w:t>to the investigational medical product, the trial intervention, or procedures</w:t>
      </w:r>
      <w:bookmarkEnd w:id="64"/>
      <w:r w:rsidR="00300D77" w:rsidRPr="0006397A">
        <w:rPr>
          <w:b w:val="0"/>
          <w:color w:val="auto"/>
          <w:sz w:val="20"/>
          <w:szCs w:val="20"/>
        </w:rPr>
        <w:t>.</w:t>
      </w:r>
      <w:r w:rsidR="00327B7A" w:rsidRPr="0006397A">
        <w:rPr>
          <w:b w:val="0"/>
          <w:color w:val="auto"/>
          <w:sz w:val="20"/>
          <w:szCs w:val="20"/>
        </w:rPr>
        <w:t xml:space="preserve"> </w:t>
      </w:r>
      <w:r w:rsidR="002B5E2F" w:rsidRPr="0006397A">
        <w:rPr>
          <w:b w:val="0"/>
          <w:color w:val="auto"/>
          <w:sz w:val="20"/>
          <w:szCs w:val="20"/>
        </w:rPr>
        <w:t>SA</w:t>
      </w:r>
      <w:r w:rsidR="009A5CBC" w:rsidRPr="0006397A">
        <w:rPr>
          <w:b w:val="0"/>
          <w:color w:val="auto"/>
          <w:sz w:val="20"/>
          <w:szCs w:val="20"/>
        </w:rPr>
        <w:t>R</w:t>
      </w:r>
      <w:r w:rsidR="002B5E2F" w:rsidRPr="0006397A">
        <w:rPr>
          <w:b w:val="0"/>
          <w:color w:val="auto"/>
          <w:sz w:val="20"/>
          <w:szCs w:val="20"/>
        </w:rPr>
        <w:t xml:space="preserve"> reports are classified following the safety assessment flowchart and are assessed by Sponsors Independent Medical specified in section 2 of the protocol. </w:t>
      </w:r>
      <w:r w:rsidR="00300D77" w:rsidRPr="0006397A">
        <w:rPr>
          <w:b w:val="0"/>
          <w:color w:val="auto"/>
          <w:sz w:val="20"/>
          <w:szCs w:val="20"/>
        </w:rPr>
        <w:t>The sponsors independent medical expert must determine whether the SAR</w:t>
      </w:r>
      <w:r w:rsidRPr="0006397A">
        <w:rPr>
          <w:b w:val="0"/>
          <w:color w:val="auto"/>
          <w:sz w:val="20"/>
          <w:szCs w:val="20"/>
        </w:rPr>
        <w:t xml:space="preserve"> </w:t>
      </w:r>
      <w:r w:rsidR="00300D77" w:rsidRPr="0006397A">
        <w:rPr>
          <w:b w:val="0"/>
          <w:color w:val="auto"/>
          <w:sz w:val="20"/>
          <w:szCs w:val="20"/>
        </w:rPr>
        <w:t>was expected or unexpected.</w:t>
      </w:r>
      <w:r w:rsidR="00300D77" w:rsidRPr="0006397A">
        <w:rPr>
          <w:color w:val="auto"/>
          <w:sz w:val="20"/>
          <w:szCs w:val="20"/>
        </w:rPr>
        <w:t xml:space="preserve"> </w:t>
      </w:r>
      <w:r w:rsidR="00300D77" w:rsidRPr="0006397A">
        <w:rPr>
          <w:b w:val="0"/>
          <w:color w:val="auto"/>
          <w:sz w:val="20"/>
          <w:szCs w:val="20"/>
        </w:rPr>
        <w:t>The Sponsors Independent Medical cannot delegate this responsibility to other research personnel.</w:t>
      </w:r>
    </w:p>
    <w:p w14:paraId="798CA552" w14:textId="23AF4615" w:rsidR="00277857" w:rsidRPr="0006397A" w:rsidRDefault="00277857" w:rsidP="00213E87">
      <w:pPr>
        <w:pStyle w:val="SectionHeading"/>
        <w:numPr>
          <w:ilvl w:val="0"/>
          <w:numId w:val="0"/>
        </w:numPr>
        <w:spacing w:after="0" w:line="276" w:lineRule="auto"/>
        <w:ind w:left="720" w:right="283"/>
        <w:jc w:val="both"/>
        <w:rPr>
          <w:b w:val="0"/>
          <w:color w:val="auto"/>
          <w:sz w:val="20"/>
          <w:szCs w:val="20"/>
        </w:rPr>
      </w:pPr>
    </w:p>
    <w:p w14:paraId="162060E2" w14:textId="64A14A54" w:rsidR="00277857" w:rsidRPr="0006397A" w:rsidRDefault="00277857" w:rsidP="00213E87">
      <w:pPr>
        <w:pStyle w:val="Heading4"/>
        <w:numPr>
          <w:ilvl w:val="0"/>
          <w:numId w:val="10"/>
        </w:numPr>
        <w:spacing w:before="0" w:line="276" w:lineRule="auto"/>
        <w:ind w:right="283"/>
        <w:jc w:val="both"/>
        <w:rPr>
          <w:rFonts w:ascii="Arial" w:hAnsi="Arial" w:cs="Arial"/>
          <w:b/>
          <w:i w:val="0"/>
          <w:color w:val="auto"/>
          <w:sz w:val="20"/>
          <w:szCs w:val="20"/>
        </w:rPr>
      </w:pPr>
      <w:r w:rsidRPr="0006397A">
        <w:rPr>
          <w:rFonts w:ascii="Arial" w:hAnsi="Arial" w:cs="Arial"/>
          <w:b/>
          <w:i w:val="0"/>
          <w:color w:val="auto"/>
          <w:sz w:val="20"/>
          <w:szCs w:val="20"/>
        </w:rPr>
        <w:t>Expected Serious Adverse Reaction</w:t>
      </w:r>
    </w:p>
    <w:p w14:paraId="1AAD75F3" w14:textId="6881920C" w:rsidR="00277857" w:rsidRPr="0006397A" w:rsidRDefault="00EA0621" w:rsidP="00213E87">
      <w:pPr>
        <w:pStyle w:val="SectionHeading"/>
        <w:numPr>
          <w:ilvl w:val="0"/>
          <w:numId w:val="0"/>
        </w:numPr>
        <w:spacing w:after="0" w:line="276" w:lineRule="auto"/>
        <w:ind w:left="1080" w:right="283"/>
        <w:jc w:val="both"/>
        <w:rPr>
          <w:b w:val="0"/>
          <w:color w:val="auto"/>
          <w:sz w:val="20"/>
          <w:szCs w:val="20"/>
        </w:rPr>
      </w:pPr>
      <w:r w:rsidRPr="0006397A">
        <w:rPr>
          <w:b w:val="0"/>
          <w:color w:val="auto"/>
          <w:sz w:val="20"/>
          <w:szCs w:val="20"/>
        </w:rPr>
        <w:t xml:space="preserve">A serious adverse reaction by its nature, incidence, </w:t>
      </w:r>
      <w:r w:rsidR="00327B7A" w:rsidRPr="0006397A">
        <w:rPr>
          <w:b w:val="0"/>
          <w:color w:val="auto"/>
          <w:sz w:val="20"/>
          <w:szCs w:val="20"/>
        </w:rPr>
        <w:t>severity,</w:t>
      </w:r>
      <w:r w:rsidRPr="0006397A">
        <w:rPr>
          <w:b w:val="0"/>
          <w:color w:val="auto"/>
          <w:sz w:val="20"/>
          <w:szCs w:val="20"/>
        </w:rPr>
        <w:t xml:space="preserve"> or outcome is anticipated and identified in the current version of the </w:t>
      </w:r>
      <w:r w:rsidR="00A62CAB" w:rsidRPr="0006397A">
        <w:rPr>
          <w:b w:val="0"/>
          <w:color w:val="auto"/>
          <w:sz w:val="20"/>
          <w:szCs w:val="20"/>
        </w:rPr>
        <w:t xml:space="preserve">investigational medical product or </w:t>
      </w:r>
      <w:r w:rsidR="002623C2" w:rsidRPr="0006397A">
        <w:rPr>
          <w:b w:val="0"/>
          <w:color w:val="auto"/>
          <w:sz w:val="20"/>
          <w:szCs w:val="20"/>
        </w:rPr>
        <w:t xml:space="preserve">intervention </w:t>
      </w:r>
      <w:r w:rsidRPr="0006397A">
        <w:rPr>
          <w:b w:val="0"/>
          <w:color w:val="auto"/>
          <w:sz w:val="20"/>
          <w:szCs w:val="20"/>
        </w:rPr>
        <w:t>safety information are classified as</w:t>
      </w:r>
      <w:r w:rsidR="00681E38" w:rsidRPr="0006397A">
        <w:rPr>
          <w:b w:val="0"/>
          <w:color w:val="auto"/>
          <w:sz w:val="20"/>
          <w:szCs w:val="20"/>
        </w:rPr>
        <w:t xml:space="preserve"> a </w:t>
      </w:r>
      <w:r w:rsidR="006F382C" w:rsidRPr="0006397A">
        <w:rPr>
          <w:b w:val="0"/>
          <w:color w:val="auto"/>
          <w:sz w:val="20"/>
          <w:szCs w:val="20"/>
        </w:rPr>
        <w:t>SAR</w:t>
      </w:r>
      <w:r w:rsidR="006F66D2" w:rsidRPr="0006397A">
        <w:rPr>
          <w:b w:val="0"/>
          <w:color w:val="auto"/>
          <w:sz w:val="20"/>
          <w:szCs w:val="20"/>
        </w:rPr>
        <w:t xml:space="preserve"> report</w:t>
      </w:r>
      <w:r w:rsidR="006F382C" w:rsidRPr="0006397A">
        <w:rPr>
          <w:b w:val="0"/>
          <w:color w:val="auto"/>
          <w:sz w:val="20"/>
          <w:szCs w:val="20"/>
        </w:rPr>
        <w:t>.</w:t>
      </w:r>
      <w:r w:rsidR="005F4D67" w:rsidRPr="0006397A">
        <w:rPr>
          <w:b w:val="0"/>
          <w:color w:val="auto"/>
          <w:sz w:val="20"/>
          <w:szCs w:val="20"/>
        </w:rPr>
        <w:t xml:space="preserve"> SAR reports are </w:t>
      </w:r>
      <w:r w:rsidR="005F4D67" w:rsidRPr="0010573D">
        <w:rPr>
          <w:b w:val="0"/>
          <w:color w:val="auto"/>
          <w:sz w:val="20"/>
          <w:szCs w:val="20"/>
        </w:rPr>
        <w:t>reported to the Coordinating Principal Investigator within</w:t>
      </w:r>
      <w:r w:rsidR="0010573D" w:rsidRPr="0010573D">
        <w:rPr>
          <w:b w:val="0"/>
          <w:color w:val="auto"/>
          <w:sz w:val="20"/>
          <w:szCs w:val="20"/>
        </w:rPr>
        <w:t xml:space="preserve"> </w:t>
      </w:r>
      <w:r w:rsidR="00B1014B" w:rsidRPr="0010573D">
        <w:rPr>
          <w:b w:val="0"/>
          <w:color w:val="auto"/>
          <w:sz w:val="20"/>
          <w:szCs w:val="20"/>
        </w:rPr>
        <w:t>as soon as possible but no later than 7 days</w:t>
      </w:r>
      <w:r w:rsidR="005F4D67" w:rsidRPr="0010573D">
        <w:rPr>
          <w:b w:val="0"/>
          <w:color w:val="auto"/>
          <w:sz w:val="20"/>
          <w:szCs w:val="20"/>
        </w:rPr>
        <w:t xml:space="preserve"> </w:t>
      </w:r>
      <w:r w:rsidR="005F4D67" w:rsidRPr="0006397A">
        <w:rPr>
          <w:b w:val="0"/>
          <w:color w:val="auto"/>
          <w:sz w:val="20"/>
          <w:szCs w:val="20"/>
        </w:rPr>
        <w:t xml:space="preserve">for multicentre clinical trials. </w:t>
      </w:r>
      <w:r w:rsidR="002623C2" w:rsidRPr="0006397A">
        <w:rPr>
          <w:b w:val="0"/>
          <w:color w:val="auto"/>
          <w:sz w:val="20"/>
          <w:szCs w:val="20"/>
        </w:rPr>
        <w:t xml:space="preserve">Serious Adverse Reaction </w:t>
      </w:r>
      <w:r w:rsidR="005F4D67" w:rsidRPr="0006397A">
        <w:rPr>
          <w:b w:val="0"/>
          <w:color w:val="auto"/>
          <w:sz w:val="20"/>
          <w:szCs w:val="20"/>
        </w:rPr>
        <w:t xml:space="preserve">reports must be recorded in the </w:t>
      </w:r>
      <w:hyperlink r:id="rId23" w:history="1">
        <w:r w:rsidR="005F4D67" w:rsidRPr="0006397A">
          <w:rPr>
            <w:rStyle w:val="Hyperlink"/>
            <w:b w:val="0"/>
            <w:color w:val="auto"/>
            <w:sz w:val="20"/>
            <w:szCs w:val="20"/>
          </w:rPr>
          <w:t>UNSW Safety Monitoring Register Template</w:t>
        </w:r>
      </w:hyperlink>
      <w:r w:rsidR="005F4D67" w:rsidRPr="0006397A">
        <w:rPr>
          <w:b w:val="0"/>
          <w:color w:val="auto"/>
          <w:sz w:val="20"/>
          <w:szCs w:val="20"/>
        </w:rPr>
        <w:t>.</w:t>
      </w:r>
    </w:p>
    <w:p w14:paraId="161A9393" w14:textId="77777777" w:rsidR="006F382C" w:rsidRPr="0006397A" w:rsidRDefault="006F382C" w:rsidP="00213E87">
      <w:pPr>
        <w:pStyle w:val="SectionHeading"/>
        <w:numPr>
          <w:ilvl w:val="0"/>
          <w:numId w:val="0"/>
        </w:numPr>
        <w:spacing w:after="0" w:line="276" w:lineRule="auto"/>
        <w:ind w:left="1080" w:right="283"/>
        <w:jc w:val="both"/>
        <w:rPr>
          <w:b w:val="0"/>
          <w:color w:val="auto"/>
          <w:sz w:val="20"/>
          <w:szCs w:val="20"/>
        </w:rPr>
      </w:pPr>
    </w:p>
    <w:p w14:paraId="1342DF64" w14:textId="751CBC75" w:rsidR="00277857" w:rsidRPr="0006397A" w:rsidRDefault="00277857" w:rsidP="00213E87">
      <w:pPr>
        <w:pStyle w:val="Heading4"/>
        <w:numPr>
          <w:ilvl w:val="0"/>
          <w:numId w:val="10"/>
        </w:numPr>
        <w:spacing w:before="0" w:line="276" w:lineRule="auto"/>
        <w:ind w:right="283"/>
        <w:jc w:val="both"/>
        <w:rPr>
          <w:rFonts w:ascii="Arial" w:hAnsi="Arial" w:cs="Arial"/>
          <w:b/>
          <w:i w:val="0"/>
          <w:color w:val="auto"/>
          <w:sz w:val="20"/>
          <w:szCs w:val="20"/>
        </w:rPr>
      </w:pPr>
      <w:r w:rsidRPr="0006397A">
        <w:rPr>
          <w:rFonts w:ascii="Arial" w:hAnsi="Arial" w:cs="Arial"/>
          <w:b/>
          <w:i w:val="0"/>
          <w:color w:val="auto"/>
          <w:sz w:val="20"/>
          <w:szCs w:val="20"/>
        </w:rPr>
        <w:t>Susp</w:t>
      </w:r>
      <w:r w:rsidR="00035832" w:rsidRPr="0006397A">
        <w:rPr>
          <w:rFonts w:ascii="Arial" w:hAnsi="Arial" w:cs="Arial"/>
          <w:b/>
          <w:i w:val="0"/>
          <w:color w:val="auto"/>
          <w:sz w:val="20"/>
          <w:szCs w:val="20"/>
        </w:rPr>
        <w:t>ected Unexpected Serious Adverse Reaction (SUSAR</w:t>
      </w:r>
      <w:r w:rsidR="001B4CE3" w:rsidRPr="0006397A">
        <w:rPr>
          <w:rFonts w:ascii="Arial" w:hAnsi="Arial" w:cs="Arial"/>
          <w:b/>
          <w:i w:val="0"/>
          <w:color w:val="auto"/>
          <w:sz w:val="20"/>
          <w:szCs w:val="20"/>
        </w:rPr>
        <w:t>)</w:t>
      </w:r>
      <w:r w:rsidR="00035832" w:rsidRPr="0006397A">
        <w:rPr>
          <w:rFonts w:ascii="Arial" w:hAnsi="Arial" w:cs="Arial"/>
          <w:b/>
          <w:i w:val="0"/>
          <w:color w:val="auto"/>
          <w:sz w:val="20"/>
          <w:szCs w:val="20"/>
        </w:rPr>
        <w:t xml:space="preserve"> </w:t>
      </w:r>
    </w:p>
    <w:p w14:paraId="6D1EAF24" w14:textId="2CF0B0EF" w:rsidR="005F4D67" w:rsidRPr="0006397A" w:rsidRDefault="00681E38" w:rsidP="00213E87">
      <w:pPr>
        <w:autoSpaceDE w:val="0"/>
        <w:autoSpaceDN w:val="0"/>
        <w:adjustRightInd w:val="0"/>
        <w:spacing w:after="0" w:line="276" w:lineRule="auto"/>
        <w:ind w:left="1080" w:right="283"/>
        <w:jc w:val="both"/>
        <w:rPr>
          <w:rFonts w:ascii="Arial" w:hAnsi="Arial" w:cs="Arial"/>
          <w:sz w:val="20"/>
          <w:szCs w:val="20"/>
        </w:rPr>
      </w:pPr>
      <w:r w:rsidRPr="0006397A">
        <w:rPr>
          <w:rFonts w:ascii="Arial" w:hAnsi="Arial" w:cs="Arial"/>
          <w:sz w:val="20"/>
          <w:szCs w:val="20"/>
        </w:rPr>
        <w:t xml:space="preserve">A serious adverse reaction by its nature, incidence, </w:t>
      </w:r>
      <w:r w:rsidR="00327B7A" w:rsidRPr="0006397A">
        <w:rPr>
          <w:rFonts w:ascii="Arial" w:hAnsi="Arial" w:cs="Arial"/>
          <w:sz w:val="20"/>
          <w:szCs w:val="20"/>
        </w:rPr>
        <w:t>severity,</w:t>
      </w:r>
      <w:r w:rsidRPr="0006397A">
        <w:rPr>
          <w:rFonts w:ascii="Arial" w:hAnsi="Arial" w:cs="Arial"/>
          <w:sz w:val="20"/>
          <w:szCs w:val="20"/>
        </w:rPr>
        <w:t xml:space="preserve"> or outcome is unanticipated and </w:t>
      </w:r>
      <w:r w:rsidR="005F4D67" w:rsidRPr="0006397A">
        <w:rPr>
          <w:rFonts w:ascii="Arial" w:hAnsi="Arial" w:cs="Arial"/>
          <w:sz w:val="20"/>
          <w:szCs w:val="20"/>
        </w:rPr>
        <w:t xml:space="preserve">not </w:t>
      </w:r>
      <w:r w:rsidRPr="0006397A">
        <w:rPr>
          <w:rFonts w:ascii="Arial" w:hAnsi="Arial" w:cs="Arial"/>
          <w:sz w:val="20"/>
          <w:szCs w:val="20"/>
        </w:rPr>
        <w:t xml:space="preserve">identified in the </w:t>
      </w:r>
      <w:r w:rsidR="00A62CAB" w:rsidRPr="0006397A">
        <w:rPr>
          <w:rFonts w:ascii="Arial" w:hAnsi="Arial" w:cs="Arial"/>
          <w:sz w:val="20"/>
          <w:szCs w:val="20"/>
        </w:rPr>
        <w:t xml:space="preserve">investigational medical product, the trial intervention, or procedures </w:t>
      </w:r>
      <w:r w:rsidRPr="0006397A">
        <w:rPr>
          <w:rFonts w:ascii="Arial" w:hAnsi="Arial" w:cs="Arial"/>
          <w:sz w:val="20"/>
          <w:szCs w:val="20"/>
        </w:rPr>
        <w:t xml:space="preserve">for use safety information are classified as </w:t>
      </w:r>
      <w:r w:rsidR="005F4D67" w:rsidRPr="0006397A">
        <w:rPr>
          <w:rFonts w:ascii="Arial" w:hAnsi="Arial" w:cs="Arial"/>
          <w:sz w:val="20"/>
          <w:szCs w:val="20"/>
        </w:rPr>
        <w:t xml:space="preserve">a SUSAR. </w:t>
      </w:r>
    </w:p>
    <w:p w14:paraId="56554529" w14:textId="68F06EF8" w:rsidR="00A62CAB" w:rsidRPr="0006397A" w:rsidRDefault="00A62CAB" w:rsidP="00213E87">
      <w:pPr>
        <w:autoSpaceDE w:val="0"/>
        <w:autoSpaceDN w:val="0"/>
        <w:adjustRightInd w:val="0"/>
        <w:spacing w:after="0" w:line="276" w:lineRule="auto"/>
        <w:ind w:left="1080" w:right="283"/>
        <w:jc w:val="both"/>
        <w:rPr>
          <w:rFonts w:ascii="Arial" w:hAnsi="Arial" w:cs="Arial"/>
          <w:sz w:val="20"/>
          <w:szCs w:val="20"/>
        </w:rPr>
      </w:pPr>
      <w:r w:rsidRPr="0006397A">
        <w:rPr>
          <w:rFonts w:ascii="Arial" w:hAnsi="Arial" w:cs="Arial"/>
          <w:sz w:val="20"/>
          <w:szCs w:val="20"/>
        </w:rPr>
        <w:t>Fatal or life-threatening Australian SUSAR reports are reported to the Therapeutic Goods Administration, the Coordinating Principal Investigator, and the sponsor</w:t>
      </w:r>
      <w:r w:rsidR="003A5285" w:rsidRPr="0006397A">
        <w:rPr>
          <w:rFonts w:ascii="Arial" w:hAnsi="Arial" w:cs="Arial"/>
          <w:sz w:val="20"/>
          <w:szCs w:val="20"/>
        </w:rPr>
        <w:t>’</w:t>
      </w:r>
      <w:r w:rsidRPr="0006397A">
        <w:rPr>
          <w:rFonts w:ascii="Arial" w:hAnsi="Arial" w:cs="Arial"/>
          <w:sz w:val="20"/>
          <w:szCs w:val="20"/>
        </w:rPr>
        <w:t xml:space="preserve">s delegate within 7 calendar days after being made aware of the case follow up information reported within a further 8 calendar days. </w:t>
      </w:r>
    </w:p>
    <w:p w14:paraId="204B0CAA" w14:textId="6450AEE3" w:rsidR="00A62CAB" w:rsidRPr="0006397A" w:rsidRDefault="00A62CAB" w:rsidP="00213E87">
      <w:pPr>
        <w:autoSpaceDE w:val="0"/>
        <w:autoSpaceDN w:val="0"/>
        <w:adjustRightInd w:val="0"/>
        <w:spacing w:after="0" w:line="276" w:lineRule="auto"/>
        <w:ind w:left="1080" w:right="283"/>
        <w:jc w:val="both"/>
        <w:rPr>
          <w:rFonts w:ascii="Arial" w:hAnsi="Arial" w:cs="Arial"/>
          <w:sz w:val="20"/>
          <w:szCs w:val="20"/>
        </w:rPr>
      </w:pPr>
      <w:r w:rsidRPr="0006397A">
        <w:rPr>
          <w:rFonts w:ascii="Arial" w:hAnsi="Arial" w:cs="Arial"/>
          <w:sz w:val="20"/>
          <w:szCs w:val="20"/>
        </w:rPr>
        <w:t>All other Australian SUSAR reports are to be reported to the Therapeutic Goods Administration, the Coordinating Principal Investigator, and the sponsor</w:t>
      </w:r>
      <w:r w:rsidR="003A5285" w:rsidRPr="0006397A">
        <w:rPr>
          <w:rFonts w:ascii="Arial" w:hAnsi="Arial" w:cs="Arial"/>
          <w:sz w:val="20"/>
          <w:szCs w:val="20"/>
        </w:rPr>
        <w:t>’</w:t>
      </w:r>
      <w:r w:rsidRPr="0006397A">
        <w:rPr>
          <w:rFonts w:ascii="Arial" w:hAnsi="Arial" w:cs="Arial"/>
          <w:sz w:val="20"/>
          <w:szCs w:val="20"/>
        </w:rPr>
        <w:t xml:space="preserve">s delegate within 15 calendar days after being made aware of the case follow up information reported within a further 8 calendar days. SUSAR reports must be recorded in the </w:t>
      </w:r>
      <w:hyperlink r:id="rId24" w:history="1">
        <w:r w:rsidRPr="0006397A">
          <w:rPr>
            <w:rStyle w:val="Hyperlink"/>
            <w:rFonts w:ascii="Arial" w:hAnsi="Arial" w:cs="Arial"/>
            <w:color w:val="auto"/>
            <w:sz w:val="20"/>
            <w:szCs w:val="20"/>
          </w:rPr>
          <w:t>UNSW Safety Monitoring Register Template</w:t>
        </w:r>
      </w:hyperlink>
      <w:r w:rsidRPr="0006397A">
        <w:rPr>
          <w:rFonts w:ascii="Arial" w:hAnsi="Arial" w:cs="Arial"/>
          <w:sz w:val="20"/>
          <w:szCs w:val="20"/>
        </w:rPr>
        <w:t>.</w:t>
      </w:r>
    </w:p>
    <w:p w14:paraId="5B37551D" w14:textId="77777777" w:rsidR="00EB680C" w:rsidRPr="0006397A" w:rsidRDefault="00EB680C" w:rsidP="00213E87">
      <w:pPr>
        <w:autoSpaceDE w:val="0"/>
        <w:autoSpaceDN w:val="0"/>
        <w:adjustRightInd w:val="0"/>
        <w:spacing w:after="0" w:line="276" w:lineRule="auto"/>
        <w:ind w:left="1080" w:right="283"/>
        <w:jc w:val="both"/>
        <w:rPr>
          <w:rFonts w:ascii="Arial" w:hAnsi="Arial" w:cs="Arial"/>
          <w:sz w:val="20"/>
          <w:szCs w:val="20"/>
        </w:rPr>
      </w:pPr>
    </w:p>
    <w:p w14:paraId="19AD79E7" w14:textId="63AF5771" w:rsidR="00CF5540" w:rsidRPr="0006397A" w:rsidRDefault="00CF5540" w:rsidP="00213E87">
      <w:pPr>
        <w:pStyle w:val="Heading2"/>
        <w:spacing w:before="0" w:line="276" w:lineRule="auto"/>
        <w:rPr>
          <w:rFonts w:ascii="Arial" w:hAnsi="Arial" w:cs="Arial"/>
          <w:b/>
          <w:color w:val="auto"/>
          <w:sz w:val="20"/>
          <w:szCs w:val="20"/>
        </w:rPr>
      </w:pPr>
      <w:bookmarkStart w:id="65" w:name="_Toc134084193"/>
      <w:r w:rsidRPr="0006397A">
        <w:rPr>
          <w:rFonts w:ascii="Arial" w:hAnsi="Arial" w:cs="Arial"/>
          <w:b/>
          <w:color w:val="auto"/>
          <w:sz w:val="20"/>
          <w:szCs w:val="20"/>
        </w:rPr>
        <w:t>Significant Safety Issue (SSI</w:t>
      </w:r>
      <w:r w:rsidRPr="0006397A">
        <w:rPr>
          <w:rFonts w:ascii="Arial" w:hAnsi="Arial" w:cs="Arial"/>
          <w:color w:val="auto"/>
          <w:sz w:val="20"/>
          <w:szCs w:val="20"/>
        </w:rPr>
        <w:t>)</w:t>
      </w:r>
      <w:bookmarkEnd w:id="65"/>
      <w:r w:rsidRPr="0006397A">
        <w:rPr>
          <w:rFonts w:ascii="Arial" w:hAnsi="Arial" w:cs="Arial"/>
          <w:color w:val="auto"/>
          <w:sz w:val="20"/>
          <w:szCs w:val="20"/>
        </w:rPr>
        <w:t xml:space="preserve"> </w:t>
      </w:r>
    </w:p>
    <w:p w14:paraId="63C3E5DD" w14:textId="2D47EBE4" w:rsidR="00A62CAB" w:rsidRPr="0006397A" w:rsidRDefault="00A62CAB" w:rsidP="00213E87">
      <w:pPr>
        <w:autoSpaceDE w:val="0"/>
        <w:autoSpaceDN w:val="0"/>
        <w:adjustRightInd w:val="0"/>
        <w:spacing w:after="0" w:line="276" w:lineRule="auto"/>
        <w:ind w:left="720" w:right="283"/>
        <w:jc w:val="both"/>
        <w:rPr>
          <w:rFonts w:ascii="Arial" w:hAnsi="Arial" w:cs="Arial"/>
          <w:b/>
          <w:sz w:val="20"/>
          <w:szCs w:val="20"/>
        </w:rPr>
      </w:pPr>
      <w:r w:rsidRPr="0006397A">
        <w:rPr>
          <w:rFonts w:ascii="Arial" w:hAnsi="Arial" w:cs="Arial"/>
          <w:sz w:val="20"/>
          <w:szCs w:val="20"/>
        </w:rPr>
        <w:t>A safety issue that could adversely affect participants</w:t>
      </w:r>
      <w:r w:rsidR="003A5285" w:rsidRPr="0006397A">
        <w:rPr>
          <w:rFonts w:ascii="Arial" w:hAnsi="Arial" w:cs="Arial"/>
          <w:sz w:val="20"/>
          <w:szCs w:val="20"/>
        </w:rPr>
        <w:t>’</w:t>
      </w:r>
      <w:r w:rsidRPr="0006397A">
        <w:rPr>
          <w:rFonts w:ascii="Arial" w:hAnsi="Arial" w:cs="Arial"/>
          <w:sz w:val="20"/>
          <w:szCs w:val="20"/>
        </w:rPr>
        <w:t xml:space="preserve"> safety or materially impact the continued ethical acceptability or conduct of the trial. The Therapeutic Goods Administration, Human Research Ethics Committee and Sponsor</w:t>
      </w:r>
      <w:r w:rsidR="003A5285" w:rsidRPr="0006397A">
        <w:rPr>
          <w:rFonts w:ascii="Arial" w:hAnsi="Arial" w:cs="Arial"/>
          <w:sz w:val="20"/>
          <w:szCs w:val="20"/>
        </w:rPr>
        <w:t>’</w:t>
      </w:r>
      <w:r w:rsidRPr="0006397A">
        <w:rPr>
          <w:rFonts w:ascii="Arial" w:hAnsi="Arial" w:cs="Arial"/>
          <w:sz w:val="20"/>
          <w:szCs w:val="20"/>
        </w:rPr>
        <w:t>s Delegate must be notified of all significant safety issues within 15 calendar days of the sponsor instigating or being made aware of the issue</w:t>
      </w:r>
      <w:r w:rsidRPr="0006397A">
        <w:rPr>
          <w:rFonts w:ascii="Arial" w:hAnsi="Arial" w:cs="Arial"/>
          <w:b/>
          <w:sz w:val="20"/>
          <w:szCs w:val="20"/>
        </w:rPr>
        <w:t xml:space="preserve">. </w:t>
      </w:r>
      <w:r w:rsidRPr="0006397A">
        <w:rPr>
          <w:rFonts w:ascii="Arial" w:hAnsi="Arial" w:cs="Arial"/>
          <w:sz w:val="20"/>
          <w:szCs w:val="20"/>
        </w:rPr>
        <w:t xml:space="preserve">SSI reports must be recorded in the </w:t>
      </w:r>
      <w:hyperlink r:id="rId25" w:history="1">
        <w:r w:rsidRPr="0006397A">
          <w:rPr>
            <w:rStyle w:val="Hyperlink"/>
            <w:rFonts w:ascii="Arial" w:hAnsi="Arial" w:cs="Arial"/>
            <w:color w:val="auto"/>
            <w:sz w:val="20"/>
            <w:szCs w:val="20"/>
          </w:rPr>
          <w:t>UNSW Safety Monitoring Register Template</w:t>
        </w:r>
      </w:hyperlink>
      <w:r w:rsidRPr="0006397A">
        <w:rPr>
          <w:rFonts w:ascii="Arial" w:hAnsi="Arial" w:cs="Arial"/>
          <w:sz w:val="20"/>
          <w:szCs w:val="20"/>
        </w:rPr>
        <w:t>.</w:t>
      </w:r>
    </w:p>
    <w:p w14:paraId="1F2C8EFF" w14:textId="57425D77" w:rsidR="00CF5540" w:rsidRPr="0006397A" w:rsidRDefault="00CF5540" w:rsidP="00213E87">
      <w:pPr>
        <w:autoSpaceDE w:val="0"/>
        <w:autoSpaceDN w:val="0"/>
        <w:adjustRightInd w:val="0"/>
        <w:spacing w:after="0" w:line="276" w:lineRule="auto"/>
        <w:ind w:left="720" w:right="283"/>
        <w:jc w:val="both"/>
        <w:rPr>
          <w:rFonts w:ascii="Arial" w:hAnsi="Arial" w:cs="Arial"/>
          <w:sz w:val="20"/>
          <w:szCs w:val="20"/>
        </w:rPr>
      </w:pPr>
    </w:p>
    <w:p w14:paraId="1C56EE51" w14:textId="55F148FD" w:rsidR="00AD15CE" w:rsidRPr="0006397A" w:rsidRDefault="00AD15CE" w:rsidP="00213E87">
      <w:pPr>
        <w:pStyle w:val="Heading2"/>
        <w:spacing w:before="0" w:line="276" w:lineRule="auto"/>
        <w:rPr>
          <w:rFonts w:ascii="Arial" w:hAnsi="Arial" w:cs="Arial"/>
          <w:b/>
          <w:color w:val="auto"/>
          <w:sz w:val="20"/>
          <w:szCs w:val="20"/>
        </w:rPr>
      </w:pPr>
      <w:bookmarkStart w:id="66" w:name="_Toc134084194"/>
      <w:r w:rsidRPr="0006397A">
        <w:rPr>
          <w:rFonts w:ascii="Arial" w:hAnsi="Arial" w:cs="Arial"/>
          <w:b/>
          <w:color w:val="auto"/>
          <w:sz w:val="20"/>
          <w:szCs w:val="20"/>
        </w:rPr>
        <w:t>Urgent Safety Measure (USM)</w:t>
      </w:r>
      <w:bookmarkEnd w:id="66"/>
    </w:p>
    <w:p w14:paraId="1D53FE27" w14:textId="0C0513BB" w:rsidR="00A62CAB" w:rsidRPr="0006397A" w:rsidRDefault="00A62CAB" w:rsidP="00213E87">
      <w:pPr>
        <w:autoSpaceDE w:val="0"/>
        <w:autoSpaceDN w:val="0"/>
        <w:adjustRightInd w:val="0"/>
        <w:spacing w:after="0" w:line="276" w:lineRule="auto"/>
        <w:ind w:left="720" w:right="283"/>
        <w:jc w:val="both"/>
        <w:rPr>
          <w:rFonts w:ascii="Arial" w:hAnsi="Arial" w:cs="Arial"/>
          <w:sz w:val="20"/>
          <w:szCs w:val="20"/>
        </w:rPr>
      </w:pPr>
      <w:r w:rsidRPr="0006397A">
        <w:rPr>
          <w:rFonts w:ascii="Arial" w:hAnsi="Arial" w:cs="Arial"/>
          <w:sz w:val="20"/>
          <w:szCs w:val="20"/>
        </w:rPr>
        <w:t>A measure that is taken to eliminate an immediate hazard to a participant</w:t>
      </w:r>
      <w:r w:rsidR="003A5285" w:rsidRPr="0006397A">
        <w:rPr>
          <w:rFonts w:ascii="Arial" w:hAnsi="Arial" w:cs="Arial"/>
          <w:sz w:val="20"/>
          <w:szCs w:val="20"/>
        </w:rPr>
        <w:t>’</w:t>
      </w:r>
      <w:r w:rsidRPr="0006397A">
        <w:rPr>
          <w:rFonts w:ascii="Arial" w:hAnsi="Arial" w:cs="Arial"/>
          <w:sz w:val="20"/>
          <w:szCs w:val="20"/>
        </w:rPr>
        <w:t>s health or safety. Significant safety issues where an urgent safety measure is required to be taken to eliminate an immediate hazard must be classified as a significant safety issue requiring an urgent safety measure. The Therapeutic Goods Administration, Human Research Ethics Committee and the Sponsor</w:t>
      </w:r>
      <w:r w:rsidR="003A5285" w:rsidRPr="0006397A">
        <w:rPr>
          <w:rFonts w:ascii="Arial" w:hAnsi="Arial" w:cs="Arial"/>
          <w:sz w:val="20"/>
          <w:szCs w:val="20"/>
        </w:rPr>
        <w:t>’</w:t>
      </w:r>
      <w:r w:rsidRPr="0006397A">
        <w:rPr>
          <w:rFonts w:ascii="Arial" w:hAnsi="Arial" w:cs="Arial"/>
          <w:sz w:val="20"/>
          <w:szCs w:val="20"/>
        </w:rPr>
        <w:t xml:space="preserve">s Delegate must be notified of any significant safety issues that meet the definition of an urgent safety measure should be notified within 72 hours. Examples include: </w:t>
      </w:r>
    </w:p>
    <w:p w14:paraId="01F62A33" w14:textId="579A6E6D" w:rsidR="0017475B" w:rsidRPr="0006397A" w:rsidRDefault="0017475B" w:rsidP="00213E87">
      <w:pPr>
        <w:numPr>
          <w:ilvl w:val="0"/>
          <w:numId w:val="11"/>
        </w:numPr>
        <w:autoSpaceDE w:val="0"/>
        <w:autoSpaceDN w:val="0"/>
        <w:adjustRightInd w:val="0"/>
        <w:spacing w:after="0" w:line="276" w:lineRule="auto"/>
        <w:ind w:right="283"/>
        <w:jc w:val="both"/>
        <w:rPr>
          <w:rFonts w:ascii="Arial" w:hAnsi="Arial" w:cs="Arial"/>
          <w:sz w:val="20"/>
          <w:szCs w:val="20"/>
        </w:rPr>
      </w:pPr>
      <w:r w:rsidRPr="0006397A">
        <w:rPr>
          <w:rFonts w:ascii="Arial" w:hAnsi="Arial" w:cs="Arial"/>
          <w:sz w:val="20"/>
          <w:szCs w:val="20"/>
        </w:rPr>
        <w:t>a serious adverse event that could be associated with the trial procedures and that requires modification of the conduct of the trial</w:t>
      </w:r>
      <w:r w:rsidR="00A62CAB" w:rsidRPr="0006397A">
        <w:rPr>
          <w:rFonts w:ascii="Arial" w:hAnsi="Arial" w:cs="Arial"/>
          <w:sz w:val="20"/>
          <w:szCs w:val="20"/>
        </w:rPr>
        <w:t>.</w:t>
      </w:r>
    </w:p>
    <w:p w14:paraId="5BBD8672" w14:textId="69D85B95" w:rsidR="0017475B" w:rsidRPr="0006397A" w:rsidRDefault="0017475B" w:rsidP="00213E87">
      <w:pPr>
        <w:numPr>
          <w:ilvl w:val="0"/>
          <w:numId w:val="11"/>
        </w:numPr>
        <w:autoSpaceDE w:val="0"/>
        <w:autoSpaceDN w:val="0"/>
        <w:adjustRightInd w:val="0"/>
        <w:spacing w:after="0" w:line="276" w:lineRule="auto"/>
        <w:ind w:right="283"/>
        <w:jc w:val="both"/>
        <w:rPr>
          <w:rFonts w:ascii="Arial" w:hAnsi="Arial" w:cs="Arial"/>
          <w:sz w:val="20"/>
          <w:szCs w:val="20"/>
        </w:rPr>
      </w:pPr>
      <w:r w:rsidRPr="0006397A">
        <w:rPr>
          <w:rFonts w:ascii="Arial" w:hAnsi="Arial" w:cs="Arial"/>
          <w:sz w:val="20"/>
          <w:szCs w:val="20"/>
        </w:rPr>
        <w:t>a patient population</w:t>
      </w:r>
      <w:r w:rsidR="00113544" w:rsidRPr="0006397A">
        <w:rPr>
          <w:rFonts w:ascii="Arial" w:hAnsi="Arial" w:cs="Arial"/>
          <w:sz w:val="20"/>
          <w:szCs w:val="20"/>
        </w:rPr>
        <w:t xml:space="preserve"> hazard</w:t>
      </w:r>
      <w:r w:rsidRPr="0006397A">
        <w:rPr>
          <w:rFonts w:ascii="Arial" w:hAnsi="Arial" w:cs="Arial"/>
          <w:sz w:val="20"/>
          <w:szCs w:val="20"/>
        </w:rPr>
        <w:t>, such as lack of efficacy of an</w:t>
      </w:r>
      <w:r w:rsidR="00113544" w:rsidRPr="0006397A">
        <w:rPr>
          <w:rFonts w:ascii="Arial" w:hAnsi="Arial" w:cs="Arial"/>
          <w:sz w:val="20"/>
          <w:szCs w:val="20"/>
        </w:rPr>
        <w:t xml:space="preserve"> intervention</w:t>
      </w:r>
      <w:r w:rsidRPr="0006397A">
        <w:rPr>
          <w:rFonts w:ascii="Arial" w:hAnsi="Arial" w:cs="Arial"/>
          <w:sz w:val="20"/>
          <w:szCs w:val="20"/>
        </w:rPr>
        <w:t xml:space="preserve"> used for the treatment of a life-threatening disease</w:t>
      </w:r>
      <w:r w:rsidR="00113544" w:rsidRPr="0006397A">
        <w:rPr>
          <w:rFonts w:ascii="Arial" w:hAnsi="Arial" w:cs="Arial"/>
          <w:sz w:val="20"/>
          <w:szCs w:val="20"/>
        </w:rPr>
        <w:t>.</w:t>
      </w:r>
    </w:p>
    <w:p w14:paraId="04BB29F8" w14:textId="305D01B4" w:rsidR="008769C4" w:rsidRPr="0006397A" w:rsidRDefault="00D24679"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 xml:space="preserve">USM reports must be recorded in the </w:t>
      </w:r>
      <w:hyperlink r:id="rId26" w:history="1">
        <w:r w:rsidRPr="0006397A">
          <w:rPr>
            <w:rStyle w:val="Hyperlink"/>
            <w:b w:val="0"/>
            <w:color w:val="auto"/>
            <w:sz w:val="20"/>
            <w:szCs w:val="20"/>
          </w:rPr>
          <w:t>UNSW Safety Monitoring Register Template</w:t>
        </w:r>
      </w:hyperlink>
      <w:r w:rsidRPr="0006397A">
        <w:rPr>
          <w:b w:val="0"/>
          <w:color w:val="auto"/>
          <w:sz w:val="20"/>
          <w:szCs w:val="20"/>
        </w:rPr>
        <w:t>.</w:t>
      </w:r>
    </w:p>
    <w:p w14:paraId="7AEB8705" w14:textId="77777777" w:rsidR="00AD15CE" w:rsidRPr="0006397A" w:rsidRDefault="00AD15CE" w:rsidP="00213E87">
      <w:pPr>
        <w:pStyle w:val="SectionHeading"/>
        <w:numPr>
          <w:ilvl w:val="0"/>
          <w:numId w:val="0"/>
        </w:numPr>
        <w:spacing w:after="0" w:line="276" w:lineRule="auto"/>
        <w:ind w:left="720" w:right="283"/>
        <w:jc w:val="both"/>
        <w:rPr>
          <w:b w:val="0"/>
          <w:color w:val="auto"/>
          <w:sz w:val="20"/>
          <w:szCs w:val="20"/>
        </w:rPr>
      </w:pPr>
    </w:p>
    <w:p w14:paraId="247A553A" w14:textId="21C5ECFD" w:rsidR="004A3FCC" w:rsidRPr="0006397A" w:rsidRDefault="004A3FCC" w:rsidP="00213E87">
      <w:pPr>
        <w:pStyle w:val="Heading2"/>
        <w:spacing w:before="0" w:line="276" w:lineRule="auto"/>
        <w:rPr>
          <w:rFonts w:ascii="Arial" w:hAnsi="Arial" w:cs="Arial"/>
          <w:color w:val="auto"/>
          <w:sz w:val="20"/>
          <w:szCs w:val="20"/>
        </w:rPr>
      </w:pPr>
      <w:bookmarkStart w:id="67" w:name="_Toc134084195"/>
      <w:r w:rsidRPr="0006397A">
        <w:rPr>
          <w:rFonts w:ascii="Arial" w:hAnsi="Arial" w:cs="Arial"/>
          <w:b/>
          <w:color w:val="auto"/>
          <w:sz w:val="20"/>
          <w:szCs w:val="20"/>
        </w:rPr>
        <w:t>Safety</w:t>
      </w:r>
      <w:r w:rsidRPr="0006397A">
        <w:rPr>
          <w:rFonts w:ascii="Arial" w:hAnsi="Arial" w:cs="Arial"/>
          <w:color w:val="auto"/>
          <w:sz w:val="20"/>
          <w:szCs w:val="20"/>
        </w:rPr>
        <w:t xml:space="preserve"> </w:t>
      </w:r>
      <w:r w:rsidRPr="0006397A">
        <w:rPr>
          <w:rFonts w:ascii="Arial" w:hAnsi="Arial" w:cs="Arial"/>
          <w:b/>
          <w:color w:val="auto"/>
          <w:sz w:val="20"/>
          <w:szCs w:val="20"/>
        </w:rPr>
        <w:t>Assessment Flow Chart</w:t>
      </w:r>
      <w:r w:rsidR="003C7BFA" w:rsidRPr="0006397A">
        <w:rPr>
          <w:rFonts w:ascii="Arial" w:hAnsi="Arial" w:cs="Arial"/>
          <w:b/>
          <w:color w:val="auto"/>
          <w:sz w:val="20"/>
          <w:szCs w:val="20"/>
        </w:rPr>
        <w:t xml:space="preserve"> Investigational Medical </w:t>
      </w:r>
      <w:r w:rsidR="007C4819" w:rsidRPr="0006397A">
        <w:rPr>
          <w:rFonts w:ascii="Arial" w:hAnsi="Arial" w:cs="Arial"/>
          <w:b/>
          <w:color w:val="auto"/>
          <w:sz w:val="20"/>
          <w:szCs w:val="20"/>
        </w:rPr>
        <w:t>Device Trials</w:t>
      </w:r>
      <w:bookmarkEnd w:id="67"/>
    </w:p>
    <w:p w14:paraId="0DF23263" w14:textId="64DD2373" w:rsidR="00F159C3" w:rsidRPr="0006397A" w:rsidRDefault="00F159C3" w:rsidP="00213E87">
      <w:pPr>
        <w:pStyle w:val="SectionHeading"/>
        <w:numPr>
          <w:ilvl w:val="0"/>
          <w:numId w:val="0"/>
        </w:numPr>
        <w:spacing w:after="0" w:line="276" w:lineRule="auto"/>
        <w:ind w:left="360" w:right="283"/>
        <w:jc w:val="center"/>
        <w:rPr>
          <w:color w:val="auto"/>
          <w:sz w:val="20"/>
          <w:szCs w:val="20"/>
        </w:rPr>
      </w:pPr>
      <w:r w:rsidRPr="0006397A">
        <w:rPr>
          <w:noProof/>
          <w:color w:val="auto"/>
          <w:sz w:val="20"/>
          <w:szCs w:val="20"/>
          <w:lang w:eastAsia="en-AU"/>
        </w:rPr>
        <w:drawing>
          <wp:inline distT="0" distB="0" distL="0" distR="0" wp14:anchorId="12A5EF03" wp14:editId="5FE0BB69">
            <wp:extent cx="3999799" cy="5282300"/>
            <wp:effectExtent l="152400" t="114300" r="153670" b="1663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04223" cy="52881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5DC8E8" w14:textId="77777777" w:rsidR="004A3FCC" w:rsidRPr="0006397A" w:rsidRDefault="004A3FCC" w:rsidP="00213E87">
      <w:pPr>
        <w:pStyle w:val="Heading2"/>
        <w:spacing w:before="0" w:line="276" w:lineRule="auto"/>
        <w:rPr>
          <w:rFonts w:ascii="Arial" w:hAnsi="Arial" w:cs="Arial"/>
          <w:b/>
          <w:color w:val="auto"/>
          <w:sz w:val="20"/>
          <w:szCs w:val="20"/>
        </w:rPr>
      </w:pPr>
      <w:bookmarkStart w:id="68" w:name="_Toc134084196"/>
      <w:r w:rsidRPr="0006397A">
        <w:rPr>
          <w:rFonts w:ascii="Arial" w:hAnsi="Arial" w:cs="Arial"/>
          <w:b/>
          <w:color w:val="auto"/>
          <w:sz w:val="20"/>
          <w:szCs w:val="20"/>
        </w:rPr>
        <w:t>Register of Clinical Trial Safety Monitoring Reports</w:t>
      </w:r>
      <w:bookmarkEnd w:id="68"/>
    </w:p>
    <w:p w14:paraId="6FF1552E" w14:textId="5695B064" w:rsidR="004A3FCC" w:rsidRDefault="004A3FCC" w:rsidP="00213E87">
      <w:pPr>
        <w:shd w:val="clear" w:color="auto" w:fill="FFFFFF"/>
        <w:spacing w:after="0" w:line="276" w:lineRule="auto"/>
        <w:ind w:left="720" w:right="283"/>
        <w:jc w:val="both"/>
        <w:rPr>
          <w:rFonts w:ascii="Arial" w:hAnsi="Arial" w:cs="Arial"/>
          <w:sz w:val="20"/>
          <w:szCs w:val="20"/>
        </w:rPr>
      </w:pPr>
      <w:r w:rsidRPr="0006397A">
        <w:rPr>
          <w:rFonts w:ascii="Arial" w:hAnsi="Arial" w:cs="Arial"/>
          <w:sz w:val="20"/>
          <w:szCs w:val="20"/>
        </w:rPr>
        <w:t>A register of all event reports</w:t>
      </w:r>
      <w:r w:rsidR="000E3517" w:rsidRPr="0006397A">
        <w:rPr>
          <w:rFonts w:ascii="Arial" w:hAnsi="Arial" w:cs="Arial"/>
          <w:sz w:val="20"/>
          <w:szCs w:val="20"/>
        </w:rPr>
        <w:t xml:space="preserve"> assessed and classified is to be retained by the Coordinating Principal Investigator and reported to the trial sponsor annually and the HREC if required. </w:t>
      </w:r>
    </w:p>
    <w:p w14:paraId="2E2154F5" w14:textId="77777777" w:rsidR="00147BB0" w:rsidRPr="0006397A" w:rsidRDefault="00147BB0" w:rsidP="00213E87">
      <w:pPr>
        <w:shd w:val="clear" w:color="auto" w:fill="FFFFFF"/>
        <w:spacing w:after="0" w:line="276" w:lineRule="auto"/>
        <w:ind w:left="720" w:right="283"/>
        <w:jc w:val="both"/>
        <w:rPr>
          <w:rFonts w:ascii="Arial" w:hAnsi="Arial" w:cs="Arial"/>
          <w:sz w:val="20"/>
          <w:szCs w:val="20"/>
        </w:rPr>
      </w:pPr>
    </w:p>
    <w:p w14:paraId="185DAAF1" w14:textId="77777777" w:rsidR="004A3FCC" w:rsidRPr="0006397A" w:rsidRDefault="004A3FCC" w:rsidP="00213E87">
      <w:pPr>
        <w:pStyle w:val="Heading2"/>
        <w:spacing w:before="0" w:line="276" w:lineRule="auto"/>
        <w:rPr>
          <w:rFonts w:ascii="Arial" w:hAnsi="Arial" w:cs="Arial"/>
          <w:b/>
          <w:color w:val="auto"/>
          <w:sz w:val="20"/>
          <w:szCs w:val="20"/>
        </w:rPr>
      </w:pPr>
      <w:bookmarkStart w:id="69" w:name="_Toc134084197"/>
      <w:r w:rsidRPr="0006397A">
        <w:rPr>
          <w:rFonts w:ascii="Arial" w:hAnsi="Arial" w:cs="Arial"/>
          <w:b/>
          <w:color w:val="auto"/>
          <w:sz w:val="20"/>
          <w:szCs w:val="20"/>
        </w:rPr>
        <w:t>Reporting of Clinical Trial Safety Monitoring Reports</w:t>
      </w:r>
      <w:bookmarkEnd w:id="69"/>
    </w:p>
    <w:p w14:paraId="5C73A24F" w14:textId="7AB071DF" w:rsidR="004A3FCC" w:rsidRDefault="00AF344E" w:rsidP="00213E87">
      <w:pPr>
        <w:shd w:val="clear" w:color="auto" w:fill="FFFFFF"/>
        <w:spacing w:after="0" w:line="276" w:lineRule="auto"/>
        <w:ind w:left="720" w:right="283"/>
        <w:jc w:val="both"/>
        <w:rPr>
          <w:rFonts w:ascii="Arial" w:hAnsi="Arial" w:cs="Arial"/>
          <w:sz w:val="20"/>
          <w:szCs w:val="20"/>
        </w:rPr>
      </w:pPr>
      <w:r w:rsidRPr="0006397A">
        <w:rPr>
          <w:rFonts w:ascii="Arial" w:hAnsi="Arial" w:cs="Arial"/>
          <w:sz w:val="20"/>
          <w:szCs w:val="20"/>
        </w:rPr>
        <w:t xml:space="preserve">Single </w:t>
      </w:r>
      <w:r w:rsidR="004A3FCC" w:rsidRPr="0006397A">
        <w:rPr>
          <w:rFonts w:ascii="Arial" w:hAnsi="Arial" w:cs="Arial"/>
          <w:sz w:val="20"/>
          <w:szCs w:val="20"/>
        </w:rPr>
        <w:t>case reports of Adverse Events Adverse Reactions</w:t>
      </w:r>
      <w:r w:rsidR="00F159C3" w:rsidRPr="0006397A">
        <w:rPr>
          <w:rFonts w:ascii="Arial" w:hAnsi="Arial" w:cs="Arial"/>
          <w:sz w:val="20"/>
          <w:szCs w:val="20"/>
        </w:rPr>
        <w:t xml:space="preserve">, </w:t>
      </w:r>
      <w:r w:rsidR="004A3FCC" w:rsidRPr="0006397A">
        <w:rPr>
          <w:rFonts w:ascii="Arial" w:hAnsi="Arial" w:cs="Arial"/>
          <w:sz w:val="20"/>
          <w:szCs w:val="20"/>
        </w:rPr>
        <w:t>Serious Adverse Events (SAEs)</w:t>
      </w:r>
      <w:r w:rsidR="00F159C3" w:rsidRPr="0006397A">
        <w:rPr>
          <w:rFonts w:ascii="Arial" w:hAnsi="Arial" w:cs="Arial"/>
          <w:sz w:val="20"/>
          <w:szCs w:val="20"/>
        </w:rPr>
        <w:t>,</w:t>
      </w:r>
      <w:r w:rsidR="004A3FCC" w:rsidRPr="0006397A">
        <w:rPr>
          <w:rFonts w:ascii="Arial" w:hAnsi="Arial" w:cs="Arial"/>
          <w:sz w:val="20"/>
          <w:szCs w:val="20"/>
        </w:rPr>
        <w:t xml:space="preserve"> Serious Adverse Reactions (SARs), reports do not need to be reported to the UNSW Sponsor</w:t>
      </w:r>
      <w:r w:rsidR="003A5285" w:rsidRPr="0006397A">
        <w:rPr>
          <w:rFonts w:ascii="Arial" w:hAnsi="Arial" w:cs="Arial"/>
          <w:sz w:val="20"/>
          <w:szCs w:val="20"/>
        </w:rPr>
        <w:t>’</w:t>
      </w:r>
      <w:r w:rsidR="004A3FCC" w:rsidRPr="0006397A">
        <w:rPr>
          <w:rFonts w:ascii="Arial" w:hAnsi="Arial" w:cs="Arial"/>
          <w:sz w:val="20"/>
          <w:szCs w:val="20"/>
        </w:rPr>
        <w:t>s Delegate</w:t>
      </w:r>
      <w:r w:rsidRPr="0006397A">
        <w:rPr>
          <w:rFonts w:ascii="Arial" w:hAnsi="Arial" w:cs="Arial"/>
          <w:sz w:val="20"/>
          <w:szCs w:val="20"/>
        </w:rPr>
        <w:t xml:space="preserve"> or the HREC</w:t>
      </w:r>
      <w:r w:rsidR="004A3FCC" w:rsidRPr="0006397A">
        <w:rPr>
          <w:rFonts w:ascii="Arial" w:hAnsi="Arial" w:cs="Arial"/>
          <w:sz w:val="20"/>
          <w:szCs w:val="20"/>
        </w:rPr>
        <w:t>. All single case reports must be recorded in a safety monitoring register and</w:t>
      </w:r>
      <w:r w:rsidR="00F159C3" w:rsidRPr="0006397A">
        <w:rPr>
          <w:rFonts w:ascii="Arial" w:hAnsi="Arial" w:cs="Arial"/>
          <w:sz w:val="20"/>
          <w:szCs w:val="20"/>
        </w:rPr>
        <w:t xml:space="preserve"> are</w:t>
      </w:r>
      <w:r w:rsidR="004A3FCC" w:rsidRPr="0006397A">
        <w:rPr>
          <w:rFonts w:ascii="Arial" w:hAnsi="Arial" w:cs="Arial"/>
          <w:sz w:val="20"/>
          <w:szCs w:val="20"/>
        </w:rPr>
        <w:t xml:space="preserve"> reported to the UNSW Sponsor</w:t>
      </w:r>
      <w:r w:rsidR="003A5285" w:rsidRPr="0006397A">
        <w:rPr>
          <w:rFonts w:ascii="Arial" w:hAnsi="Arial" w:cs="Arial"/>
          <w:sz w:val="20"/>
          <w:szCs w:val="20"/>
        </w:rPr>
        <w:t>’</w:t>
      </w:r>
      <w:r w:rsidR="004A3FCC" w:rsidRPr="0006397A">
        <w:rPr>
          <w:rFonts w:ascii="Arial" w:hAnsi="Arial" w:cs="Arial"/>
          <w:sz w:val="20"/>
          <w:szCs w:val="20"/>
        </w:rPr>
        <w:t xml:space="preserve">s Delegate annually. </w:t>
      </w:r>
    </w:p>
    <w:p w14:paraId="5A7A6FE4" w14:textId="6958877C" w:rsidR="00147BB0" w:rsidRDefault="00147BB0">
      <w:pPr>
        <w:rPr>
          <w:rFonts w:ascii="Arial" w:hAnsi="Arial" w:cs="Arial"/>
          <w:sz w:val="20"/>
          <w:szCs w:val="20"/>
        </w:rPr>
      </w:pPr>
      <w:r>
        <w:rPr>
          <w:rFonts w:ascii="Arial" w:hAnsi="Arial" w:cs="Arial"/>
          <w:sz w:val="20"/>
          <w:szCs w:val="20"/>
        </w:rPr>
        <w:br w:type="page"/>
      </w:r>
    </w:p>
    <w:p w14:paraId="1FC0DA95" w14:textId="77777777" w:rsidR="007804FD" w:rsidRPr="0006397A" w:rsidRDefault="007804FD" w:rsidP="00213E87">
      <w:pPr>
        <w:pStyle w:val="Heading2"/>
        <w:spacing w:before="0" w:line="276" w:lineRule="auto"/>
        <w:rPr>
          <w:rFonts w:ascii="Arial" w:hAnsi="Arial" w:cs="Arial"/>
          <w:color w:val="auto"/>
          <w:sz w:val="20"/>
          <w:szCs w:val="20"/>
        </w:rPr>
      </w:pPr>
      <w:bookmarkStart w:id="70" w:name="_Toc117260145"/>
      <w:bookmarkStart w:id="71" w:name="_Toc123892521"/>
      <w:bookmarkStart w:id="72" w:name="_Toc123892956"/>
      <w:bookmarkStart w:id="73" w:name="_Toc123894726"/>
      <w:bookmarkStart w:id="74" w:name="_Toc134084198"/>
      <w:bookmarkEnd w:id="70"/>
      <w:bookmarkEnd w:id="71"/>
      <w:bookmarkEnd w:id="72"/>
      <w:bookmarkEnd w:id="73"/>
      <w:bookmarkEnd w:id="74"/>
    </w:p>
    <w:p w14:paraId="11996DEB" w14:textId="77777777" w:rsidR="007804FD" w:rsidRPr="0006397A" w:rsidRDefault="007804FD" w:rsidP="00213E87">
      <w:pPr>
        <w:pStyle w:val="Heading4"/>
        <w:numPr>
          <w:ilvl w:val="0"/>
          <w:numId w:val="12"/>
        </w:numPr>
        <w:spacing w:before="0" w:line="276" w:lineRule="auto"/>
        <w:ind w:right="283"/>
        <w:jc w:val="both"/>
        <w:rPr>
          <w:rFonts w:ascii="Arial" w:hAnsi="Arial" w:cs="Arial"/>
          <w:b/>
          <w:i w:val="0"/>
          <w:color w:val="auto"/>
          <w:sz w:val="20"/>
          <w:szCs w:val="20"/>
        </w:rPr>
      </w:pPr>
      <w:r w:rsidRPr="0006397A">
        <w:rPr>
          <w:rFonts w:ascii="Arial" w:hAnsi="Arial" w:cs="Arial"/>
          <w:b/>
          <w:i w:val="0"/>
          <w:color w:val="auto"/>
          <w:sz w:val="20"/>
          <w:szCs w:val="20"/>
        </w:rPr>
        <w:t>Emerging Safety Issues</w:t>
      </w:r>
    </w:p>
    <w:p w14:paraId="73DA9A10" w14:textId="7D50CC77" w:rsidR="003D60EA" w:rsidRPr="0010573D" w:rsidRDefault="004A3FCC" w:rsidP="006F6BFC">
      <w:pPr>
        <w:spacing w:after="0" w:line="276" w:lineRule="auto"/>
        <w:rPr>
          <w:rFonts w:ascii="Arial" w:hAnsi="Arial" w:cs="Arial"/>
          <w:sz w:val="20"/>
          <w:szCs w:val="20"/>
        </w:rPr>
      </w:pPr>
      <w:r w:rsidRPr="0010573D">
        <w:rPr>
          <w:rFonts w:ascii="Arial" w:hAnsi="Arial" w:cs="Arial"/>
          <w:sz w:val="20"/>
          <w:szCs w:val="20"/>
        </w:rPr>
        <w:t>The Trial Management Group</w:t>
      </w:r>
      <w:r w:rsidR="00C048E0" w:rsidRPr="0010573D">
        <w:rPr>
          <w:rFonts w:ascii="Arial" w:hAnsi="Arial" w:cs="Arial"/>
          <w:sz w:val="20"/>
          <w:szCs w:val="20"/>
        </w:rPr>
        <w:t xml:space="preserve">, </w:t>
      </w:r>
      <w:r w:rsidRPr="0010573D">
        <w:rPr>
          <w:rFonts w:ascii="Arial" w:hAnsi="Arial" w:cs="Arial"/>
          <w:sz w:val="20"/>
          <w:szCs w:val="20"/>
        </w:rPr>
        <w:t>Trial Safety Committee or the Data Safety Monitoring Board</w:t>
      </w:r>
      <w:r w:rsidR="00A13BA6" w:rsidRPr="0010573D">
        <w:rPr>
          <w:rFonts w:ascii="Arial" w:hAnsi="Arial" w:cs="Arial"/>
          <w:sz w:val="20"/>
          <w:szCs w:val="20"/>
        </w:rPr>
        <w:t xml:space="preserve"> is responsible for </w:t>
      </w:r>
      <w:r w:rsidRPr="0010573D">
        <w:rPr>
          <w:rFonts w:ascii="Arial" w:hAnsi="Arial" w:cs="Arial"/>
          <w:sz w:val="20"/>
          <w:szCs w:val="20"/>
        </w:rPr>
        <w:t>review</w:t>
      </w:r>
      <w:r w:rsidR="00A13BA6" w:rsidRPr="0010573D">
        <w:rPr>
          <w:rFonts w:ascii="Arial" w:hAnsi="Arial" w:cs="Arial"/>
          <w:sz w:val="20"/>
          <w:szCs w:val="20"/>
        </w:rPr>
        <w:t>ing</w:t>
      </w:r>
      <w:r w:rsidRPr="0010573D">
        <w:rPr>
          <w:rFonts w:ascii="Arial" w:hAnsi="Arial" w:cs="Arial"/>
          <w:sz w:val="20"/>
          <w:szCs w:val="20"/>
        </w:rPr>
        <w:t xml:space="preserve"> the safety information to identify any serious emerging safety concerns. If safety concerns are identified</w:t>
      </w:r>
      <w:r w:rsidR="006E3A7B" w:rsidRPr="0010573D">
        <w:rPr>
          <w:rFonts w:ascii="Arial" w:hAnsi="Arial" w:cs="Arial"/>
          <w:sz w:val="20"/>
          <w:szCs w:val="20"/>
        </w:rPr>
        <w:t>,</w:t>
      </w:r>
      <w:r w:rsidR="00C048E0" w:rsidRPr="0010573D">
        <w:rPr>
          <w:rFonts w:ascii="Arial" w:hAnsi="Arial" w:cs="Arial"/>
          <w:sz w:val="20"/>
          <w:szCs w:val="20"/>
        </w:rPr>
        <w:t xml:space="preserve"> this body </w:t>
      </w:r>
      <w:r w:rsidR="00A13BA6" w:rsidRPr="0010573D">
        <w:rPr>
          <w:rFonts w:ascii="Arial" w:hAnsi="Arial" w:cs="Arial"/>
          <w:sz w:val="20"/>
          <w:szCs w:val="20"/>
        </w:rPr>
        <w:t>will establish</w:t>
      </w:r>
      <w:r w:rsidRPr="0010573D">
        <w:rPr>
          <w:rFonts w:ascii="Arial" w:hAnsi="Arial" w:cs="Arial"/>
          <w:sz w:val="20"/>
          <w:szCs w:val="20"/>
        </w:rPr>
        <w:t xml:space="preserve"> a plan to minimise the time participants may be placed at excess risk of harm</w:t>
      </w:r>
      <w:r w:rsidR="003D60EA" w:rsidRPr="0010573D">
        <w:rPr>
          <w:rFonts w:ascii="Arial" w:hAnsi="Arial" w:cs="Arial"/>
          <w:sz w:val="20"/>
          <w:szCs w:val="20"/>
        </w:rPr>
        <w:t>. Before implementing the plan</w:t>
      </w:r>
      <w:r w:rsidR="003035F8" w:rsidRPr="0010573D">
        <w:rPr>
          <w:rFonts w:ascii="Arial" w:hAnsi="Arial" w:cs="Arial"/>
          <w:sz w:val="20"/>
          <w:szCs w:val="20"/>
        </w:rPr>
        <w:t>,</w:t>
      </w:r>
      <w:r w:rsidR="003D60EA" w:rsidRPr="0010573D">
        <w:rPr>
          <w:rFonts w:ascii="Arial" w:hAnsi="Arial" w:cs="Arial"/>
          <w:sz w:val="20"/>
          <w:szCs w:val="20"/>
        </w:rPr>
        <w:t xml:space="preserve"> the Trial Management Group, Trial Safety Committee or the Data Safety Monitoring Board must seek</w:t>
      </w:r>
      <w:r w:rsidR="003035F8" w:rsidRPr="0010573D">
        <w:rPr>
          <w:rFonts w:ascii="Arial" w:hAnsi="Arial" w:cs="Arial"/>
          <w:sz w:val="20"/>
          <w:szCs w:val="20"/>
        </w:rPr>
        <w:t xml:space="preserve"> the advice of the human</w:t>
      </w:r>
      <w:r w:rsidR="007E43AD" w:rsidRPr="0010573D">
        <w:rPr>
          <w:rFonts w:ascii="Arial" w:hAnsi="Arial" w:cs="Arial"/>
          <w:sz w:val="20"/>
          <w:szCs w:val="20"/>
        </w:rPr>
        <w:t xml:space="preserve"> </w:t>
      </w:r>
      <w:r w:rsidR="003035F8" w:rsidRPr="0010573D">
        <w:rPr>
          <w:rFonts w:ascii="Arial" w:hAnsi="Arial" w:cs="Arial"/>
          <w:sz w:val="20"/>
          <w:szCs w:val="20"/>
        </w:rPr>
        <w:t xml:space="preserve">research ethics committee and </w:t>
      </w:r>
      <w:r w:rsidR="007E43AD" w:rsidRPr="0010573D">
        <w:rPr>
          <w:rFonts w:ascii="Arial" w:hAnsi="Arial" w:cs="Arial"/>
          <w:sz w:val="20"/>
          <w:szCs w:val="20"/>
        </w:rPr>
        <w:t>sponsor</w:t>
      </w:r>
      <w:r w:rsidR="003A5285" w:rsidRPr="0010573D">
        <w:rPr>
          <w:rFonts w:ascii="Arial" w:hAnsi="Arial" w:cs="Arial"/>
          <w:sz w:val="20"/>
          <w:szCs w:val="20"/>
        </w:rPr>
        <w:t>’</w:t>
      </w:r>
      <w:r w:rsidR="007E43AD" w:rsidRPr="0010573D">
        <w:rPr>
          <w:rFonts w:ascii="Arial" w:hAnsi="Arial" w:cs="Arial"/>
          <w:sz w:val="20"/>
          <w:szCs w:val="20"/>
        </w:rPr>
        <w:t xml:space="preserve">s delegate. </w:t>
      </w:r>
    </w:p>
    <w:p w14:paraId="05883BD8" w14:textId="0964DB8C" w:rsidR="00CF337E" w:rsidRPr="0006397A" w:rsidRDefault="0046081F" w:rsidP="00213E87">
      <w:pPr>
        <w:pStyle w:val="Heading4"/>
        <w:numPr>
          <w:ilvl w:val="0"/>
          <w:numId w:val="12"/>
        </w:numPr>
        <w:spacing w:before="0" w:line="276" w:lineRule="auto"/>
        <w:ind w:right="283"/>
        <w:jc w:val="both"/>
        <w:rPr>
          <w:rFonts w:ascii="Arial" w:hAnsi="Arial" w:cs="Arial"/>
          <w:b/>
          <w:i w:val="0"/>
          <w:color w:val="auto"/>
          <w:sz w:val="20"/>
          <w:szCs w:val="20"/>
        </w:rPr>
      </w:pPr>
      <w:r w:rsidRPr="0006397A">
        <w:rPr>
          <w:rFonts w:ascii="Arial" w:hAnsi="Arial" w:cs="Arial"/>
          <w:b/>
          <w:i w:val="0"/>
          <w:color w:val="auto"/>
          <w:sz w:val="20"/>
          <w:szCs w:val="20"/>
        </w:rPr>
        <w:t>Annual assessment of safety</w:t>
      </w:r>
    </w:p>
    <w:p w14:paraId="5B26AAD5" w14:textId="2B4DAF0C" w:rsidR="004A3FCC" w:rsidRPr="0006397A" w:rsidRDefault="004A3FCC" w:rsidP="002135A5">
      <w:pPr>
        <w:shd w:val="clear" w:color="auto" w:fill="FFFFFF"/>
        <w:spacing w:after="0" w:line="276" w:lineRule="auto"/>
        <w:ind w:right="283"/>
        <w:contextualSpacing/>
        <w:jc w:val="both"/>
        <w:rPr>
          <w:rFonts w:ascii="Arial" w:hAnsi="Arial" w:cs="Arial"/>
          <w:sz w:val="20"/>
          <w:szCs w:val="20"/>
        </w:rPr>
      </w:pPr>
      <w:r w:rsidRPr="0006397A">
        <w:rPr>
          <w:rFonts w:ascii="Arial" w:hAnsi="Arial" w:cs="Arial"/>
          <w:sz w:val="20"/>
          <w:szCs w:val="20"/>
        </w:rPr>
        <w:t>The</w:t>
      </w:r>
      <w:r w:rsidR="0046081F" w:rsidRPr="0006397A">
        <w:rPr>
          <w:rFonts w:ascii="Arial" w:hAnsi="Arial" w:cs="Arial"/>
          <w:sz w:val="20"/>
          <w:szCs w:val="20"/>
        </w:rPr>
        <w:t xml:space="preserve"> following information must be provided in a report to the sponsors delegate annually:</w:t>
      </w:r>
    </w:p>
    <w:p w14:paraId="6B7A4998" w14:textId="6DBD4294" w:rsidR="00E30A62" w:rsidRPr="0006397A" w:rsidRDefault="00E30A62" w:rsidP="002135A5">
      <w:pPr>
        <w:numPr>
          <w:ilvl w:val="0"/>
          <w:numId w:val="8"/>
        </w:numPr>
        <w:shd w:val="clear" w:color="auto" w:fill="FFFFFF"/>
        <w:tabs>
          <w:tab w:val="clear" w:pos="720"/>
        </w:tabs>
        <w:spacing w:after="0" w:line="276" w:lineRule="auto"/>
        <w:ind w:left="993" w:right="283"/>
        <w:contextualSpacing/>
        <w:jc w:val="both"/>
        <w:rPr>
          <w:rFonts w:ascii="Arial" w:hAnsi="Arial" w:cs="Arial"/>
          <w:sz w:val="20"/>
          <w:szCs w:val="20"/>
        </w:rPr>
      </w:pPr>
      <w:r w:rsidRPr="0006397A">
        <w:rPr>
          <w:rFonts w:ascii="Arial" w:hAnsi="Arial" w:cs="Arial"/>
          <w:sz w:val="20"/>
          <w:szCs w:val="20"/>
        </w:rPr>
        <w:t>Documented evidence that the Trial Management Group, Trial Safety Committee or the Data Safety Monitoring Board (</w:t>
      </w:r>
      <w:r w:rsidR="00A62CAB" w:rsidRPr="0006397A">
        <w:rPr>
          <w:rFonts w:ascii="Arial" w:hAnsi="Arial" w:cs="Arial"/>
          <w:sz w:val="20"/>
          <w:szCs w:val="20"/>
        </w:rPr>
        <w:t>e.g.,</w:t>
      </w:r>
      <w:r w:rsidRPr="0006397A">
        <w:rPr>
          <w:rFonts w:ascii="Arial" w:hAnsi="Arial" w:cs="Arial"/>
          <w:sz w:val="20"/>
          <w:szCs w:val="20"/>
        </w:rPr>
        <w:t xml:space="preserve"> meeting minutes</w:t>
      </w:r>
      <w:r w:rsidR="00B33759" w:rsidRPr="0006397A">
        <w:rPr>
          <w:rFonts w:ascii="Arial" w:hAnsi="Arial" w:cs="Arial"/>
          <w:sz w:val="20"/>
          <w:szCs w:val="20"/>
        </w:rPr>
        <w:t xml:space="preserve">) confirming that regular reviews of safety </w:t>
      </w:r>
      <w:r w:rsidR="009B69E6" w:rsidRPr="0006397A">
        <w:rPr>
          <w:rFonts w:ascii="Arial" w:hAnsi="Arial" w:cs="Arial"/>
          <w:sz w:val="20"/>
          <w:szCs w:val="20"/>
        </w:rPr>
        <w:t xml:space="preserve">occurred. </w:t>
      </w:r>
      <w:r w:rsidRPr="0006397A">
        <w:rPr>
          <w:rFonts w:ascii="Arial" w:hAnsi="Arial" w:cs="Arial"/>
          <w:sz w:val="20"/>
          <w:szCs w:val="20"/>
        </w:rPr>
        <w:t xml:space="preserve"> </w:t>
      </w:r>
    </w:p>
    <w:p w14:paraId="75748A10" w14:textId="3CDD99C9" w:rsidR="004A3FCC" w:rsidRPr="0006397A" w:rsidRDefault="009B69E6" w:rsidP="002135A5">
      <w:pPr>
        <w:numPr>
          <w:ilvl w:val="0"/>
          <w:numId w:val="8"/>
        </w:numPr>
        <w:shd w:val="clear" w:color="auto" w:fill="FFFFFF"/>
        <w:tabs>
          <w:tab w:val="clear" w:pos="720"/>
        </w:tabs>
        <w:spacing w:after="0" w:line="276" w:lineRule="auto"/>
        <w:ind w:left="993" w:right="283"/>
        <w:contextualSpacing/>
        <w:jc w:val="both"/>
        <w:rPr>
          <w:rFonts w:ascii="Arial" w:hAnsi="Arial" w:cs="Arial"/>
          <w:sz w:val="20"/>
          <w:szCs w:val="20"/>
        </w:rPr>
      </w:pPr>
      <w:r w:rsidRPr="0006397A">
        <w:rPr>
          <w:rFonts w:ascii="Arial" w:hAnsi="Arial" w:cs="Arial"/>
          <w:sz w:val="20"/>
          <w:szCs w:val="20"/>
        </w:rPr>
        <w:t>A</w:t>
      </w:r>
      <w:r w:rsidR="004A3FCC" w:rsidRPr="0006397A">
        <w:rPr>
          <w:rFonts w:ascii="Arial" w:hAnsi="Arial" w:cs="Arial"/>
          <w:sz w:val="20"/>
          <w:szCs w:val="20"/>
        </w:rPr>
        <w:t xml:space="preserve">nalysis of the trial intervention(s) and its implications for participants considering all available safety data and </w:t>
      </w:r>
      <w:r w:rsidR="007606E8" w:rsidRPr="0006397A">
        <w:rPr>
          <w:rFonts w:ascii="Arial" w:hAnsi="Arial" w:cs="Arial"/>
          <w:sz w:val="20"/>
          <w:szCs w:val="20"/>
        </w:rPr>
        <w:t>relevant clinical or non-clinical studies result</w:t>
      </w:r>
      <w:r w:rsidR="004A3FCC" w:rsidRPr="0006397A">
        <w:rPr>
          <w:rFonts w:ascii="Arial" w:hAnsi="Arial" w:cs="Arial"/>
          <w:sz w:val="20"/>
          <w:szCs w:val="20"/>
        </w:rPr>
        <w:t>s</w:t>
      </w:r>
      <w:r w:rsidR="007606E8" w:rsidRPr="0006397A">
        <w:rPr>
          <w:rFonts w:ascii="Arial" w:hAnsi="Arial" w:cs="Arial"/>
          <w:sz w:val="20"/>
          <w:szCs w:val="20"/>
        </w:rPr>
        <w:t>.</w:t>
      </w:r>
    </w:p>
    <w:p w14:paraId="6F62C7AF" w14:textId="5DBF00CD" w:rsidR="004A3FCC" w:rsidRPr="0006397A" w:rsidRDefault="00575F3F" w:rsidP="002135A5">
      <w:pPr>
        <w:numPr>
          <w:ilvl w:val="0"/>
          <w:numId w:val="8"/>
        </w:numPr>
        <w:shd w:val="clear" w:color="auto" w:fill="FFFFFF"/>
        <w:tabs>
          <w:tab w:val="clear" w:pos="720"/>
        </w:tabs>
        <w:spacing w:after="0" w:line="276" w:lineRule="auto"/>
        <w:ind w:left="993" w:right="283"/>
        <w:contextualSpacing/>
        <w:jc w:val="both"/>
        <w:rPr>
          <w:rFonts w:ascii="Arial" w:hAnsi="Arial" w:cs="Arial"/>
          <w:sz w:val="20"/>
          <w:szCs w:val="20"/>
        </w:rPr>
      </w:pPr>
      <w:r w:rsidRPr="0006397A">
        <w:rPr>
          <w:rFonts w:ascii="Arial" w:hAnsi="Arial" w:cs="Arial"/>
          <w:sz w:val="20"/>
          <w:szCs w:val="20"/>
        </w:rPr>
        <w:t>Any reports of emerging safety issues and a</w:t>
      </w:r>
      <w:r w:rsidR="004A3FCC" w:rsidRPr="0006397A">
        <w:rPr>
          <w:rFonts w:ascii="Arial" w:hAnsi="Arial" w:cs="Arial"/>
          <w:sz w:val="20"/>
          <w:szCs w:val="20"/>
        </w:rPr>
        <w:t xml:space="preserve"> description of any measures taken or proposed to minimise risks. </w:t>
      </w:r>
    </w:p>
    <w:p w14:paraId="3B938766" w14:textId="66345336" w:rsidR="004A3FCC" w:rsidRPr="0006397A" w:rsidRDefault="007606E8" w:rsidP="002135A5">
      <w:pPr>
        <w:numPr>
          <w:ilvl w:val="0"/>
          <w:numId w:val="8"/>
        </w:numPr>
        <w:shd w:val="clear" w:color="auto" w:fill="FFFFFF"/>
        <w:tabs>
          <w:tab w:val="clear" w:pos="720"/>
        </w:tabs>
        <w:spacing w:after="0" w:line="276" w:lineRule="auto"/>
        <w:ind w:left="993" w:right="283"/>
        <w:jc w:val="both"/>
        <w:rPr>
          <w:rFonts w:ascii="Arial" w:hAnsi="Arial" w:cs="Arial"/>
          <w:sz w:val="20"/>
          <w:szCs w:val="20"/>
        </w:rPr>
      </w:pPr>
      <w:r w:rsidRPr="0006397A">
        <w:rPr>
          <w:rFonts w:ascii="Arial" w:hAnsi="Arial" w:cs="Arial"/>
          <w:sz w:val="20"/>
          <w:szCs w:val="20"/>
        </w:rPr>
        <w:t>A copy of the safety monitoring register</w:t>
      </w:r>
      <w:r w:rsidR="008D0FEC" w:rsidRPr="0006397A">
        <w:rPr>
          <w:rFonts w:ascii="Arial" w:hAnsi="Arial" w:cs="Arial"/>
          <w:sz w:val="20"/>
          <w:szCs w:val="20"/>
        </w:rPr>
        <w:t>.</w:t>
      </w:r>
    </w:p>
    <w:p w14:paraId="24D9DF0B" w14:textId="77777777" w:rsidR="002135A5" w:rsidRPr="0006397A" w:rsidRDefault="002135A5" w:rsidP="002135A5">
      <w:pPr>
        <w:shd w:val="clear" w:color="auto" w:fill="FFFFFF"/>
        <w:spacing w:after="0" w:line="276" w:lineRule="auto"/>
        <w:ind w:right="283"/>
        <w:jc w:val="both"/>
        <w:rPr>
          <w:rFonts w:ascii="Arial" w:hAnsi="Arial" w:cs="Arial"/>
          <w:sz w:val="20"/>
          <w:szCs w:val="20"/>
        </w:rPr>
      </w:pPr>
    </w:p>
    <w:p w14:paraId="1D5C490A" w14:textId="77777777" w:rsidR="00A90A6A" w:rsidRDefault="00E551F3" w:rsidP="00213E87">
      <w:pPr>
        <w:pStyle w:val="Heading1"/>
        <w:spacing w:before="0" w:line="276" w:lineRule="auto"/>
        <w:ind w:right="283"/>
        <w:jc w:val="both"/>
        <w:rPr>
          <w:rFonts w:ascii="Arial" w:hAnsi="Arial" w:cs="Arial"/>
          <w:b/>
          <w:color w:val="auto"/>
          <w:sz w:val="20"/>
          <w:szCs w:val="20"/>
        </w:rPr>
      </w:pPr>
      <w:bookmarkStart w:id="75" w:name="_bookmark87"/>
      <w:bookmarkStart w:id="76" w:name="_Toc134084199"/>
      <w:bookmarkEnd w:id="75"/>
      <w:r w:rsidRPr="0006397A">
        <w:rPr>
          <w:rFonts w:ascii="Arial" w:hAnsi="Arial" w:cs="Arial"/>
          <w:b/>
          <w:color w:val="auto"/>
          <w:sz w:val="20"/>
          <w:szCs w:val="20"/>
        </w:rPr>
        <w:t>Non-compliance, Protocol Deviation and Serious Breaches of Good Clinical Practice</w:t>
      </w:r>
      <w:bookmarkEnd w:id="76"/>
    </w:p>
    <w:p w14:paraId="2983E236" w14:textId="77777777" w:rsidR="00147BB0" w:rsidRPr="00147BB0" w:rsidRDefault="00147BB0" w:rsidP="00147BB0"/>
    <w:p w14:paraId="1BC64AB8" w14:textId="7487EB56" w:rsidR="00653B50" w:rsidRPr="0006397A" w:rsidRDefault="00653B50" w:rsidP="00213E87">
      <w:pPr>
        <w:pStyle w:val="Heading2"/>
        <w:spacing w:before="0" w:line="276" w:lineRule="auto"/>
        <w:ind w:right="283"/>
        <w:jc w:val="both"/>
        <w:rPr>
          <w:rFonts w:ascii="Arial" w:hAnsi="Arial" w:cs="Arial"/>
          <w:b/>
          <w:color w:val="auto"/>
          <w:sz w:val="20"/>
          <w:szCs w:val="20"/>
        </w:rPr>
      </w:pPr>
      <w:bookmarkStart w:id="77" w:name="_Toc72306750"/>
      <w:bookmarkStart w:id="78" w:name="_Toc72309558"/>
      <w:bookmarkStart w:id="79" w:name="_Toc134084200"/>
      <w:r w:rsidRPr="0006397A">
        <w:rPr>
          <w:rFonts w:ascii="Arial" w:hAnsi="Arial" w:cs="Arial"/>
          <w:b/>
          <w:color w:val="auto"/>
          <w:sz w:val="20"/>
          <w:szCs w:val="20"/>
        </w:rPr>
        <w:t>Protocol Deviation</w:t>
      </w:r>
      <w:bookmarkEnd w:id="77"/>
      <w:bookmarkEnd w:id="78"/>
      <w:bookmarkEnd w:id="79"/>
      <w:r w:rsidRPr="0006397A">
        <w:rPr>
          <w:rFonts w:ascii="Arial" w:hAnsi="Arial" w:cs="Arial"/>
          <w:b/>
          <w:color w:val="auto"/>
          <w:sz w:val="20"/>
          <w:szCs w:val="20"/>
        </w:rPr>
        <w:t> </w:t>
      </w:r>
    </w:p>
    <w:p w14:paraId="212D28D9" w14:textId="7B528581" w:rsidR="00653B50" w:rsidRPr="0006397A" w:rsidRDefault="00653B50" w:rsidP="00213E87">
      <w:pPr>
        <w:shd w:val="clear" w:color="auto" w:fill="FFFFFF"/>
        <w:spacing w:after="0" w:line="276" w:lineRule="auto"/>
        <w:ind w:left="720"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A protocol deviation is defined as any breach, divergence or departure from the requirements of Good Clinical Practice, the clinical trial protocol, the clinical trial standard operating procedures, or the human ethics approval </w:t>
      </w:r>
      <w:r w:rsidR="00C65482" w:rsidRPr="0006397A">
        <w:rPr>
          <w:rFonts w:ascii="Arial" w:eastAsia="Times New Roman" w:hAnsi="Arial" w:cs="Arial"/>
          <w:sz w:val="20"/>
          <w:szCs w:val="20"/>
          <w:lang w:eastAsia="en-AU"/>
        </w:rPr>
        <w:t>that does</w:t>
      </w:r>
      <w:r w:rsidRPr="0006397A">
        <w:rPr>
          <w:rFonts w:ascii="Arial" w:eastAsia="Times New Roman" w:hAnsi="Arial" w:cs="Arial"/>
          <w:sz w:val="20"/>
          <w:szCs w:val="20"/>
          <w:lang w:eastAsia="en-AU"/>
        </w:rPr>
        <w:t xml:space="preserve"> not have a significant impact on the continued safety or rights of participants or the reliability and robustness of the data generated in the research or clinical trial. Protocol deviations are events that do not occur </w:t>
      </w:r>
      <w:r w:rsidR="00C65482" w:rsidRPr="0006397A">
        <w:rPr>
          <w:rFonts w:ascii="Arial" w:eastAsia="Times New Roman" w:hAnsi="Arial" w:cs="Arial"/>
          <w:sz w:val="20"/>
          <w:szCs w:val="20"/>
          <w:lang w:eastAsia="en-AU"/>
        </w:rPr>
        <w:t>persistently or systematically</w:t>
      </w:r>
      <w:r w:rsidRPr="0006397A">
        <w:rPr>
          <w:rFonts w:ascii="Arial" w:eastAsia="Times New Roman" w:hAnsi="Arial" w:cs="Arial"/>
          <w:sz w:val="20"/>
          <w:szCs w:val="20"/>
          <w:lang w:eastAsia="en-AU"/>
        </w:rPr>
        <w:t xml:space="preserve"> and do not </w:t>
      </w:r>
      <w:r w:rsidR="003A1B08" w:rsidRPr="0006397A">
        <w:rPr>
          <w:rFonts w:ascii="Arial" w:eastAsia="Times New Roman" w:hAnsi="Arial" w:cs="Arial"/>
          <w:sz w:val="20"/>
          <w:szCs w:val="20"/>
          <w:lang w:eastAsia="en-AU"/>
        </w:rPr>
        <w:t>potentially</w:t>
      </w:r>
      <w:r w:rsidRPr="0006397A">
        <w:rPr>
          <w:rFonts w:ascii="Arial" w:eastAsia="Times New Roman" w:hAnsi="Arial" w:cs="Arial"/>
          <w:sz w:val="20"/>
          <w:szCs w:val="20"/>
          <w:lang w:eastAsia="en-AU"/>
        </w:rPr>
        <w:t xml:space="preserve"> result in participant harms. Examples of protocol deviations include but are not limited to: </w:t>
      </w:r>
    </w:p>
    <w:p w14:paraId="5C84C28E" w14:textId="77777777" w:rsidR="00653B50" w:rsidRPr="0006397A" w:rsidRDefault="00653B50" w:rsidP="00213E87">
      <w:pPr>
        <w:numPr>
          <w:ilvl w:val="0"/>
          <w:numId w:val="13"/>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Deviations because of participant adherence to the protocol, including rescheduled study visits, participants refusal to complete scheduled research activities or failure to complete self-report questionnaires required by the study protocol.  </w:t>
      </w:r>
    </w:p>
    <w:p w14:paraId="6C28A47D" w14:textId="77777777" w:rsidR="00653B50" w:rsidRPr="0006397A" w:rsidRDefault="00653B50" w:rsidP="00213E87">
      <w:pPr>
        <w:numPr>
          <w:ilvl w:val="0"/>
          <w:numId w:val="13"/>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Blood samples obtained or clinical trial testing occurring at times close to, but not precisely at the time points specified in the protocol. </w:t>
      </w:r>
    </w:p>
    <w:p w14:paraId="6E3B469E" w14:textId="756561C8" w:rsidR="00653B50" w:rsidRPr="0006397A" w:rsidRDefault="00653B50" w:rsidP="00213E87">
      <w:pPr>
        <w:numPr>
          <w:ilvl w:val="0"/>
          <w:numId w:val="13"/>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The completion of consent forms, safety monitoring report, case report forms or data collection tools in a manner that is not consistent with the protocol instructions or failure to make reports within the required reporting timeframes.  </w:t>
      </w:r>
    </w:p>
    <w:p w14:paraId="73111B4C" w14:textId="32675B2F" w:rsidR="00653B50" w:rsidRPr="0006397A" w:rsidRDefault="00653B50" w:rsidP="00213E87">
      <w:pPr>
        <w:numPr>
          <w:ilvl w:val="0"/>
          <w:numId w:val="13"/>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Administration of the clinical trial investigational medical product or device in a manner that is not consistent with the manufacturer</w:t>
      </w:r>
      <w:r w:rsidR="003A5285" w:rsidRPr="0006397A">
        <w:rPr>
          <w:rFonts w:ascii="Arial" w:eastAsia="Times New Roman" w:hAnsi="Arial" w:cs="Arial"/>
          <w:sz w:val="20"/>
          <w:szCs w:val="20"/>
          <w:lang w:eastAsia="en-AU"/>
        </w:rPr>
        <w:t>’</w:t>
      </w:r>
      <w:r w:rsidRPr="0006397A">
        <w:rPr>
          <w:rFonts w:ascii="Arial" w:eastAsia="Times New Roman" w:hAnsi="Arial" w:cs="Arial"/>
          <w:sz w:val="20"/>
          <w:szCs w:val="20"/>
          <w:lang w:eastAsia="en-AU"/>
        </w:rPr>
        <w:t>s instructions for use. </w:t>
      </w:r>
    </w:p>
    <w:p w14:paraId="72513535" w14:textId="77777777" w:rsidR="00653B50" w:rsidRPr="0006397A" w:rsidRDefault="00653B50" w:rsidP="00213E87">
      <w:pPr>
        <w:numPr>
          <w:ilvl w:val="0"/>
          <w:numId w:val="13"/>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Use of an unapproved version of the participant information statement or recruitment of participants using unapproved recruitment procedures.  </w:t>
      </w:r>
    </w:p>
    <w:p w14:paraId="3073232C" w14:textId="77777777" w:rsidR="00653B50" w:rsidRPr="0006397A" w:rsidRDefault="00653B50" w:rsidP="00213E87">
      <w:pPr>
        <w:numPr>
          <w:ilvl w:val="0"/>
          <w:numId w:val="13"/>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Inclusion of a participant that does not meet the inclusion criteria.  </w:t>
      </w:r>
    </w:p>
    <w:p w14:paraId="06B92AB4" w14:textId="27783925" w:rsidR="005803F1" w:rsidRPr="0006397A" w:rsidRDefault="00653B50" w:rsidP="00213E87">
      <w:pPr>
        <w:numPr>
          <w:ilvl w:val="0"/>
          <w:numId w:val="13"/>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 xml:space="preserve">An urgent safety measure </w:t>
      </w:r>
      <w:r w:rsidR="003A1B08" w:rsidRPr="0006397A">
        <w:rPr>
          <w:rFonts w:ascii="Arial" w:eastAsia="Times New Roman" w:hAnsi="Arial" w:cs="Arial"/>
          <w:sz w:val="20"/>
          <w:szCs w:val="20"/>
          <w:lang w:eastAsia="en-AU"/>
        </w:rPr>
        <w:t>must</w:t>
      </w:r>
      <w:r w:rsidRPr="0006397A">
        <w:rPr>
          <w:rFonts w:ascii="Arial" w:eastAsia="Times New Roman" w:hAnsi="Arial" w:cs="Arial"/>
          <w:sz w:val="20"/>
          <w:szCs w:val="20"/>
          <w:lang w:eastAsia="en-AU"/>
        </w:rPr>
        <w:t xml:space="preserve"> be taken to eliminate an immediate hazard to a participant</w:t>
      </w:r>
      <w:r w:rsidR="003A5285" w:rsidRPr="0006397A">
        <w:rPr>
          <w:rFonts w:ascii="Arial" w:eastAsia="Times New Roman" w:hAnsi="Arial" w:cs="Arial"/>
          <w:sz w:val="20"/>
          <w:szCs w:val="20"/>
          <w:lang w:eastAsia="en-AU"/>
        </w:rPr>
        <w:t>’</w:t>
      </w:r>
      <w:r w:rsidRPr="0006397A">
        <w:rPr>
          <w:rFonts w:ascii="Arial" w:eastAsia="Times New Roman" w:hAnsi="Arial" w:cs="Arial"/>
          <w:sz w:val="20"/>
          <w:szCs w:val="20"/>
          <w:lang w:eastAsia="en-AU"/>
        </w:rPr>
        <w:t>s health or safety. </w:t>
      </w:r>
    </w:p>
    <w:p w14:paraId="4BE09C27" w14:textId="77777777" w:rsidR="002135A5" w:rsidRPr="0006397A" w:rsidRDefault="002135A5" w:rsidP="002135A5">
      <w:pPr>
        <w:shd w:val="clear" w:color="auto" w:fill="FFFFFF"/>
        <w:spacing w:after="0" w:line="276" w:lineRule="auto"/>
        <w:ind w:left="1080" w:right="283"/>
        <w:jc w:val="both"/>
        <w:rPr>
          <w:rFonts w:ascii="Arial" w:eastAsia="Times New Roman" w:hAnsi="Arial" w:cs="Arial"/>
          <w:sz w:val="20"/>
          <w:szCs w:val="20"/>
          <w:lang w:eastAsia="en-AU"/>
        </w:rPr>
      </w:pPr>
    </w:p>
    <w:p w14:paraId="7AB909E9" w14:textId="13CBA658" w:rsidR="00653B50" w:rsidRPr="0006397A" w:rsidRDefault="00653B50" w:rsidP="00213E87">
      <w:pPr>
        <w:pStyle w:val="Heading2"/>
        <w:spacing w:before="0" w:line="276" w:lineRule="auto"/>
        <w:ind w:right="283"/>
        <w:jc w:val="both"/>
        <w:rPr>
          <w:rFonts w:ascii="Arial" w:hAnsi="Arial" w:cs="Arial"/>
          <w:b/>
          <w:color w:val="auto"/>
          <w:sz w:val="20"/>
          <w:szCs w:val="20"/>
        </w:rPr>
      </w:pPr>
      <w:bookmarkStart w:id="80" w:name="_Toc72306751"/>
      <w:bookmarkStart w:id="81" w:name="_Toc72309559"/>
      <w:bookmarkStart w:id="82" w:name="_Toc134084201"/>
      <w:r w:rsidRPr="0006397A">
        <w:rPr>
          <w:rFonts w:ascii="Arial" w:hAnsi="Arial" w:cs="Arial"/>
          <w:b/>
          <w:color w:val="auto"/>
          <w:sz w:val="20"/>
          <w:szCs w:val="20"/>
        </w:rPr>
        <w:t>Serious Breach</w:t>
      </w:r>
      <w:r w:rsidR="003A1B08" w:rsidRPr="0006397A">
        <w:rPr>
          <w:rFonts w:ascii="Arial" w:hAnsi="Arial" w:cs="Arial"/>
          <w:b/>
          <w:color w:val="auto"/>
          <w:sz w:val="20"/>
          <w:szCs w:val="20"/>
        </w:rPr>
        <w:t xml:space="preserve"> of Good Clinical Practice</w:t>
      </w:r>
      <w:bookmarkEnd w:id="80"/>
      <w:bookmarkEnd w:id="81"/>
      <w:bookmarkEnd w:id="82"/>
    </w:p>
    <w:p w14:paraId="27BE206A" w14:textId="77777777" w:rsidR="00653B50" w:rsidRPr="0006397A" w:rsidRDefault="00653B50" w:rsidP="00213E87">
      <w:pPr>
        <w:shd w:val="clear" w:color="auto" w:fill="FFFFFF"/>
        <w:spacing w:after="0" w:line="276" w:lineRule="auto"/>
        <w:ind w:left="720"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A serious breach is defined as a breach of Good Clinical Practice, the clinical trial protocol, the clinical trial standard operating procedures, or the human ethics approval that is likely to affect to a significant degree the safety or rights of participants or the reliability and robustness of the data generated in the clinical trial. Examples of serious breaches include but are not limited to: </w:t>
      </w:r>
    </w:p>
    <w:p w14:paraId="43EE4438" w14:textId="2CFFB940" w:rsidR="00653B50" w:rsidRPr="0006397A" w:rsidRDefault="00653B50"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Persistent or systematic non-compliance with the instructions for completing consent forms, safety monitoring forms, case report forms or data collection tools that result in continued missed or incomplete data collection.  </w:t>
      </w:r>
    </w:p>
    <w:p w14:paraId="26BBFDA6" w14:textId="77777777" w:rsidR="00653B50" w:rsidRPr="0006397A" w:rsidRDefault="00653B50"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Failure to record or report adverse events, serious adverse events, suspected unexpected serious adverse reactions, significant safety issues where urgent safety measures were implemented.  </w:t>
      </w:r>
    </w:p>
    <w:p w14:paraId="14FE92F6" w14:textId="6E7470DC" w:rsidR="00653B50" w:rsidRPr="0006397A" w:rsidRDefault="00653B50"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 xml:space="preserve">Failure to conduct clinical trial procedures </w:t>
      </w:r>
      <w:r w:rsidR="003A1B08" w:rsidRPr="0006397A">
        <w:rPr>
          <w:rFonts w:ascii="Arial" w:eastAsia="Times New Roman" w:hAnsi="Arial" w:cs="Arial"/>
          <w:sz w:val="20"/>
          <w:szCs w:val="20"/>
          <w:lang w:eastAsia="en-AU"/>
        </w:rPr>
        <w:t>following</w:t>
      </w:r>
      <w:r w:rsidRPr="0006397A">
        <w:rPr>
          <w:rFonts w:ascii="Arial" w:eastAsia="Times New Roman" w:hAnsi="Arial" w:cs="Arial"/>
          <w:sz w:val="20"/>
          <w:szCs w:val="20"/>
          <w:lang w:eastAsia="en-AU"/>
        </w:rPr>
        <w:t xml:space="preserve"> the clinical trial delegation log.  </w:t>
      </w:r>
    </w:p>
    <w:p w14:paraId="0558B00D" w14:textId="77777777" w:rsidR="00653B50" w:rsidRPr="0006397A" w:rsidRDefault="00653B50"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Widespread and uncontrolled use of protocol waivers affecting eligibility criteria, which leads to harm to trial subjects. </w:t>
      </w:r>
    </w:p>
    <w:p w14:paraId="36669D8B" w14:textId="77777777" w:rsidR="00653B50" w:rsidRPr="0006397A" w:rsidRDefault="00653B50"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Failure to report investigational medical product or device defects to the clinical trial sponsor or any relevant regulatory body. </w:t>
      </w:r>
    </w:p>
    <w:p w14:paraId="19B6A787" w14:textId="68440878" w:rsidR="00653B50" w:rsidRPr="0006397A" w:rsidRDefault="00653B50"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 xml:space="preserve">Failure to conduct research </w:t>
      </w:r>
      <w:r w:rsidR="003A1B08" w:rsidRPr="0006397A">
        <w:rPr>
          <w:rFonts w:ascii="Arial" w:eastAsia="Times New Roman" w:hAnsi="Arial" w:cs="Arial"/>
          <w:sz w:val="20"/>
          <w:szCs w:val="20"/>
          <w:lang w:eastAsia="en-AU"/>
        </w:rPr>
        <w:t>following the</w:t>
      </w:r>
      <w:r w:rsidRPr="0006397A">
        <w:rPr>
          <w:rFonts w:ascii="Arial" w:eastAsia="Times New Roman" w:hAnsi="Arial" w:cs="Arial"/>
          <w:sz w:val="20"/>
          <w:szCs w:val="20"/>
          <w:lang w:eastAsia="en-AU"/>
        </w:rPr>
        <w:t xml:space="preserve"> issued approvals, permits or licences </w:t>
      </w:r>
      <w:r w:rsidR="003A1B08" w:rsidRPr="0006397A">
        <w:rPr>
          <w:rFonts w:ascii="Arial" w:eastAsia="Times New Roman" w:hAnsi="Arial" w:cs="Arial"/>
          <w:sz w:val="20"/>
          <w:szCs w:val="20"/>
          <w:lang w:eastAsia="en-AU"/>
        </w:rPr>
        <w:t>by</w:t>
      </w:r>
      <w:r w:rsidRPr="0006397A">
        <w:rPr>
          <w:rFonts w:ascii="Arial" w:eastAsia="Times New Roman" w:hAnsi="Arial" w:cs="Arial"/>
          <w:sz w:val="20"/>
          <w:szCs w:val="20"/>
          <w:lang w:eastAsia="en-AU"/>
        </w:rPr>
        <w:t xml:space="preserve"> required laws, regulations, disciplinary </w:t>
      </w:r>
      <w:r w:rsidR="00E74376" w:rsidRPr="0006397A">
        <w:rPr>
          <w:rFonts w:ascii="Arial" w:eastAsia="Times New Roman" w:hAnsi="Arial" w:cs="Arial"/>
          <w:sz w:val="20"/>
          <w:szCs w:val="20"/>
          <w:lang w:eastAsia="en-AU"/>
        </w:rPr>
        <w:t>standards,</w:t>
      </w:r>
      <w:r w:rsidRPr="0006397A">
        <w:rPr>
          <w:rFonts w:ascii="Arial" w:eastAsia="Times New Roman" w:hAnsi="Arial" w:cs="Arial"/>
          <w:sz w:val="20"/>
          <w:szCs w:val="20"/>
          <w:lang w:eastAsia="en-AU"/>
        </w:rPr>
        <w:t xml:space="preserve"> and UNSW policies relating to the responsible or safe conduct of research. </w:t>
      </w:r>
    </w:p>
    <w:p w14:paraId="0F45AB35" w14:textId="77777777" w:rsidR="00653B50" w:rsidRPr="0006397A" w:rsidRDefault="00653B50"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Concealing or facilitating breaches (or potential breaches) of the Research Code by others. </w:t>
      </w:r>
    </w:p>
    <w:p w14:paraId="7EC5B677" w14:textId="208AB185" w:rsidR="00653B50" w:rsidRPr="0006397A" w:rsidRDefault="003A1B08"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Researching</w:t>
      </w:r>
      <w:r w:rsidR="00653B50" w:rsidRPr="0006397A">
        <w:rPr>
          <w:rFonts w:ascii="Arial" w:eastAsia="Times New Roman" w:hAnsi="Arial" w:cs="Arial"/>
          <w:sz w:val="20"/>
          <w:szCs w:val="20"/>
          <w:lang w:eastAsia="en-AU"/>
        </w:rPr>
        <w:t xml:space="preserve"> without the requisite approvals, permits or licences required by laws, regulations, disciplinary </w:t>
      </w:r>
      <w:r w:rsidR="00E74376" w:rsidRPr="0006397A">
        <w:rPr>
          <w:rFonts w:ascii="Arial" w:eastAsia="Times New Roman" w:hAnsi="Arial" w:cs="Arial"/>
          <w:sz w:val="20"/>
          <w:szCs w:val="20"/>
          <w:lang w:eastAsia="en-AU"/>
        </w:rPr>
        <w:t>standards,</w:t>
      </w:r>
      <w:r w:rsidR="00653B50" w:rsidRPr="0006397A">
        <w:rPr>
          <w:rFonts w:ascii="Arial" w:eastAsia="Times New Roman" w:hAnsi="Arial" w:cs="Arial"/>
          <w:sz w:val="20"/>
          <w:szCs w:val="20"/>
          <w:lang w:eastAsia="en-AU"/>
        </w:rPr>
        <w:t xml:space="preserve"> and UNSW policies related to the responsible or safe conduct of research. </w:t>
      </w:r>
    </w:p>
    <w:p w14:paraId="01F5E580" w14:textId="06270FB1" w:rsidR="00653B50" w:rsidRPr="0006397A" w:rsidRDefault="00653B50"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 xml:space="preserve">Failure to conduct </w:t>
      </w:r>
      <w:r w:rsidR="00C65482" w:rsidRPr="0006397A">
        <w:rPr>
          <w:rFonts w:ascii="Arial" w:eastAsia="Times New Roman" w:hAnsi="Arial" w:cs="Arial"/>
          <w:sz w:val="20"/>
          <w:szCs w:val="20"/>
          <w:lang w:eastAsia="en-AU"/>
        </w:rPr>
        <w:t>r</w:t>
      </w:r>
      <w:r w:rsidRPr="0006397A">
        <w:rPr>
          <w:rFonts w:ascii="Arial" w:eastAsia="Times New Roman" w:hAnsi="Arial" w:cs="Arial"/>
          <w:sz w:val="20"/>
          <w:szCs w:val="20"/>
          <w:lang w:eastAsia="en-AU"/>
        </w:rPr>
        <w:t>esearch as approved by an ethics review body where that conduct leads to (or has the potential to) results in participant harms. </w:t>
      </w:r>
    </w:p>
    <w:p w14:paraId="51721320" w14:textId="45A5C661" w:rsidR="00653B50" w:rsidRPr="0006397A" w:rsidRDefault="003A1B08"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Researching</w:t>
      </w:r>
      <w:r w:rsidR="00653B50" w:rsidRPr="0006397A">
        <w:rPr>
          <w:rFonts w:ascii="Arial" w:eastAsia="Times New Roman" w:hAnsi="Arial" w:cs="Arial"/>
          <w:sz w:val="20"/>
          <w:szCs w:val="20"/>
          <w:lang w:eastAsia="en-AU"/>
        </w:rPr>
        <w:t xml:space="preserve"> without ethics approval as required by the National Statement on Ethical Conduct in Human Research where that conduct leads to (or has the potential to) result in participant harms. </w:t>
      </w:r>
    </w:p>
    <w:p w14:paraId="59773990" w14:textId="77777777" w:rsidR="002135A5" w:rsidRPr="0006397A" w:rsidRDefault="00653B50" w:rsidP="00213E87">
      <w:pPr>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Any breaches as outlined in the UNSW Research Misconduct Procedure or the Australian Code for responsible conduct of research that leads to (or has the potential to) result in participant harms.</w:t>
      </w:r>
    </w:p>
    <w:p w14:paraId="2054923D" w14:textId="3D64A769" w:rsidR="00653B50" w:rsidRPr="0006397A" w:rsidRDefault="00653B50" w:rsidP="002135A5">
      <w:pPr>
        <w:shd w:val="clear" w:color="auto" w:fill="FFFFFF"/>
        <w:spacing w:after="0" w:line="276" w:lineRule="auto"/>
        <w:ind w:left="1080"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  </w:t>
      </w:r>
    </w:p>
    <w:p w14:paraId="4433C4CC" w14:textId="77777777" w:rsidR="00A833AC" w:rsidRPr="0006397A" w:rsidRDefault="00A833AC" w:rsidP="00213E87">
      <w:pPr>
        <w:pStyle w:val="Heading2"/>
        <w:spacing w:before="0" w:line="276" w:lineRule="auto"/>
        <w:ind w:right="283"/>
        <w:jc w:val="both"/>
        <w:rPr>
          <w:rFonts w:ascii="Arial" w:hAnsi="Arial" w:cs="Arial"/>
          <w:b/>
          <w:color w:val="auto"/>
          <w:sz w:val="20"/>
          <w:szCs w:val="20"/>
        </w:rPr>
      </w:pPr>
      <w:bookmarkStart w:id="83" w:name="_Toc72306752"/>
      <w:bookmarkStart w:id="84" w:name="_Toc72309560"/>
      <w:bookmarkStart w:id="85" w:name="_Toc134084202"/>
      <w:r w:rsidRPr="0006397A">
        <w:rPr>
          <w:rFonts w:ascii="Arial" w:hAnsi="Arial" w:cs="Arial"/>
          <w:b/>
          <w:color w:val="auto"/>
          <w:sz w:val="20"/>
          <w:szCs w:val="20"/>
        </w:rPr>
        <w:t>Reporting Protocol Deviations</w:t>
      </w:r>
      <w:bookmarkEnd w:id="83"/>
      <w:bookmarkEnd w:id="84"/>
      <w:bookmarkEnd w:id="85"/>
      <w:r w:rsidRPr="0006397A">
        <w:rPr>
          <w:rFonts w:ascii="Arial" w:hAnsi="Arial" w:cs="Arial"/>
          <w:b/>
          <w:color w:val="auto"/>
          <w:sz w:val="20"/>
          <w:szCs w:val="20"/>
        </w:rPr>
        <w:t>  </w:t>
      </w:r>
    </w:p>
    <w:p w14:paraId="1111928A" w14:textId="5EF04A84"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 xml:space="preserve">Protocol deviations occurring at a site must be documented in site files and reported by </w:t>
      </w:r>
      <w:r w:rsidR="003F5AB3" w:rsidRPr="0006397A">
        <w:rPr>
          <w:rFonts w:ascii="Arial" w:eastAsia="Times New Roman" w:hAnsi="Arial" w:cs="Arial"/>
          <w:sz w:val="20"/>
          <w:szCs w:val="20"/>
          <w:lang w:eastAsia="en-AU"/>
        </w:rPr>
        <w:t xml:space="preserve">the </w:t>
      </w:r>
      <w:r w:rsidRPr="0006397A">
        <w:rPr>
          <w:rFonts w:ascii="Arial" w:eastAsia="Times New Roman" w:hAnsi="Arial" w:cs="Arial"/>
          <w:sz w:val="20"/>
          <w:szCs w:val="20"/>
          <w:lang w:eastAsia="en-AU"/>
        </w:rPr>
        <w:t>principal site investigator to the Coordinating Principal Investigator.</w:t>
      </w:r>
    </w:p>
    <w:p w14:paraId="6A2F7619" w14:textId="7EC39416"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The Coordinating Principal Investigator must review the protocol deviation</w:t>
      </w:r>
      <w:r w:rsidR="003F5AB3" w:rsidRPr="0006397A">
        <w:rPr>
          <w:rFonts w:ascii="Arial" w:eastAsia="Times New Roman" w:hAnsi="Arial" w:cs="Arial"/>
          <w:sz w:val="20"/>
          <w:szCs w:val="20"/>
          <w:lang w:eastAsia="en-AU"/>
        </w:rPr>
        <w:t xml:space="preserve"> and</w:t>
      </w:r>
      <w:r w:rsidRPr="0006397A">
        <w:rPr>
          <w:rFonts w:ascii="Arial" w:eastAsia="Times New Roman" w:hAnsi="Arial" w:cs="Arial"/>
          <w:sz w:val="20"/>
          <w:szCs w:val="20"/>
          <w:lang w:eastAsia="en-AU"/>
        </w:rPr>
        <w:t xml:space="preserve"> the clinical trial protocol to establish the corrective actions and preventative steps to prevent the deviation from reoccurring. </w:t>
      </w:r>
    </w:p>
    <w:p w14:paraId="39D27F3D" w14:textId="6EDCD4C1"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The protocol deviation and corrective action plan must be reported to the UNSW Sponsor</w:t>
      </w:r>
      <w:r w:rsidR="003A5285" w:rsidRPr="0006397A">
        <w:rPr>
          <w:rFonts w:ascii="Arial" w:eastAsia="Times New Roman" w:hAnsi="Arial" w:cs="Arial"/>
          <w:sz w:val="20"/>
          <w:szCs w:val="20"/>
          <w:lang w:eastAsia="en-AU"/>
        </w:rPr>
        <w:t>’</w:t>
      </w:r>
      <w:r w:rsidRPr="0006397A">
        <w:rPr>
          <w:rFonts w:ascii="Arial" w:eastAsia="Times New Roman" w:hAnsi="Arial" w:cs="Arial"/>
          <w:sz w:val="20"/>
          <w:szCs w:val="20"/>
          <w:lang w:eastAsia="en-AU"/>
        </w:rPr>
        <w:t>s Delegate by the Coordinating Principal Investigator or Coordinating Research Team using the protocol deviation report form.  </w:t>
      </w:r>
    </w:p>
    <w:p w14:paraId="422F9145" w14:textId="77777777" w:rsidR="002135A5" w:rsidRPr="0006397A" w:rsidRDefault="002135A5" w:rsidP="002135A5">
      <w:pPr>
        <w:pStyle w:val="ListParagraph"/>
        <w:shd w:val="clear" w:color="auto" w:fill="FFFFFF"/>
        <w:spacing w:after="0" w:line="276" w:lineRule="auto"/>
        <w:ind w:left="1080" w:right="283"/>
        <w:jc w:val="both"/>
        <w:rPr>
          <w:rFonts w:ascii="Arial" w:eastAsia="Times New Roman" w:hAnsi="Arial" w:cs="Arial"/>
          <w:sz w:val="20"/>
          <w:szCs w:val="20"/>
          <w:lang w:eastAsia="en-AU"/>
        </w:rPr>
      </w:pPr>
    </w:p>
    <w:p w14:paraId="5B681F0D" w14:textId="77777777" w:rsidR="00A833AC" w:rsidRPr="0006397A" w:rsidRDefault="00A833AC" w:rsidP="00213E87">
      <w:pPr>
        <w:pStyle w:val="Heading2"/>
        <w:spacing w:before="0" w:line="276" w:lineRule="auto"/>
        <w:ind w:right="283"/>
        <w:jc w:val="both"/>
        <w:rPr>
          <w:rFonts w:ascii="Arial" w:eastAsia="Times New Roman" w:hAnsi="Arial" w:cs="Arial"/>
          <w:b/>
          <w:color w:val="auto"/>
          <w:sz w:val="20"/>
          <w:szCs w:val="20"/>
          <w:lang w:eastAsia="en-AU"/>
        </w:rPr>
      </w:pPr>
      <w:bookmarkStart w:id="86" w:name="_Toc72306753"/>
      <w:bookmarkStart w:id="87" w:name="_Toc72309561"/>
      <w:bookmarkStart w:id="88" w:name="_Toc134084203"/>
      <w:r w:rsidRPr="0006397A">
        <w:rPr>
          <w:rFonts w:ascii="Arial" w:hAnsi="Arial" w:cs="Arial"/>
          <w:b/>
          <w:color w:val="auto"/>
          <w:sz w:val="20"/>
          <w:szCs w:val="20"/>
        </w:rPr>
        <w:t>Reporting</w:t>
      </w:r>
      <w:r w:rsidRPr="0006397A">
        <w:rPr>
          <w:rFonts w:ascii="Arial" w:eastAsia="Times New Roman" w:hAnsi="Arial" w:cs="Arial"/>
          <w:b/>
          <w:color w:val="auto"/>
          <w:sz w:val="20"/>
          <w:szCs w:val="20"/>
          <w:lang w:eastAsia="en-AU"/>
        </w:rPr>
        <w:t> of a Serious Breach</w:t>
      </w:r>
      <w:bookmarkEnd w:id="86"/>
      <w:bookmarkEnd w:id="87"/>
      <w:bookmarkEnd w:id="88"/>
      <w:r w:rsidRPr="0006397A">
        <w:rPr>
          <w:rFonts w:ascii="Arial" w:eastAsia="Times New Roman" w:hAnsi="Arial" w:cs="Arial"/>
          <w:b/>
          <w:color w:val="auto"/>
          <w:sz w:val="20"/>
          <w:szCs w:val="20"/>
          <w:lang w:eastAsia="en-AU"/>
        </w:rPr>
        <w:t> </w:t>
      </w:r>
    </w:p>
    <w:p w14:paraId="447C1209" w14:textId="77777777"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A serious breach occurring at a participating site must be reported by the site Principal Investigator to the Coordinating Principal Investigator within a specified timeframe.  </w:t>
      </w:r>
    </w:p>
    <w:p w14:paraId="66CCB4B7" w14:textId="0AB22B6C"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The Coordinating Principal Investigator must review the serious breach, along with the clinical trial protocol</w:t>
      </w:r>
      <w:r w:rsidR="00B56784" w:rsidRPr="0006397A">
        <w:rPr>
          <w:rFonts w:ascii="Arial" w:eastAsia="Times New Roman" w:hAnsi="Arial" w:cs="Arial"/>
          <w:sz w:val="20"/>
          <w:szCs w:val="20"/>
          <w:lang w:eastAsia="en-AU"/>
        </w:rPr>
        <w:t>,</w:t>
      </w:r>
      <w:r w:rsidRPr="0006397A">
        <w:rPr>
          <w:rFonts w:ascii="Arial" w:eastAsia="Times New Roman" w:hAnsi="Arial" w:cs="Arial"/>
          <w:sz w:val="20"/>
          <w:szCs w:val="20"/>
          <w:lang w:eastAsia="en-AU"/>
        </w:rPr>
        <w:t xml:space="preserve"> to develop a Corrective and Preventive Action (CAPA) that defines the steps to prevent the serious breach from reoccurring. </w:t>
      </w:r>
    </w:p>
    <w:p w14:paraId="563DBB54" w14:textId="39FEE11F"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 xml:space="preserve">The serious breach report and the CAPA </w:t>
      </w:r>
      <w:r w:rsidR="003F5AB3" w:rsidRPr="0006397A">
        <w:rPr>
          <w:rFonts w:ascii="Arial" w:eastAsia="Times New Roman" w:hAnsi="Arial" w:cs="Arial"/>
          <w:sz w:val="20"/>
          <w:szCs w:val="20"/>
          <w:lang w:eastAsia="en-AU"/>
        </w:rPr>
        <w:t>must</w:t>
      </w:r>
      <w:r w:rsidRPr="0006397A">
        <w:rPr>
          <w:rFonts w:ascii="Arial" w:eastAsia="Times New Roman" w:hAnsi="Arial" w:cs="Arial"/>
          <w:sz w:val="20"/>
          <w:szCs w:val="20"/>
          <w:lang w:eastAsia="en-AU"/>
        </w:rPr>
        <w:t xml:space="preserve"> be provided to the approving HREC</w:t>
      </w:r>
      <w:r w:rsidR="003F5AB3" w:rsidRPr="0006397A">
        <w:rPr>
          <w:rFonts w:ascii="Arial" w:eastAsia="Times New Roman" w:hAnsi="Arial" w:cs="Arial"/>
          <w:sz w:val="20"/>
          <w:szCs w:val="20"/>
          <w:lang w:eastAsia="en-AU"/>
        </w:rPr>
        <w:t>,</w:t>
      </w:r>
      <w:r w:rsidRPr="0006397A">
        <w:rPr>
          <w:rFonts w:ascii="Arial" w:eastAsia="Times New Roman" w:hAnsi="Arial" w:cs="Arial"/>
          <w:sz w:val="20"/>
          <w:szCs w:val="20"/>
          <w:lang w:eastAsia="en-AU"/>
        </w:rPr>
        <w:t xml:space="preserve"> and the UNSW sponsors delegate for review and approval.  </w:t>
      </w:r>
    </w:p>
    <w:p w14:paraId="028A9A12" w14:textId="77777777" w:rsidR="002135A5" w:rsidRPr="0006397A" w:rsidRDefault="002135A5" w:rsidP="002135A5">
      <w:pPr>
        <w:pStyle w:val="ListParagraph"/>
        <w:shd w:val="clear" w:color="auto" w:fill="FFFFFF"/>
        <w:spacing w:after="0" w:line="276" w:lineRule="auto"/>
        <w:ind w:left="1080" w:right="283"/>
        <w:jc w:val="both"/>
        <w:rPr>
          <w:rFonts w:ascii="Arial" w:eastAsia="Times New Roman" w:hAnsi="Arial" w:cs="Arial"/>
          <w:sz w:val="20"/>
          <w:szCs w:val="20"/>
          <w:lang w:eastAsia="en-AU"/>
        </w:rPr>
      </w:pPr>
    </w:p>
    <w:p w14:paraId="1948601B" w14:textId="77777777" w:rsidR="00A833AC" w:rsidRPr="0006397A" w:rsidRDefault="00A833AC" w:rsidP="00213E87">
      <w:pPr>
        <w:pStyle w:val="Heading2"/>
        <w:spacing w:before="0" w:line="276" w:lineRule="auto"/>
        <w:ind w:right="283"/>
        <w:jc w:val="both"/>
        <w:rPr>
          <w:rFonts w:ascii="Arial" w:hAnsi="Arial" w:cs="Arial"/>
          <w:b/>
          <w:color w:val="auto"/>
          <w:sz w:val="20"/>
          <w:szCs w:val="20"/>
        </w:rPr>
      </w:pPr>
      <w:bookmarkStart w:id="89" w:name="_Toc72306754"/>
      <w:bookmarkStart w:id="90" w:name="_Toc72309562"/>
      <w:bookmarkStart w:id="91" w:name="_Toc134084204"/>
      <w:r w:rsidRPr="0006397A">
        <w:rPr>
          <w:rFonts w:ascii="Arial" w:hAnsi="Arial" w:cs="Arial"/>
          <w:b/>
          <w:color w:val="auto"/>
          <w:sz w:val="20"/>
          <w:szCs w:val="20"/>
        </w:rPr>
        <w:t>Reporting of Serious Breaches by Third Parties</w:t>
      </w:r>
      <w:bookmarkEnd w:id="89"/>
      <w:bookmarkEnd w:id="90"/>
      <w:bookmarkEnd w:id="91"/>
      <w:r w:rsidRPr="0006397A">
        <w:rPr>
          <w:rFonts w:ascii="Arial" w:hAnsi="Arial" w:cs="Arial"/>
          <w:b/>
          <w:color w:val="auto"/>
          <w:sz w:val="20"/>
          <w:szCs w:val="20"/>
        </w:rPr>
        <w:t> </w:t>
      </w:r>
    </w:p>
    <w:p w14:paraId="089BB671" w14:textId="6E0A81B8"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A Suspected Breach is a report judged by the reporter as a possible serious breach but has yet to be formally confirmed as a serious breach by the sponsor. </w:t>
      </w:r>
    </w:p>
    <w:p w14:paraId="58B2BD3A" w14:textId="1C734305"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A Suspected Breach form must be completed when a third party (</w:t>
      </w:r>
      <w:r w:rsidR="00E74376" w:rsidRPr="0006397A">
        <w:rPr>
          <w:rFonts w:ascii="Arial" w:eastAsia="Times New Roman" w:hAnsi="Arial" w:cs="Arial"/>
          <w:sz w:val="20"/>
          <w:szCs w:val="20"/>
          <w:lang w:eastAsia="en-AU"/>
        </w:rPr>
        <w:t>e.g.,</w:t>
      </w:r>
      <w:r w:rsidRPr="0006397A">
        <w:rPr>
          <w:rFonts w:ascii="Arial" w:eastAsia="Times New Roman" w:hAnsi="Arial" w:cs="Arial"/>
          <w:sz w:val="20"/>
          <w:szCs w:val="20"/>
          <w:lang w:eastAsia="en-AU"/>
        </w:rPr>
        <w:t xml:space="preserve"> individual</w:t>
      </w:r>
      <w:r w:rsidR="003F5AB3" w:rsidRPr="0006397A">
        <w:rPr>
          <w:rFonts w:ascii="Arial" w:eastAsia="Times New Roman" w:hAnsi="Arial" w:cs="Arial"/>
          <w:sz w:val="20"/>
          <w:szCs w:val="20"/>
          <w:lang w:eastAsia="en-AU"/>
        </w:rPr>
        <w:t>/</w:t>
      </w:r>
      <w:r w:rsidRPr="0006397A">
        <w:rPr>
          <w:rFonts w:ascii="Arial" w:eastAsia="Times New Roman" w:hAnsi="Arial" w:cs="Arial"/>
          <w:sz w:val="20"/>
          <w:szCs w:val="20"/>
          <w:lang w:eastAsia="en-AU"/>
        </w:rPr>
        <w:t>institution) wishes to report a suspected breach of Good Clinical Practice or the protocol</w:t>
      </w:r>
      <w:r w:rsidR="003F5AB3" w:rsidRPr="0006397A">
        <w:rPr>
          <w:rFonts w:ascii="Arial" w:eastAsia="Times New Roman" w:hAnsi="Arial" w:cs="Arial"/>
          <w:sz w:val="20"/>
          <w:szCs w:val="20"/>
          <w:lang w:eastAsia="en-AU"/>
        </w:rPr>
        <w:t xml:space="preserve"> and</w:t>
      </w:r>
      <w:r w:rsidRPr="0006397A">
        <w:rPr>
          <w:rFonts w:ascii="Arial" w:eastAsia="Times New Roman" w:hAnsi="Arial" w:cs="Arial"/>
          <w:sz w:val="20"/>
          <w:szCs w:val="20"/>
          <w:lang w:eastAsia="en-AU"/>
        </w:rPr>
        <w:t xml:space="preserve"> should be reported directly to the reviewing HREC without reporting through the sponsor. </w:t>
      </w:r>
    </w:p>
    <w:p w14:paraId="5C125267" w14:textId="77777777"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Recording of Protocol Deviation and Serious Breach Reports  </w:t>
      </w:r>
    </w:p>
    <w:p w14:paraId="45F02EAE" w14:textId="4192604F"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A register of protocol deviation and serious breach reports must be recorded</w:t>
      </w:r>
      <w:r w:rsidR="00B56784" w:rsidRPr="0006397A">
        <w:rPr>
          <w:rFonts w:ascii="Arial" w:eastAsia="Times New Roman" w:hAnsi="Arial" w:cs="Arial"/>
          <w:sz w:val="20"/>
          <w:szCs w:val="20"/>
          <w:lang w:eastAsia="en-AU"/>
        </w:rPr>
        <w:t>. W</w:t>
      </w:r>
      <w:r w:rsidRPr="0006397A">
        <w:rPr>
          <w:rFonts w:ascii="Arial" w:eastAsia="Times New Roman" w:hAnsi="Arial" w:cs="Arial"/>
          <w:sz w:val="20"/>
          <w:szCs w:val="20"/>
          <w:lang w:eastAsia="en-AU"/>
        </w:rPr>
        <w:t>ritten records and copies of documentation sent to the sponsor must be retained in the Investigator Site File.  </w:t>
      </w:r>
    </w:p>
    <w:p w14:paraId="2A3BAD51" w14:textId="5B2A532A" w:rsidR="00A833AC" w:rsidRPr="0006397A" w:rsidRDefault="00A833AC" w:rsidP="00213E87">
      <w:pPr>
        <w:pStyle w:val="ListParagraph"/>
        <w:numPr>
          <w:ilvl w:val="0"/>
          <w:numId w:val="14"/>
        </w:numPr>
        <w:shd w:val="clear" w:color="auto" w:fill="FFFFFF"/>
        <w:spacing w:after="0" w:line="276" w:lineRule="auto"/>
        <w:ind w:right="283"/>
        <w:jc w:val="both"/>
        <w:rPr>
          <w:rFonts w:ascii="Arial" w:eastAsia="Times New Roman" w:hAnsi="Arial" w:cs="Arial"/>
          <w:sz w:val="20"/>
          <w:szCs w:val="20"/>
          <w:lang w:eastAsia="en-AU"/>
        </w:rPr>
      </w:pPr>
      <w:r w:rsidRPr="0006397A">
        <w:rPr>
          <w:rFonts w:ascii="Arial" w:eastAsia="Times New Roman" w:hAnsi="Arial" w:cs="Arial"/>
          <w:sz w:val="20"/>
          <w:szCs w:val="20"/>
          <w:lang w:eastAsia="en-AU"/>
        </w:rPr>
        <w:t xml:space="preserve">Copies of protocol deviation and serious breach reports must be recorded, written records and copies of documentation sent to the sponsor, referrals made to the HREC or </w:t>
      </w:r>
      <w:r w:rsidR="00B56784" w:rsidRPr="0006397A">
        <w:rPr>
          <w:rFonts w:ascii="Arial" w:eastAsia="Times New Roman" w:hAnsi="Arial" w:cs="Arial"/>
          <w:sz w:val="20"/>
          <w:szCs w:val="20"/>
          <w:lang w:eastAsia="en-AU"/>
        </w:rPr>
        <w:t>establishing</w:t>
      </w:r>
      <w:r w:rsidRPr="0006397A">
        <w:rPr>
          <w:rFonts w:ascii="Arial" w:eastAsia="Times New Roman" w:hAnsi="Arial" w:cs="Arial"/>
          <w:sz w:val="20"/>
          <w:szCs w:val="20"/>
          <w:lang w:eastAsia="en-AU"/>
        </w:rPr>
        <w:t xml:space="preserve"> whether a breach of the Australian Code for Responsible conduct of research must be retained in the Master Site File. </w:t>
      </w:r>
    </w:p>
    <w:p w14:paraId="18449C72" w14:textId="77777777" w:rsidR="002135A5" w:rsidRPr="0006397A" w:rsidRDefault="002135A5" w:rsidP="002135A5">
      <w:pPr>
        <w:pStyle w:val="ListParagraph"/>
        <w:shd w:val="clear" w:color="auto" w:fill="FFFFFF"/>
        <w:spacing w:after="0" w:line="276" w:lineRule="auto"/>
        <w:ind w:left="1080" w:right="283"/>
        <w:jc w:val="both"/>
        <w:rPr>
          <w:rFonts w:ascii="Arial" w:eastAsia="Times New Roman" w:hAnsi="Arial" w:cs="Arial"/>
          <w:sz w:val="20"/>
          <w:szCs w:val="20"/>
          <w:lang w:eastAsia="en-AU"/>
        </w:rPr>
      </w:pPr>
    </w:p>
    <w:p w14:paraId="4FB055BE" w14:textId="77777777" w:rsidR="00E74376" w:rsidRPr="0006397A" w:rsidRDefault="00E74376" w:rsidP="00213E87">
      <w:pPr>
        <w:pStyle w:val="Heading1"/>
        <w:spacing w:before="0" w:line="276" w:lineRule="auto"/>
        <w:ind w:right="283"/>
        <w:jc w:val="both"/>
        <w:rPr>
          <w:rFonts w:ascii="Arial" w:hAnsi="Arial" w:cs="Arial"/>
          <w:b/>
          <w:color w:val="auto"/>
          <w:sz w:val="20"/>
          <w:szCs w:val="20"/>
        </w:rPr>
      </w:pPr>
      <w:r w:rsidRPr="0006397A">
        <w:rPr>
          <w:rStyle w:val="Strong"/>
          <w:rFonts w:ascii="Arial" w:hAnsi="Arial" w:cs="Arial"/>
          <w:color w:val="auto"/>
          <w:sz w:val="20"/>
          <w:szCs w:val="20"/>
        </w:rPr>
        <w:t> </w:t>
      </w:r>
      <w:bookmarkStart w:id="92" w:name="_Toc134084205"/>
      <w:r w:rsidRPr="0006397A">
        <w:rPr>
          <w:rFonts w:ascii="Arial" w:hAnsi="Arial" w:cs="Arial"/>
          <w:b/>
          <w:color w:val="auto"/>
          <w:sz w:val="20"/>
          <w:szCs w:val="20"/>
        </w:rPr>
        <w:t>Review of a Protocol Deviation and a Serious Breach</w:t>
      </w:r>
      <w:bookmarkEnd w:id="92"/>
      <w:r w:rsidRPr="0006397A">
        <w:rPr>
          <w:rFonts w:ascii="Arial" w:hAnsi="Arial" w:cs="Arial"/>
          <w:b/>
          <w:color w:val="auto"/>
          <w:sz w:val="20"/>
          <w:szCs w:val="20"/>
        </w:rPr>
        <w:t> </w:t>
      </w:r>
    </w:p>
    <w:p w14:paraId="6A3E6825" w14:textId="6E5CB1F9" w:rsidR="00E74376" w:rsidRPr="0006397A" w:rsidRDefault="00E74376" w:rsidP="00213E87">
      <w:pPr>
        <w:pStyle w:val="NormalWeb"/>
        <w:numPr>
          <w:ilvl w:val="0"/>
          <w:numId w:val="14"/>
        </w:numPr>
        <w:shd w:val="clear" w:color="auto" w:fill="FFFFFF"/>
        <w:spacing w:before="0" w:beforeAutospacing="0" w:after="0" w:afterAutospacing="0" w:line="276" w:lineRule="auto"/>
        <w:ind w:right="283" w:hanging="357"/>
        <w:contextualSpacing/>
        <w:jc w:val="both"/>
        <w:rPr>
          <w:rFonts w:ascii="Arial" w:hAnsi="Arial" w:cs="Arial"/>
          <w:sz w:val="20"/>
          <w:szCs w:val="20"/>
        </w:rPr>
      </w:pPr>
      <w:r w:rsidRPr="0006397A">
        <w:rPr>
          <w:rFonts w:ascii="Arial" w:hAnsi="Arial" w:cs="Arial"/>
          <w:sz w:val="20"/>
          <w:szCs w:val="20"/>
        </w:rPr>
        <w:t>The UNSW Sponsor</w:t>
      </w:r>
      <w:r w:rsidR="003A5285" w:rsidRPr="0006397A">
        <w:rPr>
          <w:rFonts w:ascii="Arial" w:hAnsi="Arial" w:cs="Arial"/>
          <w:sz w:val="20"/>
          <w:szCs w:val="20"/>
        </w:rPr>
        <w:t>’</w:t>
      </w:r>
      <w:r w:rsidRPr="0006397A">
        <w:rPr>
          <w:rFonts w:ascii="Arial" w:hAnsi="Arial" w:cs="Arial"/>
          <w:sz w:val="20"/>
          <w:szCs w:val="20"/>
        </w:rPr>
        <w:t>s Delegate will review reports to establish whether the event meets the definition of a protocol deviation or serious breach, to establish whether the proposed CAPA is appropriate and establish whether there is or will be an ongoing impact on the reliability and robustness of the data generated. </w:t>
      </w:r>
    </w:p>
    <w:p w14:paraId="4787ABD6" w14:textId="14857EFA" w:rsidR="00E74376" w:rsidRPr="0006397A" w:rsidRDefault="00445FB2" w:rsidP="00213E87">
      <w:pPr>
        <w:pStyle w:val="NormalWeb"/>
        <w:numPr>
          <w:ilvl w:val="0"/>
          <w:numId w:val="14"/>
        </w:numPr>
        <w:shd w:val="clear" w:color="auto" w:fill="FFFFFF"/>
        <w:spacing w:before="0" w:beforeAutospacing="0" w:after="0" w:afterAutospacing="0" w:line="276" w:lineRule="auto"/>
        <w:ind w:right="283" w:hanging="357"/>
        <w:contextualSpacing/>
        <w:jc w:val="both"/>
        <w:rPr>
          <w:rFonts w:ascii="Arial" w:hAnsi="Arial" w:cs="Arial"/>
          <w:sz w:val="20"/>
          <w:szCs w:val="20"/>
        </w:rPr>
      </w:pPr>
      <w:r w:rsidRPr="0006397A">
        <w:rPr>
          <w:rFonts w:ascii="Arial" w:hAnsi="Arial" w:cs="Arial"/>
          <w:sz w:val="20"/>
          <w:szCs w:val="20"/>
        </w:rPr>
        <w:t>The UNSW Sponsor</w:t>
      </w:r>
      <w:r w:rsidR="003A5285" w:rsidRPr="0006397A">
        <w:rPr>
          <w:rFonts w:ascii="Arial" w:hAnsi="Arial" w:cs="Arial"/>
          <w:sz w:val="20"/>
          <w:szCs w:val="20"/>
        </w:rPr>
        <w:t>’</w:t>
      </w:r>
      <w:r w:rsidRPr="0006397A">
        <w:rPr>
          <w:rFonts w:ascii="Arial" w:hAnsi="Arial" w:cs="Arial"/>
          <w:sz w:val="20"/>
          <w:szCs w:val="20"/>
        </w:rPr>
        <w:t>s Delegate will seek advice from the approving HREC</w:t>
      </w:r>
      <w:r w:rsidR="00E74376" w:rsidRPr="0006397A">
        <w:rPr>
          <w:rFonts w:ascii="Arial" w:hAnsi="Arial" w:cs="Arial"/>
          <w:sz w:val="20"/>
          <w:szCs w:val="20"/>
        </w:rPr>
        <w:t xml:space="preserve"> on the corrective and preventive actions.</w:t>
      </w:r>
    </w:p>
    <w:p w14:paraId="3AD800FE" w14:textId="3AED92DF" w:rsidR="00E74376" w:rsidRPr="0006397A" w:rsidRDefault="00E74376" w:rsidP="00213E87">
      <w:pPr>
        <w:pStyle w:val="NormalWeb"/>
        <w:numPr>
          <w:ilvl w:val="0"/>
          <w:numId w:val="14"/>
        </w:numPr>
        <w:shd w:val="clear" w:color="auto" w:fill="FFFFFF"/>
        <w:spacing w:before="0" w:beforeAutospacing="0" w:after="0" w:afterAutospacing="0" w:line="276" w:lineRule="auto"/>
        <w:ind w:right="283" w:hanging="357"/>
        <w:contextualSpacing/>
        <w:jc w:val="both"/>
        <w:rPr>
          <w:rFonts w:ascii="Arial" w:hAnsi="Arial" w:cs="Arial"/>
          <w:sz w:val="20"/>
          <w:szCs w:val="20"/>
        </w:rPr>
      </w:pPr>
      <w:r w:rsidRPr="0006397A">
        <w:rPr>
          <w:rFonts w:ascii="Arial" w:hAnsi="Arial" w:cs="Arial"/>
          <w:sz w:val="20"/>
          <w:szCs w:val="20"/>
        </w:rPr>
        <w:t>Protocol deviation or serious breach reports where a UNSW researcher, staff or student is responsible for the protocol deviation or the serious breach will be reviewed as per the </w:t>
      </w:r>
      <w:hyperlink r:id="rId28" w:tgtFrame="_blank" w:history="1">
        <w:r w:rsidRPr="0006397A">
          <w:rPr>
            <w:rStyle w:val="Hyperlink"/>
            <w:rFonts w:ascii="Arial" w:hAnsi="Arial" w:cs="Arial"/>
            <w:color w:val="auto"/>
            <w:sz w:val="20"/>
            <w:szCs w:val="20"/>
          </w:rPr>
          <w:t>UNSW Research Misconduct Procedure</w:t>
        </w:r>
      </w:hyperlink>
      <w:r w:rsidRPr="0006397A">
        <w:rPr>
          <w:rFonts w:ascii="Arial" w:hAnsi="Arial" w:cs="Arial"/>
          <w:sz w:val="20"/>
          <w:szCs w:val="20"/>
        </w:rPr>
        <w:t> to establish whether a breach of the </w:t>
      </w:r>
      <w:hyperlink r:id="rId29" w:tgtFrame="_blank" w:history="1">
        <w:r w:rsidRPr="0006397A">
          <w:rPr>
            <w:rStyle w:val="Hyperlink"/>
            <w:rFonts w:ascii="Arial" w:hAnsi="Arial" w:cs="Arial"/>
            <w:color w:val="auto"/>
            <w:sz w:val="20"/>
            <w:szCs w:val="20"/>
          </w:rPr>
          <w:t>UNSW Research Code of Conduct</w:t>
        </w:r>
      </w:hyperlink>
      <w:r w:rsidRPr="0006397A">
        <w:rPr>
          <w:rFonts w:ascii="Arial" w:hAnsi="Arial" w:cs="Arial"/>
          <w:sz w:val="20"/>
          <w:szCs w:val="20"/>
        </w:rPr>
        <w:t> has occurred. </w:t>
      </w:r>
    </w:p>
    <w:p w14:paraId="0BAAD85C" w14:textId="1A88EF1D" w:rsidR="00E74376" w:rsidRPr="0006397A" w:rsidRDefault="00E74376" w:rsidP="00213E87">
      <w:pPr>
        <w:pStyle w:val="NormalWeb"/>
        <w:numPr>
          <w:ilvl w:val="0"/>
          <w:numId w:val="14"/>
        </w:numPr>
        <w:shd w:val="clear" w:color="auto" w:fill="FFFFFF"/>
        <w:spacing w:before="0" w:beforeAutospacing="0" w:after="0" w:afterAutospacing="0" w:line="276" w:lineRule="auto"/>
        <w:ind w:right="283" w:hanging="357"/>
        <w:contextualSpacing/>
        <w:jc w:val="both"/>
        <w:rPr>
          <w:rFonts w:ascii="Arial" w:hAnsi="Arial" w:cs="Arial"/>
          <w:sz w:val="20"/>
          <w:szCs w:val="20"/>
        </w:rPr>
      </w:pPr>
      <w:r w:rsidRPr="0006397A">
        <w:rPr>
          <w:rFonts w:ascii="Arial" w:hAnsi="Arial" w:cs="Arial"/>
          <w:sz w:val="20"/>
          <w:szCs w:val="20"/>
        </w:rPr>
        <w:t>Protocol deviation or serious breach reports where the UNSW Sponsor</w:t>
      </w:r>
      <w:r w:rsidR="003A5285" w:rsidRPr="0006397A">
        <w:rPr>
          <w:rFonts w:ascii="Arial" w:hAnsi="Arial" w:cs="Arial"/>
          <w:sz w:val="20"/>
          <w:szCs w:val="20"/>
        </w:rPr>
        <w:t>’</w:t>
      </w:r>
      <w:r w:rsidRPr="0006397A">
        <w:rPr>
          <w:rFonts w:ascii="Arial" w:hAnsi="Arial" w:cs="Arial"/>
          <w:sz w:val="20"/>
          <w:szCs w:val="20"/>
        </w:rPr>
        <w:t>s Delegate determines that site personnel are responsible for a protocol deviation or the serious breach will be referred onto their responsible institution for review under their Research Misconduct procedures to establish whether a breach of the </w:t>
      </w:r>
      <w:hyperlink r:id="rId30" w:tgtFrame="_blank" w:history="1">
        <w:r w:rsidRPr="0006397A">
          <w:rPr>
            <w:rStyle w:val="Hyperlink"/>
            <w:rFonts w:ascii="Arial" w:hAnsi="Arial" w:cs="Arial"/>
            <w:color w:val="auto"/>
            <w:sz w:val="20"/>
            <w:szCs w:val="20"/>
          </w:rPr>
          <w:t>Australian Research Code for the Responsible Conduct of Research</w:t>
        </w:r>
      </w:hyperlink>
      <w:r w:rsidRPr="0006397A">
        <w:rPr>
          <w:rFonts w:ascii="Arial" w:hAnsi="Arial" w:cs="Arial"/>
          <w:sz w:val="20"/>
          <w:szCs w:val="20"/>
        </w:rPr>
        <w:t> has occurred. </w:t>
      </w:r>
    </w:p>
    <w:p w14:paraId="3A1B65B8" w14:textId="77777777" w:rsidR="002135A5" w:rsidRPr="0006397A" w:rsidRDefault="002135A5" w:rsidP="002135A5">
      <w:pPr>
        <w:pStyle w:val="NormalWeb"/>
        <w:shd w:val="clear" w:color="auto" w:fill="FFFFFF"/>
        <w:spacing w:before="0" w:beforeAutospacing="0" w:after="0" w:afterAutospacing="0" w:line="276" w:lineRule="auto"/>
        <w:ind w:left="1080" w:right="283"/>
        <w:contextualSpacing/>
        <w:jc w:val="both"/>
        <w:rPr>
          <w:rFonts w:ascii="Arial" w:hAnsi="Arial" w:cs="Arial"/>
          <w:sz w:val="20"/>
          <w:szCs w:val="20"/>
        </w:rPr>
      </w:pPr>
    </w:p>
    <w:p w14:paraId="283690EC" w14:textId="6CD19FD3" w:rsidR="000B1E3F" w:rsidRPr="0006397A" w:rsidRDefault="000B1E3F" w:rsidP="00213E87">
      <w:pPr>
        <w:pStyle w:val="Heading1"/>
        <w:spacing w:before="0" w:line="276" w:lineRule="auto"/>
        <w:ind w:right="283"/>
        <w:jc w:val="both"/>
        <w:rPr>
          <w:rFonts w:ascii="Arial" w:hAnsi="Arial" w:cs="Arial"/>
          <w:b/>
          <w:color w:val="auto"/>
          <w:sz w:val="20"/>
          <w:szCs w:val="20"/>
        </w:rPr>
      </w:pPr>
      <w:bookmarkStart w:id="93" w:name="_Toc134084206"/>
      <w:r w:rsidRPr="0006397A">
        <w:rPr>
          <w:rFonts w:ascii="Arial" w:hAnsi="Arial" w:cs="Arial"/>
          <w:b/>
          <w:color w:val="auto"/>
          <w:sz w:val="20"/>
          <w:szCs w:val="20"/>
        </w:rPr>
        <w:t>Statistics</w:t>
      </w:r>
      <w:bookmarkEnd w:id="93"/>
    </w:p>
    <w:p w14:paraId="2DA1CD8B" w14:textId="049295AB" w:rsidR="002135A5" w:rsidRPr="0006397A" w:rsidRDefault="0066408A" w:rsidP="00213E87">
      <w:pPr>
        <w:spacing w:after="0" w:line="276" w:lineRule="auto"/>
        <w:rPr>
          <w:rFonts w:ascii="Arial" w:eastAsia="Arial" w:hAnsi="Arial" w:cs="Arial"/>
          <w:sz w:val="20"/>
          <w:szCs w:val="20"/>
        </w:rPr>
      </w:pPr>
      <w:bookmarkStart w:id="94" w:name="_bookmark88"/>
      <w:bookmarkEnd w:id="94"/>
      <w:r w:rsidRPr="0006397A">
        <w:rPr>
          <w:rFonts w:ascii="Arial" w:hAnsi="Arial" w:cs="Arial"/>
          <w:sz w:val="20"/>
          <w:szCs w:val="20"/>
        </w:rPr>
        <w:t>Please refer to section 8 “</w:t>
      </w:r>
      <w:r w:rsidR="002135A5" w:rsidRPr="0006397A">
        <w:rPr>
          <w:rFonts w:ascii="Arial" w:hAnsi="Arial" w:cs="Arial"/>
          <w:sz w:val="20"/>
          <w:szCs w:val="20"/>
        </w:rPr>
        <w:t>Methodology</w:t>
      </w:r>
      <w:r w:rsidRPr="0006397A">
        <w:rPr>
          <w:rFonts w:ascii="Arial" w:hAnsi="Arial" w:cs="Arial"/>
          <w:sz w:val="20"/>
          <w:szCs w:val="20"/>
        </w:rPr>
        <w:t>” subsection “</w:t>
      </w:r>
      <w:r w:rsidR="002135A5" w:rsidRPr="0006397A">
        <w:rPr>
          <w:rFonts w:ascii="Arial" w:hAnsi="Arial" w:cs="Arial"/>
          <w:sz w:val="20"/>
          <w:szCs w:val="20"/>
        </w:rPr>
        <w:t xml:space="preserve">8.5 </w:t>
      </w:r>
      <w:r w:rsidRPr="0006397A">
        <w:rPr>
          <w:rFonts w:ascii="Arial" w:hAnsi="Arial" w:cs="Arial"/>
          <w:sz w:val="20"/>
          <w:szCs w:val="20"/>
        </w:rPr>
        <w:t>Data Analysis Plan” for more information on the statistical analyses used in analysing data.</w:t>
      </w:r>
      <w:r w:rsidRPr="0006397A" w:rsidDel="0066408A">
        <w:rPr>
          <w:rFonts w:ascii="Arial" w:eastAsia="Arial" w:hAnsi="Arial" w:cs="Arial"/>
          <w:sz w:val="20"/>
          <w:szCs w:val="20"/>
        </w:rPr>
        <w:t xml:space="preserve"> </w:t>
      </w:r>
    </w:p>
    <w:p w14:paraId="289CAC29" w14:textId="0F6EB90C" w:rsidR="0066408A" w:rsidRPr="0006397A" w:rsidRDefault="0066408A" w:rsidP="00213E87">
      <w:pPr>
        <w:spacing w:after="0" w:line="276" w:lineRule="auto"/>
        <w:rPr>
          <w:rFonts w:ascii="Arial" w:eastAsia="Arial" w:hAnsi="Arial" w:cs="Arial"/>
          <w:sz w:val="20"/>
          <w:szCs w:val="20"/>
        </w:rPr>
      </w:pPr>
    </w:p>
    <w:p w14:paraId="12F909DD" w14:textId="74115D53" w:rsidR="000B1E3F" w:rsidRPr="0006397A" w:rsidRDefault="00963216" w:rsidP="00213E87">
      <w:pPr>
        <w:pStyle w:val="Heading1"/>
        <w:spacing w:before="0" w:line="276" w:lineRule="auto"/>
        <w:ind w:right="283"/>
        <w:jc w:val="both"/>
        <w:rPr>
          <w:rFonts w:ascii="Arial" w:hAnsi="Arial" w:cs="Arial"/>
          <w:b/>
          <w:color w:val="auto"/>
          <w:sz w:val="20"/>
          <w:szCs w:val="20"/>
        </w:rPr>
      </w:pPr>
      <w:bookmarkStart w:id="95" w:name="_Toc134084207"/>
      <w:r w:rsidRPr="0006397A">
        <w:rPr>
          <w:rFonts w:ascii="Arial" w:hAnsi="Arial" w:cs="Arial"/>
          <w:b/>
          <w:color w:val="auto"/>
          <w:sz w:val="20"/>
          <w:szCs w:val="20"/>
        </w:rPr>
        <w:t xml:space="preserve">Data </w:t>
      </w:r>
      <w:r w:rsidR="00FD4CDF" w:rsidRPr="0006397A">
        <w:rPr>
          <w:rFonts w:ascii="Arial" w:hAnsi="Arial" w:cs="Arial"/>
          <w:b/>
          <w:color w:val="auto"/>
          <w:sz w:val="20"/>
          <w:szCs w:val="20"/>
        </w:rPr>
        <w:t>Handling</w:t>
      </w:r>
      <w:r w:rsidR="00B42D21" w:rsidRPr="0006397A">
        <w:rPr>
          <w:rFonts w:ascii="Arial" w:hAnsi="Arial" w:cs="Arial"/>
          <w:b/>
          <w:color w:val="auto"/>
          <w:sz w:val="20"/>
          <w:szCs w:val="20"/>
        </w:rPr>
        <w:t>, Ownership</w:t>
      </w:r>
      <w:r w:rsidR="00FD4CDF" w:rsidRPr="0006397A">
        <w:rPr>
          <w:rFonts w:ascii="Arial" w:hAnsi="Arial" w:cs="Arial"/>
          <w:b/>
          <w:color w:val="auto"/>
          <w:sz w:val="20"/>
          <w:szCs w:val="20"/>
        </w:rPr>
        <w:t xml:space="preserve"> and Access</w:t>
      </w:r>
      <w:bookmarkEnd w:id="95"/>
    </w:p>
    <w:p w14:paraId="3C7EBC88" w14:textId="77777777" w:rsidR="00E63CF5" w:rsidRPr="0006397A" w:rsidRDefault="00E63CF5" w:rsidP="00213E87">
      <w:pPr>
        <w:pStyle w:val="SectionHeading"/>
        <w:numPr>
          <w:ilvl w:val="0"/>
          <w:numId w:val="0"/>
        </w:numPr>
        <w:spacing w:after="0" w:line="276" w:lineRule="auto"/>
        <w:ind w:left="720" w:right="283"/>
        <w:jc w:val="both"/>
        <w:rPr>
          <w:b w:val="0"/>
          <w:color w:val="auto"/>
          <w:sz w:val="20"/>
          <w:szCs w:val="20"/>
        </w:rPr>
      </w:pPr>
    </w:p>
    <w:p w14:paraId="7EEBF2A3" w14:textId="2FA3DDBF" w:rsidR="001A3415" w:rsidRPr="0006397A" w:rsidRDefault="00FD4CDF"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 xml:space="preserve">All research data collected during this trial is governed and handled following the Research Data Governance and Materials Handling </w:t>
      </w:r>
      <w:hyperlink r:id="rId31" w:history="1">
        <w:r w:rsidRPr="0006397A">
          <w:rPr>
            <w:rStyle w:val="Hyperlink"/>
            <w:b w:val="0"/>
            <w:color w:val="auto"/>
            <w:sz w:val="20"/>
            <w:szCs w:val="20"/>
          </w:rPr>
          <w:t>policy</w:t>
        </w:r>
      </w:hyperlink>
      <w:r w:rsidRPr="0006397A">
        <w:rPr>
          <w:b w:val="0"/>
          <w:color w:val="auto"/>
          <w:sz w:val="20"/>
          <w:szCs w:val="20"/>
        </w:rPr>
        <w:t xml:space="preserve">. </w:t>
      </w:r>
      <w:r w:rsidR="001A3415" w:rsidRPr="0006397A">
        <w:rPr>
          <w:b w:val="0"/>
          <w:color w:val="auto"/>
          <w:sz w:val="20"/>
          <w:szCs w:val="20"/>
        </w:rPr>
        <w:t xml:space="preserve">UNSW, rather than any individual or Organisational Unit, is the Custodian of data and materials and any information derived from the data. Original research data and primary materials generated in the </w:t>
      </w:r>
      <w:r w:rsidR="004F745C" w:rsidRPr="0006397A">
        <w:rPr>
          <w:b w:val="0"/>
          <w:color w:val="auto"/>
          <w:sz w:val="20"/>
          <w:szCs w:val="20"/>
        </w:rPr>
        <w:t>research conducted</w:t>
      </w:r>
      <w:r w:rsidR="001A3415" w:rsidRPr="0006397A">
        <w:rPr>
          <w:b w:val="0"/>
          <w:color w:val="auto"/>
          <w:sz w:val="20"/>
          <w:szCs w:val="20"/>
        </w:rPr>
        <w:t xml:space="preserve"> at the University will be owned and retained by the University subject to any contractual, statutory, ethical, or funding body requirements.</w:t>
      </w:r>
    </w:p>
    <w:p w14:paraId="2148ED30" w14:textId="77777777" w:rsidR="00623CCF" w:rsidRPr="0006397A" w:rsidRDefault="00623CCF" w:rsidP="00213E87">
      <w:pPr>
        <w:pStyle w:val="SectionHeading"/>
        <w:numPr>
          <w:ilvl w:val="0"/>
          <w:numId w:val="0"/>
        </w:numPr>
        <w:spacing w:after="0" w:line="276" w:lineRule="auto"/>
        <w:ind w:left="720" w:right="283"/>
        <w:jc w:val="both"/>
        <w:rPr>
          <w:b w:val="0"/>
          <w:color w:val="auto"/>
          <w:sz w:val="20"/>
          <w:szCs w:val="20"/>
        </w:rPr>
      </w:pPr>
    </w:p>
    <w:p w14:paraId="01BC5889" w14:textId="5AB3B213" w:rsidR="00A62CAB" w:rsidRPr="0006397A" w:rsidRDefault="00A62CAB" w:rsidP="00213E87">
      <w:pPr>
        <w:pStyle w:val="Heading1"/>
        <w:spacing w:before="0" w:line="276" w:lineRule="auto"/>
        <w:ind w:right="283"/>
        <w:jc w:val="both"/>
        <w:rPr>
          <w:rFonts w:ascii="Arial" w:hAnsi="Arial" w:cs="Arial"/>
          <w:b/>
          <w:color w:val="auto"/>
          <w:sz w:val="20"/>
          <w:szCs w:val="20"/>
        </w:rPr>
      </w:pPr>
      <w:bookmarkStart w:id="96" w:name="_Toc134084208"/>
      <w:r w:rsidRPr="0006397A">
        <w:rPr>
          <w:rFonts w:ascii="Arial" w:hAnsi="Arial" w:cs="Arial"/>
          <w:b/>
          <w:color w:val="auto"/>
          <w:sz w:val="20"/>
          <w:szCs w:val="20"/>
        </w:rPr>
        <w:t>Authorship</w:t>
      </w:r>
      <w:bookmarkEnd w:id="96"/>
      <w:r w:rsidRPr="0006397A">
        <w:rPr>
          <w:rFonts w:ascii="Arial" w:hAnsi="Arial" w:cs="Arial"/>
          <w:b/>
          <w:color w:val="auto"/>
          <w:sz w:val="20"/>
          <w:szCs w:val="20"/>
        </w:rPr>
        <w:t xml:space="preserve"> </w:t>
      </w:r>
    </w:p>
    <w:p w14:paraId="5934399C" w14:textId="2076857D" w:rsidR="00D31A54" w:rsidRPr="0006397A" w:rsidRDefault="003459C0" w:rsidP="00213E87">
      <w:pPr>
        <w:spacing w:after="0" w:line="276" w:lineRule="auto"/>
        <w:ind w:left="709" w:right="283"/>
        <w:rPr>
          <w:rFonts w:ascii="Arial" w:hAnsi="Arial" w:cs="Arial"/>
          <w:sz w:val="20"/>
          <w:szCs w:val="20"/>
        </w:rPr>
      </w:pPr>
      <w:r w:rsidRPr="0006397A">
        <w:rPr>
          <w:rFonts w:ascii="Arial" w:hAnsi="Arial" w:cs="Arial"/>
          <w:sz w:val="20"/>
          <w:szCs w:val="20"/>
        </w:rPr>
        <w:t>Requirements for authorship include a significant contribution to the study in terms of design</w:t>
      </w:r>
      <w:r w:rsidR="00C74407" w:rsidRPr="0006397A">
        <w:rPr>
          <w:rFonts w:ascii="Arial" w:hAnsi="Arial" w:cs="Arial"/>
          <w:sz w:val="20"/>
          <w:szCs w:val="20"/>
        </w:rPr>
        <w:t xml:space="preserve">, development, </w:t>
      </w:r>
      <w:r w:rsidR="000B4EFF" w:rsidRPr="0006397A">
        <w:rPr>
          <w:rFonts w:ascii="Arial" w:hAnsi="Arial" w:cs="Arial"/>
          <w:sz w:val="20"/>
          <w:szCs w:val="20"/>
        </w:rPr>
        <w:t>and analyses.</w:t>
      </w:r>
    </w:p>
    <w:p w14:paraId="23315F5A" w14:textId="77777777" w:rsidR="002135A5" w:rsidRPr="0006397A" w:rsidRDefault="002135A5" w:rsidP="00213E87">
      <w:pPr>
        <w:spacing w:after="0" w:line="276" w:lineRule="auto"/>
        <w:ind w:left="709" w:right="283"/>
        <w:rPr>
          <w:rFonts w:ascii="Arial" w:hAnsi="Arial" w:cs="Arial"/>
          <w:sz w:val="20"/>
          <w:szCs w:val="20"/>
        </w:rPr>
      </w:pPr>
    </w:p>
    <w:p w14:paraId="1643028E" w14:textId="4EBB47BF" w:rsidR="00623CCF" w:rsidRPr="0006397A" w:rsidRDefault="00623CCF" w:rsidP="00213E87">
      <w:pPr>
        <w:pStyle w:val="Heading1"/>
        <w:spacing w:before="0" w:line="276" w:lineRule="auto"/>
        <w:ind w:right="283"/>
        <w:jc w:val="both"/>
        <w:rPr>
          <w:rFonts w:ascii="Arial" w:hAnsi="Arial" w:cs="Arial"/>
          <w:b/>
          <w:color w:val="auto"/>
          <w:sz w:val="20"/>
          <w:szCs w:val="20"/>
        </w:rPr>
      </w:pPr>
      <w:bookmarkStart w:id="97" w:name="_Toc134084209"/>
      <w:r w:rsidRPr="0006397A">
        <w:rPr>
          <w:rFonts w:ascii="Arial" w:hAnsi="Arial" w:cs="Arial"/>
          <w:b/>
          <w:color w:val="auto"/>
          <w:sz w:val="20"/>
          <w:szCs w:val="20"/>
        </w:rPr>
        <w:t>Recording and Reporting Data</w:t>
      </w:r>
      <w:bookmarkEnd w:id="97"/>
    </w:p>
    <w:p w14:paraId="303BC49B" w14:textId="37DD7DAD" w:rsidR="003324DA" w:rsidRPr="0010573D" w:rsidRDefault="00B42D21" w:rsidP="00213E87">
      <w:pPr>
        <w:spacing w:after="0" w:line="276" w:lineRule="auto"/>
        <w:ind w:left="720" w:right="283"/>
        <w:contextualSpacing/>
        <w:jc w:val="both"/>
        <w:rPr>
          <w:rFonts w:ascii="Arial" w:hAnsi="Arial" w:cs="Arial"/>
          <w:sz w:val="20"/>
          <w:szCs w:val="20"/>
        </w:rPr>
      </w:pPr>
      <w:r w:rsidRPr="0010573D">
        <w:rPr>
          <w:rFonts w:ascii="Arial" w:hAnsi="Arial" w:cs="Arial"/>
          <w:sz w:val="20"/>
          <w:szCs w:val="20"/>
        </w:rPr>
        <w:t>Principal Investigators are responsible for maintaining adequate and accurate source documents and trial records that include all pertinent observations on each site</w:t>
      </w:r>
      <w:r w:rsidR="003A5285" w:rsidRPr="0010573D">
        <w:rPr>
          <w:rFonts w:ascii="Arial" w:hAnsi="Arial" w:cs="Arial"/>
          <w:sz w:val="20"/>
          <w:szCs w:val="20"/>
        </w:rPr>
        <w:t>’</w:t>
      </w:r>
      <w:r w:rsidRPr="0010573D">
        <w:rPr>
          <w:rFonts w:ascii="Arial" w:hAnsi="Arial" w:cs="Arial"/>
          <w:sz w:val="20"/>
          <w:szCs w:val="20"/>
        </w:rPr>
        <w:t xml:space="preserve">s trial subjects. Source data must be attributable, legible, contemporaneous, original, accurate, and complete. </w:t>
      </w:r>
    </w:p>
    <w:p w14:paraId="4578737C" w14:textId="77777777" w:rsidR="00754B4A" w:rsidRPr="0010573D" w:rsidRDefault="00754B4A" w:rsidP="00213E87">
      <w:pPr>
        <w:spacing w:after="0" w:line="276" w:lineRule="auto"/>
        <w:ind w:left="720" w:right="283"/>
        <w:contextualSpacing/>
        <w:jc w:val="both"/>
        <w:rPr>
          <w:rFonts w:ascii="Arial" w:hAnsi="Arial" w:cs="Arial"/>
          <w:sz w:val="20"/>
          <w:szCs w:val="20"/>
        </w:rPr>
      </w:pPr>
    </w:p>
    <w:p w14:paraId="560E65F6" w14:textId="12A53687" w:rsidR="008D0309" w:rsidRDefault="00F05EF8" w:rsidP="00213E87">
      <w:pPr>
        <w:spacing w:after="0" w:line="276" w:lineRule="auto"/>
        <w:ind w:left="720" w:right="283"/>
        <w:contextualSpacing/>
        <w:jc w:val="both"/>
        <w:rPr>
          <w:rFonts w:ascii="Arial" w:hAnsi="Arial" w:cs="Arial"/>
          <w:sz w:val="20"/>
          <w:szCs w:val="20"/>
        </w:rPr>
      </w:pPr>
      <w:r w:rsidRPr="0010573D">
        <w:rPr>
          <w:rFonts w:ascii="Arial" w:hAnsi="Arial" w:cs="Arial"/>
          <w:sz w:val="20"/>
          <w:szCs w:val="20"/>
        </w:rPr>
        <w:t xml:space="preserve">Participants will be assigned a participant ID, and data will be reported using </w:t>
      </w:r>
      <w:r w:rsidR="00236B72" w:rsidRPr="0010573D">
        <w:rPr>
          <w:rFonts w:ascii="Arial" w:hAnsi="Arial" w:cs="Arial"/>
          <w:sz w:val="20"/>
          <w:szCs w:val="20"/>
        </w:rPr>
        <w:t>Qualtrics</w:t>
      </w:r>
      <w:r w:rsidRPr="0010573D">
        <w:rPr>
          <w:rFonts w:ascii="Arial" w:hAnsi="Arial" w:cs="Arial"/>
          <w:sz w:val="20"/>
          <w:szCs w:val="20"/>
        </w:rPr>
        <w:t xml:space="preserve">. In this trial we are collecting self-report data, reported entirely online </w:t>
      </w:r>
      <w:r w:rsidR="00074485">
        <w:rPr>
          <w:rFonts w:ascii="Arial" w:hAnsi="Arial" w:cs="Arial"/>
          <w:sz w:val="20"/>
          <w:szCs w:val="20"/>
        </w:rPr>
        <w:t>on</w:t>
      </w:r>
      <w:r w:rsidR="00750AC8">
        <w:rPr>
          <w:rFonts w:ascii="Arial" w:hAnsi="Arial" w:cs="Arial"/>
          <w:sz w:val="20"/>
          <w:szCs w:val="20"/>
        </w:rPr>
        <w:t xml:space="preserve"> </w:t>
      </w:r>
      <w:r w:rsidR="00236B72" w:rsidRPr="008D0309">
        <w:rPr>
          <w:rFonts w:ascii="Arial" w:hAnsi="Arial" w:cs="Arial"/>
          <w:sz w:val="20"/>
          <w:szCs w:val="20"/>
        </w:rPr>
        <w:t>Qualtrics</w:t>
      </w:r>
      <w:r w:rsidR="008D0309">
        <w:rPr>
          <w:rFonts w:ascii="Arial" w:hAnsi="Arial" w:cs="Arial"/>
          <w:sz w:val="20"/>
          <w:szCs w:val="20"/>
        </w:rPr>
        <w:t xml:space="preserve">, the KSADS-COMP platform, and through the </w:t>
      </w:r>
      <w:r w:rsidR="00565D01">
        <w:rPr>
          <w:rFonts w:ascii="Arial" w:hAnsi="Arial" w:cs="Arial"/>
          <w:sz w:val="20"/>
          <w:szCs w:val="20"/>
        </w:rPr>
        <w:t>Courage Quest</w:t>
      </w:r>
      <w:r w:rsidR="008D0309">
        <w:rPr>
          <w:rFonts w:ascii="Arial" w:hAnsi="Arial" w:cs="Arial"/>
          <w:sz w:val="20"/>
          <w:szCs w:val="20"/>
        </w:rPr>
        <w:t xml:space="preserve"> app</w:t>
      </w:r>
      <w:r w:rsidRPr="008D0309">
        <w:rPr>
          <w:rFonts w:ascii="Arial" w:hAnsi="Arial" w:cs="Arial"/>
          <w:sz w:val="20"/>
          <w:szCs w:val="20"/>
        </w:rPr>
        <w:t xml:space="preserve">. </w:t>
      </w:r>
    </w:p>
    <w:p w14:paraId="32779527" w14:textId="77777777" w:rsidR="008D0309" w:rsidRDefault="008D0309" w:rsidP="00213E87">
      <w:pPr>
        <w:spacing w:after="0" w:line="276" w:lineRule="auto"/>
        <w:ind w:left="720" w:right="283"/>
        <w:contextualSpacing/>
        <w:jc w:val="both"/>
        <w:rPr>
          <w:rFonts w:ascii="Arial" w:hAnsi="Arial" w:cs="Arial"/>
          <w:sz w:val="20"/>
          <w:szCs w:val="20"/>
        </w:rPr>
      </w:pPr>
    </w:p>
    <w:p w14:paraId="27D57107" w14:textId="10A8AC63" w:rsidR="006F6BFC" w:rsidRDefault="006F6BFC" w:rsidP="00213E87">
      <w:pPr>
        <w:spacing w:after="0" w:line="276" w:lineRule="auto"/>
        <w:ind w:left="720" w:right="283"/>
        <w:contextualSpacing/>
        <w:jc w:val="both"/>
        <w:rPr>
          <w:rFonts w:ascii="Arial" w:hAnsi="Arial" w:cs="Arial"/>
          <w:sz w:val="20"/>
          <w:szCs w:val="20"/>
        </w:rPr>
      </w:pPr>
      <w:r>
        <w:rPr>
          <w:rFonts w:ascii="Arial" w:hAnsi="Arial" w:cs="Arial"/>
          <w:sz w:val="20"/>
          <w:szCs w:val="20"/>
        </w:rPr>
        <w:t>Data from the app will be stored using the Amazon Relational Database Service (RDS) and Amazon DynamoDB.</w:t>
      </w:r>
      <w:r w:rsidR="00E876D0" w:rsidRPr="00E876D0">
        <w:rPr>
          <w:rFonts w:ascii="Arial" w:hAnsi="Arial" w:cs="Arial"/>
          <w:sz w:val="20"/>
          <w:szCs w:val="20"/>
        </w:rPr>
        <w:t xml:space="preserve"> </w:t>
      </w:r>
      <w:r w:rsidR="00E876D0">
        <w:rPr>
          <w:rFonts w:ascii="Arial" w:hAnsi="Arial" w:cs="Arial"/>
          <w:sz w:val="20"/>
          <w:szCs w:val="20"/>
        </w:rPr>
        <w:t>This information</w:t>
      </w:r>
      <w:r w:rsidR="00E876D0" w:rsidRPr="000A7A1A">
        <w:rPr>
          <w:rFonts w:ascii="Arial" w:hAnsi="Arial" w:cs="Arial"/>
          <w:sz w:val="20"/>
          <w:szCs w:val="20"/>
        </w:rPr>
        <w:t xml:space="preserve"> is stored </w:t>
      </w:r>
      <w:r w:rsidR="00E876D0">
        <w:rPr>
          <w:rFonts w:ascii="Arial" w:hAnsi="Arial" w:cs="Arial"/>
          <w:sz w:val="20"/>
          <w:szCs w:val="20"/>
        </w:rPr>
        <w:t>i</w:t>
      </w:r>
      <w:r w:rsidR="00E876D0" w:rsidRPr="000A7A1A">
        <w:rPr>
          <w:rFonts w:ascii="Arial" w:hAnsi="Arial" w:cs="Arial"/>
          <w:sz w:val="20"/>
          <w:szCs w:val="20"/>
        </w:rPr>
        <w:t xml:space="preserve">n </w:t>
      </w:r>
      <w:r w:rsidR="00E876D0">
        <w:rPr>
          <w:rFonts w:ascii="Arial" w:hAnsi="Arial" w:cs="Arial"/>
          <w:sz w:val="20"/>
          <w:szCs w:val="20"/>
        </w:rPr>
        <w:t>Amazon’s</w:t>
      </w:r>
      <w:r w:rsidR="00E876D0" w:rsidRPr="000A7A1A">
        <w:rPr>
          <w:rFonts w:ascii="Arial" w:hAnsi="Arial" w:cs="Arial"/>
          <w:sz w:val="20"/>
          <w:szCs w:val="20"/>
        </w:rPr>
        <w:t xml:space="preserve"> secured Amazon Web Services (AWS) servers in Australia. Amazon is the world’s leading cloud IT infrastructure provider providing high-performing, robust and secure infrastructure maintaining several compliance certifications, including ISO 27001, SOC1, SOC2, SOC3, PCI DSS, IRAP, ISO 9001, CSA, ICO 27017 and ISO 27018. </w:t>
      </w:r>
    </w:p>
    <w:p w14:paraId="78D63E46" w14:textId="77777777" w:rsidR="006F6BFC" w:rsidRDefault="006F6BFC" w:rsidP="00213E87">
      <w:pPr>
        <w:spacing w:after="0" w:line="276" w:lineRule="auto"/>
        <w:ind w:left="720" w:right="283"/>
        <w:contextualSpacing/>
        <w:jc w:val="both"/>
        <w:rPr>
          <w:rFonts w:ascii="Arial" w:hAnsi="Arial" w:cs="Arial"/>
          <w:sz w:val="20"/>
          <w:szCs w:val="20"/>
        </w:rPr>
      </w:pPr>
    </w:p>
    <w:p w14:paraId="5A38D721" w14:textId="6E8B2976" w:rsidR="0079170F" w:rsidRPr="0040172F" w:rsidRDefault="0079170F" w:rsidP="0079170F">
      <w:pPr>
        <w:pStyle w:val="ListParagraph"/>
        <w:autoSpaceDE w:val="0"/>
        <w:autoSpaceDN w:val="0"/>
        <w:spacing w:after="0" w:line="240" w:lineRule="auto"/>
        <w:rPr>
          <w:rFonts w:ascii="Arial" w:hAnsi="Arial" w:cs="Arial"/>
          <w:sz w:val="20"/>
          <w:szCs w:val="20"/>
        </w:rPr>
      </w:pPr>
      <w:r w:rsidRPr="0040172F">
        <w:rPr>
          <w:rFonts w:ascii="Arial" w:hAnsi="Arial" w:cs="Arial"/>
          <w:sz w:val="20"/>
          <w:szCs w:val="20"/>
        </w:rPr>
        <w:t xml:space="preserve">Data collected from the Raising Healthy Minds </w:t>
      </w:r>
      <w:r w:rsidR="005671BB">
        <w:rPr>
          <w:rFonts w:ascii="Arial" w:eastAsia="Calibri" w:hAnsi="Arial" w:cs="Arial"/>
          <w:bCs/>
          <w:sz w:val="20"/>
          <w:szCs w:val="20"/>
          <w:lang w:bidi="en-US"/>
        </w:rPr>
        <w:t>intervention</w:t>
      </w:r>
      <w:r w:rsidR="001445D6">
        <w:rPr>
          <w:rFonts w:ascii="Arial" w:eastAsia="Calibri" w:hAnsi="Arial" w:cs="Arial"/>
          <w:bCs/>
          <w:sz w:val="20"/>
          <w:szCs w:val="20"/>
          <w:lang w:bidi="en-US"/>
        </w:rPr>
        <w:t xml:space="preserve"> </w:t>
      </w:r>
      <w:r w:rsidRPr="0040172F">
        <w:rPr>
          <w:rFonts w:ascii="Arial" w:hAnsi="Arial" w:cs="Arial"/>
          <w:sz w:val="20"/>
          <w:szCs w:val="20"/>
        </w:rPr>
        <w:t>is stored in the Raising Healthy Minds database (AWS Sydney data centre), which the app developers are dedicated to keeping personal information sage. The data storage software used is password protected and encrypted, and the data will be stored using a secure network where it can only be viewed by</w:t>
      </w:r>
      <w:r>
        <w:rPr>
          <w:rFonts w:ascii="Arial" w:hAnsi="Arial" w:cs="Arial"/>
          <w:sz w:val="20"/>
          <w:szCs w:val="20"/>
        </w:rPr>
        <w:t xml:space="preserve"> Raising Healthy Minds</w:t>
      </w:r>
      <w:r w:rsidRPr="0040172F">
        <w:rPr>
          <w:rFonts w:ascii="Arial" w:hAnsi="Arial" w:cs="Arial"/>
          <w:sz w:val="20"/>
          <w:szCs w:val="20"/>
        </w:rPr>
        <w:t xml:space="preserve"> team members. The app has firewalls to protect against intruders, and redundancies throughout the network and testing for and protecting against network vulnerabilities.</w:t>
      </w:r>
      <w:r>
        <w:rPr>
          <w:rFonts w:ascii="Arial" w:hAnsi="Arial" w:cs="Arial"/>
          <w:sz w:val="20"/>
          <w:szCs w:val="20"/>
        </w:rPr>
        <w:t xml:space="preserve"> </w:t>
      </w:r>
      <w:r w:rsidR="003A6E18">
        <w:rPr>
          <w:rFonts w:ascii="Arial" w:hAnsi="Arial" w:cs="Arial"/>
          <w:sz w:val="20"/>
          <w:szCs w:val="20"/>
        </w:rPr>
        <w:t xml:space="preserve">Only Dr Gina-Maree Sartore, Senior Researcher at Parenting Research Centre </w:t>
      </w:r>
      <w:r w:rsidR="003A6E18" w:rsidRPr="00A97A62">
        <w:rPr>
          <w:rFonts w:ascii="Arial" w:hAnsi="Arial" w:cs="Arial"/>
          <w:sz w:val="20"/>
          <w:szCs w:val="20"/>
        </w:rPr>
        <w:t xml:space="preserve">and data manager for the Raising Healthy Minds </w:t>
      </w:r>
      <w:r w:rsidR="005671BB">
        <w:rPr>
          <w:rFonts w:ascii="Arial" w:eastAsia="Calibri" w:hAnsi="Arial" w:cs="Arial"/>
          <w:bCs/>
          <w:sz w:val="20"/>
          <w:szCs w:val="20"/>
          <w:lang w:bidi="en-US"/>
        </w:rPr>
        <w:t>intervention</w:t>
      </w:r>
      <w:r w:rsidR="003A6E18">
        <w:rPr>
          <w:rFonts w:ascii="Arial" w:hAnsi="Arial" w:cs="Arial"/>
          <w:sz w:val="20"/>
          <w:szCs w:val="20"/>
        </w:rPr>
        <w:t xml:space="preserve">, will have access to our participants’ identifiable data entered into the Raising Healthy Minds </w:t>
      </w:r>
      <w:r w:rsidR="005671BB">
        <w:rPr>
          <w:rFonts w:ascii="Arial" w:eastAsia="Calibri" w:hAnsi="Arial" w:cs="Arial"/>
          <w:bCs/>
          <w:sz w:val="20"/>
          <w:szCs w:val="20"/>
          <w:lang w:bidi="en-US"/>
        </w:rPr>
        <w:t>intervention</w:t>
      </w:r>
      <w:r w:rsidR="003A6E18">
        <w:rPr>
          <w:rFonts w:ascii="Arial" w:hAnsi="Arial" w:cs="Arial"/>
          <w:sz w:val="20"/>
          <w:szCs w:val="20"/>
        </w:rPr>
        <w:t xml:space="preserve">. This is solely for the purpose of ensuring that Dr Sartore can distinguish our participants’ data from other users of the Raising Healthy Minds </w:t>
      </w:r>
      <w:r w:rsidR="005671BB">
        <w:rPr>
          <w:rFonts w:ascii="Arial" w:eastAsia="Calibri" w:hAnsi="Arial" w:cs="Arial"/>
          <w:bCs/>
          <w:sz w:val="20"/>
          <w:szCs w:val="20"/>
          <w:lang w:bidi="en-US"/>
        </w:rPr>
        <w:t>intervention</w:t>
      </w:r>
      <w:r w:rsidR="003A6E18">
        <w:rPr>
          <w:rFonts w:ascii="Arial" w:hAnsi="Arial" w:cs="Arial"/>
          <w:sz w:val="20"/>
          <w:szCs w:val="20"/>
        </w:rPr>
        <w:t xml:space="preserve">. Dr Sartore will provide data from our participants </w:t>
      </w:r>
      <w:r w:rsidRPr="0040172F">
        <w:rPr>
          <w:rFonts w:ascii="Arial" w:hAnsi="Arial" w:cs="Arial"/>
          <w:sz w:val="20"/>
          <w:szCs w:val="20"/>
        </w:rPr>
        <w:t>in an email as a password protected and encrypted ZIP file</w:t>
      </w:r>
      <w:r>
        <w:rPr>
          <w:rFonts w:ascii="Arial" w:hAnsi="Arial" w:cs="Arial"/>
          <w:sz w:val="20"/>
          <w:szCs w:val="20"/>
        </w:rPr>
        <w:t>. Following receipt of this data, the research team will store this data as per the “Data Storage” point below.</w:t>
      </w:r>
      <w:r w:rsidR="003C7B75">
        <w:rPr>
          <w:rFonts w:ascii="Arial" w:hAnsi="Arial" w:cs="Arial"/>
          <w:sz w:val="20"/>
          <w:szCs w:val="20"/>
        </w:rPr>
        <w:t xml:space="preserve"> The Raising Children Network (the creators/owners of the Raising Healthy Minds </w:t>
      </w:r>
      <w:r w:rsidR="005671BB">
        <w:rPr>
          <w:rFonts w:ascii="Arial" w:eastAsia="Calibri" w:hAnsi="Arial" w:cs="Arial"/>
          <w:bCs/>
          <w:sz w:val="20"/>
          <w:szCs w:val="20"/>
          <w:lang w:bidi="en-US"/>
        </w:rPr>
        <w:t>intervention</w:t>
      </w:r>
      <w:r w:rsidR="003C7B75">
        <w:rPr>
          <w:rFonts w:ascii="Arial" w:hAnsi="Arial" w:cs="Arial"/>
          <w:sz w:val="20"/>
          <w:szCs w:val="20"/>
        </w:rPr>
        <w:t xml:space="preserve">) list that information may be used for the purposes of “conducting approved research” (link: </w:t>
      </w:r>
      <w:r w:rsidR="003C7B75" w:rsidRPr="00835CF9">
        <w:rPr>
          <w:rFonts w:ascii="Arial" w:hAnsi="Arial" w:cs="Arial"/>
          <w:sz w:val="20"/>
          <w:szCs w:val="20"/>
        </w:rPr>
        <w:t>https://raisingchildren.net.au/legal/privacy</w:t>
      </w:r>
      <w:r w:rsidR="003C7B75">
        <w:rPr>
          <w:rFonts w:ascii="Arial" w:hAnsi="Arial" w:cs="Arial"/>
          <w:sz w:val="20"/>
          <w:szCs w:val="20"/>
        </w:rPr>
        <w:t>).</w:t>
      </w:r>
    </w:p>
    <w:p w14:paraId="108B21C2" w14:textId="77777777" w:rsidR="00974927" w:rsidRDefault="00974927" w:rsidP="00213E87">
      <w:pPr>
        <w:spacing w:after="0" w:line="276" w:lineRule="auto"/>
        <w:ind w:left="720" w:right="283"/>
        <w:contextualSpacing/>
        <w:jc w:val="both"/>
        <w:rPr>
          <w:rFonts w:ascii="Arial" w:hAnsi="Arial" w:cs="Arial"/>
          <w:sz w:val="20"/>
          <w:szCs w:val="20"/>
        </w:rPr>
      </w:pPr>
    </w:p>
    <w:p w14:paraId="1A914EA6" w14:textId="6F20BCF2" w:rsidR="00841D10" w:rsidRPr="008D0309" w:rsidRDefault="00F05EF8" w:rsidP="00213E87">
      <w:pPr>
        <w:spacing w:after="0" w:line="276" w:lineRule="auto"/>
        <w:ind w:left="720" w:right="283"/>
        <w:contextualSpacing/>
        <w:jc w:val="both"/>
        <w:rPr>
          <w:rFonts w:ascii="Arial" w:hAnsi="Arial" w:cs="Arial"/>
          <w:sz w:val="20"/>
          <w:szCs w:val="20"/>
        </w:rPr>
      </w:pPr>
      <w:r w:rsidRPr="008D0309">
        <w:rPr>
          <w:rFonts w:ascii="Arial" w:hAnsi="Arial" w:cs="Arial"/>
          <w:sz w:val="20"/>
          <w:szCs w:val="20"/>
        </w:rPr>
        <w:t>Once all data is collected through the platform</w:t>
      </w:r>
      <w:r w:rsidR="008D0309">
        <w:rPr>
          <w:rFonts w:ascii="Arial" w:hAnsi="Arial" w:cs="Arial"/>
          <w:sz w:val="20"/>
          <w:szCs w:val="20"/>
        </w:rPr>
        <w:t>s</w:t>
      </w:r>
      <w:r w:rsidRPr="008D0309">
        <w:rPr>
          <w:rFonts w:ascii="Arial" w:hAnsi="Arial" w:cs="Arial"/>
          <w:sz w:val="20"/>
          <w:szCs w:val="20"/>
        </w:rPr>
        <w:t>, data will be downloaded and personally identifiable information will be removed from the dataset by the research team. The de-identified data will be stored on the UNSW OneDrive with access restricted to research staff via password protection. OneDrive is appropriate for research data classified from Public to Highly Sensitive.</w:t>
      </w:r>
      <w:r w:rsidR="00841D10" w:rsidRPr="008D0309">
        <w:rPr>
          <w:rFonts w:ascii="Arial" w:hAnsi="Arial" w:cs="Arial"/>
          <w:sz w:val="20"/>
          <w:szCs w:val="20"/>
        </w:rPr>
        <w:t xml:space="preserve"> Any change or correction to data should be dated, initialled, and explained (if necessary) and should not obscure the original entry (i.e., an audit trail should be maintained); this applies to both written and electronic changes or corrections.</w:t>
      </w:r>
    </w:p>
    <w:p w14:paraId="381D5B85" w14:textId="5382FA0A" w:rsidR="00A62CAB" w:rsidRPr="008D0309" w:rsidRDefault="00A62CAB" w:rsidP="00213E87">
      <w:pPr>
        <w:spacing w:after="0" w:line="276" w:lineRule="auto"/>
        <w:ind w:left="720" w:right="283"/>
        <w:contextualSpacing/>
        <w:jc w:val="both"/>
        <w:rPr>
          <w:rFonts w:ascii="Arial" w:hAnsi="Arial" w:cs="Arial"/>
          <w:sz w:val="20"/>
          <w:szCs w:val="20"/>
        </w:rPr>
      </w:pPr>
    </w:p>
    <w:p w14:paraId="5CD72D1A" w14:textId="545F88B7" w:rsidR="00236B72" w:rsidRPr="0006397A" w:rsidRDefault="00236B72" w:rsidP="00213E87">
      <w:pPr>
        <w:spacing w:after="0" w:line="276" w:lineRule="auto"/>
        <w:ind w:left="720" w:right="283"/>
        <w:contextualSpacing/>
        <w:jc w:val="both"/>
        <w:rPr>
          <w:rFonts w:ascii="Arial" w:hAnsi="Arial" w:cs="Arial"/>
          <w:sz w:val="20"/>
          <w:szCs w:val="20"/>
        </w:rPr>
      </w:pPr>
      <w:r w:rsidRPr="0006397A">
        <w:rPr>
          <w:rFonts w:ascii="Arial" w:hAnsi="Arial" w:cs="Arial"/>
          <w:sz w:val="20"/>
          <w:szCs w:val="20"/>
        </w:rPr>
        <w:t>All data will be stored on UNSW secure servers for 15 years after study completion, or until the participants reach 25 years of age (as per the retention period for clinical trials involving children)</w:t>
      </w:r>
    </w:p>
    <w:p w14:paraId="2A55820C" w14:textId="77777777" w:rsidR="00236B72" w:rsidRPr="0006397A" w:rsidRDefault="00236B72" w:rsidP="00213E87">
      <w:pPr>
        <w:spacing w:after="0" w:line="276" w:lineRule="auto"/>
        <w:ind w:left="720" w:right="283"/>
        <w:contextualSpacing/>
        <w:jc w:val="both"/>
        <w:rPr>
          <w:rFonts w:ascii="Arial" w:hAnsi="Arial" w:cs="Arial"/>
          <w:sz w:val="20"/>
          <w:szCs w:val="20"/>
        </w:rPr>
      </w:pPr>
    </w:p>
    <w:p w14:paraId="7E3F726B" w14:textId="5F6B16C6" w:rsidR="00FE3EB5" w:rsidRPr="008D0309" w:rsidRDefault="00FE3EB5" w:rsidP="00213E87">
      <w:pPr>
        <w:spacing w:after="0" w:line="276" w:lineRule="auto"/>
        <w:ind w:left="720" w:right="283"/>
        <w:contextualSpacing/>
        <w:jc w:val="both"/>
        <w:rPr>
          <w:rFonts w:ascii="Arial" w:hAnsi="Arial" w:cs="Arial"/>
          <w:sz w:val="20"/>
          <w:szCs w:val="20"/>
        </w:rPr>
      </w:pPr>
      <w:r w:rsidRPr="008D0309">
        <w:rPr>
          <w:rFonts w:ascii="Arial" w:hAnsi="Arial" w:cs="Arial"/>
          <w:sz w:val="20"/>
          <w:szCs w:val="20"/>
        </w:rPr>
        <w:t>In the UNSW OneDrive, the data is encrypted in the cloud; a secure link is required to access and share the data. Only members of the UNSW and Black Dog Institute research team listed on this protocol will have access to the data.</w:t>
      </w:r>
    </w:p>
    <w:p w14:paraId="585B4132" w14:textId="77777777" w:rsidR="00DA4BE4" w:rsidRPr="0006397A" w:rsidRDefault="00DA4BE4" w:rsidP="00213E87">
      <w:pPr>
        <w:spacing w:after="0" w:line="276" w:lineRule="auto"/>
        <w:ind w:left="720" w:right="283"/>
        <w:contextualSpacing/>
        <w:jc w:val="both"/>
        <w:rPr>
          <w:rFonts w:ascii="Arial" w:hAnsi="Arial" w:cs="Arial"/>
          <w:sz w:val="20"/>
          <w:szCs w:val="20"/>
        </w:rPr>
      </w:pPr>
    </w:p>
    <w:p w14:paraId="47C4016B" w14:textId="52C7C397" w:rsidR="00A62CAB" w:rsidRPr="0006397A" w:rsidRDefault="001445D6" w:rsidP="001445D6">
      <w:pPr>
        <w:pStyle w:val="SectionHeading"/>
        <w:numPr>
          <w:ilvl w:val="0"/>
          <w:numId w:val="0"/>
        </w:numPr>
      </w:pPr>
      <w:r>
        <w:t>18.1</w:t>
      </w:r>
      <w:r>
        <w:tab/>
      </w:r>
      <w:r w:rsidR="00A62CAB" w:rsidRPr="0006397A">
        <w:t xml:space="preserve">Confidentiality </w:t>
      </w:r>
    </w:p>
    <w:p w14:paraId="6841DA16" w14:textId="044F8916" w:rsidR="00A62CAB" w:rsidRPr="0006397A" w:rsidRDefault="00A62CAB" w:rsidP="00213E87">
      <w:pPr>
        <w:shd w:val="clear" w:color="auto" w:fill="FFFFFF" w:themeFill="background1"/>
        <w:spacing w:after="0" w:line="276" w:lineRule="auto"/>
        <w:ind w:left="720" w:right="283"/>
        <w:jc w:val="both"/>
        <w:rPr>
          <w:rFonts w:ascii="Arial" w:hAnsi="Arial" w:cs="Arial"/>
          <w:sz w:val="20"/>
          <w:szCs w:val="20"/>
        </w:rPr>
      </w:pPr>
      <w:r w:rsidRPr="0006397A">
        <w:rPr>
          <w:rFonts w:ascii="Arial" w:hAnsi="Arial" w:cs="Arial"/>
          <w:sz w:val="20"/>
          <w:szCs w:val="20"/>
        </w:rPr>
        <w:t xml:space="preserve">Information collected in the trial must be handled following the requirements of the Privacy and Personal Information Protection Act 1998 (NSW). Trial subjects have right of access to personal information held about them by the UNSW and can request correction and amendment of it. The UNSW requirements to ensure that personal information is protected is available in the </w:t>
      </w:r>
      <w:hyperlink r:id="rId32" w:history="1">
        <w:r w:rsidRPr="0006397A">
          <w:rPr>
            <w:rFonts w:ascii="Arial" w:hAnsi="Arial" w:cs="Arial"/>
            <w:sz w:val="20"/>
            <w:szCs w:val="20"/>
            <w:u w:val="single"/>
          </w:rPr>
          <w:t>UNSW Privacy Management Plan</w:t>
        </w:r>
      </w:hyperlink>
      <w:r w:rsidRPr="0006397A">
        <w:rPr>
          <w:rFonts w:ascii="Arial" w:hAnsi="Arial" w:cs="Arial"/>
          <w:sz w:val="20"/>
          <w:szCs w:val="20"/>
        </w:rPr>
        <w:t>.</w:t>
      </w:r>
    </w:p>
    <w:p w14:paraId="01F38C5B" w14:textId="77777777" w:rsidR="00A62CAB" w:rsidRPr="0006397A" w:rsidRDefault="00A62CAB" w:rsidP="00213E87">
      <w:pPr>
        <w:shd w:val="clear" w:color="auto" w:fill="FFFFFF" w:themeFill="background1"/>
        <w:spacing w:after="0" w:line="276" w:lineRule="auto"/>
        <w:ind w:left="720" w:right="283"/>
        <w:jc w:val="both"/>
        <w:rPr>
          <w:rFonts w:ascii="Arial" w:hAnsi="Arial" w:cs="Arial"/>
          <w:sz w:val="20"/>
          <w:szCs w:val="20"/>
        </w:rPr>
      </w:pPr>
    </w:p>
    <w:p w14:paraId="41B87703" w14:textId="711B8227" w:rsidR="00522D90" w:rsidRPr="001445D6" w:rsidRDefault="001445D6" w:rsidP="001445D6">
      <w:pPr>
        <w:pStyle w:val="SectionHeading"/>
        <w:numPr>
          <w:ilvl w:val="0"/>
          <w:numId w:val="0"/>
        </w:numPr>
        <w:ind w:left="360" w:hanging="360"/>
      </w:pPr>
      <w:r>
        <w:t xml:space="preserve">18.2 </w:t>
      </w:r>
      <w:r>
        <w:tab/>
      </w:r>
      <w:r w:rsidR="00DA4BE4" w:rsidRPr="001445D6">
        <w:t>Direct Access to Source Data and Documents</w:t>
      </w:r>
    </w:p>
    <w:p w14:paraId="26E72431" w14:textId="6D762F6C" w:rsidR="00DA4BE4" w:rsidRPr="0006397A" w:rsidRDefault="00DA4BE4" w:rsidP="00213E87">
      <w:pPr>
        <w:pStyle w:val="SectionHeading"/>
        <w:numPr>
          <w:ilvl w:val="0"/>
          <w:numId w:val="0"/>
        </w:numPr>
        <w:spacing w:after="0" w:line="276" w:lineRule="auto"/>
        <w:ind w:left="720" w:right="283"/>
        <w:jc w:val="both"/>
        <w:rPr>
          <w:b w:val="0"/>
          <w:color w:val="auto"/>
          <w:sz w:val="20"/>
          <w:szCs w:val="20"/>
        </w:rPr>
      </w:pPr>
      <w:r w:rsidRPr="0006397A">
        <w:rPr>
          <w:b w:val="0"/>
          <w:color w:val="auto"/>
          <w:sz w:val="20"/>
          <w:szCs w:val="20"/>
        </w:rPr>
        <w:t xml:space="preserve">Site principal investigator(s) and institution(s) will permit trial-related monitoring, audits, </w:t>
      </w:r>
      <w:r w:rsidR="00A62CAB" w:rsidRPr="0006397A">
        <w:rPr>
          <w:b w:val="0"/>
          <w:color w:val="auto"/>
          <w:sz w:val="20"/>
          <w:szCs w:val="20"/>
        </w:rPr>
        <w:t>HREC</w:t>
      </w:r>
      <w:r w:rsidRPr="0006397A">
        <w:rPr>
          <w:b w:val="0"/>
          <w:color w:val="auto"/>
          <w:sz w:val="20"/>
          <w:szCs w:val="20"/>
        </w:rPr>
        <w:t xml:space="preserve"> review, and regulatory inspection(s), providing direct access to source data/documents.</w:t>
      </w:r>
      <w:r w:rsidR="00A62CAB" w:rsidRPr="0006397A">
        <w:rPr>
          <w:b w:val="0"/>
          <w:color w:val="auto"/>
          <w:sz w:val="20"/>
          <w:szCs w:val="20"/>
        </w:rPr>
        <w:t xml:space="preserve"> The sponsor will not have access to source data however, site(s) and institutions will allow the sponsors monitor or auditor access to source documentation for auditing purposes. </w:t>
      </w:r>
    </w:p>
    <w:p w14:paraId="3A4AA581" w14:textId="77777777" w:rsidR="002135A5" w:rsidRPr="0006397A" w:rsidRDefault="002135A5" w:rsidP="00213E87">
      <w:pPr>
        <w:pStyle w:val="SectionHeading"/>
        <w:numPr>
          <w:ilvl w:val="0"/>
          <w:numId w:val="0"/>
        </w:numPr>
        <w:spacing w:after="0" w:line="276" w:lineRule="auto"/>
        <w:ind w:left="720" w:right="283"/>
        <w:jc w:val="both"/>
        <w:rPr>
          <w:b w:val="0"/>
          <w:bCs w:val="0"/>
          <w:color w:val="auto"/>
          <w:sz w:val="20"/>
          <w:szCs w:val="20"/>
        </w:rPr>
      </w:pPr>
    </w:p>
    <w:p w14:paraId="50BAE9AF" w14:textId="38194631" w:rsidR="00A62CAB" w:rsidRPr="0006397A" w:rsidRDefault="00A62CAB" w:rsidP="00213E87">
      <w:pPr>
        <w:pStyle w:val="Heading1"/>
        <w:spacing w:before="0" w:line="276" w:lineRule="auto"/>
        <w:ind w:right="283"/>
        <w:jc w:val="both"/>
        <w:rPr>
          <w:rFonts w:ascii="Arial" w:hAnsi="Arial" w:cs="Arial"/>
          <w:b/>
          <w:color w:val="auto"/>
          <w:sz w:val="20"/>
          <w:szCs w:val="20"/>
        </w:rPr>
      </w:pPr>
      <w:bookmarkStart w:id="98" w:name="_bookmark89"/>
      <w:bookmarkStart w:id="99" w:name="_Toc134084210"/>
      <w:bookmarkEnd w:id="98"/>
      <w:r w:rsidRPr="0006397A">
        <w:rPr>
          <w:rFonts w:ascii="Arial" w:hAnsi="Arial" w:cs="Arial"/>
          <w:b/>
          <w:color w:val="auto"/>
          <w:sz w:val="20"/>
          <w:szCs w:val="20"/>
        </w:rPr>
        <w:t>Trial Management Group, Data Safety Monitoring Board, Independent Safety Committee</w:t>
      </w:r>
      <w:bookmarkEnd w:id="99"/>
    </w:p>
    <w:p w14:paraId="772F1BD4" w14:textId="0768F1C3" w:rsidR="00F81887" w:rsidRPr="0006397A" w:rsidRDefault="00F81887" w:rsidP="00213E87">
      <w:pPr>
        <w:spacing w:after="0" w:line="276" w:lineRule="auto"/>
        <w:ind w:left="709" w:right="283"/>
        <w:rPr>
          <w:rFonts w:ascii="Arial" w:hAnsi="Arial" w:cs="Arial"/>
          <w:sz w:val="20"/>
          <w:szCs w:val="20"/>
        </w:rPr>
      </w:pPr>
      <w:r w:rsidRPr="0006397A">
        <w:rPr>
          <w:rFonts w:ascii="Arial" w:hAnsi="Arial" w:cs="Arial"/>
          <w:sz w:val="20"/>
          <w:szCs w:val="20"/>
        </w:rPr>
        <w:t xml:space="preserve">The Trial Management group will meet </w:t>
      </w:r>
      <w:r w:rsidR="00052B19" w:rsidRPr="0006397A">
        <w:rPr>
          <w:rFonts w:ascii="Arial" w:hAnsi="Arial" w:cs="Arial"/>
          <w:sz w:val="20"/>
          <w:szCs w:val="20"/>
        </w:rPr>
        <w:t>weekly to fortnightly to trouble shoot any issues or concerns that arise relating to the trial. Notes and documents arising from these meetings will be stored securely on UNSW OneDrive.</w:t>
      </w:r>
    </w:p>
    <w:p w14:paraId="7A45AC9D" w14:textId="77777777" w:rsidR="002135A5" w:rsidRPr="0006397A" w:rsidRDefault="002135A5" w:rsidP="00213E87">
      <w:pPr>
        <w:spacing w:after="0" w:line="276" w:lineRule="auto"/>
        <w:ind w:left="709" w:right="283"/>
        <w:rPr>
          <w:rFonts w:ascii="Arial" w:hAnsi="Arial" w:cs="Arial"/>
          <w:sz w:val="20"/>
          <w:szCs w:val="20"/>
        </w:rPr>
      </w:pPr>
    </w:p>
    <w:p w14:paraId="317D38B1" w14:textId="0A442E15" w:rsidR="00F81887" w:rsidRPr="0006397A" w:rsidRDefault="00F81887" w:rsidP="00213E87">
      <w:pPr>
        <w:spacing w:after="0" w:line="276" w:lineRule="auto"/>
        <w:ind w:left="709" w:right="283"/>
        <w:rPr>
          <w:rFonts w:ascii="Arial" w:hAnsi="Arial" w:cs="Arial"/>
          <w:sz w:val="20"/>
          <w:szCs w:val="20"/>
        </w:rPr>
      </w:pPr>
      <w:r w:rsidRPr="0006397A">
        <w:rPr>
          <w:rFonts w:ascii="Arial" w:hAnsi="Arial" w:cs="Arial"/>
          <w:sz w:val="20"/>
          <w:szCs w:val="20"/>
        </w:rPr>
        <w:t>The Data Safety Monitoring Board will meet halfway through the trial</w:t>
      </w:r>
      <w:r w:rsidR="00052B19" w:rsidRPr="0006397A">
        <w:rPr>
          <w:rFonts w:ascii="Arial" w:hAnsi="Arial" w:cs="Arial"/>
          <w:sz w:val="20"/>
          <w:szCs w:val="20"/>
        </w:rPr>
        <w:t>s</w:t>
      </w:r>
      <w:r w:rsidRPr="0006397A">
        <w:rPr>
          <w:rFonts w:ascii="Arial" w:hAnsi="Arial" w:cs="Arial"/>
          <w:sz w:val="20"/>
          <w:szCs w:val="20"/>
        </w:rPr>
        <w:t xml:space="preserve"> to review the data, with additional meetings as required. </w:t>
      </w:r>
      <w:r w:rsidR="00052B19" w:rsidRPr="0006397A">
        <w:rPr>
          <w:rFonts w:ascii="Arial" w:hAnsi="Arial" w:cs="Arial"/>
          <w:sz w:val="20"/>
          <w:szCs w:val="20"/>
        </w:rPr>
        <w:t>Outcomes from analyses and any meeting minutes will be stored securely on UNSW OneDrive.</w:t>
      </w:r>
    </w:p>
    <w:p w14:paraId="49212243" w14:textId="77777777" w:rsidR="002135A5" w:rsidRPr="0006397A" w:rsidRDefault="002135A5" w:rsidP="00213E87">
      <w:pPr>
        <w:spacing w:after="0" w:line="276" w:lineRule="auto"/>
        <w:ind w:left="709" w:right="283"/>
        <w:rPr>
          <w:rFonts w:ascii="Arial" w:hAnsi="Arial" w:cs="Arial"/>
          <w:sz w:val="20"/>
          <w:szCs w:val="20"/>
        </w:rPr>
      </w:pPr>
    </w:p>
    <w:p w14:paraId="7031F5A1" w14:textId="6CFAD5B7" w:rsidR="000B1E3F" w:rsidRPr="0006397A" w:rsidRDefault="00DA4BE4" w:rsidP="00213E87">
      <w:pPr>
        <w:spacing w:after="0" w:line="276" w:lineRule="auto"/>
        <w:ind w:left="709" w:right="283"/>
        <w:rPr>
          <w:rFonts w:ascii="Arial" w:hAnsi="Arial" w:cs="Arial"/>
          <w:b/>
          <w:sz w:val="20"/>
          <w:szCs w:val="20"/>
        </w:rPr>
      </w:pPr>
      <w:r w:rsidRPr="0006397A">
        <w:rPr>
          <w:rFonts w:ascii="Arial" w:hAnsi="Arial" w:cs="Arial"/>
          <w:b/>
          <w:sz w:val="20"/>
          <w:szCs w:val="20"/>
        </w:rPr>
        <w:t xml:space="preserve">Monitoring </w:t>
      </w:r>
      <w:r w:rsidR="000B1E3F" w:rsidRPr="0006397A">
        <w:rPr>
          <w:rFonts w:ascii="Arial" w:hAnsi="Arial" w:cs="Arial"/>
          <w:b/>
          <w:sz w:val="20"/>
          <w:szCs w:val="20"/>
        </w:rPr>
        <w:t>Quality Control and Quality Assurance</w:t>
      </w:r>
    </w:p>
    <w:p w14:paraId="6B027427" w14:textId="351FAB19" w:rsidR="008B542A" w:rsidRPr="0006397A" w:rsidRDefault="008B542A" w:rsidP="00213E87">
      <w:pPr>
        <w:pStyle w:val="SectionHeading"/>
        <w:numPr>
          <w:ilvl w:val="0"/>
          <w:numId w:val="0"/>
        </w:numPr>
        <w:spacing w:after="0" w:line="276" w:lineRule="auto"/>
        <w:ind w:left="709" w:right="283"/>
        <w:jc w:val="both"/>
        <w:rPr>
          <w:b w:val="0"/>
          <w:color w:val="auto"/>
          <w:sz w:val="20"/>
          <w:szCs w:val="20"/>
        </w:rPr>
      </w:pPr>
      <w:r w:rsidRPr="0006397A">
        <w:rPr>
          <w:b w:val="0"/>
          <w:color w:val="auto"/>
          <w:sz w:val="20"/>
          <w:szCs w:val="20"/>
        </w:rPr>
        <w:t>The Coordinating Principal Investigator and Principal Investigator(s)</w:t>
      </w:r>
      <w:r w:rsidR="00A35B9D" w:rsidRPr="0006397A">
        <w:rPr>
          <w:b w:val="0"/>
          <w:color w:val="auto"/>
          <w:sz w:val="20"/>
          <w:szCs w:val="20"/>
        </w:rPr>
        <w:t>’</w:t>
      </w:r>
      <w:r w:rsidRPr="0006397A">
        <w:rPr>
          <w:b w:val="0"/>
          <w:color w:val="auto"/>
          <w:sz w:val="20"/>
          <w:szCs w:val="20"/>
        </w:rPr>
        <w:t xml:space="preserve"> responsibility </w:t>
      </w:r>
      <w:r w:rsidR="004F745C" w:rsidRPr="0006397A">
        <w:rPr>
          <w:b w:val="0"/>
          <w:color w:val="auto"/>
          <w:sz w:val="20"/>
          <w:szCs w:val="20"/>
        </w:rPr>
        <w:t>are</w:t>
      </w:r>
      <w:r w:rsidRPr="0006397A">
        <w:rPr>
          <w:b w:val="0"/>
          <w:color w:val="auto"/>
          <w:sz w:val="20"/>
          <w:szCs w:val="20"/>
        </w:rPr>
        <w:t xml:space="preserve"> to monitor the clinical trial. </w:t>
      </w:r>
      <w:r w:rsidR="003A5285" w:rsidRPr="0006397A">
        <w:rPr>
          <w:b w:val="0"/>
          <w:color w:val="auto"/>
          <w:sz w:val="20"/>
          <w:szCs w:val="20"/>
        </w:rPr>
        <w:t xml:space="preserve">The Coordinating Principal Investigator and Principal Investigator(s) are responsible for undertaking or participating in site initiation </w:t>
      </w:r>
      <w:r w:rsidRPr="0006397A">
        <w:rPr>
          <w:b w:val="0"/>
          <w:color w:val="auto"/>
          <w:sz w:val="20"/>
          <w:szCs w:val="20"/>
        </w:rPr>
        <w:t xml:space="preserve">or protocol-specific training before recruitment and data collection commences. A monitoring report demonstrating regular compliance monitoring with the clinical trial protocol, </w:t>
      </w:r>
      <w:r w:rsidR="003A5285" w:rsidRPr="0006397A">
        <w:rPr>
          <w:b w:val="0"/>
          <w:color w:val="auto"/>
          <w:sz w:val="20"/>
          <w:szCs w:val="20"/>
        </w:rPr>
        <w:t>procedures, and</w:t>
      </w:r>
      <w:r w:rsidRPr="0006397A">
        <w:rPr>
          <w:b w:val="0"/>
          <w:color w:val="auto"/>
          <w:sz w:val="20"/>
          <w:szCs w:val="20"/>
        </w:rPr>
        <w:t xml:space="preserve"> HREC approval is provided to the UNSW Sponsor</w:t>
      </w:r>
      <w:r w:rsidR="003A5285" w:rsidRPr="0006397A">
        <w:rPr>
          <w:b w:val="0"/>
          <w:color w:val="auto"/>
          <w:sz w:val="20"/>
          <w:szCs w:val="20"/>
        </w:rPr>
        <w:t>’</w:t>
      </w:r>
      <w:r w:rsidRPr="0006397A">
        <w:rPr>
          <w:b w:val="0"/>
          <w:color w:val="auto"/>
          <w:sz w:val="20"/>
          <w:szCs w:val="20"/>
        </w:rPr>
        <w:t>s Delegate annually. </w:t>
      </w:r>
    </w:p>
    <w:p w14:paraId="7444B097" w14:textId="77777777" w:rsidR="00A86664" w:rsidRPr="0006397A" w:rsidRDefault="00A86664" w:rsidP="00213E87">
      <w:pPr>
        <w:pStyle w:val="SectionHeading"/>
        <w:numPr>
          <w:ilvl w:val="0"/>
          <w:numId w:val="0"/>
        </w:numPr>
        <w:spacing w:after="0" w:line="276" w:lineRule="auto"/>
        <w:ind w:left="709" w:right="283"/>
        <w:jc w:val="both"/>
        <w:rPr>
          <w:b w:val="0"/>
          <w:color w:val="auto"/>
          <w:sz w:val="20"/>
          <w:szCs w:val="20"/>
        </w:rPr>
      </w:pPr>
    </w:p>
    <w:p w14:paraId="1EF7A7E8" w14:textId="681E9629" w:rsidR="00AC5C32" w:rsidRDefault="008B542A" w:rsidP="00213E87">
      <w:pPr>
        <w:pStyle w:val="SectionHeading"/>
        <w:numPr>
          <w:ilvl w:val="0"/>
          <w:numId w:val="0"/>
        </w:numPr>
        <w:spacing w:after="0" w:line="276" w:lineRule="auto"/>
        <w:ind w:left="709" w:right="283"/>
        <w:jc w:val="both"/>
        <w:rPr>
          <w:b w:val="0"/>
          <w:color w:val="auto"/>
          <w:sz w:val="20"/>
          <w:szCs w:val="20"/>
        </w:rPr>
      </w:pPr>
      <w:r w:rsidRPr="0006397A">
        <w:rPr>
          <w:b w:val="0"/>
          <w:color w:val="auto"/>
          <w:sz w:val="20"/>
          <w:szCs w:val="20"/>
        </w:rPr>
        <w:t xml:space="preserve">Root cause analysis reports are to be completed by the Coordinating Principal Investigator for reports of non-compliance and serious breaches. A corrective and preventative action plan must be developed and actioned for any reports of non-compliance and serious breaches. </w:t>
      </w:r>
    </w:p>
    <w:p w14:paraId="30154FE9" w14:textId="77777777" w:rsidR="006F6BFC" w:rsidRPr="0006397A" w:rsidRDefault="006F6BFC" w:rsidP="00213E87">
      <w:pPr>
        <w:pStyle w:val="SectionHeading"/>
        <w:numPr>
          <w:ilvl w:val="0"/>
          <w:numId w:val="0"/>
        </w:numPr>
        <w:spacing w:after="0" w:line="276" w:lineRule="auto"/>
        <w:ind w:left="709" w:right="283"/>
        <w:jc w:val="both"/>
        <w:rPr>
          <w:b w:val="0"/>
          <w:color w:val="auto"/>
          <w:sz w:val="20"/>
          <w:szCs w:val="20"/>
        </w:rPr>
      </w:pPr>
    </w:p>
    <w:p w14:paraId="267AD101" w14:textId="77777777" w:rsidR="00643C14" w:rsidRPr="0006397A" w:rsidRDefault="00643C14" w:rsidP="00213E87">
      <w:pPr>
        <w:pStyle w:val="Heading1"/>
        <w:spacing w:before="0" w:line="276" w:lineRule="auto"/>
        <w:ind w:right="283"/>
        <w:jc w:val="both"/>
        <w:rPr>
          <w:rFonts w:ascii="Arial" w:hAnsi="Arial" w:cs="Arial"/>
          <w:color w:val="auto"/>
          <w:sz w:val="20"/>
          <w:szCs w:val="20"/>
        </w:rPr>
      </w:pPr>
      <w:bookmarkStart w:id="100" w:name="_Toc134084211"/>
      <w:r w:rsidRPr="0006397A">
        <w:rPr>
          <w:rFonts w:ascii="Arial" w:hAnsi="Arial" w:cs="Arial"/>
          <w:b/>
          <w:color w:val="auto"/>
          <w:sz w:val="20"/>
          <w:szCs w:val="20"/>
        </w:rPr>
        <w:t xml:space="preserve">Good Clinical </w:t>
      </w:r>
      <w:r w:rsidRPr="0006397A">
        <w:rPr>
          <w:rFonts w:ascii="Arial" w:eastAsiaTheme="minorHAnsi" w:hAnsi="Arial" w:cs="Arial"/>
          <w:b/>
          <w:color w:val="auto"/>
          <w:sz w:val="20"/>
          <w:szCs w:val="20"/>
        </w:rPr>
        <w:t>Practice</w:t>
      </w:r>
      <w:r w:rsidRPr="0006397A">
        <w:rPr>
          <w:rFonts w:ascii="Arial" w:hAnsi="Arial" w:cs="Arial"/>
          <w:b/>
          <w:color w:val="auto"/>
          <w:sz w:val="20"/>
          <w:szCs w:val="20"/>
        </w:rPr>
        <w:t xml:space="preserve"> Requirements</w:t>
      </w:r>
      <w:r w:rsidRPr="0006397A">
        <w:rPr>
          <w:rFonts w:ascii="Arial" w:hAnsi="Arial" w:cs="Arial"/>
          <w:color w:val="auto"/>
          <w:sz w:val="20"/>
          <w:szCs w:val="20"/>
        </w:rPr>
        <w:t> </w:t>
      </w:r>
      <w:bookmarkEnd w:id="100"/>
      <w:r w:rsidRPr="0006397A">
        <w:rPr>
          <w:rFonts w:ascii="Arial" w:hAnsi="Arial" w:cs="Arial"/>
          <w:color w:val="auto"/>
          <w:sz w:val="20"/>
          <w:szCs w:val="20"/>
        </w:rPr>
        <w:t> </w:t>
      </w:r>
    </w:p>
    <w:p w14:paraId="50B0D4C6" w14:textId="3599DC7B" w:rsidR="00643C14" w:rsidRPr="0006397A" w:rsidRDefault="00643C14" w:rsidP="00213E87">
      <w:pPr>
        <w:widowControl w:val="0"/>
        <w:autoSpaceDE w:val="0"/>
        <w:autoSpaceDN w:val="0"/>
        <w:spacing w:after="0" w:line="276" w:lineRule="auto"/>
        <w:ind w:left="709" w:right="283"/>
        <w:jc w:val="both"/>
        <w:rPr>
          <w:rFonts w:ascii="Arial" w:hAnsi="Arial" w:cs="Arial"/>
          <w:sz w:val="20"/>
          <w:szCs w:val="20"/>
        </w:rPr>
      </w:pPr>
      <w:r w:rsidRPr="0006397A">
        <w:rPr>
          <w:rFonts w:ascii="Arial" w:hAnsi="Arial" w:cs="Arial"/>
          <w:sz w:val="20"/>
          <w:szCs w:val="20"/>
        </w:rPr>
        <w:t>Coordinating</w:t>
      </w:r>
      <w:r w:rsidR="00A62CAB" w:rsidRPr="0006397A">
        <w:rPr>
          <w:rFonts w:ascii="Arial" w:hAnsi="Arial" w:cs="Arial"/>
          <w:sz w:val="20"/>
          <w:szCs w:val="20"/>
        </w:rPr>
        <w:t xml:space="preserve"> Principal Investigators, Principal Investigators and all site personnel or</w:t>
      </w:r>
      <w:r w:rsidRPr="0006397A">
        <w:rPr>
          <w:rFonts w:ascii="Arial" w:hAnsi="Arial" w:cs="Arial"/>
          <w:sz w:val="20"/>
          <w:szCs w:val="20"/>
        </w:rPr>
        <w:t xml:space="preserve"> trial-related staff have current Good Clinical Practice Training.</w:t>
      </w:r>
      <w:r w:rsidR="00A62CAB" w:rsidRPr="0006397A">
        <w:rPr>
          <w:rFonts w:ascii="Arial" w:hAnsi="Arial" w:cs="Arial"/>
          <w:sz w:val="20"/>
          <w:szCs w:val="20"/>
        </w:rPr>
        <w:t xml:space="preserve"> E</w:t>
      </w:r>
      <w:r w:rsidRPr="0006397A">
        <w:rPr>
          <w:rFonts w:ascii="Arial" w:hAnsi="Arial" w:cs="Arial"/>
          <w:sz w:val="20"/>
          <w:szCs w:val="20"/>
        </w:rPr>
        <w:t>vidence of training confirmation is stored as a GCP essential document.  </w:t>
      </w:r>
    </w:p>
    <w:p w14:paraId="40330535" w14:textId="77777777" w:rsidR="00BC3553" w:rsidRPr="0006397A" w:rsidRDefault="00BC3553" w:rsidP="00213E87">
      <w:pPr>
        <w:widowControl w:val="0"/>
        <w:autoSpaceDE w:val="0"/>
        <w:autoSpaceDN w:val="0"/>
        <w:spacing w:after="0" w:line="276" w:lineRule="auto"/>
        <w:ind w:left="709" w:right="283"/>
        <w:jc w:val="both"/>
        <w:rPr>
          <w:rFonts w:ascii="Arial" w:hAnsi="Arial" w:cs="Arial"/>
          <w:sz w:val="20"/>
          <w:szCs w:val="20"/>
        </w:rPr>
      </w:pPr>
    </w:p>
    <w:p w14:paraId="2ADF9FB9" w14:textId="53A5CBBA" w:rsidR="00643C14" w:rsidRPr="0006397A" w:rsidRDefault="00643C14" w:rsidP="00213E87">
      <w:pPr>
        <w:widowControl w:val="0"/>
        <w:autoSpaceDE w:val="0"/>
        <w:autoSpaceDN w:val="0"/>
        <w:spacing w:after="0" w:line="276" w:lineRule="auto"/>
        <w:ind w:left="709" w:right="283"/>
        <w:jc w:val="both"/>
        <w:rPr>
          <w:rFonts w:ascii="Arial" w:hAnsi="Arial" w:cs="Arial"/>
          <w:sz w:val="20"/>
          <w:szCs w:val="20"/>
        </w:rPr>
      </w:pPr>
      <w:r w:rsidRPr="0006397A">
        <w:rPr>
          <w:rFonts w:ascii="Arial" w:hAnsi="Arial" w:cs="Arial"/>
          <w:sz w:val="20"/>
          <w:szCs w:val="20"/>
        </w:rPr>
        <w:t>It is the responsibility of the Coordinating and Principal Investigators to familiarise themselves with the requirements of the </w:t>
      </w:r>
      <w:hyperlink r:id="rId33" w:tgtFrame="_blank" w:history="1">
        <w:r w:rsidRPr="0006397A">
          <w:rPr>
            <w:rStyle w:val="Hyperlink"/>
            <w:rFonts w:ascii="Arial" w:hAnsi="Arial" w:cs="Arial"/>
            <w:color w:val="auto"/>
            <w:sz w:val="20"/>
            <w:szCs w:val="20"/>
          </w:rPr>
          <w:t>Guideline for Good Clinical Practice (E6, R2)</w:t>
        </w:r>
      </w:hyperlink>
      <w:r w:rsidRPr="0006397A">
        <w:rPr>
          <w:rFonts w:ascii="Arial" w:hAnsi="Arial" w:cs="Arial"/>
          <w:sz w:val="20"/>
          <w:szCs w:val="20"/>
        </w:rPr>
        <w:t>  </w:t>
      </w:r>
    </w:p>
    <w:p w14:paraId="1A8593C3" w14:textId="11826500" w:rsidR="00BC3553" w:rsidRPr="0006397A" w:rsidRDefault="00BC3553" w:rsidP="00213E87">
      <w:pPr>
        <w:widowControl w:val="0"/>
        <w:autoSpaceDE w:val="0"/>
        <w:autoSpaceDN w:val="0"/>
        <w:spacing w:after="0" w:line="276" w:lineRule="auto"/>
        <w:ind w:right="283"/>
        <w:jc w:val="both"/>
        <w:rPr>
          <w:rFonts w:ascii="Arial" w:hAnsi="Arial" w:cs="Arial"/>
          <w:sz w:val="20"/>
          <w:szCs w:val="20"/>
        </w:rPr>
      </w:pPr>
    </w:p>
    <w:p w14:paraId="52697D93" w14:textId="599DDEC7" w:rsidR="00BC3553" w:rsidRPr="0006397A" w:rsidRDefault="001768A3" w:rsidP="00213E87">
      <w:pPr>
        <w:pStyle w:val="Heading1"/>
        <w:spacing w:before="0" w:line="276" w:lineRule="auto"/>
        <w:ind w:right="283"/>
        <w:rPr>
          <w:rFonts w:ascii="Arial" w:hAnsi="Arial" w:cs="Arial"/>
          <w:b/>
          <w:color w:val="auto"/>
          <w:sz w:val="20"/>
          <w:szCs w:val="20"/>
        </w:rPr>
      </w:pPr>
      <w:bookmarkStart w:id="101" w:name="_Toc134084212"/>
      <w:r w:rsidRPr="0006397A">
        <w:rPr>
          <w:rFonts w:ascii="Arial" w:hAnsi="Arial" w:cs="Arial"/>
          <w:b/>
          <w:color w:val="auto"/>
          <w:sz w:val="20"/>
          <w:szCs w:val="20"/>
        </w:rPr>
        <w:t>Essential Documents for the Conduct of a Clinical Trial</w:t>
      </w:r>
      <w:bookmarkEnd w:id="101"/>
    </w:p>
    <w:p w14:paraId="47A90A3D" w14:textId="1CAE6AE4" w:rsidR="00FF540B" w:rsidRPr="0006397A" w:rsidRDefault="00B1509D" w:rsidP="00213E87">
      <w:pPr>
        <w:widowControl w:val="0"/>
        <w:tabs>
          <w:tab w:val="num" w:pos="720"/>
        </w:tabs>
        <w:autoSpaceDE w:val="0"/>
        <w:autoSpaceDN w:val="0"/>
        <w:spacing w:after="0" w:line="276" w:lineRule="auto"/>
        <w:ind w:left="709" w:right="283"/>
        <w:jc w:val="both"/>
        <w:rPr>
          <w:rFonts w:ascii="Arial" w:hAnsi="Arial" w:cs="Arial"/>
          <w:sz w:val="20"/>
          <w:szCs w:val="20"/>
        </w:rPr>
      </w:pPr>
      <w:r w:rsidRPr="0006397A">
        <w:rPr>
          <w:rFonts w:ascii="Arial" w:hAnsi="Arial" w:cs="Arial"/>
          <w:sz w:val="20"/>
          <w:szCs w:val="20"/>
        </w:rPr>
        <w:t xml:space="preserve">All essential documents referred to </w:t>
      </w:r>
      <w:r w:rsidR="009F396A" w:rsidRPr="0006397A">
        <w:rPr>
          <w:rFonts w:ascii="Arial" w:hAnsi="Arial" w:cs="Arial"/>
          <w:sz w:val="20"/>
          <w:szCs w:val="20"/>
        </w:rPr>
        <w:t>in</w:t>
      </w:r>
      <w:r w:rsidRPr="0006397A">
        <w:rPr>
          <w:rFonts w:ascii="Arial" w:hAnsi="Arial" w:cs="Arial"/>
          <w:sz w:val="20"/>
          <w:szCs w:val="20"/>
        </w:rPr>
        <w:t xml:space="preserve"> section 8.2 of the </w:t>
      </w:r>
      <w:hyperlink r:id="rId34" w:tgtFrame="_blank" w:history="1">
        <w:r w:rsidRPr="0006397A">
          <w:rPr>
            <w:rStyle w:val="Hyperlink"/>
            <w:rFonts w:ascii="Arial" w:hAnsi="Arial" w:cs="Arial"/>
            <w:color w:val="auto"/>
            <w:sz w:val="20"/>
            <w:szCs w:val="20"/>
          </w:rPr>
          <w:t>Guideline for Good Clinical Practice (E6, R2)</w:t>
        </w:r>
      </w:hyperlink>
      <w:r w:rsidRPr="0006397A">
        <w:rPr>
          <w:rFonts w:ascii="Arial" w:hAnsi="Arial" w:cs="Arial"/>
          <w:sz w:val="20"/>
          <w:szCs w:val="20"/>
        </w:rPr>
        <w:t xml:space="preserve">   are retained by all </w:t>
      </w:r>
      <w:r w:rsidR="009F396A" w:rsidRPr="0006397A">
        <w:rPr>
          <w:rFonts w:ascii="Arial" w:hAnsi="Arial" w:cs="Arial"/>
          <w:sz w:val="20"/>
          <w:szCs w:val="20"/>
        </w:rPr>
        <w:t>trial investigators</w:t>
      </w:r>
      <w:r w:rsidRPr="0006397A">
        <w:rPr>
          <w:rFonts w:ascii="Arial" w:hAnsi="Arial" w:cs="Arial"/>
          <w:sz w:val="20"/>
          <w:szCs w:val="20"/>
        </w:rPr>
        <w:t xml:space="preserve">. </w:t>
      </w:r>
    </w:p>
    <w:p w14:paraId="640E6688" w14:textId="32F24329" w:rsidR="001D5509" w:rsidRPr="0006397A" w:rsidRDefault="001D5509" w:rsidP="00213E87">
      <w:pPr>
        <w:widowControl w:val="0"/>
        <w:tabs>
          <w:tab w:val="num" w:pos="720"/>
        </w:tabs>
        <w:autoSpaceDE w:val="0"/>
        <w:autoSpaceDN w:val="0"/>
        <w:spacing w:after="0" w:line="276" w:lineRule="auto"/>
        <w:ind w:left="709" w:right="283"/>
        <w:jc w:val="both"/>
        <w:rPr>
          <w:rFonts w:ascii="Arial" w:hAnsi="Arial" w:cs="Arial"/>
          <w:sz w:val="20"/>
          <w:szCs w:val="20"/>
        </w:rPr>
      </w:pPr>
    </w:p>
    <w:p w14:paraId="13074CD2" w14:textId="05025D62" w:rsidR="001D5509" w:rsidRPr="0006397A" w:rsidRDefault="001D5509" w:rsidP="00213E87">
      <w:pPr>
        <w:pStyle w:val="Heading2"/>
        <w:spacing w:before="0" w:line="276" w:lineRule="auto"/>
        <w:ind w:right="283"/>
        <w:rPr>
          <w:rFonts w:ascii="Arial" w:hAnsi="Arial" w:cs="Arial"/>
          <w:b/>
          <w:color w:val="auto"/>
          <w:sz w:val="20"/>
          <w:szCs w:val="20"/>
        </w:rPr>
      </w:pPr>
      <w:bookmarkStart w:id="102" w:name="_Toc134084213"/>
      <w:r w:rsidRPr="0006397A">
        <w:rPr>
          <w:rFonts w:ascii="Arial" w:hAnsi="Arial" w:cs="Arial"/>
          <w:b/>
          <w:color w:val="auto"/>
          <w:sz w:val="20"/>
          <w:szCs w:val="20"/>
        </w:rPr>
        <w:t>Qualifications and Curriculum Vitae</w:t>
      </w:r>
      <w:bookmarkEnd w:id="102"/>
    </w:p>
    <w:p w14:paraId="385B4A30" w14:textId="5693A867" w:rsidR="001D5509" w:rsidRPr="0006397A" w:rsidRDefault="001D5509" w:rsidP="00213E87">
      <w:pPr>
        <w:widowControl w:val="0"/>
        <w:tabs>
          <w:tab w:val="num" w:pos="720"/>
        </w:tabs>
        <w:autoSpaceDE w:val="0"/>
        <w:autoSpaceDN w:val="0"/>
        <w:spacing w:after="0" w:line="276" w:lineRule="auto"/>
        <w:ind w:left="709" w:right="283"/>
        <w:jc w:val="both"/>
        <w:rPr>
          <w:rFonts w:ascii="Arial" w:hAnsi="Arial" w:cs="Arial"/>
          <w:sz w:val="20"/>
          <w:szCs w:val="20"/>
        </w:rPr>
      </w:pPr>
      <w:r w:rsidRPr="0006397A">
        <w:rPr>
          <w:rFonts w:ascii="Arial" w:hAnsi="Arial" w:cs="Arial"/>
          <w:sz w:val="20"/>
          <w:szCs w:val="20"/>
        </w:rPr>
        <w:t xml:space="preserve">Copies of CVs for all principal investigators will be stored as an essential document. The </w:t>
      </w:r>
      <w:hyperlink r:id="rId35" w:history="1">
        <w:proofErr w:type="spellStart"/>
        <w:r w:rsidRPr="0006397A">
          <w:rPr>
            <w:rStyle w:val="Hyperlink"/>
            <w:rFonts w:ascii="Arial" w:hAnsi="Arial" w:cs="Arial"/>
            <w:color w:val="auto"/>
            <w:sz w:val="20"/>
            <w:szCs w:val="20"/>
            <w:shd w:val="clear" w:color="auto" w:fill="FFFFFF"/>
          </w:rPr>
          <w:t>TransCelerate</w:t>
        </w:r>
        <w:proofErr w:type="spellEnd"/>
        <w:r w:rsidRPr="0006397A">
          <w:rPr>
            <w:rStyle w:val="Hyperlink"/>
            <w:rFonts w:ascii="Arial" w:hAnsi="Arial" w:cs="Arial"/>
            <w:color w:val="auto"/>
            <w:sz w:val="20"/>
            <w:szCs w:val="20"/>
            <w:shd w:val="clear" w:color="auto" w:fill="FFFFFF"/>
          </w:rPr>
          <w:t xml:space="preserve"> CV template</w:t>
        </w:r>
      </w:hyperlink>
      <w:r w:rsidRPr="0006397A">
        <w:rPr>
          <w:rFonts w:ascii="Arial" w:hAnsi="Arial" w:cs="Arial"/>
          <w:sz w:val="20"/>
          <w:szCs w:val="20"/>
        </w:rPr>
        <w:t xml:space="preserve"> can be used as a template.</w:t>
      </w:r>
    </w:p>
    <w:p w14:paraId="23CAAF55" w14:textId="77777777" w:rsidR="00FF540B" w:rsidRPr="0006397A" w:rsidRDefault="00FF540B" w:rsidP="00213E87">
      <w:pPr>
        <w:spacing w:after="0" w:line="276" w:lineRule="auto"/>
        <w:ind w:right="283"/>
        <w:rPr>
          <w:rFonts w:ascii="Arial" w:hAnsi="Arial" w:cs="Arial"/>
          <w:sz w:val="20"/>
          <w:szCs w:val="20"/>
        </w:rPr>
      </w:pPr>
      <w:r w:rsidRPr="0006397A">
        <w:rPr>
          <w:rFonts w:ascii="Arial" w:hAnsi="Arial" w:cs="Arial"/>
          <w:sz w:val="20"/>
          <w:szCs w:val="20"/>
        </w:rPr>
        <w:br w:type="page"/>
      </w:r>
    </w:p>
    <w:p w14:paraId="0ADDEE3F" w14:textId="77777777" w:rsidR="00FF540B" w:rsidRPr="0006397A" w:rsidRDefault="00FF540B" w:rsidP="00213E87">
      <w:pPr>
        <w:widowControl w:val="0"/>
        <w:tabs>
          <w:tab w:val="num" w:pos="720"/>
        </w:tabs>
        <w:autoSpaceDE w:val="0"/>
        <w:autoSpaceDN w:val="0"/>
        <w:spacing w:after="0" w:line="276" w:lineRule="auto"/>
        <w:ind w:left="709" w:right="283"/>
        <w:jc w:val="both"/>
        <w:rPr>
          <w:rFonts w:ascii="Arial" w:hAnsi="Arial" w:cs="Arial"/>
          <w:b/>
          <w:sz w:val="20"/>
          <w:szCs w:val="20"/>
        </w:rPr>
        <w:sectPr w:rsidR="00FF540B" w:rsidRPr="0006397A" w:rsidSect="00AF7490">
          <w:headerReference w:type="default" r:id="rId36"/>
          <w:footerReference w:type="default" r:id="rId37"/>
          <w:pgSz w:w="11906" w:h="16838"/>
          <w:pgMar w:top="1440" w:right="707" w:bottom="1440" w:left="993" w:header="708" w:footer="592" w:gutter="0"/>
          <w:cols w:space="708"/>
          <w:docGrid w:linePitch="360"/>
        </w:sectPr>
      </w:pPr>
    </w:p>
    <w:p w14:paraId="25260217" w14:textId="07A8DFD9" w:rsidR="000A1F24" w:rsidRPr="0006397A" w:rsidRDefault="00596D1D" w:rsidP="00213E87">
      <w:pPr>
        <w:pStyle w:val="Heading1"/>
        <w:spacing w:before="0" w:line="276" w:lineRule="auto"/>
        <w:ind w:right="283"/>
        <w:jc w:val="both"/>
        <w:rPr>
          <w:rFonts w:ascii="Arial" w:hAnsi="Arial" w:cs="Arial"/>
          <w:b/>
          <w:color w:val="auto"/>
          <w:sz w:val="20"/>
          <w:szCs w:val="20"/>
        </w:rPr>
      </w:pPr>
      <w:bookmarkStart w:id="103" w:name="_Toc134084214"/>
      <w:r w:rsidRPr="0006397A">
        <w:rPr>
          <w:rFonts w:ascii="Arial" w:hAnsi="Arial" w:cs="Arial"/>
          <w:b/>
          <w:color w:val="auto"/>
          <w:sz w:val="20"/>
          <w:szCs w:val="20"/>
        </w:rPr>
        <w:t>Clinical Trial Delegation and Responsibilities Log</w:t>
      </w:r>
      <w:bookmarkEnd w:id="103"/>
      <w:r w:rsidRPr="0006397A">
        <w:rPr>
          <w:rFonts w:ascii="Arial" w:hAnsi="Arial" w:cs="Arial"/>
          <w:b/>
          <w:color w:val="auto"/>
          <w:sz w:val="20"/>
          <w:szCs w:val="20"/>
        </w:rPr>
        <w:t xml:space="preserve"> </w:t>
      </w:r>
    </w:p>
    <w:p w14:paraId="118B7581" w14:textId="77777777" w:rsidR="000A1F24" w:rsidRPr="0006397A" w:rsidRDefault="000A1F24" w:rsidP="00213E87">
      <w:pPr>
        <w:pStyle w:val="Header"/>
        <w:spacing w:line="276" w:lineRule="auto"/>
        <w:ind w:left="-90"/>
        <w:rPr>
          <w:rFonts w:ascii="Arial" w:hAnsi="Arial" w:cs="Arial"/>
          <w:b/>
          <w:sz w:val="20"/>
          <w:szCs w:val="2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5931"/>
        <w:gridCol w:w="1588"/>
        <w:gridCol w:w="3872"/>
      </w:tblGrid>
      <w:tr w:rsidR="000A1F24" w:rsidRPr="0006397A" w14:paraId="1EC26B46" w14:textId="77777777" w:rsidTr="000A1F24">
        <w:trPr>
          <w:trHeight w:val="449"/>
          <w:tblHeader/>
        </w:trPr>
        <w:tc>
          <w:tcPr>
            <w:tcW w:w="26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48276A" w14:textId="77777777" w:rsidR="000A1F24" w:rsidRPr="0006397A" w:rsidRDefault="000A1F24" w:rsidP="00213E87">
            <w:pPr>
              <w:spacing w:after="0" w:line="276" w:lineRule="auto"/>
              <w:rPr>
                <w:rFonts w:ascii="Arial" w:hAnsi="Arial" w:cs="Arial"/>
                <w:b/>
                <w:sz w:val="20"/>
                <w:szCs w:val="20"/>
              </w:rPr>
            </w:pPr>
            <w:r w:rsidRPr="0006397A">
              <w:rPr>
                <w:rFonts w:ascii="Arial" w:hAnsi="Arial" w:cs="Arial"/>
                <w:b/>
                <w:sz w:val="20"/>
                <w:szCs w:val="20"/>
              </w:rPr>
              <w:t>Protocol / Study Number:</w:t>
            </w:r>
          </w:p>
        </w:tc>
        <w:tc>
          <w:tcPr>
            <w:tcW w:w="6210" w:type="dxa"/>
            <w:tcBorders>
              <w:top w:val="single" w:sz="4" w:space="0" w:color="auto"/>
              <w:left w:val="single" w:sz="4" w:space="0" w:color="auto"/>
              <w:bottom w:val="single" w:sz="4" w:space="0" w:color="auto"/>
              <w:right w:val="single" w:sz="4" w:space="0" w:color="auto"/>
            </w:tcBorders>
            <w:vAlign w:val="center"/>
          </w:tcPr>
          <w:p w14:paraId="041D05FF" w14:textId="41B4DA27" w:rsidR="000A1F24" w:rsidRPr="0006397A" w:rsidRDefault="00192F28" w:rsidP="00213E87">
            <w:pPr>
              <w:pStyle w:val="SOP-size11"/>
              <w:spacing w:line="276" w:lineRule="auto"/>
              <w:rPr>
                <w:rFonts w:cs="Arial"/>
                <w:sz w:val="20"/>
                <w:lang w:val="en-AU"/>
              </w:rPr>
            </w:pPr>
            <w:r w:rsidRPr="00B36E26">
              <w:rPr>
                <w:rFonts w:cs="Arial"/>
                <w:sz w:val="20"/>
              </w:rPr>
              <w:t>HC230097</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7BBE1C" w14:textId="77777777" w:rsidR="000A1F24" w:rsidRPr="0006397A" w:rsidRDefault="000A1F24" w:rsidP="00213E87">
            <w:pPr>
              <w:spacing w:after="0" w:line="276" w:lineRule="auto"/>
              <w:rPr>
                <w:rFonts w:ascii="Arial" w:hAnsi="Arial" w:cs="Arial"/>
                <w:b/>
                <w:sz w:val="20"/>
                <w:szCs w:val="20"/>
              </w:rPr>
            </w:pPr>
            <w:r w:rsidRPr="0006397A">
              <w:rPr>
                <w:rFonts w:ascii="Arial" w:hAnsi="Arial" w:cs="Arial"/>
                <w:b/>
                <w:sz w:val="20"/>
                <w:szCs w:val="20"/>
              </w:rPr>
              <w:t>Sponsor Name:</w:t>
            </w:r>
          </w:p>
        </w:tc>
        <w:tc>
          <w:tcPr>
            <w:tcW w:w="4050" w:type="dxa"/>
            <w:tcBorders>
              <w:top w:val="single" w:sz="4" w:space="0" w:color="auto"/>
              <w:left w:val="single" w:sz="4" w:space="0" w:color="auto"/>
              <w:bottom w:val="single" w:sz="4" w:space="0" w:color="auto"/>
              <w:right w:val="single" w:sz="4" w:space="0" w:color="auto"/>
            </w:tcBorders>
            <w:vAlign w:val="center"/>
          </w:tcPr>
          <w:p w14:paraId="6E391408" w14:textId="75AFE5AE" w:rsidR="000A1F24" w:rsidRPr="0006397A" w:rsidRDefault="00A86664" w:rsidP="00213E87">
            <w:pPr>
              <w:pStyle w:val="SOP-size11"/>
              <w:spacing w:line="276" w:lineRule="auto"/>
              <w:rPr>
                <w:rFonts w:cs="Arial"/>
                <w:sz w:val="20"/>
                <w:lang w:val="en-AU"/>
              </w:rPr>
            </w:pPr>
            <w:r w:rsidRPr="0006397A">
              <w:rPr>
                <w:rFonts w:cs="Arial"/>
                <w:sz w:val="20"/>
                <w:lang w:val="en-AU"/>
              </w:rPr>
              <w:t>UNSW</w:t>
            </w:r>
          </w:p>
        </w:tc>
      </w:tr>
      <w:tr w:rsidR="000A1F24" w:rsidRPr="0006397A" w14:paraId="0F685615" w14:textId="77777777" w:rsidTr="000A1F24">
        <w:trPr>
          <w:trHeight w:val="449"/>
          <w:tblHeader/>
        </w:trPr>
        <w:tc>
          <w:tcPr>
            <w:tcW w:w="26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39A135B" w14:textId="77777777" w:rsidR="000A1F24" w:rsidRPr="0006397A" w:rsidRDefault="000A1F24" w:rsidP="00213E87">
            <w:pPr>
              <w:spacing w:after="0" w:line="276" w:lineRule="auto"/>
              <w:rPr>
                <w:rFonts w:ascii="Arial" w:hAnsi="Arial" w:cs="Arial"/>
                <w:b/>
                <w:sz w:val="20"/>
                <w:szCs w:val="20"/>
              </w:rPr>
            </w:pPr>
            <w:r w:rsidRPr="0006397A">
              <w:rPr>
                <w:rFonts w:ascii="Arial" w:hAnsi="Arial" w:cs="Arial"/>
                <w:b/>
                <w:sz w:val="20"/>
                <w:szCs w:val="20"/>
              </w:rPr>
              <w:t>Principal Investigator Name:</w:t>
            </w:r>
          </w:p>
        </w:tc>
        <w:tc>
          <w:tcPr>
            <w:tcW w:w="6210" w:type="dxa"/>
            <w:tcBorders>
              <w:top w:val="single" w:sz="4" w:space="0" w:color="auto"/>
              <w:left w:val="single" w:sz="4" w:space="0" w:color="auto"/>
              <w:bottom w:val="single" w:sz="4" w:space="0" w:color="auto"/>
              <w:right w:val="single" w:sz="4" w:space="0" w:color="auto"/>
            </w:tcBorders>
            <w:vAlign w:val="center"/>
          </w:tcPr>
          <w:p w14:paraId="68E54300" w14:textId="41582F02" w:rsidR="000A1F24" w:rsidRPr="0006397A" w:rsidRDefault="00A86664" w:rsidP="00213E87">
            <w:pPr>
              <w:pStyle w:val="SOP-size11"/>
              <w:spacing w:line="276" w:lineRule="auto"/>
              <w:rPr>
                <w:rFonts w:cs="Arial"/>
                <w:sz w:val="20"/>
                <w:lang w:val="en-AU"/>
              </w:rPr>
            </w:pPr>
            <w:r w:rsidRPr="0006397A">
              <w:rPr>
                <w:rFonts w:cs="Arial"/>
                <w:sz w:val="20"/>
                <w:lang w:val="en-AU"/>
              </w:rPr>
              <w:t>Prof Jennie Hudson</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485900" w14:textId="77777777" w:rsidR="000A1F24" w:rsidRPr="0006397A" w:rsidRDefault="000A1F24" w:rsidP="00213E87">
            <w:pPr>
              <w:spacing w:after="0" w:line="276" w:lineRule="auto"/>
              <w:rPr>
                <w:rFonts w:ascii="Arial" w:hAnsi="Arial" w:cs="Arial"/>
                <w:b/>
                <w:sz w:val="20"/>
                <w:szCs w:val="20"/>
              </w:rPr>
            </w:pPr>
            <w:r w:rsidRPr="0006397A">
              <w:rPr>
                <w:rFonts w:ascii="Arial" w:hAnsi="Arial" w:cs="Arial"/>
                <w:b/>
                <w:sz w:val="20"/>
                <w:szCs w:val="20"/>
              </w:rPr>
              <w:t>Site Number:</w:t>
            </w:r>
          </w:p>
        </w:tc>
        <w:tc>
          <w:tcPr>
            <w:tcW w:w="4050" w:type="dxa"/>
            <w:tcBorders>
              <w:top w:val="single" w:sz="4" w:space="0" w:color="auto"/>
              <w:left w:val="single" w:sz="4" w:space="0" w:color="auto"/>
              <w:bottom w:val="single" w:sz="4" w:space="0" w:color="auto"/>
              <w:right w:val="single" w:sz="4" w:space="0" w:color="auto"/>
            </w:tcBorders>
            <w:vAlign w:val="center"/>
          </w:tcPr>
          <w:p w14:paraId="788B3475" w14:textId="7C20692C" w:rsidR="000A1F24" w:rsidRPr="0006397A" w:rsidRDefault="00A86664" w:rsidP="00213E87">
            <w:pPr>
              <w:pStyle w:val="SOP-size11"/>
              <w:spacing w:line="276" w:lineRule="auto"/>
              <w:rPr>
                <w:rFonts w:cs="Arial"/>
                <w:sz w:val="20"/>
                <w:lang w:val="en-AU"/>
              </w:rPr>
            </w:pPr>
            <w:r w:rsidRPr="0006397A">
              <w:rPr>
                <w:rFonts w:cs="Arial"/>
                <w:sz w:val="20"/>
                <w:lang w:val="en-AU"/>
              </w:rPr>
              <w:t>N/A</w:t>
            </w:r>
          </w:p>
        </w:tc>
      </w:tr>
      <w:tr w:rsidR="000A1F24" w:rsidRPr="0006397A" w14:paraId="57938FCA" w14:textId="77777777" w:rsidTr="000A1F24">
        <w:trPr>
          <w:trHeight w:val="449"/>
          <w:tblHeader/>
        </w:trPr>
        <w:tc>
          <w:tcPr>
            <w:tcW w:w="26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BB148F" w14:textId="77777777" w:rsidR="000A1F24" w:rsidRPr="0006397A" w:rsidRDefault="000A1F24" w:rsidP="00213E87">
            <w:pPr>
              <w:spacing w:after="0" w:line="276" w:lineRule="auto"/>
              <w:rPr>
                <w:rFonts w:ascii="Arial" w:hAnsi="Arial" w:cs="Arial"/>
                <w:b/>
                <w:sz w:val="20"/>
                <w:szCs w:val="20"/>
              </w:rPr>
            </w:pPr>
            <w:r w:rsidRPr="0006397A">
              <w:rPr>
                <w:rFonts w:ascii="Arial" w:hAnsi="Arial" w:cs="Arial"/>
                <w:b/>
                <w:sz w:val="20"/>
                <w:szCs w:val="20"/>
              </w:rPr>
              <w:t>Site Name (if applicable)</w:t>
            </w:r>
          </w:p>
        </w:tc>
        <w:tc>
          <w:tcPr>
            <w:tcW w:w="11880" w:type="dxa"/>
            <w:gridSpan w:val="3"/>
            <w:tcBorders>
              <w:top w:val="single" w:sz="4" w:space="0" w:color="auto"/>
              <w:left w:val="single" w:sz="4" w:space="0" w:color="auto"/>
              <w:bottom w:val="single" w:sz="4" w:space="0" w:color="auto"/>
              <w:right w:val="single" w:sz="4" w:space="0" w:color="auto"/>
            </w:tcBorders>
            <w:vAlign w:val="center"/>
          </w:tcPr>
          <w:p w14:paraId="14107CE1" w14:textId="0AE1671C" w:rsidR="000A1F24" w:rsidRPr="0006397A" w:rsidRDefault="00A86664" w:rsidP="00213E87">
            <w:pPr>
              <w:pStyle w:val="SOP-size11"/>
              <w:spacing w:line="276" w:lineRule="auto"/>
              <w:rPr>
                <w:rFonts w:cs="Arial"/>
                <w:sz w:val="20"/>
                <w:lang w:val="en-AU"/>
              </w:rPr>
            </w:pPr>
            <w:r w:rsidRPr="0006397A">
              <w:rPr>
                <w:rFonts w:cs="Arial"/>
                <w:sz w:val="20"/>
                <w:lang w:val="en-AU"/>
              </w:rPr>
              <w:t>Black Dog Institute</w:t>
            </w:r>
          </w:p>
        </w:tc>
      </w:tr>
    </w:tbl>
    <w:p w14:paraId="41841578" w14:textId="77777777" w:rsidR="000A1F24" w:rsidRPr="0006397A" w:rsidRDefault="000A1F24" w:rsidP="00213E87">
      <w:pPr>
        <w:pStyle w:val="Header"/>
        <w:spacing w:line="276" w:lineRule="auto"/>
        <w:ind w:left="-90"/>
        <w:rPr>
          <w:rFonts w:ascii="Arial" w:hAnsi="Arial" w:cs="Arial"/>
          <w:b/>
          <w:sz w:val="20"/>
          <w:szCs w:val="20"/>
        </w:rPr>
      </w:pPr>
    </w:p>
    <w:p w14:paraId="2A9F956B" w14:textId="77777777" w:rsidR="000A1F24" w:rsidRPr="0006397A" w:rsidRDefault="000A1F24" w:rsidP="00213E87">
      <w:pPr>
        <w:pStyle w:val="Header"/>
        <w:spacing w:line="276" w:lineRule="auto"/>
        <w:ind w:left="-90"/>
        <w:rPr>
          <w:rFonts w:ascii="Arial" w:hAnsi="Arial" w:cs="Arial"/>
          <w:b/>
          <w:sz w:val="20"/>
          <w:szCs w:val="20"/>
        </w:rPr>
      </w:pPr>
    </w:p>
    <w:p w14:paraId="7E967040" w14:textId="46E16E32" w:rsidR="00FF540B" w:rsidRPr="0006397A" w:rsidRDefault="00FF540B" w:rsidP="00213E87">
      <w:pPr>
        <w:pStyle w:val="Header"/>
        <w:spacing w:line="276" w:lineRule="auto"/>
        <w:ind w:left="-90"/>
        <w:rPr>
          <w:rFonts w:ascii="Arial" w:hAnsi="Arial" w:cs="Arial"/>
          <w:b/>
          <w:sz w:val="20"/>
          <w:szCs w:val="20"/>
        </w:rPr>
      </w:pPr>
      <w:r w:rsidRPr="0006397A">
        <w:rPr>
          <w:rFonts w:ascii="Arial" w:hAnsi="Arial" w:cs="Arial"/>
          <w:b/>
          <w:sz w:val="20"/>
          <w:szCs w:val="20"/>
        </w:rPr>
        <w:t xml:space="preserve">*THIS FORM IS TO BE COMPLETED BY ALL PERSONNEL INVOLVED IN THE STUDY AFTER RECEIVING PROPER STUDY TRAINING AND </w:t>
      </w:r>
      <w:r w:rsidR="000A1F24" w:rsidRPr="0006397A">
        <w:rPr>
          <w:rFonts w:ascii="Arial" w:hAnsi="Arial" w:cs="Arial"/>
          <w:b/>
          <w:sz w:val="20"/>
          <w:szCs w:val="20"/>
        </w:rPr>
        <w:t>BEFORE</w:t>
      </w:r>
      <w:r w:rsidRPr="0006397A">
        <w:rPr>
          <w:rFonts w:ascii="Arial" w:hAnsi="Arial" w:cs="Arial"/>
          <w:b/>
          <w:sz w:val="20"/>
          <w:szCs w:val="20"/>
        </w:rPr>
        <w:t xml:space="preserve"> TAKING PART IN ANY STUDY ACTIVITIES</w:t>
      </w:r>
    </w:p>
    <w:p w14:paraId="6C5D4A13" w14:textId="77777777" w:rsidR="00FF540B" w:rsidRPr="0006397A" w:rsidRDefault="00FF540B" w:rsidP="00213E87">
      <w:pPr>
        <w:pStyle w:val="Header"/>
        <w:spacing w:line="276" w:lineRule="auto"/>
        <w:ind w:left="-90"/>
        <w:rPr>
          <w:rFonts w:ascii="Arial" w:hAnsi="Arial" w:cs="Arial"/>
          <w:b/>
          <w:sz w:val="20"/>
          <w:szCs w:val="20"/>
        </w:rPr>
      </w:pPr>
    </w:p>
    <w:p w14:paraId="51EF9A6F" w14:textId="77777777" w:rsidR="00FF540B" w:rsidRPr="0006397A" w:rsidRDefault="00FF540B" w:rsidP="00213E87">
      <w:pPr>
        <w:pStyle w:val="Header"/>
        <w:spacing w:line="276" w:lineRule="auto"/>
        <w:ind w:left="-90"/>
        <w:rPr>
          <w:rFonts w:ascii="Arial" w:hAnsi="Arial" w:cs="Arial"/>
          <w:b/>
          <w:sz w:val="20"/>
          <w:szCs w:val="20"/>
        </w:rPr>
      </w:pPr>
      <w:r w:rsidRPr="0006397A">
        <w:rPr>
          <w:rFonts w:ascii="Arial" w:hAnsi="Arial" w:cs="Arial"/>
          <w:b/>
          <w:sz w:val="20"/>
          <w:szCs w:val="20"/>
        </w:rPr>
        <w:t>Principal Investigator (PI)</w:t>
      </w:r>
    </w:p>
    <w:p w14:paraId="700484F0" w14:textId="1B2EA6C9" w:rsidR="00FF540B" w:rsidRPr="0006397A" w:rsidRDefault="00FF540B" w:rsidP="00213E87">
      <w:pPr>
        <w:pStyle w:val="Caption"/>
        <w:spacing w:after="0" w:line="276" w:lineRule="auto"/>
        <w:ind w:left="-90" w:firstLine="0"/>
        <w:rPr>
          <w:b w:val="0"/>
          <w:sz w:val="20"/>
          <w:szCs w:val="20"/>
          <w:lang w:val="en-AU"/>
        </w:rPr>
      </w:pPr>
      <w:r w:rsidRPr="0006397A">
        <w:rPr>
          <w:b w:val="0"/>
          <w:sz w:val="20"/>
          <w:szCs w:val="20"/>
          <w:lang w:val="en-AU"/>
        </w:rPr>
        <w:t>By signing, I confirm/acknowledge that the tasks listed below will only be delegated to appropriately trained, skilled and qualified staff. I will remain responsible for the overall study conduct and reported data</w:t>
      </w:r>
      <w:r w:rsidR="000A1F24" w:rsidRPr="0006397A">
        <w:rPr>
          <w:b w:val="0"/>
          <w:sz w:val="20"/>
          <w:szCs w:val="20"/>
          <w:lang w:val="en-AU"/>
        </w:rPr>
        <w:t>,</w:t>
      </w:r>
      <w:r w:rsidRPr="0006397A">
        <w:rPr>
          <w:b w:val="0"/>
          <w:sz w:val="20"/>
          <w:szCs w:val="20"/>
          <w:lang w:val="en-AU"/>
        </w:rPr>
        <w:t xml:space="preserve"> </w:t>
      </w:r>
      <w:r w:rsidR="000A1F24" w:rsidRPr="0006397A">
        <w:rPr>
          <w:b w:val="0"/>
          <w:sz w:val="20"/>
          <w:szCs w:val="20"/>
          <w:lang w:val="en-AU"/>
        </w:rPr>
        <w:t>ensuring</w:t>
      </w:r>
      <w:r w:rsidRPr="0006397A">
        <w:rPr>
          <w:b w:val="0"/>
          <w:sz w:val="20"/>
          <w:szCs w:val="20"/>
          <w:lang w:val="en-AU"/>
        </w:rPr>
        <w:t xml:space="preserve"> study oversight.  All associates, colleagues, and employees assisting in the conduct of the study are informed about their obligations and have not performed any study tasks </w:t>
      </w:r>
      <w:r w:rsidR="000A1F24" w:rsidRPr="0006397A">
        <w:rPr>
          <w:b w:val="0"/>
          <w:sz w:val="20"/>
          <w:szCs w:val="20"/>
          <w:lang w:val="en-AU"/>
        </w:rPr>
        <w:t>before</w:t>
      </w:r>
      <w:r w:rsidRPr="0006397A">
        <w:rPr>
          <w:b w:val="0"/>
          <w:sz w:val="20"/>
          <w:szCs w:val="20"/>
          <w:lang w:val="en-AU"/>
        </w:rPr>
        <w:t xml:space="preserve"> appropriate delegation and completion of appropriate training.  Mechanisms are in place to ensure that site staff receives the appropriate information and training throughout the study and that a 2-way communication channel exists between staff and self.  Any changes in staff or delegation in staff will be recorded </w:t>
      </w:r>
      <w:r w:rsidR="000A1F24" w:rsidRPr="0006397A">
        <w:rPr>
          <w:b w:val="0"/>
          <w:sz w:val="20"/>
          <w:szCs w:val="20"/>
          <w:lang w:val="en-AU"/>
        </w:rPr>
        <w:t>promptly</w:t>
      </w:r>
      <w:r w:rsidRPr="0006397A">
        <w:rPr>
          <w:b w:val="0"/>
          <w:sz w:val="20"/>
          <w:szCs w:val="20"/>
          <w:lang w:val="en-AU"/>
        </w:rPr>
        <w:t>.</w:t>
      </w:r>
    </w:p>
    <w:p w14:paraId="786CEB9D" w14:textId="77777777" w:rsidR="00FF540B" w:rsidRPr="0006397A" w:rsidRDefault="00FF540B" w:rsidP="00213E87">
      <w:pPr>
        <w:spacing w:after="0" w:line="276" w:lineRule="auto"/>
        <w:rPr>
          <w:rFonts w:ascii="Arial" w:hAnsi="Arial" w:cs="Arial"/>
          <w:sz w:val="20"/>
          <w:szCs w:val="20"/>
        </w:rPr>
      </w:pP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4319"/>
        <w:gridCol w:w="1710"/>
        <w:gridCol w:w="2609"/>
        <w:gridCol w:w="2160"/>
      </w:tblGrid>
      <w:tr w:rsidR="00FF540B" w:rsidRPr="0006397A" w14:paraId="7ABF4230" w14:textId="77777777" w:rsidTr="00FF540B">
        <w:trPr>
          <w:trHeight w:val="501"/>
        </w:trPr>
        <w:tc>
          <w:tcPr>
            <w:tcW w:w="3708"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0597CCC4"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Name</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2B972FE1"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Principal Investigator’s Signature</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621498D0"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Initials</w:t>
            </w:r>
          </w:p>
        </w:tc>
        <w:tc>
          <w:tcPr>
            <w:tcW w:w="261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4B3747BE" w14:textId="77777777" w:rsidR="00FF540B" w:rsidRPr="0006397A" w:rsidRDefault="00FF540B" w:rsidP="00213E87">
            <w:pPr>
              <w:spacing w:after="0" w:line="276" w:lineRule="auto"/>
              <w:jc w:val="center"/>
              <w:rPr>
                <w:rFonts w:ascii="Arial" w:hAnsi="Arial" w:cs="Arial"/>
                <w:b/>
                <w:sz w:val="20"/>
                <w:szCs w:val="20"/>
              </w:rPr>
            </w:pPr>
            <w:r w:rsidRPr="0006397A">
              <w:rPr>
                <w:rFonts w:ascii="Arial" w:eastAsia="Calibri,Arial" w:hAnsi="Arial" w:cs="Arial"/>
                <w:b/>
                <w:sz w:val="20"/>
                <w:szCs w:val="20"/>
              </w:rPr>
              <w:t>Start</w:t>
            </w:r>
          </w:p>
          <w:p w14:paraId="22C8183F"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(dd/mmm/</w:t>
            </w:r>
            <w:proofErr w:type="spellStart"/>
            <w:r w:rsidRPr="0006397A">
              <w:rPr>
                <w:rFonts w:ascii="Arial" w:hAnsi="Arial" w:cs="Arial"/>
                <w:b/>
                <w:sz w:val="20"/>
                <w:szCs w:val="20"/>
              </w:rPr>
              <w:t>yyyy</w:t>
            </w:r>
            <w:proofErr w:type="spellEnd"/>
            <w:r w:rsidRPr="0006397A">
              <w:rPr>
                <w:rFonts w:ascii="Arial" w:hAnsi="Arial" w:cs="Arial"/>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7156E2A7" w14:textId="77777777" w:rsidR="00FF540B" w:rsidRPr="0006397A" w:rsidRDefault="00FF540B" w:rsidP="00213E87">
            <w:pPr>
              <w:spacing w:after="0" w:line="276" w:lineRule="auto"/>
              <w:jc w:val="center"/>
              <w:rPr>
                <w:rFonts w:ascii="Arial" w:hAnsi="Arial" w:cs="Arial"/>
                <w:b/>
                <w:sz w:val="20"/>
                <w:szCs w:val="20"/>
              </w:rPr>
            </w:pPr>
            <w:r w:rsidRPr="0006397A">
              <w:rPr>
                <w:rFonts w:ascii="Arial" w:eastAsia="Calibri,Arial" w:hAnsi="Arial" w:cs="Arial"/>
                <w:b/>
                <w:sz w:val="20"/>
                <w:szCs w:val="20"/>
              </w:rPr>
              <w:t>End</w:t>
            </w:r>
          </w:p>
          <w:p w14:paraId="2D422298"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(dd/mmm/</w:t>
            </w:r>
            <w:proofErr w:type="spellStart"/>
            <w:r w:rsidRPr="0006397A">
              <w:rPr>
                <w:rFonts w:ascii="Arial" w:hAnsi="Arial" w:cs="Arial"/>
                <w:b/>
                <w:sz w:val="20"/>
                <w:szCs w:val="20"/>
              </w:rPr>
              <w:t>yyyy</w:t>
            </w:r>
            <w:proofErr w:type="spellEnd"/>
            <w:r w:rsidRPr="0006397A">
              <w:rPr>
                <w:rFonts w:ascii="Arial" w:hAnsi="Arial" w:cs="Arial"/>
                <w:b/>
                <w:sz w:val="20"/>
                <w:szCs w:val="20"/>
              </w:rPr>
              <w:t xml:space="preserve">) </w:t>
            </w:r>
          </w:p>
          <w:p w14:paraId="5D35F9DC"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(complete only if prior to end of study)</w:t>
            </w:r>
          </w:p>
        </w:tc>
      </w:tr>
      <w:tr w:rsidR="00FF540B" w:rsidRPr="0006397A" w14:paraId="6BFD6F3C" w14:textId="77777777" w:rsidTr="00FF540B">
        <w:trPr>
          <w:trHeight w:val="576"/>
        </w:trPr>
        <w:tc>
          <w:tcPr>
            <w:tcW w:w="3708" w:type="dxa"/>
            <w:tcBorders>
              <w:top w:val="single" w:sz="4" w:space="0" w:color="auto"/>
              <w:left w:val="single" w:sz="4" w:space="0" w:color="auto"/>
              <w:bottom w:val="single" w:sz="4" w:space="0" w:color="auto"/>
              <w:right w:val="single" w:sz="4" w:space="0" w:color="auto"/>
            </w:tcBorders>
          </w:tcPr>
          <w:p w14:paraId="165B2067" w14:textId="12856D95" w:rsidR="00FF540B" w:rsidRPr="0006397A" w:rsidRDefault="0021037E" w:rsidP="00213E87">
            <w:pPr>
              <w:spacing w:after="0" w:line="276" w:lineRule="auto"/>
              <w:rPr>
                <w:rFonts w:ascii="Arial" w:hAnsi="Arial" w:cs="Arial"/>
                <w:sz w:val="20"/>
                <w:szCs w:val="20"/>
              </w:rPr>
            </w:pPr>
            <w:r w:rsidRPr="0006397A">
              <w:rPr>
                <w:rFonts w:ascii="Arial" w:hAnsi="Arial" w:cs="Arial"/>
                <w:sz w:val="20"/>
                <w:szCs w:val="20"/>
              </w:rPr>
              <w:t>Prof Jennie Hudson</w:t>
            </w:r>
          </w:p>
        </w:tc>
        <w:tc>
          <w:tcPr>
            <w:tcW w:w="4320" w:type="dxa"/>
            <w:tcBorders>
              <w:top w:val="single" w:sz="4" w:space="0" w:color="auto"/>
              <w:left w:val="single" w:sz="4" w:space="0" w:color="auto"/>
              <w:bottom w:val="single" w:sz="4" w:space="0" w:color="auto"/>
              <w:right w:val="single" w:sz="4" w:space="0" w:color="auto"/>
            </w:tcBorders>
          </w:tcPr>
          <w:p w14:paraId="40F6D7B9" w14:textId="52A3254D" w:rsidR="00FF540B" w:rsidRPr="0006397A" w:rsidRDefault="00205651" w:rsidP="00213E87">
            <w:pPr>
              <w:spacing w:after="0" w:line="276" w:lineRule="auto"/>
              <w:rPr>
                <w:rFonts w:ascii="Arial" w:hAnsi="Arial" w:cs="Arial"/>
                <w:sz w:val="20"/>
                <w:szCs w:val="20"/>
              </w:rPr>
            </w:pPr>
            <w:r w:rsidRPr="0006397A">
              <w:rPr>
                <w:rFonts w:ascii="Arial" w:hAnsi="Arial" w:cs="Arial"/>
                <w:noProof/>
                <w:sz w:val="20"/>
                <w:szCs w:val="20"/>
              </w:rPr>
              <w:drawing>
                <wp:inline distT="0" distB="0" distL="0" distR="0" wp14:anchorId="57DAD423" wp14:editId="06E5D538">
                  <wp:extent cx="1264257" cy="5203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b="10817"/>
                          <a:stretch/>
                        </pic:blipFill>
                        <pic:spPr bwMode="auto">
                          <a:xfrm>
                            <a:off x="0" y="0"/>
                            <a:ext cx="1284305" cy="5286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10" w:type="dxa"/>
            <w:tcBorders>
              <w:top w:val="single" w:sz="4" w:space="0" w:color="auto"/>
              <w:left w:val="single" w:sz="4" w:space="0" w:color="auto"/>
              <w:bottom w:val="single" w:sz="4" w:space="0" w:color="auto"/>
              <w:right w:val="single" w:sz="4" w:space="0" w:color="auto"/>
            </w:tcBorders>
          </w:tcPr>
          <w:p w14:paraId="58BEB8E9" w14:textId="08DE2F17" w:rsidR="00FF540B" w:rsidRPr="0006397A" w:rsidRDefault="0021037E" w:rsidP="00213E87">
            <w:pPr>
              <w:spacing w:after="0" w:line="276" w:lineRule="auto"/>
              <w:rPr>
                <w:rFonts w:ascii="Arial" w:hAnsi="Arial" w:cs="Arial"/>
                <w:sz w:val="20"/>
                <w:szCs w:val="20"/>
              </w:rPr>
            </w:pPr>
            <w:r w:rsidRPr="0006397A">
              <w:rPr>
                <w:rFonts w:ascii="Arial" w:hAnsi="Arial" w:cs="Arial"/>
                <w:sz w:val="20"/>
                <w:szCs w:val="20"/>
              </w:rPr>
              <w:t>JH</w:t>
            </w:r>
          </w:p>
        </w:tc>
        <w:tc>
          <w:tcPr>
            <w:tcW w:w="2610" w:type="dxa"/>
            <w:tcBorders>
              <w:top w:val="single" w:sz="4" w:space="0" w:color="auto"/>
              <w:left w:val="single" w:sz="4" w:space="0" w:color="auto"/>
              <w:bottom w:val="single" w:sz="4" w:space="0" w:color="auto"/>
              <w:right w:val="single" w:sz="4" w:space="0" w:color="auto"/>
            </w:tcBorders>
          </w:tcPr>
          <w:p w14:paraId="27C8A148" w14:textId="06CC399A" w:rsidR="00FF540B" w:rsidRPr="0006397A" w:rsidRDefault="00205651" w:rsidP="00213E87">
            <w:pPr>
              <w:spacing w:after="0" w:line="276" w:lineRule="auto"/>
              <w:rPr>
                <w:rFonts w:ascii="Arial" w:hAnsi="Arial" w:cs="Arial"/>
                <w:sz w:val="20"/>
                <w:szCs w:val="20"/>
              </w:rPr>
            </w:pP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c>
          <w:tcPr>
            <w:tcW w:w="2160" w:type="dxa"/>
            <w:tcBorders>
              <w:top w:val="single" w:sz="4" w:space="0" w:color="auto"/>
              <w:left w:val="single" w:sz="4" w:space="0" w:color="auto"/>
              <w:bottom w:val="single" w:sz="4" w:space="0" w:color="auto"/>
              <w:right w:val="single" w:sz="4" w:space="0" w:color="auto"/>
            </w:tcBorders>
          </w:tcPr>
          <w:p w14:paraId="56E00A71" w14:textId="77777777" w:rsidR="00FF540B" w:rsidRPr="0006397A" w:rsidRDefault="00FF540B" w:rsidP="00213E87">
            <w:pPr>
              <w:spacing w:after="0" w:line="276" w:lineRule="auto"/>
              <w:rPr>
                <w:rFonts w:ascii="Arial" w:hAnsi="Arial" w:cs="Arial"/>
                <w:sz w:val="20"/>
                <w:szCs w:val="20"/>
              </w:rPr>
            </w:pPr>
          </w:p>
        </w:tc>
      </w:tr>
      <w:tr w:rsidR="00FF540B" w:rsidRPr="0006397A" w14:paraId="3CE5517D" w14:textId="77777777" w:rsidTr="00FF540B">
        <w:trPr>
          <w:trHeight w:val="576"/>
        </w:trPr>
        <w:tc>
          <w:tcPr>
            <w:tcW w:w="3708" w:type="dxa"/>
            <w:tcBorders>
              <w:top w:val="single" w:sz="4" w:space="0" w:color="auto"/>
              <w:left w:val="single" w:sz="4" w:space="0" w:color="auto"/>
              <w:bottom w:val="single" w:sz="4" w:space="0" w:color="auto"/>
              <w:right w:val="single" w:sz="4" w:space="0" w:color="auto"/>
            </w:tcBorders>
          </w:tcPr>
          <w:p w14:paraId="74A136FF" w14:textId="77777777" w:rsidR="00FF540B" w:rsidRPr="0006397A" w:rsidRDefault="00FF540B" w:rsidP="00213E87">
            <w:pPr>
              <w:spacing w:after="0" w:line="276" w:lineRule="auto"/>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14:paraId="67C7CB8C" w14:textId="77777777" w:rsidR="00FF540B" w:rsidRPr="0006397A" w:rsidRDefault="00FF540B" w:rsidP="00213E87">
            <w:pPr>
              <w:spacing w:after="0" w:line="276" w:lineRule="auto"/>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6D89DE3" w14:textId="77777777" w:rsidR="00FF540B" w:rsidRPr="0006397A" w:rsidRDefault="00FF540B" w:rsidP="00213E87">
            <w:pPr>
              <w:spacing w:after="0" w:line="276" w:lineRule="auto"/>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tcPr>
          <w:p w14:paraId="6F2DFA1C" w14:textId="77777777" w:rsidR="00FF540B" w:rsidRPr="0006397A" w:rsidRDefault="00FF540B" w:rsidP="00213E87">
            <w:pPr>
              <w:spacing w:after="0" w:line="276" w:lineRule="auto"/>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1E0ECB2" w14:textId="77777777" w:rsidR="00FF540B" w:rsidRPr="0006397A" w:rsidRDefault="00FF540B" w:rsidP="00213E87">
            <w:pPr>
              <w:spacing w:after="0" w:line="276" w:lineRule="auto"/>
              <w:rPr>
                <w:rFonts w:ascii="Arial" w:hAnsi="Arial" w:cs="Arial"/>
                <w:sz w:val="20"/>
                <w:szCs w:val="20"/>
              </w:rPr>
            </w:pPr>
          </w:p>
        </w:tc>
      </w:tr>
    </w:tbl>
    <w:p w14:paraId="447406AC" w14:textId="77777777" w:rsidR="00FF540B" w:rsidRPr="0006397A" w:rsidRDefault="00FF540B" w:rsidP="00213E87">
      <w:pPr>
        <w:pStyle w:val="Caption"/>
        <w:spacing w:after="0" w:line="276" w:lineRule="auto"/>
        <w:ind w:left="0" w:firstLine="0"/>
        <w:rPr>
          <w:sz w:val="20"/>
          <w:szCs w:val="20"/>
          <w:lang w:val="en-AU"/>
        </w:rPr>
      </w:pPr>
    </w:p>
    <w:p w14:paraId="0FAF9418" w14:textId="77777777" w:rsidR="0011501E" w:rsidRDefault="0011501E">
      <w:pPr>
        <w:rPr>
          <w:rFonts w:ascii="Arial" w:eastAsia="Times New Roman" w:hAnsi="Arial" w:cs="Arial"/>
          <w:b/>
          <w:bCs/>
          <w:sz w:val="20"/>
          <w:szCs w:val="20"/>
        </w:rPr>
      </w:pPr>
      <w:r>
        <w:rPr>
          <w:sz w:val="20"/>
          <w:szCs w:val="20"/>
        </w:rPr>
        <w:br w:type="page"/>
      </w:r>
    </w:p>
    <w:p w14:paraId="128DF8AD" w14:textId="215598C7" w:rsidR="00FF540B" w:rsidRPr="0011501E" w:rsidRDefault="00FF540B" w:rsidP="0011501E">
      <w:pPr>
        <w:pStyle w:val="Caption"/>
        <w:spacing w:after="0" w:line="276" w:lineRule="auto"/>
        <w:ind w:left="0" w:firstLine="0"/>
        <w:rPr>
          <w:sz w:val="20"/>
          <w:szCs w:val="20"/>
          <w:lang w:val="en-AU"/>
        </w:rPr>
      </w:pPr>
      <w:r w:rsidRPr="0006397A">
        <w:rPr>
          <w:sz w:val="20"/>
          <w:szCs w:val="20"/>
          <w:lang w:val="en-AU"/>
        </w:rPr>
        <w:t xml:space="preserve">Site Staff </w:t>
      </w: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992"/>
        <w:gridCol w:w="2127"/>
        <w:gridCol w:w="1559"/>
        <w:gridCol w:w="1701"/>
        <w:gridCol w:w="2268"/>
        <w:gridCol w:w="1752"/>
      </w:tblGrid>
      <w:tr w:rsidR="00FF540B" w:rsidRPr="0006397A" w14:paraId="37912678" w14:textId="77777777" w:rsidTr="00156677">
        <w:trPr>
          <w:tblHeader/>
        </w:trPr>
        <w:tc>
          <w:tcPr>
            <w:tcW w:w="2263"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6B89C2D0"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Name</w:t>
            </w:r>
          </w:p>
        </w:tc>
        <w:tc>
          <w:tcPr>
            <w:tcW w:w="1843"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1F0387B9"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Signature</w:t>
            </w:r>
          </w:p>
        </w:tc>
        <w:tc>
          <w:tcPr>
            <w:tcW w:w="992"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657A75E2"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Initials</w:t>
            </w:r>
          </w:p>
        </w:tc>
        <w:tc>
          <w:tcPr>
            <w:tcW w:w="2127"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2609495A"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Study Role</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4D4FCAE6"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Key Study Task(s)</w:t>
            </w:r>
          </w:p>
          <w:p w14:paraId="0927C528"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(choose from list below)</w:t>
            </w:r>
          </w:p>
        </w:tc>
        <w:tc>
          <w:tcPr>
            <w:tcW w:w="1701"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55C33CB6"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Start</w:t>
            </w:r>
          </w:p>
          <w:p w14:paraId="3DFD0043"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(dd/mmm/</w:t>
            </w:r>
            <w:proofErr w:type="spellStart"/>
            <w:r w:rsidRPr="0006397A">
              <w:rPr>
                <w:rFonts w:ascii="Arial" w:hAnsi="Arial" w:cs="Arial"/>
                <w:b/>
                <w:sz w:val="20"/>
                <w:szCs w:val="20"/>
              </w:rPr>
              <w:t>yyyy</w:t>
            </w:r>
            <w:proofErr w:type="spellEnd"/>
            <w:r w:rsidRPr="0006397A">
              <w:rPr>
                <w:rFonts w:ascii="Arial" w:hAnsi="Arial" w:cs="Arial"/>
                <w:b/>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2DFFE4A1"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End</w:t>
            </w:r>
          </w:p>
          <w:p w14:paraId="4CF2C99B" w14:textId="77777777" w:rsidR="00FF540B" w:rsidRPr="0006397A" w:rsidRDefault="00FF540B" w:rsidP="00213E87">
            <w:pPr>
              <w:spacing w:after="0" w:line="276" w:lineRule="auto"/>
              <w:ind w:left="-108" w:right="-108"/>
              <w:jc w:val="center"/>
              <w:rPr>
                <w:rFonts w:ascii="Arial" w:hAnsi="Arial" w:cs="Arial"/>
                <w:b/>
                <w:sz w:val="20"/>
                <w:szCs w:val="20"/>
              </w:rPr>
            </w:pPr>
            <w:r w:rsidRPr="0006397A">
              <w:rPr>
                <w:rFonts w:ascii="Arial" w:hAnsi="Arial" w:cs="Arial"/>
                <w:b/>
                <w:sz w:val="20"/>
                <w:szCs w:val="20"/>
              </w:rPr>
              <w:t>(dd/mmm/</w:t>
            </w:r>
            <w:proofErr w:type="spellStart"/>
            <w:r w:rsidRPr="0006397A">
              <w:rPr>
                <w:rFonts w:ascii="Arial" w:hAnsi="Arial" w:cs="Arial"/>
                <w:b/>
                <w:sz w:val="20"/>
                <w:szCs w:val="20"/>
              </w:rPr>
              <w:t>yyyy</w:t>
            </w:r>
            <w:proofErr w:type="spellEnd"/>
            <w:r w:rsidRPr="0006397A">
              <w:rPr>
                <w:rFonts w:ascii="Arial" w:hAnsi="Arial" w:cs="Arial"/>
                <w:b/>
                <w:sz w:val="20"/>
                <w:szCs w:val="20"/>
              </w:rPr>
              <w:t>) (complete only if prior to end of study)</w:t>
            </w:r>
          </w:p>
        </w:tc>
        <w:tc>
          <w:tcPr>
            <w:tcW w:w="1752"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192D2656"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PI Initials &amp; Date</w:t>
            </w:r>
          </w:p>
          <w:p w14:paraId="742481B6"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(dd/mmm/</w:t>
            </w:r>
            <w:proofErr w:type="spellStart"/>
            <w:r w:rsidRPr="0006397A">
              <w:rPr>
                <w:rFonts w:ascii="Arial" w:hAnsi="Arial" w:cs="Arial"/>
                <w:b/>
                <w:sz w:val="20"/>
                <w:szCs w:val="20"/>
              </w:rPr>
              <w:t>yyyy</w:t>
            </w:r>
            <w:proofErr w:type="spellEnd"/>
            <w:r w:rsidRPr="0006397A">
              <w:rPr>
                <w:rFonts w:ascii="Arial" w:hAnsi="Arial" w:cs="Arial"/>
                <w:b/>
                <w:sz w:val="20"/>
                <w:szCs w:val="20"/>
              </w:rPr>
              <w:t>)</w:t>
            </w:r>
          </w:p>
        </w:tc>
      </w:tr>
      <w:tr w:rsidR="00FF540B" w:rsidRPr="0006397A" w14:paraId="14AA0435"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567D8D1A" w14:textId="2B79B2FE" w:rsidR="00FF540B" w:rsidRPr="0006397A" w:rsidRDefault="0021037E" w:rsidP="00156677">
            <w:pPr>
              <w:spacing w:after="0" w:line="240" w:lineRule="auto"/>
              <w:rPr>
                <w:rFonts w:ascii="Arial" w:hAnsi="Arial" w:cs="Arial"/>
                <w:sz w:val="20"/>
                <w:szCs w:val="20"/>
              </w:rPr>
            </w:pPr>
            <w:r w:rsidRPr="0006397A">
              <w:rPr>
                <w:rFonts w:ascii="Arial" w:hAnsi="Arial" w:cs="Arial"/>
                <w:sz w:val="20"/>
                <w:szCs w:val="20"/>
              </w:rPr>
              <w:t>Dr Deanna Francis</w:t>
            </w:r>
          </w:p>
        </w:tc>
        <w:tc>
          <w:tcPr>
            <w:tcW w:w="1843" w:type="dxa"/>
            <w:tcBorders>
              <w:top w:val="single" w:sz="4" w:space="0" w:color="auto"/>
              <w:left w:val="single" w:sz="4" w:space="0" w:color="auto"/>
              <w:bottom w:val="single" w:sz="4" w:space="0" w:color="auto"/>
              <w:right w:val="single" w:sz="4" w:space="0" w:color="auto"/>
            </w:tcBorders>
          </w:tcPr>
          <w:p w14:paraId="299B1189" w14:textId="77777777" w:rsidR="00FF540B" w:rsidRPr="0006397A" w:rsidRDefault="00FF540B" w:rsidP="00156677">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FC8E9C" w14:textId="512991E6" w:rsidR="00FF540B" w:rsidRPr="0006397A" w:rsidRDefault="0021037E" w:rsidP="00156677">
            <w:pPr>
              <w:spacing w:after="0" w:line="240" w:lineRule="auto"/>
              <w:rPr>
                <w:rFonts w:ascii="Arial" w:hAnsi="Arial" w:cs="Arial"/>
                <w:sz w:val="20"/>
                <w:szCs w:val="20"/>
              </w:rPr>
            </w:pPr>
            <w:r w:rsidRPr="0006397A">
              <w:rPr>
                <w:rFonts w:ascii="Arial" w:hAnsi="Arial" w:cs="Arial"/>
                <w:sz w:val="20"/>
                <w:szCs w:val="20"/>
              </w:rPr>
              <w:t>DF</w:t>
            </w:r>
          </w:p>
        </w:tc>
        <w:tc>
          <w:tcPr>
            <w:tcW w:w="2127" w:type="dxa"/>
            <w:tcBorders>
              <w:top w:val="single" w:sz="4" w:space="0" w:color="auto"/>
              <w:left w:val="single" w:sz="4" w:space="0" w:color="auto"/>
              <w:bottom w:val="single" w:sz="4" w:space="0" w:color="auto"/>
              <w:right w:val="single" w:sz="4" w:space="0" w:color="auto"/>
            </w:tcBorders>
          </w:tcPr>
          <w:p w14:paraId="3FF7C858" w14:textId="7BE0F35E" w:rsidR="00FF540B" w:rsidRPr="0006397A" w:rsidRDefault="0021037E" w:rsidP="00156677">
            <w:pPr>
              <w:spacing w:after="0" w:line="240" w:lineRule="auto"/>
              <w:rPr>
                <w:rFonts w:ascii="Arial" w:hAnsi="Arial" w:cs="Arial"/>
                <w:sz w:val="20"/>
                <w:szCs w:val="20"/>
              </w:rPr>
            </w:pPr>
            <w:r w:rsidRPr="0006397A">
              <w:rPr>
                <w:rFonts w:ascii="Arial" w:hAnsi="Arial" w:cs="Arial"/>
                <w:sz w:val="20"/>
                <w:szCs w:val="20"/>
              </w:rPr>
              <w:t>Trial management</w:t>
            </w:r>
          </w:p>
        </w:tc>
        <w:tc>
          <w:tcPr>
            <w:tcW w:w="1559" w:type="dxa"/>
            <w:tcBorders>
              <w:top w:val="single" w:sz="4" w:space="0" w:color="auto"/>
              <w:left w:val="single" w:sz="4" w:space="0" w:color="auto"/>
              <w:bottom w:val="single" w:sz="4" w:space="0" w:color="auto"/>
              <w:right w:val="single" w:sz="4" w:space="0" w:color="auto"/>
            </w:tcBorders>
          </w:tcPr>
          <w:p w14:paraId="1FCDB15C" w14:textId="0EEAFC1C" w:rsidR="00FF540B" w:rsidRPr="0006397A" w:rsidRDefault="00B16BA8" w:rsidP="00156677">
            <w:pPr>
              <w:spacing w:after="0" w:line="240" w:lineRule="auto"/>
              <w:rPr>
                <w:rFonts w:ascii="Arial" w:hAnsi="Arial" w:cs="Arial"/>
                <w:sz w:val="20"/>
                <w:szCs w:val="20"/>
              </w:rPr>
            </w:pPr>
            <w:r w:rsidRPr="0006397A">
              <w:rPr>
                <w:rFonts w:ascii="Arial" w:hAnsi="Arial" w:cs="Arial"/>
                <w:sz w:val="20"/>
                <w:szCs w:val="20"/>
              </w:rPr>
              <w:t xml:space="preserve">1, 2, 3, </w:t>
            </w:r>
            <w:r w:rsidR="00482A98" w:rsidRPr="0006397A">
              <w:rPr>
                <w:rFonts w:ascii="Arial" w:hAnsi="Arial" w:cs="Arial"/>
                <w:sz w:val="20"/>
                <w:szCs w:val="20"/>
              </w:rPr>
              <w:t xml:space="preserve">14, </w:t>
            </w:r>
            <w:r w:rsidRPr="0006397A">
              <w:rPr>
                <w:rFonts w:ascii="Arial" w:hAnsi="Arial" w:cs="Arial"/>
                <w:sz w:val="20"/>
                <w:szCs w:val="20"/>
              </w:rPr>
              <w:t>18</w:t>
            </w:r>
            <w:r w:rsidR="00890310">
              <w:rPr>
                <w:rFonts w:ascii="Arial" w:hAnsi="Arial" w:cs="Arial"/>
                <w:sz w:val="20"/>
                <w:szCs w:val="20"/>
              </w:rPr>
              <w:t>, 21</w:t>
            </w:r>
          </w:p>
        </w:tc>
        <w:tc>
          <w:tcPr>
            <w:tcW w:w="1701" w:type="dxa"/>
            <w:tcBorders>
              <w:top w:val="single" w:sz="4" w:space="0" w:color="auto"/>
              <w:left w:val="single" w:sz="4" w:space="0" w:color="auto"/>
              <w:bottom w:val="single" w:sz="4" w:space="0" w:color="auto"/>
              <w:right w:val="single" w:sz="4" w:space="0" w:color="auto"/>
            </w:tcBorders>
          </w:tcPr>
          <w:p w14:paraId="3119E4A6" w14:textId="4206A61F" w:rsidR="00FF540B" w:rsidRPr="0006397A" w:rsidRDefault="00205651" w:rsidP="00156677">
            <w:pPr>
              <w:spacing w:after="0" w:line="240" w:lineRule="auto"/>
              <w:rPr>
                <w:rFonts w:ascii="Arial" w:hAnsi="Arial" w:cs="Arial"/>
                <w:sz w:val="20"/>
                <w:szCs w:val="20"/>
              </w:rPr>
            </w:pP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c>
          <w:tcPr>
            <w:tcW w:w="2268" w:type="dxa"/>
            <w:tcBorders>
              <w:top w:val="single" w:sz="4" w:space="0" w:color="auto"/>
              <w:left w:val="single" w:sz="4" w:space="0" w:color="auto"/>
              <w:bottom w:val="single" w:sz="4" w:space="0" w:color="auto"/>
              <w:right w:val="single" w:sz="4" w:space="0" w:color="auto"/>
            </w:tcBorders>
          </w:tcPr>
          <w:p w14:paraId="4965800F" w14:textId="77777777" w:rsidR="00FF540B" w:rsidRPr="0006397A" w:rsidRDefault="00FF540B" w:rsidP="00156677">
            <w:pPr>
              <w:spacing w:after="0" w:line="240"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hideMark/>
          </w:tcPr>
          <w:p w14:paraId="3B67B57B" w14:textId="0F8E535E" w:rsidR="00FF540B" w:rsidRPr="0006397A" w:rsidRDefault="001606EA" w:rsidP="00156677">
            <w:pPr>
              <w:pBdr>
                <w:bottom w:val="single" w:sz="4" w:space="1" w:color="auto"/>
              </w:pBdr>
              <w:spacing w:after="0" w:line="240" w:lineRule="auto"/>
              <w:rPr>
                <w:rFonts w:ascii="Arial" w:hAnsi="Arial" w:cs="Arial"/>
                <w:sz w:val="20"/>
                <w:szCs w:val="20"/>
              </w:rPr>
            </w:pPr>
            <w:r>
              <w:rPr>
                <w:rFonts w:ascii="Arial" w:hAnsi="Arial" w:cs="Arial"/>
                <w:sz w:val="20"/>
                <w:szCs w:val="20"/>
              </w:rPr>
              <w:t>JH</w:t>
            </w:r>
            <w:r w:rsidR="00156677">
              <w:rPr>
                <w:rFonts w:ascii="Arial" w:hAnsi="Arial" w:cs="Arial"/>
                <w:sz w:val="20"/>
                <w:szCs w:val="20"/>
              </w:rPr>
              <w:t xml:space="preserve"> </w:t>
            </w:r>
            <w:r>
              <w:rPr>
                <w:rFonts w:ascii="Arial" w:hAnsi="Arial" w:cs="Arial"/>
                <w:sz w:val="20"/>
                <w:szCs w:val="20"/>
              </w:rPr>
              <w:t>20</w:t>
            </w:r>
            <w:r w:rsidR="00FF540B" w:rsidRPr="0006397A">
              <w:rPr>
                <w:rFonts w:ascii="Arial" w:hAnsi="Arial" w:cs="Arial"/>
                <w:sz w:val="20"/>
                <w:szCs w:val="20"/>
              </w:rPr>
              <w:t>/</w:t>
            </w:r>
            <w:r>
              <w:rPr>
                <w:rFonts w:ascii="Arial" w:hAnsi="Arial" w:cs="Arial"/>
                <w:sz w:val="20"/>
                <w:szCs w:val="20"/>
              </w:rPr>
              <w:t>02</w:t>
            </w:r>
            <w:r w:rsidR="00FF540B" w:rsidRPr="0006397A">
              <w:rPr>
                <w:rFonts w:ascii="Arial" w:hAnsi="Arial" w:cs="Arial"/>
                <w:sz w:val="20"/>
                <w:szCs w:val="20"/>
              </w:rPr>
              <w:t>/</w:t>
            </w:r>
            <w:r>
              <w:rPr>
                <w:rFonts w:ascii="Arial" w:hAnsi="Arial" w:cs="Arial"/>
                <w:sz w:val="20"/>
                <w:szCs w:val="20"/>
              </w:rPr>
              <w:t>2023</w:t>
            </w:r>
          </w:p>
        </w:tc>
      </w:tr>
      <w:tr w:rsidR="00FF540B" w:rsidRPr="0006397A" w14:paraId="3E06FF20"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59701488" w14:textId="48881805" w:rsidR="00FF540B" w:rsidRPr="0006397A" w:rsidRDefault="00495F05" w:rsidP="00156677">
            <w:pPr>
              <w:spacing w:after="0" w:line="240" w:lineRule="auto"/>
              <w:rPr>
                <w:rFonts w:ascii="Arial" w:hAnsi="Arial" w:cs="Arial"/>
                <w:sz w:val="20"/>
                <w:szCs w:val="20"/>
              </w:rPr>
            </w:pPr>
            <w:r w:rsidRPr="0006397A">
              <w:rPr>
                <w:rFonts w:ascii="Arial" w:hAnsi="Arial" w:cs="Arial"/>
                <w:sz w:val="20"/>
                <w:szCs w:val="20"/>
              </w:rPr>
              <w:t>Mrs Abigail Allsop</w:t>
            </w:r>
          </w:p>
        </w:tc>
        <w:tc>
          <w:tcPr>
            <w:tcW w:w="1843" w:type="dxa"/>
            <w:tcBorders>
              <w:top w:val="single" w:sz="4" w:space="0" w:color="auto"/>
              <w:left w:val="single" w:sz="4" w:space="0" w:color="auto"/>
              <w:bottom w:val="single" w:sz="4" w:space="0" w:color="auto"/>
              <w:right w:val="single" w:sz="4" w:space="0" w:color="auto"/>
            </w:tcBorders>
          </w:tcPr>
          <w:p w14:paraId="3BD096D9" w14:textId="134BCECB" w:rsidR="00FF540B" w:rsidRPr="0006397A" w:rsidRDefault="006D34AD" w:rsidP="00156677">
            <w:pPr>
              <w:spacing w:after="0" w:line="240" w:lineRule="auto"/>
              <w:rPr>
                <w:rFonts w:ascii="Arial" w:hAnsi="Arial" w:cs="Arial"/>
                <w:sz w:val="20"/>
                <w:szCs w:val="20"/>
              </w:rPr>
            </w:pPr>
            <w:r>
              <w:rPr>
                <w:rFonts w:ascii="Calibri" w:hAnsi="Calibri" w:cs="Calibri"/>
                <w:noProof/>
                <w:sz w:val="20"/>
                <w:szCs w:val="20"/>
              </w:rPr>
              <w:drawing>
                <wp:inline distT="0" distB="0" distL="0" distR="0" wp14:anchorId="5E490388" wp14:editId="321964AE">
                  <wp:extent cx="1118458" cy="419142"/>
                  <wp:effectExtent l="0" t="0" r="0" b="0"/>
                  <wp:docPr id="10" name="Picture 10" descr="A picture containing whip, ear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whip, earphone&#10;&#10;Description automatically generated"/>
                          <pic:cNvPicPr/>
                        </pic:nvPicPr>
                        <pic:blipFill>
                          <a:blip r:embed="rId3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18458" cy="419142"/>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4C37DCD2" w14:textId="4983377C" w:rsidR="00FF540B" w:rsidRPr="0006397A" w:rsidRDefault="00495F05" w:rsidP="00156677">
            <w:pPr>
              <w:spacing w:after="0" w:line="240" w:lineRule="auto"/>
              <w:rPr>
                <w:rFonts w:ascii="Arial" w:hAnsi="Arial" w:cs="Arial"/>
                <w:sz w:val="20"/>
                <w:szCs w:val="20"/>
              </w:rPr>
            </w:pPr>
            <w:r w:rsidRPr="0006397A">
              <w:rPr>
                <w:rFonts w:ascii="Arial" w:hAnsi="Arial" w:cs="Arial"/>
                <w:sz w:val="20"/>
                <w:szCs w:val="20"/>
              </w:rPr>
              <w:t>AA</w:t>
            </w:r>
          </w:p>
        </w:tc>
        <w:tc>
          <w:tcPr>
            <w:tcW w:w="2127" w:type="dxa"/>
            <w:tcBorders>
              <w:top w:val="single" w:sz="4" w:space="0" w:color="auto"/>
              <w:left w:val="single" w:sz="4" w:space="0" w:color="auto"/>
              <w:bottom w:val="single" w:sz="4" w:space="0" w:color="auto"/>
              <w:right w:val="single" w:sz="4" w:space="0" w:color="auto"/>
            </w:tcBorders>
          </w:tcPr>
          <w:p w14:paraId="161F43E7" w14:textId="64E6C0FC" w:rsidR="00FF540B" w:rsidRPr="0006397A" w:rsidRDefault="00E72380" w:rsidP="00156677">
            <w:pPr>
              <w:spacing w:after="0" w:line="240" w:lineRule="auto"/>
              <w:rPr>
                <w:rFonts w:ascii="Arial" w:hAnsi="Arial" w:cs="Arial"/>
                <w:sz w:val="20"/>
                <w:szCs w:val="20"/>
              </w:rPr>
            </w:pPr>
            <w:r w:rsidRPr="0006397A">
              <w:rPr>
                <w:rFonts w:ascii="Arial" w:hAnsi="Arial" w:cs="Arial"/>
                <w:sz w:val="20"/>
                <w:szCs w:val="20"/>
              </w:rPr>
              <w:t>General Project Assistance</w:t>
            </w:r>
          </w:p>
        </w:tc>
        <w:tc>
          <w:tcPr>
            <w:tcW w:w="1559" w:type="dxa"/>
            <w:tcBorders>
              <w:top w:val="single" w:sz="4" w:space="0" w:color="auto"/>
              <w:left w:val="single" w:sz="4" w:space="0" w:color="auto"/>
              <w:bottom w:val="single" w:sz="4" w:space="0" w:color="auto"/>
              <w:right w:val="single" w:sz="4" w:space="0" w:color="auto"/>
            </w:tcBorders>
          </w:tcPr>
          <w:p w14:paraId="487C9FB4" w14:textId="757B271F" w:rsidR="00FF540B" w:rsidRPr="0006397A" w:rsidRDefault="00482A98" w:rsidP="00156677">
            <w:pPr>
              <w:spacing w:after="0" w:line="240" w:lineRule="auto"/>
              <w:rPr>
                <w:rFonts w:ascii="Arial" w:hAnsi="Arial" w:cs="Arial"/>
                <w:sz w:val="20"/>
                <w:szCs w:val="20"/>
              </w:rPr>
            </w:pPr>
            <w:r w:rsidRPr="0006397A">
              <w:rPr>
                <w:rFonts w:ascii="Arial" w:hAnsi="Arial" w:cs="Arial"/>
                <w:sz w:val="20"/>
                <w:szCs w:val="20"/>
              </w:rPr>
              <w:t>1, 2, 3</w:t>
            </w:r>
            <w:r w:rsidR="00890310">
              <w:rPr>
                <w:rFonts w:ascii="Arial" w:hAnsi="Arial" w:cs="Arial"/>
                <w:sz w:val="20"/>
                <w:szCs w:val="20"/>
              </w:rPr>
              <w:t>, 21</w:t>
            </w:r>
          </w:p>
        </w:tc>
        <w:tc>
          <w:tcPr>
            <w:tcW w:w="1701" w:type="dxa"/>
            <w:tcBorders>
              <w:top w:val="single" w:sz="4" w:space="0" w:color="auto"/>
              <w:left w:val="single" w:sz="4" w:space="0" w:color="auto"/>
              <w:bottom w:val="single" w:sz="4" w:space="0" w:color="auto"/>
              <w:right w:val="single" w:sz="4" w:space="0" w:color="auto"/>
            </w:tcBorders>
          </w:tcPr>
          <w:p w14:paraId="70078B5D" w14:textId="141FD499" w:rsidR="00FF540B" w:rsidRPr="0006397A" w:rsidRDefault="00205651" w:rsidP="00156677">
            <w:pPr>
              <w:spacing w:after="0" w:line="240" w:lineRule="auto"/>
              <w:rPr>
                <w:rFonts w:ascii="Arial" w:hAnsi="Arial" w:cs="Arial"/>
                <w:sz w:val="20"/>
                <w:szCs w:val="20"/>
              </w:rPr>
            </w:pP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c>
          <w:tcPr>
            <w:tcW w:w="2268" w:type="dxa"/>
            <w:tcBorders>
              <w:top w:val="single" w:sz="4" w:space="0" w:color="auto"/>
              <w:left w:val="single" w:sz="4" w:space="0" w:color="auto"/>
              <w:bottom w:val="single" w:sz="4" w:space="0" w:color="auto"/>
              <w:right w:val="single" w:sz="4" w:space="0" w:color="auto"/>
            </w:tcBorders>
          </w:tcPr>
          <w:p w14:paraId="6C7A59DB" w14:textId="77777777" w:rsidR="00FF540B" w:rsidRPr="0006397A" w:rsidRDefault="00FF540B" w:rsidP="00156677">
            <w:pPr>
              <w:spacing w:after="0" w:line="240"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hideMark/>
          </w:tcPr>
          <w:p w14:paraId="2C1BB54C" w14:textId="4CA86998" w:rsidR="00FF540B" w:rsidRPr="0006397A" w:rsidRDefault="001606EA" w:rsidP="00156677">
            <w:pPr>
              <w:pBdr>
                <w:bottom w:val="single" w:sz="4" w:space="1" w:color="auto"/>
              </w:pBdr>
              <w:spacing w:after="0" w:line="240" w:lineRule="auto"/>
              <w:rPr>
                <w:rFonts w:ascii="Arial" w:hAnsi="Arial" w:cs="Arial"/>
                <w:sz w:val="20"/>
                <w:szCs w:val="20"/>
              </w:rPr>
            </w:pPr>
            <w:r>
              <w:rPr>
                <w:rFonts w:ascii="Arial" w:hAnsi="Arial" w:cs="Arial"/>
                <w:sz w:val="20"/>
                <w:szCs w:val="20"/>
              </w:rPr>
              <w:t>JH</w:t>
            </w:r>
            <w:r w:rsidR="00156677">
              <w:rPr>
                <w:rFonts w:ascii="Arial" w:hAnsi="Arial" w:cs="Arial"/>
                <w:sz w:val="20"/>
                <w:szCs w:val="20"/>
              </w:rPr>
              <w:t xml:space="preserve"> </w:t>
            </w: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r>
      <w:tr w:rsidR="00FF540B" w:rsidRPr="0006397A" w14:paraId="1B1EF210"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2D763249" w14:textId="00A6BE24" w:rsidR="00FF540B" w:rsidRPr="0006397A" w:rsidRDefault="00647D2A" w:rsidP="00156677">
            <w:pPr>
              <w:spacing w:after="0" w:line="240" w:lineRule="auto"/>
              <w:rPr>
                <w:rFonts w:ascii="Arial" w:hAnsi="Arial" w:cs="Arial"/>
                <w:sz w:val="20"/>
                <w:szCs w:val="20"/>
              </w:rPr>
            </w:pPr>
            <w:r>
              <w:rPr>
                <w:rFonts w:ascii="Arial" w:hAnsi="Arial" w:cs="Arial"/>
                <w:sz w:val="20"/>
                <w:szCs w:val="20"/>
              </w:rPr>
              <w:t>Dr</w:t>
            </w:r>
            <w:r w:rsidR="00996C6C" w:rsidRPr="0006397A">
              <w:rPr>
                <w:rFonts w:ascii="Arial" w:hAnsi="Arial" w:cs="Arial"/>
                <w:sz w:val="20"/>
                <w:szCs w:val="20"/>
              </w:rPr>
              <w:t xml:space="preserve"> Chloe Lim</w:t>
            </w:r>
          </w:p>
        </w:tc>
        <w:tc>
          <w:tcPr>
            <w:tcW w:w="1843" w:type="dxa"/>
            <w:tcBorders>
              <w:top w:val="single" w:sz="4" w:space="0" w:color="auto"/>
              <w:left w:val="single" w:sz="4" w:space="0" w:color="auto"/>
              <w:bottom w:val="single" w:sz="4" w:space="0" w:color="auto"/>
              <w:right w:val="single" w:sz="4" w:space="0" w:color="auto"/>
            </w:tcBorders>
          </w:tcPr>
          <w:p w14:paraId="2A73F52F" w14:textId="480A409B" w:rsidR="00FF540B" w:rsidRPr="0006397A" w:rsidRDefault="003C3D49" w:rsidP="00156677">
            <w:pPr>
              <w:spacing w:after="0" w:line="240" w:lineRule="auto"/>
              <w:rPr>
                <w:rFonts w:ascii="Arial" w:hAnsi="Arial" w:cs="Arial"/>
                <w:sz w:val="20"/>
                <w:szCs w:val="20"/>
              </w:rPr>
            </w:pPr>
            <w:r>
              <w:rPr>
                <w:rFonts w:ascii="Calibri" w:hAnsi="Calibri" w:cs="Calibri"/>
                <w:noProof/>
                <w:sz w:val="20"/>
                <w:szCs w:val="20"/>
              </w:rPr>
              <w:drawing>
                <wp:inline distT="0" distB="0" distL="0" distR="0" wp14:anchorId="4C5D5D37" wp14:editId="34CDD7D4">
                  <wp:extent cx="761429" cy="388188"/>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1404" cy="393274"/>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D91DDAC" w14:textId="1951AD62" w:rsidR="00FF540B" w:rsidRPr="0006397A" w:rsidRDefault="00996C6C" w:rsidP="00156677">
            <w:pPr>
              <w:spacing w:after="0" w:line="240" w:lineRule="auto"/>
              <w:rPr>
                <w:rFonts w:ascii="Arial" w:hAnsi="Arial" w:cs="Arial"/>
                <w:sz w:val="20"/>
                <w:szCs w:val="20"/>
              </w:rPr>
            </w:pPr>
            <w:r w:rsidRPr="0006397A">
              <w:rPr>
                <w:rFonts w:ascii="Arial" w:hAnsi="Arial" w:cs="Arial"/>
                <w:sz w:val="20"/>
                <w:szCs w:val="20"/>
              </w:rPr>
              <w:t>CL</w:t>
            </w:r>
          </w:p>
        </w:tc>
        <w:tc>
          <w:tcPr>
            <w:tcW w:w="2127" w:type="dxa"/>
            <w:tcBorders>
              <w:top w:val="single" w:sz="4" w:space="0" w:color="auto"/>
              <w:left w:val="single" w:sz="4" w:space="0" w:color="auto"/>
              <w:bottom w:val="single" w:sz="4" w:space="0" w:color="auto"/>
              <w:right w:val="single" w:sz="4" w:space="0" w:color="auto"/>
            </w:tcBorders>
          </w:tcPr>
          <w:p w14:paraId="1FF1E1E8" w14:textId="41821A97" w:rsidR="00FF540B" w:rsidRPr="0006397A" w:rsidRDefault="00B66440" w:rsidP="00156677">
            <w:pPr>
              <w:spacing w:after="0" w:line="240" w:lineRule="auto"/>
              <w:rPr>
                <w:rFonts w:ascii="Arial" w:hAnsi="Arial" w:cs="Arial"/>
                <w:sz w:val="20"/>
                <w:szCs w:val="20"/>
              </w:rPr>
            </w:pPr>
            <w:r w:rsidRPr="0006397A">
              <w:rPr>
                <w:rFonts w:ascii="Arial" w:hAnsi="Arial" w:cs="Arial"/>
                <w:sz w:val="20"/>
                <w:szCs w:val="20"/>
              </w:rPr>
              <w:t xml:space="preserve">Trial management and </w:t>
            </w:r>
            <w:r w:rsidR="00996C6C" w:rsidRPr="0006397A">
              <w:rPr>
                <w:rFonts w:ascii="Arial" w:hAnsi="Arial" w:cs="Arial"/>
                <w:sz w:val="20"/>
                <w:szCs w:val="20"/>
              </w:rPr>
              <w:t>General Project Assistance</w:t>
            </w:r>
          </w:p>
        </w:tc>
        <w:tc>
          <w:tcPr>
            <w:tcW w:w="1559" w:type="dxa"/>
            <w:tcBorders>
              <w:top w:val="single" w:sz="4" w:space="0" w:color="auto"/>
              <w:left w:val="single" w:sz="4" w:space="0" w:color="auto"/>
              <w:bottom w:val="single" w:sz="4" w:space="0" w:color="auto"/>
              <w:right w:val="single" w:sz="4" w:space="0" w:color="auto"/>
            </w:tcBorders>
          </w:tcPr>
          <w:p w14:paraId="1D7453A1" w14:textId="21D20DE9" w:rsidR="00FF540B" w:rsidRPr="0006397A" w:rsidRDefault="00D80FBF" w:rsidP="00156677">
            <w:pPr>
              <w:spacing w:after="0" w:line="240" w:lineRule="auto"/>
              <w:rPr>
                <w:rFonts w:ascii="Arial" w:hAnsi="Arial" w:cs="Arial"/>
                <w:sz w:val="20"/>
                <w:szCs w:val="20"/>
              </w:rPr>
            </w:pPr>
            <w:r w:rsidRPr="0006397A">
              <w:rPr>
                <w:rFonts w:ascii="Arial" w:hAnsi="Arial" w:cs="Arial"/>
                <w:sz w:val="20"/>
                <w:szCs w:val="20"/>
              </w:rPr>
              <w:t>1, 2, 3</w:t>
            </w:r>
            <w:r w:rsidR="00535CB4" w:rsidRPr="0006397A">
              <w:rPr>
                <w:rFonts w:ascii="Arial" w:hAnsi="Arial" w:cs="Arial"/>
                <w:sz w:val="20"/>
                <w:szCs w:val="20"/>
              </w:rPr>
              <w:t>, 14, 18</w:t>
            </w:r>
            <w:r w:rsidR="00890310">
              <w:rPr>
                <w:rFonts w:ascii="Arial" w:hAnsi="Arial" w:cs="Arial"/>
                <w:sz w:val="20"/>
                <w:szCs w:val="20"/>
              </w:rPr>
              <w:t>, 21</w:t>
            </w:r>
          </w:p>
        </w:tc>
        <w:tc>
          <w:tcPr>
            <w:tcW w:w="1701" w:type="dxa"/>
            <w:tcBorders>
              <w:top w:val="single" w:sz="4" w:space="0" w:color="auto"/>
              <w:left w:val="single" w:sz="4" w:space="0" w:color="auto"/>
              <w:bottom w:val="single" w:sz="4" w:space="0" w:color="auto"/>
              <w:right w:val="single" w:sz="4" w:space="0" w:color="auto"/>
            </w:tcBorders>
          </w:tcPr>
          <w:p w14:paraId="12B912DF" w14:textId="242BA330" w:rsidR="00FF540B" w:rsidRPr="0006397A" w:rsidRDefault="00205651" w:rsidP="00156677">
            <w:pPr>
              <w:spacing w:after="0" w:line="240" w:lineRule="auto"/>
              <w:rPr>
                <w:rFonts w:ascii="Arial" w:hAnsi="Arial" w:cs="Arial"/>
                <w:sz w:val="20"/>
                <w:szCs w:val="20"/>
              </w:rPr>
            </w:pP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c>
          <w:tcPr>
            <w:tcW w:w="2268" w:type="dxa"/>
            <w:tcBorders>
              <w:top w:val="single" w:sz="4" w:space="0" w:color="auto"/>
              <w:left w:val="single" w:sz="4" w:space="0" w:color="auto"/>
              <w:bottom w:val="single" w:sz="4" w:space="0" w:color="auto"/>
              <w:right w:val="single" w:sz="4" w:space="0" w:color="auto"/>
            </w:tcBorders>
          </w:tcPr>
          <w:p w14:paraId="61159E25" w14:textId="77777777" w:rsidR="00FF540B" w:rsidRPr="0006397A" w:rsidRDefault="00FF540B" w:rsidP="00156677">
            <w:pPr>
              <w:spacing w:after="0" w:line="240"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hideMark/>
          </w:tcPr>
          <w:p w14:paraId="41880B1B" w14:textId="5F958CF5" w:rsidR="00FF540B" w:rsidRPr="0006397A" w:rsidRDefault="001606EA" w:rsidP="00156677">
            <w:pPr>
              <w:pBdr>
                <w:bottom w:val="single" w:sz="4" w:space="1" w:color="auto"/>
              </w:pBdr>
              <w:spacing w:after="0" w:line="240" w:lineRule="auto"/>
              <w:rPr>
                <w:rFonts w:ascii="Arial" w:hAnsi="Arial" w:cs="Arial"/>
                <w:sz w:val="20"/>
                <w:szCs w:val="20"/>
              </w:rPr>
            </w:pPr>
            <w:r>
              <w:rPr>
                <w:rFonts w:ascii="Arial" w:hAnsi="Arial" w:cs="Arial"/>
                <w:sz w:val="20"/>
                <w:szCs w:val="20"/>
              </w:rPr>
              <w:t>JH</w:t>
            </w:r>
            <w:r w:rsidRPr="0006397A">
              <w:rPr>
                <w:rFonts w:ascii="Arial" w:hAnsi="Arial" w:cs="Arial"/>
                <w:sz w:val="20"/>
                <w:szCs w:val="20"/>
              </w:rPr>
              <w:t xml:space="preserve"> </w:t>
            </w: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r>
      <w:tr w:rsidR="00597DD3" w:rsidRPr="0006397A" w14:paraId="1DF0CE3B"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0D7B2EF1" w14:textId="11D9173A" w:rsidR="004F5A5C" w:rsidRPr="0006397A" w:rsidRDefault="004F5A5C" w:rsidP="00156677">
            <w:pPr>
              <w:spacing w:after="0" w:line="240" w:lineRule="auto"/>
              <w:rPr>
                <w:rFonts w:ascii="Arial" w:hAnsi="Arial" w:cs="Arial"/>
                <w:sz w:val="20"/>
                <w:szCs w:val="20"/>
              </w:rPr>
            </w:pPr>
            <w:r w:rsidRPr="0006397A">
              <w:rPr>
                <w:rFonts w:ascii="Arial" w:hAnsi="Arial" w:cs="Arial"/>
                <w:sz w:val="20"/>
                <w:szCs w:val="20"/>
              </w:rPr>
              <w:t>Ms Emma McDermott</w:t>
            </w:r>
          </w:p>
        </w:tc>
        <w:tc>
          <w:tcPr>
            <w:tcW w:w="1843" w:type="dxa"/>
            <w:tcBorders>
              <w:top w:val="single" w:sz="4" w:space="0" w:color="auto"/>
              <w:left w:val="single" w:sz="4" w:space="0" w:color="auto"/>
              <w:bottom w:val="single" w:sz="4" w:space="0" w:color="auto"/>
              <w:right w:val="single" w:sz="4" w:space="0" w:color="auto"/>
            </w:tcBorders>
          </w:tcPr>
          <w:p w14:paraId="49C48F32" w14:textId="07E5BF64" w:rsidR="004F5A5C" w:rsidRPr="0006397A" w:rsidRDefault="00F056A4" w:rsidP="00156677">
            <w:pPr>
              <w:spacing w:after="0" w:line="240" w:lineRule="auto"/>
              <w:rPr>
                <w:rFonts w:ascii="Arial" w:hAnsi="Arial" w:cs="Arial"/>
                <w:sz w:val="20"/>
                <w:szCs w:val="20"/>
              </w:rPr>
            </w:pPr>
            <w:r>
              <w:rPr>
                <w:noProof/>
              </w:rPr>
              <w:drawing>
                <wp:inline distT="0" distB="0" distL="0" distR="0" wp14:anchorId="13EC2012" wp14:editId="6497039D">
                  <wp:extent cx="885190" cy="332105"/>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r="17744" b="25503"/>
                          <a:stretch/>
                        </pic:blipFill>
                        <pic:spPr bwMode="auto">
                          <a:xfrm>
                            <a:off x="0" y="0"/>
                            <a:ext cx="885190" cy="332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14B63B1F" w14:textId="25E0AD08" w:rsidR="004F5A5C" w:rsidRPr="0006397A" w:rsidRDefault="004F5A5C" w:rsidP="00156677">
            <w:pPr>
              <w:spacing w:after="0" w:line="240" w:lineRule="auto"/>
              <w:rPr>
                <w:rFonts w:ascii="Arial" w:hAnsi="Arial" w:cs="Arial"/>
                <w:sz w:val="20"/>
                <w:szCs w:val="20"/>
              </w:rPr>
            </w:pPr>
            <w:r w:rsidRPr="0006397A">
              <w:rPr>
                <w:rFonts w:ascii="Arial" w:hAnsi="Arial" w:cs="Arial"/>
                <w:sz w:val="20"/>
                <w:szCs w:val="20"/>
              </w:rPr>
              <w:t>EM</w:t>
            </w:r>
          </w:p>
        </w:tc>
        <w:tc>
          <w:tcPr>
            <w:tcW w:w="2127" w:type="dxa"/>
            <w:tcBorders>
              <w:top w:val="single" w:sz="4" w:space="0" w:color="auto"/>
              <w:left w:val="single" w:sz="4" w:space="0" w:color="auto"/>
              <w:bottom w:val="single" w:sz="4" w:space="0" w:color="auto"/>
              <w:right w:val="single" w:sz="4" w:space="0" w:color="auto"/>
            </w:tcBorders>
          </w:tcPr>
          <w:p w14:paraId="2E06D274" w14:textId="35F14BC9" w:rsidR="004F5A5C" w:rsidRPr="0006397A" w:rsidRDefault="004F5A5C" w:rsidP="00156677">
            <w:pPr>
              <w:spacing w:after="0" w:line="240" w:lineRule="auto"/>
              <w:rPr>
                <w:rFonts w:ascii="Arial" w:hAnsi="Arial" w:cs="Arial"/>
                <w:sz w:val="20"/>
                <w:szCs w:val="20"/>
              </w:rPr>
            </w:pPr>
            <w:r w:rsidRPr="0006397A">
              <w:rPr>
                <w:rFonts w:ascii="Arial" w:hAnsi="Arial" w:cs="Arial"/>
                <w:sz w:val="20"/>
                <w:szCs w:val="20"/>
              </w:rPr>
              <w:t>General Project Assistance</w:t>
            </w:r>
          </w:p>
        </w:tc>
        <w:tc>
          <w:tcPr>
            <w:tcW w:w="1559" w:type="dxa"/>
            <w:tcBorders>
              <w:top w:val="single" w:sz="4" w:space="0" w:color="auto"/>
              <w:left w:val="single" w:sz="4" w:space="0" w:color="auto"/>
              <w:bottom w:val="single" w:sz="4" w:space="0" w:color="auto"/>
              <w:right w:val="single" w:sz="4" w:space="0" w:color="auto"/>
            </w:tcBorders>
          </w:tcPr>
          <w:p w14:paraId="56C47CD6" w14:textId="3E1619C6" w:rsidR="004F5A5C" w:rsidRPr="0006397A" w:rsidRDefault="004F5A5C" w:rsidP="00156677">
            <w:pPr>
              <w:spacing w:after="0" w:line="240" w:lineRule="auto"/>
              <w:rPr>
                <w:rFonts w:ascii="Arial" w:hAnsi="Arial" w:cs="Arial"/>
                <w:sz w:val="20"/>
                <w:szCs w:val="20"/>
              </w:rPr>
            </w:pPr>
            <w:r w:rsidRPr="0006397A">
              <w:rPr>
                <w:rFonts w:ascii="Arial" w:hAnsi="Arial" w:cs="Arial"/>
                <w:sz w:val="20"/>
                <w:szCs w:val="20"/>
              </w:rPr>
              <w:t>1, 2, 3</w:t>
            </w:r>
            <w:r w:rsidR="00890310">
              <w:rPr>
                <w:rFonts w:ascii="Arial" w:hAnsi="Arial" w:cs="Arial"/>
                <w:sz w:val="20"/>
                <w:szCs w:val="20"/>
              </w:rPr>
              <w:t>, 21</w:t>
            </w:r>
          </w:p>
        </w:tc>
        <w:tc>
          <w:tcPr>
            <w:tcW w:w="1701" w:type="dxa"/>
            <w:tcBorders>
              <w:top w:val="single" w:sz="4" w:space="0" w:color="auto"/>
              <w:left w:val="single" w:sz="4" w:space="0" w:color="auto"/>
              <w:bottom w:val="single" w:sz="4" w:space="0" w:color="auto"/>
              <w:right w:val="single" w:sz="4" w:space="0" w:color="auto"/>
            </w:tcBorders>
          </w:tcPr>
          <w:p w14:paraId="4AF60FA2" w14:textId="3920255B" w:rsidR="004F5A5C" w:rsidRPr="0006397A" w:rsidRDefault="00205651" w:rsidP="00156677">
            <w:pPr>
              <w:spacing w:after="0" w:line="240" w:lineRule="auto"/>
              <w:rPr>
                <w:rFonts w:ascii="Arial" w:hAnsi="Arial" w:cs="Arial"/>
                <w:sz w:val="20"/>
                <w:szCs w:val="20"/>
              </w:rPr>
            </w:pP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c>
          <w:tcPr>
            <w:tcW w:w="2268" w:type="dxa"/>
            <w:tcBorders>
              <w:top w:val="single" w:sz="4" w:space="0" w:color="auto"/>
              <w:left w:val="single" w:sz="4" w:space="0" w:color="auto"/>
              <w:bottom w:val="single" w:sz="4" w:space="0" w:color="auto"/>
              <w:right w:val="single" w:sz="4" w:space="0" w:color="auto"/>
            </w:tcBorders>
          </w:tcPr>
          <w:p w14:paraId="5CC29749" w14:textId="77777777" w:rsidR="004F5A5C" w:rsidRPr="0006397A" w:rsidRDefault="004F5A5C" w:rsidP="00156677">
            <w:pPr>
              <w:spacing w:after="0" w:line="240"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3032B8C4" w14:textId="4CCD88B3" w:rsidR="004F5A5C" w:rsidRPr="0006397A" w:rsidRDefault="001606EA" w:rsidP="00156677">
            <w:pPr>
              <w:pBdr>
                <w:bottom w:val="single" w:sz="4" w:space="1" w:color="auto"/>
              </w:pBdr>
              <w:spacing w:after="0" w:line="240" w:lineRule="auto"/>
              <w:rPr>
                <w:rFonts w:ascii="Arial" w:hAnsi="Arial" w:cs="Arial"/>
                <w:sz w:val="20"/>
                <w:szCs w:val="20"/>
              </w:rPr>
            </w:pPr>
            <w:r>
              <w:rPr>
                <w:rFonts w:ascii="Arial" w:hAnsi="Arial" w:cs="Arial"/>
                <w:sz w:val="20"/>
                <w:szCs w:val="20"/>
              </w:rPr>
              <w:t>JH</w:t>
            </w:r>
            <w:r w:rsidRPr="0006397A">
              <w:rPr>
                <w:rFonts w:ascii="Arial" w:hAnsi="Arial" w:cs="Arial"/>
                <w:sz w:val="20"/>
                <w:szCs w:val="20"/>
              </w:rPr>
              <w:t xml:space="preserve"> </w:t>
            </w: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r>
      <w:tr w:rsidR="00597DD3" w:rsidRPr="0006397A" w14:paraId="37E149F6"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48EEB74F" w14:textId="0260E75F" w:rsidR="004F5A5C" w:rsidRPr="0006397A" w:rsidRDefault="004F5A5C" w:rsidP="00156677">
            <w:pPr>
              <w:spacing w:after="0" w:line="240" w:lineRule="auto"/>
              <w:rPr>
                <w:rFonts w:ascii="Arial" w:hAnsi="Arial" w:cs="Arial"/>
                <w:sz w:val="20"/>
                <w:szCs w:val="20"/>
              </w:rPr>
            </w:pPr>
            <w:r w:rsidRPr="0006397A">
              <w:rPr>
                <w:rFonts w:ascii="Arial" w:hAnsi="Arial" w:cs="Arial"/>
                <w:sz w:val="20"/>
                <w:szCs w:val="20"/>
              </w:rPr>
              <w:t>Dr Gemma Sicouri</w:t>
            </w:r>
          </w:p>
        </w:tc>
        <w:tc>
          <w:tcPr>
            <w:tcW w:w="1843" w:type="dxa"/>
            <w:tcBorders>
              <w:top w:val="single" w:sz="4" w:space="0" w:color="auto"/>
              <w:left w:val="single" w:sz="4" w:space="0" w:color="auto"/>
              <w:bottom w:val="single" w:sz="4" w:space="0" w:color="auto"/>
              <w:right w:val="single" w:sz="4" w:space="0" w:color="auto"/>
            </w:tcBorders>
          </w:tcPr>
          <w:p w14:paraId="08FB2A58" w14:textId="1055867A" w:rsidR="004F5A5C" w:rsidRPr="0006397A" w:rsidRDefault="00185956" w:rsidP="00156677">
            <w:pPr>
              <w:spacing w:after="0" w:line="240" w:lineRule="auto"/>
              <w:rPr>
                <w:rFonts w:ascii="Arial" w:hAnsi="Arial" w:cs="Arial"/>
                <w:sz w:val="20"/>
                <w:szCs w:val="20"/>
              </w:rPr>
            </w:pPr>
            <w:r>
              <w:rPr>
                <w:noProof/>
              </w:rPr>
              <w:drawing>
                <wp:inline distT="0" distB="0" distL="0" distR="0" wp14:anchorId="3C14ADB1" wp14:editId="0058420F">
                  <wp:extent cx="304800" cy="304800"/>
                  <wp:effectExtent l="0" t="0" r="0" b="0"/>
                  <wp:docPr id="591132679" name="Picture 59113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269420E0" w14:textId="12B967A7" w:rsidR="004F5A5C" w:rsidRPr="0006397A" w:rsidRDefault="004F5A5C" w:rsidP="00156677">
            <w:pPr>
              <w:spacing w:after="0" w:line="240" w:lineRule="auto"/>
              <w:rPr>
                <w:rFonts w:ascii="Arial" w:hAnsi="Arial" w:cs="Arial"/>
                <w:sz w:val="20"/>
                <w:szCs w:val="20"/>
              </w:rPr>
            </w:pPr>
            <w:r w:rsidRPr="0006397A">
              <w:rPr>
                <w:rFonts w:ascii="Arial" w:hAnsi="Arial" w:cs="Arial"/>
                <w:sz w:val="20"/>
                <w:szCs w:val="20"/>
              </w:rPr>
              <w:t>GS</w:t>
            </w:r>
          </w:p>
        </w:tc>
        <w:tc>
          <w:tcPr>
            <w:tcW w:w="2127" w:type="dxa"/>
            <w:tcBorders>
              <w:top w:val="single" w:sz="4" w:space="0" w:color="auto"/>
              <w:left w:val="single" w:sz="4" w:space="0" w:color="auto"/>
              <w:bottom w:val="single" w:sz="4" w:space="0" w:color="auto"/>
              <w:right w:val="single" w:sz="4" w:space="0" w:color="auto"/>
            </w:tcBorders>
          </w:tcPr>
          <w:p w14:paraId="1BBDFFFA" w14:textId="1720475C" w:rsidR="004F5A5C" w:rsidRPr="0006397A" w:rsidRDefault="004F5A5C" w:rsidP="00156677">
            <w:pPr>
              <w:spacing w:after="0" w:line="240" w:lineRule="auto"/>
              <w:rPr>
                <w:rFonts w:ascii="Arial" w:hAnsi="Arial" w:cs="Arial"/>
                <w:sz w:val="20"/>
                <w:szCs w:val="20"/>
              </w:rPr>
            </w:pPr>
            <w:r w:rsidRPr="0006397A">
              <w:rPr>
                <w:rFonts w:ascii="Arial" w:hAnsi="Arial" w:cs="Arial"/>
                <w:sz w:val="20"/>
                <w:szCs w:val="20"/>
              </w:rPr>
              <w:t>General Project Assistance</w:t>
            </w:r>
          </w:p>
        </w:tc>
        <w:tc>
          <w:tcPr>
            <w:tcW w:w="1559" w:type="dxa"/>
            <w:tcBorders>
              <w:top w:val="single" w:sz="4" w:space="0" w:color="auto"/>
              <w:left w:val="single" w:sz="4" w:space="0" w:color="auto"/>
              <w:bottom w:val="single" w:sz="4" w:space="0" w:color="auto"/>
              <w:right w:val="single" w:sz="4" w:space="0" w:color="auto"/>
            </w:tcBorders>
          </w:tcPr>
          <w:p w14:paraId="6311E20D" w14:textId="7A43F61B" w:rsidR="004F5A5C" w:rsidRPr="0006397A" w:rsidRDefault="004F5A5C" w:rsidP="00156677">
            <w:pPr>
              <w:spacing w:after="0" w:line="240" w:lineRule="auto"/>
              <w:rPr>
                <w:rFonts w:ascii="Arial" w:hAnsi="Arial" w:cs="Arial"/>
                <w:sz w:val="20"/>
                <w:szCs w:val="20"/>
              </w:rPr>
            </w:pPr>
            <w:r w:rsidRPr="0006397A">
              <w:rPr>
                <w:rFonts w:ascii="Arial" w:hAnsi="Arial" w:cs="Arial"/>
                <w:sz w:val="20"/>
                <w:szCs w:val="20"/>
              </w:rPr>
              <w:t>1, 2, 3</w:t>
            </w:r>
          </w:p>
        </w:tc>
        <w:tc>
          <w:tcPr>
            <w:tcW w:w="1701" w:type="dxa"/>
            <w:tcBorders>
              <w:top w:val="single" w:sz="4" w:space="0" w:color="auto"/>
              <w:left w:val="single" w:sz="4" w:space="0" w:color="auto"/>
              <w:bottom w:val="single" w:sz="4" w:space="0" w:color="auto"/>
              <w:right w:val="single" w:sz="4" w:space="0" w:color="auto"/>
            </w:tcBorders>
          </w:tcPr>
          <w:p w14:paraId="4019EA75" w14:textId="2145E163" w:rsidR="004F5A5C" w:rsidRPr="0006397A" w:rsidRDefault="00205651" w:rsidP="00156677">
            <w:pPr>
              <w:spacing w:after="0" w:line="240" w:lineRule="auto"/>
              <w:rPr>
                <w:rFonts w:ascii="Arial" w:hAnsi="Arial" w:cs="Arial"/>
                <w:sz w:val="20"/>
                <w:szCs w:val="20"/>
              </w:rPr>
            </w:pP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c>
          <w:tcPr>
            <w:tcW w:w="2268" w:type="dxa"/>
            <w:tcBorders>
              <w:top w:val="single" w:sz="4" w:space="0" w:color="auto"/>
              <w:left w:val="single" w:sz="4" w:space="0" w:color="auto"/>
              <w:bottom w:val="single" w:sz="4" w:space="0" w:color="auto"/>
              <w:right w:val="single" w:sz="4" w:space="0" w:color="auto"/>
            </w:tcBorders>
          </w:tcPr>
          <w:p w14:paraId="3D446D43" w14:textId="77777777" w:rsidR="004F5A5C" w:rsidRPr="0006397A" w:rsidRDefault="004F5A5C" w:rsidP="00156677">
            <w:pPr>
              <w:spacing w:after="0" w:line="240"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05206641" w14:textId="097A2FCE" w:rsidR="004F5A5C" w:rsidRPr="0006397A" w:rsidRDefault="001606EA" w:rsidP="00156677">
            <w:pPr>
              <w:pBdr>
                <w:bottom w:val="single" w:sz="4" w:space="1" w:color="auto"/>
              </w:pBdr>
              <w:spacing w:after="0" w:line="240" w:lineRule="auto"/>
              <w:rPr>
                <w:rFonts w:ascii="Arial" w:hAnsi="Arial" w:cs="Arial"/>
                <w:sz w:val="20"/>
                <w:szCs w:val="20"/>
              </w:rPr>
            </w:pPr>
            <w:r>
              <w:rPr>
                <w:rFonts w:ascii="Arial" w:hAnsi="Arial" w:cs="Arial"/>
                <w:sz w:val="20"/>
                <w:szCs w:val="20"/>
              </w:rPr>
              <w:t>JH</w:t>
            </w:r>
            <w:r w:rsidRPr="0006397A">
              <w:rPr>
                <w:rFonts w:ascii="Arial" w:hAnsi="Arial" w:cs="Arial"/>
                <w:sz w:val="20"/>
                <w:szCs w:val="20"/>
              </w:rPr>
              <w:t xml:space="preserve"> </w:t>
            </w: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r>
      <w:tr w:rsidR="00597DD3" w:rsidRPr="0006397A" w14:paraId="24B91831"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0EDA24D9" w14:textId="1E7B664F" w:rsidR="00B66440" w:rsidRPr="0006397A" w:rsidRDefault="00B66440" w:rsidP="00156677">
            <w:pPr>
              <w:spacing w:after="0" w:line="240" w:lineRule="auto"/>
              <w:rPr>
                <w:rFonts w:ascii="Arial" w:hAnsi="Arial" w:cs="Arial"/>
                <w:sz w:val="20"/>
                <w:szCs w:val="20"/>
              </w:rPr>
            </w:pPr>
            <w:r w:rsidRPr="0006397A">
              <w:rPr>
                <w:rFonts w:ascii="Arial" w:hAnsi="Arial" w:cs="Arial"/>
                <w:sz w:val="20"/>
                <w:szCs w:val="20"/>
              </w:rPr>
              <w:t>Dr Annabel Songco</w:t>
            </w:r>
          </w:p>
        </w:tc>
        <w:tc>
          <w:tcPr>
            <w:tcW w:w="1843" w:type="dxa"/>
            <w:tcBorders>
              <w:top w:val="single" w:sz="4" w:space="0" w:color="auto"/>
              <w:left w:val="single" w:sz="4" w:space="0" w:color="auto"/>
              <w:bottom w:val="single" w:sz="4" w:space="0" w:color="auto"/>
              <w:right w:val="single" w:sz="4" w:space="0" w:color="auto"/>
            </w:tcBorders>
          </w:tcPr>
          <w:p w14:paraId="61C44770" w14:textId="5228AE44" w:rsidR="00B66440" w:rsidRPr="0006397A" w:rsidRDefault="003A1448" w:rsidP="00156677">
            <w:pPr>
              <w:spacing w:after="0" w:line="240" w:lineRule="auto"/>
              <w:rPr>
                <w:rFonts w:ascii="Arial" w:hAnsi="Arial" w:cs="Arial"/>
                <w:sz w:val="20"/>
                <w:szCs w:val="20"/>
              </w:rPr>
            </w:pPr>
            <w:r>
              <w:rPr>
                <w:noProof/>
              </w:rPr>
              <w:drawing>
                <wp:inline distT="0" distB="0" distL="0" distR="0" wp14:anchorId="7DB2443F" wp14:editId="3AF12FCE">
                  <wp:extent cx="920221" cy="433612"/>
                  <wp:effectExtent l="0" t="0" r="0" b="0"/>
                  <wp:docPr id="1067640984" name="Picture 106764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920221" cy="433612"/>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41F56CC7" w14:textId="6DBE3B0F" w:rsidR="00B66440" w:rsidRPr="0006397A" w:rsidRDefault="00B66440" w:rsidP="00156677">
            <w:pPr>
              <w:spacing w:after="0" w:line="240" w:lineRule="auto"/>
              <w:rPr>
                <w:rFonts w:ascii="Arial" w:hAnsi="Arial" w:cs="Arial"/>
                <w:sz w:val="20"/>
                <w:szCs w:val="20"/>
              </w:rPr>
            </w:pPr>
            <w:r w:rsidRPr="0006397A">
              <w:rPr>
                <w:rFonts w:ascii="Arial" w:hAnsi="Arial" w:cs="Arial"/>
                <w:sz w:val="20"/>
                <w:szCs w:val="20"/>
              </w:rPr>
              <w:t>AS</w:t>
            </w:r>
          </w:p>
        </w:tc>
        <w:tc>
          <w:tcPr>
            <w:tcW w:w="2127" w:type="dxa"/>
            <w:tcBorders>
              <w:top w:val="single" w:sz="4" w:space="0" w:color="auto"/>
              <w:left w:val="single" w:sz="4" w:space="0" w:color="auto"/>
              <w:bottom w:val="single" w:sz="4" w:space="0" w:color="auto"/>
              <w:right w:val="single" w:sz="4" w:space="0" w:color="auto"/>
            </w:tcBorders>
          </w:tcPr>
          <w:p w14:paraId="7F5AE701" w14:textId="39DAC3EA" w:rsidR="00B66440" w:rsidRPr="0006397A" w:rsidRDefault="00B66440" w:rsidP="00156677">
            <w:pPr>
              <w:spacing w:after="0" w:line="240" w:lineRule="auto"/>
              <w:rPr>
                <w:rFonts w:ascii="Arial" w:hAnsi="Arial" w:cs="Arial"/>
                <w:sz w:val="20"/>
                <w:szCs w:val="20"/>
              </w:rPr>
            </w:pPr>
            <w:r w:rsidRPr="0006397A">
              <w:rPr>
                <w:rFonts w:ascii="Arial" w:hAnsi="Arial" w:cs="Arial"/>
                <w:sz w:val="20"/>
                <w:szCs w:val="20"/>
              </w:rPr>
              <w:t>General Project Assistance</w:t>
            </w:r>
          </w:p>
        </w:tc>
        <w:tc>
          <w:tcPr>
            <w:tcW w:w="1559" w:type="dxa"/>
            <w:tcBorders>
              <w:top w:val="single" w:sz="4" w:space="0" w:color="auto"/>
              <w:left w:val="single" w:sz="4" w:space="0" w:color="auto"/>
              <w:bottom w:val="single" w:sz="4" w:space="0" w:color="auto"/>
              <w:right w:val="single" w:sz="4" w:space="0" w:color="auto"/>
            </w:tcBorders>
          </w:tcPr>
          <w:p w14:paraId="5D5D13F6" w14:textId="189AB1E4" w:rsidR="00B66440" w:rsidRPr="0006397A" w:rsidRDefault="00B66440" w:rsidP="00156677">
            <w:pPr>
              <w:spacing w:after="0" w:line="240" w:lineRule="auto"/>
              <w:rPr>
                <w:rFonts w:ascii="Arial" w:hAnsi="Arial" w:cs="Arial"/>
                <w:sz w:val="20"/>
                <w:szCs w:val="20"/>
              </w:rPr>
            </w:pPr>
            <w:r w:rsidRPr="0006397A">
              <w:rPr>
                <w:rFonts w:ascii="Arial" w:hAnsi="Arial" w:cs="Arial"/>
                <w:sz w:val="20"/>
                <w:szCs w:val="20"/>
              </w:rPr>
              <w:t>1, 2, 3</w:t>
            </w:r>
          </w:p>
        </w:tc>
        <w:tc>
          <w:tcPr>
            <w:tcW w:w="1701" w:type="dxa"/>
            <w:tcBorders>
              <w:top w:val="single" w:sz="4" w:space="0" w:color="auto"/>
              <w:left w:val="single" w:sz="4" w:space="0" w:color="auto"/>
              <w:bottom w:val="single" w:sz="4" w:space="0" w:color="auto"/>
              <w:right w:val="single" w:sz="4" w:space="0" w:color="auto"/>
            </w:tcBorders>
          </w:tcPr>
          <w:p w14:paraId="56D3B548" w14:textId="10E457D4" w:rsidR="00B66440" w:rsidRPr="0006397A" w:rsidRDefault="00205651" w:rsidP="00156677">
            <w:pPr>
              <w:spacing w:after="0" w:line="240" w:lineRule="auto"/>
              <w:rPr>
                <w:rFonts w:ascii="Arial" w:hAnsi="Arial" w:cs="Arial"/>
                <w:sz w:val="20"/>
                <w:szCs w:val="20"/>
              </w:rPr>
            </w:pP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c>
          <w:tcPr>
            <w:tcW w:w="2268" w:type="dxa"/>
            <w:tcBorders>
              <w:top w:val="single" w:sz="4" w:space="0" w:color="auto"/>
              <w:left w:val="single" w:sz="4" w:space="0" w:color="auto"/>
              <w:bottom w:val="single" w:sz="4" w:space="0" w:color="auto"/>
              <w:right w:val="single" w:sz="4" w:space="0" w:color="auto"/>
            </w:tcBorders>
          </w:tcPr>
          <w:p w14:paraId="12DE8119" w14:textId="77777777" w:rsidR="00B66440" w:rsidRPr="0006397A" w:rsidRDefault="00B66440" w:rsidP="00156677">
            <w:pPr>
              <w:spacing w:after="0" w:line="240"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7D0B4BCF" w14:textId="720C688C" w:rsidR="00B66440" w:rsidRPr="0006397A" w:rsidRDefault="001606EA" w:rsidP="00156677">
            <w:pPr>
              <w:pBdr>
                <w:bottom w:val="single" w:sz="4" w:space="1" w:color="auto"/>
              </w:pBdr>
              <w:spacing w:after="0" w:line="240" w:lineRule="auto"/>
              <w:rPr>
                <w:rFonts w:ascii="Arial" w:hAnsi="Arial" w:cs="Arial"/>
                <w:sz w:val="20"/>
                <w:szCs w:val="20"/>
              </w:rPr>
            </w:pPr>
            <w:r>
              <w:rPr>
                <w:rFonts w:ascii="Arial" w:hAnsi="Arial" w:cs="Arial"/>
                <w:sz w:val="20"/>
                <w:szCs w:val="20"/>
              </w:rPr>
              <w:t>JH</w:t>
            </w:r>
            <w:r w:rsidRPr="0006397A">
              <w:rPr>
                <w:rFonts w:ascii="Arial" w:hAnsi="Arial" w:cs="Arial"/>
                <w:sz w:val="20"/>
                <w:szCs w:val="20"/>
              </w:rPr>
              <w:t xml:space="preserve"> </w:t>
            </w:r>
            <w:r>
              <w:rPr>
                <w:rFonts w:ascii="Arial" w:hAnsi="Arial" w:cs="Arial"/>
                <w:sz w:val="20"/>
                <w:szCs w:val="20"/>
              </w:rPr>
              <w:t>20</w:t>
            </w:r>
            <w:r w:rsidRPr="0006397A">
              <w:rPr>
                <w:rFonts w:ascii="Arial" w:hAnsi="Arial" w:cs="Arial"/>
                <w:sz w:val="20"/>
                <w:szCs w:val="20"/>
              </w:rPr>
              <w:t>/</w:t>
            </w:r>
            <w:r>
              <w:rPr>
                <w:rFonts w:ascii="Arial" w:hAnsi="Arial" w:cs="Arial"/>
                <w:sz w:val="20"/>
                <w:szCs w:val="20"/>
              </w:rPr>
              <w:t>02</w:t>
            </w:r>
            <w:r w:rsidRPr="0006397A">
              <w:rPr>
                <w:rFonts w:ascii="Arial" w:hAnsi="Arial" w:cs="Arial"/>
                <w:sz w:val="20"/>
                <w:szCs w:val="20"/>
              </w:rPr>
              <w:t>/</w:t>
            </w:r>
            <w:r>
              <w:rPr>
                <w:rFonts w:ascii="Arial" w:hAnsi="Arial" w:cs="Arial"/>
                <w:sz w:val="20"/>
                <w:szCs w:val="20"/>
              </w:rPr>
              <w:t>2023</w:t>
            </w:r>
          </w:p>
        </w:tc>
      </w:tr>
      <w:tr w:rsidR="005752E5" w:rsidRPr="0006397A" w14:paraId="0E94BD75"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60402744" w14:textId="70671703" w:rsidR="005752E5" w:rsidRDefault="005752E5" w:rsidP="00156677">
            <w:pPr>
              <w:spacing w:after="0" w:line="240" w:lineRule="auto"/>
              <w:rPr>
                <w:rFonts w:ascii="Arial" w:hAnsi="Arial" w:cs="Arial"/>
                <w:sz w:val="20"/>
                <w:szCs w:val="20"/>
              </w:rPr>
            </w:pPr>
            <w:r>
              <w:rPr>
                <w:rFonts w:ascii="Arial" w:hAnsi="Arial" w:cs="Arial"/>
                <w:sz w:val="20"/>
                <w:szCs w:val="20"/>
              </w:rPr>
              <w:t>Dr Melissa Aji</w:t>
            </w:r>
          </w:p>
        </w:tc>
        <w:tc>
          <w:tcPr>
            <w:tcW w:w="1843" w:type="dxa"/>
            <w:tcBorders>
              <w:top w:val="single" w:sz="4" w:space="0" w:color="auto"/>
              <w:left w:val="single" w:sz="4" w:space="0" w:color="auto"/>
              <w:bottom w:val="single" w:sz="4" w:space="0" w:color="auto"/>
              <w:right w:val="single" w:sz="4" w:space="0" w:color="auto"/>
            </w:tcBorders>
          </w:tcPr>
          <w:p w14:paraId="182F4175" w14:textId="77777777" w:rsidR="005752E5" w:rsidRPr="0006397A" w:rsidRDefault="005752E5" w:rsidP="00156677">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EEF29A" w14:textId="1211E0F6" w:rsidR="005752E5" w:rsidRDefault="005752E5" w:rsidP="00156677">
            <w:pPr>
              <w:spacing w:after="0" w:line="240" w:lineRule="auto"/>
              <w:rPr>
                <w:rFonts w:ascii="Arial" w:hAnsi="Arial" w:cs="Arial"/>
                <w:sz w:val="20"/>
                <w:szCs w:val="20"/>
              </w:rPr>
            </w:pPr>
            <w:r>
              <w:rPr>
                <w:rFonts w:ascii="Arial" w:hAnsi="Arial" w:cs="Arial"/>
                <w:sz w:val="20"/>
                <w:szCs w:val="20"/>
              </w:rPr>
              <w:t>MA</w:t>
            </w:r>
          </w:p>
        </w:tc>
        <w:tc>
          <w:tcPr>
            <w:tcW w:w="2127" w:type="dxa"/>
            <w:tcBorders>
              <w:top w:val="single" w:sz="4" w:space="0" w:color="auto"/>
              <w:left w:val="single" w:sz="4" w:space="0" w:color="auto"/>
              <w:bottom w:val="single" w:sz="4" w:space="0" w:color="auto"/>
              <w:right w:val="single" w:sz="4" w:space="0" w:color="auto"/>
            </w:tcBorders>
          </w:tcPr>
          <w:p w14:paraId="54DDFAA0" w14:textId="0E6684B4" w:rsidR="005752E5" w:rsidRPr="0006397A" w:rsidRDefault="007B7D89" w:rsidP="00156677">
            <w:pPr>
              <w:spacing w:after="0" w:line="240" w:lineRule="auto"/>
              <w:rPr>
                <w:rFonts w:ascii="Arial" w:hAnsi="Arial" w:cs="Arial"/>
                <w:sz w:val="20"/>
                <w:szCs w:val="20"/>
              </w:rPr>
            </w:pPr>
            <w:r w:rsidRPr="0006397A">
              <w:rPr>
                <w:rFonts w:ascii="Arial" w:hAnsi="Arial" w:cs="Arial"/>
                <w:sz w:val="20"/>
                <w:szCs w:val="20"/>
              </w:rPr>
              <w:t>General Project Assistance</w:t>
            </w:r>
          </w:p>
        </w:tc>
        <w:tc>
          <w:tcPr>
            <w:tcW w:w="1559" w:type="dxa"/>
            <w:tcBorders>
              <w:top w:val="single" w:sz="4" w:space="0" w:color="auto"/>
              <w:left w:val="single" w:sz="4" w:space="0" w:color="auto"/>
              <w:bottom w:val="single" w:sz="4" w:space="0" w:color="auto"/>
              <w:right w:val="single" w:sz="4" w:space="0" w:color="auto"/>
            </w:tcBorders>
          </w:tcPr>
          <w:p w14:paraId="62E4AF8E" w14:textId="15B0A96A" w:rsidR="005752E5" w:rsidRPr="0006397A" w:rsidRDefault="004167B5" w:rsidP="00156677">
            <w:pPr>
              <w:spacing w:after="0" w:line="240" w:lineRule="auto"/>
              <w:rPr>
                <w:rFonts w:ascii="Arial" w:hAnsi="Arial" w:cs="Arial"/>
                <w:sz w:val="20"/>
                <w:szCs w:val="20"/>
              </w:rPr>
            </w:pPr>
            <w:r>
              <w:rPr>
                <w:rFonts w:ascii="Arial" w:hAnsi="Arial" w:cs="Arial"/>
                <w:sz w:val="20"/>
                <w:szCs w:val="20"/>
              </w:rPr>
              <w:t>7, 8</w:t>
            </w:r>
          </w:p>
        </w:tc>
        <w:tc>
          <w:tcPr>
            <w:tcW w:w="1701" w:type="dxa"/>
            <w:tcBorders>
              <w:top w:val="single" w:sz="4" w:space="0" w:color="auto"/>
              <w:left w:val="single" w:sz="4" w:space="0" w:color="auto"/>
              <w:bottom w:val="single" w:sz="4" w:space="0" w:color="auto"/>
              <w:right w:val="single" w:sz="4" w:space="0" w:color="auto"/>
            </w:tcBorders>
          </w:tcPr>
          <w:p w14:paraId="7A2FB5D8" w14:textId="6C170860" w:rsidR="005752E5" w:rsidRDefault="007B7D89" w:rsidP="00156677">
            <w:pPr>
              <w:spacing w:after="0" w:line="240" w:lineRule="auto"/>
              <w:rPr>
                <w:rFonts w:ascii="Arial" w:hAnsi="Arial" w:cs="Arial"/>
                <w:sz w:val="20"/>
                <w:szCs w:val="20"/>
              </w:rPr>
            </w:pPr>
            <w:r>
              <w:rPr>
                <w:rFonts w:ascii="Arial" w:hAnsi="Arial" w:cs="Arial"/>
                <w:sz w:val="20"/>
                <w:szCs w:val="20"/>
              </w:rPr>
              <w:t>12/04/2023</w:t>
            </w:r>
          </w:p>
        </w:tc>
        <w:tc>
          <w:tcPr>
            <w:tcW w:w="2268" w:type="dxa"/>
            <w:tcBorders>
              <w:top w:val="single" w:sz="4" w:space="0" w:color="auto"/>
              <w:left w:val="single" w:sz="4" w:space="0" w:color="auto"/>
              <w:bottom w:val="single" w:sz="4" w:space="0" w:color="auto"/>
              <w:right w:val="single" w:sz="4" w:space="0" w:color="auto"/>
            </w:tcBorders>
          </w:tcPr>
          <w:p w14:paraId="136028D1" w14:textId="77777777" w:rsidR="005752E5" w:rsidRPr="0006397A" w:rsidRDefault="005752E5" w:rsidP="00156677">
            <w:pPr>
              <w:spacing w:after="0" w:line="240"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6B0A8B73" w14:textId="0BCEEF25" w:rsidR="005752E5" w:rsidRDefault="007B7D89" w:rsidP="00156677">
            <w:pPr>
              <w:pBdr>
                <w:bottom w:val="single" w:sz="4" w:space="1" w:color="auto"/>
              </w:pBdr>
              <w:spacing w:after="0" w:line="240" w:lineRule="auto"/>
              <w:rPr>
                <w:rFonts w:ascii="Arial" w:hAnsi="Arial" w:cs="Arial"/>
                <w:sz w:val="20"/>
                <w:szCs w:val="20"/>
              </w:rPr>
            </w:pPr>
            <w:r>
              <w:rPr>
                <w:rFonts w:ascii="Arial" w:hAnsi="Arial" w:cs="Arial"/>
                <w:sz w:val="20"/>
                <w:szCs w:val="20"/>
              </w:rPr>
              <w:t>J</w:t>
            </w:r>
            <w:r w:rsidR="00156677">
              <w:rPr>
                <w:rFonts w:ascii="Arial" w:hAnsi="Arial" w:cs="Arial"/>
                <w:sz w:val="20"/>
                <w:szCs w:val="20"/>
              </w:rPr>
              <w:t>H 12</w:t>
            </w:r>
            <w:r>
              <w:rPr>
                <w:rFonts w:ascii="Arial" w:hAnsi="Arial" w:cs="Arial"/>
                <w:sz w:val="20"/>
                <w:szCs w:val="20"/>
              </w:rPr>
              <w:t>/04/2023</w:t>
            </w:r>
          </w:p>
        </w:tc>
      </w:tr>
      <w:tr w:rsidR="007B7D89" w:rsidRPr="0006397A" w14:paraId="07127E88" w14:textId="77777777" w:rsidTr="00156677">
        <w:trPr>
          <w:trHeight w:val="272"/>
        </w:trPr>
        <w:tc>
          <w:tcPr>
            <w:tcW w:w="2263" w:type="dxa"/>
            <w:tcBorders>
              <w:top w:val="single" w:sz="4" w:space="0" w:color="auto"/>
              <w:left w:val="single" w:sz="4" w:space="0" w:color="auto"/>
              <w:bottom w:val="single" w:sz="4" w:space="0" w:color="auto"/>
              <w:right w:val="single" w:sz="4" w:space="0" w:color="auto"/>
            </w:tcBorders>
          </w:tcPr>
          <w:p w14:paraId="40AAF925" w14:textId="32995D05" w:rsidR="007B7D89" w:rsidRDefault="007B7D89" w:rsidP="00156677">
            <w:pPr>
              <w:spacing w:after="0" w:line="240" w:lineRule="auto"/>
              <w:rPr>
                <w:rFonts w:ascii="Arial" w:hAnsi="Arial" w:cs="Arial"/>
                <w:sz w:val="20"/>
                <w:szCs w:val="20"/>
              </w:rPr>
            </w:pPr>
            <w:r>
              <w:rPr>
                <w:rFonts w:ascii="Arial" w:hAnsi="Arial" w:cs="Arial"/>
                <w:sz w:val="20"/>
                <w:szCs w:val="20"/>
              </w:rPr>
              <w:t>M</w:t>
            </w:r>
            <w:r w:rsidR="00F80341">
              <w:rPr>
                <w:rFonts w:ascii="Arial" w:hAnsi="Arial" w:cs="Arial"/>
                <w:sz w:val="20"/>
                <w:szCs w:val="20"/>
              </w:rPr>
              <w:t>r</w:t>
            </w:r>
            <w:r>
              <w:rPr>
                <w:rFonts w:ascii="Arial" w:hAnsi="Arial" w:cs="Arial"/>
                <w:sz w:val="20"/>
                <w:szCs w:val="20"/>
              </w:rPr>
              <w:t xml:space="preserve"> Debopriyo Bal</w:t>
            </w:r>
          </w:p>
        </w:tc>
        <w:tc>
          <w:tcPr>
            <w:tcW w:w="1843" w:type="dxa"/>
            <w:tcBorders>
              <w:top w:val="single" w:sz="4" w:space="0" w:color="auto"/>
              <w:left w:val="single" w:sz="4" w:space="0" w:color="auto"/>
              <w:bottom w:val="single" w:sz="4" w:space="0" w:color="auto"/>
              <w:right w:val="single" w:sz="4" w:space="0" w:color="auto"/>
            </w:tcBorders>
          </w:tcPr>
          <w:p w14:paraId="7A24DA6D" w14:textId="77777777" w:rsidR="007B7D89" w:rsidRPr="0006397A" w:rsidRDefault="007B7D89" w:rsidP="00156677">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DC8D91" w14:textId="7198E3B4" w:rsidR="007B7D89" w:rsidRDefault="007B7D89" w:rsidP="00156677">
            <w:pPr>
              <w:spacing w:after="0" w:line="240" w:lineRule="auto"/>
              <w:rPr>
                <w:rFonts w:ascii="Arial" w:hAnsi="Arial" w:cs="Arial"/>
                <w:sz w:val="20"/>
                <w:szCs w:val="20"/>
              </w:rPr>
            </w:pPr>
            <w:r>
              <w:rPr>
                <w:rFonts w:ascii="Arial" w:hAnsi="Arial" w:cs="Arial"/>
                <w:sz w:val="20"/>
                <w:szCs w:val="20"/>
              </w:rPr>
              <w:t>DB</w:t>
            </w:r>
          </w:p>
        </w:tc>
        <w:tc>
          <w:tcPr>
            <w:tcW w:w="2127" w:type="dxa"/>
            <w:tcBorders>
              <w:top w:val="single" w:sz="4" w:space="0" w:color="auto"/>
              <w:left w:val="single" w:sz="4" w:space="0" w:color="auto"/>
              <w:bottom w:val="single" w:sz="4" w:space="0" w:color="auto"/>
              <w:right w:val="single" w:sz="4" w:space="0" w:color="auto"/>
            </w:tcBorders>
          </w:tcPr>
          <w:p w14:paraId="122FEB31" w14:textId="0C7DDCF9" w:rsidR="007B7D89" w:rsidRPr="0006397A" w:rsidRDefault="007B7D89" w:rsidP="00156677">
            <w:pPr>
              <w:spacing w:after="0" w:line="240" w:lineRule="auto"/>
              <w:rPr>
                <w:rFonts w:ascii="Arial" w:hAnsi="Arial" w:cs="Arial"/>
                <w:sz w:val="20"/>
                <w:szCs w:val="20"/>
              </w:rPr>
            </w:pPr>
            <w:r>
              <w:rPr>
                <w:rFonts w:ascii="Arial" w:hAnsi="Arial" w:cs="Arial"/>
                <w:sz w:val="20"/>
                <w:szCs w:val="20"/>
              </w:rPr>
              <w:t>Data management</w:t>
            </w:r>
          </w:p>
        </w:tc>
        <w:tc>
          <w:tcPr>
            <w:tcW w:w="1559" w:type="dxa"/>
            <w:tcBorders>
              <w:top w:val="single" w:sz="4" w:space="0" w:color="auto"/>
              <w:left w:val="single" w:sz="4" w:space="0" w:color="auto"/>
              <w:bottom w:val="single" w:sz="4" w:space="0" w:color="auto"/>
              <w:right w:val="single" w:sz="4" w:space="0" w:color="auto"/>
            </w:tcBorders>
          </w:tcPr>
          <w:p w14:paraId="535E5F7C" w14:textId="084DC39F" w:rsidR="007B7D89" w:rsidRPr="0006397A" w:rsidRDefault="00890310" w:rsidP="00156677">
            <w:pPr>
              <w:spacing w:after="0" w:line="240" w:lineRule="auto"/>
              <w:rPr>
                <w:rFonts w:ascii="Arial" w:hAnsi="Arial" w:cs="Arial"/>
                <w:sz w:val="20"/>
                <w:szCs w:val="20"/>
              </w:rPr>
            </w:pPr>
            <w:r>
              <w:rPr>
                <w:rFonts w:ascii="Arial" w:hAnsi="Arial" w:cs="Arial"/>
                <w:sz w:val="20"/>
                <w:szCs w:val="20"/>
              </w:rPr>
              <w:t>21</w:t>
            </w:r>
          </w:p>
        </w:tc>
        <w:tc>
          <w:tcPr>
            <w:tcW w:w="1701" w:type="dxa"/>
            <w:tcBorders>
              <w:top w:val="single" w:sz="4" w:space="0" w:color="auto"/>
              <w:left w:val="single" w:sz="4" w:space="0" w:color="auto"/>
              <w:bottom w:val="single" w:sz="4" w:space="0" w:color="auto"/>
              <w:right w:val="single" w:sz="4" w:space="0" w:color="auto"/>
            </w:tcBorders>
          </w:tcPr>
          <w:p w14:paraId="66820A16" w14:textId="0B2ECAED" w:rsidR="007B7D89" w:rsidRDefault="007B7D89" w:rsidP="00156677">
            <w:pPr>
              <w:spacing w:after="0" w:line="240" w:lineRule="auto"/>
              <w:rPr>
                <w:rFonts w:ascii="Arial" w:hAnsi="Arial" w:cs="Arial"/>
                <w:sz w:val="20"/>
                <w:szCs w:val="20"/>
              </w:rPr>
            </w:pPr>
            <w:r>
              <w:rPr>
                <w:rFonts w:ascii="Arial" w:hAnsi="Arial" w:cs="Arial"/>
                <w:sz w:val="20"/>
                <w:szCs w:val="20"/>
              </w:rPr>
              <w:t>12/04/2023</w:t>
            </w:r>
          </w:p>
        </w:tc>
        <w:tc>
          <w:tcPr>
            <w:tcW w:w="2268" w:type="dxa"/>
            <w:tcBorders>
              <w:top w:val="single" w:sz="4" w:space="0" w:color="auto"/>
              <w:left w:val="single" w:sz="4" w:space="0" w:color="auto"/>
              <w:bottom w:val="single" w:sz="4" w:space="0" w:color="auto"/>
              <w:right w:val="single" w:sz="4" w:space="0" w:color="auto"/>
            </w:tcBorders>
          </w:tcPr>
          <w:p w14:paraId="25C9D95E" w14:textId="77777777" w:rsidR="007B7D89" w:rsidRPr="0006397A" w:rsidRDefault="007B7D89" w:rsidP="00156677">
            <w:pPr>
              <w:spacing w:after="0" w:line="240"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4BA4A9CA" w14:textId="3F5853C3" w:rsidR="007B7D89" w:rsidRDefault="007B7D89" w:rsidP="00156677">
            <w:pPr>
              <w:pBdr>
                <w:bottom w:val="single" w:sz="4" w:space="1" w:color="auto"/>
              </w:pBdr>
              <w:spacing w:after="0" w:line="240" w:lineRule="auto"/>
              <w:rPr>
                <w:rFonts w:ascii="Arial" w:hAnsi="Arial" w:cs="Arial"/>
                <w:sz w:val="20"/>
                <w:szCs w:val="20"/>
              </w:rPr>
            </w:pPr>
            <w:r>
              <w:rPr>
                <w:rFonts w:ascii="Arial" w:hAnsi="Arial" w:cs="Arial"/>
                <w:sz w:val="20"/>
                <w:szCs w:val="20"/>
              </w:rPr>
              <w:t>JH 12/04/2023</w:t>
            </w:r>
          </w:p>
        </w:tc>
      </w:tr>
      <w:tr w:rsidR="001B55A7" w:rsidRPr="0006397A" w14:paraId="7A430111"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4C7BBFCD" w14:textId="4EA0A98D" w:rsidR="001B55A7" w:rsidRDefault="001B55A7" w:rsidP="00156677">
            <w:pPr>
              <w:spacing w:after="0" w:line="240" w:lineRule="auto"/>
              <w:rPr>
                <w:rFonts w:ascii="Arial" w:hAnsi="Arial" w:cs="Arial"/>
                <w:sz w:val="20"/>
                <w:szCs w:val="20"/>
              </w:rPr>
            </w:pPr>
            <w:r>
              <w:rPr>
                <w:rFonts w:ascii="Arial" w:hAnsi="Arial" w:cs="Arial"/>
                <w:sz w:val="20"/>
                <w:szCs w:val="20"/>
              </w:rPr>
              <w:t>Mr Cesar Anonuevo</w:t>
            </w:r>
          </w:p>
        </w:tc>
        <w:tc>
          <w:tcPr>
            <w:tcW w:w="1843" w:type="dxa"/>
            <w:tcBorders>
              <w:top w:val="single" w:sz="4" w:space="0" w:color="auto"/>
              <w:left w:val="single" w:sz="4" w:space="0" w:color="auto"/>
              <w:bottom w:val="single" w:sz="4" w:space="0" w:color="auto"/>
              <w:right w:val="single" w:sz="4" w:space="0" w:color="auto"/>
            </w:tcBorders>
          </w:tcPr>
          <w:p w14:paraId="4279FB75" w14:textId="77777777" w:rsidR="001B55A7" w:rsidRPr="0006397A" w:rsidRDefault="001B55A7" w:rsidP="00156677">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B08521" w14:textId="6F55ED05" w:rsidR="001B55A7" w:rsidRDefault="001B55A7" w:rsidP="00156677">
            <w:pPr>
              <w:spacing w:after="0" w:line="240" w:lineRule="auto"/>
              <w:rPr>
                <w:rFonts w:ascii="Arial" w:hAnsi="Arial" w:cs="Arial"/>
                <w:sz w:val="20"/>
                <w:szCs w:val="20"/>
              </w:rPr>
            </w:pPr>
            <w:r>
              <w:rPr>
                <w:rFonts w:ascii="Arial" w:hAnsi="Arial" w:cs="Arial"/>
                <w:sz w:val="20"/>
                <w:szCs w:val="20"/>
              </w:rPr>
              <w:t>CA</w:t>
            </w:r>
          </w:p>
        </w:tc>
        <w:tc>
          <w:tcPr>
            <w:tcW w:w="2127" w:type="dxa"/>
            <w:tcBorders>
              <w:top w:val="single" w:sz="4" w:space="0" w:color="auto"/>
              <w:left w:val="single" w:sz="4" w:space="0" w:color="auto"/>
              <w:bottom w:val="single" w:sz="4" w:space="0" w:color="auto"/>
              <w:right w:val="single" w:sz="4" w:space="0" w:color="auto"/>
            </w:tcBorders>
          </w:tcPr>
          <w:p w14:paraId="7AF023B8" w14:textId="5CC17AA4" w:rsidR="001B55A7" w:rsidRDefault="001B55A7" w:rsidP="00156677">
            <w:pPr>
              <w:spacing w:after="0" w:line="240" w:lineRule="auto"/>
              <w:rPr>
                <w:rFonts w:ascii="Arial" w:hAnsi="Arial" w:cs="Arial"/>
                <w:sz w:val="20"/>
                <w:szCs w:val="20"/>
              </w:rPr>
            </w:pPr>
            <w:r>
              <w:rPr>
                <w:rFonts w:ascii="Arial" w:hAnsi="Arial" w:cs="Arial"/>
                <w:sz w:val="20"/>
                <w:szCs w:val="20"/>
              </w:rPr>
              <w:t xml:space="preserve">IT infrastructure </w:t>
            </w:r>
            <w:r w:rsidR="00516A25">
              <w:rPr>
                <w:rFonts w:ascii="Arial" w:hAnsi="Arial" w:cs="Arial"/>
                <w:sz w:val="20"/>
                <w:szCs w:val="20"/>
              </w:rPr>
              <w:t>management</w:t>
            </w:r>
          </w:p>
        </w:tc>
        <w:tc>
          <w:tcPr>
            <w:tcW w:w="1559" w:type="dxa"/>
            <w:tcBorders>
              <w:top w:val="single" w:sz="4" w:space="0" w:color="auto"/>
              <w:left w:val="single" w:sz="4" w:space="0" w:color="auto"/>
              <w:bottom w:val="single" w:sz="4" w:space="0" w:color="auto"/>
              <w:right w:val="single" w:sz="4" w:space="0" w:color="auto"/>
            </w:tcBorders>
          </w:tcPr>
          <w:p w14:paraId="699736CA" w14:textId="642AF86C" w:rsidR="001B55A7" w:rsidRDefault="00516A25" w:rsidP="00156677">
            <w:pPr>
              <w:spacing w:after="0" w:line="240" w:lineRule="auto"/>
              <w:rPr>
                <w:rFonts w:ascii="Arial" w:hAnsi="Arial" w:cs="Arial"/>
                <w:sz w:val="20"/>
                <w:szCs w:val="20"/>
              </w:rPr>
            </w:pPr>
            <w:r>
              <w:rPr>
                <w:rFonts w:ascii="Arial" w:hAnsi="Arial" w:cs="Arial"/>
                <w:sz w:val="20"/>
                <w:szCs w:val="20"/>
              </w:rPr>
              <w:t>22</w:t>
            </w:r>
          </w:p>
        </w:tc>
        <w:tc>
          <w:tcPr>
            <w:tcW w:w="1701" w:type="dxa"/>
            <w:tcBorders>
              <w:top w:val="single" w:sz="4" w:space="0" w:color="auto"/>
              <w:left w:val="single" w:sz="4" w:space="0" w:color="auto"/>
              <w:bottom w:val="single" w:sz="4" w:space="0" w:color="auto"/>
              <w:right w:val="single" w:sz="4" w:space="0" w:color="auto"/>
            </w:tcBorders>
          </w:tcPr>
          <w:p w14:paraId="691DC16A" w14:textId="25BA6A77" w:rsidR="001B55A7" w:rsidRDefault="00A67F08" w:rsidP="00156677">
            <w:pPr>
              <w:spacing w:after="0" w:line="240" w:lineRule="auto"/>
              <w:rPr>
                <w:rFonts w:ascii="Arial" w:hAnsi="Arial" w:cs="Arial"/>
                <w:sz w:val="20"/>
                <w:szCs w:val="20"/>
              </w:rPr>
            </w:pPr>
            <w:r>
              <w:rPr>
                <w:rFonts w:ascii="Arial" w:hAnsi="Arial" w:cs="Arial"/>
                <w:sz w:val="20"/>
                <w:szCs w:val="20"/>
              </w:rPr>
              <w:t>13/04/2023</w:t>
            </w:r>
          </w:p>
        </w:tc>
        <w:tc>
          <w:tcPr>
            <w:tcW w:w="2268" w:type="dxa"/>
            <w:tcBorders>
              <w:top w:val="single" w:sz="4" w:space="0" w:color="auto"/>
              <w:left w:val="single" w:sz="4" w:space="0" w:color="auto"/>
              <w:bottom w:val="single" w:sz="4" w:space="0" w:color="auto"/>
              <w:right w:val="single" w:sz="4" w:space="0" w:color="auto"/>
            </w:tcBorders>
          </w:tcPr>
          <w:p w14:paraId="3591FE23" w14:textId="77777777" w:rsidR="001B55A7" w:rsidRPr="0006397A" w:rsidRDefault="001B55A7" w:rsidP="00156677">
            <w:pPr>
              <w:spacing w:after="0" w:line="240"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3CCF5D81" w14:textId="3BBFF8AF" w:rsidR="001B55A7" w:rsidRDefault="00A67F08" w:rsidP="00156677">
            <w:pPr>
              <w:pBdr>
                <w:bottom w:val="single" w:sz="4" w:space="1" w:color="auto"/>
              </w:pBdr>
              <w:spacing w:after="0" w:line="240" w:lineRule="auto"/>
              <w:rPr>
                <w:rFonts w:ascii="Arial" w:hAnsi="Arial" w:cs="Arial"/>
                <w:sz w:val="20"/>
                <w:szCs w:val="20"/>
              </w:rPr>
            </w:pPr>
            <w:r>
              <w:rPr>
                <w:rFonts w:ascii="Arial" w:hAnsi="Arial" w:cs="Arial"/>
                <w:sz w:val="20"/>
                <w:szCs w:val="20"/>
              </w:rPr>
              <w:t>JH 13/04/2023</w:t>
            </w:r>
          </w:p>
        </w:tc>
      </w:tr>
      <w:tr w:rsidR="000A2A65" w:rsidRPr="0006397A" w14:paraId="274627BF"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0FF34E4C" w14:textId="235E0D32" w:rsidR="000A2A65" w:rsidRDefault="000A2A65" w:rsidP="000A2A65">
            <w:pPr>
              <w:spacing w:after="0" w:line="276" w:lineRule="auto"/>
              <w:rPr>
                <w:rFonts w:ascii="Arial" w:hAnsi="Arial" w:cs="Arial"/>
                <w:sz w:val="20"/>
                <w:szCs w:val="20"/>
              </w:rPr>
            </w:pPr>
            <w:r>
              <w:rPr>
                <w:rFonts w:ascii="Arial" w:hAnsi="Arial" w:cs="Arial"/>
                <w:sz w:val="20"/>
                <w:szCs w:val="20"/>
              </w:rPr>
              <w:t>Dr Wendy Chen</w:t>
            </w:r>
          </w:p>
        </w:tc>
        <w:tc>
          <w:tcPr>
            <w:tcW w:w="1843" w:type="dxa"/>
            <w:tcBorders>
              <w:top w:val="single" w:sz="4" w:space="0" w:color="auto"/>
              <w:left w:val="single" w:sz="4" w:space="0" w:color="auto"/>
              <w:bottom w:val="single" w:sz="4" w:space="0" w:color="auto"/>
              <w:right w:val="single" w:sz="4" w:space="0" w:color="auto"/>
            </w:tcBorders>
          </w:tcPr>
          <w:p w14:paraId="040F63CC" w14:textId="77777777" w:rsidR="000A2A65" w:rsidRPr="0006397A" w:rsidRDefault="000A2A65" w:rsidP="000A2A65">
            <w:pPr>
              <w:spacing w:after="0" w:line="276"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7446B3" w14:textId="1B296854" w:rsidR="000A2A65" w:rsidRDefault="000A2A65" w:rsidP="000A2A65">
            <w:pPr>
              <w:spacing w:after="0" w:line="276" w:lineRule="auto"/>
              <w:rPr>
                <w:rFonts w:ascii="Arial" w:hAnsi="Arial" w:cs="Arial"/>
                <w:sz w:val="20"/>
                <w:szCs w:val="20"/>
              </w:rPr>
            </w:pPr>
            <w:r>
              <w:rPr>
                <w:rFonts w:ascii="Arial" w:hAnsi="Arial" w:cs="Arial"/>
                <w:sz w:val="20"/>
                <w:szCs w:val="20"/>
              </w:rPr>
              <w:t>WC</w:t>
            </w:r>
          </w:p>
        </w:tc>
        <w:tc>
          <w:tcPr>
            <w:tcW w:w="2127" w:type="dxa"/>
            <w:tcBorders>
              <w:top w:val="single" w:sz="4" w:space="0" w:color="auto"/>
              <w:left w:val="single" w:sz="4" w:space="0" w:color="auto"/>
              <w:bottom w:val="single" w:sz="4" w:space="0" w:color="auto"/>
              <w:right w:val="single" w:sz="4" w:space="0" w:color="auto"/>
            </w:tcBorders>
          </w:tcPr>
          <w:p w14:paraId="50C926B4" w14:textId="074B4B8B" w:rsidR="000A2A65" w:rsidRDefault="000A2A65" w:rsidP="000A2A65">
            <w:pPr>
              <w:spacing w:after="0" w:line="276" w:lineRule="auto"/>
              <w:rPr>
                <w:rFonts w:ascii="Arial" w:hAnsi="Arial" w:cs="Arial"/>
                <w:sz w:val="20"/>
                <w:szCs w:val="20"/>
              </w:rPr>
            </w:pPr>
            <w:r w:rsidRPr="0006397A">
              <w:rPr>
                <w:rFonts w:ascii="Arial" w:hAnsi="Arial" w:cs="Arial"/>
                <w:sz w:val="20"/>
                <w:szCs w:val="20"/>
              </w:rPr>
              <w:t>General Project Assistance</w:t>
            </w:r>
          </w:p>
        </w:tc>
        <w:tc>
          <w:tcPr>
            <w:tcW w:w="1559" w:type="dxa"/>
            <w:tcBorders>
              <w:top w:val="single" w:sz="4" w:space="0" w:color="auto"/>
              <w:left w:val="single" w:sz="4" w:space="0" w:color="auto"/>
              <w:bottom w:val="single" w:sz="4" w:space="0" w:color="auto"/>
              <w:right w:val="single" w:sz="4" w:space="0" w:color="auto"/>
            </w:tcBorders>
          </w:tcPr>
          <w:p w14:paraId="4FDEB3E3" w14:textId="6E9DBC1B" w:rsidR="000A2A65" w:rsidRDefault="000A2A65" w:rsidP="000A2A65">
            <w:pPr>
              <w:spacing w:after="0" w:line="276" w:lineRule="auto"/>
              <w:rPr>
                <w:rFonts w:ascii="Arial" w:hAnsi="Arial" w:cs="Arial"/>
                <w:sz w:val="20"/>
                <w:szCs w:val="20"/>
              </w:rPr>
            </w:pPr>
            <w:r>
              <w:rPr>
                <w:rFonts w:ascii="Arial" w:hAnsi="Arial" w:cs="Arial"/>
                <w:sz w:val="20"/>
                <w:szCs w:val="20"/>
              </w:rPr>
              <w:t>7, 8</w:t>
            </w:r>
          </w:p>
        </w:tc>
        <w:tc>
          <w:tcPr>
            <w:tcW w:w="1701" w:type="dxa"/>
            <w:tcBorders>
              <w:top w:val="single" w:sz="4" w:space="0" w:color="auto"/>
              <w:left w:val="single" w:sz="4" w:space="0" w:color="auto"/>
              <w:bottom w:val="single" w:sz="4" w:space="0" w:color="auto"/>
              <w:right w:val="single" w:sz="4" w:space="0" w:color="auto"/>
            </w:tcBorders>
          </w:tcPr>
          <w:p w14:paraId="2DA7E5E8" w14:textId="74EFC2C5" w:rsidR="000A2A65" w:rsidRDefault="000A2A65" w:rsidP="000A2A65">
            <w:pPr>
              <w:spacing w:after="0" w:line="276" w:lineRule="auto"/>
              <w:rPr>
                <w:rFonts w:ascii="Arial" w:hAnsi="Arial" w:cs="Arial"/>
                <w:sz w:val="20"/>
                <w:szCs w:val="20"/>
              </w:rPr>
            </w:pPr>
            <w:r>
              <w:rPr>
                <w:rFonts w:ascii="Arial" w:hAnsi="Arial" w:cs="Arial"/>
                <w:sz w:val="20"/>
                <w:szCs w:val="20"/>
              </w:rPr>
              <w:t>01/05/2023</w:t>
            </w:r>
          </w:p>
        </w:tc>
        <w:tc>
          <w:tcPr>
            <w:tcW w:w="2268" w:type="dxa"/>
            <w:tcBorders>
              <w:top w:val="single" w:sz="4" w:space="0" w:color="auto"/>
              <w:left w:val="single" w:sz="4" w:space="0" w:color="auto"/>
              <w:bottom w:val="single" w:sz="4" w:space="0" w:color="auto"/>
              <w:right w:val="single" w:sz="4" w:space="0" w:color="auto"/>
            </w:tcBorders>
          </w:tcPr>
          <w:p w14:paraId="1D2BB1FA" w14:textId="77777777" w:rsidR="000A2A65" w:rsidRPr="0006397A" w:rsidRDefault="000A2A65" w:rsidP="000A2A65">
            <w:pPr>
              <w:spacing w:after="0" w:line="276"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7A89C89E" w14:textId="77777777" w:rsidR="000A2A65" w:rsidRDefault="000A2A65" w:rsidP="000A2A65">
            <w:pPr>
              <w:pBdr>
                <w:bottom w:val="single" w:sz="4" w:space="1" w:color="auto"/>
              </w:pBdr>
              <w:spacing w:after="0" w:line="276" w:lineRule="auto"/>
              <w:rPr>
                <w:rFonts w:ascii="Arial" w:hAnsi="Arial" w:cs="Arial"/>
                <w:sz w:val="20"/>
                <w:szCs w:val="20"/>
              </w:rPr>
            </w:pPr>
            <w:r>
              <w:rPr>
                <w:rFonts w:ascii="Arial" w:hAnsi="Arial" w:cs="Arial"/>
                <w:sz w:val="20"/>
                <w:szCs w:val="20"/>
              </w:rPr>
              <w:t xml:space="preserve">JH </w:t>
            </w:r>
          </w:p>
          <w:p w14:paraId="30577C3E" w14:textId="4456E949" w:rsidR="000A2A65" w:rsidRDefault="000A2A65" w:rsidP="000A2A65">
            <w:pPr>
              <w:pBdr>
                <w:bottom w:val="single" w:sz="4" w:space="1" w:color="auto"/>
              </w:pBdr>
              <w:spacing w:after="0" w:line="276" w:lineRule="auto"/>
              <w:rPr>
                <w:rFonts w:ascii="Arial" w:hAnsi="Arial" w:cs="Arial"/>
                <w:sz w:val="20"/>
                <w:szCs w:val="20"/>
              </w:rPr>
            </w:pPr>
            <w:r>
              <w:rPr>
                <w:rFonts w:ascii="Arial" w:hAnsi="Arial" w:cs="Arial"/>
                <w:sz w:val="20"/>
                <w:szCs w:val="20"/>
              </w:rPr>
              <w:t>01/05/2023</w:t>
            </w:r>
          </w:p>
        </w:tc>
      </w:tr>
      <w:tr w:rsidR="0099298E" w:rsidRPr="0006397A" w14:paraId="7FD8DF4C" w14:textId="77777777" w:rsidTr="00156677">
        <w:trPr>
          <w:trHeight w:val="576"/>
        </w:trPr>
        <w:tc>
          <w:tcPr>
            <w:tcW w:w="2263" w:type="dxa"/>
            <w:tcBorders>
              <w:top w:val="single" w:sz="4" w:space="0" w:color="auto"/>
              <w:left w:val="single" w:sz="4" w:space="0" w:color="auto"/>
              <w:bottom w:val="single" w:sz="4" w:space="0" w:color="auto"/>
              <w:right w:val="single" w:sz="4" w:space="0" w:color="auto"/>
            </w:tcBorders>
          </w:tcPr>
          <w:p w14:paraId="2B3F7658" w14:textId="28AE5856" w:rsidR="0099298E" w:rsidRDefault="0099298E" w:rsidP="0099298E">
            <w:pPr>
              <w:spacing w:after="0" w:line="276" w:lineRule="auto"/>
              <w:rPr>
                <w:rFonts w:ascii="Arial" w:hAnsi="Arial" w:cs="Arial"/>
                <w:sz w:val="20"/>
                <w:szCs w:val="20"/>
              </w:rPr>
            </w:pPr>
            <w:r>
              <w:rPr>
                <w:rFonts w:ascii="Arial" w:hAnsi="Arial" w:cs="Arial"/>
                <w:sz w:val="20"/>
                <w:szCs w:val="20"/>
              </w:rPr>
              <w:t>Ms Paige Todd</w:t>
            </w:r>
          </w:p>
        </w:tc>
        <w:tc>
          <w:tcPr>
            <w:tcW w:w="1843" w:type="dxa"/>
            <w:tcBorders>
              <w:top w:val="single" w:sz="4" w:space="0" w:color="auto"/>
              <w:left w:val="single" w:sz="4" w:space="0" w:color="auto"/>
              <w:bottom w:val="single" w:sz="4" w:space="0" w:color="auto"/>
              <w:right w:val="single" w:sz="4" w:space="0" w:color="auto"/>
            </w:tcBorders>
          </w:tcPr>
          <w:p w14:paraId="3CABCC9C" w14:textId="77777777" w:rsidR="0099298E" w:rsidRPr="0006397A" w:rsidRDefault="0099298E" w:rsidP="0099298E">
            <w:pPr>
              <w:spacing w:after="0" w:line="276"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D550D1" w14:textId="1216DD8D" w:rsidR="0099298E" w:rsidRDefault="0099298E" w:rsidP="0099298E">
            <w:pPr>
              <w:spacing w:after="0" w:line="276" w:lineRule="auto"/>
              <w:rPr>
                <w:rFonts w:ascii="Arial" w:hAnsi="Arial" w:cs="Arial"/>
                <w:sz w:val="20"/>
                <w:szCs w:val="20"/>
              </w:rPr>
            </w:pPr>
            <w:r>
              <w:rPr>
                <w:rFonts w:ascii="Arial" w:hAnsi="Arial" w:cs="Arial"/>
                <w:sz w:val="20"/>
                <w:szCs w:val="20"/>
              </w:rPr>
              <w:t>PT</w:t>
            </w:r>
          </w:p>
        </w:tc>
        <w:tc>
          <w:tcPr>
            <w:tcW w:w="2127" w:type="dxa"/>
            <w:tcBorders>
              <w:top w:val="single" w:sz="4" w:space="0" w:color="auto"/>
              <w:left w:val="single" w:sz="4" w:space="0" w:color="auto"/>
              <w:bottom w:val="single" w:sz="4" w:space="0" w:color="auto"/>
              <w:right w:val="single" w:sz="4" w:space="0" w:color="auto"/>
            </w:tcBorders>
          </w:tcPr>
          <w:p w14:paraId="038A3B18" w14:textId="7B01A096" w:rsidR="0099298E" w:rsidRPr="0006397A" w:rsidRDefault="0099298E" w:rsidP="0099298E">
            <w:pPr>
              <w:spacing w:after="0" w:line="276" w:lineRule="auto"/>
              <w:rPr>
                <w:rFonts w:ascii="Arial" w:hAnsi="Arial" w:cs="Arial"/>
                <w:sz w:val="20"/>
                <w:szCs w:val="20"/>
              </w:rPr>
            </w:pPr>
            <w:r w:rsidRPr="0006397A">
              <w:rPr>
                <w:rFonts w:ascii="Arial" w:hAnsi="Arial" w:cs="Arial"/>
                <w:sz w:val="20"/>
                <w:szCs w:val="20"/>
              </w:rPr>
              <w:t>General Project Assistance</w:t>
            </w:r>
          </w:p>
        </w:tc>
        <w:tc>
          <w:tcPr>
            <w:tcW w:w="1559" w:type="dxa"/>
            <w:tcBorders>
              <w:top w:val="single" w:sz="4" w:space="0" w:color="auto"/>
              <w:left w:val="single" w:sz="4" w:space="0" w:color="auto"/>
              <w:bottom w:val="single" w:sz="4" w:space="0" w:color="auto"/>
              <w:right w:val="single" w:sz="4" w:space="0" w:color="auto"/>
            </w:tcBorders>
          </w:tcPr>
          <w:p w14:paraId="6909C109" w14:textId="087A8352" w:rsidR="0099298E" w:rsidRDefault="0099298E" w:rsidP="0099298E">
            <w:pPr>
              <w:spacing w:after="0" w:line="276" w:lineRule="auto"/>
              <w:rPr>
                <w:rFonts w:ascii="Arial" w:hAnsi="Arial" w:cs="Arial"/>
                <w:sz w:val="20"/>
                <w:szCs w:val="20"/>
              </w:rPr>
            </w:pPr>
            <w:r w:rsidRPr="0006397A">
              <w:rPr>
                <w:rFonts w:ascii="Arial" w:hAnsi="Arial" w:cs="Arial"/>
                <w:sz w:val="20"/>
                <w:szCs w:val="20"/>
              </w:rPr>
              <w:t>1, 2, 3</w:t>
            </w:r>
            <w:r>
              <w:rPr>
                <w:rFonts w:ascii="Arial" w:hAnsi="Arial" w:cs="Arial"/>
                <w:sz w:val="20"/>
                <w:szCs w:val="20"/>
              </w:rPr>
              <w:t>, 21</w:t>
            </w:r>
          </w:p>
        </w:tc>
        <w:tc>
          <w:tcPr>
            <w:tcW w:w="1701" w:type="dxa"/>
            <w:tcBorders>
              <w:top w:val="single" w:sz="4" w:space="0" w:color="auto"/>
              <w:left w:val="single" w:sz="4" w:space="0" w:color="auto"/>
              <w:bottom w:val="single" w:sz="4" w:space="0" w:color="auto"/>
              <w:right w:val="single" w:sz="4" w:space="0" w:color="auto"/>
            </w:tcBorders>
          </w:tcPr>
          <w:p w14:paraId="363F74C0" w14:textId="1371A1D7" w:rsidR="0099298E" w:rsidRDefault="0099298E" w:rsidP="0099298E">
            <w:pPr>
              <w:spacing w:after="0" w:line="276" w:lineRule="auto"/>
              <w:rPr>
                <w:rFonts w:ascii="Arial" w:hAnsi="Arial" w:cs="Arial"/>
                <w:sz w:val="20"/>
                <w:szCs w:val="20"/>
              </w:rPr>
            </w:pPr>
            <w:r>
              <w:rPr>
                <w:rFonts w:ascii="Arial" w:hAnsi="Arial" w:cs="Arial"/>
                <w:sz w:val="20"/>
                <w:szCs w:val="20"/>
              </w:rPr>
              <w:t>23/08/2023</w:t>
            </w:r>
          </w:p>
        </w:tc>
        <w:tc>
          <w:tcPr>
            <w:tcW w:w="2268" w:type="dxa"/>
            <w:tcBorders>
              <w:top w:val="single" w:sz="4" w:space="0" w:color="auto"/>
              <w:left w:val="single" w:sz="4" w:space="0" w:color="auto"/>
              <w:bottom w:val="single" w:sz="4" w:space="0" w:color="auto"/>
              <w:right w:val="single" w:sz="4" w:space="0" w:color="auto"/>
            </w:tcBorders>
          </w:tcPr>
          <w:p w14:paraId="3B6EB49B" w14:textId="77777777" w:rsidR="0099298E" w:rsidRPr="0006397A" w:rsidRDefault="0099298E" w:rsidP="0099298E">
            <w:pPr>
              <w:spacing w:after="0" w:line="276" w:lineRule="auto"/>
              <w:rPr>
                <w:rFonts w:ascii="Arial"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14:paraId="024D80EF" w14:textId="77777777" w:rsidR="0099298E" w:rsidRDefault="0099298E" w:rsidP="0099298E">
            <w:pPr>
              <w:pBdr>
                <w:bottom w:val="single" w:sz="4" w:space="1" w:color="auto"/>
              </w:pBdr>
              <w:spacing w:after="0" w:line="276" w:lineRule="auto"/>
              <w:rPr>
                <w:rFonts w:ascii="Arial" w:hAnsi="Arial" w:cs="Arial"/>
                <w:sz w:val="20"/>
                <w:szCs w:val="20"/>
              </w:rPr>
            </w:pPr>
            <w:r>
              <w:rPr>
                <w:rFonts w:ascii="Arial" w:hAnsi="Arial" w:cs="Arial"/>
                <w:sz w:val="20"/>
                <w:szCs w:val="20"/>
              </w:rPr>
              <w:t xml:space="preserve">JH </w:t>
            </w:r>
          </w:p>
          <w:p w14:paraId="21136365" w14:textId="1B379762" w:rsidR="0099298E" w:rsidRDefault="0099298E" w:rsidP="0099298E">
            <w:pPr>
              <w:pBdr>
                <w:bottom w:val="single" w:sz="4" w:space="1" w:color="auto"/>
              </w:pBdr>
              <w:spacing w:after="0" w:line="276" w:lineRule="auto"/>
              <w:rPr>
                <w:rFonts w:ascii="Arial" w:hAnsi="Arial" w:cs="Arial"/>
                <w:sz w:val="20"/>
                <w:szCs w:val="20"/>
              </w:rPr>
            </w:pPr>
            <w:r>
              <w:rPr>
                <w:rFonts w:ascii="Arial" w:hAnsi="Arial" w:cs="Arial"/>
                <w:sz w:val="20"/>
                <w:szCs w:val="20"/>
              </w:rPr>
              <w:t>23/08/2023</w:t>
            </w:r>
          </w:p>
        </w:tc>
      </w:tr>
    </w:tbl>
    <w:p w14:paraId="1BE006A3" w14:textId="77777777" w:rsidR="00FF540B" w:rsidRPr="0006397A" w:rsidRDefault="00FF540B" w:rsidP="00213E87">
      <w:pPr>
        <w:spacing w:after="0" w:line="276" w:lineRule="auto"/>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FF540B" w:rsidRPr="0006397A" w14:paraId="3B942F86" w14:textId="77777777" w:rsidTr="00FF540B">
        <w:tc>
          <w:tcPr>
            <w:tcW w:w="14616" w:type="dxa"/>
            <w:tcBorders>
              <w:top w:val="single" w:sz="4" w:space="0" w:color="auto"/>
              <w:left w:val="single" w:sz="4" w:space="0" w:color="auto"/>
              <w:bottom w:val="single" w:sz="4" w:space="0" w:color="auto"/>
              <w:right w:val="single" w:sz="4" w:space="0" w:color="auto"/>
            </w:tcBorders>
            <w:hideMark/>
          </w:tcPr>
          <w:p w14:paraId="7C6B4DCA" w14:textId="77777777" w:rsidR="00FF540B" w:rsidRPr="0006397A" w:rsidRDefault="00FF540B" w:rsidP="00213E87">
            <w:pPr>
              <w:spacing w:line="276" w:lineRule="auto"/>
              <w:rPr>
                <w:rFonts w:ascii="Arial" w:hAnsi="Arial" w:cs="Arial"/>
                <w:sz w:val="20"/>
                <w:szCs w:val="20"/>
              </w:rPr>
            </w:pPr>
            <w:r w:rsidRPr="0006397A">
              <w:rPr>
                <w:rFonts w:ascii="Arial" w:hAnsi="Arial" w:cs="Arial"/>
                <w:b/>
                <w:sz w:val="20"/>
                <w:szCs w:val="20"/>
              </w:rPr>
              <w:t xml:space="preserve">Comments: </w:t>
            </w:r>
          </w:p>
        </w:tc>
      </w:tr>
      <w:tr w:rsidR="00FF540B" w:rsidRPr="0006397A" w14:paraId="1A150A5E" w14:textId="77777777" w:rsidTr="00FF540B">
        <w:tc>
          <w:tcPr>
            <w:tcW w:w="14616" w:type="dxa"/>
            <w:tcBorders>
              <w:top w:val="single" w:sz="4" w:space="0" w:color="auto"/>
              <w:left w:val="single" w:sz="4" w:space="0" w:color="auto"/>
              <w:bottom w:val="single" w:sz="4" w:space="0" w:color="auto"/>
              <w:right w:val="single" w:sz="4" w:space="0" w:color="auto"/>
            </w:tcBorders>
          </w:tcPr>
          <w:p w14:paraId="3EF00C4F" w14:textId="77777777" w:rsidR="00FF540B" w:rsidRPr="0006397A" w:rsidRDefault="00FF540B" w:rsidP="00213E87">
            <w:pPr>
              <w:spacing w:line="276" w:lineRule="auto"/>
              <w:rPr>
                <w:rFonts w:ascii="Arial" w:hAnsi="Arial" w:cs="Arial"/>
                <w:sz w:val="20"/>
                <w:szCs w:val="20"/>
              </w:rPr>
            </w:pPr>
          </w:p>
        </w:tc>
      </w:tr>
    </w:tbl>
    <w:p w14:paraId="343B7F8E" w14:textId="77777777" w:rsidR="00FF540B" w:rsidRPr="0006397A" w:rsidRDefault="00FF540B" w:rsidP="00213E87">
      <w:pPr>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CellMar>
          <w:top w:w="14" w:type="dxa"/>
          <w:left w:w="86" w:type="dxa"/>
          <w:bottom w:w="14" w:type="dxa"/>
          <w:right w:w="86" w:type="dxa"/>
        </w:tblCellMar>
        <w:tblLook w:val="01E0" w:firstRow="1" w:lastRow="1" w:firstColumn="1" w:lastColumn="1" w:noHBand="0" w:noVBand="0"/>
      </w:tblPr>
      <w:tblGrid>
        <w:gridCol w:w="13948"/>
      </w:tblGrid>
      <w:tr w:rsidR="00FF540B" w:rsidRPr="0006397A" w14:paraId="5444547A" w14:textId="77777777" w:rsidTr="00FF540B">
        <w:trPr>
          <w:cantSplit/>
          <w:trHeight w:val="403"/>
        </w:trPr>
        <w:tc>
          <w:tcPr>
            <w:tcW w:w="14572" w:type="dxa"/>
            <w:tcBorders>
              <w:top w:val="single" w:sz="4" w:space="0" w:color="auto"/>
              <w:left w:val="single" w:sz="4" w:space="0" w:color="auto"/>
              <w:bottom w:val="single" w:sz="4" w:space="0" w:color="auto"/>
              <w:right w:val="single" w:sz="4" w:space="0" w:color="auto"/>
            </w:tcBorders>
            <w:hideMark/>
          </w:tcPr>
          <w:p w14:paraId="69994865"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Electronic Signature Declaration for Principal Investigator and Site Staff</w:t>
            </w:r>
          </w:p>
          <w:p w14:paraId="387B346A" w14:textId="77777777" w:rsidR="00FF540B" w:rsidRPr="0006397A" w:rsidRDefault="00FF540B" w:rsidP="00213E87">
            <w:pPr>
              <w:pStyle w:val="ListParagraph"/>
              <w:numPr>
                <w:ilvl w:val="0"/>
                <w:numId w:val="20"/>
              </w:numPr>
              <w:spacing w:after="0" w:line="276" w:lineRule="auto"/>
              <w:contextualSpacing w:val="0"/>
              <w:rPr>
                <w:rFonts w:ascii="Arial" w:hAnsi="Arial" w:cs="Arial"/>
                <w:sz w:val="20"/>
                <w:szCs w:val="20"/>
              </w:rPr>
            </w:pPr>
            <w:r w:rsidRPr="0006397A">
              <w:rPr>
                <w:rFonts w:ascii="Arial" w:hAnsi="Arial" w:cs="Arial"/>
                <w:sz w:val="20"/>
                <w:szCs w:val="20"/>
              </w:rPr>
              <w:t>My electronic signature as it applies to entering electronic data or signing records in sponsor-owned or sponsor -outsourced computer systems is the legally binding equivalent of my handwritten signature.</w:t>
            </w:r>
          </w:p>
          <w:p w14:paraId="6996ABA9" w14:textId="77777777" w:rsidR="00FF540B" w:rsidRPr="0006397A" w:rsidRDefault="00FF540B" w:rsidP="00213E87">
            <w:pPr>
              <w:pStyle w:val="ListParagraph"/>
              <w:numPr>
                <w:ilvl w:val="0"/>
                <w:numId w:val="20"/>
              </w:numPr>
              <w:spacing w:after="0" w:line="276" w:lineRule="auto"/>
              <w:contextualSpacing w:val="0"/>
              <w:rPr>
                <w:rFonts w:ascii="Arial" w:hAnsi="Arial" w:cs="Arial"/>
                <w:sz w:val="20"/>
                <w:szCs w:val="20"/>
              </w:rPr>
            </w:pPr>
            <w:r w:rsidRPr="0006397A">
              <w:rPr>
                <w:rFonts w:ascii="Arial" w:hAnsi="Arial" w:cs="Arial"/>
                <w:sz w:val="20"/>
                <w:szCs w:val="20"/>
              </w:rPr>
              <w:t>I will not share password(s) assigned to me for this study with any other persons.</w:t>
            </w:r>
          </w:p>
        </w:tc>
      </w:tr>
    </w:tbl>
    <w:p w14:paraId="5C699D3E" w14:textId="77777777" w:rsidR="00FF540B" w:rsidRPr="0006397A" w:rsidRDefault="00FF540B" w:rsidP="00213E87">
      <w:pPr>
        <w:spacing w:after="0" w:line="276" w:lineRule="auto"/>
        <w:rPr>
          <w:rFonts w:ascii="Arial" w:hAnsi="Arial" w:cs="Arial"/>
          <w:sz w:val="20"/>
          <w:szCs w:val="20"/>
        </w:rPr>
      </w:pPr>
    </w:p>
    <w:p w14:paraId="5AC233F4" w14:textId="77777777" w:rsidR="00FF540B" w:rsidRPr="0006397A" w:rsidRDefault="00FF540B" w:rsidP="00213E87">
      <w:pPr>
        <w:spacing w:after="0" w:line="276" w:lineRule="auto"/>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86" w:type="dxa"/>
          <w:bottom w:w="14" w:type="dxa"/>
          <w:right w:w="86" w:type="dxa"/>
        </w:tblCellMar>
        <w:tblLook w:val="01E0" w:firstRow="1" w:lastRow="1" w:firstColumn="1" w:lastColumn="1" w:noHBand="0" w:noVBand="0"/>
      </w:tblPr>
      <w:tblGrid>
        <w:gridCol w:w="13928"/>
      </w:tblGrid>
      <w:tr w:rsidR="00FF540B" w:rsidRPr="0006397A" w14:paraId="3285CB19" w14:textId="77777777" w:rsidTr="00FF540B">
        <w:trPr>
          <w:cantSplit/>
          <w:trHeight w:val="403"/>
        </w:trPr>
        <w:tc>
          <w:tcPr>
            <w:tcW w:w="14572" w:type="dxa"/>
            <w:tcBorders>
              <w:top w:val="double" w:sz="2" w:space="0" w:color="auto"/>
              <w:left w:val="double" w:sz="4" w:space="0" w:color="auto"/>
              <w:bottom w:val="double" w:sz="4" w:space="0" w:color="auto"/>
              <w:right w:val="double" w:sz="4" w:space="0" w:color="auto"/>
            </w:tcBorders>
            <w:hideMark/>
          </w:tcPr>
          <w:p w14:paraId="67500F13" w14:textId="77777777" w:rsidR="00FF540B" w:rsidRPr="0006397A" w:rsidRDefault="00FF540B" w:rsidP="00213E87">
            <w:pPr>
              <w:spacing w:after="0" w:line="276" w:lineRule="auto"/>
              <w:jc w:val="center"/>
              <w:rPr>
                <w:rFonts w:ascii="Arial" w:hAnsi="Arial" w:cs="Arial"/>
                <w:b/>
                <w:sz w:val="20"/>
                <w:szCs w:val="20"/>
              </w:rPr>
            </w:pPr>
            <w:r w:rsidRPr="0006397A">
              <w:rPr>
                <w:rFonts w:ascii="Arial" w:hAnsi="Arial" w:cs="Arial"/>
                <w:b/>
                <w:sz w:val="20"/>
                <w:szCs w:val="20"/>
              </w:rPr>
              <w:t>Principal Investigator’s End of Study Declaration</w:t>
            </w:r>
          </w:p>
          <w:p w14:paraId="055F3A47" w14:textId="73E9F77D" w:rsidR="00FF540B" w:rsidRPr="0006397A" w:rsidRDefault="00FF540B" w:rsidP="00213E87">
            <w:pPr>
              <w:spacing w:after="0" w:line="276" w:lineRule="auto"/>
              <w:rPr>
                <w:rFonts w:ascii="Arial" w:hAnsi="Arial" w:cs="Arial"/>
                <w:sz w:val="20"/>
                <w:szCs w:val="20"/>
              </w:rPr>
            </w:pPr>
            <w:r w:rsidRPr="0006397A">
              <w:rPr>
                <w:rFonts w:ascii="Arial" w:hAnsi="Arial" w:cs="Arial"/>
                <w:sz w:val="20"/>
                <w:szCs w:val="20"/>
              </w:rPr>
              <w:t>I hereby confirm that the above information is accurate and complete, and that I authori</w:t>
            </w:r>
            <w:r w:rsidR="00A62CAB" w:rsidRPr="0006397A">
              <w:rPr>
                <w:rFonts w:ascii="Arial" w:hAnsi="Arial" w:cs="Arial"/>
                <w:sz w:val="20"/>
                <w:szCs w:val="20"/>
              </w:rPr>
              <w:t>s</w:t>
            </w:r>
            <w:r w:rsidRPr="0006397A">
              <w:rPr>
                <w:rFonts w:ascii="Arial" w:hAnsi="Arial" w:cs="Arial"/>
                <w:sz w:val="20"/>
                <w:szCs w:val="20"/>
              </w:rPr>
              <w:t xml:space="preserve">ed the delegation of study-related tasks to each individual as listed above.  </w:t>
            </w:r>
          </w:p>
          <w:p w14:paraId="314B5843" w14:textId="46610F2F" w:rsidR="00FF540B" w:rsidRPr="0006397A" w:rsidRDefault="00FF540B" w:rsidP="00213E87">
            <w:pPr>
              <w:tabs>
                <w:tab w:val="left" w:pos="2700"/>
                <w:tab w:val="left" w:leader="underscore" w:pos="8640"/>
                <w:tab w:val="left" w:pos="11520"/>
                <w:tab w:val="right" w:leader="underscore" w:pos="14400"/>
              </w:tabs>
              <w:spacing w:after="0" w:line="276" w:lineRule="auto"/>
              <w:rPr>
                <w:rFonts w:ascii="Arial" w:hAnsi="Arial" w:cs="Arial"/>
                <w:sz w:val="20"/>
                <w:szCs w:val="20"/>
              </w:rPr>
            </w:pPr>
            <w:r w:rsidRPr="0006397A">
              <w:rPr>
                <w:rFonts w:ascii="Arial" w:hAnsi="Arial" w:cs="Arial"/>
                <w:b/>
                <w:sz w:val="20"/>
                <w:szCs w:val="20"/>
              </w:rPr>
              <w:t>Principal Investigator’s Signature:</w:t>
            </w:r>
            <w:r w:rsidRPr="0006397A">
              <w:rPr>
                <w:rFonts w:ascii="Arial" w:hAnsi="Arial" w:cs="Arial"/>
                <w:sz w:val="20"/>
                <w:szCs w:val="20"/>
              </w:rPr>
              <w:t xml:space="preserve"> </w:t>
            </w:r>
            <w:r w:rsidR="001D0361" w:rsidRPr="0006397A">
              <w:rPr>
                <w:rFonts w:ascii="Arial" w:hAnsi="Arial" w:cs="Arial"/>
                <w:noProof/>
                <w:sz w:val="20"/>
                <w:szCs w:val="20"/>
              </w:rPr>
              <w:drawing>
                <wp:inline distT="0" distB="0" distL="0" distR="0" wp14:anchorId="0FA84E02" wp14:editId="46C56171">
                  <wp:extent cx="1802412" cy="741871"/>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0817"/>
                          <a:stretch/>
                        </pic:blipFill>
                        <pic:spPr bwMode="auto">
                          <a:xfrm>
                            <a:off x="0" y="0"/>
                            <a:ext cx="1823973" cy="750746"/>
                          </a:xfrm>
                          <a:prstGeom prst="rect">
                            <a:avLst/>
                          </a:prstGeom>
                          <a:noFill/>
                          <a:ln>
                            <a:noFill/>
                          </a:ln>
                          <a:extLst>
                            <a:ext uri="{53640926-AAD7-44D8-BBD7-CCE9431645EC}">
                              <a14:shadowObscured xmlns:a14="http://schemas.microsoft.com/office/drawing/2010/main"/>
                            </a:ext>
                          </a:extLst>
                        </pic:spPr>
                      </pic:pic>
                    </a:graphicData>
                  </a:graphic>
                </wp:inline>
              </w:drawing>
            </w:r>
            <w:r w:rsidRPr="0006397A">
              <w:rPr>
                <w:rFonts w:ascii="Arial" w:hAnsi="Arial" w:cs="Arial"/>
                <w:sz w:val="20"/>
                <w:szCs w:val="20"/>
              </w:rPr>
              <w:t xml:space="preserve">   </w:t>
            </w:r>
            <w:r w:rsidRPr="0006397A">
              <w:rPr>
                <w:rFonts w:ascii="Arial" w:hAnsi="Arial" w:cs="Arial"/>
                <w:b/>
                <w:sz w:val="20"/>
                <w:szCs w:val="20"/>
              </w:rPr>
              <w:t xml:space="preserve">Date: </w:t>
            </w:r>
            <w:r w:rsidRPr="0006397A">
              <w:rPr>
                <w:rFonts w:ascii="Arial" w:hAnsi="Arial" w:cs="Arial"/>
                <w:sz w:val="20"/>
                <w:szCs w:val="20"/>
              </w:rPr>
              <w:t xml:space="preserve"> </w:t>
            </w:r>
            <w:r w:rsidR="006D34AD">
              <w:rPr>
                <w:rFonts w:ascii="Arial" w:hAnsi="Arial" w:cs="Arial"/>
                <w:sz w:val="20"/>
                <w:szCs w:val="20"/>
              </w:rPr>
              <w:t>20</w:t>
            </w:r>
            <w:r w:rsidR="006D34AD" w:rsidRPr="0006397A">
              <w:rPr>
                <w:rFonts w:ascii="Arial" w:hAnsi="Arial" w:cs="Arial"/>
                <w:sz w:val="20"/>
                <w:szCs w:val="20"/>
              </w:rPr>
              <w:t>/</w:t>
            </w:r>
            <w:r w:rsidR="006D34AD">
              <w:rPr>
                <w:rFonts w:ascii="Arial" w:hAnsi="Arial" w:cs="Arial"/>
                <w:sz w:val="20"/>
                <w:szCs w:val="20"/>
              </w:rPr>
              <w:t>02</w:t>
            </w:r>
            <w:r w:rsidR="006D34AD" w:rsidRPr="0006397A">
              <w:rPr>
                <w:rFonts w:ascii="Arial" w:hAnsi="Arial" w:cs="Arial"/>
                <w:sz w:val="20"/>
                <w:szCs w:val="20"/>
              </w:rPr>
              <w:t>/</w:t>
            </w:r>
            <w:r w:rsidR="006D34AD">
              <w:rPr>
                <w:rFonts w:ascii="Arial" w:hAnsi="Arial" w:cs="Arial"/>
                <w:sz w:val="20"/>
                <w:szCs w:val="20"/>
              </w:rPr>
              <w:t>2023</w:t>
            </w:r>
          </w:p>
        </w:tc>
      </w:tr>
    </w:tbl>
    <w:p w14:paraId="51CD3FDE" w14:textId="77777777" w:rsidR="00FF540B" w:rsidRPr="0006397A" w:rsidRDefault="00FF540B" w:rsidP="00213E87">
      <w:pPr>
        <w:spacing w:after="0" w:line="276" w:lineRule="auto"/>
        <w:rPr>
          <w:rFonts w:ascii="Arial" w:hAnsi="Arial" w:cs="Arial"/>
          <w:sz w:val="20"/>
          <w:szCs w:val="20"/>
        </w:rPr>
      </w:pPr>
    </w:p>
    <w:p w14:paraId="4A1813EB" w14:textId="77777777" w:rsidR="00FF540B" w:rsidRPr="0006397A" w:rsidRDefault="00FF540B" w:rsidP="00213E87">
      <w:pPr>
        <w:spacing w:after="0" w:line="276" w:lineRule="auto"/>
        <w:rPr>
          <w:rFonts w:ascii="Arial" w:hAnsi="Arial" w:cs="Arial"/>
          <w:b/>
          <w:sz w:val="20"/>
          <w:szCs w:val="20"/>
        </w:rPr>
      </w:pPr>
      <w:r w:rsidRPr="0006397A">
        <w:rPr>
          <w:rFonts w:ascii="Arial" w:hAnsi="Arial" w:cs="Arial"/>
          <w:sz w:val="20"/>
          <w:szCs w:val="20"/>
        </w:rPr>
        <w:br w:type="page"/>
      </w:r>
      <w:r w:rsidRPr="0006397A">
        <w:rPr>
          <w:rFonts w:ascii="Arial" w:hAnsi="Arial" w:cs="Arial"/>
          <w:b/>
          <w:sz w:val="20"/>
          <w:szCs w:val="20"/>
        </w:rPr>
        <w:t>Task Key:</w:t>
      </w:r>
    </w:p>
    <w:tbl>
      <w:tblPr>
        <w:tblW w:w="0" w:type="auto"/>
        <w:tblLook w:val="04A0" w:firstRow="1" w:lastRow="0" w:firstColumn="1" w:lastColumn="0" w:noHBand="0" w:noVBand="1"/>
      </w:tblPr>
      <w:tblGrid>
        <w:gridCol w:w="6882"/>
        <w:gridCol w:w="7076"/>
      </w:tblGrid>
      <w:tr w:rsidR="00FF540B" w:rsidRPr="0006397A" w14:paraId="4B2AFCEC" w14:textId="77777777" w:rsidTr="00FF540B">
        <w:trPr>
          <w:trHeight w:val="509"/>
        </w:trPr>
        <w:tc>
          <w:tcPr>
            <w:tcW w:w="7308" w:type="dxa"/>
            <w:vAlign w:val="center"/>
            <w:hideMark/>
          </w:tcPr>
          <w:p w14:paraId="18C10A45"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1. Obtain informed consent *</w:t>
            </w:r>
          </w:p>
        </w:tc>
        <w:tc>
          <w:tcPr>
            <w:tcW w:w="7308" w:type="dxa"/>
            <w:vAlign w:val="center"/>
            <w:hideMark/>
          </w:tcPr>
          <w:p w14:paraId="40B3C21F"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12. Sample collection</w:t>
            </w:r>
          </w:p>
        </w:tc>
      </w:tr>
      <w:tr w:rsidR="00FF540B" w:rsidRPr="0006397A" w14:paraId="11426374" w14:textId="77777777" w:rsidTr="00FF540B">
        <w:trPr>
          <w:trHeight w:val="509"/>
        </w:trPr>
        <w:tc>
          <w:tcPr>
            <w:tcW w:w="7308" w:type="dxa"/>
            <w:vAlign w:val="center"/>
            <w:hideMark/>
          </w:tcPr>
          <w:p w14:paraId="4B35C585"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2. Subject selection/recruitment*</w:t>
            </w:r>
          </w:p>
        </w:tc>
        <w:tc>
          <w:tcPr>
            <w:tcW w:w="7308" w:type="dxa"/>
            <w:vAlign w:val="center"/>
            <w:hideMark/>
          </w:tcPr>
          <w:p w14:paraId="68E76CB6"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13. Sample processing and/or shipment</w:t>
            </w:r>
          </w:p>
        </w:tc>
      </w:tr>
      <w:tr w:rsidR="00FF540B" w:rsidRPr="0006397A" w14:paraId="150EC3AA" w14:textId="77777777" w:rsidTr="00FF540B">
        <w:trPr>
          <w:trHeight w:val="509"/>
        </w:trPr>
        <w:tc>
          <w:tcPr>
            <w:tcW w:w="7308" w:type="dxa"/>
            <w:vAlign w:val="center"/>
            <w:hideMark/>
          </w:tcPr>
          <w:p w14:paraId="3AEE0ABE"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3. Confirm eligibility (review inclusion/exclusion criteria)*</w:t>
            </w:r>
          </w:p>
        </w:tc>
        <w:tc>
          <w:tcPr>
            <w:tcW w:w="7308" w:type="dxa"/>
            <w:vAlign w:val="center"/>
            <w:hideMark/>
          </w:tcPr>
          <w:p w14:paraId="591EFE4D"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14. Evaluate study-related test results *</w:t>
            </w:r>
          </w:p>
        </w:tc>
      </w:tr>
      <w:tr w:rsidR="00FF540B" w:rsidRPr="0006397A" w14:paraId="5C6922C4" w14:textId="77777777" w:rsidTr="00FF540B">
        <w:trPr>
          <w:trHeight w:val="509"/>
        </w:trPr>
        <w:tc>
          <w:tcPr>
            <w:tcW w:w="7308" w:type="dxa"/>
            <w:vAlign w:val="center"/>
            <w:hideMark/>
          </w:tcPr>
          <w:p w14:paraId="7275159D"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4. Obtain medical history (source documents)</w:t>
            </w:r>
          </w:p>
        </w:tc>
        <w:tc>
          <w:tcPr>
            <w:tcW w:w="7308" w:type="dxa"/>
            <w:vAlign w:val="center"/>
            <w:hideMark/>
          </w:tcPr>
          <w:p w14:paraId="10CB2578"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 xml:space="preserve">15. Use IWRS/IVRS </w:t>
            </w:r>
          </w:p>
        </w:tc>
      </w:tr>
      <w:tr w:rsidR="00FF540B" w:rsidRPr="0006397A" w14:paraId="02DA3341" w14:textId="77777777" w:rsidTr="00FF540B">
        <w:trPr>
          <w:trHeight w:val="509"/>
        </w:trPr>
        <w:tc>
          <w:tcPr>
            <w:tcW w:w="7308" w:type="dxa"/>
            <w:vAlign w:val="center"/>
            <w:hideMark/>
          </w:tcPr>
          <w:p w14:paraId="48679F8E"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 xml:space="preserve">5. Perform physical exam*  </w:t>
            </w:r>
          </w:p>
        </w:tc>
        <w:tc>
          <w:tcPr>
            <w:tcW w:w="7308" w:type="dxa"/>
            <w:vAlign w:val="center"/>
            <w:hideMark/>
          </w:tcPr>
          <w:p w14:paraId="4A60E912"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16. Make entries/corrections on (e)CRFs</w:t>
            </w:r>
          </w:p>
        </w:tc>
      </w:tr>
      <w:tr w:rsidR="00FF540B" w:rsidRPr="0006397A" w14:paraId="6C6AE68E" w14:textId="77777777" w:rsidTr="00FF540B">
        <w:trPr>
          <w:trHeight w:val="509"/>
        </w:trPr>
        <w:tc>
          <w:tcPr>
            <w:tcW w:w="7308" w:type="dxa"/>
            <w:vAlign w:val="center"/>
            <w:hideMark/>
          </w:tcPr>
          <w:p w14:paraId="07ED04AE"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6. Conduct study visit procedure as outlined in the protocol*</w:t>
            </w:r>
          </w:p>
        </w:tc>
        <w:tc>
          <w:tcPr>
            <w:tcW w:w="7308" w:type="dxa"/>
            <w:vAlign w:val="center"/>
            <w:hideMark/>
          </w:tcPr>
          <w:p w14:paraId="2AD9464E"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17. Sign- off (e)CRFs*</w:t>
            </w:r>
          </w:p>
        </w:tc>
      </w:tr>
      <w:tr w:rsidR="00FF540B" w:rsidRPr="0006397A" w14:paraId="65914FF9" w14:textId="77777777" w:rsidTr="00FF540B">
        <w:trPr>
          <w:trHeight w:val="509"/>
        </w:trPr>
        <w:tc>
          <w:tcPr>
            <w:tcW w:w="7308" w:type="dxa"/>
            <w:vAlign w:val="center"/>
            <w:hideMark/>
          </w:tcPr>
          <w:p w14:paraId="5C1BCA6F"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7. Make study-related medical decisions*</w:t>
            </w:r>
          </w:p>
        </w:tc>
        <w:tc>
          <w:tcPr>
            <w:tcW w:w="7308" w:type="dxa"/>
            <w:vAlign w:val="center"/>
            <w:hideMark/>
          </w:tcPr>
          <w:p w14:paraId="3131FBB0"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18. Maintain essential documents</w:t>
            </w:r>
          </w:p>
        </w:tc>
      </w:tr>
      <w:tr w:rsidR="00FF540B" w:rsidRPr="0006397A" w14:paraId="58390C5F" w14:textId="77777777" w:rsidTr="00FF540B">
        <w:trPr>
          <w:trHeight w:val="509"/>
        </w:trPr>
        <w:tc>
          <w:tcPr>
            <w:tcW w:w="7308" w:type="dxa"/>
            <w:vAlign w:val="center"/>
            <w:hideMark/>
          </w:tcPr>
          <w:p w14:paraId="12B5F6C6"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8. Assess AEs/SAEs*</w:t>
            </w:r>
          </w:p>
        </w:tc>
        <w:tc>
          <w:tcPr>
            <w:tcW w:w="7308" w:type="dxa"/>
            <w:vAlign w:val="center"/>
            <w:hideMark/>
          </w:tcPr>
          <w:p w14:paraId="69C8D24F" w14:textId="77777777" w:rsidR="00FF540B" w:rsidRPr="0006397A" w:rsidRDefault="00FF540B" w:rsidP="00213E87">
            <w:pPr>
              <w:spacing w:after="0" w:line="276" w:lineRule="auto"/>
              <w:ind w:right="-108"/>
              <w:rPr>
                <w:rFonts w:ascii="Arial" w:eastAsia="Times New Roman" w:hAnsi="Arial" w:cs="Arial"/>
                <w:sz w:val="20"/>
                <w:szCs w:val="20"/>
              </w:rPr>
            </w:pPr>
            <w:r w:rsidRPr="0006397A">
              <w:rPr>
                <w:rFonts w:ascii="Arial" w:eastAsia="Times New Roman" w:hAnsi="Arial" w:cs="Arial"/>
                <w:sz w:val="20"/>
                <w:szCs w:val="20"/>
              </w:rPr>
              <w:t>19. Perform study-related assessments as per protocol *</w:t>
            </w:r>
          </w:p>
        </w:tc>
      </w:tr>
      <w:tr w:rsidR="00FF540B" w:rsidRPr="0006397A" w14:paraId="1BB6808E" w14:textId="77777777" w:rsidTr="00FF540B">
        <w:trPr>
          <w:trHeight w:val="509"/>
        </w:trPr>
        <w:tc>
          <w:tcPr>
            <w:tcW w:w="7308" w:type="dxa"/>
            <w:vAlign w:val="center"/>
            <w:hideMark/>
          </w:tcPr>
          <w:p w14:paraId="1F9C7307"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9. Dispense study drug*</w:t>
            </w:r>
          </w:p>
        </w:tc>
        <w:tc>
          <w:tcPr>
            <w:tcW w:w="7308" w:type="dxa"/>
            <w:vAlign w:val="center"/>
            <w:hideMark/>
          </w:tcPr>
          <w:p w14:paraId="4FF59734"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20. Complete company- specific log ( if applicable)</w:t>
            </w:r>
          </w:p>
        </w:tc>
      </w:tr>
      <w:tr w:rsidR="00FF540B" w:rsidRPr="0006397A" w14:paraId="23F0447C" w14:textId="77777777" w:rsidTr="00FF540B">
        <w:trPr>
          <w:trHeight w:val="509"/>
        </w:trPr>
        <w:tc>
          <w:tcPr>
            <w:tcW w:w="7308" w:type="dxa"/>
            <w:vAlign w:val="center"/>
            <w:hideMark/>
          </w:tcPr>
          <w:p w14:paraId="436E992F"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10. Perform drug accountability</w:t>
            </w:r>
          </w:p>
        </w:tc>
        <w:tc>
          <w:tcPr>
            <w:tcW w:w="7308" w:type="dxa"/>
            <w:vAlign w:val="center"/>
            <w:hideMark/>
          </w:tcPr>
          <w:p w14:paraId="04F77280" w14:textId="0C3149B9"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21. Other (specify)_</w:t>
            </w:r>
            <w:r w:rsidR="00890310">
              <w:rPr>
                <w:rFonts w:ascii="Arial" w:eastAsia="Times New Roman" w:hAnsi="Arial" w:cs="Arial"/>
                <w:sz w:val="20"/>
                <w:szCs w:val="20"/>
              </w:rPr>
              <w:t>Data management</w:t>
            </w:r>
            <w:r w:rsidRPr="0006397A">
              <w:rPr>
                <w:rFonts w:ascii="Arial" w:eastAsia="Times New Roman" w:hAnsi="Arial" w:cs="Arial"/>
                <w:sz w:val="20"/>
                <w:szCs w:val="20"/>
              </w:rPr>
              <w:t>____________________________</w:t>
            </w:r>
          </w:p>
        </w:tc>
      </w:tr>
      <w:tr w:rsidR="00FF540B" w:rsidRPr="0006397A" w14:paraId="5278B335" w14:textId="77777777" w:rsidTr="00FF540B">
        <w:trPr>
          <w:trHeight w:val="509"/>
        </w:trPr>
        <w:tc>
          <w:tcPr>
            <w:tcW w:w="7308" w:type="dxa"/>
            <w:vAlign w:val="center"/>
            <w:hideMark/>
          </w:tcPr>
          <w:p w14:paraId="5380146D" w14:textId="77777777" w:rsidR="00FF540B" w:rsidRPr="0006397A" w:rsidRDefault="00FF540B" w:rsidP="00213E87">
            <w:pPr>
              <w:spacing w:after="0" w:line="276" w:lineRule="auto"/>
              <w:rPr>
                <w:rFonts w:ascii="Arial" w:eastAsia="Times New Roman" w:hAnsi="Arial" w:cs="Arial"/>
                <w:sz w:val="20"/>
                <w:szCs w:val="20"/>
              </w:rPr>
            </w:pPr>
            <w:r w:rsidRPr="0006397A">
              <w:rPr>
                <w:rFonts w:ascii="Arial" w:eastAsia="Times New Roman" w:hAnsi="Arial" w:cs="Arial"/>
                <w:sz w:val="20"/>
                <w:szCs w:val="20"/>
              </w:rPr>
              <w:t>11. Study drug storage and temperature monitoring</w:t>
            </w:r>
          </w:p>
        </w:tc>
        <w:tc>
          <w:tcPr>
            <w:tcW w:w="7308" w:type="dxa"/>
            <w:vAlign w:val="center"/>
            <w:hideMark/>
          </w:tcPr>
          <w:p w14:paraId="739C6918" w14:textId="44655084" w:rsidR="00FF540B" w:rsidRPr="0006397A" w:rsidRDefault="00FF540B" w:rsidP="00213E87">
            <w:pPr>
              <w:spacing w:after="0" w:line="276" w:lineRule="auto"/>
              <w:ind w:right="-108"/>
              <w:rPr>
                <w:rFonts w:ascii="Arial" w:eastAsia="Times New Roman" w:hAnsi="Arial" w:cs="Arial"/>
                <w:sz w:val="20"/>
                <w:szCs w:val="20"/>
              </w:rPr>
            </w:pPr>
            <w:r w:rsidRPr="0006397A">
              <w:rPr>
                <w:rFonts w:ascii="Arial" w:eastAsia="Times New Roman" w:hAnsi="Arial" w:cs="Arial"/>
                <w:sz w:val="20"/>
                <w:szCs w:val="20"/>
              </w:rPr>
              <w:t>22. Other (specify) _</w:t>
            </w:r>
            <w:r w:rsidR="00806AF0">
              <w:rPr>
                <w:rFonts w:ascii="Arial" w:eastAsia="Times New Roman" w:hAnsi="Arial" w:cs="Arial"/>
                <w:sz w:val="20"/>
                <w:szCs w:val="20"/>
              </w:rPr>
              <w:t xml:space="preserve">IT infrastructure </w:t>
            </w:r>
            <w:r w:rsidR="00516A25">
              <w:rPr>
                <w:rFonts w:ascii="Arial" w:eastAsia="Times New Roman" w:hAnsi="Arial" w:cs="Arial"/>
                <w:sz w:val="20"/>
                <w:szCs w:val="20"/>
              </w:rPr>
              <w:t>management</w:t>
            </w:r>
            <w:r w:rsidRPr="0006397A">
              <w:rPr>
                <w:rFonts w:ascii="Arial" w:eastAsia="Times New Roman" w:hAnsi="Arial" w:cs="Arial"/>
                <w:sz w:val="20"/>
                <w:szCs w:val="20"/>
              </w:rPr>
              <w:t>___________________</w:t>
            </w:r>
          </w:p>
        </w:tc>
      </w:tr>
    </w:tbl>
    <w:p w14:paraId="7B7FCAE6" w14:textId="77777777" w:rsidR="00FF540B" w:rsidRPr="0006397A" w:rsidRDefault="00FF540B" w:rsidP="00213E87">
      <w:pPr>
        <w:spacing w:after="0" w:line="276" w:lineRule="auto"/>
        <w:rPr>
          <w:rFonts w:ascii="Arial" w:eastAsia="Calibri" w:hAnsi="Arial" w:cs="Arial"/>
          <w:sz w:val="20"/>
          <w:szCs w:val="20"/>
        </w:rPr>
      </w:pPr>
    </w:p>
    <w:p w14:paraId="7097C0CE" w14:textId="57A747F2" w:rsidR="00596D1D" w:rsidRPr="0006397A" w:rsidRDefault="00FF540B" w:rsidP="00213E87">
      <w:pPr>
        <w:spacing w:after="0" w:line="276" w:lineRule="auto"/>
        <w:rPr>
          <w:rFonts w:ascii="Arial" w:hAnsi="Arial" w:cs="Arial"/>
          <w:sz w:val="20"/>
          <w:szCs w:val="20"/>
        </w:rPr>
      </w:pPr>
      <w:r w:rsidRPr="0006397A">
        <w:rPr>
          <w:rFonts w:ascii="Arial" w:hAnsi="Arial" w:cs="Arial"/>
          <w:sz w:val="20"/>
          <w:szCs w:val="20"/>
        </w:rPr>
        <w:t xml:space="preserve">*These tasks may only be performed by qualified individual as permitted by local law, medical or standard of care practices, or applicable required training as per job description or designation. </w:t>
      </w:r>
    </w:p>
    <w:p w14:paraId="477FF1AB" w14:textId="77777777" w:rsidR="00596D1D" w:rsidRPr="0006397A" w:rsidRDefault="00596D1D" w:rsidP="00213E87">
      <w:pPr>
        <w:spacing w:after="0" w:line="276" w:lineRule="auto"/>
        <w:rPr>
          <w:rFonts w:ascii="Arial" w:hAnsi="Arial" w:cs="Arial"/>
          <w:sz w:val="20"/>
          <w:szCs w:val="20"/>
        </w:rPr>
      </w:pPr>
      <w:r w:rsidRPr="0006397A">
        <w:rPr>
          <w:rFonts w:ascii="Arial" w:hAnsi="Arial" w:cs="Arial"/>
          <w:sz w:val="20"/>
          <w:szCs w:val="20"/>
        </w:rPr>
        <w:br w:type="page"/>
      </w:r>
    </w:p>
    <w:p w14:paraId="28EE43AF" w14:textId="62D355F2" w:rsidR="00FF540B" w:rsidRPr="0006397A" w:rsidRDefault="00C97AFB" w:rsidP="00213E87">
      <w:pPr>
        <w:pStyle w:val="Heading1"/>
        <w:spacing w:before="0" w:line="276" w:lineRule="auto"/>
        <w:ind w:right="283"/>
        <w:jc w:val="both"/>
        <w:rPr>
          <w:rFonts w:ascii="Arial" w:hAnsi="Arial" w:cs="Arial"/>
          <w:b/>
          <w:color w:val="auto"/>
          <w:sz w:val="20"/>
          <w:szCs w:val="20"/>
        </w:rPr>
      </w:pPr>
      <w:bookmarkStart w:id="104" w:name="_Toc134084215"/>
      <w:r w:rsidRPr="0006397A">
        <w:rPr>
          <w:rFonts w:ascii="Arial" w:hAnsi="Arial" w:cs="Arial"/>
          <w:b/>
          <w:color w:val="auto"/>
          <w:sz w:val="20"/>
          <w:szCs w:val="20"/>
        </w:rPr>
        <w:t>Safety Monitoring Register Template</w:t>
      </w:r>
      <w:bookmarkEnd w:id="104"/>
    </w:p>
    <w:p w14:paraId="69D1DCB8" w14:textId="4A624D03" w:rsidR="000B1E3F" w:rsidRPr="0006397A" w:rsidRDefault="000B1E3F" w:rsidP="00213E87">
      <w:pPr>
        <w:widowControl w:val="0"/>
        <w:tabs>
          <w:tab w:val="num" w:pos="720"/>
        </w:tabs>
        <w:autoSpaceDE w:val="0"/>
        <w:autoSpaceDN w:val="0"/>
        <w:spacing w:after="0" w:line="276" w:lineRule="auto"/>
        <w:ind w:left="709" w:right="283"/>
        <w:jc w:val="both"/>
        <w:rPr>
          <w:rFonts w:ascii="Arial" w:hAnsi="Arial" w:cs="Arial"/>
          <w:b/>
          <w:sz w:val="20"/>
          <w:szCs w:val="20"/>
        </w:rPr>
      </w:pPr>
    </w:p>
    <w:p w14:paraId="38314C86" w14:textId="5B2B1B17" w:rsidR="00C97AFB" w:rsidRPr="0006397A" w:rsidRDefault="00C97AFB" w:rsidP="00213E87">
      <w:pPr>
        <w:widowControl w:val="0"/>
        <w:tabs>
          <w:tab w:val="num" w:pos="720"/>
        </w:tabs>
        <w:autoSpaceDE w:val="0"/>
        <w:autoSpaceDN w:val="0"/>
        <w:spacing w:after="0" w:line="276" w:lineRule="auto"/>
        <w:ind w:left="709" w:right="283"/>
        <w:jc w:val="both"/>
        <w:rPr>
          <w:rFonts w:ascii="Arial" w:hAnsi="Arial" w:cs="Arial"/>
          <w:b/>
          <w:sz w:val="20"/>
          <w:szCs w:val="20"/>
        </w:rPr>
      </w:pPr>
    </w:p>
    <w:p w14:paraId="1FBB307A" w14:textId="0258CCC4" w:rsidR="00C97AFB" w:rsidRPr="0006397A" w:rsidRDefault="00D16C34" w:rsidP="00213E87">
      <w:pPr>
        <w:pStyle w:val="ListParagraph"/>
        <w:widowControl w:val="0"/>
        <w:numPr>
          <w:ilvl w:val="0"/>
          <w:numId w:val="21"/>
        </w:numPr>
        <w:tabs>
          <w:tab w:val="num" w:pos="720"/>
        </w:tabs>
        <w:autoSpaceDE w:val="0"/>
        <w:autoSpaceDN w:val="0"/>
        <w:spacing w:after="0" w:line="276" w:lineRule="auto"/>
        <w:ind w:right="283"/>
        <w:jc w:val="both"/>
        <w:rPr>
          <w:rStyle w:val="Hyperlink"/>
          <w:rFonts w:ascii="Arial" w:hAnsi="Arial" w:cs="Arial"/>
          <w:color w:val="auto"/>
          <w:sz w:val="20"/>
          <w:szCs w:val="20"/>
          <w:shd w:val="clear" w:color="auto" w:fill="FFFFFF"/>
        </w:rPr>
      </w:pPr>
      <w:hyperlink r:id="rId45" w:history="1">
        <w:r w:rsidR="00C97AFB" w:rsidRPr="0006397A">
          <w:rPr>
            <w:rStyle w:val="Hyperlink"/>
            <w:rFonts w:ascii="Arial" w:hAnsi="Arial" w:cs="Arial"/>
            <w:sz w:val="20"/>
            <w:szCs w:val="20"/>
            <w:shd w:val="clear" w:color="auto" w:fill="FFFFFF"/>
          </w:rPr>
          <w:t>UNSW Safety Monitoring Register Template</w:t>
        </w:r>
      </w:hyperlink>
    </w:p>
    <w:p w14:paraId="6D2931DA" w14:textId="27464E83" w:rsidR="001D5509" w:rsidRPr="0006397A" w:rsidRDefault="00D16C34" w:rsidP="00213E87">
      <w:pPr>
        <w:pStyle w:val="ListParagraph"/>
        <w:widowControl w:val="0"/>
        <w:numPr>
          <w:ilvl w:val="0"/>
          <w:numId w:val="21"/>
        </w:numPr>
        <w:tabs>
          <w:tab w:val="num" w:pos="720"/>
        </w:tabs>
        <w:autoSpaceDE w:val="0"/>
        <w:autoSpaceDN w:val="0"/>
        <w:spacing w:after="0" w:line="276" w:lineRule="auto"/>
        <w:ind w:right="283"/>
        <w:jc w:val="both"/>
        <w:rPr>
          <w:rStyle w:val="Hyperlink"/>
          <w:rFonts w:ascii="Arial" w:hAnsi="Arial" w:cs="Arial"/>
          <w:color w:val="auto"/>
          <w:sz w:val="20"/>
          <w:szCs w:val="20"/>
          <w:u w:val="none"/>
          <w:shd w:val="clear" w:color="auto" w:fill="FFFFFF"/>
        </w:rPr>
      </w:pPr>
      <w:hyperlink r:id="rId46" w:history="1">
        <w:r w:rsidR="007A30AB" w:rsidRPr="0006397A">
          <w:rPr>
            <w:rStyle w:val="Hyperlink"/>
            <w:rFonts w:ascii="Arial" w:hAnsi="Arial" w:cs="Arial"/>
            <w:sz w:val="20"/>
            <w:szCs w:val="20"/>
            <w:shd w:val="clear" w:color="auto" w:fill="FFFFFF"/>
          </w:rPr>
          <w:t>UNSW Adverse Event or Incident Event Case Report Form Example</w:t>
        </w:r>
      </w:hyperlink>
    </w:p>
    <w:p w14:paraId="2391B867" w14:textId="77777777" w:rsidR="001D5509" w:rsidRPr="0006397A" w:rsidRDefault="001D5509" w:rsidP="00213E87">
      <w:pPr>
        <w:spacing w:after="0" w:line="276" w:lineRule="auto"/>
        <w:rPr>
          <w:rStyle w:val="Hyperlink"/>
          <w:rFonts w:ascii="Arial" w:hAnsi="Arial" w:cs="Arial"/>
          <w:color w:val="auto"/>
          <w:sz w:val="20"/>
          <w:szCs w:val="20"/>
          <w:u w:val="none"/>
          <w:shd w:val="clear" w:color="auto" w:fill="FFFFFF"/>
        </w:rPr>
      </w:pPr>
      <w:r w:rsidRPr="0006397A">
        <w:rPr>
          <w:rStyle w:val="Hyperlink"/>
          <w:rFonts w:ascii="Arial" w:hAnsi="Arial" w:cs="Arial"/>
          <w:color w:val="auto"/>
          <w:sz w:val="20"/>
          <w:szCs w:val="20"/>
          <w:u w:val="none"/>
          <w:shd w:val="clear" w:color="auto" w:fill="FFFFFF"/>
        </w:rPr>
        <w:br w:type="page"/>
      </w:r>
    </w:p>
    <w:p w14:paraId="0AA31FD5" w14:textId="77777777" w:rsidR="001D5509" w:rsidRPr="0006397A" w:rsidRDefault="001D5509" w:rsidP="00213E87">
      <w:pPr>
        <w:pStyle w:val="Heading1"/>
        <w:spacing w:before="0" w:line="276" w:lineRule="auto"/>
        <w:ind w:right="283"/>
        <w:jc w:val="both"/>
        <w:rPr>
          <w:rFonts w:ascii="Arial" w:hAnsi="Arial" w:cs="Arial"/>
          <w:b/>
          <w:color w:val="auto"/>
          <w:sz w:val="20"/>
          <w:szCs w:val="20"/>
        </w:rPr>
      </w:pPr>
      <w:bookmarkStart w:id="105" w:name="_Toc219635254"/>
      <w:bookmarkStart w:id="106" w:name="_Toc220145238"/>
      <w:bookmarkStart w:id="107" w:name="_Toc221098647"/>
      <w:bookmarkStart w:id="108" w:name="_Toc134084216"/>
      <w:r w:rsidRPr="0006397A">
        <w:rPr>
          <w:rFonts w:ascii="Arial" w:hAnsi="Arial" w:cs="Arial"/>
          <w:b/>
          <w:color w:val="auto"/>
          <w:sz w:val="20"/>
          <w:szCs w:val="20"/>
        </w:rPr>
        <w:t>Corrective and Preventive Action For</w:t>
      </w:r>
      <w:bookmarkEnd w:id="105"/>
      <w:bookmarkEnd w:id="106"/>
      <w:bookmarkEnd w:id="107"/>
      <w:r w:rsidRPr="0006397A">
        <w:rPr>
          <w:rFonts w:ascii="Arial" w:hAnsi="Arial" w:cs="Arial"/>
          <w:b/>
          <w:color w:val="auto"/>
          <w:sz w:val="20"/>
          <w:szCs w:val="20"/>
        </w:rPr>
        <w:t>m</w:t>
      </w:r>
      <w:bookmarkEnd w:id="108"/>
    </w:p>
    <w:p w14:paraId="2F08D38B" w14:textId="77777777" w:rsidR="001D5509" w:rsidRPr="0006397A" w:rsidRDefault="001D5509" w:rsidP="00213E87">
      <w:pPr>
        <w:spacing w:after="0" w:line="276" w:lineRule="auto"/>
        <w:rPr>
          <w:rFonts w:ascii="Arial" w:hAnsi="Arial" w:cs="Arial"/>
          <w:sz w:val="20"/>
          <w:szCs w:val="20"/>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104"/>
        <w:gridCol w:w="2200"/>
        <w:gridCol w:w="2469"/>
        <w:gridCol w:w="2963"/>
        <w:gridCol w:w="3435"/>
      </w:tblGrid>
      <w:tr w:rsidR="001D5509" w:rsidRPr="0006397A" w14:paraId="09B7C1D6" w14:textId="77777777" w:rsidTr="001D5509">
        <w:tc>
          <w:tcPr>
            <w:tcW w:w="3713" w:type="dxa"/>
            <w:tcBorders>
              <w:top w:val="single" w:sz="4" w:space="0" w:color="auto"/>
              <w:left w:val="single" w:sz="4" w:space="0" w:color="auto"/>
              <w:bottom w:val="single" w:sz="4" w:space="0" w:color="auto"/>
              <w:right w:val="single" w:sz="4" w:space="0" w:color="auto"/>
            </w:tcBorders>
            <w:hideMark/>
          </w:tcPr>
          <w:p w14:paraId="00A858F0"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Raised by:  </w:t>
            </w:r>
          </w:p>
        </w:tc>
        <w:tc>
          <w:tcPr>
            <w:tcW w:w="4773" w:type="dxa"/>
            <w:gridSpan w:val="3"/>
            <w:tcBorders>
              <w:top w:val="single" w:sz="4" w:space="0" w:color="auto"/>
              <w:left w:val="single" w:sz="4" w:space="0" w:color="auto"/>
              <w:bottom w:val="single" w:sz="4" w:space="0" w:color="auto"/>
              <w:right w:val="single" w:sz="4" w:space="0" w:color="auto"/>
            </w:tcBorders>
            <w:hideMark/>
          </w:tcPr>
          <w:p w14:paraId="55688FB5"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Assigned to:  </w:t>
            </w:r>
          </w:p>
        </w:tc>
        <w:tc>
          <w:tcPr>
            <w:tcW w:w="2963" w:type="dxa"/>
            <w:tcBorders>
              <w:top w:val="single" w:sz="4" w:space="0" w:color="auto"/>
              <w:left w:val="single" w:sz="4" w:space="0" w:color="auto"/>
              <w:bottom w:val="single" w:sz="4" w:space="0" w:color="auto"/>
              <w:right w:val="single" w:sz="4" w:space="0" w:color="auto"/>
            </w:tcBorders>
            <w:hideMark/>
          </w:tcPr>
          <w:p w14:paraId="275DE627"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Date:  </w:t>
            </w:r>
          </w:p>
        </w:tc>
        <w:tc>
          <w:tcPr>
            <w:tcW w:w="3435" w:type="dxa"/>
            <w:tcBorders>
              <w:top w:val="single" w:sz="4" w:space="0" w:color="auto"/>
              <w:left w:val="single" w:sz="4" w:space="0" w:color="auto"/>
              <w:bottom w:val="single" w:sz="4" w:space="0" w:color="auto"/>
              <w:right w:val="single" w:sz="4" w:space="0" w:color="auto"/>
            </w:tcBorders>
            <w:hideMark/>
          </w:tcPr>
          <w:p w14:paraId="58532B7A"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Remarks: </w:t>
            </w:r>
          </w:p>
        </w:tc>
      </w:tr>
      <w:tr w:rsidR="001D5509" w:rsidRPr="0006397A" w14:paraId="0CCD1DFE"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6993F266"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Description:  </w:t>
            </w:r>
          </w:p>
          <w:p w14:paraId="6BC73414" w14:textId="77777777" w:rsidR="001D5509" w:rsidRPr="0006397A" w:rsidRDefault="001D5509" w:rsidP="00213E87">
            <w:pPr>
              <w:spacing w:after="0" w:line="276" w:lineRule="auto"/>
              <w:rPr>
                <w:rFonts w:ascii="Arial" w:hAnsi="Arial" w:cs="Arial"/>
                <w:sz w:val="20"/>
                <w:szCs w:val="20"/>
              </w:rPr>
            </w:pPr>
          </w:p>
          <w:p w14:paraId="5425DB3A" w14:textId="77777777" w:rsidR="001D5509" w:rsidRPr="0006397A" w:rsidRDefault="001D5509" w:rsidP="00213E87">
            <w:pPr>
              <w:spacing w:after="0" w:line="276" w:lineRule="auto"/>
              <w:rPr>
                <w:rFonts w:ascii="Arial" w:hAnsi="Arial" w:cs="Arial"/>
                <w:sz w:val="20"/>
                <w:szCs w:val="20"/>
              </w:rPr>
            </w:pPr>
          </w:p>
          <w:p w14:paraId="4B581291" w14:textId="77777777" w:rsidR="001D5509" w:rsidRPr="0006397A" w:rsidRDefault="001D5509" w:rsidP="00213E87">
            <w:pPr>
              <w:spacing w:after="0" w:line="276" w:lineRule="auto"/>
              <w:rPr>
                <w:rFonts w:ascii="Arial" w:hAnsi="Arial" w:cs="Arial"/>
                <w:sz w:val="20"/>
                <w:szCs w:val="20"/>
              </w:rPr>
            </w:pPr>
          </w:p>
        </w:tc>
      </w:tr>
      <w:tr w:rsidR="001D5509" w:rsidRPr="0006397A" w14:paraId="5F2B70E1"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34046088"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Proposed immediate action (correction):  </w:t>
            </w:r>
          </w:p>
          <w:p w14:paraId="26F81148" w14:textId="77777777" w:rsidR="001D5509" w:rsidRPr="0006397A" w:rsidRDefault="001D5509" w:rsidP="00213E87">
            <w:pPr>
              <w:spacing w:after="0" w:line="276" w:lineRule="auto"/>
              <w:rPr>
                <w:rFonts w:ascii="Arial" w:hAnsi="Arial" w:cs="Arial"/>
                <w:sz w:val="20"/>
                <w:szCs w:val="20"/>
              </w:rPr>
            </w:pPr>
          </w:p>
          <w:p w14:paraId="15BBC2C3" w14:textId="77777777" w:rsidR="001D5509" w:rsidRPr="0006397A" w:rsidRDefault="001D5509" w:rsidP="00213E87">
            <w:pPr>
              <w:spacing w:after="0" w:line="276" w:lineRule="auto"/>
              <w:rPr>
                <w:rFonts w:ascii="Arial" w:hAnsi="Arial" w:cs="Arial"/>
                <w:sz w:val="20"/>
                <w:szCs w:val="20"/>
              </w:rPr>
            </w:pPr>
          </w:p>
        </w:tc>
      </w:tr>
      <w:tr w:rsidR="001D5509" w:rsidRPr="0006397A" w14:paraId="7A240CDA" w14:textId="77777777" w:rsidTr="001D5509">
        <w:tc>
          <w:tcPr>
            <w:tcW w:w="3817" w:type="dxa"/>
            <w:gridSpan w:val="2"/>
            <w:tcBorders>
              <w:top w:val="single" w:sz="4" w:space="0" w:color="auto"/>
              <w:left w:val="single" w:sz="4" w:space="0" w:color="auto"/>
              <w:bottom w:val="single" w:sz="4" w:space="0" w:color="auto"/>
              <w:right w:val="single" w:sz="4" w:space="0" w:color="auto"/>
            </w:tcBorders>
            <w:hideMark/>
          </w:tcPr>
          <w:p w14:paraId="209650DD"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Completed by:  </w:t>
            </w:r>
          </w:p>
        </w:tc>
        <w:tc>
          <w:tcPr>
            <w:tcW w:w="2200" w:type="dxa"/>
            <w:tcBorders>
              <w:top w:val="single" w:sz="4" w:space="0" w:color="auto"/>
              <w:left w:val="single" w:sz="4" w:space="0" w:color="auto"/>
              <w:bottom w:val="single" w:sz="4" w:space="0" w:color="auto"/>
              <w:right w:val="single" w:sz="4" w:space="0" w:color="auto"/>
            </w:tcBorders>
            <w:hideMark/>
          </w:tcPr>
          <w:p w14:paraId="41A9020E"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Date:  </w:t>
            </w:r>
          </w:p>
        </w:tc>
        <w:tc>
          <w:tcPr>
            <w:tcW w:w="8867" w:type="dxa"/>
            <w:gridSpan w:val="3"/>
            <w:tcBorders>
              <w:top w:val="single" w:sz="4" w:space="0" w:color="auto"/>
              <w:left w:val="single" w:sz="4" w:space="0" w:color="auto"/>
              <w:bottom w:val="single" w:sz="4" w:space="0" w:color="auto"/>
              <w:right w:val="single" w:sz="4" w:space="0" w:color="auto"/>
            </w:tcBorders>
            <w:hideMark/>
          </w:tcPr>
          <w:p w14:paraId="0BC0AFC7"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Remarks:  </w:t>
            </w:r>
          </w:p>
        </w:tc>
      </w:tr>
      <w:tr w:rsidR="001D5509" w:rsidRPr="0006397A" w14:paraId="38B4AC03" w14:textId="77777777" w:rsidTr="001D5509">
        <w:tc>
          <w:tcPr>
            <w:tcW w:w="14884" w:type="dxa"/>
            <w:gridSpan w:val="6"/>
            <w:tcBorders>
              <w:top w:val="single" w:sz="4" w:space="0" w:color="auto"/>
              <w:left w:val="single" w:sz="4" w:space="0" w:color="auto"/>
              <w:bottom w:val="single" w:sz="4" w:space="0" w:color="auto"/>
              <w:right w:val="single" w:sz="4" w:space="0" w:color="auto"/>
            </w:tcBorders>
            <w:hideMark/>
          </w:tcPr>
          <w:p w14:paraId="540E03CD"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Root cause analysis required:         Yes   </w:t>
            </w:r>
            <w:r w:rsidRPr="0006397A">
              <w:rPr>
                <w:rFonts w:ascii="Arial" w:hAnsi="Arial" w:cs="Arial"/>
                <w:sz w:val="20"/>
                <w:szCs w:val="20"/>
              </w:rPr>
              <w:fldChar w:fldCharType="begin">
                <w:ffData>
                  <w:name w:val="Check6"/>
                  <w:enabled/>
                  <w:calcOnExit w:val="0"/>
                  <w:checkBox>
                    <w:sizeAuto/>
                    <w:default w:val="0"/>
                  </w:checkBox>
                </w:ffData>
              </w:fldChar>
            </w:r>
            <w:bookmarkStart w:id="109" w:name="Check6"/>
            <w:r w:rsidRPr="0006397A">
              <w:rPr>
                <w:rFonts w:ascii="Arial" w:hAnsi="Arial" w:cs="Arial"/>
                <w:sz w:val="20"/>
                <w:szCs w:val="20"/>
              </w:rPr>
              <w:instrText xml:space="preserve"> FORMCHECKBOX </w:instrText>
            </w:r>
            <w:r w:rsidR="00D16C34">
              <w:rPr>
                <w:rFonts w:ascii="Arial" w:hAnsi="Arial" w:cs="Arial"/>
                <w:sz w:val="20"/>
                <w:szCs w:val="20"/>
              </w:rPr>
            </w:r>
            <w:r w:rsidR="00D16C34">
              <w:rPr>
                <w:rFonts w:ascii="Arial" w:hAnsi="Arial" w:cs="Arial"/>
                <w:sz w:val="20"/>
                <w:szCs w:val="20"/>
              </w:rPr>
              <w:fldChar w:fldCharType="separate"/>
            </w:r>
            <w:r w:rsidRPr="0006397A">
              <w:rPr>
                <w:rFonts w:ascii="Arial" w:hAnsi="Arial" w:cs="Arial"/>
                <w:sz w:val="20"/>
                <w:szCs w:val="20"/>
              </w:rPr>
              <w:fldChar w:fldCharType="end"/>
            </w:r>
            <w:bookmarkEnd w:id="109"/>
            <w:r w:rsidRPr="0006397A">
              <w:rPr>
                <w:rFonts w:ascii="Arial" w:hAnsi="Arial" w:cs="Arial"/>
                <w:sz w:val="20"/>
                <w:szCs w:val="20"/>
              </w:rPr>
              <w:t xml:space="preserve">     No   </w:t>
            </w:r>
            <w:r w:rsidRPr="0006397A">
              <w:rPr>
                <w:rFonts w:ascii="Arial" w:hAnsi="Arial" w:cs="Arial"/>
                <w:sz w:val="20"/>
                <w:szCs w:val="20"/>
              </w:rPr>
              <w:fldChar w:fldCharType="begin">
                <w:ffData>
                  <w:name w:val="Check7"/>
                  <w:enabled/>
                  <w:calcOnExit w:val="0"/>
                  <w:checkBox>
                    <w:sizeAuto/>
                    <w:default w:val="0"/>
                  </w:checkBox>
                </w:ffData>
              </w:fldChar>
            </w:r>
            <w:bookmarkStart w:id="110" w:name="Check7"/>
            <w:r w:rsidRPr="0006397A">
              <w:rPr>
                <w:rFonts w:ascii="Arial" w:hAnsi="Arial" w:cs="Arial"/>
                <w:sz w:val="20"/>
                <w:szCs w:val="20"/>
              </w:rPr>
              <w:instrText xml:space="preserve"> FORMCHECKBOX </w:instrText>
            </w:r>
            <w:r w:rsidR="00D16C34">
              <w:rPr>
                <w:rFonts w:ascii="Arial" w:hAnsi="Arial" w:cs="Arial"/>
                <w:sz w:val="20"/>
                <w:szCs w:val="20"/>
              </w:rPr>
            </w:r>
            <w:r w:rsidR="00D16C34">
              <w:rPr>
                <w:rFonts w:ascii="Arial" w:hAnsi="Arial" w:cs="Arial"/>
                <w:sz w:val="20"/>
                <w:szCs w:val="20"/>
              </w:rPr>
              <w:fldChar w:fldCharType="separate"/>
            </w:r>
            <w:r w:rsidRPr="0006397A">
              <w:rPr>
                <w:rFonts w:ascii="Arial" w:hAnsi="Arial" w:cs="Arial"/>
                <w:sz w:val="20"/>
                <w:szCs w:val="20"/>
              </w:rPr>
              <w:fldChar w:fldCharType="end"/>
            </w:r>
            <w:bookmarkEnd w:id="110"/>
            <w:r w:rsidRPr="0006397A">
              <w:rPr>
                <w:rFonts w:ascii="Arial" w:hAnsi="Arial" w:cs="Arial"/>
                <w:sz w:val="20"/>
                <w:szCs w:val="20"/>
              </w:rPr>
              <w:t xml:space="preserve">  </w:t>
            </w:r>
          </w:p>
        </w:tc>
      </w:tr>
      <w:tr w:rsidR="001D5509" w:rsidRPr="0006397A" w14:paraId="47361233"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0637AF15"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Underlying / root cause: </w:t>
            </w:r>
          </w:p>
          <w:p w14:paraId="214470C1" w14:textId="77777777" w:rsidR="001D5509" w:rsidRPr="0006397A" w:rsidRDefault="001D5509" w:rsidP="00213E87">
            <w:pPr>
              <w:spacing w:after="0" w:line="276" w:lineRule="auto"/>
              <w:rPr>
                <w:rFonts w:ascii="Arial" w:hAnsi="Arial" w:cs="Arial"/>
                <w:sz w:val="20"/>
                <w:szCs w:val="20"/>
              </w:rPr>
            </w:pPr>
          </w:p>
          <w:p w14:paraId="59A65176" w14:textId="77777777" w:rsidR="001D5509" w:rsidRPr="0006397A" w:rsidRDefault="001D5509" w:rsidP="00213E87">
            <w:pPr>
              <w:spacing w:after="0" w:line="276" w:lineRule="auto"/>
              <w:rPr>
                <w:rFonts w:ascii="Arial" w:hAnsi="Arial" w:cs="Arial"/>
                <w:sz w:val="20"/>
                <w:szCs w:val="20"/>
              </w:rPr>
            </w:pPr>
          </w:p>
          <w:p w14:paraId="5C90024B" w14:textId="77777777" w:rsidR="001D5509" w:rsidRPr="0006397A" w:rsidRDefault="001D5509" w:rsidP="00213E87">
            <w:pPr>
              <w:spacing w:after="0" w:line="276" w:lineRule="auto"/>
              <w:rPr>
                <w:rFonts w:ascii="Arial" w:hAnsi="Arial" w:cs="Arial"/>
                <w:sz w:val="20"/>
                <w:szCs w:val="20"/>
              </w:rPr>
            </w:pPr>
          </w:p>
          <w:p w14:paraId="1BB4DCB4" w14:textId="77777777" w:rsidR="001D5509" w:rsidRPr="0006397A" w:rsidRDefault="001D5509" w:rsidP="00213E87">
            <w:pPr>
              <w:spacing w:after="0" w:line="276" w:lineRule="auto"/>
              <w:rPr>
                <w:rFonts w:ascii="Arial" w:hAnsi="Arial" w:cs="Arial"/>
                <w:sz w:val="20"/>
                <w:szCs w:val="20"/>
              </w:rPr>
            </w:pPr>
          </w:p>
          <w:p w14:paraId="0483969F" w14:textId="77777777" w:rsidR="001D5509" w:rsidRPr="0006397A" w:rsidRDefault="001D5509" w:rsidP="00213E87">
            <w:pPr>
              <w:spacing w:after="0" w:line="276" w:lineRule="auto"/>
              <w:rPr>
                <w:rFonts w:ascii="Arial" w:hAnsi="Arial" w:cs="Arial"/>
                <w:sz w:val="20"/>
                <w:szCs w:val="20"/>
              </w:rPr>
            </w:pPr>
          </w:p>
        </w:tc>
      </w:tr>
      <w:tr w:rsidR="001D5509" w:rsidRPr="0006397A" w14:paraId="785BB9B8" w14:textId="77777777" w:rsidTr="001D5509">
        <w:tc>
          <w:tcPr>
            <w:tcW w:w="3817" w:type="dxa"/>
            <w:gridSpan w:val="2"/>
            <w:tcBorders>
              <w:top w:val="single" w:sz="4" w:space="0" w:color="auto"/>
              <w:left w:val="single" w:sz="4" w:space="0" w:color="auto"/>
              <w:bottom w:val="single" w:sz="4" w:space="0" w:color="auto"/>
              <w:right w:val="single" w:sz="4" w:space="0" w:color="auto"/>
            </w:tcBorders>
            <w:hideMark/>
          </w:tcPr>
          <w:p w14:paraId="00651076"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Determined by:  </w:t>
            </w:r>
          </w:p>
        </w:tc>
        <w:tc>
          <w:tcPr>
            <w:tcW w:w="2200" w:type="dxa"/>
            <w:tcBorders>
              <w:top w:val="single" w:sz="4" w:space="0" w:color="auto"/>
              <w:left w:val="single" w:sz="4" w:space="0" w:color="auto"/>
              <w:bottom w:val="single" w:sz="4" w:space="0" w:color="auto"/>
              <w:right w:val="single" w:sz="4" w:space="0" w:color="auto"/>
            </w:tcBorders>
            <w:hideMark/>
          </w:tcPr>
          <w:p w14:paraId="403541DA"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Date:  </w:t>
            </w:r>
          </w:p>
        </w:tc>
        <w:tc>
          <w:tcPr>
            <w:tcW w:w="8867" w:type="dxa"/>
            <w:gridSpan w:val="3"/>
            <w:tcBorders>
              <w:top w:val="single" w:sz="4" w:space="0" w:color="auto"/>
              <w:left w:val="single" w:sz="4" w:space="0" w:color="auto"/>
              <w:bottom w:val="single" w:sz="4" w:space="0" w:color="auto"/>
              <w:right w:val="single" w:sz="4" w:space="0" w:color="auto"/>
            </w:tcBorders>
            <w:hideMark/>
          </w:tcPr>
          <w:p w14:paraId="562C30DF"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Remarks:  </w:t>
            </w:r>
          </w:p>
        </w:tc>
      </w:tr>
      <w:tr w:rsidR="001D5509" w:rsidRPr="0006397A" w14:paraId="673282E3"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71F0B875"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Proposed action for long term solution (corrective/preventive action):  </w:t>
            </w:r>
          </w:p>
          <w:p w14:paraId="3AE16102" w14:textId="77777777" w:rsidR="001D5509" w:rsidRPr="0006397A" w:rsidRDefault="001D5509" w:rsidP="00213E87">
            <w:pPr>
              <w:spacing w:after="0" w:line="276" w:lineRule="auto"/>
              <w:rPr>
                <w:rFonts w:ascii="Arial" w:hAnsi="Arial" w:cs="Arial"/>
                <w:sz w:val="20"/>
                <w:szCs w:val="20"/>
              </w:rPr>
            </w:pPr>
          </w:p>
          <w:p w14:paraId="735350FB" w14:textId="77777777" w:rsidR="001D5509" w:rsidRPr="0006397A" w:rsidRDefault="001D5509" w:rsidP="00213E87">
            <w:pPr>
              <w:spacing w:after="0" w:line="276" w:lineRule="auto"/>
              <w:rPr>
                <w:rFonts w:ascii="Arial" w:hAnsi="Arial" w:cs="Arial"/>
                <w:sz w:val="20"/>
                <w:szCs w:val="20"/>
              </w:rPr>
            </w:pPr>
          </w:p>
          <w:p w14:paraId="5E56A36B" w14:textId="77777777" w:rsidR="001D5509" w:rsidRPr="0006397A" w:rsidRDefault="001D5509" w:rsidP="00213E87">
            <w:pPr>
              <w:spacing w:after="0" w:line="276" w:lineRule="auto"/>
              <w:rPr>
                <w:rFonts w:ascii="Arial" w:hAnsi="Arial" w:cs="Arial"/>
                <w:sz w:val="20"/>
                <w:szCs w:val="20"/>
              </w:rPr>
            </w:pPr>
          </w:p>
          <w:p w14:paraId="3CC831FD" w14:textId="77777777" w:rsidR="001D5509" w:rsidRPr="0006397A" w:rsidRDefault="001D5509" w:rsidP="00213E87">
            <w:pPr>
              <w:spacing w:after="0" w:line="276" w:lineRule="auto"/>
              <w:rPr>
                <w:rFonts w:ascii="Arial" w:hAnsi="Arial" w:cs="Arial"/>
                <w:sz w:val="20"/>
                <w:szCs w:val="20"/>
              </w:rPr>
            </w:pPr>
          </w:p>
        </w:tc>
      </w:tr>
      <w:tr w:rsidR="001D5509" w:rsidRPr="0006397A" w14:paraId="669E182E" w14:textId="77777777" w:rsidTr="001D5509">
        <w:tc>
          <w:tcPr>
            <w:tcW w:w="3817" w:type="dxa"/>
            <w:gridSpan w:val="2"/>
            <w:tcBorders>
              <w:top w:val="single" w:sz="4" w:space="0" w:color="auto"/>
              <w:left w:val="single" w:sz="4" w:space="0" w:color="auto"/>
              <w:bottom w:val="single" w:sz="4" w:space="0" w:color="auto"/>
              <w:right w:val="single" w:sz="4" w:space="0" w:color="auto"/>
            </w:tcBorders>
            <w:hideMark/>
          </w:tcPr>
          <w:p w14:paraId="17D41F5A"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Completed by:  </w:t>
            </w:r>
          </w:p>
        </w:tc>
        <w:tc>
          <w:tcPr>
            <w:tcW w:w="2200" w:type="dxa"/>
            <w:tcBorders>
              <w:top w:val="single" w:sz="4" w:space="0" w:color="auto"/>
              <w:left w:val="single" w:sz="4" w:space="0" w:color="auto"/>
              <w:bottom w:val="single" w:sz="4" w:space="0" w:color="auto"/>
              <w:right w:val="single" w:sz="4" w:space="0" w:color="auto"/>
            </w:tcBorders>
            <w:hideMark/>
          </w:tcPr>
          <w:p w14:paraId="3FC36DDA"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Date:  </w:t>
            </w:r>
          </w:p>
        </w:tc>
        <w:tc>
          <w:tcPr>
            <w:tcW w:w="8867" w:type="dxa"/>
            <w:gridSpan w:val="3"/>
            <w:tcBorders>
              <w:top w:val="single" w:sz="4" w:space="0" w:color="auto"/>
              <w:left w:val="single" w:sz="4" w:space="0" w:color="auto"/>
              <w:bottom w:val="single" w:sz="4" w:space="0" w:color="auto"/>
              <w:right w:val="single" w:sz="4" w:space="0" w:color="auto"/>
            </w:tcBorders>
            <w:hideMark/>
          </w:tcPr>
          <w:p w14:paraId="475A19D7"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Remarks:  </w:t>
            </w:r>
          </w:p>
        </w:tc>
      </w:tr>
      <w:tr w:rsidR="001D5509" w:rsidRPr="0006397A" w14:paraId="7697BC93"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5A129D10"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Comments on effectiveness of action taken:  </w:t>
            </w:r>
            <w:r w:rsidRPr="0006397A">
              <w:rPr>
                <w:rFonts w:ascii="Arial" w:hAnsi="Arial" w:cs="Arial"/>
                <w:sz w:val="20"/>
                <w:szCs w:val="20"/>
              </w:rPr>
              <w:fldChar w:fldCharType="begin">
                <w:ffData>
                  <w:name w:val="Text58"/>
                  <w:enabled/>
                  <w:calcOnExit w:val="0"/>
                  <w:textInput/>
                </w:ffData>
              </w:fldChar>
            </w:r>
            <w:r w:rsidRPr="0006397A">
              <w:rPr>
                <w:rFonts w:ascii="Arial" w:hAnsi="Arial" w:cs="Arial"/>
                <w:sz w:val="20"/>
                <w:szCs w:val="20"/>
              </w:rPr>
              <w:instrText xml:space="preserve"> FORMTEXT </w:instrText>
            </w:r>
            <w:r w:rsidRPr="0006397A">
              <w:rPr>
                <w:rFonts w:ascii="Arial" w:hAnsi="Arial" w:cs="Arial"/>
                <w:sz w:val="20"/>
                <w:szCs w:val="20"/>
              </w:rPr>
            </w:r>
            <w:r w:rsidRPr="0006397A">
              <w:rPr>
                <w:rFonts w:ascii="Arial" w:hAnsi="Arial" w:cs="Arial"/>
                <w:sz w:val="20"/>
                <w:szCs w:val="20"/>
              </w:rPr>
              <w:fldChar w:fldCharType="separate"/>
            </w:r>
            <w:r w:rsidRPr="0006397A">
              <w:rPr>
                <w:rFonts w:ascii="Arial" w:hAnsi="Arial" w:cs="Arial"/>
                <w:sz w:val="20"/>
                <w:szCs w:val="20"/>
              </w:rPr>
              <w:t> </w:t>
            </w:r>
            <w:r w:rsidRPr="0006397A">
              <w:rPr>
                <w:rFonts w:ascii="Arial" w:hAnsi="Arial" w:cs="Arial"/>
                <w:sz w:val="20"/>
                <w:szCs w:val="20"/>
              </w:rPr>
              <w:t> </w:t>
            </w:r>
            <w:r w:rsidRPr="0006397A">
              <w:rPr>
                <w:rFonts w:ascii="Arial" w:hAnsi="Arial" w:cs="Arial"/>
                <w:sz w:val="20"/>
                <w:szCs w:val="20"/>
              </w:rPr>
              <w:t> </w:t>
            </w:r>
            <w:r w:rsidRPr="0006397A">
              <w:rPr>
                <w:rFonts w:ascii="Arial" w:hAnsi="Arial" w:cs="Arial"/>
                <w:sz w:val="20"/>
                <w:szCs w:val="20"/>
              </w:rPr>
              <w:t> </w:t>
            </w:r>
            <w:r w:rsidRPr="0006397A">
              <w:rPr>
                <w:rFonts w:ascii="Arial" w:hAnsi="Arial" w:cs="Arial"/>
                <w:sz w:val="20"/>
                <w:szCs w:val="20"/>
              </w:rPr>
              <w:t> </w:t>
            </w:r>
            <w:r w:rsidRPr="0006397A">
              <w:rPr>
                <w:rFonts w:ascii="Arial" w:hAnsi="Arial" w:cs="Arial"/>
                <w:sz w:val="20"/>
                <w:szCs w:val="20"/>
              </w:rPr>
              <w:fldChar w:fldCharType="end"/>
            </w:r>
          </w:p>
          <w:p w14:paraId="17204E6C" w14:textId="77777777" w:rsidR="001D5509" w:rsidRPr="0006397A" w:rsidRDefault="001D5509" w:rsidP="00213E87">
            <w:pPr>
              <w:spacing w:after="0" w:line="276" w:lineRule="auto"/>
              <w:rPr>
                <w:rFonts w:ascii="Arial" w:hAnsi="Arial" w:cs="Arial"/>
                <w:sz w:val="20"/>
                <w:szCs w:val="20"/>
              </w:rPr>
            </w:pPr>
          </w:p>
          <w:p w14:paraId="4D6D5662" w14:textId="77777777" w:rsidR="001D5509" w:rsidRPr="0006397A" w:rsidRDefault="001D5509" w:rsidP="00213E87">
            <w:pPr>
              <w:spacing w:after="0" w:line="276" w:lineRule="auto"/>
              <w:rPr>
                <w:rFonts w:ascii="Arial" w:hAnsi="Arial" w:cs="Arial"/>
                <w:sz w:val="20"/>
                <w:szCs w:val="20"/>
              </w:rPr>
            </w:pPr>
          </w:p>
        </w:tc>
      </w:tr>
      <w:tr w:rsidR="001D5509" w:rsidRPr="0006397A" w14:paraId="6F490656" w14:textId="77777777" w:rsidTr="001D5509">
        <w:tc>
          <w:tcPr>
            <w:tcW w:w="3817" w:type="dxa"/>
            <w:gridSpan w:val="2"/>
            <w:tcBorders>
              <w:top w:val="single" w:sz="4" w:space="0" w:color="auto"/>
              <w:left w:val="single" w:sz="4" w:space="0" w:color="auto"/>
              <w:bottom w:val="single" w:sz="4" w:space="0" w:color="auto"/>
              <w:right w:val="single" w:sz="4" w:space="0" w:color="auto"/>
            </w:tcBorders>
            <w:hideMark/>
          </w:tcPr>
          <w:p w14:paraId="362A3E7A"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Closed out by:  </w:t>
            </w:r>
          </w:p>
        </w:tc>
        <w:tc>
          <w:tcPr>
            <w:tcW w:w="2200" w:type="dxa"/>
            <w:tcBorders>
              <w:top w:val="single" w:sz="4" w:space="0" w:color="auto"/>
              <w:left w:val="single" w:sz="4" w:space="0" w:color="auto"/>
              <w:bottom w:val="single" w:sz="4" w:space="0" w:color="auto"/>
              <w:right w:val="single" w:sz="4" w:space="0" w:color="auto"/>
            </w:tcBorders>
            <w:hideMark/>
          </w:tcPr>
          <w:p w14:paraId="0DAB9787"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Date:  </w:t>
            </w:r>
          </w:p>
        </w:tc>
        <w:tc>
          <w:tcPr>
            <w:tcW w:w="8867" w:type="dxa"/>
            <w:gridSpan w:val="3"/>
            <w:tcBorders>
              <w:top w:val="single" w:sz="4" w:space="0" w:color="auto"/>
              <w:left w:val="single" w:sz="4" w:space="0" w:color="auto"/>
              <w:bottom w:val="single" w:sz="4" w:space="0" w:color="auto"/>
              <w:right w:val="single" w:sz="4" w:space="0" w:color="auto"/>
            </w:tcBorders>
            <w:hideMark/>
          </w:tcPr>
          <w:p w14:paraId="0AE0DB48" w14:textId="77777777" w:rsidR="001D5509" w:rsidRPr="0006397A" w:rsidRDefault="001D5509" w:rsidP="00213E87">
            <w:pPr>
              <w:spacing w:after="0" w:line="276" w:lineRule="auto"/>
              <w:rPr>
                <w:rFonts w:ascii="Arial" w:hAnsi="Arial" w:cs="Arial"/>
                <w:sz w:val="20"/>
                <w:szCs w:val="20"/>
              </w:rPr>
            </w:pPr>
            <w:r w:rsidRPr="0006397A">
              <w:rPr>
                <w:rFonts w:ascii="Arial" w:hAnsi="Arial" w:cs="Arial"/>
                <w:sz w:val="20"/>
                <w:szCs w:val="20"/>
              </w:rPr>
              <w:t xml:space="preserve">Remarks:  </w:t>
            </w:r>
          </w:p>
        </w:tc>
      </w:tr>
    </w:tbl>
    <w:p w14:paraId="466B6ECE" w14:textId="77777777" w:rsidR="00CF41C5" w:rsidRPr="0006397A" w:rsidRDefault="00CF41C5" w:rsidP="00213E87">
      <w:pPr>
        <w:widowControl w:val="0"/>
        <w:autoSpaceDE w:val="0"/>
        <w:autoSpaceDN w:val="0"/>
        <w:spacing w:after="0" w:line="276" w:lineRule="auto"/>
        <w:ind w:right="283"/>
        <w:jc w:val="both"/>
        <w:rPr>
          <w:rStyle w:val="Hyperlink"/>
          <w:rFonts w:ascii="Arial" w:hAnsi="Arial" w:cs="Arial"/>
          <w:color w:val="auto"/>
          <w:sz w:val="20"/>
          <w:szCs w:val="20"/>
          <w:shd w:val="clear" w:color="auto" w:fill="FFFFFF"/>
        </w:rPr>
      </w:pPr>
    </w:p>
    <w:sectPr w:rsidR="00CF41C5" w:rsidRPr="0006397A" w:rsidSect="00FF540B">
      <w:pgSz w:w="16838" w:h="11906" w:orient="landscape"/>
      <w:pgMar w:top="992"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99FE" w14:textId="77777777" w:rsidR="00142C3C" w:rsidRDefault="00142C3C" w:rsidP="000B1E3F">
      <w:pPr>
        <w:spacing w:after="0" w:line="240" w:lineRule="auto"/>
      </w:pPr>
      <w:r>
        <w:separator/>
      </w:r>
    </w:p>
  </w:endnote>
  <w:endnote w:type="continuationSeparator" w:id="0">
    <w:p w14:paraId="03C4C5A4" w14:textId="77777777" w:rsidR="00142C3C" w:rsidRDefault="00142C3C" w:rsidP="000B1E3F">
      <w:pPr>
        <w:spacing w:after="0" w:line="240" w:lineRule="auto"/>
      </w:pPr>
      <w:r>
        <w:continuationSeparator/>
      </w:r>
    </w:p>
  </w:endnote>
  <w:endnote w:type="continuationNotice" w:id="1">
    <w:p w14:paraId="341C5964" w14:textId="77777777" w:rsidR="00142C3C" w:rsidRDefault="0014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ITC Garamond Std Lt">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mmet">
    <w:altName w:val="Calibri"/>
    <w:panose1 w:val="00000000000000000000"/>
    <w:charset w:val="00"/>
    <w:family w:val="modern"/>
    <w:notTrueType/>
    <w:pitch w:val="variable"/>
    <w:sig w:usb0="A00000AF" w:usb1="5000005B" w:usb2="00000000" w:usb3="00000000" w:csb0="00000193"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C3DD" w14:textId="47C396A7" w:rsidR="002543D2" w:rsidRDefault="002543D2">
    <w:pPr>
      <w:pStyle w:val="BodyText"/>
      <w:kinsoku w:val="0"/>
      <w:overflowPunct w:val="0"/>
      <w:spacing w:line="14" w:lineRule="auto"/>
      <w:rPr>
        <w:sz w:val="20"/>
        <w:szCs w:val="20"/>
      </w:rPr>
    </w:pPr>
    <w:r>
      <w:rPr>
        <w:noProof/>
        <w:lang w:eastAsia="en-AU"/>
      </w:rPr>
      <mc:AlternateContent>
        <mc:Choice Requires="wps">
          <w:drawing>
            <wp:anchor distT="0" distB="0" distL="114300" distR="114300" simplePos="0" relativeHeight="251658240" behindDoc="1" locked="0" layoutInCell="0" allowOverlap="1" wp14:anchorId="3C1AD35E" wp14:editId="26EF1A5D">
              <wp:simplePos x="0" y="0"/>
              <wp:positionH relativeFrom="page">
                <wp:posOffset>3746500</wp:posOffset>
              </wp:positionH>
              <wp:positionV relativeFrom="page">
                <wp:posOffset>10005695</wp:posOffset>
              </wp:positionV>
              <wp:extent cx="228600" cy="198120"/>
              <wp:effectExtent l="0" t="0" r="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6BEA6" w14:textId="77777777" w:rsidR="002543D2" w:rsidRDefault="002543D2">
                          <w:pPr>
                            <w:pStyle w:val="BodyText"/>
                            <w:kinsoku w:val="0"/>
                            <w:overflowPunct w:val="0"/>
                            <w:spacing w:before="10"/>
                            <w:ind w:left="60"/>
                          </w:pPr>
                          <w:r>
                            <w:fldChar w:fldCharType="begin"/>
                          </w:r>
                          <w:r>
                            <w:instrText xml:space="preserve"> PAGE </w:instrText>
                          </w:r>
                          <w:r>
                            <w:fldChar w:fldCharType="separate"/>
                          </w:r>
                          <w:r w:rsidR="00352587">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AD35E" id="_x0000_t202" coordsize="21600,21600" o:spt="202" path="m,l,21600r21600,l21600,xe">
              <v:stroke joinstyle="miter"/>
              <v:path gradientshapeok="t" o:connecttype="rect"/>
            </v:shapetype>
            <v:shape id="Text Box 1" o:spid="_x0000_s1026" type="#_x0000_t202" style="position:absolute;margin-left:295pt;margin-top:787.85pt;width:18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" o:allowincell="f" filled="f" stroked="f">
              <v:textbox inset="0,0,0,0">
                <w:txbxContent>
                  <w:p w14:paraId="5D46BEA6" w14:textId="77777777" w:rsidR="002543D2" w:rsidRDefault="002543D2">
                    <w:pPr>
                      <w:pStyle w:val="BodyText"/>
                      <w:kinsoku w:val="0"/>
                      <w:overflowPunct w:val="0"/>
                      <w:spacing w:before="10"/>
                      <w:ind w:left="60"/>
                    </w:pPr>
                    <w:r>
                      <w:fldChar w:fldCharType="begin"/>
                    </w:r>
                    <w:r>
                      <w:instrText xml:space="preserve"> PAGE </w:instrText>
                    </w:r>
                    <w:r>
                      <w:fldChar w:fldCharType="separate"/>
                    </w:r>
                    <w:r w:rsidR="00352587">
                      <w:rPr>
                        <w:noProof/>
                      </w:rPr>
                      <w:t>22</w:t>
                    </w:r>
                    <w:r>
                      <w:fldChar w:fldCharType="end"/>
                    </w:r>
                  </w:p>
                </w:txbxContent>
              </v:textbox>
              <w10:wrap anchorx="page" anchory="page"/>
            </v:shape>
          </w:pict>
        </mc:Fallback>
      </mc:AlternateContent>
    </w:r>
  </w:p>
  <w:p w14:paraId="43A08EFF" w14:textId="3F9920A5" w:rsidR="002543D2" w:rsidRDefault="00C6242F" w:rsidP="00AF7490">
    <w:pPr>
      <w:pStyle w:val="BodyText"/>
      <w:kinsoku w:val="0"/>
      <w:overflowPunct w:val="0"/>
      <w:spacing w:line="240" w:lineRule="auto"/>
      <w:rPr>
        <w:sz w:val="20"/>
        <w:szCs w:val="20"/>
      </w:rPr>
    </w:pPr>
    <w:r>
      <w:rPr>
        <w:sz w:val="20"/>
        <w:szCs w:val="20"/>
      </w:rPr>
      <w:t>Clinical Trial P</w:t>
    </w:r>
    <w:r w:rsidR="00AF7490">
      <w:rPr>
        <w:sz w:val="20"/>
        <w:szCs w:val="20"/>
      </w:rPr>
      <w:t xml:space="preserve">rotocol, </w:t>
    </w:r>
    <w:r w:rsidR="00C45D3A">
      <w:rPr>
        <w:sz w:val="20"/>
        <w:szCs w:val="20"/>
      </w:rPr>
      <w:t>v</w:t>
    </w:r>
    <w:r w:rsidR="00565D01">
      <w:rPr>
        <w:sz w:val="20"/>
        <w:szCs w:val="20"/>
      </w:rPr>
      <w:t>5</w:t>
    </w:r>
    <w:r w:rsidR="00C45D3A">
      <w:rPr>
        <w:sz w:val="20"/>
        <w:szCs w:val="20"/>
      </w:rPr>
      <w:t xml:space="preserve">, </w:t>
    </w:r>
    <w:r w:rsidR="00565D01">
      <w:rPr>
        <w:sz w:val="20"/>
        <w:szCs w:val="20"/>
      </w:rPr>
      <w:t>06.10</w:t>
    </w:r>
    <w:r w:rsidR="00C45D3A">
      <w:rPr>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8707" w14:textId="77777777" w:rsidR="00142C3C" w:rsidRDefault="00142C3C" w:rsidP="000B1E3F">
      <w:pPr>
        <w:spacing w:after="0" w:line="240" w:lineRule="auto"/>
      </w:pPr>
      <w:r>
        <w:separator/>
      </w:r>
    </w:p>
  </w:footnote>
  <w:footnote w:type="continuationSeparator" w:id="0">
    <w:p w14:paraId="660BE094" w14:textId="77777777" w:rsidR="00142C3C" w:rsidRDefault="00142C3C" w:rsidP="000B1E3F">
      <w:pPr>
        <w:spacing w:after="0" w:line="240" w:lineRule="auto"/>
      </w:pPr>
      <w:r>
        <w:continuationSeparator/>
      </w:r>
    </w:p>
  </w:footnote>
  <w:footnote w:type="continuationNotice" w:id="1">
    <w:p w14:paraId="320FA3A4" w14:textId="77777777" w:rsidR="00142C3C" w:rsidRDefault="0014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08E4" w14:textId="70EE67D5" w:rsidR="00A80EC5" w:rsidRPr="000E0207" w:rsidRDefault="00A80EC5" w:rsidP="008B542A">
    <w:pPr>
      <w:tabs>
        <w:tab w:val="left" w:pos="640"/>
        <w:tab w:val="right" w:pos="10206"/>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noProof/>
        <w:sz w:val="24"/>
        <w:szCs w:val="24"/>
        <w:lang w:eastAsia="en-AU"/>
      </w:rPr>
      <w:drawing>
        <wp:inline distT="0" distB="0" distL="0" distR="0" wp14:anchorId="7D921C34" wp14:editId="3DFAD27B">
          <wp:extent cx="555337" cy="649794"/>
          <wp:effectExtent l="0" t="0" r="0" b="0"/>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SW Logo.png"/>
                  <pic:cNvPicPr/>
                </pic:nvPicPr>
                <pic:blipFill>
                  <a:blip r:embed="rId1">
                    <a:extLst>
                      <a:ext uri="{28A0092B-C50C-407E-A947-70E740481C1C}">
                        <a14:useLocalDpi xmlns:a14="http://schemas.microsoft.com/office/drawing/2010/main" val="0"/>
                      </a:ext>
                    </a:extLst>
                  </a:blip>
                  <a:stretch>
                    <a:fillRect/>
                  </a:stretch>
                </pic:blipFill>
                <pic:spPr>
                  <a:xfrm>
                    <a:off x="0" y="0"/>
                    <a:ext cx="568480" cy="665173"/>
                  </a:xfrm>
                  <a:prstGeom prst="rect">
                    <a:avLst/>
                  </a:prstGeom>
                </pic:spPr>
              </pic:pic>
            </a:graphicData>
          </a:graphic>
        </wp:inline>
      </w:drawing>
    </w:r>
  </w:p>
  <w:p w14:paraId="545423B4" w14:textId="30D72B51" w:rsidR="002543D2" w:rsidRDefault="002543D2">
    <w:pPr>
      <w:pStyle w:val="BodyText"/>
      <w:kinsoku w:val="0"/>
      <w:overflowPunct w:val="0"/>
      <w:spacing w:line="14" w:lineRule="auto"/>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JgtY6hJIkityHB" int2:id="VsB9g5a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A1"/>
    <w:multiLevelType w:val="hybridMultilevel"/>
    <w:tmpl w:val="435EDFC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03574CD8"/>
    <w:multiLevelType w:val="hybridMultilevel"/>
    <w:tmpl w:val="37B6D11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3F0550"/>
    <w:multiLevelType w:val="hybridMultilevel"/>
    <w:tmpl w:val="F8962A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2C1A25"/>
    <w:multiLevelType w:val="hybridMultilevel"/>
    <w:tmpl w:val="815E665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09DB4079"/>
    <w:multiLevelType w:val="hybridMultilevel"/>
    <w:tmpl w:val="2BA0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54648"/>
    <w:multiLevelType w:val="multilevel"/>
    <w:tmpl w:val="140EB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D0CE2"/>
    <w:multiLevelType w:val="hybridMultilevel"/>
    <w:tmpl w:val="D0561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EA6195"/>
    <w:multiLevelType w:val="hybridMultilevel"/>
    <w:tmpl w:val="D31EA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B4FEF"/>
    <w:multiLevelType w:val="hybridMultilevel"/>
    <w:tmpl w:val="9A448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A2FDA"/>
    <w:multiLevelType w:val="hybridMultilevel"/>
    <w:tmpl w:val="EF6C913A"/>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10" w15:restartNumberingAfterBreak="0">
    <w:nsid w:val="14DB38AD"/>
    <w:multiLevelType w:val="hybridMultilevel"/>
    <w:tmpl w:val="89CCD41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B455E7"/>
    <w:multiLevelType w:val="hybridMultilevel"/>
    <w:tmpl w:val="7488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173405"/>
    <w:multiLevelType w:val="hybridMultilevel"/>
    <w:tmpl w:val="CD5C0054"/>
    <w:lvl w:ilvl="0" w:tplc="12965C2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E33E5B"/>
    <w:multiLevelType w:val="hybridMultilevel"/>
    <w:tmpl w:val="42E81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F1371"/>
    <w:multiLevelType w:val="multilevel"/>
    <w:tmpl w:val="22E4CE8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32208F8"/>
    <w:multiLevelType w:val="multilevel"/>
    <w:tmpl w:val="B83ECCC0"/>
    <w:lvl w:ilvl="0">
      <w:start w:val="1"/>
      <w:numFmt w:val="decimal"/>
      <w:pStyle w:val="Heading1"/>
      <w:lvlText w:val="%1."/>
      <w:lvlJc w:val="left"/>
      <w:pPr>
        <w:tabs>
          <w:tab w:val="num" w:pos="709"/>
        </w:tabs>
        <w:ind w:left="709" w:hanging="709"/>
      </w:pPr>
      <w:rPr>
        <w:rFonts w:ascii="Arial" w:hAnsi="Arial" w:hint="default"/>
        <w:b/>
        <w:bCs/>
        <w:color w:val="auto"/>
        <w:sz w:val="22"/>
        <w:szCs w:val="22"/>
      </w:rPr>
    </w:lvl>
    <w:lvl w:ilvl="1">
      <w:start w:val="1"/>
      <w:numFmt w:val="decimal"/>
      <w:pStyle w:val="Heading2"/>
      <w:lvlText w:val="%1.%2"/>
      <w:lvlJc w:val="left"/>
      <w:pPr>
        <w:tabs>
          <w:tab w:val="num" w:pos="709"/>
        </w:tabs>
        <w:ind w:left="709" w:hanging="709"/>
      </w:pPr>
      <w:rPr>
        <w:rFonts w:ascii="Arial Bold" w:hAnsi="Arial Bold" w:hint="default"/>
        <w:b/>
        <w:i w:val="0"/>
        <w:color w:val="auto"/>
        <w:sz w:val="22"/>
      </w:rPr>
    </w:lvl>
    <w:lvl w:ilvl="2">
      <w:start w:val="1"/>
      <w:numFmt w:val="lowerLetter"/>
      <w:pStyle w:val="Heading3"/>
      <w:lvlText w:val="%3"/>
      <w:lvlJc w:val="left"/>
      <w:pPr>
        <w:tabs>
          <w:tab w:val="num" w:pos="1563"/>
        </w:tabs>
        <w:ind w:left="1563"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1"/>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42F5AF5"/>
    <w:multiLevelType w:val="hybridMultilevel"/>
    <w:tmpl w:val="84148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7133DF8"/>
    <w:multiLevelType w:val="hybridMultilevel"/>
    <w:tmpl w:val="04940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0C7A8A"/>
    <w:multiLevelType w:val="hybridMultilevel"/>
    <w:tmpl w:val="A314B0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DF96997"/>
    <w:multiLevelType w:val="multilevel"/>
    <w:tmpl w:val="22E4CE8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F9C3794"/>
    <w:multiLevelType w:val="multilevel"/>
    <w:tmpl w:val="0FAA5A2E"/>
    <w:styleLink w:val="Style1"/>
    <w:lvl w:ilvl="0">
      <w:start w:val="11"/>
      <w:numFmt w:val="decimal"/>
      <w:lvlText w:val="1%1.1"/>
      <w:lvlJc w:val="left"/>
      <w:pPr>
        <w:ind w:left="360" w:hanging="360"/>
      </w:pPr>
      <w:rPr>
        <w:rFonts w:hint="default"/>
      </w:rPr>
    </w:lvl>
    <w:lvl w:ilvl="1">
      <w:start w:val="1"/>
      <w:numFmt w:val="none"/>
      <w:lvlText w:val="1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109122"/>
    <w:multiLevelType w:val="hybridMultilevel"/>
    <w:tmpl w:val="4B64B25E"/>
    <w:lvl w:ilvl="0" w:tplc="424CC7CC">
      <w:start w:val="1"/>
      <w:numFmt w:val="bullet"/>
      <w:lvlText w:val="·"/>
      <w:lvlJc w:val="left"/>
      <w:pPr>
        <w:ind w:left="720" w:hanging="360"/>
      </w:pPr>
      <w:rPr>
        <w:rFonts w:ascii="Symbol" w:hAnsi="Symbol" w:hint="default"/>
      </w:rPr>
    </w:lvl>
    <w:lvl w:ilvl="1" w:tplc="84924C80">
      <w:start w:val="1"/>
      <w:numFmt w:val="bullet"/>
      <w:lvlText w:val="o"/>
      <w:lvlJc w:val="left"/>
      <w:pPr>
        <w:ind w:left="1440" w:hanging="360"/>
      </w:pPr>
      <w:rPr>
        <w:rFonts w:ascii="Courier New" w:hAnsi="Courier New" w:hint="default"/>
      </w:rPr>
    </w:lvl>
    <w:lvl w:ilvl="2" w:tplc="2CC02D02">
      <w:start w:val="1"/>
      <w:numFmt w:val="bullet"/>
      <w:lvlText w:val=""/>
      <w:lvlJc w:val="left"/>
      <w:pPr>
        <w:ind w:left="2160" w:hanging="360"/>
      </w:pPr>
      <w:rPr>
        <w:rFonts w:ascii="Wingdings" w:hAnsi="Wingdings" w:hint="default"/>
      </w:rPr>
    </w:lvl>
    <w:lvl w:ilvl="3" w:tplc="EA98545C">
      <w:start w:val="1"/>
      <w:numFmt w:val="bullet"/>
      <w:lvlText w:val=""/>
      <w:lvlJc w:val="left"/>
      <w:pPr>
        <w:ind w:left="2880" w:hanging="360"/>
      </w:pPr>
      <w:rPr>
        <w:rFonts w:ascii="Symbol" w:hAnsi="Symbol" w:hint="default"/>
      </w:rPr>
    </w:lvl>
    <w:lvl w:ilvl="4" w:tplc="B8BC96FE">
      <w:start w:val="1"/>
      <w:numFmt w:val="bullet"/>
      <w:lvlText w:val="o"/>
      <w:lvlJc w:val="left"/>
      <w:pPr>
        <w:ind w:left="3600" w:hanging="360"/>
      </w:pPr>
      <w:rPr>
        <w:rFonts w:ascii="Courier New" w:hAnsi="Courier New" w:hint="default"/>
      </w:rPr>
    </w:lvl>
    <w:lvl w:ilvl="5" w:tplc="396C5C2E">
      <w:start w:val="1"/>
      <w:numFmt w:val="bullet"/>
      <w:lvlText w:val=""/>
      <w:lvlJc w:val="left"/>
      <w:pPr>
        <w:ind w:left="4320" w:hanging="360"/>
      </w:pPr>
      <w:rPr>
        <w:rFonts w:ascii="Wingdings" w:hAnsi="Wingdings" w:hint="default"/>
      </w:rPr>
    </w:lvl>
    <w:lvl w:ilvl="6" w:tplc="C1DCCF0C">
      <w:start w:val="1"/>
      <w:numFmt w:val="bullet"/>
      <w:lvlText w:val=""/>
      <w:lvlJc w:val="left"/>
      <w:pPr>
        <w:ind w:left="5040" w:hanging="360"/>
      </w:pPr>
      <w:rPr>
        <w:rFonts w:ascii="Symbol" w:hAnsi="Symbol" w:hint="default"/>
      </w:rPr>
    </w:lvl>
    <w:lvl w:ilvl="7" w:tplc="74647B0C">
      <w:start w:val="1"/>
      <w:numFmt w:val="bullet"/>
      <w:lvlText w:val="o"/>
      <w:lvlJc w:val="left"/>
      <w:pPr>
        <w:ind w:left="5760" w:hanging="360"/>
      </w:pPr>
      <w:rPr>
        <w:rFonts w:ascii="Courier New" w:hAnsi="Courier New" w:hint="default"/>
      </w:rPr>
    </w:lvl>
    <w:lvl w:ilvl="8" w:tplc="F640C0F6">
      <w:start w:val="1"/>
      <w:numFmt w:val="bullet"/>
      <w:lvlText w:val=""/>
      <w:lvlJc w:val="left"/>
      <w:pPr>
        <w:ind w:left="6480" w:hanging="360"/>
      </w:pPr>
      <w:rPr>
        <w:rFonts w:ascii="Wingdings" w:hAnsi="Wingdings" w:hint="default"/>
      </w:rPr>
    </w:lvl>
  </w:abstractNum>
  <w:abstractNum w:abstractNumId="22" w15:restartNumberingAfterBreak="0">
    <w:nsid w:val="308352AD"/>
    <w:multiLevelType w:val="hybridMultilevel"/>
    <w:tmpl w:val="EED64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E6D25"/>
    <w:multiLevelType w:val="hybridMultilevel"/>
    <w:tmpl w:val="025CE5C4"/>
    <w:lvl w:ilvl="0" w:tplc="2BC218FE">
      <w:start w:val="1"/>
      <w:numFmt w:val="bullet"/>
      <w:lvlText w:val=""/>
      <w:lvlJc w:val="left"/>
      <w:pPr>
        <w:ind w:left="1069" w:hanging="360"/>
      </w:pPr>
      <w:rPr>
        <w:rFonts w:ascii="Symbol" w:hAnsi="Symbol" w:hint="default"/>
        <w:color w:val="0000FF"/>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cs="Wingdings" w:hint="default"/>
      </w:rPr>
    </w:lvl>
    <w:lvl w:ilvl="3" w:tplc="0C090001">
      <w:start w:val="1"/>
      <w:numFmt w:val="bullet"/>
      <w:lvlText w:val=""/>
      <w:lvlJc w:val="left"/>
      <w:pPr>
        <w:ind w:left="3229" w:hanging="360"/>
      </w:pPr>
      <w:rPr>
        <w:rFonts w:ascii="Symbol" w:hAnsi="Symbol" w:cs="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cs="Wingdings" w:hint="default"/>
      </w:rPr>
    </w:lvl>
    <w:lvl w:ilvl="6" w:tplc="0C090001">
      <w:start w:val="1"/>
      <w:numFmt w:val="bullet"/>
      <w:lvlText w:val=""/>
      <w:lvlJc w:val="left"/>
      <w:pPr>
        <w:ind w:left="5389" w:hanging="360"/>
      </w:pPr>
      <w:rPr>
        <w:rFonts w:ascii="Symbol" w:hAnsi="Symbol" w:cs="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cs="Wingdings" w:hint="default"/>
      </w:rPr>
    </w:lvl>
  </w:abstractNum>
  <w:abstractNum w:abstractNumId="24" w15:restartNumberingAfterBreak="0">
    <w:nsid w:val="335451D6"/>
    <w:multiLevelType w:val="multilevel"/>
    <w:tmpl w:val="EFCE7824"/>
    <w:lvl w:ilvl="0">
      <w:start w:val="1"/>
      <w:numFmt w:val="decimal"/>
      <w:lvlText w:val="14.%1"/>
      <w:lvlJc w:val="left"/>
      <w:pPr>
        <w:ind w:left="360" w:hanging="360"/>
      </w:pPr>
      <w:rPr>
        <w:rFonts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5292A99"/>
    <w:multiLevelType w:val="hybridMultilevel"/>
    <w:tmpl w:val="E7902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9315DF"/>
    <w:multiLevelType w:val="hybridMultilevel"/>
    <w:tmpl w:val="7C4A9E3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362F5B02"/>
    <w:multiLevelType w:val="multilevel"/>
    <w:tmpl w:val="7130C7B6"/>
    <w:lvl w:ilvl="0">
      <w:start w:val="1"/>
      <w:numFmt w:val="decimal"/>
      <w:pStyle w:val="SectionHeading"/>
      <w:lvlText w:val="%1."/>
      <w:lvlJc w:val="left"/>
      <w:pPr>
        <w:ind w:left="360" w:hanging="360"/>
      </w:pPr>
      <w:rPr>
        <w:rFonts w:hint="default"/>
        <w:b/>
        <w:bCs/>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B1B3411"/>
    <w:multiLevelType w:val="multilevel"/>
    <w:tmpl w:val="619C25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05D7529"/>
    <w:multiLevelType w:val="hybridMultilevel"/>
    <w:tmpl w:val="483A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BD309F"/>
    <w:multiLevelType w:val="hybridMultilevel"/>
    <w:tmpl w:val="79A63E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44C495C"/>
    <w:multiLevelType w:val="hybridMultilevel"/>
    <w:tmpl w:val="E68C3D2E"/>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446645CB"/>
    <w:multiLevelType w:val="hybridMultilevel"/>
    <w:tmpl w:val="8310719C"/>
    <w:lvl w:ilvl="0" w:tplc="D5FA5A56">
      <w:start w:val="1"/>
      <w:numFmt w:val="bullet"/>
      <w:lvlText w:val=""/>
      <w:lvlJc w:val="left"/>
      <w:pPr>
        <w:ind w:left="1429" w:hanging="360"/>
      </w:pPr>
      <w:rPr>
        <w:rFonts w:ascii="Symbol" w:hAnsi="Symbol" w:hint="default"/>
        <w:color w:val="0000FF"/>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46560A83"/>
    <w:multiLevelType w:val="hybridMultilevel"/>
    <w:tmpl w:val="07B6223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FF6472"/>
    <w:multiLevelType w:val="multilevel"/>
    <w:tmpl w:val="8A2E98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52025486"/>
    <w:multiLevelType w:val="hybridMultilevel"/>
    <w:tmpl w:val="A62A2D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3FF327E"/>
    <w:multiLevelType w:val="multilevel"/>
    <w:tmpl w:val="6F30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11383"/>
    <w:multiLevelType w:val="multilevel"/>
    <w:tmpl w:val="76B0CBE0"/>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60A202AD"/>
    <w:multiLevelType w:val="hybridMultilevel"/>
    <w:tmpl w:val="C5B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245CBE"/>
    <w:multiLevelType w:val="hybridMultilevel"/>
    <w:tmpl w:val="72F20E3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15:restartNumberingAfterBreak="0">
    <w:nsid w:val="628B2C03"/>
    <w:multiLevelType w:val="hybridMultilevel"/>
    <w:tmpl w:val="47469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E42922"/>
    <w:multiLevelType w:val="hybridMultilevel"/>
    <w:tmpl w:val="F0E040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9C3C16"/>
    <w:multiLevelType w:val="hybridMultilevel"/>
    <w:tmpl w:val="5644E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310F87"/>
    <w:multiLevelType w:val="hybridMultilevel"/>
    <w:tmpl w:val="E1CE61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8304F3F"/>
    <w:multiLevelType w:val="hybridMultilevel"/>
    <w:tmpl w:val="BE74239E"/>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15:restartNumberingAfterBreak="0">
    <w:nsid w:val="69E54F31"/>
    <w:multiLevelType w:val="hybridMultilevel"/>
    <w:tmpl w:val="895CF7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B336056"/>
    <w:multiLevelType w:val="hybridMultilevel"/>
    <w:tmpl w:val="11E26A90"/>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47" w15:restartNumberingAfterBreak="0">
    <w:nsid w:val="6D995173"/>
    <w:multiLevelType w:val="hybridMultilevel"/>
    <w:tmpl w:val="FC887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B54411"/>
    <w:multiLevelType w:val="hybridMultilevel"/>
    <w:tmpl w:val="840E7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D1416F"/>
    <w:multiLevelType w:val="hybridMultilevel"/>
    <w:tmpl w:val="5880A68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F331CD"/>
    <w:multiLevelType w:val="hybridMultilevel"/>
    <w:tmpl w:val="37B6D11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6AF670C"/>
    <w:multiLevelType w:val="hybridMultilevel"/>
    <w:tmpl w:val="19D2C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BD7BE2"/>
    <w:multiLevelType w:val="multilevel"/>
    <w:tmpl w:val="22E4CE8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C46659D"/>
    <w:multiLevelType w:val="hybridMultilevel"/>
    <w:tmpl w:val="BE0EA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54656A"/>
    <w:multiLevelType w:val="hybridMultilevel"/>
    <w:tmpl w:val="BA224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7A1110"/>
    <w:multiLevelType w:val="hybridMultilevel"/>
    <w:tmpl w:val="B2725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075360">
    <w:abstractNumId w:val="19"/>
    <w:lvlOverride w:ilvl="0"/>
    <w:lvlOverride w:ilvl="1">
      <w:startOverride w:val="1"/>
    </w:lvlOverride>
    <w:lvlOverride w:ilvl="2"/>
    <w:lvlOverride w:ilvl="3"/>
    <w:lvlOverride w:ilvl="4"/>
    <w:lvlOverride w:ilvl="5"/>
    <w:lvlOverride w:ilvl="6"/>
    <w:lvlOverride w:ilvl="7"/>
    <w:lvlOverride w:ilvl="8"/>
  </w:num>
  <w:num w:numId="2" w16cid:durableId="1597009349">
    <w:abstractNumId w:val="17"/>
  </w:num>
  <w:num w:numId="3" w16cid:durableId="2066484513">
    <w:abstractNumId w:val="0"/>
  </w:num>
  <w:num w:numId="4" w16cid:durableId="1604533686">
    <w:abstractNumId w:val="32"/>
  </w:num>
  <w:num w:numId="5" w16cid:durableId="10226271">
    <w:abstractNumId w:val="27"/>
  </w:num>
  <w:num w:numId="6" w16cid:durableId="270943564">
    <w:abstractNumId w:val="15"/>
  </w:num>
  <w:num w:numId="7" w16cid:durableId="1588031374">
    <w:abstractNumId w:val="43"/>
  </w:num>
  <w:num w:numId="8" w16cid:durableId="1576013185">
    <w:abstractNumId w:val="5"/>
  </w:num>
  <w:num w:numId="9" w16cid:durableId="1729570861">
    <w:abstractNumId w:val="37"/>
  </w:num>
  <w:num w:numId="10" w16cid:durableId="1470392170">
    <w:abstractNumId w:val="50"/>
  </w:num>
  <w:num w:numId="11" w16cid:durableId="588469801">
    <w:abstractNumId w:val="39"/>
  </w:num>
  <w:num w:numId="12" w16cid:durableId="730151568">
    <w:abstractNumId w:val="1"/>
  </w:num>
  <w:num w:numId="13" w16cid:durableId="1650210091">
    <w:abstractNumId w:val="28"/>
  </w:num>
  <w:num w:numId="14" w16cid:durableId="391272173">
    <w:abstractNumId w:val="34"/>
  </w:num>
  <w:num w:numId="15" w16cid:durableId="783887230">
    <w:abstractNumId w:val="20"/>
  </w:num>
  <w:num w:numId="16" w16cid:durableId="1628857445">
    <w:abstractNumId w:val="24"/>
  </w:num>
  <w:num w:numId="17" w16cid:durableId="1543445684">
    <w:abstractNumId w:val="3"/>
  </w:num>
  <w:num w:numId="18" w16cid:durableId="712117863">
    <w:abstractNumId w:val="2"/>
  </w:num>
  <w:num w:numId="19" w16cid:durableId="910044442">
    <w:abstractNumId w:val="44"/>
  </w:num>
  <w:num w:numId="20" w16cid:durableId="1189372528">
    <w:abstractNumId w:val="31"/>
  </w:num>
  <w:num w:numId="21" w16cid:durableId="1058936591">
    <w:abstractNumId w:val="35"/>
  </w:num>
  <w:num w:numId="22" w16cid:durableId="2084062732">
    <w:abstractNumId w:val="23"/>
  </w:num>
  <w:num w:numId="23" w16cid:durableId="2133281165">
    <w:abstractNumId w:val="16"/>
  </w:num>
  <w:num w:numId="24" w16cid:durableId="147867723">
    <w:abstractNumId w:val="18"/>
  </w:num>
  <w:num w:numId="25" w16cid:durableId="925964420">
    <w:abstractNumId w:val="45"/>
  </w:num>
  <w:num w:numId="26" w16cid:durableId="1447240577">
    <w:abstractNumId w:val="36"/>
  </w:num>
  <w:num w:numId="27" w16cid:durableId="1185092001">
    <w:abstractNumId w:val="42"/>
  </w:num>
  <w:num w:numId="28" w16cid:durableId="2015524068">
    <w:abstractNumId w:val="40"/>
  </w:num>
  <w:num w:numId="29" w16cid:durableId="933394043">
    <w:abstractNumId w:val="25"/>
  </w:num>
  <w:num w:numId="30" w16cid:durableId="482965074">
    <w:abstractNumId w:val="53"/>
  </w:num>
  <w:num w:numId="31" w16cid:durableId="971055562">
    <w:abstractNumId w:val="13"/>
  </w:num>
  <w:num w:numId="32" w16cid:durableId="589509117">
    <w:abstractNumId w:val="22"/>
  </w:num>
  <w:num w:numId="33" w16cid:durableId="1585185993">
    <w:abstractNumId w:val="48"/>
  </w:num>
  <w:num w:numId="34" w16cid:durableId="1986204704">
    <w:abstractNumId w:val="6"/>
  </w:num>
  <w:num w:numId="35" w16cid:durableId="1373731319">
    <w:abstractNumId w:val="55"/>
  </w:num>
  <w:num w:numId="36" w16cid:durableId="478813317">
    <w:abstractNumId w:val="41"/>
  </w:num>
  <w:num w:numId="37" w16cid:durableId="1603801894">
    <w:abstractNumId w:val="12"/>
  </w:num>
  <w:num w:numId="38" w16cid:durableId="1339163150">
    <w:abstractNumId w:val="8"/>
  </w:num>
  <w:num w:numId="39" w16cid:durableId="216284236">
    <w:abstractNumId w:val="51"/>
  </w:num>
  <w:num w:numId="40" w16cid:durableId="1735539951">
    <w:abstractNumId w:val="29"/>
  </w:num>
  <w:num w:numId="41" w16cid:durableId="1628124417">
    <w:abstractNumId w:val="38"/>
  </w:num>
  <w:num w:numId="42" w16cid:durableId="1421175277">
    <w:abstractNumId w:val="21"/>
  </w:num>
  <w:num w:numId="43" w16cid:durableId="1803232608">
    <w:abstractNumId w:val="7"/>
  </w:num>
  <w:num w:numId="44" w16cid:durableId="1944922074">
    <w:abstractNumId w:val="47"/>
  </w:num>
  <w:num w:numId="45" w16cid:durableId="1305231090">
    <w:abstractNumId w:val="54"/>
  </w:num>
  <w:num w:numId="46" w16cid:durableId="1030226837">
    <w:abstractNumId w:val="9"/>
  </w:num>
  <w:num w:numId="47" w16cid:durableId="775756945">
    <w:abstractNumId w:val="46"/>
  </w:num>
  <w:num w:numId="48" w16cid:durableId="824978511">
    <w:abstractNumId w:val="4"/>
  </w:num>
  <w:num w:numId="49" w16cid:durableId="896671240">
    <w:abstractNumId w:val="19"/>
  </w:num>
  <w:num w:numId="50" w16cid:durableId="1051997993">
    <w:abstractNumId w:val="26"/>
  </w:num>
  <w:num w:numId="51" w16cid:durableId="1782142587">
    <w:abstractNumId w:val="30"/>
  </w:num>
  <w:num w:numId="52" w16cid:durableId="127162381">
    <w:abstractNumId w:val="11"/>
  </w:num>
  <w:num w:numId="53" w16cid:durableId="984819338">
    <w:abstractNumId w:val="14"/>
  </w:num>
  <w:num w:numId="54" w16cid:durableId="869607240">
    <w:abstractNumId w:val="52"/>
  </w:num>
  <w:num w:numId="55" w16cid:durableId="872687868">
    <w:abstractNumId w:val="49"/>
  </w:num>
  <w:num w:numId="56" w16cid:durableId="177430962">
    <w:abstractNumId w:val="10"/>
  </w:num>
  <w:num w:numId="57" w16cid:durableId="1761678663">
    <w:abstractNumId w:val="33"/>
  </w:num>
  <w:num w:numId="58" w16cid:durableId="1787656101">
    <w:abstractNumId w:val="15"/>
    <w:lvlOverride w:ilvl="0">
      <w:startOverride w:val="18"/>
    </w:lvlOverride>
    <w:lvlOverride w:ilvl="1">
      <w:startOverride w:val="2"/>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zU3sjA0NTewMDZS0lEKTi0uzszPAykwrwUAESvOAiwAAAA="/>
  </w:docVars>
  <w:rsids>
    <w:rsidRoot w:val="000B1E3F"/>
    <w:rsid w:val="000008DD"/>
    <w:rsid w:val="00000D35"/>
    <w:rsid w:val="000074AD"/>
    <w:rsid w:val="00011B2B"/>
    <w:rsid w:val="00011BE2"/>
    <w:rsid w:val="00012556"/>
    <w:rsid w:val="00015FAA"/>
    <w:rsid w:val="00021E9B"/>
    <w:rsid w:val="0002371F"/>
    <w:rsid w:val="000257C6"/>
    <w:rsid w:val="00027752"/>
    <w:rsid w:val="00031289"/>
    <w:rsid w:val="00032504"/>
    <w:rsid w:val="00035832"/>
    <w:rsid w:val="00047802"/>
    <w:rsid w:val="00052B19"/>
    <w:rsid w:val="00053076"/>
    <w:rsid w:val="00053A0F"/>
    <w:rsid w:val="00056887"/>
    <w:rsid w:val="0006009F"/>
    <w:rsid w:val="00061340"/>
    <w:rsid w:val="0006397A"/>
    <w:rsid w:val="0006515F"/>
    <w:rsid w:val="000677CD"/>
    <w:rsid w:val="00067CC8"/>
    <w:rsid w:val="00070C0C"/>
    <w:rsid w:val="00070D08"/>
    <w:rsid w:val="000728C3"/>
    <w:rsid w:val="00072CEA"/>
    <w:rsid w:val="00074485"/>
    <w:rsid w:val="00075BC3"/>
    <w:rsid w:val="00076742"/>
    <w:rsid w:val="00077427"/>
    <w:rsid w:val="00083161"/>
    <w:rsid w:val="00084D29"/>
    <w:rsid w:val="00086287"/>
    <w:rsid w:val="000862D1"/>
    <w:rsid w:val="000871AF"/>
    <w:rsid w:val="00087BC5"/>
    <w:rsid w:val="00090448"/>
    <w:rsid w:val="000906BE"/>
    <w:rsid w:val="0009245C"/>
    <w:rsid w:val="000A10D3"/>
    <w:rsid w:val="000A18BE"/>
    <w:rsid w:val="000A1F24"/>
    <w:rsid w:val="000A2A65"/>
    <w:rsid w:val="000A4F38"/>
    <w:rsid w:val="000A5D99"/>
    <w:rsid w:val="000B1E3F"/>
    <w:rsid w:val="000B4EFF"/>
    <w:rsid w:val="000B5A82"/>
    <w:rsid w:val="000B66D1"/>
    <w:rsid w:val="000B7623"/>
    <w:rsid w:val="000B7D9C"/>
    <w:rsid w:val="000C0EA0"/>
    <w:rsid w:val="000C21D5"/>
    <w:rsid w:val="000C233B"/>
    <w:rsid w:val="000C2A6B"/>
    <w:rsid w:val="000C3822"/>
    <w:rsid w:val="000C4F64"/>
    <w:rsid w:val="000C5DE5"/>
    <w:rsid w:val="000C67F9"/>
    <w:rsid w:val="000C70CA"/>
    <w:rsid w:val="000C7280"/>
    <w:rsid w:val="000D3494"/>
    <w:rsid w:val="000D4132"/>
    <w:rsid w:val="000D4207"/>
    <w:rsid w:val="000D559C"/>
    <w:rsid w:val="000D58F1"/>
    <w:rsid w:val="000D6431"/>
    <w:rsid w:val="000D6A01"/>
    <w:rsid w:val="000E0207"/>
    <w:rsid w:val="000E3517"/>
    <w:rsid w:val="000E5E34"/>
    <w:rsid w:val="000F01B7"/>
    <w:rsid w:val="000F087E"/>
    <w:rsid w:val="000F126E"/>
    <w:rsid w:val="000F48B4"/>
    <w:rsid w:val="000F56AD"/>
    <w:rsid w:val="000F5B5C"/>
    <w:rsid w:val="000F5EA8"/>
    <w:rsid w:val="000F6644"/>
    <w:rsid w:val="00101436"/>
    <w:rsid w:val="00101A58"/>
    <w:rsid w:val="0010573D"/>
    <w:rsid w:val="00110992"/>
    <w:rsid w:val="00113544"/>
    <w:rsid w:val="00113BB4"/>
    <w:rsid w:val="0011501E"/>
    <w:rsid w:val="001169D1"/>
    <w:rsid w:val="00116B83"/>
    <w:rsid w:val="00122757"/>
    <w:rsid w:val="00124A92"/>
    <w:rsid w:val="00127681"/>
    <w:rsid w:val="00130FF7"/>
    <w:rsid w:val="00131F01"/>
    <w:rsid w:val="00132A98"/>
    <w:rsid w:val="00133503"/>
    <w:rsid w:val="00135AC7"/>
    <w:rsid w:val="00136AA2"/>
    <w:rsid w:val="00136F60"/>
    <w:rsid w:val="00137809"/>
    <w:rsid w:val="00142C3C"/>
    <w:rsid w:val="001434AC"/>
    <w:rsid w:val="001445D6"/>
    <w:rsid w:val="00144CC4"/>
    <w:rsid w:val="00144F83"/>
    <w:rsid w:val="00146EBD"/>
    <w:rsid w:val="00147BB0"/>
    <w:rsid w:val="001546AC"/>
    <w:rsid w:val="0015493D"/>
    <w:rsid w:val="00156677"/>
    <w:rsid w:val="0015792B"/>
    <w:rsid w:val="001606EA"/>
    <w:rsid w:val="00162284"/>
    <w:rsid w:val="00170E99"/>
    <w:rsid w:val="0017475B"/>
    <w:rsid w:val="00175A2C"/>
    <w:rsid w:val="001768A3"/>
    <w:rsid w:val="00180993"/>
    <w:rsid w:val="00180EF8"/>
    <w:rsid w:val="001815F8"/>
    <w:rsid w:val="00185956"/>
    <w:rsid w:val="00186051"/>
    <w:rsid w:val="00187DE6"/>
    <w:rsid w:val="0019054E"/>
    <w:rsid w:val="0019055C"/>
    <w:rsid w:val="00192F28"/>
    <w:rsid w:val="00193982"/>
    <w:rsid w:val="00196147"/>
    <w:rsid w:val="001962C8"/>
    <w:rsid w:val="001A0FD5"/>
    <w:rsid w:val="001A3415"/>
    <w:rsid w:val="001A4B6F"/>
    <w:rsid w:val="001A7F32"/>
    <w:rsid w:val="001B1352"/>
    <w:rsid w:val="001B4CE3"/>
    <w:rsid w:val="001B55A7"/>
    <w:rsid w:val="001B7A82"/>
    <w:rsid w:val="001C2F64"/>
    <w:rsid w:val="001D0129"/>
    <w:rsid w:val="001D0361"/>
    <w:rsid w:val="001D4AD2"/>
    <w:rsid w:val="001D5509"/>
    <w:rsid w:val="001D7C24"/>
    <w:rsid w:val="001E2286"/>
    <w:rsid w:val="001E25DF"/>
    <w:rsid w:val="001E65F2"/>
    <w:rsid w:val="001F3FCF"/>
    <w:rsid w:val="001F4001"/>
    <w:rsid w:val="001F41DF"/>
    <w:rsid w:val="001F4536"/>
    <w:rsid w:val="00200716"/>
    <w:rsid w:val="0020330C"/>
    <w:rsid w:val="00203655"/>
    <w:rsid w:val="0020501F"/>
    <w:rsid w:val="00205277"/>
    <w:rsid w:val="00205651"/>
    <w:rsid w:val="00206AB9"/>
    <w:rsid w:val="00207B8A"/>
    <w:rsid w:val="0021037E"/>
    <w:rsid w:val="00210A30"/>
    <w:rsid w:val="002135A5"/>
    <w:rsid w:val="00213E87"/>
    <w:rsid w:val="002146B1"/>
    <w:rsid w:val="002261FB"/>
    <w:rsid w:val="00232209"/>
    <w:rsid w:val="00232ACB"/>
    <w:rsid w:val="00233E79"/>
    <w:rsid w:val="00236B72"/>
    <w:rsid w:val="00245290"/>
    <w:rsid w:val="00246405"/>
    <w:rsid w:val="00253581"/>
    <w:rsid w:val="002543D2"/>
    <w:rsid w:val="002559AA"/>
    <w:rsid w:val="0025771F"/>
    <w:rsid w:val="00260AF7"/>
    <w:rsid w:val="0026235C"/>
    <w:rsid w:val="002623C2"/>
    <w:rsid w:val="00262B1A"/>
    <w:rsid w:val="00264BC4"/>
    <w:rsid w:val="00264DC1"/>
    <w:rsid w:val="00271F51"/>
    <w:rsid w:val="00271FD6"/>
    <w:rsid w:val="00277857"/>
    <w:rsid w:val="00280CBF"/>
    <w:rsid w:val="002810A4"/>
    <w:rsid w:val="0028397E"/>
    <w:rsid w:val="00284CD9"/>
    <w:rsid w:val="00285343"/>
    <w:rsid w:val="00286580"/>
    <w:rsid w:val="00287863"/>
    <w:rsid w:val="00293150"/>
    <w:rsid w:val="002931C8"/>
    <w:rsid w:val="002934D9"/>
    <w:rsid w:val="00296CDB"/>
    <w:rsid w:val="0029797D"/>
    <w:rsid w:val="002A130B"/>
    <w:rsid w:val="002A3E5E"/>
    <w:rsid w:val="002A52A0"/>
    <w:rsid w:val="002B5E2F"/>
    <w:rsid w:val="002B68EA"/>
    <w:rsid w:val="002C02E8"/>
    <w:rsid w:val="002C2760"/>
    <w:rsid w:val="002C32F9"/>
    <w:rsid w:val="002D0606"/>
    <w:rsid w:val="002D5659"/>
    <w:rsid w:val="002D566C"/>
    <w:rsid w:val="002D6993"/>
    <w:rsid w:val="002E082B"/>
    <w:rsid w:val="002E14AB"/>
    <w:rsid w:val="002E3A27"/>
    <w:rsid w:val="002E4862"/>
    <w:rsid w:val="002E5E70"/>
    <w:rsid w:val="002E6FD3"/>
    <w:rsid w:val="003001F2"/>
    <w:rsid w:val="00300D77"/>
    <w:rsid w:val="00302A38"/>
    <w:rsid w:val="00302BF2"/>
    <w:rsid w:val="003035F8"/>
    <w:rsid w:val="00304B7C"/>
    <w:rsid w:val="00306CA8"/>
    <w:rsid w:val="003073A6"/>
    <w:rsid w:val="003114CC"/>
    <w:rsid w:val="00311647"/>
    <w:rsid w:val="003131F4"/>
    <w:rsid w:val="003167CF"/>
    <w:rsid w:val="00316F29"/>
    <w:rsid w:val="0031792D"/>
    <w:rsid w:val="003216E7"/>
    <w:rsid w:val="00321CFF"/>
    <w:rsid w:val="00327848"/>
    <w:rsid w:val="00327B7A"/>
    <w:rsid w:val="003324DA"/>
    <w:rsid w:val="0033322F"/>
    <w:rsid w:val="0033380D"/>
    <w:rsid w:val="00334FD7"/>
    <w:rsid w:val="003400A8"/>
    <w:rsid w:val="0034035F"/>
    <w:rsid w:val="003459C0"/>
    <w:rsid w:val="00352587"/>
    <w:rsid w:val="00353EB9"/>
    <w:rsid w:val="003574D2"/>
    <w:rsid w:val="00357593"/>
    <w:rsid w:val="00363ED0"/>
    <w:rsid w:val="00364024"/>
    <w:rsid w:val="0036676F"/>
    <w:rsid w:val="003717C4"/>
    <w:rsid w:val="00371FB2"/>
    <w:rsid w:val="003735A1"/>
    <w:rsid w:val="00375F32"/>
    <w:rsid w:val="00377260"/>
    <w:rsid w:val="00382250"/>
    <w:rsid w:val="003877A2"/>
    <w:rsid w:val="00394427"/>
    <w:rsid w:val="00396F46"/>
    <w:rsid w:val="003A1448"/>
    <w:rsid w:val="003A1B08"/>
    <w:rsid w:val="003A274F"/>
    <w:rsid w:val="003A5285"/>
    <w:rsid w:val="003A6E18"/>
    <w:rsid w:val="003B20D8"/>
    <w:rsid w:val="003B36D3"/>
    <w:rsid w:val="003B5483"/>
    <w:rsid w:val="003B6807"/>
    <w:rsid w:val="003C3D49"/>
    <w:rsid w:val="003C3E21"/>
    <w:rsid w:val="003C53BC"/>
    <w:rsid w:val="003C67A9"/>
    <w:rsid w:val="003C6ABB"/>
    <w:rsid w:val="003C6DF8"/>
    <w:rsid w:val="003C7B75"/>
    <w:rsid w:val="003C7BFA"/>
    <w:rsid w:val="003D40B1"/>
    <w:rsid w:val="003D542B"/>
    <w:rsid w:val="003D60EA"/>
    <w:rsid w:val="003D6255"/>
    <w:rsid w:val="003E062A"/>
    <w:rsid w:val="003E0B8A"/>
    <w:rsid w:val="003E0DA0"/>
    <w:rsid w:val="003E1612"/>
    <w:rsid w:val="003E33FB"/>
    <w:rsid w:val="003E3B54"/>
    <w:rsid w:val="003E509B"/>
    <w:rsid w:val="003E7B21"/>
    <w:rsid w:val="003F01EA"/>
    <w:rsid w:val="003F29E1"/>
    <w:rsid w:val="003F3923"/>
    <w:rsid w:val="003F5A98"/>
    <w:rsid w:val="003F5AB3"/>
    <w:rsid w:val="003F5E2D"/>
    <w:rsid w:val="003F6FF0"/>
    <w:rsid w:val="00400485"/>
    <w:rsid w:val="00401E6E"/>
    <w:rsid w:val="00403042"/>
    <w:rsid w:val="00404A79"/>
    <w:rsid w:val="00405363"/>
    <w:rsid w:val="004073D2"/>
    <w:rsid w:val="00410A88"/>
    <w:rsid w:val="004129C1"/>
    <w:rsid w:val="004145A3"/>
    <w:rsid w:val="004167B5"/>
    <w:rsid w:val="00416C0C"/>
    <w:rsid w:val="004219CF"/>
    <w:rsid w:val="004227A7"/>
    <w:rsid w:val="00423122"/>
    <w:rsid w:val="004246DA"/>
    <w:rsid w:val="00427FD4"/>
    <w:rsid w:val="00431AA6"/>
    <w:rsid w:val="00432873"/>
    <w:rsid w:val="00432B07"/>
    <w:rsid w:val="00432B1F"/>
    <w:rsid w:val="00433C0F"/>
    <w:rsid w:val="004356F0"/>
    <w:rsid w:val="00436060"/>
    <w:rsid w:val="00440791"/>
    <w:rsid w:val="00445BDF"/>
    <w:rsid w:val="00445FB2"/>
    <w:rsid w:val="00450D2A"/>
    <w:rsid w:val="004544D2"/>
    <w:rsid w:val="00455A3F"/>
    <w:rsid w:val="004576B5"/>
    <w:rsid w:val="00457B77"/>
    <w:rsid w:val="004605F7"/>
    <w:rsid w:val="0046081F"/>
    <w:rsid w:val="00463EAF"/>
    <w:rsid w:val="00463FB2"/>
    <w:rsid w:val="00464CB7"/>
    <w:rsid w:val="0047182F"/>
    <w:rsid w:val="00473AC4"/>
    <w:rsid w:val="00474274"/>
    <w:rsid w:val="00474A83"/>
    <w:rsid w:val="00475152"/>
    <w:rsid w:val="00475D72"/>
    <w:rsid w:val="004818BF"/>
    <w:rsid w:val="00482A98"/>
    <w:rsid w:val="00482D4D"/>
    <w:rsid w:val="004862CC"/>
    <w:rsid w:val="00486BE2"/>
    <w:rsid w:val="00486CA8"/>
    <w:rsid w:val="004936B7"/>
    <w:rsid w:val="00495190"/>
    <w:rsid w:val="00495B7B"/>
    <w:rsid w:val="00495F05"/>
    <w:rsid w:val="00495F28"/>
    <w:rsid w:val="004A1043"/>
    <w:rsid w:val="004A3851"/>
    <w:rsid w:val="004A3FCC"/>
    <w:rsid w:val="004A5598"/>
    <w:rsid w:val="004B5DF2"/>
    <w:rsid w:val="004B6E09"/>
    <w:rsid w:val="004C3115"/>
    <w:rsid w:val="004C3E02"/>
    <w:rsid w:val="004C587E"/>
    <w:rsid w:val="004D4EA9"/>
    <w:rsid w:val="004D64BF"/>
    <w:rsid w:val="004E0482"/>
    <w:rsid w:val="004E4312"/>
    <w:rsid w:val="004E685D"/>
    <w:rsid w:val="004F0513"/>
    <w:rsid w:val="004F11E4"/>
    <w:rsid w:val="004F5A5C"/>
    <w:rsid w:val="004F5D5F"/>
    <w:rsid w:val="004F7361"/>
    <w:rsid w:val="004F745C"/>
    <w:rsid w:val="004F7BA9"/>
    <w:rsid w:val="005011EC"/>
    <w:rsid w:val="00505D59"/>
    <w:rsid w:val="00510318"/>
    <w:rsid w:val="00510755"/>
    <w:rsid w:val="00512BB4"/>
    <w:rsid w:val="00516A25"/>
    <w:rsid w:val="00520194"/>
    <w:rsid w:val="0052082F"/>
    <w:rsid w:val="005225D8"/>
    <w:rsid w:val="00522D90"/>
    <w:rsid w:val="00524405"/>
    <w:rsid w:val="005246FA"/>
    <w:rsid w:val="00524B2B"/>
    <w:rsid w:val="00527024"/>
    <w:rsid w:val="005272D8"/>
    <w:rsid w:val="005328B8"/>
    <w:rsid w:val="005337DF"/>
    <w:rsid w:val="00534398"/>
    <w:rsid w:val="005344B0"/>
    <w:rsid w:val="00535CB4"/>
    <w:rsid w:val="00536DC9"/>
    <w:rsid w:val="00545685"/>
    <w:rsid w:val="00545C9D"/>
    <w:rsid w:val="00546E76"/>
    <w:rsid w:val="00553D91"/>
    <w:rsid w:val="00555D71"/>
    <w:rsid w:val="00557C88"/>
    <w:rsid w:val="00557E54"/>
    <w:rsid w:val="00563414"/>
    <w:rsid w:val="00565D01"/>
    <w:rsid w:val="005671BB"/>
    <w:rsid w:val="00571F21"/>
    <w:rsid w:val="005729A5"/>
    <w:rsid w:val="00573E49"/>
    <w:rsid w:val="00574221"/>
    <w:rsid w:val="005752E5"/>
    <w:rsid w:val="00575F3F"/>
    <w:rsid w:val="005803F1"/>
    <w:rsid w:val="00580905"/>
    <w:rsid w:val="00582B87"/>
    <w:rsid w:val="0058746C"/>
    <w:rsid w:val="005874A2"/>
    <w:rsid w:val="00591187"/>
    <w:rsid w:val="005928E6"/>
    <w:rsid w:val="00596D1D"/>
    <w:rsid w:val="00597DD3"/>
    <w:rsid w:val="005A18CA"/>
    <w:rsid w:val="005A340B"/>
    <w:rsid w:val="005A3668"/>
    <w:rsid w:val="005A5B5A"/>
    <w:rsid w:val="005A759F"/>
    <w:rsid w:val="005B0D7B"/>
    <w:rsid w:val="005B78C4"/>
    <w:rsid w:val="005B7BB9"/>
    <w:rsid w:val="005B7F8E"/>
    <w:rsid w:val="005C4123"/>
    <w:rsid w:val="005C6B96"/>
    <w:rsid w:val="005C7825"/>
    <w:rsid w:val="005D257F"/>
    <w:rsid w:val="005D3250"/>
    <w:rsid w:val="005D4385"/>
    <w:rsid w:val="005D7CFD"/>
    <w:rsid w:val="005D7E33"/>
    <w:rsid w:val="005E6963"/>
    <w:rsid w:val="005E7B85"/>
    <w:rsid w:val="005F1AAE"/>
    <w:rsid w:val="005F3155"/>
    <w:rsid w:val="005F4D67"/>
    <w:rsid w:val="005F5A62"/>
    <w:rsid w:val="00602E37"/>
    <w:rsid w:val="006052E8"/>
    <w:rsid w:val="00611061"/>
    <w:rsid w:val="00614EE6"/>
    <w:rsid w:val="00617EB7"/>
    <w:rsid w:val="006215AE"/>
    <w:rsid w:val="00621D04"/>
    <w:rsid w:val="00623CCF"/>
    <w:rsid w:val="0062407B"/>
    <w:rsid w:val="006245C6"/>
    <w:rsid w:val="00626206"/>
    <w:rsid w:val="0062670D"/>
    <w:rsid w:val="00626B53"/>
    <w:rsid w:val="00631ED0"/>
    <w:rsid w:val="00631FD4"/>
    <w:rsid w:val="006326C5"/>
    <w:rsid w:val="006340C4"/>
    <w:rsid w:val="00635C6E"/>
    <w:rsid w:val="00637884"/>
    <w:rsid w:val="00640CCD"/>
    <w:rsid w:val="00641C5E"/>
    <w:rsid w:val="00643C14"/>
    <w:rsid w:val="00643F9A"/>
    <w:rsid w:val="00645DF5"/>
    <w:rsid w:val="00647D2A"/>
    <w:rsid w:val="00647EF4"/>
    <w:rsid w:val="00652265"/>
    <w:rsid w:val="00653B50"/>
    <w:rsid w:val="00654D07"/>
    <w:rsid w:val="00656DC3"/>
    <w:rsid w:val="00656EC4"/>
    <w:rsid w:val="006611FB"/>
    <w:rsid w:val="00662FC1"/>
    <w:rsid w:val="00662FED"/>
    <w:rsid w:val="00663929"/>
    <w:rsid w:val="0066408A"/>
    <w:rsid w:val="0066418E"/>
    <w:rsid w:val="00667CEA"/>
    <w:rsid w:val="00672BE7"/>
    <w:rsid w:val="00674E88"/>
    <w:rsid w:val="00677D01"/>
    <w:rsid w:val="00681E38"/>
    <w:rsid w:val="00682853"/>
    <w:rsid w:val="00682EE1"/>
    <w:rsid w:val="006853BF"/>
    <w:rsid w:val="00685458"/>
    <w:rsid w:val="00686778"/>
    <w:rsid w:val="00690299"/>
    <w:rsid w:val="00694611"/>
    <w:rsid w:val="006973F6"/>
    <w:rsid w:val="006A200A"/>
    <w:rsid w:val="006A30C9"/>
    <w:rsid w:val="006A700B"/>
    <w:rsid w:val="006A78EB"/>
    <w:rsid w:val="006B409C"/>
    <w:rsid w:val="006B4967"/>
    <w:rsid w:val="006B4DA3"/>
    <w:rsid w:val="006B6C53"/>
    <w:rsid w:val="006C07E2"/>
    <w:rsid w:val="006C128C"/>
    <w:rsid w:val="006C23D1"/>
    <w:rsid w:val="006C2D7B"/>
    <w:rsid w:val="006C47FD"/>
    <w:rsid w:val="006D310C"/>
    <w:rsid w:val="006D34AD"/>
    <w:rsid w:val="006D3982"/>
    <w:rsid w:val="006D5893"/>
    <w:rsid w:val="006D7AD3"/>
    <w:rsid w:val="006E32C7"/>
    <w:rsid w:val="006E334F"/>
    <w:rsid w:val="006E3A7B"/>
    <w:rsid w:val="006E7F58"/>
    <w:rsid w:val="006F382C"/>
    <w:rsid w:val="006F53DD"/>
    <w:rsid w:val="006F652D"/>
    <w:rsid w:val="006F66D2"/>
    <w:rsid w:val="006F6BFC"/>
    <w:rsid w:val="0070206F"/>
    <w:rsid w:val="00703DB2"/>
    <w:rsid w:val="00710CCB"/>
    <w:rsid w:val="00711D29"/>
    <w:rsid w:val="00712ACC"/>
    <w:rsid w:val="0071450D"/>
    <w:rsid w:val="007154EA"/>
    <w:rsid w:val="007206A1"/>
    <w:rsid w:val="007212E0"/>
    <w:rsid w:val="007228D3"/>
    <w:rsid w:val="0072418F"/>
    <w:rsid w:val="007248FB"/>
    <w:rsid w:val="00724941"/>
    <w:rsid w:val="007332D4"/>
    <w:rsid w:val="00734422"/>
    <w:rsid w:val="0073521E"/>
    <w:rsid w:val="0073555A"/>
    <w:rsid w:val="00735D5A"/>
    <w:rsid w:val="007364C0"/>
    <w:rsid w:val="007413A1"/>
    <w:rsid w:val="00743174"/>
    <w:rsid w:val="00744115"/>
    <w:rsid w:val="0074515B"/>
    <w:rsid w:val="00745772"/>
    <w:rsid w:val="007467F1"/>
    <w:rsid w:val="00747DA1"/>
    <w:rsid w:val="007505B7"/>
    <w:rsid w:val="00750AC8"/>
    <w:rsid w:val="00750F8E"/>
    <w:rsid w:val="00754B4A"/>
    <w:rsid w:val="00756A84"/>
    <w:rsid w:val="007570FA"/>
    <w:rsid w:val="007606E8"/>
    <w:rsid w:val="00760BCE"/>
    <w:rsid w:val="00762F17"/>
    <w:rsid w:val="007637D1"/>
    <w:rsid w:val="00764232"/>
    <w:rsid w:val="00767A5A"/>
    <w:rsid w:val="00770198"/>
    <w:rsid w:val="007715B1"/>
    <w:rsid w:val="00773E97"/>
    <w:rsid w:val="007752EA"/>
    <w:rsid w:val="0077629A"/>
    <w:rsid w:val="00776550"/>
    <w:rsid w:val="007804FD"/>
    <w:rsid w:val="00784383"/>
    <w:rsid w:val="00786EDF"/>
    <w:rsid w:val="00791278"/>
    <w:rsid w:val="0079170F"/>
    <w:rsid w:val="00791F18"/>
    <w:rsid w:val="00795D8D"/>
    <w:rsid w:val="00796C1E"/>
    <w:rsid w:val="007A004A"/>
    <w:rsid w:val="007A008C"/>
    <w:rsid w:val="007A30AB"/>
    <w:rsid w:val="007A3322"/>
    <w:rsid w:val="007A3A42"/>
    <w:rsid w:val="007A3A9B"/>
    <w:rsid w:val="007A449F"/>
    <w:rsid w:val="007B022C"/>
    <w:rsid w:val="007B074C"/>
    <w:rsid w:val="007B5210"/>
    <w:rsid w:val="007B7D89"/>
    <w:rsid w:val="007C1ECE"/>
    <w:rsid w:val="007C2346"/>
    <w:rsid w:val="007C25AB"/>
    <w:rsid w:val="007C4819"/>
    <w:rsid w:val="007C54D1"/>
    <w:rsid w:val="007C566A"/>
    <w:rsid w:val="007C5B6C"/>
    <w:rsid w:val="007C5D42"/>
    <w:rsid w:val="007D20FC"/>
    <w:rsid w:val="007E13B7"/>
    <w:rsid w:val="007E33F6"/>
    <w:rsid w:val="007E3770"/>
    <w:rsid w:val="007E3889"/>
    <w:rsid w:val="007E43AD"/>
    <w:rsid w:val="007E565F"/>
    <w:rsid w:val="007F169D"/>
    <w:rsid w:val="007F1E35"/>
    <w:rsid w:val="007F563C"/>
    <w:rsid w:val="007F62B0"/>
    <w:rsid w:val="007F6C5D"/>
    <w:rsid w:val="007F7E7B"/>
    <w:rsid w:val="00800C5F"/>
    <w:rsid w:val="00800C9F"/>
    <w:rsid w:val="008023A3"/>
    <w:rsid w:val="00803A60"/>
    <w:rsid w:val="00804C75"/>
    <w:rsid w:val="00805FE7"/>
    <w:rsid w:val="00806161"/>
    <w:rsid w:val="00806AF0"/>
    <w:rsid w:val="008103C2"/>
    <w:rsid w:val="00811723"/>
    <w:rsid w:val="00827AFE"/>
    <w:rsid w:val="00831263"/>
    <w:rsid w:val="008327EA"/>
    <w:rsid w:val="00832985"/>
    <w:rsid w:val="00834305"/>
    <w:rsid w:val="0083480B"/>
    <w:rsid w:val="00837E08"/>
    <w:rsid w:val="0084002B"/>
    <w:rsid w:val="00841075"/>
    <w:rsid w:val="00841AE2"/>
    <w:rsid w:val="00841D10"/>
    <w:rsid w:val="00841F8E"/>
    <w:rsid w:val="00854711"/>
    <w:rsid w:val="0085560D"/>
    <w:rsid w:val="00856EF8"/>
    <w:rsid w:val="00860BD8"/>
    <w:rsid w:val="0086218C"/>
    <w:rsid w:val="00863A69"/>
    <w:rsid w:val="008702AE"/>
    <w:rsid w:val="00872933"/>
    <w:rsid w:val="008769C4"/>
    <w:rsid w:val="008771E2"/>
    <w:rsid w:val="0088046A"/>
    <w:rsid w:val="00880A0E"/>
    <w:rsid w:val="0088284B"/>
    <w:rsid w:val="00885F67"/>
    <w:rsid w:val="008867FB"/>
    <w:rsid w:val="008871C2"/>
    <w:rsid w:val="00887511"/>
    <w:rsid w:val="00890310"/>
    <w:rsid w:val="008917D0"/>
    <w:rsid w:val="008921E1"/>
    <w:rsid w:val="00893203"/>
    <w:rsid w:val="008955BA"/>
    <w:rsid w:val="008A6C18"/>
    <w:rsid w:val="008B034A"/>
    <w:rsid w:val="008B4F9F"/>
    <w:rsid w:val="008B502B"/>
    <w:rsid w:val="008B542A"/>
    <w:rsid w:val="008B6D41"/>
    <w:rsid w:val="008B7589"/>
    <w:rsid w:val="008C3632"/>
    <w:rsid w:val="008C4BDA"/>
    <w:rsid w:val="008C6A73"/>
    <w:rsid w:val="008D0309"/>
    <w:rsid w:val="008D0489"/>
    <w:rsid w:val="008D0FEC"/>
    <w:rsid w:val="008D1033"/>
    <w:rsid w:val="008D2D49"/>
    <w:rsid w:val="008D7DE0"/>
    <w:rsid w:val="008D7F95"/>
    <w:rsid w:val="008E0440"/>
    <w:rsid w:val="008E0A38"/>
    <w:rsid w:val="008E1795"/>
    <w:rsid w:val="008E5EA8"/>
    <w:rsid w:val="008E7CA5"/>
    <w:rsid w:val="008F0503"/>
    <w:rsid w:val="008F0F92"/>
    <w:rsid w:val="008F15CE"/>
    <w:rsid w:val="008F28E3"/>
    <w:rsid w:val="008F34BB"/>
    <w:rsid w:val="00900F40"/>
    <w:rsid w:val="00903D84"/>
    <w:rsid w:val="00904D9A"/>
    <w:rsid w:val="0090520B"/>
    <w:rsid w:val="00905B49"/>
    <w:rsid w:val="0090705F"/>
    <w:rsid w:val="00910E06"/>
    <w:rsid w:val="00911AAA"/>
    <w:rsid w:val="009144DF"/>
    <w:rsid w:val="00914913"/>
    <w:rsid w:val="00916683"/>
    <w:rsid w:val="009169E7"/>
    <w:rsid w:val="009241B4"/>
    <w:rsid w:val="009321AF"/>
    <w:rsid w:val="00933D2B"/>
    <w:rsid w:val="00935420"/>
    <w:rsid w:val="00935CA4"/>
    <w:rsid w:val="00936644"/>
    <w:rsid w:val="009374EC"/>
    <w:rsid w:val="0094056F"/>
    <w:rsid w:val="009434F6"/>
    <w:rsid w:val="00945DFD"/>
    <w:rsid w:val="00946D13"/>
    <w:rsid w:val="00950A1B"/>
    <w:rsid w:val="00954E00"/>
    <w:rsid w:val="00955E0A"/>
    <w:rsid w:val="00955FE7"/>
    <w:rsid w:val="00960D53"/>
    <w:rsid w:val="00963216"/>
    <w:rsid w:val="009649B7"/>
    <w:rsid w:val="00966EE8"/>
    <w:rsid w:val="00967A3D"/>
    <w:rsid w:val="00970A8C"/>
    <w:rsid w:val="00971120"/>
    <w:rsid w:val="009731D6"/>
    <w:rsid w:val="00973E83"/>
    <w:rsid w:val="00974355"/>
    <w:rsid w:val="00974927"/>
    <w:rsid w:val="009750D6"/>
    <w:rsid w:val="00975F2B"/>
    <w:rsid w:val="00976FA8"/>
    <w:rsid w:val="00977591"/>
    <w:rsid w:val="0098038C"/>
    <w:rsid w:val="009821AF"/>
    <w:rsid w:val="009868C2"/>
    <w:rsid w:val="009925EE"/>
    <w:rsid w:val="00992801"/>
    <w:rsid w:val="0099298E"/>
    <w:rsid w:val="009941B7"/>
    <w:rsid w:val="009952EC"/>
    <w:rsid w:val="00996C6C"/>
    <w:rsid w:val="009A2564"/>
    <w:rsid w:val="009A4D2A"/>
    <w:rsid w:val="009A5CBC"/>
    <w:rsid w:val="009A78AB"/>
    <w:rsid w:val="009B0D76"/>
    <w:rsid w:val="009B3055"/>
    <w:rsid w:val="009B6449"/>
    <w:rsid w:val="009B69E6"/>
    <w:rsid w:val="009C1E4B"/>
    <w:rsid w:val="009C1EC9"/>
    <w:rsid w:val="009C415B"/>
    <w:rsid w:val="009C5E67"/>
    <w:rsid w:val="009D04E8"/>
    <w:rsid w:val="009D2167"/>
    <w:rsid w:val="009D3448"/>
    <w:rsid w:val="009D407C"/>
    <w:rsid w:val="009D4151"/>
    <w:rsid w:val="009D5AC6"/>
    <w:rsid w:val="009D669F"/>
    <w:rsid w:val="009D6A47"/>
    <w:rsid w:val="009D6DB2"/>
    <w:rsid w:val="009D7798"/>
    <w:rsid w:val="009D7A61"/>
    <w:rsid w:val="009D7C81"/>
    <w:rsid w:val="009E626E"/>
    <w:rsid w:val="009F1777"/>
    <w:rsid w:val="009F339A"/>
    <w:rsid w:val="009F396A"/>
    <w:rsid w:val="009F55F7"/>
    <w:rsid w:val="009F651C"/>
    <w:rsid w:val="009F7310"/>
    <w:rsid w:val="009F7B39"/>
    <w:rsid w:val="00A02CCB"/>
    <w:rsid w:val="00A07AD2"/>
    <w:rsid w:val="00A13BA6"/>
    <w:rsid w:val="00A15C3F"/>
    <w:rsid w:val="00A166DE"/>
    <w:rsid w:val="00A22145"/>
    <w:rsid w:val="00A22E0E"/>
    <w:rsid w:val="00A349B6"/>
    <w:rsid w:val="00A35B9D"/>
    <w:rsid w:val="00A42624"/>
    <w:rsid w:val="00A4330C"/>
    <w:rsid w:val="00A43A0A"/>
    <w:rsid w:val="00A46EBC"/>
    <w:rsid w:val="00A477AF"/>
    <w:rsid w:val="00A5256D"/>
    <w:rsid w:val="00A52623"/>
    <w:rsid w:val="00A544A1"/>
    <w:rsid w:val="00A5518C"/>
    <w:rsid w:val="00A56946"/>
    <w:rsid w:val="00A62CAB"/>
    <w:rsid w:val="00A631E8"/>
    <w:rsid w:val="00A651AF"/>
    <w:rsid w:val="00A67F08"/>
    <w:rsid w:val="00A702B7"/>
    <w:rsid w:val="00A73702"/>
    <w:rsid w:val="00A745B6"/>
    <w:rsid w:val="00A74867"/>
    <w:rsid w:val="00A755AC"/>
    <w:rsid w:val="00A80EC5"/>
    <w:rsid w:val="00A82AFB"/>
    <w:rsid w:val="00A83330"/>
    <w:rsid w:val="00A833AC"/>
    <w:rsid w:val="00A858F8"/>
    <w:rsid w:val="00A85933"/>
    <w:rsid w:val="00A86664"/>
    <w:rsid w:val="00A871A2"/>
    <w:rsid w:val="00A90A6A"/>
    <w:rsid w:val="00A9354B"/>
    <w:rsid w:val="00A97E0C"/>
    <w:rsid w:val="00A97FCB"/>
    <w:rsid w:val="00AA0C03"/>
    <w:rsid w:val="00AA12BD"/>
    <w:rsid w:val="00AA28FA"/>
    <w:rsid w:val="00AA343F"/>
    <w:rsid w:val="00AA3FED"/>
    <w:rsid w:val="00AA4CA5"/>
    <w:rsid w:val="00AA694A"/>
    <w:rsid w:val="00AB1D96"/>
    <w:rsid w:val="00AB312A"/>
    <w:rsid w:val="00AB69D3"/>
    <w:rsid w:val="00AB6F8D"/>
    <w:rsid w:val="00AB77B2"/>
    <w:rsid w:val="00AB7801"/>
    <w:rsid w:val="00AC0E99"/>
    <w:rsid w:val="00AC15DB"/>
    <w:rsid w:val="00AC5984"/>
    <w:rsid w:val="00AC5C32"/>
    <w:rsid w:val="00AC62EE"/>
    <w:rsid w:val="00AC6B25"/>
    <w:rsid w:val="00AC7FBD"/>
    <w:rsid w:val="00AD15CE"/>
    <w:rsid w:val="00AD1F09"/>
    <w:rsid w:val="00AD267A"/>
    <w:rsid w:val="00AD4C5C"/>
    <w:rsid w:val="00AD582A"/>
    <w:rsid w:val="00AE0778"/>
    <w:rsid w:val="00AE1123"/>
    <w:rsid w:val="00AE1FD8"/>
    <w:rsid w:val="00AE233D"/>
    <w:rsid w:val="00AE3D2B"/>
    <w:rsid w:val="00AE3F6F"/>
    <w:rsid w:val="00AE588B"/>
    <w:rsid w:val="00AE62FA"/>
    <w:rsid w:val="00AF1C98"/>
    <w:rsid w:val="00AF344E"/>
    <w:rsid w:val="00AF3F3D"/>
    <w:rsid w:val="00AF5BDE"/>
    <w:rsid w:val="00AF6030"/>
    <w:rsid w:val="00AF639C"/>
    <w:rsid w:val="00AF7490"/>
    <w:rsid w:val="00B00585"/>
    <w:rsid w:val="00B009A5"/>
    <w:rsid w:val="00B02544"/>
    <w:rsid w:val="00B03637"/>
    <w:rsid w:val="00B0404D"/>
    <w:rsid w:val="00B059DD"/>
    <w:rsid w:val="00B1014B"/>
    <w:rsid w:val="00B10DC1"/>
    <w:rsid w:val="00B11183"/>
    <w:rsid w:val="00B12F67"/>
    <w:rsid w:val="00B1509D"/>
    <w:rsid w:val="00B16BA8"/>
    <w:rsid w:val="00B17C49"/>
    <w:rsid w:val="00B22BC8"/>
    <w:rsid w:val="00B232E7"/>
    <w:rsid w:val="00B3341F"/>
    <w:rsid w:val="00B33759"/>
    <w:rsid w:val="00B404EC"/>
    <w:rsid w:val="00B416A2"/>
    <w:rsid w:val="00B42D21"/>
    <w:rsid w:val="00B43C93"/>
    <w:rsid w:val="00B46A58"/>
    <w:rsid w:val="00B5184F"/>
    <w:rsid w:val="00B52F41"/>
    <w:rsid w:val="00B53F14"/>
    <w:rsid w:val="00B55098"/>
    <w:rsid w:val="00B55250"/>
    <w:rsid w:val="00B564C2"/>
    <w:rsid w:val="00B56784"/>
    <w:rsid w:val="00B57400"/>
    <w:rsid w:val="00B607A8"/>
    <w:rsid w:val="00B6293B"/>
    <w:rsid w:val="00B62A2E"/>
    <w:rsid w:val="00B62C78"/>
    <w:rsid w:val="00B632A7"/>
    <w:rsid w:val="00B66440"/>
    <w:rsid w:val="00B664BC"/>
    <w:rsid w:val="00B72499"/>
    <w:rsid w:val="00B83200"/>
    <w:rsid w:val="00B83EE3"/>
    <w:rsid w:val="00B85025"/>
    <w:rsid w:val="00B86809"/>
    <w:rsid w:val="00B86931"/>
    <w:rsid w:val="00B91EF7"/>
    <w:rsid w:val="00B9272C"/>
    <w:rsid w:val="00B92A15"/>
    <w:rsid w:val="00B9576A"/>
    <w:rsid w:val="00B95F02"/>
    <w:rsid w:val="00B960E4"/>
    <w:rsid w:val="00B97779"/>
    <w:rsid w:val="00B97D72"/>
    <w:rsid w:val="00BA0BBE"/>
    <w:rsid w:val="00BA0E1B"/>
    <w:rsid w:val="00BA2836"/>
    <w:rsid w:val="00BA484B"/>
    <w:rsid w:val="00BB11DE"/>
    <w:rsid w:val="00BB1770"/>
    <w:rsid w:val="00BC0F3E"/>
    <w:rsid w:val="00BC2D78"/>
    <w:rsid w:val="00BC3553"/>
    <w:rsid w:val="00BC640C"/>
    <w:rsid w:val="00BD0034"/>
    <w:rsid w:val="00BD06DA"/>
    <w:rsid w:val="00BD5067"/>
    <w:rsid w:val="00BD62C0"/>
    <w:rsid w:val="00BD66B6"/>
    <w:rsid w:val="00BE0862"/>
    <w:rsid w:val="00BE695D"/>
    <w:rsid w:val="00BE6D75"/>
    <w:rsid w:val="00BF1290"/>
    <w:rsid w:val="00BF2296"/>
    <w:rsid w:val="00BF2A4E"/>
    <w:rsid w:val="00BF382F"/>
    <w:rsid w:val="00BF6C28"/>
    <w:rsid w:val="00BF78D5"/>
    <w:rsid w:val="00C008CC"/>
    <w:rsid w:val="00C04533"/>
    <w:rsid w:val="00C04558"/>
    <w:rsid w:val="00C048E0"/>
    <w:rsid w:val="00C11B12"/>
    <w:rsid w:val="00C17A89"/>
    <w:rsid w:val="00C23747"/>
    <w:rsid w:val="00C239AD"/>
    <w:rsid w:val="00C244F7"/>
    <w:rsid w:val="00C2685F"/>
    <w:rsid w:val="00C31C04"/>
    <w:rsid w:val="00C32F1D"/>
    <w:rsid w:val="00C40981"/>
    <w:rsid w:val="00C42F7B"/>
    <w:rsid w:val="00C4402A"/>
    <w:rsid w:val="00C4477E"/>
    <w:rsid w:val="00C45D3A"/>
    <w:rsid w:val="00C503B6"/>
    <w:rsid w:val="00C52070"/>
    <w:rsid w:val="00C52BEC"/>
    <w:rsid w:val="00C53F51"/>
    <w:rsid w:val="00C618E5"/>
    <w:rsid w:val="00C6242F"/>
    <w:rsid w:val="00C65344"/>
    <w:rsid w:val="00C65482"/>
    <w:rsid w:val="00C67A28"/>
    <w:rsid w:val="00C7169F"/>
    <w:rsid w:val="00C743FD"/>
    <w:rsid w:val="00C74407"/>
    <w:rsid w:val="00C76ADB"/>
    <w:rsid w:val="00C81A88"/>
    <w:rsid w:val="00C83DBA"/>
    <w:rsid w:val="00C83FFE"/>
    <w:rsid w:val="00C8417A"/>
    <w:rsid w:val="00C863D2"/>
    <w:rsid w:val="00C90707"/>
    <w:rsid w:val="00C91AEF"/>
    <w:rsid w:val="00C92289"/>
    <w:rsid w:val="00C930DE"/>
    <w:rsid w:val="00C949BC"/>
    <w:rsid w:val="00C950DB"/>
    <w:rsid w:val="00C95E0B"/>
    <w:rsid w:val="00C95EE6"/>
    <w:rsid w:val="00C95F81"/>
    <w:rsid w:val="00C9774E"/>
    <w:rsid w:val="00C97AFB"/>
    <w:rsid w:val="00CA0673"/>
    <w:rsid w:val="00CA3321"/>
    <w:rsid w:val="00CA6D48"/>
    <w:rsid w:val="00CA7685"/>
    <w:rsid w:val="00CB09A9"/>
    <w:rsid w:val="00CB09CA"/>
    <w:rsid w:val="00CB0ABC"/>
    <w:rsid w:val="00CB0E33"/>
    <w:rsid w:val="00CB1163"/>
    <w:rsid w:val="00CB3197"/>
    <w:rsid w:val="00CB5B0F"/>
    <w:rsid w:val="00CC2B4D"/>
    <w:rsid w:val="00CC4D86"/>
    <w:rsid w:val="00CC5AC3"/>
    <w:rsid w:val="00CC5F8A"/>
    <w:rsid w:val="00CC60C3"/>
    <w:rsid w:val="00CD3FB5"/>
    <w:rsid w:val="00CD49A0"/>
    <w:rsid w:val="00CD4A20"/>
    <w:rsid w:val="00CD7238"/>
    <w:rsid w:val="00CE525D"/>
    <w:rsid w:val="00CF2B2B"/>
    <w:rsid w:val="00CF337E"/>
    <w:rsid w:val="00CF37DF"/>
    <w:rsid w:val="00CF41C5"/>
    <w:rsid w:val="00CF4274"/>
    <w:rsid w:val="00CF4AA1"/>
    <w:rsid w:val="00CF5068"/>
    <w:rsid w:val="00CF50CB"/>
    <w:rsid w:val="00CF5540"/>
    <w:rsid w:val="00CF5649"/>
    <w:rsid w:val="00CF6254"/>
    <w:rsid w:val="00D03C99"/>
    <w:rsid w:val="00D057CD"/>
    <w:rsid w:val="00D11831"/>
    <w:rsid w:val="00D135F5"/>
    <w:rsid w:val="00D13EAF"/>
    <w:rsid w:val="00D13F0B"/>
    <w:rsid w:val="00D16C34"/>
    <w:rsid w:val="00D2196F"/>
    <w:rsid w:val="00D22283"/>
    <w:rsid w:val="00D22734"/>
    <w:rsid w:val="00D24679"/>
    <w:rsid w:val="00D25A99"/>
    <w:rsid w:val="00D26CB5"/>
    <w:rsid w:val="00D27E9D"/>
    <w:rsid w:val="00D31A54"/>
    <w:rsid w:val="00D32D48"/>
    <w:rsid w:val="00D423CB"/>
    <w:rsid w:val="00D42C22"/>
    <w:rsid w:val="00D44E2D"/>
    <w:rsid w:val="00D45B33"/>
    <w:rsid w:val="00D50780"/>
    <w:rsid w:val="00D52531"/>
    <w:rsid w:val="00D53722"/>
    <w:rsid w:val="00D57F79"/>
    <w:rsid w:val="00D602BA"/>
    <w:rsid w:val="00D620B1"/>
    <w:rsid w:val="00D67134"/>
    <w:rsid w:val="00D674DA"/>
    <w:rsid w:val="00D70160"/>
    <w:rsid w:val="00D71DEB"/>
    <w:rsid w:val="00D75716"/>
    <w:rsid w:val="00D75868"/>
    <w:rsid w:val="00D75E66"/>
    <w:rsid w:val="00D777E0"/>
    <w:rsid w:val="00D80FBF"/>
    <w:rsid w:val="00D81C66"/>
    <w:rsid w:val="00D86FB3"/>
    <w:rsid w:val="00D90309"/>
    <w:rsid w:val="00DA265D"/>
    <w:rsid w:val="00DA4BE4"/>
    <w:rsid w:val="00DA5230"/>
    <w:rsid w:val="00DB0BB2"/>
    <w:rsid w:val="00DB2427"/>
    <w:rsid w:val="00DB2B93"/>
    <w:rsid w:val="00DC1B24"/>
    <w:rsid w:val="00DC3837"/>
    <w:rsid w:val="00DC4B11"/>
    <w:rsid w:val="00DC673A"/>
    <w:rsid w:val="00DD71C1"/>
    <w:rsid w:val="00DE16CF"/>
    <w:rsid w:val="00DF1D33"/>
    <w:rsid w:val="00DF56A5"/>
    <w:rsid w:val="00DF722F"/>
    <w:rsid w:val="00E038AA"/>
    <w:rsid w:val="00E06A53"/>
    <w:rsid w:val="00E06D14"/>
    <w:rsid w:val="00E07F0F"/>
    <w:rsid w:val="00E11325"/>
    <w:rsid w:val="00E12360"/>
    <w:rsid w:val="00E127A7"/>
    <w:rsid w:val="00E130E2"/>
    <w:rsid w:val="00E22401"/>
    <w:rsid w:val="00E24133"/>
    <w:rsid w:val="00E25B14"/>
    <w:rsid w:val="00E268B5"/>
    <w:rsid w:val="00E26EC0"/>
    <w:rsid w:val="00E307A4"/>
    <w:rsid w:val="00E30A62"/>
    <w:rsid w:val="00E3301F"/>
    <w:rsid w:val="00E350AA"/>
    <w:rsid w:val="00E36BF2"/>
    <w:rsid w:val="00E43994"/>
    <w:rsid w:val="00E464FF"/>
    <w:rsid w:val="00E506E9"/>
    <w:rsid w:val="00E53149"/>
    <w:rsid w:val="00E551F3"/>
    <w:rsid w:val="00E559C7"/>
    <w:rsid w:val="00E60382"/>
    <w:rsid w:val="00E63CF5"/>
    <w:rsid w:val="00E67630"/>
    <w:rsid w:val="00E7129A"/>
    <w:rsid w:val="00E71B1E"/>
    <w:rsid w:val="00E72380"/>
    <w:rsid w:val="00E73102"/>
    <w:rsid w:val="00E731E0"/>
    <w:rsid w:val="00E74376"/>
    <w:rsid w:val="00E82213"/>
    <w:rsid w:val="00E841D2"/>
    <w:rsid w:val="00E876D0"/>
    <w:rsid w:val="00E90A4D"/>
    <w:rsid w:val="00E95BB0"/>
    <w:rsid w:val="00E96603"/>
    <w:rsid w:val="00EA0621"/>
    <w:rsid w:val="00EA3232"/>
    <w:rsid w:val="00EA45CD"/>
    <w:rsid w:val="00EA4C3B"/>
    <w:rsid w:val="00EB0DB7"/>
    <w:rsid w:val="00EB604A"/>
    <w:rsid w:val="00EB6737"/>
    <w:rsid w:val="00EB680C"/>
    <w:rsid w:val="00EB78DF"/>
    <w:rsid w:val="00EC2F35"/>
    <w:rsid w:val="00EC419A"/>
    <w:rsid w:val="00EC6694"/>
    <w:rsid w:val="00ED034A"/>
    <w:rsid w:val="00EE04FF"/>
    <w:rsid w:val="00EE1F1F"/>
    <w:rsid w:val="00EE4596"/>
    <w:rsid w:val="00EE5578"/>
    <w:rsid w:val="00EE6195"/>
    <w:rsid w:val="00EE7C82"/>
    <w:rsid w:val="00EF19B5"/>
    <w:rsid w:val="00EF3F0A"/>
    <w:rsid w:val="00EF493D"/>
    <w:rsid w:val="00EF577F"/>
    <w:rsid w:val="00EF6649"/>
    <w:rsid w:val="00F00F53"/>
    <w:rsid w:val="00F0315D"/>
    <w:rsid w:val="00F048AF"/>
    <w:rsid w:val="00F0512C"/>
    <w:rsid w:val="00F056A4"/>
    <w:rsid w:val="00F05EF8"/>
    <w:rsid w:val="00F06E0E"/>
    <w:rsid w:val="00F06FE1"/>
    <w:rsid w:val="00F0780B"/>
    <w:rsid w:val="00F13382"/>
    <w:rsid w:val="00F159C3"/>
    <w:rsid w:val="00F22D3E"/>
    <w:rsid w:val="00F2597C"/>
    <w:rsid w:val="00F26C65"/>
    <w:rsid w:val="00F26E6B"/>
    <w:rsid w:val="00F33824"/>
    <w:rsid w:val="00F34F51"/>
    <w:rsid w:val="00F41586"/>
    <w:rsid w:val="00F428AF"/>
    <w:rsid w:val="00F42A2C"/>
    <w:rsid w:val="00F42DA7"/>
    <w:rsid w:val="00F445E3"/>
    <w:rsid w:val="00F45733"/>
    <w:rsid w:val="00F57F0B"/>
    <w:rsid w:val="00F60F8A"/>
    <w:rsid w:val="00F62072"/>
    <w:rsid w:val="00F65282"/>
    <w:rsid w:val="00F71546"/>
    <w:rsid w:val="00F73F79"/>
    <w:rsid w:val="00F75365"/>
    <w:rsid w:val="00F7609E"/>
    <w:rsid w:val="00F76331"/>
    <w:rsid w:val="00F7650A"/>
    <w:rsid w:val="00F80341"/>
    <w:rsid w:val="00F81393"/>
    <w:rsid w:val="00F81887"/>
    <w:rsid w:val="00F90953"/>
    <w:rsid w:val="00F90AE1"/>
    <w:rsid w:val="00F95639"/>
    <w:rsid w:val="00F95667"/>
    <w:rsid w:val="00F969D8"/>
    <w:rsid w:val="00F97715"/>
    <w:rsid w:val="00FA44A2"/>
    <w:rsid w:val="00FA44D2"/>
    <w:rsid w:val="00FA46C4"/>
    <w:rsid w:val="00FA4B91"/>
    <w:rsid w:val="00FA4F89"/>
    <w:rsid w:val="00FA5EE5"/>
    <w:rsid w:val="00FB060A"/>
    <w:rsid w:val="00FB1C41"/>
    <w:rsid w:val="00FB3CCF"/>
    <w:rsid w:val="00FB4705"/>
    <w:rsid w:val="00FB76A8"/>
    <w:rsid w:val="00FC475D"/>
    <w:rsid w:val="00FC4BB2"/>
    <w:rsid w:val="00FC5B89"/>
    <w:rsid w:val="00FD1CF7"/>
    <w:rsid w:val="00FD4CDF"/>
    <w:rsid w:val="00FD6736"/>
    <w:rsid w:val="00FD75AF"/>
    <w:rsid w:val="00FE004C"/>
    <w:rsid w:val="00FE066D"/>
    <w:rsid w:val="00FE116C"/>
    <w:rsid w:val="00FE39D6"/>
    <w:rsid w:val="00FE3EB5"/>
    <w:rsid w:val="00FE444C"/>
    <w:rsid w:val="00FE5178"/>
    <w:rsid w:val="00FE77B2"/>
    <w:rsid w:val="00FF11A4"/>
    <w:rsid w:val="00FF3CEA"/>
    <w:rsid w:val="00FF435C"/>
    <w:rsid w:val="00FF52F0"/>
    <w:rsid w:val="00FF540B"/>
    <w:rsid w:val="00FF67CD"/>
    <w:rsid w:val="00FF6E50"/>
    <w:rsid w:val="00FF7F73"/>
    <w:rsid w:val="0474CDFD"/>
    <w:rsid w:val="0A4E63B9"/>
    <w:rsid w:val="0CB10B49"/>
    <w:rsid w:val="13FCB393"/>
    <w:rsid w:val="178ADA65"/>
    <w:rsid w:val="19C7E3B8"/>
    <w:rsid w:val="1C4046ED"/>
    <w:rsid w:val="2913D7B2"/>
    <w:rsid w:val="3191540A"/>
    <w:rsid w:val="340283F1"/>
    <w:rsid w:val="3C868BBF"/>
    <w:rsid w:val="41602035"/>
    <w:rsid w:val="419599F2"/>
    <w:rsid w:val="4622B360"/>
    <w:rsid w:val="4B4E2749"/>
    <w:rsid w:val="4E950B2A"/>
    <w:rsid w:val="570F5347"/>
    <w:rsid w:val="68FAC032"/>
    <w:rsid w:val="6B0E1A95"/>
    <w:rsid w:val="6D144786"/>
    <w:rsid w:val="6DE71C49"/>
    <w:rsid w:val="778A3FE9"/>
    <w:rsid w:val="779FA9A0"/>
    <w:rsid w:val="79E7CC35"/>
    <w:rsid w:val="7AB1E2C9"/>
    <w:rsid w:val="7EF161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649E"/>
  <w15:chartTrackingRefBased/>
  <w15:docId w15:val="{06DE6201-63D0-4120-AC9B-2CEF61B5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14"/>
  </w:style>
  <w:style w:type="paragraph" w:styleId="Heading1">
    <w:name w:val="heading 1"/>
    <w:basedOn w:val="Normal"/>
    <w:next w:val="Normal"/>
    <w:link w:val="Heading1Char"/>
    <w:uiPriority w:val="9"/>
    <w:qFormat/>
    <w:rsid w:val="000B1E3F"/>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FCC"/>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3FCC"/>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3FCC"/>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3FCC"/>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3FCC"/>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3F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3FC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3F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B1E3F"/>
    <w:pPr>
      <w:spacing w:after="120"/>
    </w:pPr>
  </w:style>
  <w:style w:type="character" w:customStyle="1" w:styleId="BodyTextChar">
    <w:name w:val="Body Text Char"/>
    <w:basedOn w:val="DefaultParagraphFont"/>
    <w:link w:val="BodyText"/>
    <w:uiPriority w:val="99"/>
    <w:semiHidden/>
    <w:rsid w:val="000B1E3F"/>
  </w:style>
  <w:style w:type="paragraph" w:styleId="Header">
    <w:name w:val="header"/>
    <w:basedOn w:val="Normal"/>
    <w:link w:val="HeaderChar"/>
    <w:unhideWhenUsed/>
    <w:rsid w:val="000B1E3F"/>
    <w:pPr>
      <w:tabs>
        <w:tab w:val="center" w:pos="4513"/>
        <w:tab w:val="right" w:pos="9026"/>
      </w:tabs>
      <w:spacing w:after="0" w:line="240" w:lineRule="auto"/>
    </w:pPr>
  </w:style>
  <w:style w:type="character" w:customStyle="1" w:styleId="HeaderChar">
    <w:name w:val="Header Char"/>
    <w:basedOn w:val="DefaultParagraphFont"/>
    <w:link w:val="Header"/>
    <w:rsid w:val="000B1E3F"/>
  </w:style>
  <w:style w:type="paragraph" w:styleId="Footer">
    <w:name w:val="footer"/>
    <w:basedOn w:val="Normal"/>
    <w:link w:val="FooterChar"/>
    <w:uiPriority w:val="99"/>
    <w:unhideWhenUsed/>
    <w:rsid w:val="000B1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E3F"/>
  </w:style>
  <w:style w:type="character" w:customStyle="1" w:styleId="Heading1Char">
    <w:name w:val="Heading 1 Char"/>
    <w:basedOn w:val="DefaultParagraphFont"/>
    <w:link w:val="Heading1"/>
    <w:uiPriority w:val="9"/>
    <w:rsid w:val="000B1E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B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3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8A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038AA"/>
    <w:pPr>
      <w:ind w:left="720"/>
      <w:contextualSpacing/>
    </w:pPr>
  </w:style>
  <w:style w:type="character" w:styleId="Hyperlink">
    <w:name w:val="Hyperlink"/>
    <w:basedOn w:val="DefaultParagraphFont"/>
    <w:uiPriority w:val="99"/>
    <w:unhideWhenUsed/>
    <w:rsid w:val="004B5DF2"/>
    <w:rPr>
      <w:color w:val="0000FF"/>
      <w:u w:val="single"/>
    </w:rPr>
  </w:style>
  <w:style w:type="character" w:styleId="CommentReference">
    <w:name w:val="annotation reference"/>
    <w:basedOn w:val="DefaultParagraphFont"/>
    <w:uiPriority w:val="99"/>
    <w:semiHidden/>
    <w:unhideWhenUsed/>
    <w:rsid w:val="004B5DF2"/>
    <w:rPr>
      <w:sz w:val="16"/>
      <w:szCs w:val="16"/>
    </w:rPr>
  </w:style>
  <w:style w:type="paragraph" w:styleId="CommentText">
    <w:name w:val="annotation text"/>
    <w:basedOn w:val="Normal"/>
    <w:link w:val="CommentTextChar"/>
    <w:uiPriority w:val="99"/>
    <w:unhideWhenUsed/>
    <w:rsid w:val="004B5DF2"/>
    <w:pPr>
      <w:spacing w:line="240" w:lineRule="auto"/>
    </w:pPr>
    <w:rPr>
      <w:sz w:val="20"/>
      <w:szCs w:val="20"/>
    </w:rPr>
  </w:style>
  <w:style w:type="character" w:customStyle="1" w:styleId="CommentTextChar">
    <w:name w:val="Comment Text Char"/>
    <w:basedOn w:val="DefaultParagraphFont"/>
    <w:link w:val="CommentText"/>
    <w:uiPriority w:val="99"/>
    <w:rsid w:val="004B5DF2"/>
    <w:rPr>
      <w:sz w:val="20"/>
      <w:szCs w:val="20"/>
    </w:rPr>
  </w:style>
  <w:style w:type="paragraph" w:styleId="CommentSubject">
    <w:name w:val="annotation subject"/>
    <w:basedOn w:val="CommentText"/>
    <w:next w:val="CommentText"/>
    <w:link w:val="CommentSubjectChar"/>
    <w:uiPriority w:val="99"/>
    <w:semiHidden/>
    <w:unhideWhenUsed/>
    <w:rsid w:val="004B5DF2"/>
    <w:rPr>
      <w:b/>
      <w:bCs/>
    </w:rPr>
  </w:style>
  <w:style w:type="character" w:customStyle="1" w:styleId="CommentSubjectChar">
    <w:name w:val="Comment Subject Char"/>
    <w:basedOn w:val="CommentTextChar"/>
    <w:link w:val="CommentSubject"/>
    <w:uiPriority w:val="99"/>
    <w:semiHidden/>
    <w:rsid w:val="004B5DF2"/>
    <w:rPr>
      <w:b/>
      <w:bCs/>
      <w:sz w:val="20"/>
      <w:szCs w:val="20"/>
    </w:rPr>
  </w:style>
  <w:style w:type="paragraph" w:styleId="BalloonText">
    <w:name w:val="Balloon Text"/>
    <w:basedOn w:val="Normal"/>
    <w:link w:val="BalloonTextChar"/>
    <w:uiPriority w:val="99"/>
    <w:semiHidden/>
    <w:unhideWhenUsed/>
    <w:rsid w:val="004B5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DF2"/>
    <w:rPr>
      <w:rFonts w:ascii="Segoe UI" w:hAnsi="Segoe UI" w:cs="Segoe UI"/>
      <w:sz w:val="18"/>
      <w:szCs w:val="18"/>
    </w:rPr>
  </w:style>
  <w:style w:type="paragraph" w:styleId="NormalWeb">
    <w:name w:val="Normal (Web)"/>
    <w:basedOn w:val="Normal"/>
    <w:uiPriority w:val="99"/>
    <w:semiHidden/>
    <w:unhideWhenUsed/>
    <w:rsid w:val="008867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A80EC5"/>
    <w:rPr>
      <w:color w:val="605E5C"/>
      <w:shd w:val="clear" w:color="auto" w:fill="E1DFDD"/>
    </w:rPr>
  </w:style>
  <w:style w:type="table" w:styleId="TableGridLight">
    <w:name w:val="Grid Table Light"/>
    <w:basedOn w:val="TableNormal"/>
    <w:uiPriority w:val="40"/>
    <w:rsid w:val="00BF2A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basedOn w:val="ListParagraph"/>
    <w:link w:val="SectionHeadingChar"/>
    <w:qFormat/>
    <w:rsid w:val="004A3FCC"/>
    <w:pPr>
      <w:numPr>
        <w:numId w:val="5"/>
      </w:numPr>
    </w:pPr>
    <w:rPr>
      <w:rFonts w:ascii="Arial" w:hAnsi="Arial" w:cs="Arial"/>
      <w:b/>
      <w:bCs/>
      <w:color w:val="000000" w:themeColor="text1"/>
    </w:rPr>
  </w:style>
  <w:style w:type="character" w:customStyle="1" w:styleId="Heading2Char">
    <w:name w:val="Heading 2 Char"/>
    <w:basedOn w:val="DefaultParagraphFont"/>
    <w:link w:val="Heading2"/>
    <w:uiPriority w:val="9"/>
    <w:rsid w:val="004A3FCC"/>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4A3FCC"/>
  </w:style>
  <w:style w:type="character" w:customStyle="1" w:styleId="SectionHeadingChar">
    <w:name w:val="Section Heading Char"/>
    <w:basedOn w:val="ListParagraphChar"/>
    <w:link w:val="SectionHeading"/>
    <w:rsid w:val="004A3FCC"/>
    <w:rPr>
      <w:rFonts w:ascii="Arial" w:hAnsi="Arial" w:cs="Arial"/>
      <w:b/>
      <w:bCs/>
      <w:color w:val="000000" w:themeColor="text1"/>
    </w:rPr>
  </w:style>
  <w:style w:type="character" w:customStyle="1" w:styleId="Heading3Char">
    <w:name w:val="Heading 3 Char"/>
    <w:basedOn w:val="DefaultParagraphFont"/>
    <w:link w:val="Heading3"/>
    <w:uiPriority w:val="9"/>
    <w:semiHidden/>
    <w:rsid w:val="004A3FC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A3FC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A3FC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A3FC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A3FC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A3F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3FCC"/>
    <w:rPr>
      <w:rFonts w:asciiTheme="majorHAnsi" w:eastAsiaTheme="majorEastAsia" w:hAnsiTheme="majorHAnsi" w:cstheme="majorBidi"/>
      <w:i/>
      <w:iCs/>
      <w:color w:val="272727" w:themeColor="text1" w:themeTint="D8"/>
      <w:sz w:val="21"/>
      <w:szCs w:val="21"/>
    </w:rPr>
  </w:style>
  <w:style w:type="paragraph" w:customStyle="1" w:styleId="Pa18">
    <w:name w:val="Pa18"/>
    <w:basedOn w:val="Normal"/>
    <w:next w:val="Normal"/>
    <w:uiPriority w:val="99"/>
    <w:rsid w:val="004A3FCC"/>
    <w:pPr>
      <w:autoSpaceDE w:val="0"/>
      <w:autoSpaceDN w:val="0"/>
      <w:adjustRightInd w:val="0"/>
      <w:spacing w:after="0" w:line="201" w:lineRule="atLeast"/>
    </w:pPr>
    <w:rPr>
      <w:rFonts w:ascii="HelveticaNeue LightCond" w:hAnsi="HelveticaNeue LightCond"/>
      <w:sz w:val="24"/>
      <w:szCs w:val="24"/>
    </w:rPr>
  </w:style>
  <w:style w:type="paragraph" w:customStyle="1" w:styleId="Pa11">
    <w:name w:val="Pa1+1"/>
    <w:basedOn w:val="Normal"/>
    <w:next w:val="Normal"/>
    <w:uiPriority w:val="99"/>
    <w:rsid w:val="003F5E2D"/>
    <w:pPr>
      <w:autoSpaceDE w:val="0"/>
      <w:autoSpaceDN w:val="0"/>
      <w:adjustRightInd w:val="0"/>
      <w:spacing w:after="0" w:line="201" w:lineRule="atLeast"/>
    </w:pPr>
    <w:rPr>
      <w:rFonts w:ascii="HelveticaNeue LightCond" w:hAnsi="HelveticaNeue LightCond"/>
      <w:sz w:val="24"/>
      <w:szCs w:val="24"/>
    </w:rPr>
  </w:style>
  <w:style w:type="paragraph" w:customStyle="1" w:styleId="Default">
    <w:name w:val="Default"/>
    <w:rsid w:val="00C52070"/>
    <w:pPr>
      <w:autoSpaceDE w:val="0"/>
      <w:autoSpaceDN w:val="0"/>
      <w:adjustRightInd w:val="0"/>
      <w:spacing w:after="0" w:line="240" w:lineRule="auto"/>
    </w:pPr>
    <w:rPr>
      <w:rFonts w:ascii="ITC Garamond Std Lt" w:hAnsi="ITC Garamond Std Lt" w:cs="ITC Garamond Std Lt"/>
      <w:color w:val="000000"/>
      <w:sz w:val="24"/>
      <w:szCs w:val="24"/>
    </w:rPr>
  </w:style>
  <w:style w:type="character" w:styleId="Strong">
    <w:name w:val="Strong"/>
    <w:basedOn w:val="DefaultParagraphFont"/>
    <w:uiPriority w:val="22"/>
    <w:qFormat/>
    <w:rsid w:val="00A833AC"/>
    <w:rPr>
      <w:b/>
      <w:bCs/>
    </w:rPr>
  </w:style>
  <w:style w:type="numbering" w:customStyle="1" w:styleId="Style1">
    <w:name w:val="Style1"/>
    <w:uiPriority w:val="99"/>
    <w:rsid w:val="00AF639C"/>
    <w:pPr>
      <w:numPr>
        <w:numId w:val="15"/>
      </w:numPr>
    </w:pPr>
  </w:style>
  <w:style w:type="paragraph" w:styleId="TOCHeading">
    <w:name w:val="TOC Heading"/>
    <w:basedOn w:val="Heading1"/>
    <w:next w:val="Normal"/>
    <w:uiPriority w:val="39"/>
    <w:unhideWhenUsed/>
    <w:qFormat/>
    <w:rsid w:val="009B3055"/>
    <w:pPr>
      <w:numPr>
        <w:numId w:val="0"/>
      </w:numPr>
      <w:outlineLvl w:val="9"/>
    </w:pPr>
    <w:rPr>
      <w:lang w:val="en-US"/>
    </w:rPr>
  </w:style>
  <w:style w:type="paragraph" w:styleId="TOC2">
    <w:name w:val="toc 2"/>
    <w:basedOn w:val="Normal"/>
    <w:next w:val="Normal"/>
    <w:autoRedefine/>
    <w:uiPriority w:val="39"/>
    <w:unhideWhenUsed/>
    <w:rsid w:val="009B3055"/>
    <w:pPr>
      <w:spacing w:after="100"/>
      <w:ind w:left="220"/>
    </w:pPr>
  </w:style>
  <w:style w:type="paragraph" w:styleId="TOC1">
    <w:name w:val="toc 1"/>
    <w:basedOn w:val="Normal"/>
    <w:next w:val="Normal"/>
    <w:autoRedefine/>
    <w:uiPriority w:val="39"/>
    <w:unhideWhenUsed/>
    <w:rsid w:val="007804FD"/>
    <w:pPr>
      <w:tabs>
        <w:tab w:val="left" w:pos="440"/>
        <w:tab w:val="right" w:leader="dot" w:pos="10196"/>
      </w:tabs>
      <w:spacing w:after="100"/>
    </w:pPr>
    <w:rPr>
      <w:rFonts w:eastAsiaTheme="minorEastAsia" w:cs="Times New Roman"/>
      <w:lang w:val="en-US"/>
    </w:rPr>
  </w:style>
  <w:style w:type="paragraph" w:styleId="TOC3">
    <w:name w:val="toc 3"/>
    <w:basedOn w:val="Normal"/>
    <w:next w:val="Normal"/>
    <w:autoRedefine/>
    <w:uiPriority w:val="39"/>
    <w:unhideWhenUsed/>
    <w:rsid w:val="00E71B1E"/>
    <w:pPr>
      <w:spacing w:after="100"/>
      <w:ind w:left="440"/>
    </w:pPr>
    <w:rPr>
      <w:rFonts w:eastAsiaTheme="minorEastAsia" w:cs="Times New Roman"/>
      <w:lang w:val="en-US"/>
    </w:rPr>
  </w:style>
  <w:style w:type="paragraph" w:styleId="Caption">
    <w:name w:val="caption"/>
    <w:basedOn w:val="Normal"/>
    <w:next w:val="Normal"/>
    <w:uiPriority w:val="35"/>
    <w:unhideWhenUsed/>
    <w:qFormat/>
    <w:rsid w:val="00FF540B"/>
    <w:pPr>
      <w:spacing w:after="240" w:line="240" w:lineRule="auto"/>
      <w:ind w:left="1440" w:hanging="1440"/>
    </w:pPr>
    <w:rPr>
      <w:rFonts w:ascii="Arial" w:eastAsia="Times New Roman" w:hAnsi="Arial" w:cs="Arial"/>
      <w:b/>
      <w:bCs/>
      <w:lang w:val="en-GB"/>
    </w:rPr>
  </w:style>
  <w:style w:type="paragraph" w:customStyle="1" w:styleId="SOP-size11">
    <w:name w:val="SOP-size11"/>
    <w:basedOn w:val="Normal"/>
    <w:rsid w:val="000A1F24"/>
    <w:pPr>
      <w:spacing w:after="0" w:line="240" w:lineRule="auto"/>
    </w:pPr>
    <w:rPr>
      <w:rFonts w:ascii="Arial" w:eastAsia="MS Mincho" w:hAnsi="Arial" w:cs="Times New Roman"/>
      <w:szCs w:val="20"/>
      <w:lang w:val="en-US"/>
    </w:rPr>
  </w:style>
  <w:style w:type="character" w:customStyle="1" w:styleId="cf01">
    <w:name w:val="cf01"/>
    <w:basedOn w:val="DefaultParagraphFont"/>
    <w:rsid w:val="00B17C49"/>
    <w:rPr>
      <w:rFonts w:ascii="Segoe UI" w:hAnsi="Segoe UI" w:cs="Segoe UI" w:hint="default"/>
      <w:sz w:val="18"/>
      <w:szCs w:val="18"/>
    </w:rPr>
  </w:style>
  <w:style w:type="character" w:styleId="FollowedHyperlink">
    <w:name w:val="FollowedHyperlink"/>
    <w:basedOn w:val="DefaultParagraphFont"/>
    <w:uiPriority w:val="99"/>
    <w:semiHidden/>
    <w:unhideWhenUsed/>
    <w:rsid w:val="003E7B21"/>
    <w:rPr>
      <w:color w:val="954F72" w:themeColor="followedHyperlink"/>
      <w:u w:val="single"/>
    </w:rPr>
  </w:style>
  <w:style w:type="paragraph" w:customStyle="1" w:styleId="EndNoteBibliography">
    <w:name w:val="EndNote Bibliography"/>
    <w:basedOn w:val="Normal"/>
    <w:link w:val="EndNoteBibliographyChar"/>
    <w:rsid w:val="009F1777"/>
    <w:pPr>
      <w:autoSpaceDE w:val="0"/>
      <w:autoSpaceDN w:val="0"/>
      <w:spacing w:after="0" w:line="240" w:lineRule="auto"/>
    </w:pPr>
    <w:rPr>
      <w:rFonts w:ascii="Sommet" w:eastAsia="Times New Roman" w:hAnsi="Sommet" w:cs="Times"/>
      <w:noProof/>
      <w:szCs w:val="24"/>
      <w:lang w:val="en-US"/>
    </w:rPr>
  </w:style>
  <w:style w:type="character" w:customStyle="1" w:styleId="EndNoteBibliographyChar">
    <w:name w:val="EndNote Bibliography Char"/>
    <w:basedOn w:val="DefaultParagraphFont"/>
    <w:link w:val="EndNoteBibliography"/>
    <w:rsid w:val="009F1777"/>
    <w:rPr>
      <w:rFonts w:ascii="Sommet" w:eastAsia="Times New Roman" w:hAnsi="Sommet" w:cs="Times"/>
      <w:noProof/>
      <w:szCs w:val="24"/>
      <w:lang w:val="en-US"/>
    </w:rPr>
  </w:style>
  <w:style w:type="character" w:customStyle="1" w:styleId="cf21">
    <w:name w:val="cf21"/>
    <w:basedOn w:val="DefaultParagraphFont"/>
    <w:rsid w:val="009F1777"/>
    <w:rPr>
      <w:rFonts w:ascii="Segoe UI" w:hAnsi="Segoe UI" w:cs="Segoe UI" w:hint="default"/>
      <w:color w:val="222222"/>
      <w:sz w:val="18"/>
      <w:szCs w:val="18"/>
    </w:rPr>
  </w:style>
  <w:style w:type="character" w:customStyle="1" w:styleId="cf31">
    <w:name w:val="cf31"/>
    <w:basedOn w:val="DefaultParagraphFont"/>
    <w:rsid w:val="009F1777"/>
    <w:rPr>
      <w:rFonts w:ascii="Segoe UI" w:hAnsi="Segoe UI" w:cs="Segoe UI" w:hint="default"/>
      <w:i/>
      <w:iCs/>
      <w:color w:val="222222"/>
      <w:sz w:val="18"/>
      <w:szCs w:val="18"/>
    </w:rPr>
  </w:style>
  <w:style w:type="character" w:styleId="Emphasis">
    <w:name w:val="Emphasis"/>
    <w:basedOn w:val="DefaultParagraphFont"/>
    <w:uiPriority w:val="20"/>
    <w:qFormat/>
    <w:rsid w:val="009F1777"/>
    <w:rPr>
      <w:i/>
      <w:iCs/>
    </w:rPr>
  </w:style>
  <w:style w:type="paragraph" w:customStyle="1" w:styleId="paragraph">
    <w:name w:val="paragraph"/>
    <w:basedOn w:val="Normal"/>
    <w:rsid w:val="008F34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F34BB"/>
  </w:style>
  <w:style w:type="character" w:customStyle="1" w:styleId="eop">
    <w:name w:val="eop"/>
    <w:basedOn w:val="DefaultParagraphFont"/>
    <w:rsid w:val="008F34BB"/>
  </w:style>
  <w:style w:type="paragraph" w:styleId="Revision">
    <w:name w:val="Revision"/>
    <w:hidden/>
    <w:uiPriority w:val="99"/>
    <w:semiHidden/>
    <w:rsid w:val="00EF19B5"/>
    <w:pPr>
      <w:spacing w:after="0" w:line="240" w:lineRule="auto"/>
    </w:pPr>
  </w:style>
  <w:style w:type="character" w:styleId="UnresolvedMention">
    <w:name w:val="Unresolved Mention"/>
    <w:basedOn w:val="DefaultParagraphFont"/>
    <w:uiPriority w:val="99"/>
    <w:semiHidden/>
    <w:unhideWhenUsed/>
    <w:rsid w:val="00232ACB"/>
    <w:rPr>
      <w:color w:val="605E5C"/>
      <w:shd w:val="clear" w:color="auto" w:fill="E1DFDD"/>
    </w:rPr>
  </w:style>
  <w:style w:type="character" w:styleId="Mention">
    <w:name w:val="Mention"/>
    <w:basedOn w:val="DefaultParagraphFont"/>
    <w:uiPriority w:val="99"/>
    <w:unhideWhenUsed/>
    <w:rsid w:val="00232A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1981">
      <w:bodyDiv w:val="1"/>
      <w:marLeft w:val="0"/>
      <w:marRight w:val="0"/>
      <w:marTop w:val="0"/>
      <w:marBottom w:val="0"/>
      <w:divBdr>
        <w:top w:val="none" w:sz="0" w:space="0" w:color="auto"/>
        <w:left w:val="none" w:sz="0" w:space="0" w:color="auto"/>
        <w:bottom w:val="none" w:sz="0" w:space="0" w:color="auto"/>
        <w:right w:val="none" w:sz="0" w:space="0" w:color="auto"/>
      </w:divBdr>
    </w:div>
    <w:div w:id="169949176">
      <w:bodyDiv w:val="1"/>
      <w:marLeft w:val="0"/>
      <w:marRight w:val="0"/>
      <w:marTop w:val="0"/>
      <w:marBottom w:val="0"/>
      <w:divBdr>
        <w:top w:val="none" w:sz="0" w:space="0" w:color="auto"/>
        <w:left w:val="none" w:sz="0" w:space="0" w:color="auto"/>
        <w:bottom w:val="none" w:sz="0" w:space="0" w:color="auto"/>
        <w:right w:val="none" w:sz="0" w:space="0" w:color="auto"/>
      </w:divBdr>
    </w:div>
    <w:div w:id="170989952">
      <w:bodyDiv w:val="1"/>
      <w:marLeft w:val="0"/>
      <w:marRight w:val="0"/>
      <w:marTop w:val="0"/>
      <w:marBottom w:val="0"/>
      <w:divBdr>
        <w:top w:val="none" w:sz="0" w:space="0" w:color="auto"/>
        <w:left w:val="none" w:sz="0" w:space="0" w:color="auto"/>
        <w:bottom w:val="none" w:sz="0" w:space="0" w:color="auto"/>
        <w:right w:val="none" w:sz="0" w:space="0" w:color="auto"/>
      </w:divBdr>
    </w:div>
    <w:div w:id="223689354">
      <w:bodyDiv w:val="1"/>
      <w:marLeft w:val="0"/>
      <w:marRight w:val="0"/>
      <w:marTop w:val="0"/>
      <w:marBottom w:val="0"/>
      <w:divBdr>
        <w:top w:val="none" w:sz="0" w:space="0" w:color="auto"/>
        <w:left w:val="none" w:sz="0" w:space="0" w:color="auto"/>
        <w:bottom w:val="none" w:sz="0" w:space="0" w:color="auto"/>
        <w:right w:val="none" w:sz="0" w:space="0" w:color="auto"/>
      </w:divBdr>
    </w:div>
    <w:div w:id="283539113">
      <w:bodyDiv w:val="1"/>
      <w:marLeft w:val="0"/>
      <w:marRight w:val="0"/>
      <w:marTop w:val="0"/>
      <w:marBottom w:val="0"/>
      <w:divBdr>
        <w:top w:val="none" w:sz="0" w:space="0" w:color="auto"/>
        <w:left w:val="none" w:sz="0" w:space="0" w:color="auto"/>
        <w:bottom w:val="none" w:sz="0" w:space="0" w:color="auto"/>
        <w:right w:val="none" w:sz="0" w:space="0" w:color="auto"/>
      </w:divBdr>
    </w:div>
    <w:div w:id="455834129">
      <w:bodyDiv w:val="1"/>
      <w:marLeft w:val="0"/>
      <w:marRight w:val="0"/>
      <w:marTop w:val="0"/>
      <w:marBottom w:val="0"/>
      <w:divBdr>
        <w:top w:val="none" w:sz="0" w:space="0" w:color="auto"/>
        <w:left w:val="none" w:sz="0" w:space="0" w:color="auto"/>
        <w:bottom w:val="none" w:sz="0" w:space="0" w:color="auto"/>
        <w:right w:val="none" w:sz="0" w:space="0" w:color="auto"/>
      </w:divBdr>
    </w:div>
    <w:div w:id="512309275">
      <w:bodyDiv w:val="1"/>
      <w:marLeft w:val="0"/>
      <w:marRight w:val="0"/>
      <w:marTop w:val="0"/>
      <w:marBottom w:val="0"/>
      <w:divBdr>
        <w:top w:val="none" w:sz="0" w:space="0" w:color="auto"/>
        <w:left w:val="none" w:sz="0" w:space="0" w:color="auto"/>
        <w:bottom w:val="none" w:sz="0" w:space="0" w:color="auto"/>
        <w:right w:val="none" w:sz="0" w:space="0" w:color="auto"/>
      </w:divBdr>
    </w:div>
    <w:div w:id="521632879">
      <w:bodyDiv w:val="1"/>
      <w:marLeft w:val="0"/>
      <w:marRight w:val="0"/>
      <w:marTop w:val="0"/>
      <w:marBottom w:val="0"/>
      <w:divBdr>
        <w:top w:val="none" w:sz="0" w:space="0" w:color="auto"/>
        <w:left w:val="none" w:sz="0" w:space="0" w:color="auto"/>
        <w:bottom w:val="none" w:sz="0" w:space="0" w:color="auto"/>
        <w:right w:val="none" w:sz="0" w:space="0" w:color="auto"/>
      </w:divBdr>
    </w:div>
    <w:div w:id="559093711">
      <w:bodyDiv w:val="1"/>
      <w:marLeft w:val="0"/>
      <w:marRight w:val="0"/>
      <w:marTop w:val="0"/>
      <w:marBottom w:val="0"/>
      <w:divBdr>
        <w:top w:val="none" w:sz="0" w:space="0" w:color="auto"/>
        <w:left w:val="none" w:sz="0" w:space="0" w:color="auto"/>
        <w:bottom w:val="none" w:sz="0" w:space="0" w:color="auto"/>
        <w:right w:val="none" w:sz="0" w:space="0" w:color="auto"/>
      </w:divBdr>
    </w:div>
    <w:div w:id="652029193">
      <w:bodyDiv w:val="1"/>
      <w:marLeft w:val="0"/>
      <w:marRight w:val="0"/>
      <w:marTop w:val="0"/>
      <w:marBottom w:val="0"/>
      <w:divBdr>
        <w:top w:val="none" w:sz="0" w:space="0" w:color="auto"/>
        <w:left w:val="none" w:sz="0" w:space="0" w:color="auto"/>
        <w:bottom w:val="none" w:sz="0" w:space="0" w:color="auto"/>
        <w:right w:val="none" w:sz="0" w:space="0" w:color="auto"/>
      </w:divBdr>
    </w:div>
    <w:div w:id="689649307">
      <w:bodyDiv w:val="1"/>
      <w:marLeft w:val="0"/>
      <w:marRight w:val="0"/>
      <w:marTop w:val="0"/>
      <w:marBottom w:val="0"/>
      <w:divBdr>
        <w:top w:val="none" w:sz="0" w:space="0" w:color="auto"/>
        <w:left w:val="none" w:sz="0" w:space="0" w:color="auto"/>
        <w:bottom w:val="none" w:sz="0" w:space="0" w:color="auto"/>
        <w:right w:val="none" w:sz="0" w:space="0" w:color="auto"/>
      </w:divBdr>
      <w:divsChild>
        <w:div w:id="559100424">
          <w:marLeft w:val="0"/>
          <w:marRight w:val="0"/>
          <w:marTop w:val="0"/>
          <w:marBottom w:val="0"/>
          <w:divBdr>
            <w:top w:val="none" w:sz="0" w:space="0" w:color="auto"/>
            <w:left w:val="none" w:sz="0" w:space="0" w:color="auto"/>
            <w:bottom w:val="none" w:sz="0" w:space="0" w:color="auto"/>
            <w:right w:val="none" w:sz="0" w:space="0" w:color="auto"/>
          </w:divBdr>
        </w:div>
        <w:div w:id="610286154">
          <w:marLeft w:val="0"/>
          <w:marRight w:val="0"/>
          <w:marTop w:val="0"/>
          <w:marBottom w:val="0"/>
          <w:divBdr>
            <w:top w:val="none" w:sz="0" w:space="0" w:color="auto"/>
            <w:left w:val="none" w:sz="0" w:space="0" w:color="auto"/>
            <w:bottom w:val="none" w:sz="0" w:space="0" w:color="auto"/>
            <w:right w:val="none" w:sz="0" w:space="0" w:color="auto"/>
          </w:divBdr>
        </w:div>
        <w:div w:id="1081558460">
          <w:marLeft w:val="0"/>
          <w:marRight w:val="0"/>
          <w:marTop w:val="0"/>
          <w:marBottom w:val="0"/>
          <w:divBdr>
            <w:top w:val="none" w:sz="0" w:space="0" w:color="auto"/>
            <w:left w:val="none" w:sz="0" w:space="0" w:color="auto"/>
            <w:bottom w:val="none" w:sz="0" w:space="0" w:color="auto"/>
            <w:right w:val="none" w:sz="0" w:space="0" w:color="auto"/>
          </w:divBdr>
        </w:div>
        <w:div w:id="1723168284">
          <w:marLeft w:val="0"/>
          <w:marRight w:val="0"/>
          <w:marTop w:val="0"/>
          <w:marBottom w:val="0"/>
          <w:divBdr>
            <w:top w:val="none" w:sz="0" w:space="0" w:color="auto"/>
            <w:left w:val="none" w:sz="0" w:space="0" w:color="auto"/>
            <w:bottom w:val="none" w:sz="0" w:space="0" w:color="auto"/>
            <w:right w:val="none" w:sz="0" w:space="0" w:color="auto"/>
          </w:divBdr>
        </w:div>
        <w:div w:id="1775973497">
          <w:marLeft w:val="0"/>
          <w:marRight w:val="0"/>
          <w:marTop w:val="0"/>
          <w:marBottom w:val="0"/>
          <w:divBdr>
            <w:top w:val="none" w:sz="0" w:space="0" w:color="auto"/>
            <w:left w:val="none" w:sz="0" w:space="0" w:color="auto"/>
            <w:bottom w:val="none" w:sz="0" w:space="0" w:color="auto"/>
            <w:right w:val="none" w:sz="0" w:space="0" w:color="auto"/>
          </w:divBdr>
        </w:div>
      </w:divsChild>
    </w:div>
    <w:div w:id="733240660">
      <w:bodyDiv w:val="1"/>
      <w:marLeft w:val="0"/>
      <w:marRight w:val="0"/>
      <w:marTop w:val="0"/>
      <w:marBottom w:val="0"/>
      <w:divBdr>
        <w:top w:val="none" w:sz="0" w:space="0" w:color="auto"/>
        <w:left w:val="none" w:sz="0" w:space="0" w:color="auto"/>
        <w:bottom w:val="none" w:sz="0" w:space="0" w:color="auto"/>
        <w:right w:val="none" w:sz="0" w:space="0" w:color="auto"/>
      </w:divBdr>
    </w:div>
    <w:div w:id="798573552">
      <w:bodyDiv w:val="1"/>
      <w:marLeft w:val="0"/>
      <w:marRight w:val="0"/>
      <w:marTop w:val="0"/>
      <w:marBottom w:val="0"/>
      <w:divBdr>
        <w:top w:val="none" w:sz="0" w:space="0" w:color="auto"/>
        <w:left w:val="none" w:sz="0" w:space="0" w:color="auto"/>
        <w:bottom w:val="none" w:sz="0" w:space="0" w:color="auto"/>
        <w:right w:val="none" w:sz="0" w:space="0" w:color="auto"/>
      </w:divBdr>
    </w:div>
    <w:div w:id="801733464">
      <w:bodyDiv w:val="1"/>
      <w:marLeft w:val="0"/>
      <w:marRight w:val="0"/>
      <w:marTop w:val="0"/>
      <w:marBottom w:val="0"/>
      <w:divBdr>
        <w:top w:val="none" w:sz="0" w:space="0" w:color="auto"/>
        <w:left w:val="none" w:sz="0" w:space="0" w:color="auto"/>
        <w:bottom w:val="none" w:sz="0" w:space="0" w:color="auto"/>
        <w:right w:val="none" w:sz="0" w:space="0" w:color="auto"/>
      </w:divBdr>
    </w:div>
    <w:div w:id="920137906">
      <w:bodyDiv w:val="1"/>
      <w:marLeft w:val="0"/>
      <w:marRight w:val="0"/>
      <w:marTop w:val="0"/>
      <w:marBottom w:val="0"/>
      <w:divBdr>
        <w:top w:val="none" w:sz="0" w:space="0" w:color="auto"/>
        <w:left w:val="none" w:sz="0" w:space="0" w:color="auto"/>
        <w:bottom w:val="none" w:sz="0" w:space="0" w:color="auto"/>
        <w:right w:val="none" w:sz="0" w:space="0" w:color="auto"/>
      </w:divBdr>
    </w:div>
    <w:div w:id="990864362">
      <w:bodyDiv w:val="1"/>
      <w:marLeft w:val="0"/>
      <w:marRight w:val="0"/>
      <w:marTop w:val="0"/>
      <w:marBottom w:val="0"/>
      <w:divBdr>
        <w:top w:val="none" w:sz="0" w:space="0" w:color="auto"/>
        <w:left w:val="none" w:sz="0" w:space="0" w:color="auto"/>
        <w:bottom w:val="none" w:sz="0" w:space="0" w:color="auto"/>
        <w:right w:val="none" w:sz="0" w:space="0" w:color="auto"/>
      </w:divBdr>
    </w:div>
    <w:div w:id="1120879413">
      <w:bodyDiv w:val="1"/>
      <w:marLeft w:val="0"/>
      <w:marRight w:val="0"/>
      <w:marTop w:val="0"/>
      <w:marBottom w:val="0"/>
      <w:divBdr>
        <w:top w:val="none" w:sz="0" w:space="0" w:color="auto"/>
        <w:left w:val="none" w:sz="0" w:space="0" w:color="auto"/>
        <w:bottom w:val="none" w:sz="0" w:space="0" w:color="auto"/>
        <w:right w:val="none" w:sz="0" w:space="0" w:color="auto"/>
      </w:divBdr>
    </w:div>
    <w:div w:id="1213228263">
      <w:bodyDiv w:val="1"/>
      <w:marLeft w:val="0"/>
      <w:marRight w:val="0"/>
      <w:marTop w:val="0"/>
      <w:marBottom w:val="0"/>
      <w:divBdr>
        <w:top w:val="none" w:sz="0" w:space="0" w:color="auto"/>
        <w:left w:val="none" w:sz="0" w:space="0" w:color="auto"/>
        <w:bottom w:val="none" w:sz="0" w:space="0" w:color="auto"/>
        <w:right w:val="none" w:sz="0" w:space="0" w:color="auto"/>
      </w:divBdr>
      <w:divsChild>
        <w:div w:id="371806693">
          <w:marLeft w:val="0"/>
          <w:marRight w:val="0"/>
          <w:marTop w:val="0"/>
          <w:marBottom w:val="0"/>
          <w:divBdr>
            <w:top w:val="none" w:sz="0" w:space="0" w:color="auto"/>
            <w:left w:val="none" w:sz="0" w:space="0" w:color="auto"/>
            <w:bottom w:val="none" w:sz="0" w:space="0" w:color="auto"/>
            <w:right w:val="none" w:sz="0" w:space="0" w:color="auto"/>
          </w:divBdr>
        </w:div>
        <w:div w:id="1301767448">
          <w:marLeft w:val="0"/>
          <w:marRight w:val="0"/>
          <w:marTop w:val="0"/>
          <w:marBottom w:val="0"/>
          <w:divBdr>
            <w:top w:val="none" w:sz="0" w:space="0" w:color="auto"/>
            <w:left w:val="none" w:sz="0" w:space="0" w:color="auto"/>
            <w:bottom w:val="none" w:sz="0" w:space="0" w:color="auto"/>
            <w:right w:val="none" w:sz="0" w:space="0" w:color="auto"/>
          </w:divBdr>
        </w:div>
        <w:div w:id="1593925876">
          <w:marLeft w:val="0"/>
          <w:marRight w:val="0"/>
          <w:marTop w:val="0"/>
          <w:marBottom w:val="0"/>
          <w:divBdr>
            <w:top w:val="none" w:sz="0" w:space="0" w:color="auto"/>
            <w:left w:val="none" w:sz="0" w:space="0" w:color="auto"/>
            <w:bottom w:val="none" w:sz="0" w:space="0" w:color="auto"/>
            <w:right w:val="none" w:sz="0" w:space="0" w:color="auto"/>
          </w:divBdr>
        </w:div>
        <w:div w:id="1608461270">
          <w:marLeft w:val="0"/>
          <w:marRight w:val="0"/>
          <w:marTop w:val="0"/>
          <w:marBottom w:val="0"/>
          <w:divBdr>
            <w:top w:val="none" w:sz="0" w:space="0" w:color="auto"/>
            <w:left w:val="none" w:sz="0" w:space="0" w:color="auto"/>
            <w:bottom w:val="none" w:sz="0" w:space="0" w:color="auto"/>
            <w:right w:val="none" w:sz="0" w:space="0" w:color="auto"/>
          </w:divBdr>
        </w:div>
        <w:div w:id="1657300724">
          <w:marLeft w:val="0"/>
          <w:marRight w:val="0"/>
          <w:marTop w:val="0"/>
          <w:marBottom w:val="0"/>
          <w:divBdr>
            <w:top w:val="none" w:sz="0" w:space="0" w:color="auto"/>
            <w:left w:val="none" w:sz="0" w:space="0" w:color="auto"/>
            <w:bottom w:val="none" w:sz="0" w:space="0" w:color="auto"/>
            <w:right w:val="none" w:sz="0" w:space="0" w:color="auto"/>
          </w:divBdr>
        </w:div>
      </w:divsChild>
    </w:div>
    <w:div w:id="1547984204">
      <w:bodyDiv w:val="1"/>
      <w:marLeft w:val="0"/>
      <w:marRight w:val="0"/>
      <w:marTop w:val="0"/>
      <w:marBottom w:val="0"/>
      <w:divBdr>
        <w:top w:val="none" w:sz="0" w:space="0" w:color="auto"/>
        <w:left w:val="none" w:sz="0" w:space="0" w:color="auto"/>
        <w:bottom w:val="none" w:sz="0" w:space="0" w:color="auto"/>
        <w:right w:val="none" w:sz="0" w:space="0" w:color="auto"/>
      </w:divBdr>
    </w:div>
    <w:div w:id="1646813359">
      <w:bodyDiv w:val="1"/>
      <w:marLeft w:val="0"/>
      <w:marRight w:val="0"/>
      <w:marTop w:val="0"/>
      <w:marBottom w:val="0"/>
      <w:divBdr>
        <w:top w:val="none" w:sz="0" w:space="0" w:color="auto"/>
        <w:left w:val="none" w:sz="0" w:space="0" w:color="auto"/>
        <w:bottom w:val="none" w:sz="0" w:space="0" w:color="auto"/>
        <w:right w:val="none" w:sz="0" w:space="0" w:color="auto"/>
      </w:divBdr>
    </w:div>
    <w:div w:id="1669864000">
      <w:bodyDiv w:val="1"/>
      <w:marLeft w:val="0"/>
      <w:marRight w:val="0"/>
      <w:marTop w:val="0"/>
      <w:marBottom w:val="0"/>
      <w:divBdr>
        <w:top w:val="none" w:sz="0" w:space="0" w:color="auto"/>
        <w:left w:val="none" w:sz="0" w:space="0" w:color="auto"/>
        <w:bottom w:val="none" w:sz="0" w:space="0" w:color="auto"/>
        <w:right w:val="none" w:sz="0" w:space="0" w:color="auto"/>
      </w:divBdr>
    </w:div>
    <w:div w:id="1685979818">
      <w:bodyDiv w:val="1"/>
      <w:marLeft w:val="0"/>
      <w:marRight w:val="0"/>
      <w:marTop w:val="0"/>
      <w:marBottom w:val="0"/>
      <w:divBdr>
        <w:top w:val="none" w:sz="0" w:space="0" w:color="auto"/>
        <w:left w:val="none" w:sz="0" w:space="0" w:color="auto"/>
        <w:bottom w:val="none" w:sz="0" w:space="0" w:color="auto"/>
        <w:right w:val="none" w:sz="0" w:space="0" w:color="auto"/>
      </w:divBdr>
    </w:div>
    <w:div w:id="1754430821">
      <w:bodyDiv w:val="1"/>
      <w:marLeft w:val="0"/>
      <w:marRight w:val="0"/>
      <w:marTop w:val="0"/>
      <w:marBottom w:val="0"/>
      <w:divBdr>
        <w:top w:val="none" w:sz="0" w:space="0" w:color="auto"/>
        <w:left w:val="none" w:sz="0" w:space="0" w:color="auto"/>
        <w:bottom w:val="none" w:sz="0" w:space="0" w:color="auto"/>
        <w:right w:val="none" w:sz="0" w:space="0" w:color="auto"/>
      </w:divBdr>
    </w:div>
    <w:div w:id="1763532076">
      <w:bodyDiv w:val="1"/>
      <w:marLeft w:val="0"/>
      <w:marRight w:val="0"/>
      <w:marTop w:val="0"/>
      <w:marBottom w:val="0"/>
      <w:divBdr>
        <w:top w:val="none" w:sz="0" w:space="0" w:color="auto"/>
        <w:left w:val="none" w:sz="0" w:space="0" w:color="auto"/>
        <w:bottom w:val="none" w:sz="0" w:space="0" w:color="auto"/>
        <w:right w:val="none" w:sz="0" w:space="0" w:color="auto"/>
      </w:divBdr>
    </w:div>
    <w:div w:id="1798721148">
      <w:bodyDiv w:val="1"/>
      <w:marLeft w:val="0"/>
      <w:marRight w:val="0"/>
      <w:marTop w:val="0"/>
      <w:marBottom w:val="0"/>
      <w:divBdr>
        <w:top w:val="none" w:sz="0" w:space="0" w:color="auto"/>
        <w:left w:val="none" w:sz="0" w:space="0" w:color="auto"/>
        <w:bottom w:val="none" w:sz="0" w:space="0" w:color="auto"/>
        <w:right w:val="none" w:sz="0" w:space="0" w:color="auto"/>
      </w:divBdr>
    </w:div>
    <w:div w:id="1880165001">
      <w:bodyDiv w:val="1"/>
      <w:marLeft w:val="0"/>
      <w:marRight w:val="0"/>
      <w:marTop w:val="0"/>
      <w:marBottom w:val="0"/>
      <w:divBdr>
        <w:top w:val="none" w:sz="0" w:space="0" w:color="auto"/>
        <w:left w:val="none" w:sz="0" w:space="0" w:color="auto"/>
        <w:bottom w:val="none" w:sz="0" w:space="0" w:color="auto"/>
        <w:right w:val="none" w:sz="0" w:space="0" w:color="auto"/>
      </w:divBdr>
    </w:div>
    <w:div w:id="2032294352">
      <w:bodyDiv w:val="1"/>
      <w:marLeft w:val="0"/>
      <w:marRight w:val="0"/>
      <w:marTop w:val="0"/>
      <w:marBottom w:val="0"/>
      <w:divBdr>
        <w:top w:val="none" w:sz="0" w:space="0" w:color="auto"/>
        <w:left w:val="none" w:sz="0" w:space="0" w:color="auto"/>
        <w:bottom w:val="none" w:sz="0" w:space="0" w:color="auto"/>
        <w:right w:val="none" w:sz="0" w:space="0" w:color="auto"/>
      </w:divBdr>
    </w:div>
    <w:div w:id="21232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ter.mccarthy@unsw.edu.au" TargetMode="External"/><Relationship Id="rId18" Type="http://schemas.openxmlformats.org/officeDocument/2006/relationships/image" Target="media/image1.png"/><Relationship Id="rId26" Type="http://schemas.openxmlformats.org/officeDocument/2006/relationships/hyperlink" Target="https://research.unsw.edu.au/document/UNSW%20Safety%20Monitoring%20Register%20Template.xlsx" TargetMode="External"/><Relationship Id="rId39" Type="http://schemas.openxmlformats.org/officeDocument/2006/relationships/image" Target="media/image6.png"/><Relationship Id="rId21" Type="http://schemas.openxmlformats.org/officeDocument/2006/relationships/hyperlink" Target="https://research.unsw.edu.au/document/UNSW%20Safety%20Monitoring%20Register%20Template.xlsx" TargetMode="External"/><Relationship Id="rId34" Type="http://schemas.openxmlformats.org/officeDocument/2006/relationships/hyperlink" Target="https://database.ich.org/sites/default/files/E6_R2_Addendum.pdf" TargetMode="External"/><Relationship Id="rId42" Type="http://schemas.openxmlformats.org/officeDocument/2006/relationships/image" Target="media/image9.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ga.gov.au/publication/note-guidance-good-clinical-practice" TargetMode="External"/><Relationship Id="rId29" Type="http://schemas.openxmlformats.org/officeDocument/2006/relationships/hyperlink" Target="https://www.gs.unsw.edu.au/policy/documents/researchcode.pdf" TargetMode="External"/><Relationship Id="rId11" Type="http://schemas.openxmlformats.org/officeDocument/2006/relationships/hyperlink" Target="mailto:ted.rohr@unsw.edu.au" TargetMode="External"/><Relationship Id="rId24" Type="http://schemas.openxmlformats.org/officeDocument/2006/relationships/hyperlink" Target="https://research.unsw.edu.au/document/UNSW%20Safety%20Monitoring%20Register%20Template.xlsx" TargetMode="External"/><Relationship Id="rId32" Type="http://schemas.openxmlformats.org/officeDocument/2006/relationships/hyperlink" Target="https://www.legal.unsw.edu.au/compliance/privacyhome.html" TargetMode="External"/><Relationship Id="rId37" Type="http://schemas.openxmlformats.org/officeDocument/2006/relationships/footer" Target="footer1.xml"/><Relationship Id="rId40" Type="http://schemas.openxmlformats.org/officeDocument/2006/relationships/image" Target="media/image7.png"/><Relationship Id="rId45" Type="http://schemas.openxmlformats.org/officeDocument/2006/relationships/hyperlink" Target="https://research.unsw.edu.au/document/UNSW%20Safety%20Monitoring%20Register%20Template.xlsx" TargetMode="External"/><Relationship Id="rId5" Type="http://schemas.openxmlformats.org/officeDocument/2006/relationships/numbering" Target="numbering.xml"/><Relationship Id="rId15" Type="http://schemas.openxmlformats.org/officeDocument/2006/relationships/hyperlink" Target="https://research.unsw.edu.au/document/Clinical%20Trial%20Delegations%20Log.docx" TargetMode="External"/><Relationship Id="rId23" Type="http://schemas.openxmlformats.org/officeDocument/2006/relationships/hyperlink" Target="https://research.unsw.edu.au/document/UNSW%20Safety%20Monitoring%20Register%20Template.xlsx" TargetMode="External"/><Relationship Id="rId28" Type="http://schemas.openxmlformats.org/officeDocument/2006/relationships/hyperlink" Target="https://www.gs.unsw.edu.au/policy/documents/researchmisconductproc.pdf" TargetMode="External"/><Relationship Id="rId36" Type="http://schemas.openxmlformats.org/officeDocument/2006/relationships/header" Target="header1.xm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gs.unsw.edu.au/policy/documents/researchdatagovernancepolicy.pdf" TargetMode="External"/><Relationship Id="rId44"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in.perkes@unsw.edu.au" TargetMode="External"/><Relationship Id="rId22" Type="http://schemas.openxmlformats.org/officeDocument/2006/relationships/hyperlink" Target="https://research.unsw.edu.au/document/UNSW%20Safety%20Monitoring%20Register%20Template.xlsx" TargetMode="External"/><Relationship Id="rId27" Type="http://schemas.openxmlformats.org/officeDocument/2006/relationships/image" Target="media/image3.png"/><Relationship Id="rId30" Type="http://schemas.openxmlformats.org/officeDocument/2006/relationships/hyperlink" Target="https://www.nhmrc.gov.au/about-us/publications/australian-code-responsible-conduct-research-2018" TargetMode="External"/><Relationship Id="rId35" Type="http://schemas.openxmlformats.org/officeDocument/2006/relationships/hyperlink" Target="https://research.unsw.edu.au/document/TransCelerate%20CV%20template.pdf" TargetMode="External"/><Relationship Id="rId43" Type="http://schemas.openxmlformats.org/officeDocument/2006/relationships/image" Target="media/image10.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in.unsw.edu.au/sites/default/files/content/clinicaltrials.xlsx" TargetMode="External"/><Relationship Id="rId17" Type="http://schemas.openxmlformats.org/officeDocument/2006/relationships/hyperlink" Target="https://nhmrc.gov.au/about-us/publications/national-statement-ethical-conduct-human-research-2007-updated-2018" TargetMode="External"/><Relationship Id="rId25" Type="http://schemas.openxmlformats.org/officeDocument/2006/relationships/hyperlink" Target="https://research.unsw.edu.au/document/UNSW%20Safety%20Monitoring%20Register%20Template.xlsx" TargetMode="External"/><Relationship Id="rId33" Type="http://schemas.openxmlformats.org/officeDocument/2006/relationships/hyperlink" Target="https://database.ich.org/sites/default/files/E6_R2_Addendum.pdf" TargetMode="External"/><Relationship Id="rId38" Type="http://schemas.openxmlformats.org/officeDocument/2006/relationships/image" Target="media/image5.png"/><Relationship Id="rId46" Type="http://schemas.openxmlformats.org/officeDocument/2006/relationships/hyperlink" Target="https://research.unsw.edu.au/document/Adverse%20Event%20Incident%20Report%20Form%20September%202019%20.docx" TargetMode="External"/><Relationship Id="rId20" Type="http://schemas.openxmlformats.org/officeDocument/2006/relationships/hyperlink" Target="https://research.unsw.edu.au/document/UNSW%20Safety%20Monitoring%20Register%20Template.xlsx"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BCEEBCAE3FA843A3355084A2B80F9C" ma:contentTypeVersion="15" ma:contentTypeDescription="Create a new document." ma:contentTypeScope="" ma:versionID="17f9a0fd102b5478ba45a71f2d42b2ba">
  <xsd:schema xmlns:xsd="http://www.w3.org/2001/XMLSchema" xmlns:xs="http://www.w3.org/2001/XMLSchema" xmlns:p="http://schemas.microsoft.com/office/2006/metadata/properties" xmlns:ns2="9efed202-089b-43aa-a520-4ef8d2a38bfd" xmlns:ns3="16762a24-a3c6-4984-8b58-cea15dc5fe1d" targetNamespace="http://schemas.microsoft.com/office/2006/metadata/properties" ma:root="true" ma:fieldsID="84154b58280733ae5753227acfaf4c6e" ns2:_="" ns3:_="">
    <xsd:import namespace="9efed202-089b-43aa-a520-4ef8d2a38bfd"/>
    <xsd:import namespace="16762a24-a3c6-4984-8b58-cea15dc5fe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ed202-089b-43aa-a520-4ef8d2a38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62a24-a3c6-4984-8b58-cea15dc5fe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e7b28d-493c-4722-bfdc-47f8234510c1}" ma:internalName="TaxCatchAll" ma:showField="CatchAllData" ma:web="16762a24-a3c6-4984-8b58-cea15dc5f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6762a24-a3c6-4984-8b58-cea15dc5fe1d" xsi:nil="true"/>
    <lcf76f155ced4ddcb4097134ff3c332f xmlns="9efed202-089b-43aa-a520-4ef8d2a38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F8088-1161-4CBC-8802-A6970C9D5270}">
  <ds:schemaRefs>
    <ds:schemaRef ds:uri="http://schemas.microsoft.com/sharepoint/v3/contenttype/forms"/>
  </ds:schemaRefs>
</ds:datastoreItem>
</file>

<file path=customXml/itemProps2.xml><?xml version="1.0" encoding="utf-8"?>
<ds:datastoreItem xmlns:ds="http://schemas.openxmlformats.org/officeDocument/2006/customXml" ds:itemID="{481A1B97-B245-4E08-906E-8A9DA331C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ed202-089b-43aa-a520-4ef8d2a38bfd"/>
    <ds:schemaRef ds:uri="16762a24-a3c6-4984-8b58-cea15dc5f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F5DB4-D989-439F-AC9A-D61F6ADCC042}">
  <ds:schemaRefs>
    <ds:schemaRef ds:uri="http://schemas.openxmlformats.org/officeDocument/2006/bibliography"/>
  </ds:schemaRefs>
</ds:datastoreItem>
</file>

<file path=customXml/itemProps4.xml><?xml version="1.0" encoding="utf-8"?>
<ds:datastoreItem xmlns:ds="http://schemas.openxmlformats.org/officeDocument/2006/customXml" ds:itemID="{53C0F72D-2776-451E-B71B-1883FEBA0503}">
  <ds:schemaRefs>
    <ds:schemaRef ds:uri="http://purl.org/dc/dcmitype/"/>
    <ds:schemaRef ds:uri="9efed202-089b-43aa-a520-4ef8d2a38bfd"/>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16762a24-a3c6-4984-8b58-cea15dc5fe1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9</Pages>
  <Words>15530</Words>
  <Characters>88521</Characters>
  <Application>Microsoft Office Word</Application>
  <DocSecurity>0</DocSecurity>
  <Lines>737</Lines>
  <Paragraphs>207</Paragraphs>
  <ScaleCrop>false</ScaleCrop>
  <Company>UNSW Sydney</Company>
  <LinksUpToDate>false</LinksUpToDate>
  <CharactersWithSpaces>103844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Leonne Thompson</dc:creator>
  <cp:keywords/>
  <dc:description/>
  <cp:lastModifiedBy>Chloe Lim</cp:lastModifiedBy>
  <cp:revision>653</cp:revision>
  <dcterms:created xsi:type="dcterms:W3CDTF">2022-03-28T22:50:00Z</dcterms:created>
  <dcterms:modified xsi:type="dcterms:W3CDTF">2023-10-11T01:00:00Z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0x010100F9BCEEBCAE3FA843A3355084A2B80F9C</vt:lpwstr>
  </property>
  <property fmtid="{D5CDD505-2E9C-101B-9397-08002B2CF9AE}" pid="3" name="MediaServiceImageTags">
    <vt:lpwstr/>
  </property>
</Properties>
</file>