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1b5a52607e54681" Type="http://schemas.microsoft.com/office/2006/relationships/ui/extensibility" Target="customUI/customUI.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FFFB" w14:textId="77777777" w:rsidR="00F4325F" w:rsidRDefault="00F4325F" w:rsidP="00F4325F">
      <w:pPr>
        <w:jc w:val="center"/>
        <w:rPr>
          <w:b/>
          <w:bCs/>
        </w:rPr>
      </w:pPr>
      <w:r>
        <w:rPr>
          <w:b/>
          <w:bCs/>
        </w:rPr>
        <w:t>STUDY PROPOSAL</w:t>
      </w:r>
    </w:p>
    <w:p w14:paraId="4A21E459" w14:textId="77777777" w:rsidR="00E13528" w:rsidRDefault="00E13528" w:rsidP="00E13528">
      <w:pPr>
        <w:jc w:val="center"/>
        <w:rPr>
          <w:b/>
          <w:bCs/>
        </w:rPr>
      </w:pPr>
      <w:r>
        <w:rPr>
          <w:b/>
          <w:bCs/>
        </w:rPr>
        <w:t xml:space="preserve">Effectiveness of a multi-disciplinary lifestyle intervention (The Lift Project) for improving the mental health and emotional wellbeing of individuals with an affective mood disorder in South Africa – </w:t>
      </w:r>
    </w:p>
    <w:p w14:paraId="419D3221" w14:textId="6FE548AC" w:rsidR="00F4325F" w:rsidRDefault="00E13528" w:rsidP="00E13528">
      <w:pPr>
        <w:jc w:val="center"/>
        <w:rPr>
          <w:b/>
          <w:bCs/>
        </w:rPr>
      </w:pPr>
      <w:r>
        <w:rPr>
          <w:b/>
          <w:bCs/>
        </w:rPr>
        <w:t xml:space="preserve">a pilot </w:t>
      </w:r>
      <w:proofErr w:type="gramStart"/>
      <w:r>
        <w:rPr>
          <w:b/>
          <w:bCs/>
        </w:rPr>
        <w:t>study</w:t>
      </w:r>
      <w:proofErr w:type="gramEnd"/>
      <w:r w:rsidR="00F4325F">
        <w:rPr>
          <w:b/>
          <w:bCs/>
        </w:rPr>
        <w:t>.</w:t>
      </w:r>
    </w:p>
    <w:p w14:paraId="4698F0BB" w14:textId="77777777" w:rsidR="00F4325F" w:rsidRDefault="00F4325F" w:rsidP="00F4325F">
      <w:pPr>
        <w:rPr>
          <w:b/>
          <w:bCs/>
        </w:rPr>
      </w:pPr>
    </w:p>
    <w:p w14:paraId="7458207B" w14:textId="77777777" w:rsidR="00F4325F" w:rsidRDefault="00F4325F" w:rsidP="00F4325F">
      <w:pPr>
        <w:rPr>
          <w:b/>
          <w:bCs/>
        </w:rPr>
      </w:pPr>
      <w:r w:rsidRPr="00F12B40">
        <w:rPr>
          <w:b/>
          <w:bCs/>
        </w:rPr>
        <w:t>Synopsis</w:t>
      </w:r>
    </w:p>
    <w:p w14:paraId="602FDC52" w14:textId="5636EF3B" w:rsidR="003A56CD" w:rsidRDefault="00F4325F" w:rsidP="00F4325F">
      <w:pPr>
        <w:spacing w:line="360" w:lineRule="auto"/>
      </w:pPr>
      <w:r>
        <w:t>The most common psychological conditions reported in the literature are depression and anxiety</w:t>
      </w:r>
      <w:r w:rsidR="00564386">
        <w:t xml:space="preserve"> </w:t>
      </w:r>
      <w:r w:rsidR="00564386">
        <w:fldChar w:fldCharType="begin"/>
      </w:r>
      <w:r w:rsidR="003163D5">
        <w:instrText xml:space="preserve"> ADDIN ZOTERO_ITEM CSL_CITATION {"citationID":"P5zTXBk1","properties":{"formattedCitation":"(Albert, 2015; Laborde\\uc0\\u8208{}Lahoz et al., 2015)","plainCitation":"(Albert, 2015; Laborde‐Lahoz et al., 2015)","noteIndex":0},"citationItems":[{"id":453,"uris":["http://zotero.org/users/3967819/items/XV9EK974"],"itemData":{"id":453,"type":"article-journal","container-title":"Journal of psychiatry &amp; neuroscience: JPN","DOI":"10.1503/jpn.150205","issue":"4","journalAbbreviation":"Journal of psychiatry &amp; neuroscience: JPN","note":"publisher: Canadian Medical Association","page":"219","title":"Why is depression more prevalent in women?","volume":"40","author":[{"family":"Albert","given":"Paul R"}],"issued":{"date-parts":[["2015"]]}},"label":"page"},{"id":443,"uris":["http://zotero.org/users/3967819/items/P2FSYZYL"],"itemData":{"id":443,"type":"article-journal","container-title":"International journal of geriatric psychiatry","DOI":"https://doi.org/10.1002/gps.4204","ISSN":"0885-6230","issue":"7","journalAbbreviation":"International journal of geriatric psychiatry","note":"publisher: Wiley Online Library","page":"677-685","title":"Subsyndromal depression among older adults in the USA: Prevalence, comorbidity, and risk for new‐onset psychiatric disorders in late life","volume":"30","author":[{"family":"Laborde‐Lahoz","given":"Pilar"},{"family":"El‐Gabalawy","given":"Renée"},{"family":"Kinley","given":"Jolene"},{"family":"Kirwin","given":"Paul D"},{"family":"Sareen","given":"Jitender"},{"family":"Pietrzak","given":"Robert H"}],"issued":{"date-parts":[["2015"]]}},"label":"page"}],"schema":"https://github.com/citation-style-language/schema/raw/master/csl-citation.json"} </w:instrText>
      </w:r>
      <w:r w:rsidR="00564386">
        <w:fldChar w:fldCharType="separate"/>
      </w:r>
      <w:r w:rsidR="00564386" w:rsidRPr="00564386">
        <w:rPr>
          <w:rFonts w:ascii="Calibri" w:hAnsi="Calibri" w:cs="Calibri"/>
          <w:szCs w:val="24"/>
        </w:rPr>
        <w:t>(Albert, 2015; Laborde‐Lahoz et al., 2015)</w:t>
      </w:r>
      <w:r w:rsidR="00564386">
        <w:fldChar w:fldCharType="end"/>
      </w:r>
      <w:r>
        <w:t>.</w:t>
      </w:r>
      <w:r w:rsidR="00500671">
        <w:t xml:space="preserve">  Within the mid-to-low </w:t>
      </w:r>
      <w:r w:rsidR="007E5992">
        <w:t>i</w:t>
      </w:r>
      <w:r w:rsidR="00500671">
        <w:t>ncome countries, South Africa</w:t>
      </w:r>
      <w:r w:rsidR="00DA317E">
        <w:t xml:space="preserve"> ranks amongst the highest in lifetime prevalence of Common Mental Disease (CMD)</w:t>
      </w:r>
      <w:r w:rsidR="00075F44">
        <w:t xml:space="preserve"> according to the WHO World Mental Health Survey </w:t>
      </w:r>
      <w:r w:rsidR="00075F44">
        <w:fldChar w:fldCharType="begin"/>
      </w:r>
      <w:r w:rsidR="003163D5">
        <w:instrText xml:space="preserve"> ADDIN ZOTERO_ITEM CSL_CITATION {"citationID":"kiUm3UeC","properties":{"formattedCitation":"(Stein et al., 2008)","plainCitation":"(Stein et al., 2008)","noteIndex":0},"citationItems":[{"id":456,"uris":["http://zotero.org/users/3967819/items/5N8W9FRY"],"itemData":{"id":456,"type":"article-journal","container-title":"The British Journal of Psychiatry","DOI":"10.1192/bjp.bp.106.029280","ISSN":"0007-1250","issue":"2","journalAbbreviation":"The British Journal of Psychiatry","note":"publisher: Cambridge University Press","page":"112-117","title":"Lifetime prevalence of psychiatric disorders in South Africa","volume":"192","author":[{"family":"Stein","given":"Dan J"},{"family":"Seedat","given":"Soraya"},{"family":"Herman","given":"Allen"},{"family":"Moomal","given":"Hashim"},{"family":"Heeringa","given":"Steven G"},{"family":"Kessler","given":"Ronald C"},{"family":"Williams","given":"David R"}],"issued":{"date-parts":[["2008"]]}}}],"schema":"https://github.com/citation-style-language/schema/raw/master/csl-citation.json"} </w:instrText>
      </w:r>
      <w:r w:rsidR="00075F44">
        <w:fldChar w:fldCharType="separate"/>
      </w:r>
      <w:r w:rsidR="00075F44" w:rsidRPr="00075F44">
        <w:rPr>
          <w:rFonts w:ascii="Calibri" w:hAnsi="Calibri" w:cs="Calibri"/>
        </w:rPr>
        <w:t>(Stein et al., 2008)</w:t>
      </w:r>
      <w:r w:rsidR="00075F44">
        <w:fldChar w:fldCharType="end"/>
      </w:r>
      <w:r w:rsidR="00D614E4">
        <w:t xml:space="preserve"> and in 2013 </w:t>
      </w:r>
      <w:r w:rsidR="009E2C73">
        <w:t>was</w:t>
      </w:r>
      <w:r w:rsidR="00D614E4">
        <w:t xml:space="preserve"> ranked as the second most stressed country in the world </w:t>
      </w:r>
      <w:r w:rsidR="009E2C73">
        <w:fldChar w:fldCharType="begin"/>
      </w:r>
      <w:r w:rsidR="003163D5">
        <w:instrText xml:space="preserve"> ADDIN ZOTERO_ITEM CSL_CITATION {"citationID":"mfttcrbJ","properties":{"formattedCitation":"(Bloomberg, 2013)","plainCitation":"(Bloomberg, 2013)","noteIndex":0},"citationItems":[{"id":459,"uris":["http://zotero.org/users/3967819/items/8XMG7VCT"],"itemData":{"id":459,"type":"article-magazine","container-title":"Bloomberg","title":"Most stressed-out countries.","URL":"https://www.bloomberg.com/graphics/best-and-worst/#most-stressed-out-countries","author":[{"family":"Bloomberg","given":""}],"issued":{"date-parts":[["2013"]]}}}],"schema":"https://github.com/citation-style-language/schema/raw/master/csl-citation.json"} </w:instrText>
      </w:r>
      <w:r w:rsidR="009E2C73">
        <w:fldChar w:fldCharType="separate"/>
      </w:r>
      <w:r w:rsidR="003163D5" w:rsidRPr="003163D5">
        <w:rPr>
          <w:rFonts w:ascii="Calibri" w:hAnsi="Calibri" w:cs="Calibri"/>
        </w:rPr>
        <w:t>(Bloomberg, 2013)</w:t>
      </w:r>
      <w:r w:rsidR="009E2C73">
        <w:fldChar w:fldCharType="end"/>
      </w:r>
      <w:r w:rsidR="00A46723">
        <w:t>.  Anxiety disorders have been found to be the most commonly diagnosed class of CMD</w:t>
      </w:r>
      <w:r w:rsidR="00613992">
        <w:t>’s</w:t>
      </w:r>
      <w:r w:rsidR="00A46723">
        <w:t xml:space="preserve"> in South Africa </w:t>
      </w:r>
      <w:r w:rsidR="00A46723">
        <w:fldChar w:fldCharType="begin"/>
      </w:r>
      <w:r w:rsidR="003163D5">
        <w:instrText xml:space="preserve"> ADDIN ZOTERO_ITEM CSL_CITATION {"citationID":"KXrAkwrU","properties":{"formattedCitation":"(Kaminer et al., 2018)","plainCitation":"(Kaminer et al., 2018)","noteIndex":0},"citationItems":[{"id":457,"uris":["http://zotero.org/users/3967819/items/VCEIQV5Q"],"itemData":{"id":457,"type":"article-journal","container-title":"South African Journal of Psychology","DOI":"10.1177/0081246317704126","ISSN":"0081-2463","issue":"1","journalAbbreviation":"South African Journal of Psychology","note":"publisher: SAGE Publishing","page":"32-47","title":"Systematic review of the evidence base for treatment of common mental disorders in South Africa","volume":"48","author":[{"family":"Kaminer","given":"Debra"},{"family":"Owen","given":"Michael"},{"family":"Schwartz","given":"Byron"}],"issued":{"date-parts":[["2018"]]}}}],"schema":"https://github.com/citation-style-language/schema/raw/master/csl-citation.json"} </w:instrText>
      </w:r>
      <w:r w:rsidR="00A46723">
        <w:fldChar w:fldCharType="separate"/>
      </w:r>
      <w:r w:rsidR="00A46723" w:rsidRPr="00A46723">
        <w:rPr>
          <w:rFonts w:ascii="Calibri" w:hAnsi="Calibri" w:cs="Calibri"/>
        </w:rPr>
        <w:t>(Kaminer et al., 2018)</w:t>
      </w:r>
      <w:r w:rsidR="00A46723">
        <w:fldChar w:fldCharType="end"/>
      </w:r>
      <w:r w:rsidR="00E77904">
        <w:t xml:space="preserve"> </w:t>
      </w:r>
      <w:r w:rsidR="007E5992">
        <w:t>and</w:t>
      </w:r>
      <w:r w:rsidR="00E77904">
        <w:t xml:space="preserve"> ha</w:t>
      </w:r>
      <w:r w:rsidR="00D25A7E">
        <w:t>ve</w:t>
      </w:r>
      <w:r w:rsidR="00E77904">
        <w:t xml:space="preserve"> resulted in</w:t>
      </w:r>
      <w:r w:rsidR="007E5992">
        <w:t xml:space="preserve"> it being the highest mean out-of-role days (28.2</w:t>
      </w:r>
      <w:r w:rsidR="00D25A7E">
        <w:t xml:space="preserve"> per year</w:t>
      </w:r>
      <w:r w:rsidR="007E5992">
        <w:t xml:space="preserve">) for all mental illnesses in the country </w:t>
      </w:r>
      <w:r w:rsidR="009E2C73">
        <w:fldChar w:fldCharType="begin"/>
      </w:r>
      <w:r w:rsidR="009E2C73">
        <w:instrText xml:space="preserve"> ADDIN ZOTERO_ITEM CSL_CITATION {"citationID":"NcPNXvCe","properties":{"formattedCitation":"(Mall et al., 2015)","plainCitation":"(Mall et al., 2015)","noteIndex":0},"citationItems":[{"id":458,"uris":["http://zotero.org/users/3967819/items/XPQ88CYX"],"itemData":{"id":458,"type":"article-journal","abstract":"Both mental and physical disorders can result in role limitation, such as ‘days out of role’, which have an important impact on national productivity losses. This paper analyses data from the South African Stress and Health Study (SASH) on the association of both mental and physical disorders with days out of role.","container-title":"Social Psychiatry and Psychiatric Epidemiology","DOI":"10.1007/s00127-014-0941-x","ISSN":"1433-9285","issue":"3","journalAbbreviation":"Social Psychiatry and Psychiatric Epidemiology","page":"461-468","title":"Days out of role due to mental and physical illness in the South African stress and health study","volume":"50","author":[{"family":"Mall","given":"Sumaya"},{"family":"Lund","given":"Crick"},{"family":"Vilagut","given":"Gemma"},{"family":"Alonso","given":"Jordi"},{"family":"Williams","given":"David R."},{"family":"Stein","given":"Dan J."}],"issued":{"date-parts":[["2015",3,1]]}}}],"schema":"https://github.com/citation-style-language/schema/raw/master/csl-citation.json"} </w:instrText>
      </w:r>
      <w:r w:rsidR="009E2C73">
        <w:fldChar w:fldCharType="separate"/>
      </w:r>
      <w:r w:rsidR="009E2C73" w:rsidRPr="009E2C73">
        <w:rPr>
          <w:rFonts w:ascii="Calibri" w:hAnsi="Calibri" w:cs="Calibri"/>
        </w:rPr>
        <w:t>(Mall et al., 2015)</w:t>
      </w:r>
      <w:r w:rsidR="009E2C73">
        <w:fldChar w:fldCharType="end"/>
      </w:r>
      <w:r w:rsidR="00A46723">
        <w:t xml:space="preserve">.  </w:t>
      </w:r>
      <w:r w:rsidR="007716A9">
        <w:t>An unsettling past fraught with racial inequalities, political violence</w:t>
      </w:r>
      <w:r w:rsidR="00790727">
        <w:t xml:space="preserve"> and </w:t>
      </w:r>
      <w:r w:rsidR="00713AB5">
        <w:t xml:space="preserve">preferential </w:t>
      </w:r>
      <w:r w:rsidR="00B2066D">
        <w:t>socio-economic</w:t>
      </w:r>
      <w:r w:rsidR="00713AB5">
        <w:t xml:space="preserve"> profiles</w:t>
      </w:r>
      <w:r w:rsidR="00DE7E61">
        <w:t xml:space="preserve"> has paved the way for</w:t>
      </w:r>
      <w:r w:rsidR="00613992">
        <w:t xml:space="preserve"> </w:t>
      </w:r>
      <w:r w:rsidR="00AD63AD">
        <w:t xml:space="preserve">a society </w:t>
      </w:r>
      <w:r w:rsidR="00226816">
        <w:t xml:space="preserve">fully </w:t>
      </w:r>
      <w:r w:rsidR="00AD63AD">
        <w:t>dependent on</w:t>
      </w:r>
      <w:r w:rsidR="003A56CD">
        <w:t xml:space="preserve"> a</w:t>
      </w:r>
      <w:r w:rsidR="00AD63AD">
        <w:t xml:space="preserve"> functional </w:t>
      </w:r>
      <w:r w:rsidR="00FB50A9">
        <w:t xml:space="preserve">public sector </w:t>
      </w:r>
      <w:r w:rsidR="00AD63AD">
        <w:t>mental health</w:t>
      </w:r>
      <w:r w:rsidR="00226816">
        <w:t xml:space="preserve"> system which </w:t>
      </w:r>
      <w:r w:rsidR="00A40F7D">
        <w:t>presently has</w:t>
      </w:r>
      <w:r w:rsidR="00FB50A9">
        <w:t xml:space="preserve"> inadequate financial resources, leading to </w:t>
      </w:r>
      <w:r w:rsidR="007E7642">
        <w:t xml:space="preserve">clients with CMD not receiving </w:t>
      </w:r>
      <w:r w:rsidR="003A56CD">
        <w:t xml:space="preserve">the necessary care or possibly receiving no care at all </w:t>
      </w:r>
      <w:r w:rsidR="009E2C73">
        <w:fldChar w:fldCharType="begin"/>
      </w:r>
      <w:r w:rsidR="003163D5">
        <w:instrText xml:space="preserve"> ADDIN ZOTERO_ITEM CSL_CITATION {"citationID":"6M6vrThN","properties":{"formattedCitation":"(Kagee, 2008)","plainCitation":"(Kagee, 2008)","noteIndex":0},"citationItems":[{"id":461,"uris":["http://zotero.org/users/3967819/items/ASWZGQ8J"],"itemData":{"id":461,"type":"article-journal","container-title":"Journal of Health Psychology","DOI":"https://doi.org/10.1177%2F1359105308088527","ISSN":"1359-1053","issue":"4","journalAbbreviation":"Journal of Health Psychology","note":"publisher: Sage Publications Sage UK: London, England","page":"547-555","title":"Symptoms of depression and anxiety among a sample of South African patients living with a chronic illness","volume":"13","author":[{"family":"Kagee","given":"Ashraf"}],"issued":{"date-parts":[["2008"]]}}}],"schema":"https://github.com/citation-style-language/schema/raw/master/csl-citation.json"} </w:instrText>
      </w:r>
      <w:r w:rsidR="009E2C73">
        <w:fldChar w:fldCharType="separate"/>
      </w:r>
      <w:r w:rsidR="009E2C73" w:rsidRPr="009E2C73">
        <w:rPr>
          <w:rFonts w:ascii="Calibri" w:hAnsi="Calibri" w:cs="Calibri"/>
        </w:rPr>
        <w:t>(Kagee, 2008)</w:t>
      </w:r>
      <w:r w:rsidR="009E2C73">
        <w:fldChar w:fldCharType="end"/>
      </w:r>
      <w:r w:rsidR="009E2C73">
        <w:t>.</w:t>
      </w:r>
    </w:p>
    <w:p w14:paraId="73E2F3C2" w14:textId="55AF97CB" w:rsidR="00F4325F" w:rsidRDefault="003A56CD" w:rsidP="00F4325F">
      <w:pPr>
        <w:spacing w:line="360" w:lineRule="auto"/>
      </w:pPr>
      <w:r>
        <w:t>In spite of the in</w:t>
      </w:r>
      <w:r w:rsidR="00F4325F">
        <w:t xml:space="preserve">creased administration of the standard pharmacological protocols for </w:t>
      </w:r>
      <w:r w:rsidR="00D25A7E">
        <w:t>affective</w:t>
      </w:r>
      <w:r w:rsidR="00F4325F">
        <w:t xml:space="preserve"> conditions</w:t>
      </w:r>
      <w:r w:rsidR="00D614E4">
        <w:t xml:space="preserve"> worldwide</w:t>
      </w:r>
      <w:r w:rsidR="00F4325F">
        <w:t xml:space="preserve">, the prevalence of mental health conditions is on the rise </w:t>
      </w:r>
      <w:r w:rsidR="00F4325F">
        <w:fldChar w:fldCharType="begin"/>
      </w:r>
      <w:r w:rsidR="003163D5">
        <w:instrText xml:space="preserve"> ADDIN ZOTERO_ITEM CSL_CITATION {"citationID":"OM33lX9B","properties":{"formattedCitation":"(Jorm et al., 2017; Mojtabai &amp; Jorm, 2015)","plainCitation":"(Jorm et al., 2017; Mojtabai &amp; Jorm, 2015)","noteIndex":0},"citationItems":[{"id":445,"uris":["http://zotero.org/users/3967819/items/QU8WG6MJ"],"itemData":{"id":445,"type":"article-journal","container-title":"World Psychiatry","DOI":"https://doi.org/10.1002/wps.20388","ISSN":"1723-8617","issue":"1","journalAbbreviation":"World Psychiatry","note":"publisher: Wiley Online Library","page":"90-99","title":"Has increased provision of treatment reduced the prevalence of common mental disorders? Review of the evidence from four countries","volume":"16","author":[{"family":"Jorm","given":"Anthony F"},{"family":"Patten","given":"Scott B"},{"family":"Brugha","given":"Traolach S"},{"family":"Mojtabai","given":"Ramin"}],"issued":{"date-parts":[["2017"]]}},"label":"page"},{"id":446,"uris":["http://zotero.org/users/3967819/items/CXRR9IIK"],"itemData":{"id":446,"type":"article-journal","container-title":"Journal of affective disorders","DOI":"https://doi.org/10.1016/j.jad.2014.12.039","ISSN":"0165-0327","journalAbbreviation":"Journal of affective disorders","note":"publisher: Elsevier","page":"556-561","title":"Trends in psychological distress, depressive episodes and mental health treatment-seeking in the United States: 2001–2012","volume":"174","author":[{"family":"Mojtabai","given":"Ramin"},{"family":"Jorm","given":"Anthony F"}],"issued":{"date-parts":[["2015"]]}},"label":"page"}],"schema":"https://github.com/citation-style-language/schema/raw/master/csl-citation.json"} </w:instrText>
      </w:r>
      <w:r w:rsidR="00F4325F">
        <w:fldChar w:fldCharType="separate"/>
      </w:r>
      <w:r w:rsidR="00F4325F" w:rsidRPr="00F4325F">
        <w:rPr>
          <w:rFonts w:ascii="Calibri" w:hAnsi="Calibri" w:cs="Calibri"/>
        </w:rPr>
        <w:t>(Jorm et al., 2017; Mojtabai &amp; Jorm, 2015)</w:t>
      </w:r>
      <w:r w:rsidR="00F4325F">
        <w:fldChar w:fldCharType="end"/>
      </w:r>
      <w:r w:rsidR="00F4325F">
        <w:t>.  This</w:t>
      </w:r>
      <w:r w:rsidR="007706C9">
        <w:t xml:space="preserve"> no</w:t>
      </w:r>
      <w:r w:rsidR="00D614E4">
        <w:t>t</w:t>
      </w:r>
      <w:r w:rsidR="007706C9">
        <w:t xml:space="preserve"> only</w:t>
      </w:r>
      <w:r w:rsidR="00F4325F">
        <w:t xml:space="preserve"> questions the efficacy of these drugs that are </w:t>
      </w:r>
      <w:r w:rsidR="00D25A7E">
        <w:t>used</w:t>
      </w:r>
      <w:r w:rsidR="00F4325F">
        <w:t xml:space="preserve"> to address the mental health burden</w:t>
      </w:r>
      <w:r w:rsidR="007706C9">
        <w:t xml:space="preserve"> but also highlights how they rather</w:t>
      </w:r>
      <w:r w:rsidR="00F4325F">
        <w:t xml:space="preserve"> complicate the disease profile with unpleasant side effects </w:t>
      </w:r>
      <w:r w:rsidR="00D97ABB">
        <w:fldChar w:fldCharType="begin"/>
      </w:r>
      <w:r w:rsidR="003163D5">
        <w:instrText xml:space="preserve"> ADDIN ZOTERO_ITEM CSL_CITATION {"citationID":"7JFuLO8Y","properties":{"formattedCitation":"(Huhn et al., 2014)","plainCitation":"(Huhn et al., 2014)","noteIndex":0},"citationItems":[{"id":449,"uris":["http://zotero.org/users/3967819/items/6V9DAXNY"],"itemData":{"id":449,"type":"article-journal","container-title":"JAMA psychiatry","DOI":"10.1001/jamapsychiatry.2014.112","ISSN":"2168-622X","issue":"6","journalAbbreviation":"JAMA psychiatry","note":"publisher: American Medical Association","page":"706-715","title":"Efficacy of pharmacotherapy and psychotherapy for adult psychiatric disorders: a systematic overview of meta-analyses","volume":"71","author":[{"family":"Huhn","given":"Maximilian"},{"family":"Tardy","given":"Magdolna"},{"family":"Spineli","given":"Loukia Maria"},{"family":"Kissling","given":"Werner"},{"family":"Foerstl","given":"Hans"},{"family":"Pitschel-Walz","given":"Gabriele"},{"family":"Leucht","given":"Claudia"},{"family":"Samara","given":"Myrto"},{"family":"Dold","given":"Markus"},{"family":"Davis","given":"John M"}],"issued":{"date-parts":[["2014"]]}}}],"schema":"https://github.com/citation-style-language/schema/raw/master/csl-citation.json"} </w:instrText>
      </w:r>
      <w:r w:rsidR="00D97ABB">
        <w:fldChar w:fldCharType="separate"/>
      </w:r>
      <w:r w:rsidR="00D97ABB" w:rsidRPr="00D97ABB">
        <w:rPr>
          <w:rFonts w:ascii="Calibri" w:hAnsi="Calibri" w:cs="Calibri"/>
        </w:rPr>
        <w:t>(Huhn et al., 2014)</w:t>
      </w:r>
      <w:r w:rsidR="00D97ABB">
        <w:fldChar w:fldCharType="end"/>
      </w:r>
      <w:r w:rsidR="00F4325F">
        <w:t>.</w:t>
      </w:r>
    </w:p>
    <w:p w14:paraId="64AE5B07" w14:textId="1484A099" w:rsidR="00F4325F" w:rsidRDefault="00F4325F" w:rsidP="00090F27">
      <w:pPr>
        <w:spacing w:line="360" w:lineRule="auto"/>
      </w:pPr>
      <w:r>
        <w:t xml:space="preserve">Numerous </w:t>
      </w:r>
      <w:r w:rsidR="00D25A7E">
        <w:t>l</w:t>
      </w:r>
      <w:r>
        <w:t xml:space="preserve">ifestyle </w:t>
      </w:r>
      <w:r w:rsidR="00D25A7E">
        <w:t>i</w:t>
      </w:r>
      <w:r>
        <w:t xml:space="preserve">nterventions have </w:t>
      </w:r>
      <w:r w:rsidR="00D25A7E">
        <w:t>been shown</w:t>
      </w:r>
      <w:r>
        <w:t xml:space="preserve"> to be effective (as an adjunct or an alternative) </w:t>
      </w:r>
      <w:r w:rsidR="00840450">
        <w:t xml:space="preserve">for </w:t>
      </w:r>
      <w:r>
        <w:t xml:space="preserve">improving the symptoms associated with mental illness </w:t>
      </w:r>
      <w:r w:rsidR="00D97ABB">
        <w:fldChar w:fldCharType="begin"/>
      </w:r>
      <w:r w:rsidR="003163D5">
        <w:instrText xml:space="preserve"> ADDIN ZOTERO_ITEM CSL_CITATION {"citationID":"eZcRKUp1","properties":{"formattedCitation":"(Manger, 2019)","plainCitation":"(Manger, 2019)","noteIndex":0},"citationItems":[{"id":450,"uris":["http://zotero.org/users/3967819/items/CM9PJKED"],"itemData":{"id":450,"type":"article-journal","container-title":"Australian Journal of General Practice","DOI":"10.3316/informit.677910465132419","ISSN":"2208-7958","issue":"10","journalAbbreviation":"Australian Journal of General Practice","page":"670-673","title":"Lifestyle interventions for mental health","volume":"48","author":[{"family":"Manger","given":"Sam"}],"issued":{"date-parts":[["2019"]]}}}],"schema":"https://github.com/citation-style-language/schema/raw/master/csl-citation.json"} </w:instrText>
      </w:r>
      <w:r w:rsidR="00D97ABB">
        <w:fldChar w:fldCharType="separate"/>
      </w:r>
      <w:r w:rsidR="00D97ABB" w:rsidRPr="00D97ABB">
        <w:rPr>
          <w:rFonts w:ascii="Calibri" w:hAnsi="Calibri" w:cs="Calibri"/>
        </w:rPr>
        <w:t>(Manger, 2019)</w:t>
      </w:r>
      <w:r w:rsidR="00D97ABB">
        <w:fldChar w:fldCharType="end"/>
      </w:r>
      <w:r>
        <w:t>.  Shortcomings of all these intervention</w:t>
      </w:r>
      <w:r w:rsidR="00D25A7E">
        <w:t>s</w:t>
      </w:r>
      <w:r>
        <w:t xml:space="preserve"> is that they are limited to addressing a select few modalities (nutrition, exercise, substance cessation, sleep and cognitive behavioral therapy), whereas the recent evidence-based studies focus on a broader spectrum of lifestyle methods</w:t>
      </w:r>
      <w:r w:rsidR="00090F27">
        <w:t>, referred to as a multi-disciplinary approach</w:t>
      </w:r>
      <w:r>
        <w:t xml:space="preserve"> </w:t>
      </w:r>
      <w:r w:rsidR="00D97ABB">
        <w:fldChar w:fldCharType="begin"/>
      </w:r>
      <w:r w:rsidR="003163D5">
        <w:instrText xml:space="preserve"> ADDIN ZOTERO_ITEM CSL_CITATION {"citationID":"atnIKSof","properties":{"formattedCitation":"(Morton et al., 2020)","plainCitation":"(Morton et al., 2020)","noteIndex":0},"citationItems":[{"id":451,"uris":["http://zotero.org/users/3967819/items/KDE8XFCH"],"itemData":{"id":451,"type":"article-journal","container-title":"American Journal of Lifestyle Medicine","DOI":"https://doi.org/10.1177%2F1559827617733941","ISSN":"1559-8276","issue":"2","journalAbbreviation":"American Journal of Lifestyle Medicine","note":"publisher: SAGE Publications Sage CA: Los Angeles, CA","page":"216-224","title":"A multimodal intervention for improving the mental health and emotional well-being of college students","volume":"14","author":[{"family":"Morton","given":"Darren P"},{"family":"Hinze","given":"Jason"},{"family":"Craig","given":"Bevan"},{"family":"Herman","given":"Wendi"},{"family":"Kent","given":"Lillian"},{"family":"Beamish","given":"Peter"},{"family":"Renfrew","given":"Melanie"},{"family":"Przybylko","given":"Geraldine"}],"issued":{"date-parts":[["2020"]]}}}],"schema":"https://github.com/citation-style-language/schema/raw/master/csl-citation.json"} </w:instrText>
      </w:r>
      <w:r w:rsidR="00D97ABB">
        <w:fldChar w:fldCharType="separate"/>
      </w:r>
      <w:r w:rsidR="00D97ABB" w:rsidRPr="00D97ABB">
        <w:rPr>
          <w:rFonts w:ascii="Calibri" w:hAnsi="Calibri" w:cs="Calibri"/>
        </w:rPr>
        <w:t>(Morton et al., 2020)</w:t>
      </w:r>
      <w:r w:rsidR="00D97ABB">
        <w:fldChar w:fldCharType="end"/>
      </w:r>
      <w:r>
        <w:t xml:space="preserve">. </w:t>
      </w:r>
      <w:r w:rsidR="00090F27">
        <w:t xml:space="preserve"> One multi-disciplinary lifestyle intervention that has been shown to improve an individuals’ emotional wellbeing is </w:t>
      </w:r>
      <w:r>
        <w:t>“The Lift Project”</w:t>
      </w:r>
      <w:r w:rsidR="00564386">
        <w:t xml:space="preserve"> </w:t>
      </w:r>
      <w:r w:rsidR="00564386">
        <w:fldChar w:fldCharType="begin"/>
      </w:r>
      <w:r w:rsidR="003163D5">
        <w:instrText xml:space="preserve"> ADDIN ZOTERO_ITEM CSL_CITATION {"citationID":"DflICVMJ","properties":{"formattedCitation":"(Morton et al., 2020; Przybylko, Morton, Morton, et al., 2021; Przybylko, Morton, &amp; Renfrew, 2021; Renfrew, Morton, Northcote, et al., 2021)","plainCitation":"(Morton et al., 2020; Przybylko, Morton, Morton, et al., 2021; Przybylko, Morton, &amp; Renfrew, 2021; Renfrew, Morton, Northcote, et al., 2021)","noteIndex":0},"citationItems":[{"id":451,"uris":["http://zotero.org/users/3967819/items/KDE8XFCH"],"itemData":{"id":451,"type":"article-journal","container-title":"American Journal of Lifestyle Medicine","DOI":"https://doi.org/10.1177%2F1559827617733941","ISSN":"1559-8276","issue":"2","journalAbbreviation":"American Journal of Lifestyle Medicine","note":"publisher: SAGE Publications Sage CA: Los Angeles, CA","page":"216-224","title":"A multimodal intervention for improving the mental health and emotional well-being of college students","volume":"14","author":[{"family":"Morton","given":"Darren P"},{"family":"Hinze","given":"Jason"},{"family":"Craig","given":"Bevan"},{"family":"Herman","given":"Wendi"},{"family":"Kent","given":"Lillian"},{"family":"Beamish","given":"Peter"},{"family":"Renfrew","given":"Melanie"},{"family":"Przybylko","given":"Geraldine"}],"issued":{"date-parts":[["2020"]]}},"label":"page"},{"id":455,"uris":["http://zotero.org/users/3967819/items/A3R2GT6A"],"itemData":{"id":455,"type":"article-journal","container-title":"The Journal of Positive Psychology","DOI":"https://doi.org/10.1080/17439760.2021.1897868","ISSN":"1743-9760","journalAbbreviation":"The Journal of Positive Psychology","note":"publisher: Taylor &amp; Francis","page":"1-16","title":"An interdisciplinary mental wellbeing intervention for increasing flourishing: two experimental studies","author":[{"family":"Przybylko","given":"Geraldine"},{"family":"Morton","given":"Darren Peter"},{"family":"Morton","given":"Jason Kyle"},{"family":"Renfrew","given":"Melanie Elise"},{"family":"Hinze","given":"Jason"}],"issued":{"date-parts":[["2021"]]}},"label":"page"},{"id":454,"uris":["http://zotero.org/users/3967819/items/BIRAKJCY"],"itemData":{"id":454,"type":"article-journal","container-title":"Frontiers in Psychology","DOI":"https://doi.org/10.3389/fpsyg.2021.644337","ISSN":"1664-1078","journalAbbreviation":"Frontiers in Psychology","note":"publisher: Frontiers","page":"1102","title":"Addressing the COVID-19 mental health crisis: a perspective on using interdisciplinary universal interventions","volume":"12","author":[{"family":"Przybylko","given":"Geraldine"},{"family":"Morton","given":"Darren Peter"},{"family":"Renfrew","given":"Melanie Elise"}],"issued":{"date-parts":[["2021"]]}},"label":"page"},{"id":452,"uris":["http://zotero.org/users/3967819/items/9VTBHT93"],"itemData":{"id":452,"type":"article-journal","container-title":"Journal of medical Internet research","DOI":"https://doi.org/10.2196/25358","issue":"4","journalAbbreviation":"Journal of medical Internet research","note":"publisher: JMIR Publications Inc., Toronto, Canada","page":"e25358","title":"Participant perceptions of facilitators and barriers to adherence in a digital mental health intervention for a nonclinical cohort: content analysis","volume":"23","author":[{"family":"Renfrew","given":"Melanie Elise"},{"family":"Morton","given":"Darren Peter"},{"family":"Northcote","given":"Maria"},{"family":"Morton","given":"Jason Kyle"},{"family":"Hinze","given":"Jason Scott"},{"family":"Przybylko","given":"Geraldine"}],"issued":{"date-parts":[["2021"]]}},"label":"page"}],"schema":"https://github.com/citation-style-language/schema/raw/master/csl-citation.json"} </w:instrText>
      </w:r>
      <w:r w:rsidR="00564386">
        <w:fldChar w:fldCharType="separate"/>
      </w:r>
      <w:r w:rsidR="003163D5" w:rsidRPr="003163D5">
        <w:rPr>
          <w:rFonts w:ascii="Calibri" w:hAnsi="Calibri" w:cs="Calibri"/>
        </w:rPr>
        <w:t>(Morton et al., 2020; Przybylko, Morton, Morton, et al., 2021; Przybylko, Morton, &amp; Renfrew, 2021; Renfrew, Morton, Northcote, et al., 2021)</w:t>
      </w:r>
      <w:r w:rsidR="00564386">
        <w:fldChar w:fldCharType="end"/>
      </w:r>
      <w:r>
        <w:t xml:space="preserve">.  The Lift Project is based on principles from neuroscience, medicine, physiology and positive psychology and is </w:t>
      </w:r>
      <w:r>
        <w:lastRenderedPageBreak/>
        <w:t xml:space="preserve">systematized into a 10-week lifestyle educational program.  </w:t>
      </w:r>
      <w:r w:rsidR="00090F27">
        <w:t xml:space="preserve">Numerous studies have reported positive outcomes of The Lift Project among generally healthy cohorts </w:t>
      </w:r>
      <w:r w:rsidR="003163D5">
        <w:fldChar w:fldCharType="begin"/>
      </w:r>
      <w:r w:rsidR="003163D5">
        <w:instrText xml:space="preserve"> ADDIN ZOTERO_ITEM CSL_CITATION {"citationID":"TCp7wnQr","properties":{"formattedCitation":"(Przybylko, Morton, Kent, et al., 2021; Renfrew, Morton, Morton, et al., 2021)","plainCitation":"(Przybylko, Morton, Kent, et al., 2021; Renfrew, Morton, Morton, et al., 2021)","noteIndex":0},"citationItems":[{"id":463,"uris":["http://zotero.org/users/3967819/items/2IFN8AB9"],"itemData":{"id":463,"type":"article-journal","container-title":"BMC psychology","DOI":"https://doi.org/10.1186/s40359-021-00577-8","ISSN":"2050-7283","issue":"1","journalAbbreviation":"BMC psychology","note":"publisher: Springer","page":"1-11","title":"The effectiveness of an online interdisciplinary intervention for mental health promotion: a randomized controlled trial","volume":"9","author":[{"family":"Przybylko","given":"Geraldine"},{"family":"Morton","given":"Darren"},{"family":"Kent","given":"Lillian"},{"family":"Morton","given":"Jason"},{"family":"Hinze","given":"Jason"},{"family":"Beamish","given":"Peter"},{"family":"Renfrew","given":"Mel"}],"issued":{"date-parts":[["2021"]]}},"label":"page"},{"id":462,"uris":["http://zotero.org/users/3967819/items/GFRIAZIK"],"itemData":{"id":462,"type":"article-journal","container-title":"Frontiers in Psychology","DOI":"https://doi.org/10.3389/fpsyg.2021.716106","ISSN":"1664-1078","journalAbbreviation":"Frontiers in Psychology","note":"publisher: Frontiers","page":"3590","title":"The Influence of Human Support on the Effectiveness of Digital Mental Health Promotion Interventions for the General Population","author":[{"family":"Renfrew","given":"Melanie Elise"},{"family":"Morton","given":"Darren Peter"},{"family":"Morton","given":"Jason Kyle"},{"family":"Przybylko","given":"Geraldine"}],"issued":{"date-parts":[["2021"]]}},"label":"page"}],"schema":"https://github.com/citation-style-language/schema/raw/master/csl-citation.json"} </w:instrText>
      </w:r>
      <w:r w:rsidR="003163D5">
        <w:fldChar w:fldCharType="separate"/>
      </w:r>
      <w:r w:rsidR="003163D5" w:rsidRPr="003163D5">
        <w:rPr>
          <w:rFonts w:ascii="Calibri" w:hAnsi="Calibri" w:cs="Calibri"/>
        </w:rPr>
        <w:t>(Przybylko, Morton, Kent, et al., 2021; Renfrew, Morton, Morton, et al., 2021)</w:t>
      </w:r>
      <w:r w:rsidR="003163D5">
        <w:fldChar w:fldCharType="end"/>
      </w:r>
      <w:r w:rsidR="003163D5">
        <w:t>,</w:t>
      </w:r>
      <w:r w:rsidR="00090F27">
        <w:t xml:space="preserve"> but there is a need to study the effectiveness of the intervention among people with a diagnosed affective disorder.</w:t>
      </w:r>
    </w:p>
    <w:p w14:paraId="0FE6F7A2" w14:textId="7FB3744A" w:rsidR="00F4325F" w:rsidRDefault="00F4325F" w:rsidP="00B81FA2">
      <w:pPr>
        <w:spacing w:line="360" w:lineRule="auto"/>
      </w:pPr>
      <w:r>
        <w:t>The</w:t>
      </w:r>
      <w:r w:rsidR="00090F27">
        <w:t xml:space="preserve"> study</w:t>
      </w:r>
      <w:r>
        <w:t xml:space="preserve"> will</w:t>
      </w:r>
      <w:r w:rsidR="00B81FA2">
        <w:t xml:space="preserve"> examine the effectiveness of The Lift Project for improving the mental health and wellbeing of clients from a General Practice in South Africa who have a diagnosed affective disorder.</w:t>
      </w:r>
      <w:r>
        <w:t xml:space="preserve"> </w:t>
      </w:r>
      <w:r w:rsidR="00B81FA2">
        <w:t xml:space="preserve">The study will be conducted by a Master of Lifestyle Medicine student with 20 years of experience as a Physiotherapist and will be supported by a local General Practitioner.  </w:t>
      </w:r>
    </w:p>
    <w:p w14:paraId="2AB6BE65" w14:textId="77777777" w:rsidR="00F4325F" w:rsidRDefault="00F4325F" w:rsidP="00F4325F">
      <w:pPr>
        <w:spacing w:line="360" w:lineRule="auto"/>
      </w:pPr>
    </w:p>
    <w:p w14:paraId="3FB2F98A" w14:textId="77777777" w:rsidR="00F4325F" w:rsidRDefault="00F4325F" w:rsidP="00F4325F">
      <w:pPr>
        <w:spacing w:line="360" w:lineRule="auto"/>
        <w:rPr>
          <w:b/>
          <w:bCs/>
        </w:rPr>
      </w:pPr>
      <w:r>
        <w:rPr>
          <w:b/>
          <w:bCs/>
        </w:rPr>
        <w:t>Research Questions</w:t>
      </w:r>
    </w:p>
    <w:p w14:paraId="501BFC99" w14:textId="6C09A5E1" w:rsidR="00F4325F" w:rsidRDefault="00F4325F" w:rsidP="00F4325F">
      <w:pPr>
        <w:pStyle w:val="ListParagraph"/>
        <w:numPr>
          <w:ilvl w:val="0"/>
          <w:numId w:val="1"/>
        </w:numPr>
        <w:spacing w:line="360" w:lineRule="auto"/>
      </w:pPr>
      <w:r>
        <w:t xml:space="preserve"> How effective is a</w:t>
      </w:r>
      <w:r w:rsidR="00B81FA2">
        <w:t xml:space="preserve"> multi-disciplinary</w:t>
      </w:r>
      <w:r>
        <w:t xml:space="preserve"> lifestyle intervention (The Lift Project) at improving the </w:t>
      </w:r>
      <w:r w:rsidR="00D6492D">
        <w:t xml:space="preserve">mental health and </w:t>
      </w:r>
      <w:r>
        <w:t xml:space="preserve">emotional wellbeing of participants </w:t>
      </w:r>
      <w:r w:rsidR="00D6492D">
        <w:t xml:space="preserve">with </w:t>
      </w:r>
      <w:r>
        <w:t>diagnosed mental illness (</w:t>
      </w:r>
      <w:r w:rsidR="00D6492D">
        <w:t>a</w:t>
      </w:r>
      <w:r>
        <w:t xml:space="preserve">ffective </w:t>
      </w:r>
      <w:r w:rsidR="00D6492D">
        <w:t>m</w:t>
      </w:r>
      <w:r>
        <w:t xml:space="preserve">ood </w:t>
      </w:r>
      <w:r w:rsidR="00D6492D">
        <w:t>d</w:t>
      </w:r>
      <w:r>
        <w:t>isorders)?</w:t>
      </w:r>
    </w:p>
    <w:p w14:paraId="5CB64EC6" w14:textId="45B3AD15" w:rsidR="00F4325F" w:rsidRDefault="00F4325F" w:rsidP="00D6492D">
      <w:pPr>
        <w:pStyle w:val="ListParagraph"/>
        <w:numPr>
          <w:ilvl w:val="0"/>
          <w:numId w:val="1"/>
        </w:numPr>
        <w:spacing w:line="360" w:lineRule="auto"/>
      </w:pPr>
      <w:r>
        <w:t xml:space="preserve">Which </w:t>
      </w:r>
      <w:r w:rsidR="00D6492D">
        <w:t>components</w:t>
      </w:r>
      <w:r>
        <w:t xml:space="preserve"> of The Lift Projec</w:t>
      </w:r>
      <w:r w:rsidR="00D6492D">
        <w:t xml:space="preserve">t lifestyle intervention </w:t>
      </w:r>
      <w:r w:rsidR="00DA7804" w:rsidRPr="001B225D">
        <w:t>have</w:t>
      </w:r>
      <w:r w:rsidR="00D6492D">
        <w:t xml:space="preserve"> the</w:t>
      </w:r>
      <w:r>
        <w:t xml:space="preserve"> greatest effect on</w:t>
      </w:r>
      <w:r w:rsidR="00D6492D">
        <w:t xml:space="preserve"> the mental health and emotional wellbeing of participants with diagnosed mental illness (affective mood disorders)?</w:t>
      </w:r>
    </w:p>
    <w:p w14:paraId="58F8EFEC" w14:textId="77777777" w:rsidR="00F4325F" w:rsidRDefault="00F4325F" w:rsidP="00F4325F">
      <w:pPr>
        <w:spacing w:line="360" w:lineRule="auto"/>
        <w:rPr>
          <w:b/>
          <w:bCs/>
        </w:rPr>
      </w:pPr>
    </w:p>
    <w:p w14:paraId="61192373" w14:textId="77777777" w:rsidR="00F4325F" w:rsidRDefault="00F4325F" w:rsidP="00F4325F">
      <w:pPr>
        <w:spacing w:line="360" w:lineRule="auto"/>
        <w:rPr>
          <w:b/>
          <w:bCs/>
        </w:rPr>
      </w:pPr>
      <w:r>
        <w:rPr>
          <w:b/>
          <w:bCs/>
        </w:rPr>
        <w:t>Methodology</w:t>
      </w:r>
    </w:p>
    <w:p w14:paraId="1C71D024" w14:textId="77777777" w:rsidR="00F4325F" w:rsidRDefault="00F4325F" w:rsidP="00F4325F">
      <w:pPr>
        <w:spacing w:line="360" w:lineRule="auto"/>
        <w:rPr>
          <w:b/>
          <w:bCs/>
          <w:i/>
          <w:iCs/>
        </w:rPr>
      </w:pPr>
      <w:r>
        <w:rPr>
          <w:b/>
          <w:bCs/>
          <w:i/>
          <w:iCs/>
        </w:rPr>
        <w:t>Study Design</w:t>
      </w:r>
    </w:p>
    <w:p w14:paraId="554AB4FE" w14:textId="54B02E2A" w:rsidR="00F4325F" w:rsidRDefault="00F4325F" w:rsidP="00F4325F">
      <w:pPr>
        <w:spacing w:line="360" w:lineRule="auto"/>
      </w:pPr>
      <w:r>
        <w:t xml:space="preserve">This </w:t>
      </w:r>
      <w:r w:rsidR="00840450">
        <w:t>pilot study will be a single</w:t>
      </w:r>
      <w:r w:rsidR="00D6492D">
        <w:t>-</w:t>
      </w:r>
      <w:r w:rsidR="00840450">
        <w:t>arm</w:t>
      </w:r>
      <w:r w:rsidR="00D6492D">
        <w:t>, pre-post</w:t>
      </w:r>
      <w:r w:rsidR="00840450">
        <w:t xml:space="preserve"> cohort study</w:t>
      </w:r>
      <w:r>
        <w:t>.</w:t>
      </w:r>
    </w:p>
    <w:p w14:paraId="2E0E4BCB" w14:textId="11C5CAE3" w:rsidR="00F4325F" w:rsidRDefault="005A730D" w:rsidP="00F4325F">
      <w:pPr>
        <w:spacing w:line="360" w:lineRule="auto"/>
        <w:rPr>
          <w:b/>
          <w:bCs/>
          <w:i/>
          <w:iCs/>
        </w:rPr>
      </w:pPr>
      <w:r>
        <w:rPr>
          <w:b/>
          <w:bCs/>
          <w:i/>
          <w:iCs/>
        </w:rPr>
        <w:t>Study Participants</w:t>
      </w:r>
    </w:p>
    <w:p w14:paraId="757E6437" w14:textId="5438BE16" w:rsidR="00F4325F" w:rsidRDefault="00172357" w:rsidP="00F4325F">
      <w:pPr>
        <w:spacing w:line="360" w:lineRule="auto"/>
      </w:pPr>
      <w:r>
        <w:t>Forty p</w:t>
      </w:r>
      <w:r w:rsidR="00F4325F">
        <w:t>articipants</w:t>
      </w:r>
      <w:r>
        <w:t xml:space="preserve"> aged between 18 – 65 years</w:t>
      </w:r>
      <w:r w:rsidR="00F4325F">
        <w:t>.</w:t>
      </w:r>
    </w:p>
    <w:p w14:paraId="5B4783D0" w14:textId="11CED8DC" w:rsidR="00172357" w:rsidRDefault="00172357" w:rsidP="00F4325F">
      <w:pPr>
        <w:spacing w:line="360" w:lineRule="auto"/>
        <w:rPr>
          <w:color w:val="000000" w:themeColor="text1"/>
        </w:rPr>
      </w:pPr>
      <w:r w:rsidRPr="009F3C33">
        <w:rPr>
          <w:color w:val="000000" w:themeColor="text1"/>
        </w:rPr>
        <w:t>Inclusion Criteria:</w:t>
      </w:r>
      <w:r w:rsidR="009F3C33">
        <w:rPr>
          <w:color w:val="000000" w:themeColor="text1"/>
        </w:rPr>
        <w:t xml:space="preserve">  </w:t>
      </w:r>
    </w:p>
    <w:p w14:paraId="47621A1B" w14:textId="39CA948A" w:rsidR="009F3C33" w:rsidRDefault="009F3C33" w:rsidP="009F3C33">
      <w:pPr>
        <w:pStyle w:val="ListParagraph"/>
        <w:numPr>
          <w:ilvl w:val="0"/>
          <w:numId w:val="3"/>
        </w:numPr>
        <w:spacing w:line="360" w:lineRule="auto"/>
        <w:rPr>
          <w:color w:val="000000" w:themeColor="text1"/>
        </w:rPr>
      </w:pPr>
      <w:r>
        <w:rPr>
          <w:color w:val="000000" w:themeColor="text1"/>
        </w:rPr>
        <w:t xml:space="preserve"> Male and female clients </w:t>
      </w:r>
      <w:r w:rsidR="00E140F6">
        <w:rPr>
          <w:color w:val="000000" w:themeColor="text1"/>
        </w:rPr>
        <w:t xml:space="preserve">currently living </w:t>
      </w:r>
      <w:r>
        <w:rPr>
          <w:color w:val="000000" w:themeColor="text1"/>
        </w:rPr>
        <w:t xml:space="preserve">with an </w:t>
      </w:r>
      <w:r w:rsidR="004922C1">
        <w:rPr>
          <w:color w:val="000000" w:themeColor="text1"/>
        </w:rPr>
        <w:t>a</w:t>
      </w:r>
      <w:r>
        <w:rPr>
          <w:color w:val="000000" w:themeColor="text1"/>
        </w:rPr>
        <w:t xml:space="preserve">ffective </w:t>
      </w:r>
      <w:r w:rsidR="004922C1">
        <w:rPr>
          <w:color w:val="000000" w:themeColor="text1"/>
        </w:rPr>
        <w:t>m</w:t>
      </w:r>
      <w:r>
        <w:rPr>
          <w:color w:val="000000" w:themeColor="text1"/>
        </w:rPr>
        <w:t xml:space="preserve">ood </w:t>
      </w:r>
      <w:r w:rsidR="004922C1">
        <w:rPr>
          <w:color w:val="000000" w:themeColor="text1"/>
        </w:rPr>
        <w:t>d</w:t>
      </w:r>
      <w:r>
        <w:rPr>
          <w:color w:val="000000" w:themeColor="text1"/>
        </w:rPr>
        <w:t>isorder</w:t>
      </w:r>
      <w:r w:rsidR="0003096E">
        <w:rPr>
          <w:color w:val="000000" w:themeColor="text1"/>
        </w:rPr>
        <w:t xml:space="preserve"> (depression and/ anxiety)</w:t>
      </w:r>
      <w:r>
        <w:rPr>
          <w:color w:val="000000" w:themeColor="text1"/>
        </w:rPr>
        <w:t>.</w:t>
      </w:r>
    </w:p>
    <w:p w14:paraId="31580FF8" w14:textId="38269CE9" w:rsidR="009F3C33" w:rsidRPr="009F3C33" w:rsidRDefault="009F3C33" w:rsidP="009F3C33">
      <w:pPr>
        <w:pStyle w:val="ListParagraph"/>
        <w:numPr>
          <w:ilvl w:val="0"/>
          <w:numId w:val="3"/>
        </w:numPr>
        <w:spacing w:line="360" w:lineRule="auto"/>
        <w:rPr>
          <w:color w:val="000000" w:themeColor="text1"/>
        </w:rPr>
      </w:pPr>
      <w:r>
        <w:rPr>
          <w:color w:val="000000" w:themeColor="text1"/>
        </w:rPr>
        <w:t>Clients currently on medication for their respective conditions.</w:t>
      </w:r>
    </w:p>
    <w:p w14:paraId="5F0A53DC" w14:textId="3C5E7B46" w:rsidR="00172357" w:rsidRDefault="00172357" w:rsidP="00F4325F">
      <w:pPr>
        <w:spacing w:line="360" w:lineRule="auto"/>
        <w:rPr>
          <w:color w:val="000000" w:themeColor="text1"/>
        </w:rPr>
      </w:pPr>
      <w:r w:rsidRPr="009F3C33">
        <w:rPr>
          <w:color w:val="000000" w:themeColor="text1"/>
        </w:rPr>
        <w:t>Exclusion Criteria:</w:t>
      </w:r>
    </w:p>
    <w:p w14:paraId="0FAC0419" w14:textId="35833040" w:rsidR="009F3C33" w:rsidRPr="009F3C33" w:rsidRDefault="009F3C33" w:rsidP="009F3C33">
      <w:pPr>
        <w:pStyle w:val="ListParagraph"/>
        <w:numPr>
          <w:ilvl w:val="0"/>
          <w:numId w:val="4"/>
        </w:numPr>
        <w:spacing w:line="360" w:lineRule="auto"/>
        <w:rPr>
          <w:color w:val="FF0000"/>
        </w:rPr>
      </w:pPr>
      <w:r>
        <w:rPr>
          <w:color w:val="FF0000"/>
        </w:rPr>
        <w:lastRenderedPageBreak/>
        <w:t xml:space="preserve"> </w:t>
      </w:r>
      <w:r>
        <w:rPr>
          <w:color w:val="000000" w:themeColor="text1"/>
        </w:rPr>
        <w:t>Pregnant or lactating mothers.</w:t>
      </w:r>
    </w:p>
    <w:p w14:paraId="04DEE61D" w14:textId="0E413B6F" w:rsidR="009F3C33" w:rsidRPr="009F3C33" w:rsidRDefault="009F3C33" w:rsidP="009F3C33">
      <w:pPr>
        <w:pStyle w:val="ListParagraph"/>
        <w:numPr>
          <w:ilvl w:val="0"/>
          <w:numId w:val="4"/>
        </w:numPr>
        <w:spacing w:line="360" w:lineRule="auto"/>
        <w:rPr>
          <w:color w:val="FF0000"/>
        </w:rPr>
      </w:pPr>
      <w:r>
        <w:rPr>
          <w:color w:val="000000" w:themeColor="text1"/>
        </w:rPr>
        <w:t>Clients scheduled to be taken off their respective prescription, during the schedule</w:t>
      </w:r>
      <w:r w:rsidR="00C30101">
        <w:rPr>
          <w:color w:val="000000" w:themeColor="text1"/>
        </w:rPr>
        <w:t>d</w:t>
      </w:r>
      <w:r>
        <w:rPr>
          <w:color w:val="000000" w:themeColor="text1"/>
        </w:rPr>
        <w:t xml:space="preserve"> 10-week period of </w:t>
      </w:r>
      <w:r w:rsidR="00C30101">
        <w:rPr>
          <w:color w:val="000000" w:themeColor="text1"/>
        </w:rPr>
        <w:t xml:space="preserve">the </w:t>
      </w:r>
      <w:r>
        <w:rPr>
          <w:color w:val="000000" w:themeColor="text1"/>
        </w:rPr>
        <w:t>program.</w:t>
      </w:r>
    </w:p>
    <w:p w14:paraId="1944E53C" w14:textId="264DDE6B" w:rsidR="009F3C33" w:rsidRPr="009F3C33" w:rsidRDefault="009F3C33" w:rsidP="009F3C33">
      <w:pPr>
        <w:spacing w:line="360" w:lineRule="auto"/>
        <w:rPr>
          <w:color w:val="000000" w:themeColor="text1"/>
        </w:rPr>
      </w:pPr>
      <w:r>
        <w:rPr>
          <w:color w:val="000000" w:themeColor="text1"/>
        </w:rPr>
        <w:t>All participants are required to</w:t>
      </w:r>
      <w:r w:rsidR="00D31B8D">
        <w:rPr>
          <w:color w:val="000000" w:themeColor="text1"/>
        </w:rPr>
        <w:t xml:space="preserve"> inform the</w:t>
      </w:r>
      <w:r w:rsidR="00C30101">
        <w:rPr>
          <w:color w:val="000000" w:themeColor="text1"/>
        </w:rPr>
        <w:t xml:space="preserve"> program</w:t>
      </w:r>
      <w:r w:rsidR="00D31B8D">
        <w:rPr>
          <w:color w:val="000000" w:themeColor="text1"/>
        </w:rPr>
        <w:t xml:space="preserve"> facilitator regarding any changes in prescribed medication.</w:t>
      </w:r>
    </w:p>
    <w:p w14:paraId="7A49BEE9" w14:textId="79805C45" w:rsidR="0003096E" w:rsidRPr="0003096E" w:rsidRDefault="0003096E" w:rsidP="00F4325F">
      <w:pPr>
        <w:spacing w:line="360" w:lineRule="auto"/>
        <w:rPr>
          <w:i/>
          <w:iCs/>
          <w:u w:val="single"/>
        </w:rPr>
      </w:pPr>
      <w:r w:rsidRPr="0003096E">
        <w:rPr>
          <w:i/>
          <w:iCs/>
          <w:u w:val="single"/>
        </w:rPr>
        <w:t>“The Lift Project”</w:t>
      </w:r>
      <w:r>
        <w:rPr>
          <w:i/>
          <w:iCs/>
          <w:u w:val="single"/>
        </w:rPr>
        <w:t xml:space="preserve"> </w:t>
      </w:r>
      <w:r w:rsidRPr="0003096E">
        <w:rPr>
          <w:i/>
          <w:iCs/>
          <w:u w:val="single"/>
        </w:rPr>
        <w:t>Intervention</w:t>
      </w:r>
    </w:p>
    <w:p w14:paraId="722BB207" w14:textId="1DB27E51" w:rsidR="0003096E" w:rsidRDefault="0003096E" w:rsidP="00F4325F">
      <w:pPr>
        <w:spacing w:line="360" w:lineRule="auto"/>
      </w:pPr>
      <w:r>
        <w:t>The Lift Project involves one session per week over a 10-week period.</w:t>
      </w:r>
    </w:p>
    <w:p w14:paraId="7F12ACC0" w14:textId="7791DC79" w:rsidR="00F4325F" w:rsidRDefault="00F4325F" w:rsidP="00F4325F">
      <w:pPr>
        <w:spacing w:line="360" w:lineRule="auto"/>
        <w:rPr>
          <w:rFonts w:cs="Arial"/>
        </w:rPr>
      </w:pPr>
      <w:r>
        <w:rPr>
          <w:rFonts w:cs="Arial"/>
        </w:rPr>
        <w:t>The content covered in the intervention as well as the associated challenges are shown in the table below.</w:t>
      </w:r>
    </w:p>
    <w:p w14:paraId="70F5FB6B" w14:textId="77777777" w:rsidR="00C30101" w:rsidRDefault="00C30101" w:rsidP="00F4325F">
      <w:pPr>
        <w:spacing w:line="360" w:lineRule="auto"/>
        <w:rPr>
          <w:rFonts w:cs="Arial"/>
        </w:rPr>
      </w:pPr>
    </w:p>
    <w:tbl>
      <w:tblPr>
        <w:tblW w:w="8080" w:type="dxa"/>
        <w:tblInd w:w="250"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ayout w:type="fixed"/>
        <w:tblLook w:val="01E0" w:firstRow="1" w:lastRow="1" w:firstColumn="1" w:lastColumn="1" w:noHBand="0" w:noVBand="0"/>
      </w:tblPr>
      <w:tblGrid>
        <w:gridCol w:w="992"/>
        <w:gridCol w:w="7088"/>
      </w:tblGrid>
      <w:tr w:rsidR="00F4325F" w:rsidRPr="00754FF6" w14:paraId="7CD2366A" w14:textId="77777777" w:rsidTr="00085342">
        <w:trPr>
          <w:cantSplit/>
          <w:trHeight w:val="397"/>
          <w:tblHeader/>
        </w:trPr>
        <w:tc>
          <w:tcPr>
            <w:tcW w:w="992" w:type="dxa"/>
            <w:shd w:val="clear" w:color="auto" w:fill="E2EFD9" w:themeFill="accent6" w:themeFillTint="33"/>
          </w:tcPr>
          <w:p w14:paraId="0A7A4135" w14:textId="77777777" w:rsidR="00F4325F" w:rsidRPr="00754FF6" w:rsidRDefault="00F4325F" w:rsidP="00085342">
            <w:pPr>
              <w:pStyle w:val="Tableheading"/>
              <w:rPr>
                <w:rFonts w:ascii="Arial" w:hAnsi="Arial" w:cs="Arial"/>
                <w:sz w:val="18"/>
                <w:szCs w:val="18"/>
              </w:rPr>
            </w:pPr>
            <w:r w:rsidRPr="00754FF6">
              <w:rPr>
                <w:rFonts w:ascii="Arial" w:hAnsi="Arial" w:cs="Arial"/>
                <w:sz w:val="18"/>
                <w:szCs w:val="18"/>
              </w:rPr>
              <w:t>Week</w:t>
            </w:r>
          </w:p>
        </w:tc>
        <w:tc>
          <w:tcPr>
            <w:tcW w:w="7088" w:type="dxa"/>
            <w:shd w:val="clear" w:color="auto" w:fill="E2EFD9" w:themeFill="accent6" w:themeFillTint="33"/>
          </w:tcPr>
          <w:p w14:paraId="0F2440AF" w14:textId="77777777" w:rsidR="00F4325F" w:rsidRPr="00754FF6" w:rsidRDefault="00F4325F" w:rsidP="00085342">
            <w:pPr>
              <w:pStyle w:val="Tableheading"/>
              <w:rPr>
                <w:rFonts w:ascii="Arial" w:hAnsi="Arial" w:cs="Arial"/>
                <w:sz w:val="18"/>
                <w:szCs w:val="18"/>
              </w:rPr>
            </w:pPr>
            <w:r>
              <w:rPr>
                <w:rFonts w:ascii="Arial" w:hAnsi="Arial" w:cs="Arial"/>
                <w:sz w:val="18"/>
                <w:szCs w:val="18"/>
              </w:rPr>
              <w:t>Topic</w:t>
            </w:r>
          </w:p>
        </w:tc>
      </w:tr>
      <w:tr w:rsidR="00F4325F" w:rsidRPr="00754FF6" w14:paraId="0477A932" w14:textId="77777777" w:rsidTr="00085342">
        <w:trPr>
          <w:cantSplit/>
          <w:trHeight w:val="397"/>
        </w:trPr>
        <w:tc>
          <w:tcPr>
            <w:tcW w:w="992" w:type="dxa"/>
            <w:shd w:val="clear" w:color="auto" w:fill="E2EFD9" w:themeFill="accent6" w:themeFillTint="33"/>
          </w:tcPr>
          <w:p w14:paraId="277E6D3B" w14:textId="77777777" w:rsidR="00F4325F" w:rsidRPr="00754FF6" w:rsidRDefault="00F4325F" w:rsidP="00085342">
            <w:pPr>
              <w:pStyle w:val="Tableheading"/>
              <w:rPr>
                <w:rFonts w:ascii="Arial" w:hAnsi="Arial" w:cs="Arial"/>
                <w:sz w:val="18"/>
                <w:szCs w:val="18"/>
              </w:rPr>
            </w:pPr>
            <w:r w:rsidRPr="00754FF6">
              <w:rPr>
                <w:rFonts w:ascii="Arial" w:hAnsi="Arial" w:cs="Arial"/>
                <w:sz w:val="18"/>
                <w:szCs w:val="18"/>
              </w:rPr>
              <w:t>1</w:t>
            </w:r>
          </w:p>
        </w:tc>
        <w:tc>
          <w:tcPr>
            <w:tcW w:w="7088" w:type="dxa"/>
          </w:tcPr>
          <w:p w14:paraId="3831397D" w14:textId="77777777" w:rsidR="00F4325F" w:rsidRDefault="00F4325F" w:rsidP="00085342">
            <w:pPr>
              <w:pStyle w:val="Responses-Singleline"/>
              <w:rPr>
                <w:rFonts w:ascii="Arial" w:hAnsi="Arial"/>
                <w:color w:val="auto"/>
                <w:sz w:val="18"/>
                <w:szCs w:val="18"/>
              </w:rPr>
            </w:pPr>
            <w:r>
              <w:rPr>
                <w:rFonts w:ascii="Arial" w:hAnsi="Arial"/>
                <w:b/>
                <w:i/>
                <w:color w:val="auto"/>
                <w:sz w:val="18"/>
                <w:szCs w:val="18"/>
              </w:rPr>
              <w:t>Session</w:t>
            </w:r>
            <w:r w:rsidRPr="00754FF6">
              <w:rPr>
                <w:rFonts w:ascii="Arial" w:hAnsi="Arial"/>
                <w:b/>
                <w:i/>
                <w:color w:val="auto"/>
                <w:sz w:val="18"/>
                <w:szCs w:val="18"/>
              </w:rPr>
              <w:t xml:space="preserve"> 1: Speak positively</w:t>
            </w:r>
            <w:r>
              <w:rPr>
                <w:rFonts w:ascii="Arial" w:hAnsi="Arial"/>
                <w:b/>
                <w:i/>
                <w:color w:val="auto"/>
                <w:sz w:val="18"/>
                <w:szCs w:val="18"/>
              </w:rPr>
              <w:t>.</w:t>
            </w:r>
          </w:p>
          <w:p w14:paraId="53774E12" w14:textId="77777777" w:rsidR="00F4325F" w:rsidRPr="00754FF6" w:rsidRDefault="00F4325F" w:rsidP="00085342">
            <w:pPr>
              <w:pStyle w:val="Responses-Singleline"/>
              <w:rPr>
                <w:rFonts w:ascii="Arial" w:hAnsi="Arial"/>
                <w:color w:val="auto"/>
                <w:sz w:val="18"/>
                <w:szCs w:val="18"/>
              </w:rPr>
            </w:pPr>
            <w:r w:rsidRPr="00754FF6">
              <w:rPr>
                <w:rFonts w:ascii="Arial" w:hAnsi="Arial"/>
                <w:color w:val="auto"/>
                <w:sz w:val="18"/>
                <w:szCs w:val="18"/>
              </w:rPr>
              <w:t>Introduction to the emotional brain (the Limbic system).</w:t>
            </w:r>
          </w:p>
          <w:p w14:paraId="22FAE454" w14:textId="77777777" w:rsidR="00F4325F" w:rsidRPr="00754FF6" w:rsidRDefault="00F4325F" w:rsidP="00085342">
            <w:pPr>
              <w:pStyle w:val="Responses-Singleline"/>
              <w:rPr>
                <w:rFonts w:ascii="Arial" w:hAnsi="Arial"/>
                <w:color w:val="auto"/>
                <w:sz w:val="18"/>
                <w:szCs w:val="18"/>
              </w:rPr>
            </w:pPr>
            <w:r>
              <w:rPr>
                <w:rFonts w:ascii="Arial" w:hAnsi="Arial"/>
                <w:color w:val="auto"/>
                <w:sz w:val="18"/>
                <w:szCs w:val="18"/>
              </w:rPr>
              <w:t>L</w:t>
            </w:r>
            <w:r w:rsidRPr="00754FF6">
              <w:rPr>
                <w:rFonts w:ascii="Arial" w:hAnsi="Arial"/>
                <w:color w:val="auto"/>
                <w:sz w:val="18"/>
                <w:szCs w:val="18"/>
              </w:rPr>
              <w:t>anguage and the emotional brain.</w:t>
            </w:r>
          </w:p>
          <w:p w14:paraId="0E16318D" w14:textId="77777777" w:rsidR="00F4325F" w:rsidRPr="00754FF6" w:rsidRDefault="00F4325F" w:rsidP="00085342">
            <w:pPr>
              <w:pStyle w:val="Responses-Singleline"/>
              <w:rPr>
                <w:rFonts w:ascii="Arial" w:hAnsi="Arial"/>
                <w:color w:val="auto"/>
                <w:sz w:val="18"/>
                <w:szCs w:val="18"/>
              </w:rPr>
            </w:pPr>
            <w:r w:rsidRPr="00754FF6">
              <w:rPr>
                <w:rFonts w:ascii="Arial" w:hAnsi="Arial"/>
                <w:b/>
                <w:i/>
                <w:color w:val="auto"/>
                <w:sz w:val="18"/>
                <w:szCs w:val="18"/>
              </w:rPr>
              <w:t>Challenge</w:t>
            </w:r>
            <w:r w:rsidRPr="00754FF6">
              <w:rPr>
                <w:rFonts w:ascii="Arial" w:hAnsi="Arial"/>
                <w:color w:val="auto"/>
                <w:sz w:val="18"/>
                <w:szCs w:val="18"/>
              </w:rPr>
              <w:t>: Memori</w:t>
            </w:r>
            <w:r>
              <w:rPr>
                <w:rFonts w:ascii="Arial" w:hAnsi="Arial"/>
                <w:color w:val="auto"/>
                <w:sz w:val="18"/>
                <w:szCs w:val="18"/>
              </w:rPr>
              <w:t>z</w:t>
            </w:r>
            <w:r w:rsidRPr="00754FF6">
              <w:rPr>
                <w:rFonts w:ascii="Arial" w:hAnsi="Arial"/>
                <w:color w:val="auto"/>
                <w:sz w:val="18"/>
                <w:szCs w:val="18"/>
              </w:rPr>
              <w:t>ing inspirational literature, 7 compliments.</w:t>
            </w:r>
          </w:p>
        </w:tc>
      </w:tr>
      <w:tr w:rsidR="00F4325F" w:rsidRPr="00754FF6" w14:paraId="0C49A261" w14:textId="77777777" w:rsidTr="00085342">
        <w:trPr>
          <w:cantSplit/>
          <w:trHeight w:val="397"/>
        </w:trPr>
        <w:tc>
          <w:tcPr>
            <w:tcW w:w="992" w:type="dxa"/>
            <w:shd w:val="clear" w:color="auto" w:fill="E2EFD9" w:themeFill="accent6" w:themeFillTint="33"/>
          </w:tcPr>
          <w:p w14:paraId="7DA294C3" w14:textId="77777777" w:rsidR="00F4325F" w:rsidRPr="00754FF6" w:rsidRDefault="00F4325F" w:rsidP="00085342">
            <w:pPr>
              <w:pStyle w:val="Tableheading"/>
              <w:rPr>
                <w:rFonts w:ascii="Arial" w:hAnsi="Arial" w:cs="Arial"/>
                <w:sz w:val="18"/>
                <w:szCs w:val="18"/>
              </w:rPr>
            </w:pPr>
            <w:r w:rsidRPr="00754FF6">
              <w:rPr>
                <w:rFonts w:ascii="Arial" w:hAnsi="Arial" w:cs="Arial"/>
                <w:sz w:val="18"/>
                <w:szCs w:val="18"/>
              </w:rPr>
              <w:t>2</w:t>
            </w:r>
          </w:p>
        </w:tc>
        <w:tc>
          <w:tcPr>
            <w:tcW w:w="7088" w:type="dxa"/>
          </w:tcPr>
          <w:p w14:paraId="6132067B" w14:textId="77777777" w:rsidR="00F4325F" w:rsidRDefault="00F4325F" w:rsidP="00085342">
            <w:pPr>
              <w:pStyle w:val="Responses-Singleline"/>
              <w:rPr>
                <w:rFonts w:ascii="Arial" w:hAnsi="Arial"/>
                <w:color w:val="auto"/>
                <w:sz w:val="18"/>
                <w:szCs w:val="18"/>
              </w:rPr>
            </w:pPr>
            <w:r>
              <w:rPr>
                <w:rFonts w:ascii="Arial" w:hAnsi="Arial"/>
                <w:b/>
                <w:i/>
                <w:color w:val="auto"/>
                <w:sz w:val="18"/>
                <w:szCs w:val="18"/>
              </w:rPr>
              <w:t>Session</w:t>
            </w:r>
            <w:r w:rsidRPr="00754FF6">
              <w:rPr>
                <w:rFonts w:ascii="Arial" w:hAnsi="Arial"/>
                <w:b/>
                <w:i/>
                <w:color w:val="auto"/>
                <w:sz w:val="18"/>
                <w:szCs w:val="18"/>
              </w:rPr>
              <w:t xml:space="preserve"> 2: Move dynamically</w:t>
            </w:r>
          </w:p>
          <w:p w14:paraId="572F9072" w14:textId="77777777" w:rsidR="00F4325F" w:rsidRPr="00754FF6" w:rsidRDefault="00F4325F" w:rsidP="00085342">
            <w:pPr>
              <w:pStyle w:val="Responses-Singleline"/>
              <w:rPr>
                <w:rFonts w:ascii="Arial" w:hAnsi="Arial"/>
                <w:color w:val="auto"/>
                <w:sz w:val="18"/>
                <w:szCs w:val="18"/>
              </w:rPr>
            </w:pPr>
            <w:r>
              <w:rPr>
                <w:rFonts w:ascii="Arial" w:hAnsi="Arial"/>
                <w:color w:val="auto"/>
                <w:sz w:val="18"/>
                <w:szCs w:val="18"/>
              </w:rPr>
              <w:t>T</w:t>
            </w:r>
            <w:r w:rsidRPr="00754FF6">
              <w:rPr>
                <w:rFonts w:ascii="Arial" w:hAnsi="Arial"/>
                <w:color w:val="auto"/>
                <w:sz w:val="18"/>
                <w:szCs w:val="18"/>
              </w:rPr>
              <w:t>he influence of physical activity on the emotional brain.</w:t>
            </w:r>
          </w:p>
          <w:p w14:paraId="56C5579B" w14:textId="77777777" w:rsidR="00F4325F" w:rsidRPr="00754FF6" w:rsidRDefault="00F4325F" w:rsidP="00085342">
            <w:pPr>
              <w:pStyle w:val="Responses-Singleline"/>
              <w:rPr>
                <w:rFonts w:ascii="Arial" w:hAnsi="Arial"/>
                <w:color w:val="auto"/>
                <w:sz w:val="18"/>
                <w:szCs w:val="18"/>
              </w:rPr>
            </w:pPr>
            <w:r w:rsidRPr="00754FF6">
              <w:rPr>
                <w:rFonts w:ascii="Arial" w:hAnsi="Arial"/>
                <w:color w:val="auto"/>
                <w:sz w:val="18"/>
                <w:szCs w:val="18"/>
              </w:rPr>
              <w:t xml:space="preserve">Sit less, Oxygenate, </w:t>
            </w:r>
            <w:r w:rsidRPr="00754FF6">
              <w:rPr>
                <w:rFonts w:ascii="Arial" w:hAnsi="Arial"/>
                <w:sz w:val="18"/>
                <w:szCs w:val="18"/>
              </w:rPr>
              <w:t xml:space="preserve">Strengthen and stretch.  </w:t>
            </w:r>
          </w:p>
          <w:p w14:paraId="6BBEA840" w14:textId="77777777" w:rsidR="00F4325F" w:rsidRPr="00754FF6" w:rsidRDefault="00F4325F" w:rsidP="00085342">
            <w:pPr>
              <w:pStyle w:val="Responses-Singleline"/>
              <w:rPr>
                <w:rFonts w:ascii="Arial" w:hAnsi="Arial"/>
                <w:color w:val="auto"/>
                <w:sz w:val="18"/>
                <w:szCs w:val="18"/>
              </w:rPr>
            </w:pPr>
            <w:r w:rsidRPr="00754FF6">
              <w:rPr>
                <w:rFonts w:ascii="Arial" w:hAnsi="Arial"/>
                <w:b/>
                <w:i/>
                <w:color w:val="auto"/>
                <w:sz w:val="18"/>
                <w:szCs w:val="18"/>
              </w:rPr>
              <w:t>Challenge</w:t>
            </w:r>
            <w:r w:rsidRPr="00754FF6">
              <w:rPr>
                <w:rFonts w:ascii="Arial" w:hAnsi="Arial"/>
                <w:color w:val="auto"/>
                <w:sz w:val="18"/>
                <w:szCs w:val="18"/>
              </w:rPr>
              <w:t xml:space="preserve">: Step challenge, </w:t>
            </w:r>
            <w:r w:rsidRPr="00754FF6">
              <w:rPr>
                <w:rFonts w:ascii="Arial" w:hAnsi="Arial"/>
                <w:sz w:val="18"/>
                <w:szCs w:val="18"/>
              </w:rPr>
              <w:t>Strengthen.</w:t>
            </w:r>
          </w:p>
        </w:tc>
      </w:tr>
      <w:tr w:rsidR="00F4325F" w:rsidRPr="00754FF6" w14:paraId="14D87745" w14:textId="77777777" w:rsidTr="00085342">
        <w:trPr>
          <w:cantSplit/>
          <w:trHeight w:val="397"/>
        </w:trPr>
        <w:tc>
          <w:tcPr>
            <w:tcW w:w="992" w:type="dxa"/>
            <w:shd w:val="clear" w:color="auto" w:fill="E2EFD9" w:themeFill="accent6" w:themeFillTint="33"/>
          </w:tcPr>
          <w:p w14:paraId="7FE711EA" w14:textId="77777777" w:rsidR="00F4325F" w:rsidRPr="00754FF6" w:rsidRDefault="00F4325F" w:rsidP="00085342">
            <w:pPr>
              <w:pStyle w:val="Tableheading"/>
              <w:rPr>
                <w:rFonts w:ascii="Arial" w:hAnsi="Arial" w:cs="Arial"/>
                <w:sz w:val="18"/>
                <w:szCs w:val="18"/>
              </w:rPr>
            </w:pPr>
            <w:r w:rsidRPr="00754FF6">
              <w:rPr>
                <w:rFonts w:ascii="Arial" w:hAnsi="Arial" w:cs="Arial"/>
                <w:sz w:val="18"/>
                <w:szCs w:val="18"/>
              </w:rPr>
              <w:t>3</w:t>
            </w:r>
          </w:p>
        </w:tc>
        <w:tc>
          <w:tcPr>
            <w:tcW w:w="7088" w:type="dxa"/>
          </w:tcPr>
          <w:p w14:paraId="5EA7446D" w14:textId="77777777" w:rsidR="00F4325F" w:rsidRPr="00754FF6" w:rsidRDefault="00F4325F" w:rsidP="00085342">
            <w:pPr>
              <w:spacing w:before="60" w:after="60"/>
              <w:rPr>
                <w:rFonts w:ascii="Arial" w:hAnsi="Arial" w:cs="Arial"/>
                <w:sz w:val="18"/>
                <w:szCs w:val="18"/>
              </w:rPr>
            </w:pPr>
            <w:r>
              <w:rPr>
                <w:rFonts w:ascii="Arial" w:hAnsi="Arial"/>
                <w:b/>
                <w:i/>
                <w:sz w:val="18"/>
                <w:szCs w:val="18"/>
              </w:rPr>
              <w:t>Session</w:t>
            </w:r>
            <w:r w:rsidRPr="00754FF6">
              <w:rPr>
                <w:rFonts w:ascii="Arial" w:hAnsi="Arial"/>
                <w:b/>
                <w:i/>
                <w:sz w:val="18"/>
                <w:szCs w:val="18"/>
              </w:rPr>
              <w:t xml:space="preserve"> </w:t>
            </w:r>
            <w:r>
              <w:rPr>
                <w:rFonts w:ascii="Arial" w:hAnsi="Arial" w:cs="Arial"/>
                <w:b/>
                <w:i/>
                <w:sz w:val="18"/>
                <w:szCs w:val="18"/>
              </w:rPr>
              <w:t>3</w:t>
            </w:r>
            <w:r w:rsidRPr="00754FF6">
              <w:rPr>
                <w:rFonts w:ascii="Arial" w:hAnsi="Arial" w:cs="Arial"/>
                <w:b/>
                <w:i/>
                <w:sz w:val="18"/>
                <w:szCs w:val="18"/>
              </w:rPr>
              <w:t>: Immerse in an uplifting environment</w:t>
            </w:r>
            <w:r w:rsidRPr="00754FF6">
              <w:rPr>
                <w:rFonts w:ascii="Arial" w:hAnsi="Arial" w:cs="Arial"/>
                <w:sz w:val="18"/>
                <w:szCs w:val="18"/>
              </w:rPr>
              <w:t>—</w:t>
            </w:r>
            <w:r w:rsidRPr="00754FF6">
              <w:rPr>
                <w:rFonts w:ascii="Arial" w:hAnsi="Arial" w:cs="Arial"/>
                <w:b/>
                <w:i/>
                <w:sz w:val="18"/>
                <w:szCs w:val="18"/>
              </w:rPr>
              <w:t>part 1</w:t>
            </w:r>
            <w:r w:rsidRPr="00754FF6">
              <w:rPr>
                <w:rFonts w:ascii="Arial" w:hAnsi="Arial" w:cs="Arial"/>
                <w:sz w:val="18"/>
                <w:szCs w:val="18"/>
              </w:rPr>
              <w:t xml:space="preserve"> (physical environment).</w:t>
            </w:r>
          </w:p>
          <w:p w14:paraId="51F904B4" w14:textId="77777777" w:rsidR="00F4325F" w:rsidRPr="00754FF6" w:rsidRDefault="00F4325F" w:rsidP="00085342">
            <w:pPr>
              <w:spacing w:before="60" w:after="60"/>
              <w:rPr>
                <w:rFonts w:ascii="Arial" w:hAnsi="Arial" w:cs="Arial"/>
                <w:sz w:val="18"/>
                <w:szCs w:val="18"/>
              </w:rPr>
            </w:pPr>
            <w:r w:rsidRPr="00754FF6">
              <w:rPr>
                <w:rFonts w:ascii="Arial" w:hAnsi="Arial" w:cs="Arial"/>
                <w:sz w:val="18"/>
                <w:szCs w:val="18"/>
              </w:rPr>
              <w:t>Nature deficit disorder, sunlight and mood, environmental influences on mental health.</w:t>
            </w:r>
          </w:p>
          <w:p w14:paraId="593657F0" w14:textId="77777777" w:rsidR="00F4325F" w:rsidRPr="00754FF6" w:rsidRDefault="00F4325F" w:rsidP="00085342">
            <w:pPr>
              <w:pStyle w:val="Responses-Singleline"/>
              <w:rPr>
                <w:rFonts w:ascii="Arial" w:hAnsi="Arial"/>
                <w:sz w:val="18"/>
                <w:szCs w:val="18"/>
              </w:rPr>
            </w:pPr>
            <w:r w:rsidRPr="00754FF6">
              <w:rPr>
                <w:rFonts w:ascii="Arial" w:hAnsi="Arial"/>
                <w:b/>
                <w:i/>
                <w:sz w:val="18"/>
                <w:szCs w:val="18"/>
              </w:rPr>
              <w:t>Challenge</w:t>
            </w:r>
            <w:r w:rsidRPr="00754FF6">
              <w:rPr>
                <w:rFonts w:ascii="Arial" w:hAnsi="Arial"/>
                <w:sz w:val="18"/>
                <w:szCs w:val="18"/>
              </w:rPr>
              <w:t>: Morning sun, Music.</w:t>
            </w:r>
          </w:p>
        </w:tc>
      </w:tr>
      <w:tr w:rsidR="00F4325F" w:rsidRPr="00754FF6" w14:paraId="38BA4F74" w14:textId="77777777" w:rsidTr="00085342">
        <w:trPr>
          <w:cantSplit/>
          <w:trHeight w:val="397"/>
        </w:trPr>
        <w:tc>
          <w:tcPr>
            <w:tcW w:w="992" w:type="dxa"/>
            <w:shd w:val="clear" w:color="auto" w:fill="E2EFD9" w:themeFill="accent6" w:themeFillTint="33"/>
          </w:tcPr>
          <w:p w14:paraId="4F6446D1" w14:textId="77777777" w:rsidR="00F4325F" w:rsidRPr="00754FF6" w:rsidRDefault="00F4325F" w:rsidP="00085342">
            <w:pPr>
              <w:pStyle w:val="Tableheading"/>
              <w:rPr>
                <w:rFonts w:ascii="Arial" w:hAnsi="Arial" w:cs="Arial"/>
                <w:sz w:val="18"/>
                <w:szCs w:val="18"/>
              </w:rPr>
            </w:pPr>
            <w:r w:rsidRPr="00754FF6">
              <w:rPr>
                <w:rFonts w:ascii="Arial" w:hAnsi="Arial" w:cs="Arial"/>
                <w:sz w:val="18"/>
                <w:szCs w:val="18"/>
              </w:rPr>
              <w:t>4</w:t>
            </w:r>
          </w:p>
        </w:tc>
        <w:tc>
          <w:tcPr>
            <w:tcW w:w="7088" w:type="dxa"/>
          </w:tcPr>
          <w:p w14:paraId="54FD94F8" w14:textId="77777777" w:rsidR="00F4325F" w:rsidRPr="00754FF6" w:rsidRDefault="00F4325F" w:rsidP="00085342">
            <w:pPr>
              <w:spacing w:before="60" w:after="60"/>
              <w:rPr>
                <w:rFonts w:ascii="Arial" w:hAnsi="Arial" w:cs="Arial"/>
                <w:sz w:val="18"/>
                <w:szCs w:val="18"/>
              </w:rPr>
            </w:pPr>
            <w:r>
              <w:rPr>
                <w:rFonts w:ascii="Arial" w:hAnsi="Arial"/>
                <w:b/>
                <w:i/>
                <w:sz w:val="18"/>
                <w:szCs w:val="18"/>
              </w:rPr>
              <w:t>Session 4</w:t>
            </w:r>
            <w:r w:rsidRPr="00754FF6">
              <w:rPr>
                <w:rFonts w:ascii="Arial" w:hAnsi="Arial" w:cs="Arial"/>
                <w:b/>
                <w:i/>
                <w:sz w:val="18"/>
                <w:szCs w:val="18"/>
              </w:rPr>
              <w:t>: Immerse in an uplifting environment—part 2</w:t>
            </w:r>
            <w:r w:rsidRPr="00754FF6">
              <w:rPr>
                <w:rFonts w:ascii="Arial" w:hAnsi="Arial" w:cs="Arial"/>
                <w:sz w:val="18"/>
                <w:szCs w:val="18"/>
              </w:rPr>
              <w:t xml:space="preserve"> (social environment).</w:t>
            </w:r>
          </w:p>
          <w:p w14:paraId="1F48CE27" w14:textId="77777777" w:rsidR="00F4325F" w:rsidRPr="00754FF6" w:rsidRDefault="00F4325F" w:rsidP="00085342">
            <w:pPr>
              <w:pStyle w:val="Responses-Singleline"/>
              <w:rPr>
                <w:rFonts w:ascii="Arial" w:hAnsi="Arial"/>
                <w:sz w:val="18"/>
                <w:szCs w:val="18"/>
              </w:rPr>
            </w:pPr>
            <w:r w:rsidRPr="00754FF6">
              <w:rPr>
                <w:rFonts w:ascii="Arial" w:hAnsi="Arial"/>
                <w:sz w:val="18"/>
                <w:szCs w:val="18"/>
              </w:rPr>
              <w:t>Relationships.</w:t>
            </w:r>
          </w:p>
          <w:p w14:paraId="471982C3" w14:textId="77777777" w:rsidR="00F4325F" w:rsidRPr="00754FF6" w:rsidRDefault="00F4325F" w:rsidP="00085342">
            <w:pPr>
              <w:spacing w:before="60" w:after="60"/>
              <w:rPr>
                <w:rFonts w:ascii="Arial" w:hAnsi="Arial" w:cs="Arial"/>
                <w:sz w:val="18"/>
                <w:szCs w:val="18"/>
              </w:rPr>
            </w:pPr>
            <w:r w:rsidRPr="00754FF6">
              <w:rPr>
                <w:rFonts w:ascii="Arial" w:hAnsi="Arial" w:cs="Arial"/>
                <w:b/>
                <w:i/>
                <w:sz w:val="18"/>
                <w:szCs w:val="18"/>
              </w:rPr>
              <w:t>Challenge</w:t>
            </w:r>
            <w:r w:rsidRPr="00754FF6">
              <w:rPr>
                <w:rFonts w:ascii="Arial" w:hAnsi="Arial" w:cs="Arial"/>
                <w:sz w:val="18"/>
                <w:szCs w:val="18"/>
              </w:rPr>
              <w:t>: Love dare.</w:t>
            </w:r>
          </w:p>
        </w:tc>
      </w:tr>
      <w:tr w:rsidR="00F4325F" w:rsidRPr="00754FF6" w14:paraId="7533457F" w14:textId="77777777" w:rsidTr="00085342">
        <w:trPr>
          <w:cantSplit/>
          <w:trHeight w:val="397"/>
        </w:trPr>
        <w:tc>
          <w:tcPr>
            <w:tcW w:w="992" w:type="dxa"/>
            <w:shd w:val="clear" w:color="auto" w:fill="E2EFD9" w:themeFill="accent6" w:themeFillTint="33"/>
          </w:tcPr>
          <w:p w14:paraId="5E86DC19" w14:textId="77777777" w:rsidR="00F4325F" w:rsidRPr="00754FF6" w:rsidRDefault="00F4325F" w:rsidP="00085342">
            <w:pPr>
              <w:pStyle w:val="Tableheading"/>
              <w:rPr>
                <w:rFonts w:ascii="Arial" w:hAnsi="Arial" w:cs="Arial"/>
                <w:sz w:val="18"/>
                <w:szCs w:val="18"/>
              </w:rPr>
            </w:pPr>
            <w:r w:rsidRPr="00754FF6">
              <w:rPr>
                <w:rFonts w:ascii="Arial" w:hAnsi="Arial" w:cs="Arial"/>
                <w:sz w:val="18"/>
                <w:szCs w:val="18"/>
              </w:rPr>
              <w:t>5</w:t>
            </w:r>
          </w:p>
        </w:tc>
        <w:tc>
          <w:tcPr>
            <w:tcW w:w="7088" w:type="dxa"/>
          </w:tcPr>
          <w:p w14:paraId="76B68571" w14:textId="77777777" w:rsidR="00F4325F" w:rsidRPr="00754FF6" w:rsidRDefault="00F4325F" w:rsidP="00085342">
            <w:pPr>
              <w:pStyle w:val="Responses-Singleline"/>
              <w:rPr>
                <w:rFonts w:ascii="Arial" w:hAnsi="Arial"/>
                <w:sz w:val="18"/>
                <w:szCs w:val="18"/>
              </w:rPr>
            </w:pPr>
            <w:r>
              <w:rPr>
                <w:rFonts w:ascii="Arial" w:hAnsi="Arial"/>
                <w:b/>
                <w:i/>
                <w:color w:val="auto"/>
                <w:sz w:val="18"/>
                <w:szCs w:val="18"/>
              </w:rPr>
              <w:t>Session</w:t>
            </w:r>
            <w:r w:rsidRPr="00754FF6">
              <w:rPr>
                <w:rFonts w:ascii="Arial" w:hAnsi="Arial"/>
                <w:b/>
                <w:i/>
                <w:color w:val="auto"/>
                <w:sz w:val="18"/>
                <w:szCs w:val="18"/>
              </w:rPr>
              <w:t xml:space="preserve"> </w:t>
            </w:r>
            <w:r>
              <w:rPr>
                <w:rFonts w:ascii="Arial" w:hAnsi="Arial"/>
                <w:b/>
                <w:i/>
                <w:sz w:val="18"/>
                <w:szCs w:val="18"/>
              </w:rPr>
              <w:t>5</w:t>
            </w:r>
            <w:r w:rsidRPr="00754FF6">
              <w:rPr>
                <w:rFonts w:ascii="Arial" w:hAnsi="Arial"/>
                <w:b/>
                <w:i/>
                <w:sz w:val="18"/>
                <w:szCs w:val="18"/>
              </w:rPr>
              <w:t>: Look to the positive</w:t>
            </w:r>
            <w:r w:rsidRPr="00754FF6">
              <w:rPr>
                <w:rFonts w:ascii="Arial" w:hAnsi="Arial"/>
                <w:sz w:val="18"/>
                <w:szCs w:val="18"/>
              </w:rPr>
              <w:t>.</w:t>
            </w:r>
          </w:p>
          <w:p w14:paraId="532A4280" w14:textId="77777777" w:rsidR="00F4325F" w:rsidRPr="00754FF6" w:rsidRDefault="00F4325F" w:rsidP="00085342">
            <w:pPr>
              <w:spacing w:before="60" w:after="60"/>
              <w:rPr>
                <w:rFonts w:ascii="Arial" w:hAnsi="Arial" w:cs="Arial"/>
                <w:sz w:val="18"/>
                <w:szCs w:val="18"/>
              </w:rPr>
            </w:pPr>
            <w:r w:rsidRPr="00754FF6">
              <w:rPr>
                <w:rFonts w:ascii="Arial" w:hAnsi="Arial" w:cs="Arial"/>
                <w:sz w:val="18"/>
                <w:szCs w:val="18"/>
              </w:rPr>
              <w:t>Gratitude effect, forgiveness, hope.</w:t>
            </w:r>
          </w:p>
          <w:p w14:paraId="17460B7C" w14:textId="77777777" w:rsidR="00F4325F" w:rsidRPr="00754FF6" w:rsidRDefault="00F4325F" w:rsidP="00085342">
            <w:pPr>
              <w:spacing w:before="60" w:after="60"/>
              <w:rPr>
                <w:rFonts w:ascii="Arial" w:hAnsi="Arial" w:cs="Arial"/>
                <w:sz w:val="18"/>
                <w:szCs w:val="18"/>
              </w:rPr>
            </w:pPr>
            <w:r w:rsidRPr="00754FF6">
              <w:rPr>
                <w:rFonts w:ascii="Arial" w:hAnsi="Arial" w:cs="Arial"/>
                <w:b/>
                <w:i/>
                <w:sz w:val="18"/>
                <w:szCs w:val="18"/>
              </w:rPr>
              <w:t>Challenge</w:t>
            </w:r>
            <w:r w:rsidRPr="00754FF6">
              <w:rPr>
                <w:rFonts w:ascii="Arial" w:hAnsi="Arial" w:cs="Arial"/>
                <w:sz w:val="18"/>
                <w:szCs w:val="18"/>
              </w:rPr>
              <w:t xml:space="preserve">: What went well? The Gratitude </w:t>
            </w:r>
            <w:proofErr w:type="gramStart"/>
            <w:r w:rsidRPr="00754FF6">
              <w:rPr>
                <w:rFonts w:ascii="Arial" w:hAnsi="Arial" w:cs="Arial"/>
                <w:sz w:val="18"/>
                <w:szCs w:val="18"/>
              </w:rPr>
              <w:t>visit</w:t>
            </w:r>
            <w:proofErr w:type="gramEnd"/>
            <w:r w:rsidRPr="00754FF6">
              <w:rPr>
                <w:rFonts w:ascii="Arial" w:hAnsi="Arial" w:cs="Arial"/>
                <w:sz w:val="18"/>
                <w:szCs w:val="18"/>
              </w:rPr>
              <w:t>.</w:t>
            </w:r>
          </w:p>
        </w:tc>
      </w:tr>
      <w:tr w:rsidR="00F4325F" w:rsidRPr="00754FF6" w14:paraId="44007788" w14:textId="77777777" w:rsidTr="00085342">
        <w:trPr>
          <w:cantSplit/>
          <w:trHeight w:val="397"/>
        </w:trPr>
        <w:tc>
          <w:tcPr>
            <w:tcW w:w="992" w:type="dxa"/>
            <w:shd w:val="clear" w:color="auto" w:fill="E2EFD9" w:themeFill="accent6" w:themeFillTint="33"/>
          </w:tcPr>
          <w:p w14:paraId="4AFE14D8" w14:textId="77777777" w:rsidR="00F4325F" w:rsidRPr="00754FF6" w:rsidRDefault="00F4325F" w:rsidP="00085342">
            <w:pPr>
              <w:pStyle w:val="Tableheading"/>
              <w:rPr>
                <w:rFonts w:ascii="Arial" w:hAnsi="Arial" w:cs="Arial"/>
                <w:sz w:val="18"/>
                <w:szCs w:val="18"/>
              </w:rPr>
            </w:pPr>
            <w:r w:rsidRPr="00754FF6">
              <w:rPr>
                <w:rFonts w:ascii="Arial" w:hAnsi="Arial" w:cs="Arial"/>
                <w:sz w:val="18"/>
                <w:szCs w:val="18"/>
              </w:rPr>
              <w:t>6</w:t>
            </w:r>
          </w:p>
        </w:tc>
        <w:tc>
          <w:tcPr>
            <w:tcW w:w="7088" w:type="dxa"/>
          </w:tcPr>
          <w:p w14:paraId="1072781D" w14:textId="77777777" w:rsidR="00F4325F" w:rsidRPr="00754FF6" w:rsidRDefault="00F4325F" w:rsidP="00085342">
            <w:pPr>
              <w:spacing w:before="60" w:after="60"/>
              <w:rPr>
                <w:rFonts w:ascii="Arial" w:hAnsi="Arial" w:cs="Arial"/>
                <w:b/>
                <w:i/>
                <w:sz w:val="18"/>
                <w:szCs w:val="18"/>
              </w:rPr>
            </w:pPr>
            <w:r>
              <w:rPr>
                <w:rFonts w:ascii="Arial" w:hAnsi="Arial"/>
                <w:b/>
                <w:i/>
                <w:sz w:val="18"/>
                <w:szCs w:val="18"/>
              </w:rPr>
              <w:t>Session</w:t>
            </w:r>
            <w:r w:rsidRPr="00754FF6">
              <w:rPr>
                <w:rFonts w:ascii="Arial" w:hAnsi="Arial"/>
                <w:b/>
                <w:i/>
                <w:sz w:val="18"/>
                <w:szCs w:val="18"/>
              </w:rPr>
              <w:t xml:space="preserve"> </w:t>
            </w:r>
            <w:r>
              <w:rPr>
                <w:rFonts w:ascii="Arial" w:hAnsi="Arial" w:cs="Arial"/>
                <w:b/>
                <w:i/>
                <w:sz w:val="18"/>
                <w:szCs w:val="18"/>
              </w:rPr>
              <w:t>6</w:t>
            </w:r>
            <w:r w:rsidRPr="00754FF6">
              <w:rPr>
                <w:rFonts w:ascii="Arial" w:hAnsi="Arial" w:cs="Arial"/>
                <w:b/>
                <w:i/>
                <w:sz w:val="18"/>
                <w:szCs w:val="18"/>
              </w:rPr>
              <w:t>: Eat nutritiously.</w:t>
            </w:r>
          </w:p>
          <w:p w14:paraId="1276BB9E" w14:textId="77777777" w:rsidR="00F4325F" w:rsidRPr="00754FF6" w:rsidRDefault="00F4325F" w:rsidP="00085342">
            <w:pPr>
              <w:spacing w:before="60" w:after="60"/>
              <w:rPr>
                <w:rFonts w:ascii="Arial" w:hAnsi="Arial" w:cs="Arial"/>
                <w:sz w:val="18"/>
                <w:szCs w:val="18"/>
              </w:rPr>
            </w:pPr>
            <w:r w:rsidRPr="00754FF6">
              <w:rPr>
                <w:rFonts w:ascii="Arial" w:hAnsi="Arial" w:cs="Arial"/>
                <w:sz w:val="18"/>
                <w:szCs w:val="18"/>
              </w:rPr>
              <w:t>Food and mood.</w:t>
            </w:r>
          </w:p>
          <w:p w14:paraId="70085005" w14:textId="77777777" w:rsidR="00F4325F" w:rsidRPr="00754FF6" w:rsidRDefault="00F4325F" w:rsidP="00085342">
            <w:pPr>
              <w:spacing w:before="60" w:after="60"/>
              <w:rPr>
                <w:rFonts w:ascii="Arial" w:hAnsi="Arial" w:cs="Arial"/>
                <w:sz w:val="18"/>
                <w:szCs w:val="18"/>
              </w:rPr>
            </w:pPr>
            <w:r w:rsidRPr="00754FF6">
              <w:rPr>
                <w:rFonts w:ascii="Arial" w:hAnsi="Arial" w:cs="Arial"/>
                <w:sz w:val="18"/>
                <w:szCs w:val="18"/>
              </w:rPr>
              <w:t xml:space="preserve">Water, </w:t>
            </w:r>
            <w:proofErr w:type="spellStart"/>
            <w:r w:rsidRPr="00754FF6">
              <w:rPr>
                <w:rFonts w:ascii="Arial" w:hAnsi="Arial" w:cs="Arial"/>
                <w:sz w:val="18"/>
                <w:szCs w:val="18"/>
              </w:rPr>
              <w:t>fibre</w:t>
            </w:r>
            <w:proofErr w:type="spellEnd"/>
            <w:r w:rsidRPr="00754FF6">
              <w:rPr>
                <w:rFonts w:ascii="Arial" w:hAnsi="Arial" w:cs="Arial"/>
                <w:sz w:val="18"/>
                <w:szCs w:val="18"/>
              </w:rPr>
              <w:t xml:space="preserve">, </w:t>
            </w:r>
            <w:proofErr w:type="spellStart"/>
            <w:r w:rsidRPr="00754FF6">
              <w:rPr>
                <w:rFonts w:ascii="Arial" w:hAnsi="Arial" w:cs="Arial"/>
                <w:sz w:val="18"/>
                <w:szCs w:val="18"/>
              </w:rPr>
              <w:t>colour</w:t>
            </w:r>
            <w:proofErr w:type="spellEnd"/>
            <w:r w:rsidRPr="00754FF6">
              <w:rPr>
                <w:rFonts w:ascii="Arial" w:hAnsi="Arial" w:cs="Arial"/>
                <w:sz w:val="18"/>
                <w:szCs w:val="18"/>
              </w:rPr>
              <w:t>.</w:t>
            </w:r>
          </w:p>
          <w:p w14:paraId="09F2D5CB" w14:textId="77777777" w:rsidR="00F4325F" w:rsidRPr="00754FF6" w:rsidRDefault="00F4325F" w:rsidP="00085342">
            <w:pPr>
              <w:spacing w:before="60" w:after="60"/>
              <w:rPr>
                <w:rFonts w:ascii="Arial" w:hAnsi="Arial" w:cs="Arial"/>
                <w:sz w:val="18"/>
                <w:szCs w:val="18"/>
              </w:rPr>
            </w:pPr>
            <w:r w:rsidRPr="00754FF6">
              <w:rPr>
                <w:rFonts w:ascii="Arial" w:hAnsi="Arial" w:cs="Arial"/>
                <w:b/>
                <w:i/>
                <w:sz w:val="18"/>
                <w:szCs w:val="18"/>
              </w:rPr>
              <w:t>Challenge</w:t>
            </w:r>
            <w:r w:rsidRPr="00754FF6">
              <w:rPr>
                <w:rFonts w:ascii="Arial" w:hAnsi="Arial" w:cs="Arial"/>
                <w:sz w:val="18"/>
                <w:szCs w:val="18"/>
              </w:rPr>
              <w:t xml:space="preserve">: Plant slant/ </w:t>
            </w:r>
            <w:proofErr w:type="spellStart"/>
            <w:r w:rsidRPr="00754FF6">
              <w:rPr>
                <w:rFonts w:ascii="Arial" w:hAnsi="Arial" w:cs="Arial"/>
                <w:sz w:val="18"/>
                <w:szCs w:val="18"/>
              </w:rPr>
              <w:t>Firsty</w:t>
            </w:r>
            <w:proofErr w:type="spellEnd"/>
            <w:r w:rsidRPr="00754FF6">
              <w:rPr>
                <w:rFonts w:ascii="Arial" w:hAnsi="Arial" w:cs="Arial"/>
                <w:sz w:val="18"/>
                <w:szCs w:val="18"/>
              </w:rPr>
              <w:t xml:space="preserve"> foods first.</w:t>
            </w:r>
          </w:p>
        </w:tc>
      </w:tr>
      <w:tr w:rsidR="00F4325F" w:rsidRPr="00754FF6" w14:paraId="016434A2" w14:textId="77777777" w:rsidTr="00085342">
        <w:trPr>
          <w:cantSplit/>
          <w:trHeight w:val="397"/>
        </w:trPr>
        <w:tc>
          <w:tcPr>
            <w:tcW w:w="992" w:type="dxa"/>
            <w:shd w:val="clear" w:color="auto" w:fill="E2EFD9" w:themeFill="accent6" w:themeFillTint="33"/>
          </w:tcPr>
          <w:p w14:paraId="60F66B61" w14:textId="77777777" w:rsidR="00F4325F" w:rsidRPr="00754FF6" w:rsidRDefault="00F4325F" w:rsidP="00085342">
            <w:pPr>
              <w:pStyle w:val="Tableheading"/>
              <w:rPr>
                <w:rFonts w:ascii="Arial" w:hAnsi="Arial" w:cs="Arial"/>
                <w:sz w:val="18"/>
                <w:szCs w:val="18"/>
              </w:rPr>
            </w:pPr>
            <w:r w:rsidRPr="00754FF6">
              <w:rPr>
                <w:rFonts w:ascii="Arial" w:hAnsi="Arial" w:cs="Arial"/>
                <w:sz w:val="18"/>
                <w:szCs w:val="18"/>
              </w:rPr>
              <w:t>7</w:t>
            </w:r>
          </w:p>
        </w:tc>
        <w:tc>
          <w:tcPr>
            <w:tcW w:w="7088" w:type="dxa"/>
          </w:tcPr>
          <w:p w14:paraId="6882534F" w14:textId="77777777" w:rsidR="00F4325F" w:rsidRPr="00754FF6" w:rsidRDefault="00F4325F" w:rsidP="00085342">
            <w:pPr>
              <w:spacing w:before="60" w:after="60"/>
              <w:rPr>
                <w:rFonts w:ascii="Arial" w:hAnsi="Arial" w:cs="Arial"/>
                <w:b/>
                <w:i/>
                <w:sz w:val="18"/>
                <w:szCs w:val="18"/>
              </w:rPr>
            </w:pPr>
            <w:r>
              <w:rPr>
                <w:rFonts w:ascii="Arial" w:hAnsi="Arial"/>
                <w:b/>
                <w:i/>
                <w:sz w:val="18"/>
                <w:szCs w:val="18"/>
              </w:rPr>
              <w:t>Session</w:t>
            </w:r>
            <w:r w:rsidRPr="00754FF6">
              <w:rPr>
                <w:rFonts w:ascii="Arial" w:hAnsi="Arial"/>
                <w:b/>
                <w:i/>
                <w:sz w:val="18"/>
                <w:szCs w:val="18"/>
              </w:rPr>
              <w:t xml:space="preserve"> </w:t>
            </w:r>
            <w:r>
              <w:rPr>
                <w:rFonts w:ascii="Arial" w:hAnsi="Arial" w:cs="Arial"/>
                <w:b/>
                <w:i/>
                <w:sz w:val="18"/>
                <w:szCs w:val="18"/>
              </w:rPr>
              <w:t>7</w:t>
            </w:r>
            <w:r w:rsidRPr="00754FF6">
              <w:rPr>
                <w:rFonts w:ascii="Arial" w:hAnsi="Arial" w:cs="Arial"/>
                <w:b/>
                <w:i/>
                <w:sz w:val="18"/>
                <w:szCs w:val="18"/>
              </w:rPr>
              <w:t>: Rest well.</w:t>
            </w:r>
          </w:p>
          <w:p w14:paraId="6AC2ED31" w14:textId="77777777" w:rsidR="00F4325F" w:rsidRPr="00754FF6" w:rsidRDefault="00F4325F" w:rsidP="00085342">
            <w:pPr>
              <w:spacing w:before="60" w:after="60"/>
              <w:rPr>
                <w:rFonts w:ascii="Arial" w:hAnsi="Arial" w:cs="Arial"/>
                <w:sz w:val="18"/>
                <w:szCs w:val="18"/>
              </w:rPr>
            </w:pPr>
            <w:r w:rsidRPr="00754FF6">
              <w:rPr>
                <w:rFonts w:ascii="Arial" w:hAnsi="Arial" w:cs="Arial"/>
                <w:sz w:val="18"/>
                <w:szCs w:val="18"/>
              </w:rPr>
              <w:t>Managing stress.</w:t>
            </w:r>
          </w:p>
          <w:p w14:paraId="5312556E" w14:textId="77777777" w:rsidR="00F4325F" w:rsidRPr="00754FF6" w:rsidRDefault="00F4325F" w:rsidP="00085342">
            <w:pPr>
              <w:spacing w:before="60" w:after="60"/>
              <w:rPr>
                <w:rFonts w:ascii="Arial" w:hAnsi="Arial" w:cs="Arial"/>
                <w:sz w:val="18"/>
                <w:szCs w:val="18"/>
              </w:rPr>
            </w:pPr>
            <w:r w:rsidRPr="00754FF6">
              <w:rPr>
                <w:rFonts w:ascii="Arial" w:hAnsi="Arial" w:cs="Arial"/>
                <w:b/>
                <w:i/>
                <w:sz w:val="18"/>
                <w:szCs w:val="18"/>
              </w:rPr>
              <w:t>Challenge</w:t>
            </w:r>
            <w:r w:rsidRPr="00754FF6">
              <w:rPr>
                <w:rFonts w:ascii="Arial" w:hAnsi="Arial" w:cs="Arial"/>
                <w:sz w:val="18"/>
                <w:szCs w:val="18"/>
              </w:rPr>
              <w:t>: Relaxation response.</w:t>
            </w:r>
          </w:p>
        </w:tc>
      </w:tr>
      <w:tr w:rsidR="00F4325F" w:rsidRPr="00754FF6" w14:paraId="2E7D5BAB" w14:textId="77777777" w:rsidTr="00085342">
        <w:trPr>
          <w:cantSplit/>
          <w:trHeight w:val="397"/>
        </w:trPr>
        <w:tc>
          <w:tcPr>
            <w:tcW w:w="992" w:type="dxa"/>
            <w:shd w:val="clear" w:color="auto" w:fill="E2EFD9" w:themeFill="accent6" w:themeFillTint="33"/>
          </w:tcPr>
          <w:p w14:paraId="7C43CBE4" w14:textId="77777777" w:rsidR="00F4325F" w:rsidRPr="00754FF6" w:rsidRDefault="00F4325F" w:rsidP="00085342">
            <w:pPr>
              <w:pStyle w:val="Tableheading"/>
              <w:rPr>
                <w:rFonts w:ascii="Arial" w:hAnsi="Arial" w:cs="Arial"/>
                <w:sz w:val="18"/>
                <w:szCs w:val="18"/>
              </w:rPr>
            </w:pPr>
            <w:r w:rsidRPr="00754FF6">
              <w:rPr>
                <w:rFonts w:ascii="Arial" w:hAnsi="Arial" w:cs="Arial"/>
                <w:sz w:val="18"/>
                <w:szCs w:val="18"/>
              </w:rPr>
              <w:lastRenderedPageBreak/>
              <w:t>8</w:t>
            </w:r>
          </w:p>
        </w:tc>
        <w:tc>
          <w:tcPr>
            <w:tcW w:w="7088" w:type="dxa"/>
          </w:tcPr>
          <w:p w14:paraId="4FF1EE01" w14:textId="77777777" w:rsidR="00F4325F" w:rsidRPr="00754FF6" w:rsidRDefault="00F4325F" w:rsidP="00085342">
            <w:pPr>
              <w:spacing w:before="60" w:after="60"/>
              <w:rPr>
                <w:rFonts w:ascii="Arial" w:hAnsi="Arial" w:cs="Arial"/>
                <w:b/>
                <w:i/>
                <w:sz w:val="18"/>
                <w:szCs w:val="18"/>
              </w:rPr>
            </w:pPr>
            <w:r>
              <w:rPr>
                <w:rFonts w:ascii="Arial" w:hAnsi="Arial"/>
                <w:b/>
                <w:i/>
                <w:sz w:val="18"/>
                <w:szCs w:val="18"/>
              </w:rPr>
              <w:t>Session</w:t>
            </w:r>
            <w:r w:rsidRPr="00754FF6">
              <w:rPr>
                <w:rFonts w:ascii="Arial" w:hAnsi="Arial"/>
                <w:b/>
                <w:i/>
                <w:sz w:val="18"/>
                <w:szCs w:val="18"/>
              </w:rPr>
              <w:t xml:space="preserve"> </w:t>
            </w:r>
            <w:r>
              <w:rPr>
                <w:rFonts w:ascii="Arial" w:hAnsi="Arial" w:cs="Arial"/>
                <w:b/>
                <w:i/>
                <w:sz w:val="18"/>
                <w:szCs w:val="18"/>
              </w:rPr>
              <w:t>8</w:t>
            </w:r>
            <w:r w:rsidRPr="00754FF6">
              <w:rPr>
                <w:rFonts w:ascii="Arial" w:hAnsi="Arial" w:cs="Arial"/>
                <w:b/>
                <w:i/>
                <w:sz w:val="18"/>
                <w:szCs w:val="18"/>
              </w:rPr>
              <w:t>: Rest well.</w:t>
            </w:r>
          </w:p>
          <w:p w14:paraId="0F446B44" w14:textId="77777777" w:rsidR="00F4325F" w:rsidRPr="00754FF6" w:rsidRDefault="00F4325F" w:rsidP="00085342">
            <w:pPr>
              <w:spacing w:before="60" w:after="60"/>
              <w:rPr>
                <w:rFonts w:ascii="Arial" w:hAnsi="Arial" w:cs="Arial"/>
                <w:sz w:val="18"/>
                <w:szCs w:val="18"/>
              </w:rPr>
            </w:pPr>
            <w:r w:rsidRPr="00754FF6">
              <w:rPr>
                <w:rFonts w:ascii="Arial" w:hAnsi="Arial" w:cs="Arial"/>
                <w:sz w:val="18"/>
                <w:szCs w:val="18"/>
              </w:rPr>
              <w:t xml:space="preserve">Sleep and work life balance. </w:t>
            </w:r>
          </w:p>
          <w:p w14:paraId="4ED3CD72" w14:textId="77777777" w:rsidR="00F4325F" w:rsidRPr="00754FF6" w:rsidRDefault="00F4325F" w:rsidP="00085342">
            <w:pPr>
              <w:spacing w:before="60" w:after="60"/>
              <w:rPr>
                <w:rFonts w:ascii="Arial" w:hAnsi="Arial" w:cs="Arial"/>
                <w:sz w:val="18"/>
                <w:szCs w:val="18"/>
              </w:rPr>
            </w:pPr>
            <w:r w:rsidRPr="00754FF6">
              <w:rPr>
                <w:rFonts w:ascii="Arial" w:hAnsi="Arial" w:cs="Arial"/>
                <w:b/>
                <w:i/>
                <w:sz w:val="18"/>
                <w:szCs w:val="18"/>
              </w:rPr>
              <w:t>Challenge</w:t>
            </w:r>
            <w:r w:rsidRPr="00754FF6">
              <w:rPr>
                <w:rFonts w:ascii="Arial" w:hAnsi="Arial" w:cs="Arial"/>
                <w:sz w:val="18"/>
                <w:szCs w:val="18"/>
              </w:rPr>
              <w:t>: Long night, Sabbath.</w:t>
            </w:r>
          </w:p>
        </w:tc>
      </w:tr>
      <w:tr w:rsidR="00F4325F" w:rsidRPr="00754FF6" w14:paraId="5A174CE6" w14:textId="77777777" w:rsidTr="00085342">
        <w:trPr>
          <w:cantSplit/>
          <w:trHeight w:val="397"/>
        </w:trPr>
        <w:tc>
          <w:tcPr>
            <w:tcW w:w="992" w:type="dxa"/>
            <w:shd w:val="clear" w:color="auto" w:fill="E2EFD9" w:themeFill="accent6" w:themeFillTint="33"/>
          </w:tcPr>
          <w:p w14:paraId="1A326D04" w14:textId="77777777" w:rsidR="00F4325F" w:rsidRPr="00754FF6" w:rsidRDefault="00F4325F" w:rsidP="00085342">
            <w:pPr>
              <w:pStyle w:val="Tableheading"/>
              <w:rPr>
                <w:rFonts w:ascii="Arial" w:hAnsi="Arial" w:cs="Arial"/>
                <w:sz w:val="18"/>
                <w:szCs w:val="18"/>
              </w:rPr>
            </w:pPr>
            <w:r w:rsidRPr="00754FF6">
              <w:rPr>
                <w:rFonts w:ascii="Arial" w:hAnsi="Arial" w:cs="Arial"/>
                <w:sz w:val="18"/>
                <w:szCs w:val="18"/>
              </w:rPr>
              <w:t>9</w:t>
            </w:r>
          </w:p>
        </w:tc>
        <w:tc>
          <w:tcPr>
            <w:tcW w:w="7088" w:type="dxa"/>
          </w:tcPr>
          <w:p w14:paraId="1B8CE748" w14:textId="77777777" w:rsidR="00F4325F" w:rsidRPr="00754FF6" w:rsidRDefault="00F4325F" w:rsidP="00085342">
            <w:pPr>
              <w:spacing w:before="60" w:after="60"/>
              <w:rPr>
                <w:rFonts w:ascii="Arial" w:hAnsi="Arial" w:cs="Arial"/>
                <w:b/>
                <w:i/>
                <w:sz w:val="18"/>
                <w:szCs w:val="18"/>
              </w:rPr>
            </w:pPr>
            <w:r>
              <w:rPr>
                <w:rFonts w:ascii="Arial" w:hAnsi="Arial"/>
                <w:b/>
                <w:i/>
                <w:sz w:val="18"/>
                <w:szCs w:val="18"/>
              </w:rPr>
              <w:t>Session</w:t>
            </w:r>
            <w:r w:rsidRPr="00754FF6">
              <w:rPr>
                <w:rFonts w:ascii="Arial" w:hAnsi="Arial"/>
                <w:b/>
                <w:i/>
                <w:sz w:val="18"/>
                <w:szCs w:val="18"/>
              </w:rPr>
              <w:t xml:space="preserve"> </w:t>
            </w:r>
            <w:r>
              <w:rPr>
                <w:rFonts w:ascii="Arial" w:hAnsi="Arial" w:cs="Arial"/>
                <w:b/>
                <w:i/>
                <w:sz w:val="18"/>
                <w:szCs w:val="18"/>
              </w:rPr>
              <w:t>9</w:t>
            </w:r>
            <w:r w:rsidRPr="00754FF6">
              <w:rPr>
                <w:rFonts w:ascii="Arial" w:hAnsi="Arial" w:cs="Arial"/>
                <w:b/>
                <w:i/>
                <w:sz w:val="18"/>
                <w:szCs w:val="18"/>
              </w:rPr>
              <w:t>: Serve.</w:t>
            </w:r>
          </w:p>
          <w:p w14:paraId="07916ACF" w14:textId="77777777" w:rsidR="00F4325F" w:rsidRPr="00754FF6" w:rsidRDefault="00F4325F" w:rsidP="00085342">
            <w:pPr>
              <w:spacing w:before="60" w:after="60"/>
              <w:rPr>
                <w:rFonts w:ascii="Arial" w:hAnsi="Arial" w:cs="Arial"/>
                <w:sz w:val="18"/>
                <w:szCs w:val="18"/>
              </w:rPr>
            </w:pPr>
            <w:proofErr w:type="spellStart"/>
            <w:r w:rsidRPr="00754FF6">
              <w:rPr>
                <w:rFonts w:ascii="Arial" w:hAnsi="Arial" w:cs="Arial"/>
                <w:sz w:val="18"/>
                <w:szCs w:val="18"/>
              </w:rPr>
              <w:t>Alturism</w:t>
            </w:r>
            <w:proofErr w:type="spellEnd"/>
            <w:r w:rsidRPr="00754FF6">
              <w:rPr>
                <w:rFonts w:ascii="Arial" w:hAnsi="Arial" w:cs="Arial"/>
                <w:sz w:val="18"/>
                <w:szCs w:val="18"/>
              </w:rPr>
              <w:t>, meaning. Signature strengths.</w:t>
            </w:r>
          </w:p>
          <w:p w14:paraId="70BB3CC5" w14:textId="77777777" w:rsidR="00F4325F" w:rsidRPr="00754FF6" w:rsidRDefault="00F4325F" w:rsidP="00085342">
            <w:pPr>
              <w:spacing w:before="60" w:after="60"/>
              <w:rPr>
                <w:rFonts w:ascii="Arial" w:hAnsi="Arial" w:cs="Arial"/>
                <w:sz w:val="18"/>
                <w:szCs w:val="18"/>
              </w:rPr>
            </w:pPr>
            <w:r w:rsidRPr="00754FF6">
              <w:rPr>
                <w:rFonts w:ascii="Arial" w:hAnsi="Arial" w:cs="Arial"/>
                <w:b/>
                <w:i/>
                <w:sz w:val="18"/>
                <w:szCs w:val="18"/>
              </w:rPr>
              <w:t>Challenge</w:t>
            </w:r>
            <w:r w:rsidRPr="00754FF6">
              <w:rPr>
                <w:rFonts w:ascii="Arial" w:hAnsi="Arial" w:cs="Arial"/>
                <w:sz w:val="18"/>
                <w:szCs w:val="18"/>
              </w:rPr>
              <w:t>: Signature service.</w:t>
            </w:r>
          </w:p>
        </w:tc>
      </w:tr>
    </w:tbl>
    <w:p w14:paraId="780F330C" w14:textId="4C60C9C9" w:rsidR="00F4325F" w:rsidRDefault="00F4325F" w:rsidP="00F4325F">
      <w:pPr>
        <w:spacing w:line="360" w:lineRule="auto"/>
        <w:rPr>
          <w:rFonts w:cs="Arial"/>
        </w:rPr>
      </w:pPr>
    </w:p>
    <w:p w14:paraId="79BB28F7" w14:textId="77777777" w:rsidR="0003096E" w:rsidRPr="0003096E" w:rsidRDefault="0003096E" w:rsidP="0003096E">
      <w:pPr>
        <w:spacing w:line="360" w:lineRule="auto"/>
        <w:rPr>
          <w:rFonts w:cs="Arial"/>
        </w:rPr>
      </w:pPr>
      <w:r w:rsidRPr="0003096E">
        <w:rPr>
          <w:rFonts w:cs="Arial"/>
        </w:rPr>
        <w:t>Each session will involve the viewing of an educational video and group discussions which will last</w:t>
      </w:r>
    </w:p>
    <w:p w14:paraId="1C1F821F" w14:textId="77777777" w:rsidR="0003096E" w:rsidRPr="0003096E" w:rsidRDefault="0003096E" w:rsidP="0003096E">
      <w:pPr>
        <w:spacing w:line="360" w:lineRule="auto"/>
        <w:rPr>
          <w:rFonts w:cs="Arial"/>
        </w:rPr>
      </w:pPr>
      <w:r w:rsidRPr="0003096E">
        <w:rPr>
          <w:rFonts w:cs="Arial"/>
        </w:rPr>
        <w:t>approximately 45 – 60 minutes. At each session the participants are required to complete a concise</w:t>
      </w:r>
    </w:p>
    <w:p w14:paraId="7FCF926F" w14:textId="4FC63DC4" w:rsidR="0003096E" w:rsidRPr="0003096E" w:rsidRDefault="009911E6" w:rsidP="0003096E">
      <w:pPr>
        <w:spacing w:line="360" w:lineRule="auto"/>
        <w:rPr>
          <w:rFonts w:cs="Arial"/>
        </w:rPr>
      </w:pPr>
      <w:r>
        <w:rPr>
          <w:rFonts w:cs="Arial"/>
        </w:rPr>
        <w:t>w</w:t>
      </w:r>
      <w:r w:rsidR="0003096E" w:rsidRPr="0003096E">
        <w:rPr>
          <w:rFonts w:cs="Arial"/>
        </w:rPr>
        <w:t xml:space="preserve">ellbeing </w:t>
      </w:r>
      <w:r>
        <w:rPr>
          <w:rFonts w:cs="Arial"/>
        </w:rPr>
        <w:t>q</w:t>
      </w:r>
      <w:r w:rsidR="0003096E" w:rsidRPr="0003096E">
        <w:rPr>
          <w:rFonts w:cs="Arial"/>
        </w:rPr>
        <w:t>uestionnaire (see below) and will be provided with a challenge for the week that involves</w:t>
      </w:r>
    </w:p>
    <w:p w14:paraId="5931AED9" w14:textId="77777777" w:rsidR="0003096E" w:rsidRPr="0003096E" w:rsidRDefault="0003096E" w:rsidP="0003096E">
      <w:pPr>
        <w:spacing w:line="360" w:lineRule="auto"/>
        <w:rPr>
          <w:rFonts w:cs="Arial"/>
        </w:rPr>
      </w:pPr>
      <w:r w:rsidRPr="0003096E">
        <w:rPr>
          <w:rFonts w:cs="Arial"/>
        </w:rPr>
        <w:t>implementing a strategy designed to increase personal wellbeing, that arises from the educational</w:t>
      </w:r>
    </w:p>
    <w:p w14:paraId="620DA4DB" w14:textId="77777777" w:rsidR="0003096E" w:rsidRPr="0003096E" w:rsidRDefault="0003096E" w:rsidP="0003096E">
      <w:pPr>
        <w:spacing w:line="360" w:lineRule="auto"/>
        <w:rPr>
          <w:rFonts w:cs="Arial"/>
        </w:rPr>
      </w:pPr>
      <w:r w:rsidRPr="0003096E">
        <w:rPr>
          <w:rFonts w:cs="Arial"/>
        </w:rPr>
        <w:t>video.</w:t>
      </w:r>
    </w:p>
    <w:p w14:paraId="407A4039" w14:textId="77777777" w:rsidR="0003096E" w:rsidRPr="0003096E" w:rsidRDefault="0003096E" w:rsidP="0003096E">
      <w:pPr>
        <w:spacing w:line="360" w:lineRule="auto"/>
        <w:rPr>
          <w:rFonts w:cs="Arial"/>
        </w:rPr>
      </w:pPr>
      <w:r w:rsidRPr="0003096E">
        <w:rPr>
          <w:rFonts w:cs="Arial"/>
        </w:rPr>
        <w:t>The intervention will follow the model of: Learn, Experience, Think, Share (LETS):</w:t>
      </w:r>
    </w:p>
    <w:p w14:paraId="2CFE9C4E" w14:textId="77777777" w:rsidR="0003096E" w:rsidRPr="0003096E" w:rsidRDefault="0003096E" w:rsidP="0003096E">
      <w:pPr>
        <w:spacing w:line="360" w:lineRule="auto"/>
        <w:rPr>
          <w:rFonts w:cs="Arial"/>
        </w:rPr>
      </w:pPr>
      <w:r w:rsidRPr="0003096E">
        <w:rPr>
          <w:rFonts w:cs="Arial"/>
        </w:rPr>
        <w:t>Learn – the participants will view an educational video (approximately 15-20 minutes) presented by Dr</w:t>
      </w:r>
    </w:p>
    <w:p w14:paraId="3EBF2EC2" w14:textId="77777777" w:rsidR="0003096E" w:rsidRPr="0003096E" w:rsidRDefault="0003096E" w:rsidP="0003096E">
      <w:pPr>
        <w:spacing w:line="360" w:lineRule="auto"/>
        <w:rPr>
          <w:rFonts w:cs="Arial"/>
        </w:rPr>
      </w:pPr>
      <w:r w:rsidRPr="0003096E">
        <w:rPr>
          <w:rFonts w:cs="Arial"/>
        </w:rPr>
        <w:t>Darren Morton. In the weekly presentations the participants will be educated regarding how their brain</w:t>
      </w:r>
    </w:p>
    <w:p w14:paraId="47719AD3" w14:textId="77777777" w:rsidR="0003096E" w:rsidRPr="0003096E" w:rsidRDefault="0003096E" w:rsidP="0003096E">
      <w:pPr>
        <w:spacing w:line="360" w:lineRule="auto"/>
        <w:rPr>
          <w:rFonts w:cs="Arial"/>
        </w:rPr>
      </w:pPr>
      <w:r w:rsidRPr="0003096E">
        <w:rPr>
          <w:rFonts w:cs="Arial"/>
        </w:rPr>
        <w:t>is “wired” and introduced to a strategy for improving “making it happier”.</w:t>
      </w:r>
    </w:p>
    <w:p w14:paraId="6C4D5C07" w14:textId="77777777" w:rsidR="0003096E" w:rsidRPr="0003096E" w:rsidRDefault="0003096E" w:rsidP="0003096E">
      <w:pPr>
        <w:spacing w:line="360" w:lineRule="auto"/>
        <w:rPr>
          <w:rFonts w:cs="Arial"/>
        </w:rPr>
      </w:pPr>
      <w:r w:rsidRPr="0003096E">
        <w:rPr>
          <w:rFonts w:cs="Arial"/>
        </w:rPr>
        <w:t>Experience – the participants will be issued an associated challenge for the week that involves putting</w:t>
      </w:r>
    </w:p>
    <w:p w14:paraId="6ED06E67" w14:textId="77777777" w:rsidR="0003096E" w:rsidRPr="0003096E" w:rsidRDefault="0003096E" w:rsidP="0003096E">
      <w:pPr>
        <w:spacing w:line="360" w:lineRule="auto"/>
        <w:rPr>
          <w:rFonts w:cs="Arial"/>
        </w:rPr>
      </w:pPr>
      <w:r w:rsidRPr="0003096E">
        <w:rPr>
          <w:rFonts w:cs="Arial"/>
        </w:rPr>
        <w:t>into practice the strategy presented in the video.</w:t>
      </w:r>
    </w:p>
    <w:p w14:paraId="4D285AFB" w14:textId="77777777" w:rsidR="0003096E" w:rsidRPr="0003096E" w:rsidRDefault="0003096E" w:rsidP="0003096E">
      <w:pPr>
        <w:spacing w:line="360" w:lineRule="auto"/>
        <w:rPr>
          <w:rFonts w:cs="Arial"/>
        </w:rPr>
      </w:pPr>
      <w:r w:rsidRPr="0003096E">
        <w:rPr>
          <w:rFonts w:cs="Arial"/>
        </w:rPr>
        <w:t>Think – the participants are encouraged to reflect on how the strategy affected their emotional</w:t>
      </w:r>
    </w:p>
    <w:p w14:paraId="203728E0" w14:textId="77777777" w:rsidR="0003096E" w:rsidRPr="0003096E" w:rsidRDefault="0003096E" w:rsidP="0003096E">
      <w:pPr>
        <w:spacing w:line="360" w:lineRule="auto"/>
        <w:rPr>
          <w:rFonts w:cs="Arial"/>
        </w:rPr>
      </w:pPr>
      <w:r w:rsidRPr="0003096E">
        <w:rPr>
          <w:rFonts w:cs="Arial"/>
        </w:rPr>
        <w:t>wellbeing.</w:t>
      </w:r>
    </w:p>
    <w:p w14:paraId="382A14A3" w14:textId="7F27DD1B" w:rsidR="0003096E" w:rsidRDefault="0003096E" w:rsidP="0003096E">
      <w:pPr>
        <w:spacing w:line="360" w:lineRule="auto"/>
        <w:rPr>
          <w:rFonts w:cs="Arial"/>
        </w:rPr>
      </w:pPr>
      <w:r w:rsidRPr="0003096E">
        <w:rPr>
          <w:rFonts w:cs="Arial"/>
        </w:rPr>
        <w:t>Share – the participants are encouraged to share with others what they are learning.</w:t>
      </w:r>
    </w:p>
    <w:p w14:paraId="7A2644F3" w14:textId="77777777" w:rsidR="00F4325F" w:rsidRPr="00E720BD" w:rsidRDefault="00F4325F" w:rsidP="00F4325F">
      <w:pPr>
        <w:spacing w:line="360" w:lineRule="auto"/>
        <w:rPr>
          <w:rFonts w:cs="Arial"/>
          <w:b/>
          <w:i/>
        </w:rPr>
      </w:pPr>
      <w:r>
        <w:rPr>
          <w:rFonts w:cs="Arial"/>
          <w:b/>
          <w:i/>
        </w:rPr>
        <w:t>Data collection</w:t>
      </w:r>
    </w:p>
    <w:p w14:paraId="29300634" w14:textId="77777777" w:rsidR="00F4325F" w:rsidRDefault="00F4325F" w:rsidP="00F4325F">
      <w:pPr>
        <w:spacing w:line="360" w:lineRule="auto"/>
        <w:rPr>
          <w:rFonts w:cs="Arial"/>
        </w:rPr>
      </w:pPr>
      <w:r>
        <w:rPr>
          <w:rFonts w:cs="Arial"/>
        </w:rPr>
        <w:t xml:space="preserve">The table below shows the timing of data </w:t>
      </w:r>
      <w:proofErr w:type="gramStart"/>
      <w:r>
        <w:rPr>
          <w:rFonts w:cs="Arial"/>
        </w:rPr>
        <w:t>collection</w:t>
      </w:r>
      <w:proofErr w:type="gramEnd"/>
      <w:r>
        <w:rPr>
          <w:rFonts w:cs="Arial"/>
        </w:rPr>
        <w:t xml:space="preserve"> and the methods of collection are described further below. </w:t>
      </w:r>
    </w:p>
    <w:p w14:paraId="326AD055" w14:textId="77777777" w:rsidR="00F4325F" w:rsidRDefault="00F4325F" w:rsidP="00F4325F">
      <w:pPr>
        <w:spacing w:line="360" w:lineRule="auto"/>
        <w:rPr>
          <w:rFonts w:cs="Arial"/>
        </w:rPr>
      </w:pPr>
    </w:p>
    <w:tbl>
      <w:tblPr>
        <w:tblStyle w:val="TableGrid"/>
        <w:tblW w:w="0" w:type="auto"/>
        <w:tblLayout w:type="fixed"/>
        <w:tblLook w:val="04A0" w:firstRow="1" w:lastRow="0" w:firstColumn="1" w:lastColumn="0" w:noHBand="0" w:noVBand="1"/>
      </w:tblPr>
      <w:tblGrid>
        <w:gridCol w:w="3794"/>
        <w:gridCol w:w="1417"/>
        <w:gridCol w:w="2127"/>
        <w:gridCol w:w="1477"/>
      </w:tblGrid>
      <w:tr w:rsidR="00F4325F" w:rsidRPr="00AD383A" w14:paraId="216D5A81" w14:textId="77777777" w:rsidTr="00085342">
        <w:tc>
          <w:tcPr>
            <w:tcW w:w="3794" w:type="dxa"/>
          </w:tcPr>
          <w:p w14:paraId="46C725BE" w14:textId="77777777" w:rsidR="00F4325F" w:rsidRPr="00AD383A" w:rsidRDefault="00F4325F" w:rsidP="00085342">
            <w:pPr>
              <w:spacing w:line="360" w:lineRule="auto"/>
              <w:rPr>
                <w:rFonts w:cs="Arial"/>
                <w:b/>
              </w:rPr>
            </w:pPr>
          </w:p>
        </w:tc>
        <w:tc>
          <w:tcPr>
            <w:tcW w:w="1417" w:type="dxa"/>
          </w:tcPr>
          <w:p w14:paraId="60FFD432" w14:textId="77777777" w:rsidR="00F4325F" w:rsidRDefault="00F4325F" w:rsidP="00085342">
            <w:pPr>
              <w:spacing w:line="360" w:lineRule="auto"/>
              <w:jc w:val="center"/>
              <w:rPr>
                <w:rFonts w:cs="Arial"/>
                <w:b/>
              </w:rPr>
            </w:pPr>
            <w:r w:rsidRPr="00AD383A">
              <w:rPr>
                <w:rFonts w:cs="Arial"/>
                <w:b/>
              </w:rPr>
              <w:t>Pre</w:t>
            </w:r>
          </w:p>
          <w:p w14:paraId="517C6AC3" w14:textId="77777777" w:rsidR="00F4325F" w:rsidRPr="00AD383A" w:rsidRDefault="00F4325F" w:rsidP="00085342">
            <w:pPr>
              <w:spacing w:line="360" w:lineRule="auto"/>
              <w:jc w:val="center"/>
              <w:rPr>
                <w:rFonts w:cs="Arial"/>
                <w:b/>
              </w:rPr>
            </w:pPr>
            <w:r>
              <w:rPr>
                <w:rFonts w:cs="Arial"/>
                <w:b/>
              </w:rPr>
              <w:t>(Week 1)</w:t>
            </w:r>
          </w:p>
        </w:tc>
        <w:tc>
          <w:tcPr>
            <w:tcW w:w="2127" w:type="dxa"/>
          </w:tcPr>
          <w:p w14:paraId="2D18AA8F" w14:textId="77777777" w:rsidR="00F4325F" w:rsidRDefault="00F4325F" w:rsidP="00085342">
            <w:pPr>
              <w:spacing w:line="360" w:lineRule="auto"/>
              <w:jc w:val="center"/>
              <w:rPr>
                <w:rFonts w:cs="Arial"/>
                <w:b/>
              </w:rPr>
            </w:pPr>
            <w:r>
              <w:rPr>
                <w:rFonts w:cs="Arial"/>
                <w:b/>
              </w:rPr>
              <w:t>Intervention</w:t>
            </w:r>
          </w:p>
          <w:p w14:paraId="2654031F" w14:textId="781B3BA2" w:rsidR="00F4325F" w:rsidRPr="00AD383A" w:rsidRDefault="00F4325F" w:rsidP="00085342">
            <w:pPr>
              <w:spacing w:line="360" w:lineRule="auto"/>
              <w:jc w:val="center"/>
              <w:rPr>
                <w:rFonts w:cs="Arial"/>
                <w:b/>
              </w:rPr>
            </w:pPr>
            <w:r>
              <w:rPr>
                <w:rFonts w:cs="Arial"/>
                <w:b/>
              </w:rPr>
              <w:t>(Weeks 2</w:t>
            </w:r>
            <w:r w:rsidRPr="00AD383A">
              <w:rPr>
                <w:rFonts w:cs="Arial"/>
                <w:b/>
              </w:rPr>
              <w:t xml:space="preserve"> </w:t>
            </w:r>
            <w:r>
              <w:rPr>
                <w:rFonts w:cs="Arial"/>
                <w:b/>
              </w:rPr>
              <w:t xml:space="preserve">– </w:t>
            </w:r>
            <w:r w:rsidR="0003096E">
              <w:rPr>
                <w:rFonts w:cs="Arial"/>
                <w:b/>
              </w:rPr>
              <w:t>9</w:t>
            </w:r>
            <w:r>
              <w:rPr>
                <w:rFonts w:cs="Arial"/>
                <w:b/>
              </w:rPr>
              <w:t>)</w:t>
            </w:r>
          </w:p>
        </w:tc>
        <w:tc>
          <w:tcPr>
            <w:tcW w:w="1477" w:type="dxa"/>
          </w:tcPr>
          <w:p w14:paraId="00088792" w14:textId="77777777" w:rsidR="00F4325F" w:rsidRDefault="00F4325F" w:rsidP="00085342">
            <w:pPr>
              <w:spacing w:line="360" w:lineRule="auto"/>
              <w:jc w:val="center"/>
              <w:rPr>
                <w:rFonts w:cs="Arial"/>
                <w:b/>
              </w:rPr>
            </w:pPr>
            <w:r w:rsidRPr="00AD383A">
              <w:rPr>
                <w:rFonts w:cs="Arial"/>
                <w:b/>
              </w:rPr>
              <w:t>Post</w:t>
            </w:r>
          </w:p>
          <w:p w14:paraId="62458E34" w14:textId="77777777" w:rsidR="00F4325F" w:rsidRPr="00AD383A" w:rsidRDefault="00F4325F" w:rsidP="00085342">
            <w:pPr>
              <w:spacing w:line="360" w:lineRule="auto"/>
              <w:jc w:val="center"/>
              <w:rPr>
                <w:rFonts w:cs="Arial"/>
                <w:b/>
              </w:rPr>
            </w:pPr>
            <w:r>
              <w:rPr>
                <w:rFonts w:cs="Arial"/>
                <w:b/>
              </w:rPr>
              <w:t>(Week 10)</w:t>
            </w:r>
          </w:p>
        </w:tc>
      </w:tr>
      <w:tr w:rsidR="00F4325F" w:rsidRPr="00AD383A" w14:paraId="7AB4FF80" w14:textId="77777777" w:rsidTr="00085342">
        <w:tc>
          <w:tcPr>
            <w:tcW w:w="3794" w:type="dxa"/>
          </w:tcPr>
          <w:p w14:paraId="7B35C068" w14:textId="77777777" w:rsidR="00F4325F" w:rsidRPr="00AD383A" w:rsidRDefault="00F4325F" w:rsidP="00085342">
            <w:pPr>
              <w:spacing w:line="360" w:lineRule="auto"/>
              <w:rPr>
                <w:rFonts w:cs="Arial"/>
                <w:b/>
              </w:rPr>
            </w:pPr>
            <w:r w:rsidRPr="00AD383A">
              <w:rPr>
                <w:rFonts w:cs="Arial"/>
                <w:b/>
              </w:rPr>
              <w:t xml:space="preserve">Wellbeing Questionnaire </w:t>
            </w:r>
            <w:r>
              <w:rPr>
                <w:rFonts w:cs="Arial"/>
                <w:b/>
              </w:rPr>
              <w:t>(</w:t>
            </w:r>
            <w:r w:rsidRPr="00AD383A">
              <w:rPr>
                <w:rFonts w:cs="Arial"/>
                <w:b/>
              </w:rPr>
              <w:t>extensive</w:t>
            </w:r>
            <w:r>
              <w:rPr>
                <w:rFonts w:cs="Arial"/>
                <w:b/>
              </w:rPr>
              <w:t>)</w:t>
            </w:r>
          </w:p>
        </w:tc>
        <w:tc>
          <w:tcPr>
            <w:tcW w:w="1417" w:type="dxa"/>
          </w:tcPr>
          <w:p w14:paraId="582342CD" w14:textId="77777777" w:rsidR="00F4325F" w:rsidRPr="00AD383A" w:rsidRDefault="00F4325F" w:rsidP="00085342">
            <w:pPr>
              <w:spacing w:line="360" w:lineRule="auto"/>
              <w:jc w:val="center"/>
              <w:rPr>
                <w:rFonts w:cs="Arial"/>
                <w:b/>
              </w:rPr>
            </w:pPr>
            <w:r w:rsidRPr="00683351">
              <w:rPr>
                <w:rFonts w:ascii="Zapf Dingbats" w:hAnsi="Zapf Dingbats"/>
                <w:color w:val="000000"/>
              </w:rPr>
              <w:t>✔</w:t>
            </w:r>
          </w:p>
        </w:tc>
        <w:tc>
          <w:tcPr>
            <w:tcW w:w="2127" w:type="dxa"/>
          </w:tcPr>
          <w:p w14:paraId="5BC69766" w14:textId="77777777" w:rsidR="00F4325F" w:rsidRPr="00AD383A" w:rsidRDefault="00F4325F" w:rsidP="00085342">
            <w:pPr>
              <w:spacing w:line="360" w:lineRule="auto"/>
              <w:jc w:val="center"/>
              <w:rPr>
                <w:rFonts w:cs="Arial"/>
                <w:b/>
              </w:rPr>
            </w:pPr>
          </w:p>
        </w:tc>
        <w:tc>
          <w:tcPr>
            <w:tcW w:w="1477" w:type="dxa"/>
          </w:tcPr>
          <w:p w14:paraId="6CAB1797" w14:textId="77777777" w:rsidR="00F4325F" w:rsidRPr="00AD383A" w:rsidRDefault="00F4325F" w:rsidP="00085342">
            <w:pPr>
              <w:spacing w:line="360" w:lineRule="auto"/>
              <w:jc w:val="center"/>
              <w:rPr>
                <w:rFonts w:cs="Arial"/>
                <w:b/>
              </w:rPr>
            </w:pPr>
            <w:r w:rsidRPr="00A74FEA">
              <w:rPr>
                <w:rFonts w:ascii="Zapf Dingbats" w:hAnsi="Zapf Dingbats"/>
                <w:color w:val="000000"/>
              </w:rPr>
              <w:t>✔</w:t>
            </w:r>
          </w:p>
        </w:tc>
      </w:tr>
      <w:tr w:rsidR="00F4325F" w:rsidRPr="00AD383A" w14:paraId="0D83802A" w14:textId="77777777" w:rsidTr="00085342">
        <w:tc>
          <w:tcPr>
            <w:tcW w:w="3794" w:type="dxa"/>
          </w:tcPr>
          <w:p w14:paraId="0CBAD740" w14:textId="77777777" w:rsidR="00F4325F" w:rsidRPr="00AD383A" w:rsidRDefault="00F4325F" w:rsidP="00085342">
            <w:pPr>
              <w:spacing w:line="360" w:lineRule="auto"/>
              <w:rPr>
                <w:rFonts w:cs="Arial"/>
                <w:b/>
              </w:rPr>
            </w:pPr>
            <w:r w:rsidRPr="00AD383A">
              <w:rPr>
                <w:rFonts w:cs="Arial"/>
                <w:b/>
              </w:rPr>
              <w:t>Wellbeing Questionnaire</w:t>
            </w:r>
            <w:r>
              <w:rPr>
                <w:rFonts w:cs="Arial"/>
                <w:b/>
              </w:rPr>
              <w:t xml:space="preserve"> (</w:t>
            </w:r>
            <w:r w:rsidRPr="00AD383A">
              <w:rPr>
                <w:rFonts w:cs="Arial"/>
                <w:b/>
              </w:rPr>
              <w:t>concise</w:t>
            </w:r>
            <w:r>
              <w:rPr>
                <w:rFonts w:cs="Arial"/>
                <w:b/>
              </w:rPr>
              <w:t>)</w:t>
            </w:r>
          </w:p>
        </w:tc>
        <w:tc>
          <w:tcPr>
            <w:tcW w:w="1417" w:type="dxa"/>
          </w:tcPr>
          <w:p w14:paraId="76E06E90" w14:textId="77777777" w:rsidR="00F4325F" w:rsidRPr="00AD383A" w:rsidRDefault="00F4325F" w:rsidP="00085342">
            <w:pPr>
              <w:spacing w:line="360" w:lineRule="auto"/>
              <w:jc w:val="center"/>
              <w:rPr>
                <w:rFonts w:cs="Arial"/>
                <w:b/>
              </w:rPr>
            </w:pPr>
          </w:p>
        </w:tc>
        <w:tc>
          <w:tcPr>
            <w:tcW w:w="2127" w:type="dxa"/>
          </w:tcPr>
          <w:p w14:paraId="1AFE92FC" w14:textId="77777777" w:rsidR="00F4325F" w:rsidRPr="00AD383A" w:rsidRDefault="00F4325F" w:rsidP="00085342">
            <w:pPr>
              <w:spacing w:line="360" w:lineRule="auto"/>
              <w:jc w:val="center"/>
              <w:rPr>
                <w:rFonts w:cs="Arial"/>
                <w:b/>
              </w:rPr>
            </w:pPr>
            <w:r w:rsidRPr="003C07FC">
              <w:rPr>
                <w:rFonts w:ascii="Zapf Dingbats" w:hAnsi="Zapf Dingbats"/>
                <w:color w:val="000000"/>
              </w:rPr>
              <w:t>✔</w:t>
            </w:r>
          </w:p>
        </w:tc>
        <w:tc>
          <w:tcPr>
            <w:tcW w:w="1477" w:type="dxa"/>
          </w:tcPr>
          <w:p w14:paraId="33598D03" w14:textId="77777777" w:rsidR="00F4325F" w:rsidRPr="00AD383A" w:rsidRDefault="00F4325F" w:rsidP="00085342">
            <w:pPr>
              <w:spacing w:line="360" w:lineRule="auto"/>
              <w:jc w:val="center"/>
              <w:rPr>
                <w:rFonts w:cs="Arial"/>
                <w:b/>
              </w:rPr>
            </w:pPr>
          </w:p>
        </w:tc>
      </w:tr>
      <w:tr w:rsidR="00F4325F" w:rsidRPr="00AD383A" w14:paraId="257E7A6B" w14:textId="77777777" w:rsidTr="00085342">
        <w:tc>
          <w:tcPr>
            <w:tcW w:w="3794" w:type="dxa"/>
          </w:tcPr>
          <w:p w14:paraId="08D87718" w14:textId="77777777" w:rsidR="00F4325F" w:rsidRPr="00AD383A" w:rsidRDefault="00F4325F" w:rsidP="00085342">
            <w:pPr>
              <w:spacing w:line="360" w:lineRule="auto"/>
              <w:rPr>
                <w:rFonts w:cs="Arial"/>
                <w:b/>
              </w:rPr>
            </w:pPr>
            <w:r w:rsidRPr="00AD383A">
              <w:rPr>
                <w:rFonts w:cs="Arial"/>
                <w:b/>
              </w:rPr>
              <w:t>Open-ended questions</w:t>
            </w:r>
          </w:p>
        </w:tc>
        <w:tc>
          <w:tcPr>
            <w:tcW w:w="1417" w:type="dxa"/>
          </w:tcPr>
          <w:p w14:paraId="735D9128" w14:textId="77777777" w:rsidR="00F4325F" w:rsidRPr="00AD383A" w:rsidRDefault="00F4325F" w:rsidP="00085342">
            <w:pPr>
              <w:spacing w:line="360" w:lineRule="auto"/>
              <w:jc w:val="center"/>
              <w:rPr>
                <w:rFonts w:cs="Arial"/>
                <w:b/>
              </w:rPr>
            </w:pPr>
            <w:r w:rsidRPr="00502731">
              <w:rPr>
                <w:rFonts w:ascii="Zapf Dingbats" w:hAnsi="Zapf Dingbats"/>
                <w:color w:val="000000"/>
              </w:rPr>
              <w:t>✔</w:t>
            </w:r>
          </w:p>
        </w:tc>
        <w:tc>
          <w:tcPr>
            <w:tcW w:w="2127" w:type="dxa"/>
          </w:tcPr>
          <w:p w14:paraId="6796A9A2" w14:textId="77777777" w:rsidR="00F4325F" w:rsidRPr="00AD383A" w:rsidRDefault="00F4325F" w:rsidP="00085342">
            <w:pPr>
              <w:spacing w:line="360" w:lineRule="auto"/>
              <w:jc w:val="center"/>
              <w:rPr>
                <w:rFonts w:cs="Arial"/>
                <w:b/>
              </w:rPr>
            </w:pPr>
            <w:r w:rsidRPr="00543000">
              <w:rPr>
                <w:rFonts w:ascii="Zapf Dingbats" w:hAnsi="Zapf Dingbats"/>
                <w:color w:val="000000"/>
              </w:rPr>
              <w:t>✔</w:t>
            </w:r>
          </w:p>
        </w:tc>
        <w:tc>
          <w:tcPr>
            <w:tcW w:w="1477" w:type="dxa"/>
          </w:tcPr>
          <w:p w14:paraId="19F6A0AB" w14:textId="77777777" w:rsidR="00F4325F" w:rsidRPr="00AD383A" w:rsidRDefault="00F4325F" w:rsidP="00085342">
            <w:pPr>
              <w:spacing w:line="360" w:lineRule="auto"/>
              <w:jc w:val="center"/>
              <w:rPr>
                <w:rFonts w:cs="Arial"/>
                <w:b/>
              </w:rPr>
            </w:pPr>
            <w:r w:rsidRPr="00094050">
              <w:rPr>
                <w:rFonts w:ascii="Zapf Dingbats" w:hAnsi="Zapf Dingbats"/>
                <w:color w:val="000000"/>
              </w:rPr>
              <w:t>✔</w:t>
            </w:r>
          </w:p>
        </w:tc>
      </w:tr>
    </w:tbl>
    <w:p w14:paraId="10A3E90E" w14:textId="77777777" w:rsidR="00F4325F" w:rsidRDefault="00F4325F" w:rsidP="00F4325F">
      <w:pPr>
        <w:spacing w:line="360" w:lineRule="auto"/>
        <w:rPr>
          <w:rFonts w:cs="Arial"/>
        </w:rPr>
      </w:pPr>
    </w:p>
    <w:p w14:paraId="7B30880A" w14:textId="77777777" w:rsidR="00F4325F" w:rsidRPr="00AD383A" w:rsidRDefault="00F4325F" w:rsidP="00F4325F">
      <w:pPr>
        <w:spacing w:line="360" w:lineRule="auto"/>
        <w:rPr>
          <w:rFonts w:cs="Arial"/>
          <w:i/>
        </w:rPr>
      </w:pPr>
      <w:r w:rsidRPr="00AD383A">
        <w:rPr>
          <w:rFonts w:cs="Arial"/>
          <w:i/>
        </w:rPr>
        <w:t>Wellbeing Questionnaire (extensive)</w:t>
      </w:r>
    </w:p>
    <w:p w14:paraId="0FDFDA8F" w14:textId="706C428E" w:rsidR="00F4325F" w:rsidRPr="004D4113" w:rsidRDefault="00F4325F" w:rsidP="00F4325F">
      <w:pPr>
        <w:spacing w:line="360" w:lineRule="auto"/>
        <w:rPr>
          <w:rFonts w:cs="Arial"/>
        </w:rPr>
      </w:pPr>
      <w:r>
        <w:rPr>
          <w:rFonts w:cs="Arial"/>
        </w:rPr>
        <w:t xml:space="preserve">Participants will complete an extensive </w:t>
      </w:r>
      <w:r w:rsidR="004263EC">
        <w:rPr>
          <w:rFonts w:cs="Arial"/>
        </w:rPr>
        <w:t>w</w:t>
      </w:r>
      <w:r>
        <w:rPr>
          <w:rFonts w:cs="Arial"/>
        </w:rPr>
        <w:t xml:space="preserve">ellbeing </w:t>
      </w:r>
      <w:r w:rsidR="004263EC">
        <w:rPr>
          <w:rFonts w:cs="Arial"/>
        </w:rPr>
        <w:t>q</w:t>
      </w:r>
      <w:r>
        <w:rPr>
          <w:rFonts w:cs="Arial"/>
        </w:rPr>
        <w:t xml:space="preserve">uestionnaire (see Appendix 1) at the beginning and end of the 10-week intervention. The questionnaire will include </w:t>
      </w:r>
      <w:proofErr w:type="spellStart"/>
      <w:r>
        <w:rPr>
          <w:rFonts w:cs="Arial"/>
        </w:rPr>
        <w:t>likert</w:t>
      </w:r>
      <w:proofErr w:type="spellEnd"/>
      <w:r>
        <w:rPr>
          <w:rFonts w:cs="Arial"/>
        </w:rPr>
        <w:t xml:space="preserve"> items for </w:t>
      </w:r>
      <w:r w:rsidRPr="004D4113">
        <w:rPr>
          <w:rFonts w:cs="Arial"/>
        </w:rPr>
        <w:t xml:space="preserve">quantitative </w:t>
      </w:r>
      <w:r>
        <w:rPr>
          <w:rFonts w:cs="Arial"/>
        </w:rPr>
        <w:t xml:space="preserve">analysis and will take approximately 15-20 minutes to complete. </w:t>
      </w:r>
      <w:r w:rsidRPr="004D4113">
        <w:rPr>
          <w:rFonts w:cs="Arial"/>
        </w:rPr>
        <w:t xml:space="preserve">The </w:t>
      </w:r>
      <w:r w:rsidR="00D4672E">
        <w:rPr>
          <w:rFonts w:cs="Arial"/>
        </w:rPr>
        <w:t>w</w:t>
      </w:r>
      <w:r w:rsidRPr="004D4113">
        <w:rPr>
          <w:rFonts w:cs="Arial"/>
        </w:rPr>
        <w:t xml:space="preserve">ellbeing </w:t>
      </w:r>
      <w:r w:rsidR="00D4672E">
        <w:rPr>
          <w:rFonts w:cs="Arial"/>
        </w:rPr>
        <w:t>q</w:t>
      </w:r>
      <w:r w:rsidRPr="004D4113">
        <w:rPr>
          <w:rFonts w:cs="Arial"/>
        </w:rPr>
        <w:t xml:space="preserve">uestionnaire is derived from several validated instruments and measures domains including: </w:t>
      </w:r>
    </w:p>
    <w:p w14:paraId="19D04D6F" w14:textId="77777777" w:rsidR="00F4325F" w:rsidRPr="004D4113" w:rsidRDefault="00F4325F" w:rsidP="00F4325F">
      <w:pPr>
        <w:pStyle w:val="ListParagraph"/>
        <w:numPr>
          <w:ilvl w:val="0"/>
          <w:numId w:val="2"/>
        </w:numPr>
        <w:snapToGrid w:val="0"/>
        <w:spacing w:before="60" w:after="60" w:line="360" w:lineRule="auto"/>
        <w:rPr>
          <w:rFonts w:cs="Arial"/>
        </w:rPr>
      </w:pPr>
      <w:r w:rsidRPr="004D4113">
        <w:rPr>
          <w:rFonts w:cs="Arial"/>
        </w:rPr>
        <w:t>General and physical health.</w:t>
      </w:r>
    </w:p>
    <w:p w14:paraId="6737589D" w14:textId="77777777" w:rsidR="00F4325F" w:rsidRPr="004D4113" w:rsidRDefault="00F4325F" w:rsidP="00F4325F">
      <w:pPr>
        <w:pStyle w:val="ListParagraph"/>
        <w:numPr>
          <w:ilvl w:val="1"/>
          <w:numId w:val="2"/>
        </w:numPr>
        <w:snapToGrid w:val="0"/>
        <w:spacing w:before="60" w:after="60" w:line="360" w:lineRule="auto"/>
        <w:rPr>
          <w:rFonts w:cs="Arial"/>
        </w:rPr>
      </w:pPr>
      <w:r w:rsidRPr="004D4113">
        <w:rPr>
          <w:rFonts w:cs="Arial"/>
        </w:rPr>
        <w:t>Perceived health – questions derived from SF-36 (</w:t>
      </w:r>
      <w:proofErr w:type="spellStart"/>
      <w:r>
        <w:rPr>
          <w:rFonts w:cs="Arial"/>
        </w:rPr>
        <w:t>McHorney</w:t>
      </w:r>
      <w:proofErr w:type="spellEnd"/>
      <w:r>
        <w:rPr>
          <w:rFonts w:cs="Arial"/>
        </w:rPr>
        <w:t xml:space="preserve"> et al., 1994; Ware, 2015)</w:t>
      </w:r>
      <w:r w:rsidRPr="004D4113">
        <w:rPr>
          <w:rFonts w:cs="Arial"/>
        </w:rPr>
        <w:t>.</w:t>
      </w:r>
    </w:p>
    <w:p w14:paraId="514F6F34" w14:textId="77777777" w:rsidR="00F4325F" w:rsidRPr="004D4113" w:rsidRDefault="00F4325F" w:rsidP="00F4325F">
      <w:pPr>
        <w:pStyle w:val="ListParagraph"/>
        <w:numPr>
          <w:ilvl w:val="1"/>
          <w:numId w:val="2"/>
        </w:numPr>
        <w:snapToGrid w:val="0"/>
        <w:spacing w:before="60" w:after="60" w:line="360" w:lineRule="auto"/>
        <w:rPr>
          <w:rFonts w:cs="Arial"/>
        </w:rPr>
      </w:pPr>
      <w:r w:rsidRPr="004D4113">
        <w:rPr>
          <w:rFonts w:cs="Arial"/>
        </w:rPr>
        <w:t>Health behaviors including diet and substance use (Adventist Health Study II), physical activity (International Physical Activity Questionnaire) and sleep (Pittsburg Sleep Quality Index).</w:t>
      </w:r>
    </w:p>
    <w:p w14:paraId="6F69F481" w14:textId="77777777" w:rsidR="00F4325F" w:rsidRPr="004D4113" w:rsidRDefault="00F4325F" w:rsidP="00F4325F">
      <w:pPr>
        <w:pStyle w:val="ListParagraph"/>
        <w:snapToGrid w:val="0"/>
        <w:spacing w:before="60" w:after="60" w:line="360" w:lineRule="auto"/>
        <w:ind w:left="1440"/>
        <w:rPr>
          <w:rFonts w:cs="Arial"/>
        </w:rPr>
      </w:pPr>
    </w:p>
    <w:p w14:paraId="4ED5F82A" w14:textId="77777777" w:rsidR="00F4325F" w:rsidRPr="004D4113" w:rsidRDefault="00F4325F" w:rsidP="00F4325F">
      <w:pPr>
        <w:pStyle w:val="ListParagraph"/>
        <w:numPr>
          <w:ilvl w:val="0"/>
          <w:numId w:val="2"/>
        </w:numPr>
        <w:snapToGrid w:val="0"/>
        <w:spacing w:before="60" w:after="60" w:line="360" w:lineRule="auto"/>
        <w:rPr>
          <w:rFonts w:cs="Arial"/>
        </w:rPr>
      </w:pPr>
      <w:r w:rsidRPr="004D4113">
        <w:rPr>
          <w:rFonts w:cs="Arial"/>
        </w:rPr>
        <w:t>Mental/Emotional health.</w:t>
      </w:r>
    </w:p>
    <w:p w14:paraId="019E547B" w14:textId="77777777" w:rsidR="00F4325F" w:rsidRPr="004D4113" w:rsidRDefault="00F4325F" w:rsidP="00F4325F">
      <w:pPr>
        <w:pStyle w:val="ListParagraph"/>
        <w:numPr>
          <w:ilvl w:val="1"/>
          <w:numId w:val="2"/>
        </w:numPr>
        <w:snapToGrid w:val="0"/>
        <w:spacing w:before="60" w:after="60" w:line="360" w:lineRule="auto"/>
        <w:rPr>
          <w:rFonts w:cs="Arial"/>
        </w:rPr>
      </w:pPr>
      <w:r w:rsidRPr="004D4113">
        <w:rPr>
          <w:rFonts w:cs="Arial"/>
        </w:rPr>
        <w:t>Mental health (SF-36)</w:t>
      </w:r>
    </w:p>
    <w:p w14:paraId="321B9168" w14:textId="77777777" w:rsidR="00F4325F" w:rsidRPr="004D4113" w:rsidRDefault="00F4325F" w:rsidP="00F4325F">
      <w:pPr>
        <w:pStyle w:val="ListParagraph"/>
        <w:numPr>
          <w:ilvl w:val="1"/>
          <w:numId w:val="2"/>
        </w:numPr>
        <w:snapToGrid w:val="0"/>
        <w:spacing w:before="60" w:after="60" w:line="360" w:lineRule="auto"/>
        <w:rPr>
          <w:rFonts w:cs="Arial"/>
        </w:rPr>
      </w:pPr>
      <w:r w:rsidRPr="004D4113">
        <w:rPr>
          <w:rFonts w:cs="Arial"/>
        </w:rPr>
        <w:t>Vitality (SF-36)</w:t>
      </w:r>
    </w:p>
    <w:p w14:paraId="66A60864" w14:textId="77777777" w:rsidR="00F4325F" w:rsidRPr="004D4113" w:rsidRDefault="00F4325F" w:rsidP="00F4325F">
      <w:pPr>
        <w:pStyle w:val="ListParagraph"/>
        <w:numPr>
          <w:ilvl w:val="1"/>
          <w:numId w:val="2"/>
        </w:numPr>
        <w:snapToGrid w:val="0"/>
        <w:spacing w:before="60" w:after="60" w:line="360" w:lineRule="auto"/>
        <w:rPr>
          <w:rFonts w:cs="Arial"/>
        </w:rPr>
      </w:pPr>
      <w:r w:rsidRPr="004D4113">
        <w:rPr>
          <w:rFonts w:cs="Arial"/>
        </w:rPr>
        <w:t>Depression/Anxiety/Stress (DASS-21)</w:t>
      </w:r>
    </w:p>
    <w:p w14:paraId="0A9CBFDB" w14:textId="77777777" w:rsidR="00F4325F" w:rsidRPr="004D4113" w:rsidRDefault="00F4325F" w:rsidP="00F4325F">
      <w:pPr>
        <w:pStyle w:val="ListParagraph"/>
        <w:snapToGrid w:val="0"/>
        <w:spacing w:before="60" w:after="60" w:line="360" w:lineRule="auto"/>
        <w:ind w:left="1440"/>
        <w:rPr>
          <w:rFonts w:cs="Arial"/>
        </w:rPr>
      </w:pPr>
    </w:p>
    <w:p w14:paraId="3A78F659" w14:textId="77777777" w:rsidR="00F4325F" w:rsidRPr="004D4113" w:rsidRDefault="00F4325F" w:rsidP="00F4325F">
      <w:pPr>
        <w:pStyle w:val="ListParagraph"/>
        <w:numPr>
          <w:ilvl w:val="0"/>
          <w:numId w:val="2"/>
        </w:numPr>
        <w:snapToGrid w:val="0"/>
        <w:spacing w:before="60" w:after="60" w:line="360" w:lineRule="auto"/>
        <w:rPr>
          <w:rFonts w:cs="Arial"/>
        </w:rPr>
      </w:pPr>
      <w:r w:rsidRPr="004D4113">
        <w:rPr>
          <w:rFonts w:cs="Arial"/>
        </w:rPr>
        <w:t>Social support (</w:t>
      </w:r>
      <w:proofErr w:type="spellStart"/>
      <w:r w:rsidRPr="004D4113">
        <w:rPr>
          <w:rFonts w:cs="Arial"/>
        </w:rPr>
        <w:t>Zimet</w:t>
      </w:r>
      <w:proofErr w:type="spellEnd"/>
      <w:r w:rsidRPr="004D4113">
        <w:rPr>
          <w:rFonts w:cs="Arial"/>
        </w:rPr>
        <w:t>, 1988).</w:t>
      </w:r>
    </w:p>
    <w:p w14:paraId="4D8F7A3D" w14:textId="77777777" w:rsidR="00F4325F" w:rsidRPr="004D4113" w:rsidRDefault="00F4325F" w:rsidP="00F4325F">
      <w:pPr>
        <w:pStyle w:val="ListParagraph"/>
        <w:snapToGrid w:val="0"/>
        <w:spacing w:before="60" w:after="60" w:line="360" w:lineRule="auto"/>
        <w:ind w:left="1440"/>
        <w:rPr>
          <w:rFonts w:cs="Arial"/>
        </w:rPr>
      </w:pPr>
    </w:p>
    <w:p w14:paraId="1451620F" w14:textId="77777777" w:rsidR="00F4325F" w:rsidRPr="004D4113" w:rsidRDefault="00F4325F" w:rsidP="00F4325F">
      <w:pPr>
        <w:pStyle w:val="ListParagraph"/>
        <w:numPr>
          <w:ilvl w:val="0"/>
          <w:numId w:val="2"/>
        </w:numPr>
        <w:snapToGrid w:val="0"/>
        <w:spacing w:before="60" w:after="60" w:line="360" w:lineRule="auto"/>
        <w:rPr>
          <w:rFonts w:cs="Arial"/>
        </w:rPr>
      </w:pPr>
      <w:r w:rsidRPr="004D4113">
        <w:rPr>
          <w:rFonts w:cs="Arial"/>
        </w:rPr>
        <w:t>Life satisfaction &amp; meaning.</w:t>
      </w:r>
    </w:p>
    <w:p w14:paraId="112BA282" w14:textId="77777777" w:rsidR="00F4325F" w:rsidRPr="004D4113" w:rsidRDefault="00F4325F" w:rsidP="00F4325F">
      <w:pPr>
        <w:pStyle w:val="ListParagraph"/>
        <w:numPr>
          <w:ilvl w:val="1"/>
          <w:numId w:val="2"/>
        </w:numPr>
        <w:snapToGrid w:val="0"/>
        <w:spacing w:before="60" w:after="60" w:line="360" w:lineRule="auto"/>
        <w:rPr>
          <w:rFonts w:cs="Arial"/>
        </w:rPr>
      </w:pPr>
      <w:r w:rsidRPr="004D4113">
        <w:rPr>
          <w:rFonts w:cs="Arial"/>
        </w:rPr>
        <w:t>Flourishing (Diener, 2010)</w:t>
      </w:r>
    </w:p>
    <w:p w14:paraId="52060C86" w14:textId="77777777" w:rsidR="00F4325F" w:rsidRPr="004D4113" w:rsidRDefault="00F4325F" w:rsidP="00F4325F">
      <w:pPr>
        <w:pStyle w:val="ListParagraph"/>
        <w:numPr>
          <w:ilvl w:val="1"/>
          <w:numId w:val="2"/>
        </w:numPr>
        <w:snapToGrid w:val="0"/>
        <w:spacing w:before="60" w:after="60" w:line="360" w:lineRule="auto"/>
        <w:rPr>
          <w:rFonts w:cs="Arial"/>
        </w:rPr>
      </w:pPr>
      <w:r w:rsidRPr="004D4113">
        <w:rPr>
          <w:rFonts w:cs="Arial"/>
        </w:rPr>
        <w:t>Personal beliefs (WHO Quality of Life questionnaire</w:t>
      </w:r>
      <w:r>
        <w:rPr>
          <w:rFonts w:cs="Arial"/>
        </w:rPr>
        <w:t>, 2002</w:t>
      </w:r>
      <w:r w:rsidRPr="004D4113">
        <w:rPr>
          <w:rFonts w:cs="Arial"/>
        </w:rPr>
        <w:t>)</w:t>
      </w:r>
    </w:p>
    <w:p w14:paraId="4D1B4C77" w14:textId="77777777" w:rsidR="00F4325F" w:rsidRPr="004D4113" w:rsidRDefault="00F4325F" w:rsidP="00F4325F">
      <w:pPr>
        <w:pStyle w:val="ListParagraph"/>
        <w:numPr>
          <w:ilvl w:val="1"/>
          <w:numId w:val="2"/>
        </w:numPr>
        <w:snapToGrid w:val="0"/>
        <w:spacing w:before="60" w:after="60" w:line="360" w:lineRule="auto"/>
        <w:rPr>
          <w:rFonts w:cs="Arial"/>
        </w:rPr>
      </w:pPr>
      <w:r w:rsidRPr="004D4113">
        <w:rPr>
          <w:rFonts w:cs="Arial"/>
        </w:rPr>
        <w:t>Spiritual (Ohio State University, 2015)</w:t>
      </w:r>
    </w:p>
    <w:p w14:paraId="2B515EA1" w14:textId="77777777" w:rsidR="00F4325F" w:rsidRPr="004D4113" w:rsidRDefault="00F4325F" w:rsidP="00F4325F">
      <w:pPr>
        <w:pStyle w:val="ListParagraph"/>
        <w:numPr>
          <w:ilvl w:val="1"/>
          <w:numId w:val="2"/>
        </w:numPr>
        <w:snapToGrid w:val="0"/>
        <w:spacing w:before="60" w:after="60" w:line="360" w:lineRule="auto"/>
        <w:rPr>
          <w:rFonts w:cs="Arial"/>
        </w:rPr>
      </w:pPr>
      <w:r w:rsidRPr="004D4113">
        <w:rPr>
          <w:rFonts w:cs="Arial"/>
        </w:rPr>
        <w:t>Life satisfaction (Diener, 185)</w:t>
      </w:r>
    </w:p>
    <w:p w14:paraId="460D8806" w14:textId="77777777" w:rsidR="00F4325F" w:rsidRPr="00A97065" w:rsidRDefault="00F4325F" w:rsidP="00F4325F">
      <w:pPr>
        <w:rPr>
          <w:rFonts w:cs="Arial"/>
        </w:rPr>
      </w:pPr>
    </w:p>
    <w:p w14:paraId="10282972" w14:textId="77777777" w:rsidR="00F4325F" w:rsidRPr="00A97065" w:rsidRDefault="00F4325F" w:rsidP="00F4325F">
      <w:pPr>
        <w:rPr>
          <w:rFonts w:cs="Arial"/>
        </w:rPr>
      </w:pPr>
      <w:r w:rsidRPr="00A97065">
        <w:rPr>
          <w:rFonts w:cs="Arial"/>
        </w:rPr>
        <w:t xml:space="preserve">At the beginning of the program (Week 1) the questionnaire will also include one open-ended question: </w:t>
      </w:r>
    </w:p>
    <w:p w14:paraId="6FCAB707" w14:textId="77777777" w:rsidR="00F4325F" w:rsidRPr="00A97065" w:rsidRDefault="00F4325F" w:rsidP="00F4325F">
      <w:pPr>
        <w:rPr>
          <w:rFonts w:cs="Arial"/>
        </w:rPr>
      </w:pPr>
      <w:r w:rsidRPr="00A97065">
        <w:rPr>
          <w:rFonts w:cs="Arial"/>
        </w:rPr>
        <w:t xml:space="preserve">1. </w:t>
      </w:r>
      <w:r w:rsidRPr="00A97065">
        <w:rPr>
          <w:rFonts w:cs="Arial"/>
          <w:color w:val="000000"/>
        </w:rPr>
        <w:t xml:space="preserve">Comment on how you would describe your present level of wellbeing. </w:t>
      </w:r>
    </w:p>
    <w:p w14:paraId="4EDC85B9" w14:textId="77777777" w:rsidR="00F4325F" w:rsidRPr="00A97065" w:rsidRDefault="00F4325F" w:rsidP="00F4325F">
      <w:pPr>
        <w:rPr>
          <w:rFonts w:cs="Arial"/>
        </w:rPr>
      </w:pPr>
    </w:p>
    <w:p w14:paraId="7D02DF8C" w14:textId="77777777" w:rsidR="00F4325F" w:rsidRPr="00A97065" w:rsidRDefault="00F4325F" w:rsidP="00F4325F">
      <w:pPr>
        <w:rPr>
          <w:rFonts w:cs="Arial"/>
        </w:rPr>
      </w:pPr>
      <w:r w:rsidRPr="00A97065">
        <w:rPr>
          <w:rFonts w:cs="Arial"/>
        </w:rPr>
        <w:t xml:space="preserve">At the end of the program (Week </w:t>
      </w:r>
      <w:r>
        <w:rPr>
          <w:rFonts w:cs="Arial"/>
        </w:rPr>
        <w:t>10</w:t>
      </w:r>
      <w:r w:rsidRPr="00A97065">
        <w:rPr>
          <w:rFonts w:cs="Arial"/>
        </w:rPr>
        <w:t xml:space="preserve">) the questionnaire will also include three open-ended questions: </w:t>
      </w:r>
    </w:p>
    <w:p w14:paraId="7246F9CA" w14:textId="77777777" w:rsidR="00F4325F" w:rsidRPr="00A97065" w:rsidRDefault="00F4325F" w:rsidP="00F4325F">
      <w:pPr>
        <w:rPr>
          <w:rFonts w:cs="Arial"/>
          <w:color w:val="000000"/>
        </w:rPr>
      </w:pPr>
      <w:r w:rsidRPr="00A97065">
        <w:rPr>
          <w:rFonts w:cs="Arial"/>
        </w:rPr>
        <w:t xml:space="preserve">1. </w:t>
      </w:r>
      <w:r w:rsidRPr="00A97065">
        <w:rPr>
          <w:rFonts w:cs="Arial"/>
          <w:color w:val="000000"/>
        </w:rPr>
        <w:t>Comment on how you would describe your present level of wellbeing.</w:t>
      </w:r>
    </w:p>
    <w:p w14:paraId="27E9A502" w14:textId="77777777" w:rsidR="00F4325F" w:rsidRPr="00A97065" w:rsidRDefault="00F4325F" w:rsidP="00F4325F">
      <w:pPr>
        <w:rPr>
          <w:rFonts w:cs="Arial"/>
          <w:color w:val="000000"/>
        </w:rPr>
      </w:pPr>
      <w:r w:rsidRPr="00A97065">
        <w:rPr>
          <w:rFonts w:cs="Arial"/>
          <w:color w:val="000000"/>
        </w:rPr>
        <w:t xml:space="preserve">2. Do you feel that your wellbeing changed as a result of </w:t>
      </w:r>
      <w:r>
        <w:rPr>
          <w:rFonts w:cs="Arial"/>
          <w:color w:val="000000"/>
        </w:rPr>
        <w:t>The Lift Project</w:t>
      </w:r>
      <w:r w:rsidRPr="00A97065">
        <w:rPr>
          <w:rFonts w:cs="Arial"/>
          <w:color w:val="000000"/>
        </w:rPr>
        <w:t>? If so, in what way did it change and what do you think caused the change?</w:t>
      </w:r>
    </w:p>
    <w:p w14:paraId="496C037C" w14:textId="77777777" w:rsidR="00F4325F" w:rsidRPr="00A97065" w:rsidRDefault="00F4325F" w:rsidP="00F4325F">
      <w:pPr>
        <w:rPr>
          <w:rFonts w:cs="Arial"/>
        </w:rPr>
      </w:pPr>
      <w:r w:rsidRPr="00A97065">
        <w:rPr>
          <w:rFonts w:cs="Arial"/>
          <w:color w:val="000000"/>
        </w:rPr>
        <w:t xml:space="preserve">3. Have you learnt anything in </w:t>
      </w:r>
      <w:r>
        <w:rPr>
          <w:rFonts w:cs="Arial"/>
          <w:color w:val="000000"/>
        </w:rPr>
        <w:t>The Lift Project</w:t>
      </w:r>
      <w:r w:rsidRPr="00A97065">
        <w:rPr>
          <w:rFonts w:cs="Arial"/>
          <w:color w:val="000000"/>
        </w:rPr>
        <w:t xml:space="preserve"> that has better equipped you to care better for your wellbeing in the future? If so, please explain.</w:t>
      </w:r>
    </w:p>
    <w:p w14:paraId="4FCE8A02" w14:textId="77777777" w:rsidR="00F4325F" w:rsidRPr="00A97065" w:rsidRDefault="00F4325F" w:rsidP="00F4325F">
      <w:pPr>
        <w:rPr>
          <w:rFonts w:cs="Arial"/>
        </w:rPr>
      </w:pPr>
    </w:p>
    <w:p w14:paraId="41914006" w14:textId="77777777" w:rsidR="00F4325F" w:rsidRPr="00A97065" w:rsidRDefault="00F4325F" w:rsidP="00F4325F">
      <w:pPr>
        <w:rPr>
          <w:rFonts w:cs="Arial"/>
        </w:rPr>
      </w:pPr>
    </w:p>
    <w:p w14:paraId="7C520316" w14:textId="77777777" w:rsidR="00F4325F" w:rsidRPr="00781DA6" w:rsidRDefault="00F4325F" w:rsidP="00F4325F">
      <w:pPr>
        <w:spacing w:line="360" w:lineRule="auto"/>
        <w:rPr>
          <w:rFonts w:cs="Arial"/>
          <w:i/>
        </w:rPr>
      </w:pPr>
      <w:r w:rsidRPr="00781DA6">
        <w:rPr>
          <w:rFonts w:cs="Arial"/>
          <w:i/>
        </w:rPr>
        <w:t>Wellbeing Questionnaire (concise)</w:t>
      </w:r>
    </w:p>
    <w:p w14:paraId="714D6C2F" w14:textId="2CBFAF5D" w:rsidR="00F4325F" w:rsidRDefault="00F4325F" w:rsidP="00F4325F">
      <w:pPr>
        <w:spacing w:line="360" w:lineRule="auto"/>
        <w:rPr>
          <w:rFonts w:cs="Arial"/>
        </w:rPr>
      </w:pPr>
      <w:r>
        <w:rPr>
          <w:rFonts w:cs="Arial"/>
        </w:rPr>
        <w:t xml:space="preserve">Each week the participants in the intervention will complete a concise </w:t>
      </w:r>
      <w:r w:rsidR="00D4672E">
        <w:rPr>
          <w:rFonts w:cs="Arial"/>
        </w:rPr>
        <w:t>w</w:t>
      </w:r>
      <w:r>
        <w:rPr>
          <w:rFonts w:cs="Arial"/>
        </w:rPr>
        <w:t xml:space="preserve">ellbeing </w:t>
      </w:r>
      <w:r w:rsidR="00D4672E">
        <w:rPr>
          <w:rFonts w:cs="Arial"/>
        </w:rPr>
        <w:t>q</w:t>
      </w:r>
      <w:r>
        <w:rPr>
          <w:rFonts w:cs="Arial"/>
        </w:rPr>
        <w:t xml:space="preserve">uestionnaire that will take approximately 2 minutes. The concise questionnaire (see Appendix 2) will only include nine questions that constitute the mental health and vitality domains of the SF-36 described above. </w:t>
      </w:r>
    </w:p>
    <w:p w14:paraId="423C3764" w14:textId="77777777" w:rsidR="00F4325F" w:rsidRDefault="00F4325F" w:rsidP="00F4325F">
      <w:pPr>
        <w:spacing w:line="360" w:lineRule="auto"/>
        <w:rPr>
          <w:rFonts w:cs="Arial"/>
        </w:rPr>
      </w:pPr>
    </w:p>
    <w:p w14:paraId="1B25DBF6" w14:textId="77777777" w:rsidR="00F4325F" w:rsidRPr="00AD383A" w:rsidRDefault="00F4325F" w:rsidP="00F4325F">
      <w:pPr>
        <w:spacing w:line="360" w:lineRule="auto"/>
        <w:rPr>
          <w:rFonts w:cs="Arial"/>
          <w:i/>
        </w:rPr>
      </w:pPr>
      <w:r w:rsidRPr="00AD383A">
        <w:rPr>
          <w:rFonts w:cs="Arial"/>
          <w:i/>
        </w:rPr>
        <w:t>Open-ended questions</w:t>
      </w:r>
    </w:p>
    <w:p w14:paraId="16741DAC" w14:textId="27F2B1F3" w:rsidR="00F4325F" w:rsidRDefault="00F4325F" w:rsidP="00F4325F">
      <w:pPr>
        <w:spacing w:line="360" w:lineRule="auto"/>
        <w:rPr>
          <w:rFonts w:cs="Arial"/>
        </w:rPr>
      </w:pPr>
      <w:r>
        <w:rPr>
          <w:rFonts w:cs="Arial"/>
        </w:rPr>
        <w:t xml:space="preserve">Open-ended questions will be included in the extensive </w:t>
      </w:r>
      <w:r w:rsidR="00D4672E">
        <w:rPr>
          <w:rFonts w:cs="Arial"/>
        </w:rPr>
        <w:t>w</w:t>
      </w:r>
      <w:r>
        <w:rPr>
          <w:rFonts w:cs="Arial"/>
        </w:rPr>
        <w:t xml:space="preserve">ellbeing </w:t>
      </w:r>
      <w:r w:rsidR="00D4672E">
        <w:rPr>
          <w:rFonts w:cs="Arial"/>
        </w:rPr>
        <w:t>q</w:t>
      </w:r>
      <w:r>
        <w:rPr>
          <w:rFonts w:cs="Arial"/>
        </w:rPr>
        <w:t xml:space="preserve">uestionnaire and are shown in Appendix 3. </w:t>
      </w:r>
    </w:p>
    <w:p w14:paraId="7FA316E3" w14:textId="77777777" w:rsidR="00F4325F" w:rsidRDefault="00F4325F" w:rsidP="00F4325F">
      <w:pPr>
        <w:spacing w:line="360" w:lineRule="auto"/>
        <w:rPr>
          <w:rFonts w:cs="Arial"/>
        </w:rPr>
      </w:pPr>
    </w:p>
    <w:p w14:paraId="2EB206A4" w14:textId="0EDFBBEA" w:rsidR="00F4325F" w:rsidRDefault="00F4325F" w:rsidP="00F4325F">
      <w:pPr>
        <w:spacing w:line="360" w:lineRule="auto"/>
        <w:rPr>
          <w:rFonts w:cs="Arial"/>
        </w:rPr>
      </w:pPr>
      <w:r>
        <w:rPr>
          <w:rFonts w:cs="Arial"/>
        </w:rPr>
        <w:t xml:space="preserve">For the weekly concise </w:t>
      </w:r>
      <w:r w:rsidR="0021582A">
        <w:rPr>
          <w:rFonts w:cs="Arial"/>
        </w:rPr>
        <w:t>w</w:t>
      </w:r>
      <w:r>
        <w:rPr>
          <w:rFonts w:cs="Arial"/>
        </w:rPr>
        <w:t xml:space="preserve">ellbeing </w:t>
      </w:r>
      <w:proofErr w:type="gramStart"/>
      <w:r w:rsidR="0021582A">
        <w:rPr>
          <w:rFonts w:cs="Arial"/>
        </w:rPr>
        <w:t>q</w:t>
      </w:r>
      <w:r>
        <w:rPr>
          <w:rFonts w:cs="Arial"/>
        </w:rPr>
        <w:t>uestionnaire</w:t>
      </w:r>
      <w:proofErr w:type="gramEnd"/>
      <w:r>
        <w:rPr>
          <w:rFonts w:cs="Arial"/>
        </w:rPr>
        <w:t xml:space="preserve"> the participants will be asked one open-ended question: </w:t>
      </w:r>
      <w:r w:rsidRPr="005C6157">
        <w:rPr>
          <w:rFonts w:cs="Arial"/>
          <w:i/>
        </w:rPr>
        <w:t>Did you complete the challenge for the week? If so, did it affect your sense of wellbeing in any way?</w:t>
      </w:r>
    </w:p>
    <w:p w14:paraId="7EB584EF" w14:textId="77777777" w:rsidR="00F4325F" w:rsidRPr="004D4113" w:rsidRDefault="00F4325F" w:rsidP="00F4325F">
      <w:pPr>
        <w:spacing w:line="360" w:lineRule="auto"/>
        <w:rPr>
          <w:rFonts w:cs="Arial"/>
        </w:rPr>
      </w:pPr>
    </w:p>
    <w:p w14:paraId="14B9D058" w14:textId="77777777" w:rsidR="00F4325F" w:rsidRPr="00F7117D" w:rsidRDefault="00F4325F" w:rsidP="00F4325F">
      <w:pPr>
        <w:spacing w:line="360" w:lineRule="auto"/>
        <w:rPr>
          <w:rFonts w:cs="Arial"/>
          <w:b/>
          <w:i/>
        </w:rPr>
      </w:pPr>
      <w:r w:rsidRPr="00F7117D">
        <w:rPr>
          <w:rFonts w:cs="Arial"/>
          <w:b/>
          <w:i/>
        </w:rPr>
        <w:t>Data Analysis</w:t>
      </w:r>
    </w:p>
    <w:p w14:paraId="377A7BD6" w14:textId="77777777" w:rsidR="00F4325F" w:rsidRPr="00A97065" w:rsidRDefault="00F4325F" w:rsidP="00F4325F">
      <w:pPr>
        <w:snapToGrid w:val="0"/>
        <w:spacing w:before="60" w:after="60" w:line="360" w:lineRule="auto"/>
        <w:rPr>
          <w:rFonts w:cs="Arial"/>
        </w:rPr>
      </w:pPr>
      <w:r w:rsidRPr="004D4113">
        <w:rPr>
          <w:rFonts w:cs="Arial"/>
        </w:rPr>
        <w:t xml:space="preserve">SPSS will be used to </w:t>
      </w:r>
      <w:proofErr w:type="spellStart"/>
      <w:r w:rsidRPr="004D4113">
        <w:rPr>
          <w:rFonts w:cs="Arial"/>
        </w:rPr>
        <w:t>analyse</w:t>
      </w:r>
      <w:proofErr w:type="spellEnd"/>
      <w:r w:rsidRPr="004D4113">
        <w:rPr>
          <w:rFonts w:cs="Arial"/>
        </w:rPr>
        <w:t xml:space="preserve"> the quantitative responses from the questionnaire. Descriptive statistics will be used to represent the responses and comparisons will be made with available normative data from the literature. Paired t tests will be used to examine changes in the domains of wellbeing measured in </w:t>
      </w:r>
      <w:r w:rsidRPr="004D4113">
        <w:rPr>
          <w:rFonts w:cs="Arial"/>
        </w:rPr>
        <w:lastRenderedPageBreak/>
        <w:t xml:space="preserve">the questionnaire from the beginning to end of the semester. The open-ended questions will be entered into NVivo and </w:t>
      </w:r>
      <w:proofErr w:type="spellStart"/>
      <w:r w:rsidRPr="004D4113">
        <w:rPr>
          <w:rFonts w:cs="Arial"/>
        </w:rPr>
        <w:t>analysed</w:t>
      </w:r>
      <w:proofErr w:type="spellEnd"/>
      <w:r w:rsidRPr="004D4113">
        <w:rPr>
          <w:rFonts w:cs="Arial"/>
        </w:rPr>
        <w:t xml:space="preserve"> for </w:t>
      </w:r>
      <w:r w:rsidRPr="00A97065">
        <w:rPr>
          <w:rFonts w:cs="Arial"/>
        </w:rPr>
        <w:t>themes. Repeated Measures ANOVA will be used to examine changes in the weekly data from the concise version of the questionnaire.</w:t>
      </w:r>
    </w:p>
    <w:p w14:paraId="6710AF22" w14:textId="77777777" w:rsidR="00F4325F" w:rsidRDefault="00F4325F" w:rsidP="00F4325F">
      <w:pPr>
        <w:spacing w:line="360" w:lineRule="auto"/>
        <w:rPr>
          <w:rFonts w:cs="Arial"/>
        </w:rPr>
      </w:pPr>
    </w:p>
    <w:p w14:paraId="061BA39E" w14:textId="77777777" w:rsidR="00F4325F" w:rsidRPr="0075356C" w:rsidRDefault="00F4325F" w:rsidP="00F4325F">
      <w:pPr>
        <w:spacing w:line="360" w:lineRule="auto"/>
        <w:rPr>
          <w:rFonts w:cs="Arial"/>
          <w:b/>
        </w:rPr>
      </w:pPr>
      <w:r w:rsidRPr="0075356C">
        <w:rPr>
          <w:rFonts w:cs="Arial"/>
          <w:b/>
        </w:rPr>
        <w:t>Significance of the Study</w:t>
      </w:r>
    </w:p>
    <w:p w14:paraId="744A8A04" w14:textId="4CA336EA" w:rsidR="007706C9" w:rsidRDefault="004263EC" w:rsidP="004263EC">
      <w:pPr>
        <w:snapToGrid w:val="0"/>
        <w:spacing w:before="60" w:after="60" w:line="360" w:lineRule="auto"/>
        <w:rPr>
          <w:rFonts w:cs="Arial"/>
        </w:rPr>
      </w:pPr>
      <w:r>
        <w:rPr>
          <w:rFonts w:cs="Arial"/>
        </w:rPr>
        <w:t>The study will</w:t>
      </w:r>
      <w:r w:rsidRPr="004263EC">
        <w:rPr>
          <w:rFonts w:cs="Arial"/>
        </w:rPr>
        <w:t xml:space="preserve"> inform the potential benefits of a multi-disciplinary lifestyle</w:t>
      </w:r>
      <w:r>
        <w:rPr>
          <w:rFonts w:cs="Arial"/>
        </w:rPr>
        <w:t xml:space="preserve"> </w:t>
      </w:r>
      <w:r w:rsidRPr="004263EC">
        <w:rPr>
          <w:rFonts w:cs="Arial"/>
        </w:rPr>
        <w:t xml:space="preserve">intervention for improving the mental health and </w:t>
      </w:r>
      <w:r w:rsidR="009911E6">
        <w:rPr>
          <w:rFonts w:cs="Arial"/>
        </w:rPr>
        <w:t xml:space="preserve">emotional </w:t>
      </w:r>
      <w:r w:rsidRPr="004263EC">
        <w:rPr>
          <w:rFonts w:cs="Arial"/>
        </w:rPr>
        <w:t>wellbeing of people with affective disorders in South</w:t>
      </w:r>
      <w:r w:rsidR="001E3082">
        <w:rPr>
          <w:rFonts w:cs="Arial"/>
        </w:rPr>
        <w:t xml:space="preserve"> </w:t>
      </w:r>
      <w:r w:rsidRPr="004263EC">
        <w:rPr>
          <w:rFonts w:cs="Arial"/>
        </w:rPr>
        <w:t>Africa,</w:t>
      </w:r>
      <w:r>
        <w:rPr>
          <w:rFonts w:cs="Arial"/>
        </w:rPr>
        <w:t xml:space="preserve"> for which there is a desperate need.</w:t>
      </w:r>
    </w:p>
    <w:p w14:paraId="5377AD59" w14:textId="77777777" w:rsidR="00C30101" w:rsidRDefault="00C30101" w:rsidP="00F4325F">
      <w:pPr>
        <w:snapToGrid w:val="0"/>
        <w:spacing w:before="60" w:after="60" w:line="360" w:lineRule="auto"/>
        <w:rPr>
          <w:rFonts w:cs="Arial"/>
        </w:rPr>
      </w:pPr>
    </w:p>
    <w:p w14:paraId="2B003CF5" w14:textId="15416D57" w:rsidR="00F4325F" w:rsidRDefault="00F4325F" w:rsidP="00F4325F">
      <w:pPr>
        <w:snapToGrid w:val="0"/>
        <w:spacing w:before="60" w:after="60" w:line="360" w:lineRule="auto"/>
        <w:rPr>
          <w:rFonts w:cs="Arial"/>
          <w:b/>
          <w:bCs/>
        </w:rPr>
      </w:pPr>
      <w:r>
        <w:rPr>
          <w:rFonts w:cs="Arial"/>
          <w:b/>
          <w:bCs/>
        </w:rPr>
        <w:t>References</w:t>
      </w:r>
    </w:p>
    <w:p w14:paraId="4BB07D00" w14:textId="77777777" w:rsidR="003163D5" w:rsidRPr="003163D5" w:rsidRDefault="003163D5" w:rsidP="003163D5">
      <w:pPr>
        <w:pStyle w:val="Bibliography"/>
        <w:rPr>
          <w:rFonts w:ascii="Calibri" w:hAnsi="Calibri" w:cs="Calibri"/>
        </w:rPr>
      </w:pPr>
      <w:r>
        <w:rPr>
          <w:rFonts w:cs="Arial"/>
          <w:b/>
          <w:bCs/>
        </w:rPr>
        <w:fldChar w:fldCharType="begin"/>
      </w:r>
      <w:r>
        <w:rPr>
          <w:rFonts w:cs="Arial"/>
          <w:b/>
          <w:bCs/>
        </w:rPr>
        <w:instrText xml:space="preserve"> ADDIN ZOTERO_BIBL {"uncited":[],"omitted":[],"custom":[]} CSL_BIBLIOGRAPHY </w:instrText>
      </w:r>
      <w:r>
        <w:rPr>
          <w:rFonts w:cs="Arial"/>
          <w:b/>
          <w:bCs/>
        </w:rPr>
        <w:fldChar w:fldCharType="separate"/>
      </w:r>
      <w:r w:rsidRPr="003163D5">
        <w:rPr>
          <w:rFonts w:ascii="Calibri" w:hAnsi="Calibri" w:cs="Calibri"/>
        </w:rPr>
        <w:t xml:space="preserve">Albert, P. R. (2015). Why is depression more prevalent in women? </w:t>
      </w:r>
      <w:r w:rsidRPr="003163D5">
        <w:rPr>
          <w:rFonts w:ascii="Calibri" w:hAnsi="Calibri" w:cs="Calibri"/>
          <w:i/>
          <w:iCs/>
        </w:rPr>
        <w:t>Journal of Psychiatry &amp; Neuroscience: JPN</w:t>
      </w:r>
      <w:r w:rsidRPr="003163D5">
        <w:rPr>
          <w:rFonts w:ascii="Calibri" w:hAnsi="Calibri" w:cs="Calibri"/>
        </w:rPr>
        <w:t xml:space="preserve">, </w:t>
      </w:r>
      <w:r w:rsidRPr="003163D5">
        <w:rPr>
          <w:rFonts w:ascii="Calibri" w:hAnsi="Calibri" w:cs="Calibri"/>
          <w:i/>
          <w:iCs/>
        </w:rPr>
        <w:t>40</w:t>
      </w:r>
      <w:r w:rsidRPr="003163D5">
        <w:rPr>
          <w:rFonts w:ascii="Calibri" w:hAnsi="Calibri" w:cs="Calibri"/>
        </w:rPr>
        <w:t>(4), 219. https://doi.org/10.1503/jpn.150205</w:t>
      </w:r>
    </w:p>
    <w:p w14:paraId="4CB846CF" w14:textId="77777777" w:rsidR="003163D5" w:rsidRPr="003163D5" w:rsidRDefault="003163D5" w:rsidP="003163D5">
      <w:pPr>
        <w:pStyle w:val="Bibliography"/>
        <w:rPr>
          <w:rFonts w:ascii="Calibri" w:hAnsi="Calibri" w:cs="Calibri"/>
        </w:rPr>
      </w:pPr>
      <w:r w:rsidRPr="003163D5">
        <w:rPr>
          <w:rFonts w:ascii="Calibri" w:hAnsi="Calibri" w:cs="Calibri"/>
        </w:rPr>
        <w:t xml:space="preserve">Bloomberg. (2013). Most stressed-out countries. </w:t>
      </w:r>
      <w:r w:rsidRPr="003163D5">
        <w:rPr>
          <w:rFonts w:ascii="Calibri" w:hAnsi="Calibri" w:cs="Calibri"/>
          <w:i/>
          <w:iCs/>
        </w:rPr>
        <w:t>Bloomberg</w:t>
      </w:r>
      <w:r w:rsidRPr="003163D5">
        <w:rPr>
          <w:rFonts w:ascii="Calibri" w:hAnsi="Calibri" w:cs="Calibri"/>
        </w:rPr>
        <w:t>. https://www.bloomberg.com/graphics/best-and-worst/#most-stressed-out-countries</w:t>
      </w:r>
    </w:p>
    <w:p w14:paraId="54815CEC" w14:textId="77777777" w:rsidR="003163D5" w:rsidRPr="003163D5" w:rsidRDefault="003163D5" w:rsidP="003163D5">
      <w:pPr>
        <w:pStyle w:val="Bibliography"/>
        <w:rPr>
          <w:rFonts w:ascii="Calibri" w:hAnsi="Calibri" w:cs="Calibri"/>
        </w:rPr>
      </w:pPr>
      <w:r w:rsidRPr="003163D5">
        <w:rPr>
          <w:rFonts w:ascii="Calibri" w:hAnsi="Calibri" w:cs="Calibri"/>
        </w:rPr>
        <w:t xml:space="preserve">Huhn, M., Tardy, M., Spineli, L. M., Kissling, W., Foerstl, H., Pitschel-Walz, G., Leucht, C., Samara, M., Dold, M., &amp; Davis, J. M. (2014). Efficacy of pharmacotherapy and psychotherapy for adult psychiatric disorders: A systematic overview of meta-analyses. </w:t>
      </w:r>
      <w:r w:rsidRPr="003163D5">
        <w:rPr>
          <w:rFonts w:ascii="Calibri" w:hAnsi="Calibri" w:cs="Calibri"/>
          <w:i/>
          <w:iCs/>
        </w:rPr>
        <w:t>JAMA Psychiatry</w:t>
      </w:r>
      <w:r w:rsidRPr="003163D5">
        <w:rPr>
          <w:rFonts w:ascii="Calibri" w:hAnsi="Calibri" w:cs="Calibri"/>
        </w:rPr>
        <w:t xml:space="preserve">, </w:t>
      </w:r>
      <w:r w:rsidRPr="003163D5">
        <w:rPr>
          <w:rFonts w:ascii="Calibri" w:hAnsi="Calibri" w:cs="Calibri"/>
          <w:i/>
          <w:iCs/>
        </w:rPr>
        <w:t>71</w:t>
      </w:r>
      <w:r w:rsidRPr="003163D5">
        <w:rPr>
          <w:rFonts w:ascii="Calibri" w:hAnsi="Calibri" w:cs="Calibri"/>
        </w:rPr>
        <w:t>(6), 706–715. https://doi.org/10.1001/jamapsychiatry.2014.112</w:t>
      </w:r>
    </w:p>
    <w:p w14:paraId="01D6AEE4" w14:textId="77777777" w:rsidR="003163D5" w:rsidRPr="003163D5" w:rsidRDefault="003163D5" w:rsidP="003163D5">
      <w:pPr>
        <w:pStyle w:val="Bibliography"/>
        <w:rPr>
          <w:rFonts w:ascii="Calibri" w:hAnsi="Calibri" w:cs="Calibri"/>
        </w:rPr>
      </w:pPr>
      <w:r w:rsidRPr="003163D5">
        <w:rPr>
          <w:rFonts w:ascii="Calibri" w:hAnsi="Calibri" w:cs="Calibri"/>
        </w:rPr>
        <w:t xml:space="preserve">Jorm, A. F., Patten, S. B., Brugha, T. S., &amp; Mojtabai, R. (2017). Has increased provision of treatment reduced the prevalence of common mental disorders? Review of the evidence from four countries. </w:t>
      </w:r>
      <w:r w:rsidRPr="003163D5">
        <w:rPr>
          <w:rFonts w:ascii="Calibri" w:hAnsi="Calibri" w:cs="Calibri"/>
          <w:i/>
          <w:iCs/>
        </w:rPr>
        <w:t>World Psychiatry</w:t>
      </w:r>
      <w:r w:rsidRPr="003163D5">
        <w:rPr>
          <w:rFonts w:ascii="Calibri" w:hAnsi="Calibri" w:cs="Calibri"/>
        </w:rPr>
        <w:t xml:space="preserve">, </w:t>
      </w:r>
      <w:r w:rsidRPr="003163D5">
        <w:rPr>
          <w:rFonts w:ascii="Calibri" w:hAnsi="Calibri" w:cs="Calibri"/>
          <w:i/>
          <w:iCs/>
        </w:rPr>
        <w:t>16</w:t>
      </w:r>
      <w:r w:rsidRPr="003163D5">
        <w:rPr>
          <w:rFonts w:ascii="Calibri" w:hAnsi="Calibri" w:cs="Calibri"/>
        </w:rPr>
        <w:t>(1), 90–99. https://doi.org/10.1002/wps.20388</w:t>
      </w:r>
    </w:p>
    <w:p w14:paraId="24001C8C" w14:textId="77777777" w:rsidR="003163D5" w:rsidRPr="003163D5" w:rsidRDefault="003163D5" w:rsidP="003163D5">
      <w:pPr>
        <w:pStyle w:val="Bibliography"/>
        <w:rPr>
          <w:rFonts w:ascii="Calibri" w:hAnsi="Calibri" w:cs="Calibri"/>
        </w:rPr>
      </w:pPr>
      <w:r w:rsidRPr="003163D5">
        <w:rPr>
          <w:rFonts w:ascii="Calibri" w:hAnsi="Calibri" w:cs="Calibri"/>
        </w:rPr>
        <w:t xml:space="preserve">Kagee, A. (2008). Symptoms of depression and anxiety among a sample of South African patients living with a chronic illness. </w:t>
      </w:r>
      <w:r w:rsidRPr="003163D5">
        <w:rPr>
          <w:rFonts w:ascii="Calibri" w:hAnsi="Calibri" w:cs="Calibri"/>
          <w:i/>
          <w:iCs/>
        </w:rPr>
        <w:t>Journal of Health Psychology</w:t>
      </w:r>
      <w:r w:rsidRPr="003163D5">
        <w:rPr>
          <w:rFonts w:ascii="Calibri" w:hAnsi="Calibri" w:cs="Calibri"/>
        </w:rPr>
        <w:t xml:space="preserve">, </w:t>
      </w:r>
      <w:r w:rsidRPr="003163D5">
        <w:rPr>
          <w:rFonts w:ascii="Calibri" w:hAnsi="Calibri" w:cs="Calibri"/>
          <w:i/>
          <w:iCs/>
        </w:rPr>
        <w:t>13</w:t>
      </w:r>
      <w:r w:rsidRPr="003163D5">
        <w:rPr>
          <w:rFonts w:ascii="Calibri" w:hAnsi="Calibri" w:cs="Calibri"/>
        </w:rPr>
        <w:t>(4), 547–555. https://doi.org/10.1177%2F1359105308088527</w:t>
      </w:r>
    </w:p>
    <w:p w14:paraId="3353F7C9" w14:textId="77777777" w:rsidR="003163D5" w:rsidRPr="003163D5" w:rsidRDefault="003163D5" w:rsidP="003163D5">
      <w:pPr>
        <w:pStyle w:val="Bibliography"/>
        <w:rPr>
          <w:rFonts w:ascii="Calibri" w:hAnsi="Calibri" w:cs="Calibri"/>
        </w:rPr>
      </w:pPr>
      <w:r w:rsidRPr="003163D5">
        <w:rPr>
          <w:rFonts w:ascii="Calibri" w:hAnsi="Calibri" w:cs="Calibri"/>
        </w:rPr>
        <w:lastRenderedPageBreak/>
        <w:t xml:space="preserve">Kaminer, D., Owen, M., &amp; Schwartz, B. (2018). Systematic review of the evidence base for treatment of common mental disorders in South Africa. </w:t>
      </w:r>
      <w:r w:rsidRPr="003163D5">
        <w:rPr>
          <w:rFonts w:ascii="Calibri" w:hAnsi="Calibri" w:cs="Calibri"/>
          <w:i/>
          <w:iCs/>
        </w:rPr>
        <w:t>South African Journal of Psychology</w:t>
      </w:r>
      <w:r w:rsidRPr="003163D5">
        <w:rPr>
          <w:rFonts w:ascii="Calibri" w:hAnsi="Calibri" w:cs="Calibri"/>
        </w:rPr>
        <w:t xml:space="preserve">, </w:t>
      </w:r>
      <w:r w:rsidRPr="003163D5">
        <w:rPr>
          <w:rFonts w:ascii="Calibri" w:hAnsi="Calibri" w:cs="Calibri"/>
          <w:i/>
          <w:iCs/>
        </w:rPr>
        <w:t>48</w:t>
      </w:r>
      <w:r w:rsidRPr="003163D5">
        <w:rPr>
          <w:rFonts w:ascii="Calibri" w:hAnsi="Calibri" w:cs="Calibri"/>
        </w:rPr>
        <w:t>(1), 32–47. https://doi.org/10.1177/0081246317704126</w:t>
      </w:r>
    </w:p>
    <w:p w14:paraId="3755AB18" w14:textId="77777777" w:rsidR="003163D5" w:rsidRPr="003163D5" w:rsidRDefault="003163D5" w:rsidP="003163D5">
      <w:pPr>
        <w:pStyle w:val="Bibliography"/>
        <w:rPr>
          <w:rFonts w:ascii="Calibri" w:hAnsi="Calibri" w:cs="Calibri"/>
        </w:rPr>
      </w:pPr>
      <w:r w:rsidRPr="003163D5">
        <w:rPr>
          <w:rFonts w:ascii="Calibri" w:hAnsi="Calibri" w:cs="Calibri"/>
        </w:rPr>
        <w:t xml:space="preserve">Laborde‐Lahoz, P., El‐Gabalawy, R., Kinley, J., Kirwin, P. D., Sareen, J., &amp; Pietrzak, R. H. (2015). Subsyndromal depression among older adults in the USA: Prevalence, comorbidity, and risk for new‐onset psychiatric disorders in late life. </w:t>
      </w:r>
      <w:r w:rsidRPr="003163D5">
        <w:rPr>
          <w:rFonts w:ascii="Calibri" w:hAnsi="Calibri" w:cs="Calibri"/>
          <w:i/>
          <w:iCs/>
        </w:rPr>
        <w:t>International Journal of Geriatric Psychiatry</w:t>
      </w:r>
      <w:r w:rsidRPr="003163D5">
        <w:rPr>
          <w:rFonts w:ascii="Calibri" w:hAnsi="Calibri" w:cs="Calibri"/>
        </w:rPr>
        <w:t xml:space="preserve">, </w:t>
      </w:r>
      <w:r w:rsidRPr="003163D5">
        <w:rPr>
          <w:rFonts w:ascii="Calibri" w:hAnsi="Calibri" w:cs="Calibri"/>
          <w:i/>
          <w:iCs/>
        </w:rPr>
        <w:t>30</w:t>
      </w:r>
      <w:r w:rsidRPr="003163D5">
        <w:rPr>
          <w:rFonts w:ascii="Calibri" w:hAnsi="Calibri" w:cs="Calibri"/>
        </w:rPr>
        <w:t>(7), 677–685. https://doi.org/10.1002/gps.4204</w:t>
      </w:r>
    </w:p>
    <w:p w14:paraId="6C917FB9" w14:textId="77777777" w:rsidR="003163D5" w:rsidRPr="003163D5" w:rsidRDefault="003163D5" w:rsidP="003163D5">
      <w:pPr>
        <w:pStyle w:val="Bibliography"/>
        <w:rPr>
          <w:rFonts w:ascii="Calibri" w:hAnsi="Calibri" w:cs="Calibri"/>
        </w:rPr>
      </w:pPr>
      <w:r w:rsidRPr="003163D5">
        <w:rPr>
          <w:rFonts w:ascii="Calibri" w:hAnsi="Calibri" w:cs="Calibri"/>
        </w:rPr>
        <w:t xml:space="preserve">Mall, S., Lund, C., Vilagut, G., Alonso, J., Williams, D. R., &amp; Stein, D. J. (2015). Days out of role due to mental and physical illness in the South African stress and health study. </w:t>
      </w:r>
      <w:r w:rsidRPr="003163D5">
        <w:rPr>
          <w:rFonts w:ascii="Calibri" w:hAnsi="Calibri" w:cs="Calibri"/>
          <w:i/>
          <w:iCs/>
        </w:rPr>
        <w:t>Social Psychiatry and Psychiatric Epidemiology</w:t>
      </w:r>
      <w:r w:rsidRPr="003163D5">
        <w:rPr>
          <w:rFonts w:ascii="Calibri" w:hAnsi="Calibri" w:cs="Calibri"/>
        </w:rPr>
        <w:t xml:space="preserve">, </w:t>
      </w:r>
      <w:r w:rsidRPr="003163D5">
        <w:rPr>
          <w:rFonts w:ascii="Calibri" w:hAnsi="Calibri" w:cs="Calibri"/>
          <w:i/>
          <w:iCs/>
        </w:rPr>
        <w:t>50</w:t>
      </w:r>
      <w:r w:rsidRPr="003163D5">
        <w:rPr>
          <w:rFonts w:ascii="Calibri" w:hAnsi="Calibri" w:cs="Calibri"/>
        </w:rPr>
        <w:t>(3), 461–468. https://doi.org/10.1007/s00127-014-0941-x</w:t>
      </w:r>
    </w:p>
    <w:p w14:paraId="24DDCB67" w14:textId="77777777" w:rsidR="003163D5" w:rsidRPr="003163D5" w:rsidRDefault="003163D5" w:rsidP="003163D5">
      <w:pPr>
        <w:pStyle w:val="Bibliography"/>
        <w:rPr>
          <w:rFonts w:ascii="Calibri" w:hAnsi="Calibri" w:cs="Calibri"/>
        </w:rPr>
      </w:pPr>
      <w:r w:rsidRPr="003163D5">
        <w:rPr>
          <w:rFonts w:ascii="Calibri" w:hAnsi="Calibri" w:cs="Calibri"/>
        </w:rPr>
        <w:t xml:space="preserve">Manger, S. (2019). Lifestyle interventions for mental health. </w:t>
      </w:r>
      <w:r w:rsidRPr="003163D5">
        <w:rPr>
          <w:rFonts w:ascii="Calibri" w:hAnsi="Calibri" w:cs="Calibri"/>
          <w:i/>
          <w:iCs/>
        </w:rPr>
        <w:t>Australian Journal of General Practice</w:t>
      </w:r>
      <w:r w:rsidRPr="003163D5">
        <w:rPr>
          <w:rFonts w:ascii="Calibri" w:hAnsi="Calibri" w:cs="Calibri"/>
        </w:rPr>
        <w:t xml:space="preserve">, </w:t>
      </w:r>
      <w:r w:rsidRPr="003163D5">
        <w:rPr>
          <w:rFonts w:ascii="Calibri" w:hAnsi="Calibri" w:cs="Calibri"/>
          <w:i/>
          <w:iCs/>
        </w:rPr>
        <w:t>48</w:t>
      </w:r>
      <w:r w:rsidRPr="003163D5">
        <w:rPr>
          <w:rFonts w:ascii="Calibri" w:hAnsi="Calibri" w:cs="Calibri"/>
        </w:rPr>
        <w:t>(10), 670–673. https://doi.org/10.3316/informit.677910465132419</w:t>
      </w:r>
    </w:p>
    <w:p w14:paraId="6BD0F72C" w14:textId="77777777" w:rsidR="003163D5" w:rsidRPr="003163D5" w:rsidRDefault="003163D5" w:rsidP="003163D5">
      <w:pPr>
        <w:pStyle w:val="Bibliography"/>
        <w:rPr>
          <w:rFonts w:ascii="Calibri" w:hAnsi="Calibri" w:cs="Calibri"/>
        </w:rPr>
      </w:pPr>
      <w:r w:rsidRPr="003163D5">
        <w:rPr>
          <w:rFonts w:ascii="Calibri" w:hAnsi="Calibri" w:cs="Calibri"/>
        </w:rPr>
        <w:t xml:space="preserve">Mojtabai, R., &amp; Jorm, A. F. (2015). Trends in psychological distress, depressive episodes and mental health treatment-seeking in the United States: 2001–2012. </w:t>
      </w:r>
      <w:r w:rsidRPr="003163D5">
        <w:rPr>
          <w:rFonts w:ascii="Calibri" w:hAnsi="Calibri" w:cs="Calibri"/>
          <w:i/>
          <w:iCs/>
        </w:rPr>
        <w:t>Journal of Affective Disorders</w:t>
      </w:r>
      <w:r w:rsidRPr="003163D5">
        <w:rPr>
          <w:rFonts w:ascii="Calibri" w:hAnsi="Calibri" w:cs="Calibri"/>
        </w:rPr>
        <w:t xml:space="preserve">, </w:t>
      </w:r>
      <w:r w:rsidRPr="003163D5">
        <w:rPr>
          <w:rFonts w:ascii="Calibri" w:hAnsi="Calibri" w:cs="Calibri"/>
          <w:i/>
          <w:iCs/>
        </w:rPr>
        <w:t>174</w:t>
      </w:r>
      <w:r w:rsidRPr="003163D5">
        <w:rPr>
          <w:rFonts w:ascii="Calibri" w:hAnsi="Calibri" w:cs="Calibri"/>
        </w:rPr>
        <w:t>, 556–561. https://doi.org/10.1016/j.jad.2014.12.039</w:t>
      </w:r>
    </w:p>
    <w:p w14:paraId="4AA73B22" w14:textId="77777777" w:rsidR="003163D5" w:rsidRPr="003163D5" w:rsidRDefault="003163D5" w:rsidP="003163D5">
      <w:pPr>
        <w:pStyle w:val="Bibliography"/>
        <w:rPr>
          <w:rFonts w:ascii="Calibri" w:hAnsi="Calibri" w:cs="Calibri"/>
        </w:rPr>
      </w:pPr>
      <w:r w:rsidRPr="003163D5">
        <w:rPr>
          <w:rFonts w:ascii="Calibri" w:hAnsi="Calibri" w:cs="Calibri"/>
        </w:rPr>
        <w:t xml:space="preserve">Morton, D. P., Hinze, J., Craig, B., Herman, W., Kent, L., Beamish, P., Renfrew, M., &amp; Przybylko, G. (2020). A multimodal intervention for improving the mental health and emotional well-being of college students. </w:t>
      </w:r>
      <w:r w:rsidRPr="003163D5">
        <w:rPr>
          <w:rFonts w:ascii="Calibri" w:hAnsi="Calibri" w:cs="Calibri"/>
          <w:i/>
          <w:iCs/>
        </w:rPr>
        <w:t>American Journal of Lifestyle Medicine</w:t>
      </w:r>
      <w:r w:rsidRPr="003163D5">
        <w:rPr>
          <w:rFonts w:ascii="Calibri" w:hAnsi="Calibri" w:cs="Calibri"/>
        </w:rPr>
        <w:t xml:space="preserve">, </w:t>
      </w:r>
      <w:r w:rsidRPr="003163D5">
        <w:rPr>
          <w:rFonts w:ascii="Calibri" w:hAnsi="Calibri" w:cs="Calibri"/>
          <w:i/>
          <w:iCs/>
        </w:rPr>
        <w:t>14</w:t>
      </w:r>
      <w:r w:rsidRPr="003163D5">
        <w:rPr>
          <w:rFonts w:ascii="Calibri" w:hAnsi="Calibri" w:cs="Calibri"/>
        </w:rPr>
        <w:t>(2), 216–224. https://doi.org/10.1177%2F1559827617733941</w:t>
      </w:r>
    </w:p>
    <w:p w14:paraId="0C9473C7" w14:textId="77777777" w:rsidR="003163D5" w:rsidRPr="003163D5" w:rsidRDefault="003163D5" w:rsidP="003163D5">
      <w:pPr>
        <w:pStyle w:val="Bibliography"/>
        <w:rPr>
          <w:rFonts w:ascii="Calibri" w:hAnsi="Calibri" w:cs="Calibri"/>
        </w:rPr>
      </w:pPr>
      <w:r w:rsidRPr="003163D5">
        <w:rPr>
          <w:rFonts w:ascii="Calibri" w:hAnsi="Calibri" w:cs="Calibri"/>
        </w:rPr>
        <w:t xml:space="preserve">Przybylko, G., Morton, D., Kent, L., Morton, J., Hinze, J., Beamish, P., &amp; Renfrew, M. (2021). The effectiveness of an online interdisciplinary intervention for mental health promotion: A randomized controlled trial. </w:t>
      </w:r>
      <w:r w:rsidRPr="003163D5">
        <w:rPr>
          <w:rFonts w:ascii="Calibri" w:hAnsi="Calibri" w:cs="Calibri"/>
          <w:i/>
          <w:iCs/>
        </w:rPr>
        <w:t>BMC Psychology</w:t>
      </w:r>
      <w:r w:rsidRPr="003163D5">
        <w:rPr>
          <w:rFonts w:ascii="Calibri" w:hAnsi="Calibri" w:cs="Calibri"/>
        </w:rPr>
        <w:t xml:space="preserve">, </w:t>
      </w:r>
      <w:r w:rsidRPr="003163D5">
        <w:rPr>
          <w:rFonts w:ascii="Calibri" w:hAnsi="Calibri" w:cs="Calibri"/>
          <w:i/>
          <w:iCs/>
        </w:rPr>
        <w:t>9</w:t>
      </w:r>
      <w:r w:rsidRPr="003163D5">
        <w:rPr>
          <w:rFonts w:ascii="Calibri" w:hAnsi="Calibri" w:cs="Calibri"/>
        </w:rPr>
        <w:t>(1), 1–11. https://doi.org/10.1186/s40359-021-00577-8</w:t>
      </w:r>
    </w:p>
    <w:p w14:paraId="362A4667" w14:textId="77777777" w:rsidR="003163D5" w:rsidRPr="003163D5" w:rsidRDefault="003163D5" w:rsidP="003163D5">
      <w:pPr>
        <w:pStyle w:val="Bibliography"/>
        <w:rPr>
          <w:rFonts w:ascii="Calibri" w:hAnsi="Calibri" w:cs="Calibri"/>
        </w:rPr>
      </w:pPr>
      <w:r w:rsidRPr="003163D5">
        <w:rPr>
          <w:rFonts w:ascii="Calibri" w:hAnsi="Calibri" w:cs="Calibri"/>
        </w:rPr>
        <w:lastRenderedPageBreak/>
        <w:t xml:space="preserve">Przybylko, G., Morton, D. P., Morton, J. K., Renfrew, M. E., &amp; Hinze, J. (2021). An interdisciplinary mental wellbeing intervention for increasing flourishing: Two experimental studies. </w:t>
      </w:r>
      <w:r w:rsidRPr="003163D5">
        <w:rPr>
          <w:rFonts w:ascii="Calibri" w:hAnsi="Calibri" w:cs="Calibri"/>
          <w:i/>
          <w:iCs/>
        </w:rPr>
        <w:t>The Journal of Positive Psychology</w:t>
      </w:r>
      <w:r w:rsidRPr="003163D5">
        <w:rPr>
          <w:rFonts w:ascii="Calibri" w:hAnsi="Calibri" w:cs="Calibri"/>
        </w:rPr>
        <w:t>, 1–16. https://doi.org/10.1080/17439760.2021.1897868</w:t>
      </w:r>
    </w:p>
    <w:p w14:paraId="0EDB9E3C" w14:textId="77777777" w:rsidR="003163D5" w:rsidRPr="003163D5" w:rsidRDefault="003163D5" w:rsidP="003163D5">
      <w:pPr>
        <w:pStyle w:val="Bibliography"/>
        <w:rPr>
          <w:rFonts w:ascii="Calibri" w:hAnsi="Calibri" w:cs="Calibri"/>
        </w:rPr>
      </w:pPr>
      <w:r w:rsidRPr="003163D5">
        <w:rPr>
          <w:rFonts w:ascii="Calibri" w:hAnsi="Calibri" w:cs="Calibri"/>
        </w:rPr>
        <w:t xml:space="preserve">Przybylko, G., Morton, D. P., &amp; Renfrew, M. E. (2021). Addressing the COVID-19 mental health crisis: A perspective on using interdisciplinary universal interventions. </w:t>
      </w:r>
      <w:r w:rsidRPr="003163D5">
        <w:rPr>
          <w:rFonts w:ascii="Calibri" w:hAnsi="Calibri" w:cs="Calibri"/>
          <w:i/>
          <w:iCs/>
        </w:rPr>
        <w:t>Frontiers in Psychology</w:t>
      </w:r>
      <w:r w:rsidRPr="003163D5">
        <w:rPr>
          <w:rFonts w:ascii="Calibri" w:hAnsi="Calibri" w:cs="Calibri"/>
        </w:rPr>
        <w:t xml:space="preserve">, </w:t>
      </w:r>
      <w:r w:rsidRPr="003163D5">
        <w:rPr>
          <w:rFonts w:ascii="Calibri" w:hAnsi="Calibri" w:cs="Calibri"/>
          <w:i/>
          <w:iCs/>
        </w:rPr>
        <w:t>12</w:t>
      </w:r>
      <w:r w:rsidRPr="003163D5">
        <w:rPr>
          <w:rFonts w:ascii="Calibri" w:hAnsi="Calibri" w:cs="Calibri"/>
        </w:rPr>
        <w:t>, 1102. https://doi.org/10.3389/fpsyg.2021.644337</w:t>
      </w:r>
    </w:p>
    <w:p w14:paraId="1A521BD9" w14:textId="77777777" w:rsidR="003163D5" w:rsidRPr="003163D5" w:rsidRDefault="003163D5" w:rsidP="003163D5">
      <w:pPr>
        <w:pStyle w:val="Bibliography"/>
        <w:rPr>
          <w:rFonts w:ascii="Calibri" w:hAnsi="Calibri" w:cs="Calibri"/>
        </w:rPr>
      </w:pPr>
      <w:r w:rsidRPr="003163D5">
        <w:rPr>
          <w:rFonts w:ascii="Calibri" w:hAnsi="Calibri" w:cs="Calibri"/>
        </w:rPr>
        <w:t xml:space="preserve">Renfrew, M. E., Morton, D. P., Morton, J. K., &amp; Przybylko, G. (2021). The Influence of Human Support on the Effectiveness of Digital Mental Health Promotion Interventions for the General Population. </w:t>
      </w:r>
      <w:r w:rsidRPr="003163D5">
        <w:rPr>
          <w:rFonts w:ascii="Calibri" w:hAnsi="Calibri" w:cs="Calibri"/>
          <w:i/>
          <w:iCs/>
        </w:rPr>
        <w:t>Frontiers in Psychology</w:t>
      </w:r>
      <w:r w:rsidRPr="003163D5">
        <w:rPr>
          <w:rFonts w:ascii="Calibri" w:hAnsi="Calibri" w:cs="Calibri"/>
        </w:rPr>
        <w:t>, 3590. https://doi.org/10.3389/fpsyg.2021.716106</w:t>
      </w:r>
    </w:p>
    <w:p w14:paraId="5B030236" w14:textId="77777777" w:rsidR="003163D5" w:rsidRPr="003163D5" w:rsidRDefault="003163D5" w:rsidP="003163D5">
      <w:pPr>
        <w:pStyle w:val="Bibliography"/>
        <w:rPr>
          <w:rFonts w:ascii="Calibri" w:hAnsi="Calibri" w:cs="Calibri"/>
        </w:rPr>
      </w:pPr>
      <w:r w:rsidRPr="003163D5">
        <w:rPr>
          <w:rFonts w:ascii="Calibri" w:hAnsi="Calibri" w:cs="Calibri"/>
        </w:rPr>
        <w:t xml:space="preserve">Renfrew, M. E., Morton, D. P., Northcote, M., Morton, J. K., Hinze, J. S., &amp; Przybylko, G. (2021). Participant perceptions of facilitators and barriers to adherence in a digital mental health intervention for a nonclinical cohort: Content analysis. </w:t>
      </w:r>
      <w:r w:rsidRPr="003163D5">
        <w:rPr>
          <w:rFonts w:ascii="Calibri" w:hAnsi="Calibri" w:cs="Calibri"/>
          <w:i/>
          <w:iCs/>
        </w:rPr>
        <w:t>Journal of Medical Internet Research</w:t>
      </w:r>
      <w:r w:rsidRPr="003163D5">
        <w:rPr>
          <w:rFonts w:ascii="Calibri" w:hAnsi="Calibri" w:cs="Calibri"/>
        </w:rPr>
        <w:t xml:space="preserve">, </w:t>
      </w:r>
      <w:r w:rsidRPr="003163D5">
        <w:rPr>
          <w:rFonts w:ascii="Calibri" w:hAnsi="Calibri" w:cs="Calibri"/>
          <w:i/>
          <w:iCs/>
        </w:rPr>
        <w:t>23</w:t>
      </w:r>
      <w:r w:rsidRPr="003163D5">
        <w:rPr>
          <w:rFonts w:ascii="Calibri" w:hAnsi="Calibri" w:cs="Calibri"/>
        </w:rPr>
        <w:t>(4), e25358. https://doi.org/10.2196/25358</w:t>
      </w:r>
    </w:p>
    <w:p w14:paraId="1D78BC2B" w14:textId="77777777" w:rsidR="003163D5" w:rsidRPr="003163D5" w:rsidRDefault="003163D5" w:rsidP="003163D5">
      <w:pPr>
        <w:pStyle w:val="Bibliography"/>
        <w:rPr>
          <w:rFonts w:ascii="Calibri" w:hAnsi="Calibri" w:cs="Calibri"/>
        </w:rPr>
      </w:pPr>
      <w:r w:rsidRPr="003163D5">
        <w:rPr>
          <w:rFonts w:ascii="Calibri" w:hAnsi="Calibri" w:cs="Calibri"/>
        </w:rPr>
        <w:t xml:space="preserve">Stein, D. J., Seedat, S., Herman, A., Moomal, H., Heeringa, S. G., Kessler, R. C., &amp; Williams, D. R. (2008). Lifetime prevalence of psychiatric disorders in South Africa. </w:t>
      </w:r>
      <w:r w:rsidRPr="003163D5">
        <w:rPr>
          <w:rFonts w:ascii="Calibri" w:hAnsi="Calibri" w:cs="Calibri"/>
          <w:i/>
          <w:iCs/>
        </w:rPr>
        <w:t>The British Journal of Psychiatry</w:t>
      </w:r>
      <w:r w:rsidRPr="003163D5">
        <w:rPr>
          <w:rFonts w:ascii="Calibri" w:hAnsi="Calibri" w:cs="Calibri"/>
        </w:rPr>
        <w:t xml:space="preserve">, </w:t>
      </w:r>
      <w:r w:rsidRPr="003163D5">
        <w:rPr>
          <w:rFonts w:ascii="Calibri" w:hAnsi="Calibri" w:cs="Calibri"/>
          <w:i/>
          <w:iCs/>
        </w:rPr>
        <w:t>192</w:t>
      </w:r>
      <w:r w:rsidRPr="003163D5">
        <w:rPr>
          <w:rFonts w:ascii="Calibri" w:hAnsi="Calibri" w:cs="Calibri"/>
        </w:rPr>
        <w:t>(2), 112–117. https://doi.org/10.1192/bjp.bp.106.029280</w:t>
      </w:r>
    </w:p>
    <w:p w14:paraId="0A0C5FFA" w14:textId="5C64DA1A" w:rsidR="003163D5" w:rsidRDefault="003163D5" w:rsidP="00F4325F">
      <w:pPr>
        <w:snapToGrid w:val="0"/>
        <w:spacing w:before="60" w:after="60" w:line="360" w:lineRule="auto"/>
        <w:rPr>
          <w:rFonts w:cs="Arial"/>
          <w:b/>
          <w:bCs/>
        </w:rPr>
      </w:pPr>
      <w:r>
        <w:rPr>
          <w:rFonts w:cs="Arial"/>
          <w:b/>
          <w:bCs/>
        </w:rPr>
        <w:fldChar w:fldCharType="end"/>
      </w:r>
    </w:p>
    <w:sectPr w:rsidR="00316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20B0604020202020204"/>
    <w:charset w:val="00"/>
    <w:family w:val="swiss"/>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Zapf Dingbats">
    <w:altName w:val="Wingdings"/>
    <w:panose1 w:val="020B0604020202020204"/>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A074F"/>
    <w:multiLevelType w:val="hybridMultilevel"/>
    <w:tmpl w:val="90C2FD40"/>
    <w:lvl w:ilvl="0" w:tplc="DEE2343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83D2E"/>
    <w:multiLevelType w:val="hybridMultilevel"/>
    <w:tmpl w:val="402C5790"/>
    <w:lvl w:ilvl="0" w:tplc="213EC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D2974"/>
    <w:multiLevelType w:val="hybridMultilevel"/>
    <w:tmpl w:val="86EA40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250316"/>
    <w:multiLevelType w:val="hybridMultilevel"/>
    <w:tmpl w:val="287A312E"/>
    <w:lvl w:ilvl="0" w:tplc="3550A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455102">
    <w:abstractNumId w:val="3"/>
  </w:num>
  <w:num w:numId="2" w16cid:durableId="1630015473">
    <w:abstractNumId w:val="2"/>
  </w:num>
  <w:num w:numId="3" w16cid:durableId="456681745">
    <w:abstractNumId w:val="1"/>
  </w:num>
  <w:num w:numId="4" w16cid:durableId="119989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5F"/>
    <w:rsid w:val="00002DA0"/>
    <w:rsid w:val="000057D6"/>
    <w:rsid w:val="00006137"/>
    <w:rsid w:val="00010A07"/>
    <w:rsid w:val="0003096E"/>
    <w:rsid w:val="00075F44"/>
    <w:rsid w:val="000848C9"/>
    <w:rsid w:val="00084B1E"/>
    <w:rsid w:val="00090F27"/>
    <w:rsid w:val="000E7EF1"/>
    <w:rsid w:val="00172357"/>
    <w:rsid w:val="001A024B"/>
    <w:rsid w:val="001A77E3"/>
    <w:rsid w:val="001B225D"/>
    <w:rsid w:val="001E3082"/>
    <w:rsid w:val="001F04B7"/>
    <w:rsid w:val="0021582A"/>
    <w:rsid w:val="00226816"/>
    <w:rsid w:val="0023752C"/>
    <w:rsid w:val="00237AEC"/>
    <w:rsid w:val="002B0F3E"/>
    <w:rsid w:val="003163D5"/>
    <w:rsid w:val="00325C33"/>
    <w:rsid w:val="003A56CD"/>
    <w:rsid w:val="004263EC"/>
    <w:rsid w:val="00440E43"/>
    <w:rsid w:val="004922C1"/>
    <w:rsid w:val="00496152"/>
    <w:rsid w:val="00500671"/>
    <w:rsid w:val="00501298"/>
    <w:rsid w:val="0052406F"/>
    <w:rsid w:val="00564386"/>
    <w:rsid w:val="005A730D"/>
    <w:rsid w:val="00613992"/>
    <w:rsid w:val="00614D6A"/>
    <w:rsid w:val="00640235"/>
    <w:rsid w:val="00687E05"/>
    <w:rsid w:val="006A49EA"/>
    <w:rsid w:val="00713AB5"/>
    <w:rsid w:val="00746515"/>
    <w:rsid w:val="00757ACC"/>
    <w:rsid w:val="007706C9"/>
    <w:rsid w:val="007716A9"/>
    <w:rsid w:val="00790727"/>
    <w:rsid w:val="0079409D"/>
    <w:rsid w:val="007D22BB"/>
    <w:rsid w:val="007E5992"/>
    <w:rsid w:val="007E7642"/>
    <w:rsid w:val="00840450"/>
    <w:rsid w:val="008454CD"/>
    <w:rsid w:val="008A5829"/>
    <w:rsid w:val="008F3EBC"/>
    <w:rsid w:val="00903105"/>
    <w:rsid w:val="00923550"/>
    <w:rsid w:val="0097705A"/>
    <w:rsid w:val="009911E6"/>
    <w:rsid w:val="009A792D"/>
    <w:rsid w:val="009E2C73"/>
    <w:rsid w:val="009F3C33"/>
    <w:rsid w:val="009F55C5"/>
    <w:rsid w:val="00A174B7"/>
    <w:rsid w:val="00A40F7D"/>
    <w:rsid w:val="00A46723"/>
    <w:rsid w:val="00A96C88"/>
    <w:rsid w:val="00A96DED"/>
    <w:rsid w:val="00AC0CBD"/>
    <w:rsid w:val="00AD63AD"/>
    <w:rsid w:val="00AF003B"/>
    <w:rsid w:val="00B16DFA"/>
    <w:rsid w:val="00B2066D"/>
    <w:rsid w:val="00B5666C"/>
    <w:rsid w:val="00B81FA2"/>
    <w:rsid w:val="00B934C6"/>
    <w:rsid w:val="00BC537F"/>
    <w:rsid w:val="00BE0CD8"/>
    <w:rsid w:val="00C055DE"/>
    <w:rsid w:val="00C30101"/>
    <w:rsid w:val="00C72586"/>
    <w:rsid w:val="00CB4F7B"/>
    <w:rsid w:val="00CC79D3"/>
    <w:rsid w:val="00CF0338"/>
    <w:rsid w:val="00D25A7E"/>
    <w:rsid w:val="00D260C5"/>
    <w:rsid w:val="00D31B8D"/>
    <w:rsid w:val="00D4672E"/>
    <w:rsid w:val="00D57A7F"/>
    <w:rsid w:val="00D614E4"/>
    <w:rsid w:val="00D6492D"/>
    <w:rsid w:val="00D85A5A"/>
    <w:rsid w:val="00D86B26"/>
    <w:rsid w:val="00D97ABB"/>
    <w:rsid w:val="00DA317E"/>
    <w:rsid w:val="00DA7804"/>
    <w:rsid w:val="00DC77AE"/>
    <w:rsid w:val="00DE40B8"/>
    <w:rsid w:val="00DE7E61"/>
    <w:rsid w:val="00E13528"/>
    <w:rsid w:val="00E140F6"/>
    <w:rsid w:val="00E210C5"/>
    <w:rsid w:val="00E252BA"/>
    <w:rsid w:val="00E343F5"/>
    <w:rsid w:val="00E45931"/>
    <w:rsid w:val="00E77904"/>
    <w:rsid w:val="00E90164"/>
    <w:rsid w:val="00EA2F6A"/>
    <w:rsid w:val="00EE33F9"/>
    <w:rsid w:val="00F4325F"/>
    <w:rsid w:val="00F501FA"/>
    <w:rsid w:val="00F8593A"/>
    <w:rsid w:val="00FB50A9"/>
    <w:rsid w:val="00FD0A4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EED5"/>
  <w15:docId w15:val="{06DECC24-B357-4626-BDBD-8006D69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5F"/>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25F"/>
    <w:pPr>
      <w:ind w:left="720"/>
      <w:contextualSpacing/>
    </w:pPr>
  </w:style>
  <w:style w:type="table" w:styleId="TableGrid">
    <w:name w:val="Table Grid"/>
    <w:basedOn w:val="TableNormal"/>
    <w:uiPriority w:val="59"/>
    <w:rsid w:val="00F4325F"/>
    <w:pPr>
      <w:spacing w:after="0" w:line="240" w:lineRule="auto"/>
    </w:pPr>
    <w:rPr>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Normal"/>
    <w:rsid w:val="00F4325F"/>
    <w:pPr>
      <w:tabs>
        <w:tab w:val="left" w:pos="284"/>
      </w:tabs>
      <w:spacing w:before="60" w:after="60" w:line="240" w:lineRule="auto"/>
    </w:pPr>
    <w:rPr>
      <w:rFonts w:ascii="Myriad Pro" w:eastAsia="Times New Roman" w:hAnsi="Myriad Pro" w:cs="Times New Roman"/>
      <w:b/>
      <w:color w:val="007F8D"/>
      <w:sz w:val="20"/>
      <w:szCs w:val="24"/>
      <w:lang w:val="en-AU"/>
    </w:rPr>
  </w:style>
  <w:style w:type="paragraph" w:customStyle="1" w:styleId="Responses-Singleline">
    <w:name w:val="Responses - Single line"/>
    <w:basedOn w:val="Normal"/>
    <w:qFormat/>
    <w:rsid w:val="00F4325F"/>
    <w:pPr>
      <w:tabs>
        <w:tab w:val="left" w:pos="284"/>
      </w:tabs>
      <w:spacing w:before="60" w:after="60" w:line="240" w:lineRule="auto"/>
      <w:outlineLvl w:val="0"/>
    </w:pPr>
    <w:rPr>
      <w:rFonts w:ascii="Arial Narrow" w:eastAsia="Times" w:hAnsi="Arial Narrow" w:cs="Arial"/>
      <w:color w:val="243842"/>
      <w:szCs w:val="20"/>
      <w:lang w:eastAsia="en-AU"/>
    </w:rPr>
  </w:style>
  <w:style w:type="paragraph" w:styleId="Bibliography">
    <w:name w:val="Bibliography"/>
    <w:basedOn w:val="Normal"/>
    <w:next w:val="Normal"/>
    <w:uiPriority w:val="37"/>
    <w:unhideWhenUsed/>
    <w:rsid w:val="007706C9"/>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Zotero\extensions\zoteroWinWordIntegration@zotero.org\install\Zote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xml.rels><?xml version="1.0" encoding="UTF-8" standalone="yes"?>
<Relationships xmlns="http://schemas.openxmlformats.org/package/2006/relationships"><Relationship Id="addZoteroNote" Type="http://schemas.openxmlformats.org/officeDocument/2006/relationships/image" Target="images/addZoteroNote.png"/><Relationship Id="setZoteroDocPrefs" Type="http://schemas.openxmlformats.org/officeDocument/2006/relationships/image" Target="images/setZoteroDocPrefs.png"/><Relationship Id="addEditZoteroBibliography" Type="http://schemas.openxmlformats.org/officeDocument/2006/relationships/image" Target="images/addEditZoteroBibliography.png"/><Relationship Id="addEditZoteroCitation-small" Type="http://schemas.openxmlformats.org/officeDocument/2006/relationships/image" Target="images/addEditZoteroCitation-small.png"/><Relationship Id="zoteroz16" Type="http://schemas.openxmlformats.org/officeDocument/2006/relationships/image" Target="images/zotero-z-16.png"/><Relationship Id="addEditZoteroBibliography-small" Type="http://schemas.openxmlformats.org/officeDocument/2006/relationships/image" Target="images/addEditZoteroBibliography-small.png"/><Relationship Id="setZoteroDocPrefs-small" Type="http://schemas.openxmlformats.org/officeDocument/2006/relationships/image" Target="images/setZoteroDocPrefs-small.png"/><Relationship Id="addEditZoteroCitation" Type="http://schemas.openxmlformats.org/officeDocument/2006/relationships/image" Target="images/addEditZoteroCitation0.png"/></Relationships>
</file>

<file path=customUI/customUI.xml><?xml version="1.0" encoding="utf-8"?>
<customUI xmlns="http://schemas.microsoft.com/office/2006/01/customui">
  <ribbon>
    <tabs>
      <tab id="ZoteroTab" getLabel="ZoteroRibbon.ZoteroTabLabel" insertBeforeMso="TabAddIns">
        <group id="ZoteroGroup" image="zoteroz16" label="Zotero">
          <button id="InsertZoteroCitationButton" label="Add/Edit Citation" size="large" image="addEditZoteroCitation" onAction="ZoteroRibbon.ZoteroRibbonAddEditCitation" supertip="Insert a new citation, or edit the citation at the current cursor position"/>
          <button id="InsertZoteroNoteButton" label="Add Note" size="large" image="addZoteroNote" onAction="ZoteroRibbon.ZoteroRibbonAddNote" supertip="Insert a new note at the current cursor position"/>
          <button id="InsertZoteroBibliographyButton" label="Add/Edit Bibliography" size="large" image="addEditZoteroBibliography" onAction="ZoteroRibbon.ZoteroRibbonAddEditBibliography" supertip="Insert a new bibliography, or edit the existing bibliography, at the current cursor position"/>
          <button id="ZoteroSetDocPrefs" label="Document Preferences" image="setZoteroDocPrefs-small" onAction="ZoteroRibbon.ZoteroRibbonSetDocPrefs" supertip="Change the citation style or locale"/>
          <button id="RefreshZotero" label="Refresh" imageMso="RecordsRefreshRecords" onAction="ZoteroRibbon.ZoteroRibbonRefresh" supertip="Update all citations to reflect changes"/>
          <button id="ZoteroRemoveCodes" label="Unlink Citations" imageMso="TableUnlinkExternalData" onAction="ZoteroRibbon.ZoteroRibbonRemoveCodes" supertip="Remove all Zotero field codes and unlink from Zotero library"/>
          <!-- <button id="InsertZoteroCitationButtonSmall" visible="false" label="Add/Edit Citation" image="addEditZoteroCitation-small" onAction="ZoteroRibbon.ZoteroRibbonAddEditCitation" supertip="Insert a new citation, or edit the citation at the current cursor position"/>
	    <button id="InsertZoteroBibliographyButtonSmall" visible="false" label="Add/Edit Bibliography" size="large" image="addEditZoteroBibliography-small" onAction="ZoteroRibbon.ZoteroRibbonAddEditBibliography" supertip="Insert a new bibliography, or edit the existing bibliography, at the current cursor position"/>
          <button id="ZoteroSetDocPrefsLarge" visible="false" label="Document Preferences" size="large" image="setZoteroDocPrefs" onAction="ZoteroRibbon.ZoteroRibbonSetDocPrefs" supertip="Change the citation style or locale"/> -->
        </group>
      </tab>
    </tabs>
  </ribbon>
</customUI>
</file>

<file path=docProps/app.xml><?xml version="1.0" encoding="utf-8"?>
<Properties xmlns="http://schemas.openxmlformats.org/officeDocument/2006/extended-properties" xmlns:vt="http://schemas.openxmlformats.org/officeDocument/2006/docPropsVTypes">
  <Template>C:\Program Files (x86)\Zotero\extensions\zoteroWinWordIntegration@zotero.org\install\Zotero.dotm</Template>
  <TotalTime>2</TotalTime>
  <Pages>9</Pages>
  <Words>4638</Words>
  <Characters>26948</Characters>
  <Application>Microsoft Office Word</Application>
  <DocSecurity>0</DocSecurity>
  <Lines>869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tayli</dc:creator>
  <cp:lastModifiedBy>Darren Morton</cp:lastModifiedBy>
  <cp:revision>2</cp:revision>
  <dcterms:created xsi:type="dcterms:W3CDTF">2022-08-10T04:53:00Z</dcterms:created>
  <dcterms:modified xsi:type="dcterms:W3CDTF">2022-08-10T04:53:00Z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zotero-version="6.0.5"&gt;&lt;session id="DFEhDxdN"/&gt;&lt;style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