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C3FFF0" w14:textId="77777777" w:rsidR="00B21641" w:rsidRDefault="000C76B2">
      <w:pPr>
        <w:spacing w:beforeLines="100" w:before="240" w:afterLines="100" w:after="240"/>
        <w:rPr>
          <w:b/>
          <w:sz w:val="24"/>
          <w:lang w:val="en-AU"/>
        </w:rPr>
      </w:pPr>
      <w:bookmarkStart w:id="0" w:name="_Toc339890239"/>
      <w:r>
        <w:rPr>
          <w:b/>
          <w:sz w:val="24"/>
          <w:lang w:val="en-AU"/>
        </w:rPr>
        <w:t>PROTOCOL</w:t>
      </w:r>
      <w:bookmarkEnd w:id="0"/>
    </w:p>
    <w:p w14:paraId="633EA674" w14:textId="0BFBD867" w:rsidR="00B21641" w:rsidRDefault="000C76B2">
      <w:pPr>
        <w:pStyle w:val="Default"/>
        <w:spacing w:line="480" w:lineRule="auto"/>
        <w:jc w:val="center"/>
        <w:rPr>
          <w:rFonts w:ascii="Times New Roman" w:hAnsi="Times New Roman" w:cs="Times New Roman"/>
          <w:b/>
          <w:bCs/>
          <w:color w:val="auto"/>
        </w:rPr>
      </w:pPr>
      <w:r>
        <w:rPr>
          <w:rFonts w:ascii="Times New Roman" w:hAnsi="Times New Roman" w:cs="Times New Roman"/>
          <w:b/>
          <w:bCs/>
          <w:color w:val="auto"/>
        </w:rPr>
        <w:t>(</w:t>
      </w:r>
      <w:r w:rsidR="00117F82">
        <w:rPr>
          <w:rFonts w:ascii="Times New Roman" w:hAnsi="Times New Roman" w:cs="Times New Roman"/>
          <w:b/>
          <w:bCs/>
          <w:color w:val="auto"/>
        </w:rPr>
        <w:t>Feb</w:t>
      </w:r>
      <w:r>
        <w:rPr>
          <w:rFonts w:ascii="Times New Roman" w:hAnsi="Times New Roman" w:cs="Times New Roman"/>
          <w:b/>
          <w:bCs/>
          <w:color w:val="auto"/>
        </w:rPr>
        <w:t xml:space="preserve"> 202</w:t>
      </w:r>
      <w:r w:rsidR="00117F82">
        <w:rPr>
          <w:rFonts w:ascii="Times New Roman" w:hAnsi="Times New Roman" w:cs="Times New Roman"/>
          <w:b/>
          <w:bCs/>
          <w:color w:val="auto"/>
        </w:rPr>
        <w:t>2</w:t>
      </w:r>
      <w:r>
        <w:rPr>
          <w:rFonts w:ascii="Times New Roman" w:hAnsi="Times New Roman" w:cs="Times New Roman"/>
          <w:b/>
          <w:bCs/>
          <w:color w:val="auto"/>
        </w:rPr>
        <w:t>)</w:t>
      </w:r>
    </w:p>
    <w:p w14:paraId="29BD7B9E" w14:textId="4F2A9DD2" w:rsidR="00DF6BFA" w:rsidRDefault="00DF6BFA">
      <w:pPr>
        <w:pStyle w:val="Default"/>
        <w:spacing w:line="480" w:lineRule="auto"/>
        <w:jc w:val="center"/>
        <w:rPr>
          <w:rFonts w:ascii="Times New Roman" w:hAnsi="Times New Roman"/>
          <w:b/>
        </w:rPr>
      </w:pPr>
      <w:r w:rsidRPr="00DF6BFA">
        <w:rPr>
          <w:rFonts w:ascii="Times New Roman" w:hAnsi="Times New Roman"/>
          <w:b/>
        </w:rPr>
        <w:t xml:space="preserve">A </w:t>
      </w:r>
      <w:r w:rsidR="00AC0999">
        <w:rPr>
          <w:rFonts w:ascii="Times New Roman" w:hAnsi="Times New Roman"/>
          <w:b/>
        </w:rPr>
        <w:t xml:space="preserve">pilot feasibility </w:t>
      </w:r>
      <w:proofErr w:type="spellStart"/>
      <w:r w:rsidRPr="00DF6BFA">
        <w:rPr>
          <w:rFonts w:ascii="Times New Roman" w:hAnsi="Times New Roman"/>
          <w:b/>
        </w:rPr>
        <w:t>randomised</w:t>
      </w:r>
      <w:proofErr w:type="spellEnd"/>
      <w:r w:rsidRPr="00DF6BFA">
        <w:rPr>
          <w:rFonts w:ascii="Times New Roman" w:hAnsi="Times New Roman"/>
          <w:b/>
        </w:rPr>
        <w:t xml:space="preserve"> controlled trial investigating the effect of </w:t>
      </w:r>
      <w:r w:rsidR="00211A81">
        <w:rPr>
          <w:rFonts w:ascii="Times New Roman" w:hAnsi="Times New Roman"/>
          <w:b/>
        </w:rPr>
        <w:t xml:space="preserve">viral transmission </w:t>
      </w:r>
      <w:r w:rsidR="008722F9">
        <w:rPr>
          <w:rFonts w:ascii="Times New Roman" w:hAnsi="Times New Roman"/>
          <w:b/>
        </w:rPr>
        <w:t>mitigation</w:t>
      </w:r>
      <w:r w:rsidRPr="00DF6BFA">
        <w:rPr>
          <w:rFonts w:ascii="Times New Roman" w:hAnsi="Times New Roman"/>
          <w:b/>
        </w:rPr>
        <w:t xml:space="preserve"> measures on the incidence of preterm birth in high-risk pregnant women</w:t>
      </w:r>
      <w:r w:rsidR="006073E8">
        <w:rPr>
          <w:rFonts w:ascii="Times New Roman" w:hAnsi="Times New Roman"/>
          <w:b/>
        </w:rPr>
        <w:t xml:space="preserve"> </w:t>
      </w:r>
    </w:p>
    <w:p w14:paraId="75848B2D" w14:textId="77777777" w:rsidR="00B21641" w:rsidRDefault="00B21641">
      <w:pPr>
        <w:spacing w:line="480" w:lineRule="auto"/>
        <w:jc w:val="center"/>
        <w:rPr>
          <w:rFonts w:ascii="Times New Roman" w:hAnsi="Times New Roman"/>
          <w:b/>
          <w:sz w:val="24"/>
          <w:lang w:val="en-US"/>
        </w:rPr>
      </w:pPr>
    </w:p>
    <w:p w14:paraId="0745A063" w14:textId="1973AAE8" w:rsidR="00B21641" w:rsidRDefault="000C76B2">
      <w:pPr>
        <w:spacing w:line="480" w:lineRule="auto"/>
        <w:jc w:val="center"/>
        <w:rPr>
          <w:rFonts w:ascii="Times New Roman" w:hAnsi="Times New Roman"/>
        </w:rPr>
        <w:sectPr w:rsidR="00B2164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pPr>
      <w:r>
        <w:rPr>
          <w:rFonts w:ascii="Times New Roman" w:hAnsi="Times New Roman"/>
          <w:b/>
          <w:bCs/>
        </w:rPr>
        <w:br w:type="page"/>
      </w:r>
    </w:p>
    <w:tbl>
      <w:tblPr>
        <w:tblW w:w="8619" w:type="dxa"/>
        <w:tblInd w:w="18" w:type="dxa"/>
        <w:tblLayout w:type="fixed"/>
        <w:tblLook w:val="04A0" w:firstRow="1" w:lastRow="0" w:firstColumn="1" w:lastColumn="0" w:noHBand="0" w:noVBand="1"/>
      </w:tblPr>
      <w:tblGrid>
        <w:gridCol w:w="3374"/>
        <w:gridCol w:w="5245"/>
      </w:tblGrid>
      <w:tr w:rsidR="00B21641" w14:paraId="52020023" w14:textId="77777777">
        <w:trPr>
          <w:trHeight w:val="292"/>
        </w:trPr>
        <w:tc>
          <w:tcPr>
            <w:tcW w:w="3374" w:type="dxa"/>
            <w:tcBorders>
              <w:top w:val="single" w:sz="8" w:space="0" w:color="000000"/>
              <w:left w:val="single" w:sz="8" w:space="0" w:color="000000"/>
              <w:bottom w:val="single" w:sz="8" w:space="0" w:color="000000"/>
            </w:tcBorders>
          </w:tcPr>
          <w:p w14:paraId="15269F7A" w14:textId="77777777" w:rsidR="00B21641" w:rsidRPr="00C33F47" w:rsidRDefault="000C76B2">
            <w:pPr>
              <w:rPr>
                <w:rFonts w:cs="Arial"/>
                <w:sz w:val="24"/>
                <w:lang w:val="en-US"/>
              </w:rPr>
            </w:pPr>
            <w:r w:rsidRPr="00C33F47">
              <w:rPr>
                <w:rFonts w:cs="Arial"/>
                <w:sz w:val="24"/>
                <w:lang w:val="en-US"/>
              </w:rPr>
              <w:lastRenderedPageBreak/>
              <w:t xml:space="preserve">Protocol ID </w:t>
            </w:r>
          </w:p>
        </w:tc>
        <w:tc>
          <w:tcPr>
            <w:tcW w:w="5245" w:type="dxa"/>
            <w:tcBorders>
              <w:top w:val="single" w:sz="8" w:space="0" w:color="000000"/>
              <w:bottom w:val="single" w:sz="8" w:space="0" w:color="000000"/>
              <w:right w:val="single" w:sz="8" w:space="0" w:color="000000"/>
            </w:tcBorders>
          </w:tcPr>
          <w:p w14:paraId="05C0D6ED" w14:textId="77777777" w:rsidR="00B21641" w:rsidRDefault="00B21641">
            <w:pPr>
              <w:jc w:val="left"/>
              <w:rPr>
                <w:rFonts w:ascii="Times New Roman" w:hAnsi="Times New Roman"/>
                <w:sz w:val="24"/>
                <w:lang w:val="en-US"/>
              </w:rPr>
            </w:pPr>
          </w:p>
        </w:tc>
      </w:tr>
      <w:tr w:rsidR="00B21641" w14:paraId="15430C10" w14:textId="77777777">
        <w:trPr>
          <w:trHeight w:val="292"/>
        </w:trPr>
        <w:tc>
          <w:tcPr>
            <w:tcW w:w="3374" w:type="dxa"/>
            <w:tcBorders>
              <w:top w:val="single" w:sz="8" w:space="0" w:color="000000"/>
              <w:left w:val="single" w:sz="8" w:space="0" w:color="000000"/>
              <w:bottom w:val="single" w:sz="8" w:space="0" w:color="000000"/>
            </w:tcBorders>
          </w:tcPr>
          <w:p w14:paraId="31CC27D7" w14:textId="77777777" w:rsidR="00B21641" w:rsidRPr="00C33F47" w:rsidRDefault="000C76B2">
            <w:pPr>
              <w:rPr>
                <w:rFonts w:cs="Arial"/>
                <w:sz w:val="24"/>
                <w:lang w:val="en-US"/>
              </w:rPr>
            </w:pPr>
            <w:r w:rsidRPr="00C33F47">
              <w:rPr>
                <w:rFonts w:cs="Arial"/>
                <w:sz w:val="24"/>
                <w:lang w:val="en-US"/>
              </w:rPr>
              <w:t xml:space="preserve">Short title </w:t>
            </w:r>
          </w:p>
        </w:tc>
        <w:tc>
          <w:tcPr>
            <w:tcW w:w="5245" w:type="dxa"/>
            <w:tcBorders>
              <w:bottom w:val="single" w:sz="8" w:space="0" w:color="000000"/>
              <w:right w:val="single" w:sz="8" w:space="0" w:color="000000"/>
            </w:tcBorders>
          </w:tcPr>
          <w:p w14:paraId="002136E1" w14:textId="69955F68" w:rsidR="00B21641" w:rsidRPr="001B3E5A" w:rsidRDefault="00C33F47">
            <w:pPr>
              <w:jc w:val="left"/>
              <w:rPr>
                <w:rFonts w:cs="Arial"/>
                <w:sz w:val="24"/>
                <w:lang w:val="en-US"/>
              </w:rPr>
            </w:pPr>
            <w:r>
              <w:rPr>
                <w:rFonts w:cs="Arial"/>
                <w:sz w:val="24"/>
                <w:lang w:val="en-US"/>
              </w:rPr>
              <w:t>Viral mitigation measures and preterm birth</w:t>
            </w:r>
          </w:p>
        </w:tc>
      </w:tr>
      <w:tr w:rsidR="00B21641" w14:paraId="4B7F7899" w14:textId="77777777">
        <w:trPr>
          <w:trHeight w:val="292"/>
        </w:trPr>
        <w:tc>
          <w:tcPr>
            <w:tcW w:w="3374" w:type="dxa"/>
            <w:tcBorders>
              <w:top w:val="single" w:sz="8" w:space="0" w:color="000000"/>
              <w:left w:val="single" w:sz="8" w:space="0" w:color="000000"/>
              <w:bottom w:val="single" w:sz="8" w:space="0" w:color="000000"/>
            </w:tcBorders>
          </w:tcPr>
          <w:p w14:paraId="48328FBD" w14:textId="77777777" w:rsidR="00B21641" w:rsidRPr="00C33F47" w:rsidRDefault="000C76B2">
            <w:pPr>
              <w:rPr>
                <w:rFonts w:cs="Arial"/>
                <w:sz w:val="24"/>
                <w:lang w:val="en-US"/>
              </w:rPr>
            </w:pPr>
            <w:r w:rsidRPr="00C33F47">
              <w:rPr>
                <w:rFonts w:cs="Arial"/>
                <w:sz w:val="24"/>
                <w:lang w:val="en-US"/>
              </w:rPr>
              <w:t xml:space="preserve">Version </w:t>
            </w:r>
          </w:p>
        </w:tc>
        <w:tc>
          <w:tcPr>
            <w:tcW w:w="5245" w:type="dxa"/>
            <w:tcBorders>
              <w:bottom w:val="single" w:sz="8" w:space="0" w:color="000000"/>
              <w:right w:val="single" w:sz="8" w:space="0" w:color="000000"/>
            </w:tcBorders>
          </w:tcPr>
          <w:p w14:paraId="56C12A45" w14:textId="77777777" w:rsidR="00B21641" w:rsidRPr="001B3E5A" w:rsidRDefault="000C76B2">
            <w:pPr>
              <w:jc w:val="left"/>
              <w:rPr>
                <w:rFonts w:cs="Arial"/>
                <w:sz w:val="24"/>
                <w:lang w:val="en-US"/>
              </w:rPr>
            </w:pPr>
            <w:r w:rsidRPr="001B3E5A">
              <w:rPr>
                <w:rFonts w:cs="Arial"/>
                <w:sz w:val="24"/>
              </w:rPr>
              <w:t>1</w:t>
            </w:r>
            <w:r w:rsidRPr="001B3E5A">
              <w:rPr>
                <w:rFonts w:cs="Arial"/>
                <w:sz w:val="24"/>
                <w:lang w:val="en-US"/>
              </w:rPr>
              <w:t>.0</w:t>
            </w:r>
          </w:p>
        </w:tc>
      </w:tr>
      <w:tr w:rsidR="00B21641" w14:paraId="714F899D" w14:textId="77777777">
        <w:trPr>
          <w:trHeight w:val="292"/>
        </w:trPr>
        <w:tc>
          <w:tcPr>
            <w:tcW w:w="3374" w:type="dxa"/>
            <w:tcBorders>
              <w:top w:val="single" w:sz="8" w:space="0" w:color="000000"/>
              <w:left w:val="single" w:sz="8" w:space="0" w:color="000000"/>
              <w:bottom w:val="single" w:sz="8" w:space="0" w:color="000000"/>
            </w:tcBorders>
          </w:tcPr>
          <w:p w14:paraId="7442761F" w14:textId="77777777" w:rsidR="00B21641" w:rsidRPr="00C33F47" w:rsidRDefault="000C76B2">
            <w:pPr>
              <w:rPr>
                <w:rFonts w:cs="Arial"/>
                <w:sz w:val="24"/>
                <w:lang w:val="en-US"/>
              </w:rPr>
            </w:pPr>
            <w:r w:rsidRPr="00C33F47">
              <w:rPr>
                <w:rFonts w:cs="Arial"/>
                <w:sz w:val="24"/>
                <w:lang w:val="en-US"/>
              </w:rPr>
              <w:t xml:space="preserve">Date </w:t>
            </w:r>
          </w:p>
        </w:tc>
        <w:tc>
          <w:tcPr>
            <w:tcW w:w="5245" w:type="dxa"/>
            <w:tcBorders>
              <w:bottom w:val="single" w:sz="8" w:space="0" w:color="000000"/>
              <w:right w:val="single" w:sz="8" w:space="0" w:color="000000"/>
            </w:tcBorders>
          </w:tcPr>
          <w:p w14:paraId="34BA7CB9" w14:textId="66F321D2" w:rsidR="00B21641" w:rsidRPr="001B3E5A" w:rsidRDefault="0013334B">
            <w:pPr>
              <w:jc w:val="left"/>
              <w:rPr>
                <w:rFonts w:cs="Arial"/>
                <w:sz w:val="24"/>
                <w:lang w:val="en-US"/>
              </w:rPr>
            </w:pPr>
            <w:r w:rsidRPr="001B3E5A">
              <w:rPr>
                <w:rFonts w:cs="Arial"/>
                <w:sz w:val="24"/>
                <w:lang w:val="en-US"/>
              </w:rPr>
              <w:t>Nov 2021</w:t>
            </w:r>
          </w:p>
        </w:tc>
      </w:tr>
      <w:tr w:rsidR="00B21641" w14:paraId="00C843E0" w14:textId="77777777">
        <w:trPr>
          <w:trHeight w:val="357"/>
        </w:trPr>
        <w:tc>
          <w:tcPr>
            <w:tcW w:w="3374" w:type="dxa"/>
            <w:tcBorders>
              <w:top w:val="single" w:sz="8" w:space="0" w:color="000000"/>
              <w:left w:val="single" w:sz="8" w:space="0" w:color="000000"/>
              <w:bottom w:val="single" w:sz="8" w:space="0" w:color="000000"/>
            </w:tcBorders>
          </w:tcPr>
          <w:p w14:paraId="135F4605" w14:textId="77777777" w:rsidR="00B21641" w:rsidRPr="00C33F47" w:rsidRDefault="000C76B2">
            <w:pPr>
              <w:rPr>
                <w:rFonts w:cs="Arial"/>
                <w:sz w:val="24"/>
                <w:highlight w:val="yellow"/>
                <w:lang w:val="en-US"/>
              </w:rPr>
            </w:pPr>
            <w:r w:rsidRPr="00C33F47">
              <w:rPr>
                <w:rFonts w:cs="Arial"/>
                <w:sz w:val="24"/>
                <w:lang w:val="en-US"/>
              </w:rPr>
              <w:t xml:space="preserve">Coordinating investigator/project leader </w:t>
            </w:r>
          </w:p>
        </w:tc>
        <w:tc>
          <w:tcPr>
            <w:tcW w:w="5245" w:type="dxa"/>
            <w:tcBorders>
              <w:bottom w:val="single" w:sz="8" w:space="0" w:color="000000"/>
              <w:right w:val="single" w:sz="8" w:space="0" w:color="000000"/>
            </w:tcBorders>
          </w:tcPr>
          <w:p w14:paraId="2DF41F9A" w14:textId="77777777" w:rsidR="0013334B" w:rsidRPr="004F01C7" w:rsidRDefault="0013334B" w:rsidP="001B3E5A">
            <w:pPr>
              <w:spacing w:line="240" w:lineRule="auto"/>
              <w:rPr>
                <w:rFonts w:cs="Arial"/>
                <w:lang w:val="en-AU"/>
              </w:rPr>
            </w:pPr>
            <w:r w:rsidRPr="004F01C7">
              <w:rPr>
                <w:rFonts w:cs="Arial"/>
                <w:lang w:val="en-AU"/>
              </w:rPr>
              <w:t>Prof. B.W.J. Mol</w:t>
            </w:r>
          </w:p>
          <w:p w14:paraId="096D1657" w14:textId="77777777" w:rsidR="0013334B" w:rsidRPr="004F01C7" w:rsidRDefault="0013334B" w:rsidP="001B3E5A">
            <w:pPr>
              <w:spacing w:line="240" w:lineRule="auto"/>
              <w:rPr>
                <w:rFonts w:cs="Arial"/>
                <w:lang w:val="en-AU"/>
              </w:rPr>
            </w:pPr>
            <w:r w:rsidRPr="004F01C7">
              <w:rPr>
                <w:rFonts w:cs="Arial"/>
                <w:lang w:val="en-AU"/>
              </w:rPr>
              <w:t>Department of Obstetrics and Gynaecology</w:t>
            </w:r>
          </w:p>
          <w:p w14:paraId="38FEAE58" w14:textId="77777777" w:rsidR="0013334B" w:rsidRPr="004F01C7" w:rsidRDefault="0013334B" w:rsidP="001B3E5A">
            <w:pPr>
              <w:spacing w:line="240" w:lineRule="auto"/>
              <w:rPr>
                <w:rFonts w:cs="Arial"/>
                <w:lang w:val="en-AU"/>
              </w:rPr>
            </w:pPr>
            <w:r w:rsidRPr="004F01C7">
              <w:rPr>
                <w:rFonts w:cs="Arial"/>
                <w:lang w:val="en-AU"/>
              </w:rPr>
              <w:t>Monash Medical Centre</w:t>
            </w:r>
          </w:p>
          <w:p w14:paraId="1D733C4A" w14:textId="77777777" w:rsidR="0013334B" w:rsidRPr="004F01C7" w:rsidRDefault="0013334B" w:rsidP="001B3E5A">
            <w:pPr>
              <w:spacing w:line="240" w:lineRule="auto"/>
              <w:rPr>
                <w:rFonts w:cs="Arial"/>
                <w:lang w:val="en-AU"/>
              </w:rPr>
            </w:pPr>
            <w:r w:rsidRPr="004F01C7">
              <w:rPr>
                <w:rFonts w:cs="Arial"/>
                <w:lang w:val="en-AU"/>
              </w:rPr>
              <w:t>Monash University</w:t>
            </w:r>
          </w:p>
          <w:p w14:paraId="4B225FF6" w14:textId="24FFC66B" w:rsidR="00B21641" w:rsidRPr="001B3E5A" w:rsidRDefault="0013334B" w:rsidP="001B3E5A">
            <w:pPr>
              <w:spacing w:line="240" w:lineRule="auto"/>
              <w:rPr>
                <w:rFonts w:cs="Arial"/>
                <w:lang w:val="en-AU"/>
              </w:rPr>
            </w:pPr>
            <w:r w:rsidRPr="004F01C7">
              <w:rPr>
                <w:rFonts w:cs="Arial"/>
                <w:lang w:val="en-AU"/>
              </w:rPr>
              <w:t>Melbourne, Australia</w:t>
            </w:r>
          </w:p>
        </w:tc>
      </w:tr>
      <w:tr w:rsidR="00B21641" w14:paraId="08F0BCF9" w14:textId="77777777" w:rsidTr="001B3E5A">
        <w:trPr>
          <w:trHeight w:val="4473"/>
        </w:trPr>
        <w:tc>
          <w:tcPr>
            <w:tcW w:w="3374" w:type="dxa"/>
            <w:tcBorders>
              <w:top w:val="single" w:sz="8" w:space="0" w:color="000000"/>
              <w:left w:val="single" w:sz="8" w:space="0" w:color="000000"/>
              <w:bottom w:val="single" w:sz="8" w:space="0" w:color="000000"/>
            </w:tcBorders>
          </w:tcPr>
          <w:p w14:paraId="1DE0A43F" w14:textId="77777777" w:rsidR="00B21641" w:rsidRPr="00C33F47" w:rsidRDefault="000C76B2">
            <w:pPr>
              <w:rPr>
                <w:rFonts w:cs="Arial"/>
                <w:sz w:val="24"/>
                <w:highlight w:val="yellow"/>
                <w:lang w:val="en-US"/>
              </w:rPr>
            </w:pPr>
            <w:r w:rsidRPr="00C33F47">
              <w:rPr>
                <w:rFonts w:cs="Arial"/>
                <w:sz w:val="24"/>
                <w:lang w:val="en-US"/>
              </w:rPr>
              <w:t xml:space="preserve">Principal investigators </w:t>
            </w:r>
          </w:p>
        </w:tc>
        <w:tc>
          <w:tcPr>
            <w:tcW w:w="5245" w:type="dxa"/>
            <w:tcBorders>
              <w:top w:val="single" w:sz="8" w:space="0" w:color="000000"/>
              <w:bottom w:val="single" w:sz="8" w:space="0" w:color="000000"/>
              <w:right w:val="single" w:sz="8" w:space="0" w:color="000000"/>
            </w:tcBorders>
          </w:tcPr>
          <w:p w14:paraId="4E207B7C" w14:textId="77777777" w:rsidR="0013334B" w:rsidRPr="004F01C7" w:rsidRDefault="0013334B" w:rsidP="001B3E5A">
            <w:pPr>
              <w:spacing w:line="240" w:lineRule="auto"/>
              <w:rPr>
                <w:rFonts w:cs="Arial"/>
              </w:rPr>
            </w:pPr>
            <w:r w:rsidRPr="004F01C7">
              <w:rPr>
                <w:rFonts w:cs="Arial"/>
              </w:rPr>
              <w:t>Dr Daniel L Rolnik</w:t>
            </w:r>
          </w:p>
          <w:p w14:paraId="4F2E1F62" w14:textId="77777777" w:rsidR="0013334B" w:rsidRPr="004F01C7" w:rsidRDefault="0013334B" w:rsidP="001B3E5A">
            <w:pPr>
              <w:spacing w:line="240" w:lineRule="auto"/>
              <w:rPr>
                <w:rFonts w:cs="Arial"/>
                <w:lang w:val="en-AU"/>
              </w:rPr>
            </w:pPr>
            <w:r w:rsidRPr="004F01C7">
              <w:rPr>
                <w:rFonts w:cs="Arial"/>
                <w:lang w:val="en-AU"/>
              </w:rPr>
              <w:t>Department of Obstetrics and Gynaecology</w:t>
            </w:r>
          </w:p>
          <w:p w14:paraId="3776DC8D" w14:textId="77777777" w:rsidR="0013334B" w:rsidRPr="004F01C7" w:rsidRDefault="0013334B" w:rsidP="001B3E5A">
            <w:pPr>
              <w:spacing w:line="240" w:lineRule="auto"/>
              <w:rPr>
                <w:rFonts w:cs="Arial"/>
                <w:lang w:val="en-AU"/>
              </w:rPr>
            </w:pPr>
            <w:r w:rsidRPr="004F01C7">
              <w:rPr>
                <w:rFonts w:cs="Arial"/>
                <w:lang w:val="en-AU"/>
              </w:rPr>
              <w:t>Monash Medical Centre</w:t>
            </w:r>
          </w:p>
          <w:p w14:paraId="65F7E0EA" w14:textId="77777777" w:rsidR="0013334B" w:rsidRPr="004F01C7" w:rsidRDefault="0013334B" w:rsidP="001B3E5A">
            <w:pPr>
              <w:spacing w:line="240" w:lineRule="auto"/>
              <w:rPr>
                <w:rFonts w:cs="Arial"/>
                <w:lang w:val="en-AU"/>
              </w:rPr>
            </w:pPr>
            <w:r w:rsidRPr="004F01C7">
              <w:rPr>
                <w:rFonts w:cs="Arial"/>
                <w:lang w:val="en-AU"/>
              </w:rPr>
              <w:t>Monash University</w:t>
            </w:r>
          </w:p>
          <w:p w14:paraId="717C6D16" w14:textId="77777777" w:rsidR="0013334B" w:rsidRDefault="0013334B" w:rsidP="001B3E5A">
            <w:pPr>
              <w:spacing w:line="240" w:lineRule="auto"/>
              <w:rPr>
                <w:rFonts w:cs="Arial"/>
                <w:lang w:val="en-AU"/>
              </w:rPr>
            </w:pPr>
            <w:r w:rsidRPr="004F01C7">
              <w:rPr>
                <w:rFonts w:cs="Arial"/>
                <w:lang w:val="en-AU"/>
              </w:rPr>
              <w:t>Melbourne, Australia</w:t>
            </w:r>
          </w:p>
          <w:p w14:paraId="4D71DD67" w14:textId="77777777" w:rsidR="0013334B" w:rsidRDefault="0013334B" w:rsidP="001B3E5A">
            <w:pPr>
              <w:spacing w:line="240" w:lineRule="auto"/>
              <w:rPr>
                <w:rFonts w:cs="Arial"/>
                <w:lang w:val="en-AU"/>
              </w:rPr>
            </w:pPr>
          </w:p>
          <w:p w14:paraId="24478E5D" w14:textId="77777777" w:rsidR="0013334B" w:rsidRPr="001B3E5A" w:rsidRDefault="0013334B" w:rsidP="001B3E5A">
            <w:pPr>
              <w:spacing w:line="240" w:lineRule="auto"/>
              <w:rPr>
                <w:rFonts w:cs="Arial"/>
                <w:lang w:val="en-AU"/>
              </w:rPr>
            </w:pPr>
            <w:r w:rsidRPr="001B3E5A">
              <w:rPr>
                <w:rFonts w:cs="Arial"/>
                <w:lang w:val="en-AU"/>
              </w:rPr>
              <w:t>A/Prof Atul Malhotra</w:t>
            </w:r>
          </w:p>
          <w:p w14:paraId="682D465F" w14:textId="77777777" w:rsidR="0013334B" w:rsidRPr="001B3E5A" w:rsidRDefault="0013334B" w:rsidP="001B3E5A">
            <w:pPr>
              <w:tabs>
                <w:tab w:val="left" w:pos="1140"/>
              </w:tabs>
              <w:spacing w:line="240" w:lineRule="auto"/>
              <w:rPr>
                <w:rFonts w:cs="Arial"/>
                <w:lang w:val="en-AU"/>
              </w:rPr>
            </w:pPr>
            <w:r w:rsidRPr="001B3E5A">
              <w:rPr>
                <w:rFonts w:cs="Arial"/>
                <w:lang w:val="en-AU"/>
              </w:rPr>
              <w:t>Department of Paediatrics</w:t>
            </w:r>
          </w:p>
          <w:p w14:paraId="2BF19A62" w14:textId="77777777" w:rsidR="0013334B" w:rsidRPr="001B3E5A" w:rsidRDefault="0013334B" w:rsidP="001B3E5A">
            <w:pPr>
              <w:tabs>
                <w:tab w:val="left" w:pos="1140"/>
              </w:tabs>
              <w:spacing w:line="240" w:lineRule="auto"/>
              <w:rPr>
                <w:rFonts w:cs="Arial"/>
                <w:lang w:val="en-AU"/>
              </w:rPr>
            </w:pPr>
            <w:r w:rsidRPr="001B3E5A">
              <w:rPr>
                <w:rFonts w:cs="Arial"/>
                <w:lang w:val="en-AU"/>
              </w:rPr>
              <w:t>Monash Medical Centre</w:t>
            </w:r>
          </w:p>
          <w:p w14:paraId="6EBC5C58" w14:textId="77777777" w:rsidR="0013334B" w:rsidRPr="001B3E5A" w:rsidRDefault="0013334B" w:rsidP="001B3E5A">
            <w:pPr>
              <w:tabs>
                <w:tab w:val="left" w:pos="1140"/>
              </w:tabs>
              <w:spacing w:line="240" w:lineRule="auto"/>
              <w:rPr>
                <w:rFonts w:cs="Arial"/>
                <w:lang w:val="en-AU"/>
              </w:rPr>
            </w:pPr>
            <w:r w:rsidRPr="001B3E5A">
              <w:rPr>
                <w:rFonts w:cs="Arial"/>
                <w:lang w:val="en-AU"/>
              </w:rPr>
              <w:t xml:space="preserve">Monash University </w:t>
            </w:r>
          </w:p>
          <w:p w14:paraId="4B2F8564" w14:textId="77777777" w:rsidR="0013334B" w:rsidRPr="001B3E5A" w:rsidRDefault="0013334B" w:rsidP="001B3E5A">
            <w:pPr>
              <w:tabs>
                <w:tab w:val="left" w:pos="1140"/>
              </w:tabs>
              <w:spacing w:line="240" w:lineRule="auto"/>
              <w:rPr>
                <w:rFonts w:cs="Arial"/>
                <w:lang w:val="en-AU"/>
              </w:rPr>
            </w:pPr>
            <w:r w:rsidRPr="001B3E5A">
              <w:rPr>
                <w:rFonts w:cs="Arial"/>
                <w:lang w:val="en-AU"/>
              </w:rPr>
              <w:t>Melbourne, Australia</w:t>
            </w:r>
          </w:p>
          <w:p w14:paraId="791D3D0B" w14:textId="77777777" w:rsidR="0013334B" w:rsidRPr="001B3E5A" w:rsidRDefault="0013334B" w:rsidP="001B3E5A">
            <w:pPr>
              <w:spacing w:line="240" w:lineRule="auto"/>
              <w:rPr>
                <w:rFonts w:cs="Arial"/>
              </w:rPr>
            </w:pPr>
          </w:p>
          <w:p w14:paraId="71BBC887" w14:textId="77777777" w:rsidR="0013334B" w:rsidRPr="001B3E5A" w:rsidRDefault="0013334B" w:rsidP="001B3E5A">
            <w:pPr>
              <w:spacing w:line="240" w:lineRule="auto"/>
              <w:rPr>
                <w:rFonts w:cs="Arial"/>
              </w:rPr>
            </w:pPr>
            <w:r w:rsidRPr="001B3E5A">
              <w:rPr>
                <w:rFonts w:cs="Arial"/>
              </w:rPr>
              <w:t>Dr Shivadharshini Sridhar</w:t>
            </w:r>
          </w:p>
          <w:p w14:paraId="4C08D4DC" w14:textId="77777777" w:rsidR="0013334B" w:rsidRPr="001B3E5A" w:rsidRDefault="0013334B" w:rsidP="001B3E5A">
            <w:pPr>
              <w:spacing w:line="240" w:lineRule="auto"/>
              <w:rPr>
                <w:rFonts w:cs="Arial"/>
                <w:lang w:val="en-AU"/>
              </w:rPr>
            </w:pPr>
            <w:r w:rsidRPr="001B3E5A">
              <w:rPr>
                <w:rFonts w:cs="Arial"/>
                <w:lang w:val="en-AU"/>
              </w:rPr>
              <w:t>Department of Obstetrics and Gynaecology</w:t>
            </w:r>
          </w:p>
          <w:p w14:paraId="09DAD278" w14:textId="77777777" w:rsidR="0013334B" w:rsidRPr="001B3E5A" w:rsidRDefault="0013334B" w:rsidP="001B3E5A">
            <w:pPr>
              <w:spacing w:line="240" w:lineRule="auto"/>
              <w:rPr>
                <w:rFonts w:cs="Arial"/>
                <w:lang w:val="en-AU"/>
              </w:rPr>
            </w:pPr>
            <w:r w:rsidRPr="001B3E5A">
              <w:rPr>
                <w:rFonts w:cs="Arial"/>
                <w:lang w:val="en-AU"/>
              </w:rPr>
              <w:t>Monash Medical Centre</w:t>
            </w:r>
          </w:p>
          <w:p w14:paraId="2AC8F134" w14:textId="77777777" w:rsidR="0013334B" w:rsidRPr="001B3E5A" w:rsidRDefault="0013334B" w:rsidP="001B3E5A">
            <w:pPr>
              <w:spacing w:line="240" w:lineRule="auto"/>
              <w:rPr>
                <w:rFonts w:cs="Arial"/>
                <w:lang w:val="en-AU"/>
              </w:rPr>
            </w:pPr>
            <w:r w:rsidRPr="001B3E5A">
              <w:rPr>
                <w:rFonts w:cs="Arial"/>
                <w:lang w:val="en-AU"/>
              </w:rPr>
              <w:t>Monash University</w:t>
            </w:r>
          </w:p>
          <w:p w14:paraId="7F3AAC4B" w14:textId="785C3C00" w:rsidR="00B21641" w:rsidRPr="00DF6BFA" w:rsidRDefault="0013334B" w:rsidP="001B3E5A">
            <w:pPr>
              <w:spacing w:line="240" w:lineRule="auto"/>
              <w:jc w:val="left"/>
              <w:rPr>
                <w:rFonts w:ascii="Times New Roman" w:hAnsi="Times New Roman"/>
                <w:sz w:val="24"/>
                <w:lang w:val="en-AU"/>
              </w:rPr>
            </w:pPr>
            <w:r w:rsidRPr="001B3E5A">
              <w:rPr>
                <w:rFonts w:cs="Arial"/>
                <w:lang w:val="en-AU"/>
              </w:rPr>
              <w:t>Melbourne, Australia</w:t>
            </w:r>
          </w:p>
        </w:tc>
      </w:tr>
      <w:tr w:rsidR="00B21641" w14:paraId="491B4028" w14:textId="77777777" w:rsidTr="001B3E5A">
        <w:trPr>
          <w:trHeight w:val="514"/>
        </w:trPr>
        <w:tc>
          <w:tcPr>
            <w:tcW w:w="3374" w:type="dxa"/>
            <w:tcBorders>
              <w:top w:val="single" w:sz="8" w:space="0" w:color="000000"/>
              <w:left w:val="single" w:sz="8" w:space="0" w:color="000000"/>
              <w:bottom w:val="single" w:sz="8" w:space="0" w:color="000000"/>
            </w:tcBorders>
          </w:tcPr>
          <w:p w14:paraId="168E5C86" w14:textId="77777777" w:rsidR="00B21641" w:rsidRPr="001B3E5A" w:rsidRDefault="000C76B2">
            <w:pPr>
              <w:rPr>
                <w:rFonts w:cs="Arial"/>
                <w:sz w:val="24"/>
                <w:lang w:val="en-US" w:eastAsia="zh-CN"/>
              </w:rPr>
            </w:pPr>
            <w:r w:rsidRPr="001B3E5A">
              <w:rPr>
                <w:rFonts w:cs="Arial"/>
                <w:sz w:val="24"/>
                <w:lang w:val="en-US" w:eastAsia="zh-CN"/>
              </w:rPr>
              <w:t>Collaborative investigators</w:t>
            </w:r>
          </w:p>
        </w:tc>
        <w:tc>
          <w:tcPr>
            <w:tcW w:w="5245" w:type="dxa"/>
            <w:tcBorders>
              <w:top w:val="single" w:sz="8" w:space="0" w:color="000000"/>
              <w:bottom w:val="single" w:sz="8" w:space="0" w:color="000000"/>
              <w:right w:val="single" w:sz="8" w:space="0" w:color="000000"/>
            </w:tcBorders>
          </w:tcPr>
          <w:p w14:paraId="6E803FC4" w14:textId="77777777" w:rsidR="00B21641" w:rsidRDefault="00B21641">
            <w:pPr>
              <w:jc w:val="left"/>
              <w:rPr>
                <w:rFonts w:ascii="Times New Roman" w:hAnsi="Times New Roman"/>
                <w:sz w:val="24"/>
                <w:lang w:val="en-US" w:eastAsia="zh-CN"/>
              </w:rPr>
            </w:pPr>
          </w:p>
        </w:tc>
      </w:tr>
      <w:tr w:rsidR="00B21641" w14:paraId="36A3CB71" w14:textId="77777777">
        <w:trPr>
          <w:trHeight w:val="548"/>
        </w:trPr>
        <w:tc>
          <w:tcPr>
            <w:tcW w:w="3374" w:type="dxa"/>
            <w:tcBorders>
              <w:top w:val="single" w:sz="8" w:space="0" w:color="000000"/>
              <w:left w:val="single" w:sz="8" w:space="0" w:color="000000"/>
              <w:bottom w:val="single" w:sz="8" w:space="0" w:color="000000"/>
            </w:tcBorders>
          </w:tcPr>
          <w:p w14:paraId="35792569" w14:textId="77777777" w:rsidR="00B21641" w:rsidRPr="001B3E5A" w:rsidRDefault="000C76B2">
            <w:pPr>
              <w:rPr>
                <w:rFonts w:cs="Arial"/>
                <w:sz w:val="24"/>
                <w:lang w:val="en-US" w:eastAsia="zh-CN"/>
              </w:rPr>
            </w:pPr>
            <w:r w:rsidRPr="001B3E5A">
              <w:rPr>
                <w:rFonts w:cs="Arial"/>
                <w:sz w:val="24"/>
                <w:lang w:val="en-US"/>
              </w:rPr>
              <w:t>Sponsor</w:t>
            </w:r>
          </w:p>
        </w:tc>
        <w:tc>
          <w:tcPr>
            <w:tcW w:w="5245" w:type="dxa"/>
            <w:tcBorders>
              <w:top w:val="single" w:sz="8" w:space="0" w:color="000000"/>
              <w:bottom w:val="single" w:sz="8" w:space="0" w:color="000000"/>
              <w:right w:val="single" w:sz="8" w:space="0" w:color="000000"/>
            </w:tcBorders>
          </w:tcPr>
          <w:p w14:paraId="039CEFAF" w14:textId="7AC7F314" w:rsidR="00B21641" w:rsidRDefault="00B21641">
            <w:pPr>
              <w:jc w:val="left"/>
              <w:rPr>
                <w:rFonts w:ascii="Times New Roman" w:hAnsi="Times New Roman"/>
                <w:sz w:val="24"/>
              </w:rPr>
            </w:pPr>
          </w:p>
        </w:tc>
      </w:tr>
      <w:tr w:rsidR="00B21641" w14:paraId="3170C2AD" w14:textId="77777777">
        <w:trPr>
          <w:trHeight w:val="519"/>
        </w:trPr>
        <w:tc>
          <w:tcPr>
            <w:tcW w:w="3374" w:type="dxa"/>
            <w:tcBorders>
              <w:top w:val="single" w:sz="8" w:space="0" w:color="000000"/>
              <w:left w:val="single" w:sz="8" w:space="0" w:color="000000"/>
              <w:bottom w:val="single" w:sz="8" w:space="0" w:color="000000"/>
            </w:tcBorders>
          </w:tcPr>
          <w:p w14:paraId="44C070BD" w14:textId="77777777" w:rsidR="00B21641" w:rsidRPr="001B3E5A" w:rsidRDefault="000C76B2">
            <w:pPr>
              <w:rPr>
                <w:rFonts w:cs="Arial"/>
                <w:sz w:val="24"/>
                <w:lang w:val="en-US"/>
              </w:rPr>
            </w:pPr>
            <w:r w:rsidRPr="001B3E5A">
              <w:rPr>
                <w:rFonts w:cs="Arial"/>
                <w:sz w:val="24"/>
                <w:lang w:val="en-US"/>
              </w:rPr>
              <w:t>Collaborate Institutes</w:t>
            </w:r>
          </w:p>
        </w:tc>
        <w:tc>
          <w:tcPr>
            <w:tcW w:w="5245" w:type="dxa"/>
            <w:tcBorders>
              <w:top w:val="single" w:sz="8" w:space="0" w:color="000000"/>
              <w:bottom w:val="single" w:sz="8" w:space="0" w:color="000000"/>
              <w:right w:val="single" w:sz="8" w:space="0" w:color="000000"/>
            </w:tcBorders>
          </w:tcPr>
          <w:p w14:paraId="25B1CF77" w14:textId="67F7678F" w:rsidR="00B21641" w:rsidRDefault="00B21641">
            <w:pPr>
              <w:jc w:val="left"/>
              <w:rPr>
                <w:rFonts w:ascii="Times New Roman" w:hAnsi="Times New Roman"/>
                <w:sz w:val="24"/>
                <w:lang w:val="en-US"/>
              </w:rPr>
            </w:pPr>
          </w:p>
        </w:tc>
      </w:tr>
    </w:tbl>
    <w:p w14:paraId="0A719DCA" w14:textId="77777777" w:rsidR="00B21641" w:rsidRDefault="00B21641">
      <w:pPr>
        <w:spacing w:line="240" w:lineRule="auto"/>
        <w:jc w:val="left"/>
        <w:rPr>
          <w:rFonts w:ascii="Times New Roman" w:hAnsi="Times New Roman"/>
        </w:rPr>
      </w:pPr>
    </w:p>
    <w:p w14:paraId="43BEF5DF" w14:textId="77777777" w:rsidR="00B21641" w:rsidRDefault="00B21641">
      <w:pPr>
        <w:spacing w:line="240" w:lineRule="auto"/>
        <w:jc w:val="left"/>
        <w:rPr>
          <w:rFonts w:ascii="Times New Roman" w:hAnsi="Times New Roman"/>
        </w:rPr>
      </w:pPr>
    </w:p>
    <w:p w14:paraId="0FEB3B4A" w14:textId="77777777" w:rsidR="00B21641" w:rsidRDefault="00B21641">
      <w:pPr>
        <w:spacing w:line="240" w:lineRule="auto"/>
        <w:jc w:val="left"/>
        <w:rPr>
          <w:rFonts w:ascii="Times New Roman" w:hAnsi="Times New Roman"/>
        </w:rPr>
      </w:pPr>
    </w:p>
    <w:p w14:paraId="4E4E401A" w14:textId="77777777" w:rsidR="00B21641" w:rsidRDefault="00B21641">
      <w:pPr>
        <w:spacing w:line="240" w:lineRule="auto"/>
        <w:jc w:val="left"/>
        <w:rPr>
          <w:rFonts w:ascii="Times New Roman" w:hAnsi="Times New Roman"/>
        </w:rPr>
      </w:pPr>
    </w:p>
    <w:p w14:paraId="2AFE0475" w14:textId="77777777" w:rsidR="00B21641" w:rsidRDefault="00B21641">
      <w:pPr>
        <w:spacing w:line="240" w:lineRule="auto"/>
        <w:jc w:val="left"/>
        <w:rPr>
          <w:rFonts w:ascii="Times New Roman" w:hAnsi="Times New Roman"/>
          <w:lang w:eastAsia="zh-CN"/>
        </w:rPr>
      </w:pPr>
    </w:p>
    <w:p w14:paraId="6DFDBC44" w14:textId="77777777" w:rsidR="00B21641" w:rsidRDefault="00B21641">
      <w:pPr>
        <w:spacing w:line="240" w:lineRule="auto"/>
        <w:jc w:val="left"/>
        <w:rPr>
          <w:rFonts w:ascii="Times New Roman" w:hAnsi="Times New Roman"/>
          <w:lang w:eastAsia="zh-CN"/>
        </w:rPr>
      </w:pPr>
    </w:p>
    <w:p w14:paraId="7F6298C5" w14:textId="77777777" w:rsidR="00B21641" w:rsidRDefault="00B21641">
      <w:pPr>
        <w:spacing w:line="240" w:lineRule="auto"/>
        <w:jc w:val="left"/>
        <w:rPr>
          <w:rFonts w:ascii="Times New Roman" w:hAnsi="Times New Roman"/>
          <w:lang w:eastAsia="zh-CN"/>
        </w:rPr>
      </w:pPr>
    </w:p>
    <w:p w14:paraId="048BCBC9" w14:textId="77777777" w:rsidR="00B21641" w:rsidRDefault="00B21641">
      <w:pPr>
        <w:spacing w:line="240" w:lineRule="auto"/>
        <w:jc w:val="left"/>
        <w:rPr>
          <w:rFonts w:ascii="Times New Roman" w:hAnsi="Times New Roman"/>
          <w:lang w:eastAsia="zh-CN"/>
        </w:rPr>
      </w:pPr>
    </w:p>
    <w:p w14:paraId="02159399" w14:textId="77777777" w:rsidR="00B21641" w:rsidRDefault="00B21641">
      <w:pPr>
        <w:spacing w:line="240" w:lineRule="auto"/>
        <w:jc w:val="left"/>
        <w:rPr>
          <w:rFonts w:ascii="Times New Roman" w:hAnsi="Times New Roman"/>
          <w:lang w:eastAsia="zh-CN"/>
        </w:rPr>
      </w:pPr>
    </w:p>
    <w:p w14:paraId="10CC0331" w14:textId="77777777" w:rsidR="00B21641" w:rsidRDefault="00B21641">
      <w:pPr>
        <w:spacing w:line="240" w:lineRule="auto"/>
        <w:jc w:val="left"/>
        <w:rPr>
          <w:rFonts w:ascii="Times New Roman" w:hAnsi="Times New Roman"/>
          <w:lang w:eastAsia="zh-CN"/>
        </w:rPr>
      </w:pPr>
    </w:p>
    <w:p w14:paraId="7DA32187" w14:textId="77777777" w:rsidR="00B21641" w:rsidRDefault="00B21641">
      <w:pPr>
        <w:spacing w:line="240" w:lineRule="auto"/>
        <w:jc w:val="left"/>
        <w:rPr>
          <w:rFonts w:ascii="Times New Roman" w:hAnsi="Times New Roman"/>
          <w:lang w:eastAsia="zh-CN"/>
        </w:rPr>
      </w:pPr>
    </w:p>
    <w:p w14:paraId="764A27C2" w14:textId="77777777" w:rsidR="00B21641" w:rsidRDefault="00B21641">
      <w:pPr>
        <w:spacing w:line="240" w:lineRule="auto"/>
        <w:jc w:val="left"/>
        <w:rPr>
          <w:rFonts w:ascii="Times New Roman" w:hAnsi="Times New Roman"/>
          <w:lang w:eastAsia="zh-CN"/>
        </w:rPr>
      </w:pPr>
    </w:p>
    <w:sdt>
      <w:sdtPr>
        <w:rPr>
          <w:rFonts w:ascii="Arial" w:eastAsia="SimSun" w:hAnsi="Arial" w:cs="Times New Roman"/>
          <w:vanish/>
          <w:color w:val="auto"/>
          <w:sz w:val="22"/>
          <w:szCs w:val="24"/>
          <w:lang w:val="zh-CN" w:eastAsia="en-US"/>
        </w:rPr>
        <w:id w:val="940876895"/>
      </w:sdtPr>
      <w:sdtEndPr>
        <w:rPr>
          <w:rFonts w:cs="Arial"/>
          <w:b/>
          <w:bCs/>
          <w:vanish w:val="0"/>
          <w:sz w:val="24"/>
        </w:rPr>
      </w:sdtEndPr>
      <w:sdtContent>
        <w:p w14:paraId="15E43717" w14:textId="77777777" w:rsidR="00B21641" w:rsidRDefault="000C76B2">
          <w:pPr>
            <w:pStyle w:val="TOC10"/>
            <w:tabs>
              <w:tab w:val="left" w:pos="326"/>
              <w:tab w:val="center" w:pos="4320"/>
              <w:tab w:val="right" w:pos="8640"/>
            </w:tabs>
            <w:rPr>
              <w:rFonts w:ascii="Times New Roman Regular" w:eastAsia="SimSun" w:hAnsi="Times New Roman Regular" w:cs="Times New Roman Regular"/>
              <w:color w:val="auto"/>
              <w:sz w:val="22"/>
              <w:szCs w:val="22"/>
            </w:rPr>
          </w:pPr>
          <w:r>
            <w:rPr>
              <w:rFonts w:ascii="Times New Roman Regular" w:eastAsia="SimSun" w:hAnsi="Times New Roman Regular" w:cs="Times New Roman Regular"/>
              <w:color w:val="auto"/>
              <w:sz w:val="22"/>
              <w:szCs w:val="22"/>
              <w:lang w:val="zh-CN" w:eastAsia="en-US"/>
            </w:rPr>
            <w:tab/>
          </w:r>
          <w:r>
            <w:rPr>
              <w:rFonts w:ascii="Times New Roman Regular" w:eastAsia="SimSun" w:hAnsi="Times New Roman Regular" w:cs="Times New Roman Regular"/>
              <w:color w:val="auto"/>
              <w:sz w:val="22"/>
              <w:szCs w:val="22"/>
              <w:lang w:val="zh-CN" w:eastAsia="en-US"/>
            </w:rPr>
            <w:tab/>
          </w:r>
          <w:r>
            <w:rPr>
              <w:rFonts w:ascii="Times New Roman Regular" w:eastAsia="SimSun" w:hAnsi="Times New Roman Regular" w:cs="Times New Roman Regular"/>
              <w:color w:val="auto"/>
              <w:sz w:val="22"/>
              <w:szCs w:val="22"/>
              <w:lang w:val="zh-CN"/>
            </w:rPr>
            <w:t>CONTENTS</w:t>
          </w:r>
          <w:r>
            <w:rPr>
              <w:rFonts w:ascii="Times New Roman Regular" w:eastAsia="SimSun" w:hAnsi="Times New Roman Regular" w:cs="Times New Roman Regular"/>
              <w:color w:val="auto"/>
              <w:sz w:val="22"/>
              <w:szCs w:val="22"/>
              <w:lang w:val="zh-CN"/>
            </w:rPr>
            <w:tab/>
          </w:r>
        </w:p>
        <w:p w14:paraId="6F221956" w14:textId="77777777" w:rsidR="00B21641" w:rsidRDefault="000C76B2">
          <w:pPr>
            <w:pStyle w:val="TOC1"/>
            <w:tabs>
              <w:tab w:val="right" w:leader="dot" w:pos="8640"/>
            </w:tabs>
            <w:rPr>
              <w:rFonts w:ascii="Times New Roman Regular" w:hAnsi="Times New Roman Regular" w:cs="Times New Roman Regular"/>
              <w:szCs w:val="22"/>
            </w:rPr>
          </w:pPr>
          <w:r>
            <w:rPr>
              <w:rFonts w:ascii="Times New Roman Regular" w:hAnsi="Times New Roman Regular" w:cs="Times New Roman Regular"/>
              <w:szCs w:val="22"/>
            </w:rPr>
            <w:fldChar w:fldCharType="begin"/>
          </w:r>
          <w:r>
            <w:rPr>
              <w:rFonts w:ascii="Times New Roman Regular" w:hAnsi="Times New Roman Regular" w:cs="Times New Roman Regular"/>
              <w:szCs w:val="22"/>
            </w:rPr>
            <w:instrText xml:space="preserve"> TOC \o "1-3" \h \z \u </w:instrText>
          </w:r>
          <w:r>
            <w:rPr>
              <w:rFonts w:ascii="Times New Roman Regular" w:hAnsi="Times New Roman Regular" w:cs="Times New Roman Regular"/>
              <w:szCs w:val="22"/>
            </w:rPr>
            <w:fldChar w:fldCharType="separate"/>
          </w:r>
          <w:hyperlink w:anchor="_Toc2000355231" w:history="1">
            <w:r>
              <w:rPr>
                <w:rFonts w:ascii="Times New Roman Regular" w:hAnsi="Times New Roman Regular" w:cs="Times New Roman Regular"/>
                <w:szCs w:val="22"/>
                <w:lang w:val="en-US"/>
              </w:rPr>
              <w:t>SUMMARY</w:t>
            </w:r>
            <w:r>
              <w:rPr>
                <w:rFonts w:ascii="Times New Roman Regular" w:hAnsi="Times New Roman Regular" w:cs="Times New Roman Regular"/>
                <w:szCs w:val="22"/>
              </w:rPr>
              <w:tab/>
            </w:r>
            <w:r>
              <w:rPr>
                <w:rFonts w:ascii="Times New Roman Regular" w:hAnsi="Times New Roman Regular" w:cs="Times New Roman Regular"/>
                <w:szCs w:val="22"/>
              </w:rPr>
              <w:fldChar w:fldCharType="begin"/>
            </w:r>
            <w:r>
              <w:rPr>
                <w:rFonts w:ascii="Times New Roman Regular" w:hAnsi="Times New Roman Regular" w:cs="Times New Roman Regular"/>
                <w:szCs w:val="22"/>
              </w:rPr>
              <w:instrText xml:space="preserve"> PAGEREF _Toc2000355231 </w:instrText>
            </w:r>
            <w:r>
              <w:rPr>
                <w:rFonts w:ascii="Times New Roman Regular" w:hAnsi="Times New Roman Regular" w:cs="Times New Roman Regular"/>
                <w:szCs w:val="22"/>
              </w:rPr>
              <w:fldChar w:fldCharType="separate"/>
            </w:r>
            <w:r>
              <w:rPr>
                <w:rFonts w:ascii="Times New Roman Regular" w:hAnsi="Times New Roman Regular" w:cs="Times New Roman Regular"/>
                <w:szCs w:val="22"/>
              </w:rPr>
              <w:t>6</w:t>
            </w:r>
            <w:r>
              <w:rPr>
                <w:rFonts w:ascii="Times New Roman Regular" w:hAnsi="Times New Roman Regular" w:cs="Times New Roman Regular"/>
                <w:szCs w:val="22"/>
              </w:rPr>
              <w:fldChar w:fldCharType="end"/>
            </w:r>
          </w:hyperlink>
        </w:p>
        <w:p w14:paraId="0A32E9FD" w14:textId="77777777" w:rsidR="00B21641" w:rsidRDefault="00DE3585">
          <w:pPr>
            <w:pStyle w:val="TOC1"/>
            <w:tabs>
              <w:tab w:val="right" w:leader="dot" w:pos="8640"/>
            </w:tabs>
            <w:rPr>
              <w:rFonts w:ascii="Times New Roman Regular" w:hAnsi="Times New Roman Regular" w:cs="Times New Roman Regular"/>
              <w:szCs w:val="22"/>
            </w:rPr>
          </w:pPr>
          <w:hyperlink w:anchor="_Toc1113873632" w:history="1">
            <w:r w:rsidR="000C76B2">
              <w:rPr>
                <w:rFonts w:ascii="Times New Roman Regular" w:hAnsi="Times New Roman Regular" w:cs="Times New Roman Regular"/>
                <w:szCs w:val="22"/>
                <w:lang w:val="en-US"/>
              </w:rPr>
              <w:t>1. INTRODUCTION AND RATIONALE</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_Toc1113873632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6</w:t>
            </w:r>
            <w:r w:rsidR="000C76B2">
              <w:rPr>
                <w:rFonts w:ascii="Times New Roman Regular" w:hAnsi="Times New Roman Regular" w:cs="Times New Roman Regular"/>
                <w:szCs w:val="22"/>
              </w:rPr>
              <w:fldChar w:fldCharType="end"/>
            </w:r>
          </w:hyperlink>
        </w:p>
        <w:p w14:paraId="5E473832" w14:textId="77777777" w:rsidR="00B21641" w:rsidRDefault="00DE3585">
          <w:pPr>
            <w:pStyle w:val="TOC1"/>
            <w:tabs>
              <w:tab w:val="right" w:leader="dot" w:pos="8640"/>
            </w:tabs>
            <w:rPr>
              <w:rFonts w:ascii="Times New Roman Regular" w:hAnsi="Times New Roman Regular" w:cs="Times New Roman Regular"/>
              <w:szCs w:val="22"/>
            </w:rPr>
          </w:pPr>
          <w:hyperlink w:anchor="_Toc1259182125" w:history="1">
            <w:r w:rsidR="000C76B2">
              <w:rPr>
                <w:rFonts w:ascii="Times New Roman Regular" w:hAnsi="Times New Roman Regular" w:cs="Times New Roman Regular"/>
                <w:szCs w:val="22"/>
                <w:lang w:val="en-US"/>
              </w:rPr>
              <w:t>2. OBJECTIVE</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_Toc1259182125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7</w:t>
            </w:r>
            <w:r w:rsidR="000C76B2">
              <w:rPr>
                <w:rFonts w:ascii="Times New Roman Regular" w:hAnsi="Times New Roman Regular" w:cs="Times New Roman Regular"/>
                <w:szCs w:val="22"/>
              </w:rPr>
              <w:fldChar w:fldCharType="end"/>
            </w:r>
          </w:hyperlink>
        </w:p>
        <w:p w14:paraId="6D43B339" w14:textId="77777777" w:rsidR="00B21641" w:rsidRDefault="00DE3585">
          <w:pPr>
            <w:pStyle w:val="TOC1"/>
            <w:tabs>
              <w:tab w:val="right" w:leader="dot" w:pos="8640"/>
            </w:tabs>
            <w:rPr>
              <w:rFonts w:ascii="Times New Roman Regular" w:hAnsi="Times New Roman Regular" w:cs="Times New Roman Regular"/>
              <w:szCs w:val="22"/>
            </w:rPr>
          </w:pPr>
          <w:hyperlink w:anchor="_Toc1770117337" w:history="1">
            <w:r w:rsidR="000C76B2">
              <w:rPr>
                <w:rFonts w:ascii="Times New Roman Regular" w:hAnsi="Times New Roman Regular" w:cs="Times New Roman Regular"/>
                <w:szCs w:val="22"/>
                <w:lang w:val="en-US"/>
              </w:rPr>
              <w:t>3. STUDY DESIGN</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_Toc1770117337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7</w:t>
            </w:r>
            <w:r w:rsidR="000C76B2">
              <w:rPr>
                <w:rFonts w:ascii="Times New Roman Regular" w:hAnsi="Times New Roman Regular" w:cs="Times New Roman Regular"/>
                <w:szCs w:val="22"/>
              </w:rPr>
              <w:fldChar w:fldCharType="end"/>
            </w:r>
          </w:hyperlink>
        </w:p>
        <w:p w14:paraId="593F8279" w14:textId="77777777" w:rsidR="00B21641" w:rsidRDefault="00DE3585">
          <w:pPr>
            <w:pStyle w:val="TOC1"/>
            <w:tabs>
              <w:tab w:val="right" w:leader="dot" w:pos="8640"/>
            </w:tabs>
            <w:rPr>
              <w:rFonts w:ascii="Times New Roman Regular" w:hAnsi="Times New Roman Regular" w:cs="Times New Roman Regular"/>
              <w:szCs w:val="22"/>
            </w:rPr>
          </w:pPr>
          <w:hyperlink w:anchor="_Toc1271121068" w:history="1">
            <w:r w:rsidR="000C76B2">
              <w:rPr>
                <w:rFonts w:ascii="Times New Roman Regular" w:hAnsi="Times New Roman Regular" w:cs="Times New Roman Regular"/>
                <w:szCs w:val="22"/>
                <w:lang w:val="en-US"/>
              </w:rPr>
              <w:t>4. STUDY POPULATION</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_Toc1271121068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9</w:t>
            </w:r>
            <w:r w:rsidR="000C76B2">
              <w:rPr>
                <w:rFonts w:ascii="Times New Roman Regular" w:hAnsi="Times New Roman Regular" w:cs="Times New Roman Regular"/>
                <w:szCs w:val="22"/>
              </w:rPr>
              <w:fldChar w:fldCharType="end"/>
            </w:r>
          </w:hyperlink>
        </w:p>
        <w:p w14:paraId="747D4408"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564469520" w:history="1">
            <w:r w:rsidR="000C76B2">
              <w:rPr>
                <w:rFonts w:ascii="Times New Roman Regular" w:hAnsi="Times New Roman Regular" w:cs="Times New Roman Regular"/>
                <w:szCs w:val="22"/>
                <w:lang w:val="en-US"/>
              </w:rPr>
              <w:t>4.1 Inclusion and exclusion criteria</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_Toc564469520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9</w:t>
            </w:r>
            <w:r w:rsidR="000C76B2">
              <w:rPr>
                <w:rFonts w:ascii="Times New Roman Regular" w:hAnsi="Times New Roman Regular" w:cs="Times New Roman Regular"/>
                <w:szCs w:val="22"/>
              </w:rPr>
              <w:fldChar w:fldCharType="end"/>
            </w:r>
          </w:hyperlink>
        </w:p>
        <w:p w14:paraId="04A7CC37"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603953841" w:history="1">
            <w:r w:rsidR="000C76B2">
              <w:rPr>
                <w:rFonts w:ascii="Times New Roman Regular" w:hAnsi="Times New Roman Regular" w:cs="Times New Roman Regular"/>
                <w:szCs w:val="22"/>
                <w:lang w:val="en-US"/>
              </w:rPr>
              <w:t>4.2 Sample size calculation</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_Toc1603953841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9</w:t>
            </w:r>
            <w:r w:rsidR="000C76B2">
              <w:rPr>
                <w:rFonts w:ascii="Times New Roman Regular" w:hAnsi="Times New Roman Regular" w:cs="Times New Roman Regular"/>
                <w:szCs w:val="22"/>
              </w:rPr>
              <w:fldChar w:fldCharType="end"/>
            </w:r>
          </w:hyperlink>
        </w:p>
        <w:p w14:paraId="3451FD46" w14:textId="77777777" w:rsidR="00B21641" w:rsidRDefault="00DE3585">
          <w:pPr>
            <w:pStyle w:val="TOC1"/>
            <w:tabs>
              <w:tab w:val="right" w:leader="dot" w:pos="8640"/>
            </w:tabs>
            <w:rPr>
              <w:rFonts w:ascii="Times New Roman Regular" w:hAnsi="Times New Roman Regular" w:cs="Times New Roman Regular"/>
              <w:szCs w:val="22"/>
            </w:rPr>
          </w:pPr>
          <w:hyperlink w:anchor="_Toc289984896" w:history="1">
            <w:r w:rsidR="000C76B2">
              <w:rPr>
                <w:rFonts w:ascii="Times New Roman Regular" w:hAnsi="Times New Roman Regular" w:cs="Times New Roman Regular"/>
                <w:szCs w:val="22"/>
                <w:lang w:val="en-US"/>
              </w:rPr>
              <w:t>5. RECRUITMENT, RANDOMIZAITON, INTERVENTIONS, AND PROCEDURES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_Toc289984896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10</w:t>
            </w:r>
            <w:r w:rsidR="000C76B2">
              <w:rPr>
                <w:rFonts w:ascii="Times New Roman Regular" w:hAnsi="Times New Roman Regular" w:cs="Times New Roman Regular"/>
                <w:szCs w:val="22"/>
              </w:rPr>
              <w:fldChar w:fldCharType="end"/>
            </w:r>
          </w:hyperlink>
        </w:p>
        <w:p w14:paraId="486E2F1C"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135752029" w:history="1">
            <w:r w:rsidR="000C76B2">
              <w:rPr>
                <w:rFonts w:ascii="Times New Roman Regular" w:hAnsi="Times New Roman Regular" w:cs="Times New Roman Regular"/>
                <w:szCs w:val="22"/>
                <w:lang w:val="en-US"/>
              </w:rPr>
              <w:t>5.1 R</w:t>
            </w:r>
            <w:r w:rsidR="000C76B2">
              <w:rPr>
                <w:rFonts w:ascii="Times New Roman Regular" w:hAnsi="Times New Roman Regular" w:cs="Times New Roman Regular"/>
                <w:szCs w:val="22"/>
                <w:lang w:val="en-US" w:eastAsia="zh-CN"/>
              </w:rPr>
              <w:t>ecruitment</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_Toc1135752029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10</w:t>
            </w:r>
            <w:r w:rsidR="000C76B2">
              <w:rPr>
                <w:rFonts w:ascii="Times New Roman Regular" w:hAnsi="Times New Roman Regular" w:cs="Times New Roman Regular"/>
                <w:szCs w:val="22"/>
              </w:rPr>
              <w:fldChar w:fldCharType="end"/>
            </w:r>
          </w:hyperlink>
        </w:p>
        <w:p w14:paraId="4612265B"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749696867" w:history="1">
            <w:r w:rsidR="000C76B2">
              <w:rPr>
                <w:rFonts w:ascii="Times New Roman Regular" w:hAnsi="Times New Roman Regular" w:cs="Times New Roman Regular"/>
                <w:szCs w:val="22"/>
                <w:lang w:val="en-US"/>
              </w:rPr>
              <w:t>5.2 Randomization</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_Toc1749696867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10</w:t>
            </w:r>
            <w:r w:rsidR="000C76B2">
              <w:rPr>
                <w:rFonts w:ascii="Times New Roman Regular" w:hAnsi="Times New Roman Regular" w:cs="Times New Roman Regular"/>
                <w:szCs w:val="22"/>
              </w:rPr>
              <w:fldChar w:fldCharType="end"/>
            </w:r>
          </w:hyperlink>
        </w:p>
        <w:p w14:paraId="41563B17"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661665298" w:history="1">
            <w:r w:rsidR="000C76B2">
              <w:rPr>
                <w:rFonts w:ascii="Times New Roman Regular" w:hAnsi="Times New Roman Regular" w:cs="Times New Roman Regular"/>
                <w:szCs w:val="22"/>
                <w:lang w:val="en-US"/>
              </w:rPr>
              <w:t>5.3 Interventions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_Toc1661665298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10</w:t>
            </w:r>
            <w:r w:rsidR="000C76B2">
              <w:rPr>
                <w:rFonts w:ascii="Times New Roman Regular" w:hAnsi="Times New Roman Regular" w:cs="Times New Roman Regular"/>
                <w:szCs w:val="22"/>
              </w:rPr>
              <w:fldChar w:fldCharType="end"/>
            </w:r>
          </w:hyperlink>
        </w:p>
        <w:p w14:paraId="2425A684"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731317898" w:history="1">
            <w:r w:rsidR="000C76B2">
              <w:rPr>
                <w:rFonts w:ascii="Times New Roman Regular" w:hAnsi="Times New Roman Regular" w:cs="Times New Roman Regular"/>
                <w:szCs w:val="22"/>
                <w:lang w:val="en-US"/>
              </w:rPr>
              <w:t>5.4 Study procedures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_Toc1731317898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10</w:t>
            </w:r>
            <w:r w:rsidR="000C76B2">
              <w:rPr>
                <w:rFonts w:ascii="Times New Roman Regular" w:hAnsi="Times New Roman Regular" w:cs="Times New Roman Regular"/>
                <w:szCs w:val="22"/>
              </w:rPr>
              <w:fldChar w:fldCharType="end"/>
            </w:r>
          </w:hyperlink>
        </w:p>
        <w:p w14:paraId="5371E287" w14:textId="77777777" w:rsidR="00B21641" w:rsidRDefault="00DE3585">
          <w:pPr>
            <w:pStyle w:val="TOC1"/>
            <w:tabs>
              <w:tab w:val="right" w:leader="dot" w:pos="8640"/>
            </w:tabs>
            <w:rPr>
              <w:rFonts w:ascii="Times New Roman Regular" w:hAnsi="Times New Roman Regular" w:cs="Times New Roman Regular"/>
              <w:szCs w:val="22"/>
            </w:rPr>
          </w:pPr>
          <w:hyperlink w:anchor="_Toc2003978483" w:history="1">
            <w:r w:rsidR="000C76B2">
              <w:rPr>
                <w:rFonts w:ascii="Times New Roman Regular" w:hAnsi="Times New Roman Regular" w:cs="Times New Roman Regular"/>
                <w:szCs w:val="22"/>
                <w:lang w:val="en-US"/>
              </w:rPr>
              <w:t>6. METHODS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_Toc2003978483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15</w:t>
            </w:r>
            <w:r w:rsidR="000C76B2">
              <w:rPr>
                <w:rFonts w:ascii="Times New Roman Regular" w:hAnsi="Times New Roman Regular" w:cs="Times New Roman Regular"/>
                <w:szCs w:val="22"/>
              </w:rPr>
              <w:fldChar w:fldCharType="end"/>
            </w:r>
          </w:hyperlink>
        </w:p>
        <w:p w14:paraId="530C474F"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880327880" w:history="1">
            <w:r w:rsidR="000C76B2">
              <w:rPr>
                <w:rFonts w:ascii="Times New Roman Regular" w:hAnsi="Times New Roman Regular" w:cs="Times New Roman Regular"/>
                <w:szCs w:val="22"/>
                <w:lang w:val="en-US"/>
              </w:rPr>
              <w:t>6.1 Study endpoints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_Toc1880327880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15</w:t>
            </w:r>
            <w:r w:rsidR="000C76B2">
              <w:rPr>
                <w:rFonts w:ascii="Times New Roman Regular" w:hAnsi="Times New Roman Regular" w:cs="Times New Roman Regular"/>
                <w:szCs w:val="22"/>
              </w:rPr>
              <w:fldChar w:fldCharType="end"/>
            </w:r>
          </w:hyperlink>
        </w:p>
        <w:p w14:paraId="19187B9E"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301329908" w:history="1">
            <w:r w:rsidR="000C76B2">
              <w:rPr>
                <w:rFonts w:ascii="Times New Roman Regular" w:hAnsi="Times New Roman Regular" w:cs="Times New Roman Regular"/>
                <w:szCs w:val="22"/>
                <w:lang w:val="en-US"/>
              </w:rPr>
              <w:t>6.2 Subject informed consent</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_Toc301329908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15</w:t>
            </w:r>
            <w:r w:rsidR="000C76B2">
              <w:rPr>
                <w:rFonts w:ascii="Times New Roman Regular" w:hAnsi="Times New Roman Regular" w:cs="Times New Roman Regular"/>
                <w:szCs w:val="22"/>
              </w:rPr>
              <w:fldChar w:fldCharType="end"/>
            </w:r>
          </w:hyperlink>
        </w:p>
        <w:p w14:paraId="5B4B0EAD"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685324130" w:history="1">
            <w:r w:rsidR="000C76B2">
              <w:rPr>
                <w:rFonts w:ascii="Times New Roman Regular" w:hAnsi="Times New Roman Regular" w:cs="Times New Roman Regular"/>
                <w:szCs w:val="22"/>
                <w:lang w:val="en-US"/>
              </w:rPr>
              <w:t>6.3 Withdrawal of individual patients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_Toc685324130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15</w:t>
            </w:r>
            <w:r w:rsidR="000C76B2">
              <w:rPr>
                <w:rFonts w:ascii="Times New Roman Regular" w:hAnsi="Times New Roman Regular" w:cs="Times New Roman Regular"/>
                <w:szCs w:val="22"/>
              </w:rPr>
              <w:fldChar w:fldCharType="end"/>
            </w:r>
          </w:hyperlink>
        </w:p>
        <w:p w14:paraId="697ED81D"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287854049" w:history="1">
            <w:r w:rsidR="000C76B2">
              <w:rPr>
                <w:rFonts w:ascii="Times New Roman Regular" w:hAnsi="Times New Roman Regular" w:cs="Times New Roman Regular"/>
                <w:szCs w:val="22"/>
                <w:lang w:val="en-US"/>
              </w:rPr>
              <w:t>6.4 Duration of the study</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_Toc1287854049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16</w:t>
            </w:r>
            <w:r w:rsidR="000C76B2">
              <w:rPr>
                <w:rFonts w:ascii="Times New Roman Regular" w:hAnsi="Times New Roman Regular" w:cs="Times New Roman Regular"/>
                <w:szCs w:val="22"/>
              </w:rPr>
              <w:fldChar w:fldCharType="end"/>
            </w:r>
          </w:hyperlink>
        </w:p>
        <w:p w14:paraId="4235C580"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475323430" w:history="1">
            <w:r w:rsidR="000C76B2">
              <w:rPr>
                <w:rFonts w:ascii="Times New Roman Regular" w:hAnsi="Times New Roman Regular" w:cs="Times New Roman Regular"/>
                <w:szCs w:val="22"/>
                <w:lang w:val="en-US"/>
              </w:rPr>
              <w:t>6.5 Statistical analysis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_Toc475323430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16</w:t>
            </w:r>
            <w:r w:rsidR="000C76B2">
              <w:rPr>
                <w:rFonts w:ascii="Times New Roman Regular" w:hAnsi="Times New Roman Regular" w:cs="Times New Roman Regular"/>
                <w:szCs w:val="22"/>
              </w:rPr>
              <w:fldChar w:fldCharType="end"/>
            </w:r>
          </w:hyperlink>
        </w:p>
        <w:p w14:paraId="23E687BC"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21721170" w:history="1">
            <w:r w:rsidR="000C76B2">
              <w:rPr>
                <w:rFonts w:ascii="Times New Roman Regular" w:hAnsi="Times New Roman Regular" w:cs="Times New Roman Regular"/>
                <w:szCs w:val="22"/>
                <w:lang w:val="en-US"/>
              </w:rPr>
              <w:t>6.6 Data and Safety Monitoring Board</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_Toc121721170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17</w:t>
            </w:r>
            <w:r w:rsidR="000C76B2">
              <w:rPr>
                <w:rFonts w:ascii="Times New Roman Regular" w:hAnsi="Times New Roman Regular" w:cs="Times New Roman Regular"/>
                <w:szCs w:val="22"/>
              </w:rPr>
              <w:fldChar w:fldCharType="end"/>
            </w:r>
          </w:hyperlink>
        </w:p>
        <w:p w14:paraId="5DF1EEAB"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363272246" w:history="1">
            <w:r w:rsidR="000C76B2">
              <w:rPr>
                <w:rFonts w:ascii="Times New Roman Regular" w:hAnsi="Times New Roman Regular" w:cs="Times New Roman Regular"/>
                <w:szCs w:val="22"/>
                <w:lang w:val="en-US"/>
              </w:rPr>
              <w:t>6.7 Interim analysis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_Toc1363272246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17</w:t>
            </w:r>
            <w:r w:rsidR="000C76B2">
              <w:rPr>
                <w:rFonts w:ascii="Times New Roman Regular" w:hAnsi="Times New Roman Regular" w:cs="Times New Roman Regular"/>
                <w:szCs w:val="22"/>
              </w:rPr>
              <w:fldChar w:fldCharType="end"/>
            </w:r>
          </w:hyperlink>
        </w:p>
        <w:p w14:paraId="255DF8E1" w14:textId="77777777" w:rsidR="00B21641" w:rsidRDefault="00DE3585">
          <w:pPr>
            <w:pStyle w:val="TOC1"/>
            <w:tabs>
              <w:tab w:val="right" w:leader="dot" w:pos="8640"/>
            </w:tabs>
            <w:rPr>
              <w:rFonts w:ascii="Times New Roman Regular" w:hAnsi="Times New Roman Regular" w:cs="Times New Roman Regular"/>
              <w:szCs w:val="22"/>
            </w:rPr>
          </w:pPr>
          <w:hyperlink w:anchor="_Toc1013608679" w:history="1">
            <w:r w:rsidR="000C76B2">
              <w:rPr>
                <w:rFonts w:ascii="Times New Roman Regular" w:hAnsi="Times New Roman Regular" w:cs="Times New Roman Regular"/>
                <w:szCs w:val="22"/>
                <w:lang w:val="en-US"/>
              </w:rPr>
              <w:t>7. SAFETY REPORTING</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_Toc1013608679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17</w:t>
            </w:r>
            <w:r w:rsidR="000C76B2">
              <w:rPr>
                <w:rFonts w:ascii="Times New Roman Regular" w:hAnsi="Times New Roman Regular" w:cs="Times New Roman Regular"/>
                <w:szCs w:val="22"/>
              </w:rPr>
              <w:fldChar w:fldCharType="end"/>
            </w:r>
          </w:hyperlink>
        </w:p>
        <w:p w14:paraId="212192A7"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880779949" w:history="1">
            <w:r w:rsidR="000C76B2">
              <w:rPr>
                <w:rFonts w:ascii="Times New Roman Regular" w:hAnsi="Times New Roman Regular" w:cs="Times New Roman Regular"/>
                <w:szCs w:val="22"/>
                <w:lang w:val="en-US"/>
              </w:rPr>
              <w:t>7.1 WMO event</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_Toc1880779949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17</w:t>
            </w:r>
            <w:r w:rsidR="000C76B2">
              <w:rPr>
                <w:rFonts w:ascii="Times New Roman Regular" w:hAnsi="Times New Roman Regular" w:cs="Times New Roman Regular"/>
                <w:szCs w:val="22"/>
              </w:rPr>
              <w:fldChar w:fldCharType="end"/>
            </w:r>
          </w:hyperlink>
        </w:p>
        <w:p w14:paraId="2003CC03"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456802650" w:history="1">
            <w:r w:rsidR="000C76B2">
              <w:rPr>
                <w:rFonts w:ascii="Times New Roman Regular" w:hAnsi="Times New Roman Regular" w:cs="Times New Roman Regular"/>
                <w:szCs w:val="22"/>
                <w:lang w:val="en-US"/>
              </w:rPr>
              <w:t>7.2 Adverse and serious adverse events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_Toc1456802650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18</w:t>
            </w:r>
            <w:r w:rsidR="000C76B2">
              <w:rPr>
                <w:rFonts w:ascii="Times New Roman Regular" w:hAnsi="Times New Roman Regular" w:cs="Times New Roman Regular"/>
                <w:szCs w:val="22"/>
              </w:rPr>
              <w:fldChar w:fldCharType="end"/>
            </w:r>
          </w:hyperlink>
        </w:p>
        <w:p w14:paraId="4CB66389"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021079103" w:history="1">
            <w:r w:rsidR="000C76B2">
              <w:rPr>
                <w:rFonts w:ascii="Times New Roman Regular" w:hAnsi="Times New Roman Regular" w:cs="Times New Roman Regular"/>
                <w:szCs w:val="22"/>
                <w:lang w:val="en-US"/>
              </w:rPr>
              <w:t>7.3 Follow-up of adverse events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_Toc1021079103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18</w:t>
            </w:r>
            <w:r w:rsidR="000C76B2">
              <w:rPr>
                <w:rFonts w:ascii="Times New Roman Regular" w:hAnsi="Times New Roman Regular" w:cs="Times New Roman Regular"/>
                <w:szCs w:val="22"/>
              </w:rPr>
              <w:fldChar w:fldCharType="end"/>
            </w:r>
          </w:hyperlink>
        </w:p>
        <w:p w14:paraId="0C154D73" w14:textId="77777777" w:rsidR="00B21641" w:rsidRDefault="00DE3585">
          <w:pPr>
            <w:pStyle w:val="TOC1"/>
            <w:tabs>
              <w:tab w:val="right" w:leader="dot" w:pos="8640"/>
            </w:tabs>
            <w:rPr>
              <w:rFonts w:ascii="Times New Roman Regular" w:hAnsi="Times New Roman Regular" w:cs="Times New Roman Regular"/>
              <w:szCs w:val="22"/>
            </w:rPr>
          </w:pPr>
          <w:hyperlink w:anchor="_Toc734660944" w:history="1">
            <w:r w:rsidR="000C76B2">
              <w:rPr>
                <w:rFonts w:ascii="Times New Roman Regular" w:hAnsi="Times New Roman Regular" w:cs="Times New Roman Regular"/>
                <w:szCs w:val="22"/>
                <w:lang w:val="en-US"/>
              </w:rPr>
              <w:t>8. ETHICAL CONSIDERATIONS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_Toc734660944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18</w:t>
            </w:r>
            <w:r w:rsidR="000C76B2">
              <w:rPr>
                <w:rFonts w:ascii="Times New Roman Regular" w:hAnsi="Times New Roman Regular" w:cs="Times New Roman Regular"/>
                <w:szCs w:val="22"/>
              </w:rPr>
              <w:fldChar w:fldCharType="end"/>
            </w:r>
          </w:hyperlink>
        </w:p>
        <w:p w14:paraId="2848DD9D"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562999205" w:history="1">
            <w:r w:rsidR="000C76B2">
              <w:rPr>
                <w:rFonts w:ascii="Times New Roman Regular" w:hAnsi="Times New Roman Regular" w:cs="Times New Roman Regular"/>
                <w:szCs w:val="22"/>
                <w:lang w:val="en-US"/>
              </w:rPr>
              <w:t>8.1 Regulation statement</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_Toc1562999205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18</w:t>
            </w:r>
            <w:r w:rsidR="000C76B2">
              <w:rPr>
                <w:rFonts w:ascii="Times New Roman Regular" w:hAnsi="Times New Roman Regular" w:cs="Times New Roman Regular"/>
                <w:szCs w:val="22"/>
              </w:rPr>
              <w:fldChar w:fldCharType="end"/>
            </w:r>
          </w:hyperlink>
        </w:p>
        <w:p w14:paraId="0E6AA9A7"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307668331" w:history="1">
            <w:r w:rsidR="000C76B2">
              <w:rPr>
                <w:rFonts w:ascii="Times New Roman Regular" w:hAnsi="Times New Roman Regular" w:cs="Times New Roman Regular"/>
                <w:szCs w:val="22"/>
                <w:lang w:val="en-US"/>
              </w:rPr>
              <w:t>8.2 Recruitment and consent</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_Toc1307668331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19</w:t>
            </w:r>
            <w:r w:rsidR="000C76B2">
              <w:rPr>
                <w:rFonts w:ascii="Times New Roman Regular" w:hAnsi="Times New Roman Regular" w:cs="Times New Roman Regular"/>
                <w:szCs w:val="22"/>
              </w:rPr>
              <w:fldChar w:fldCharType="end"/>
            </w:r>
          </w:hyperlink>
        </w:p>
        <w:p w14:paraId="2CFB2870"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633995719" w:history="1">
            <w:r w:rsidR="000C76B2">
              <w:rPr>
                <w:rFonts w:ascii="Times New Roman Regular" w:hAnsi="Times New Roman Regular" w:cs="Times New Roman Regular"/>
                <w:szCs w:val="22"/>
                <w:lang w:val="en-US"/>
              </w:rPr>
              <w:t>8.3 Privacy</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_Toc633995719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19</w:t>
            </w:r>
            <w:r w:rsidR="000C76B2">
              <w:rPr>
                <w:rFonts w:ascii="Times New Roman Regular" w:hAnsi="Times New Roman Regular" w:cs="Times New Roman Regular"/>
                <w:szCs w:val="22"/>
              </w:rPr>
              <w:fldChar w:fldCharType="end"/>
            </w:r>
          </w:hyperlink>
        </w:p>
        <w:p w14:paraId="3A4B1014"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899676466" w:history="1">
            <w:r w:rsidR="000C76B2">
              <w:rPr>
                <w:rFonts w:ascii="Times New Roman Regular" w:hAnsi="Times New Roman Regular" w:cs="Times New Roman Regular"/>
                <w:szCs w:val="22"/>
                <w:lang w:val="en-US"/>
              </w:rPr>
              <w:t>8.4 Benefits and risks assessment, group relatedness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_Toc1899676466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19</w:t>
            </w:r>
            <w:r w:rsidR="000C76B2">
              <w:rPr>
                <w:rFonts w:ascii="Times New Roman Regular" w:hAnsi="Times New Roman Regular" w:cs="Times New Roman Regular"/>
                <w:szCs w:val="22"/>
              </w:rPr>
              <w:fldChar w:fldCharType="end"/>
            </w:r>
          </w:hyperlink>
        </w:p>
        <w:p w14:paraId="6CB49C5D" w14:textId="77777777" w:rsidR="00B21641" w:rsidRDefault="00DE3585">
          <w:pPr>
            <w:pStyle w:val="TOC1"/>
            <w:tabs>
              <w:tab w:val="right" w:leader="dot" w:pos="8640"/>
            </w:tabs>
            <w:rPr>
              <w:rFonts w:ascii="Times New Roman Regular" w:hAnsi="Times New Roman Regular" w:cs="Times New Roman Regular"/>
              <w:szCs w:val="22"/>
            </w:rPr>
          </w:pPr>
          <w:hyperlink w:anchor="_Toc1222984113" w:history="1">
            <w:r w:rsidR="000C76B2">
              <w:rPr>
                <w:rFonts w:ascii="Times New Roman Regular" w:hAnsi="Times New Roman Regular" w:cs="Times New Roman Regular"/>
                <w:szCs w:val="22"/>
                <w:lang w:val="en-US"/>
              </w:rPr>
              <w:t>9. FEASIBILITY OF STUDY</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_Toc1222984113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19</w:t>
            </w:r>
            <w:r w:rsidR="000C76B2">
              <w:rPr>
                <w:rFonts w:ascii="Times New Roman Regular" w:hAnsi="Times New Roman Regular" w:cs="Times New Roman Regular"/>
                <w:szCs w:val="22"/>
              </w:rPr>
              <w:fldChar w:fldCharType="end"/>
            </w:r>
          </w:hyperlink>
        </w:p>
        <w:p w14:paraId="67DF9877" w14:textId="77777777" w:rsidR="00B21641" w:rsidRDefault="00DE3585">
          <w:pPr>
            <w:pStyle w:val="TOC1"/>
            <w:tabs>
              <w:tab w:val="right" w:leader="dot" w:pos="8640"/>
            </w:tabs>
            <w:rPr>
              <w:rFonts w:ascii="Times New Roman Regular" w:hAnsi="Times New Roman Regular" w:cs="Times New Roman Regular"/>
              <w:szCs w:val="22"/>
            </w:rPr>
          </w:pPr>
          <w:hyperlink w:anchor="_Toc1128001754" w:history="1">
            <w:r w:rsidR="000C76B2">
              <w:rPr>
                <w:rFonts w:ascii="Times New Roman Regular" w:hAnsi="Times New Roman Regular" w:cs="Times New Roman Regular"/>
                <w:szCs w:val="22"/>
                <w:lang w:val="en-US"/>
              </w:rPr>
              <w:t>10. ADMINISTRATIVE ASPECTS AND PUBLICATION</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_Toc1128001754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19</w:t>
            </w:r>
            <w:r w:rsidR="000C76B2">
              <w:rPr>
                <w:rFonts w:ascii="Times New Roman Regular" w:hAnsi="Times New Roman Regular" w:cs="Times New Roman Regular"/>
                <w:szCs w:val="22"/>
              </w:rPr>
              <w:fldChar w:fldCharType="end"/>
            </w:r>
          </w:hyperlink>
        </w:p>
        <w:p w14:paraId="07E8F0AA"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339843762" w:history="1">
            <w:r w:rsidR="000C76B2">
              <w:rPr>
                <w:rFonts w:ascii="Times New Roman Regular" w:hAnsi="Times New Roman Regular" w:cs="Times New Roman Regular"/>
                <w:szCs w:val="22"/>
                <w:lang w:val="en-US"/>
              </w:rPr>
              <w:t>10.1 Handling and storage of data and documents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_Toc339843762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19</w:t>
            </w:r>
            <w:r w:rsidR="000C76B2">
              <w:rPr>
                <w:rFonts w:ascii="Times New Roman Regular" w:hAnsi="Times New Roman Regular" w:cs="Times New Roman Regular"/>
                <w:szCs w:val="22"/>
              </w:rPr>
              <w:fldChar w:fldCharType="end"/>
            </w:r>
          </w:hyperlink>
        </w:p>
        <w:p w14:paraId="0E655EA9"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595090561" w:history="1">
            <w:r w:rsidR="000C76B2">
              <w:rPr>
                <w:rFonts w:ascii="Times New Roman Regular" w:hAnsi="Times New Roman Regular" w:cs="Times New Roman Regular"/>
                <w:szCs w:val="22"/>
                <w:lang w:val="en-US"/>
              </w:rPr>
              <w:t>10.2 Annual progress report</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_Toc1595090561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20</w:t>
            </w:r>
            <w:r w:rsidR="000C76B2">
              <w:rPr>
                <w:rFonts w:ascii="Times New Roman Regular" w:hAnsi="Times New Roman Regular" w:cs="Times New Roman Regular"/>
                <w:szCs w:val="22"/>
              </w:rPr>
              <w:fldChar w:fldCharType="end"/>
            </w:r>
          </w:hyperlink>
        </w:p>
        <w:p w14:paraId="61ED3603"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1648693226" w:history="1">
            <w:r w:rsidR="000C76B2">
              <w:rPr>
                <w:rFonts w:ascii="Times New Roman Regular" w:hAnsi="Times New Roman Regular" w:cs="Times New Roman Regular"/>
                <w:szCs w:val="22"/>
                <w:lang w:val="en-US"/>
              </w:rPr>
              <w:t>10.3 End of study report</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_Toc1648693226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20</w:t>
            </w:r>
            <w:r w:rsidR="000C76B2">
              <w:rPr>
                <w:rFonts w:ascii="Times New Roman Regular" w:hAnsi="Times New Roman Regular" w:cs="Times New Roman Regular"/>
                <w:szCs w:val="22"/>
              </w:rPr>
              <w:fldChar w:fldCharType="end"/>
            </w:r>
          </w:hyperlink>
        </w:p>
        <w:p w14:paraId="643DE8E7" w14:textId="77777777" w:rsidR="00B21641" w:rsidRDefault="00DE3585">
          <w:pPr>
            <w:pStyle w:val="TOC2"/>
            <w:tabs>
              <w:tab w:val="right" w:leader="dot" w:pos="8640"/>
            </w:tabs>
            <w:ind w:left="440"/>
            <w:rPr>
              <w:rFonts w:ascii="Times New Roman Regular" w:hAnsi="Times New Roman Regular" w:cs="Times New Roman Regular"/>
              <w:szCs w:val="22"/>
            </w:rPr>
          </w:pPr>
          <w:hyperlink w:anchor="_Toc605552141" w:history="1">
            <w:r w:rsidR="000C76B2">
              <w:rPr>
                <w:rFonts w:ascii="Times New Roman Regular" w:hAnsi="Times New Roman Regular" w:cs="Times New Roman Regular"/>
                <w:szCs w:val="22"/>
                <w:lang w:val="en-US"/>
              </w:rPr>
              <w:t>10.4 Public disclosure and publication policy</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_Toc605552141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20</w:t>
            </w:r>
            <w:r w:rsidR="000C76B2">
              <w:rPr>
                <w:rFonts w:ascii="Times New Roman Regular" w:hAnsi="Times New Roman Regular" w:cs="Times New Roman Regular"/>
                <w:szCs w:val="22"/>
              </w:rPr>
              <w:fldChar w:fldCharType="end"/>
            </w:r>
          </w:hyperlink>
        </w:p>
        <w:p w14:paraId="361CE1A0" w14:textId="77777777" w:rsidR="00B21641" w:rsidRDefault="00DE3585">
          <w:pPr>
            <w:pStyle w:val="TOC1"/>
            <w:tabs>
              <w:tab w:val="right" w:leader="dot" w:pos="8640"/>
            </w:tabs>
            <w:rPr>
              <w:rFonts w:ascii="Times New Roman Regular" w:hAnsi="Times New Roman Regular" w:cs="Times New Roman Regular"/>
              <w:szCs w:val="22"/>
            </w:rPr>
          </w:pPr>
          <w:hyperlink w:anchor="_Toc589830654" w:history="1">
            <w:r w:rsidR="000C76B2">
              <w:rPr>
                <w:rFonts w:ascii="Times New Roman Regular" w:hAnsi="Times New Roman Regular" w:cs="Times New Roman Regular"/>
                <w:szCs w:val="22"/>
                <w:lang w:val="en-US"/>
              </w:rPr>
              <w:t>11. REFERENCES</w:t>
            </w:r>
            <w:r w:rsidR="000C76B2">
              <w:rPr>
                <w:rFonts w:ascii="Times New Roman Regular" w:hAnsi="Times New Roman Regular" w:cs="Times New Roman Regular"/>
                <w:szCs w:val="22"/>
              </w:rPr>
              <w:tab/>
            </w:r>
            <w:r w:rsidR="000C76B2">
              <w:rPr>
                <w:rFonts w:ascii="Times New Roman Regular" w:hAnsi="Times New Roman Regular" w:cs="Times New Roman Regular"/>
                <w:szCs w:val="22"/>
              </w:rPr>
              <w:fldChar w:fldCharType="begin"/>
            </w:r>
            <w:r w:rsidR="000C76B2">
              <w:rPr>
                <w:rFonts w:ascii="Times New Roman Regular" w:hAnsi="Times New Roman Regular" w:cs="Times New Roman Regular"/>
                <w:szCs w:val="22"/>
              </w:rPr>
              <w:instrText xml:space="preserve"> PAGEREF _Toc589830654 </w:instrText>
            </w:r>
            <w:r w:rsidR="000C76B2">
              <w:rPr>
                <w:rFonts w:ascii="Times New Roman Regular" w:hAnsi="Times New Roman Regular" w:cs="Times New Roman Regular"/>
                <w:szCs w:val="22"/>
              </w:rPr>
              <w:fldChar w:fldCharType="separate"/>
            </w:r>
            <w:r w:rsidR="000C76B2">
              <w:rPr>
                <w:rFonts w:ascii="Times New Roman Regular" w:hAnsi="Times New Roman Regular" w:cs="Times New Roman Regular"/>
                <w:szCs w:val="22"/>
              </w:rPr>
              <w:t>21</w:t>
            </w:r>
            <w:r w:rsidR="000C76B2">
              <w:rPr>
                <w:rFonts w:ascii="Times New Roman Regular" w:hAnsi="Times New Roman Regular" w:cs="Times New Roman Regular"/>
                <w:szCs w:val="22"/>
              </w:rPr>
              <w:fldChar w:fldCharType="end"/>
            </w:r>
          </w:hyperlink>
        </w:p>
        <w:p w14:paraId="0D088CB2" w14:textId="77777777" w:rsidR="00B21641" w:rsidRDefault="000C76B2">
          <w:pPr>
            <w:rPr>
              <w:rFonts w:cs="Arial"/>
              <w:sz w:val="24"/>
            </w:rPr>
            <w:sectPr w:rsidR="00B21641">
              <w:type w:val="continuous"/>
              <w:pgSz w:w="12240" w:h="15840"/>
              <w:pgMar w:top="1440" w:right="1800" w:bottom="1440" w:left="1800" w:header="720" w:footer="720" w:gutter="0"/>
              <w:cols w:space="720"/>
            </w:sectPr>
          </w:pPr>
          <w:r>
            <w:rPr>
              <w:rFonts w:ascii="Times New Roman Regular" w:hAnsi="Times New Roman Regular" w:cs="Times New Roman Regular"/>
              <w:bCs/>
              <w:szCs w:val="22"/>
              <w:lang w:val="zh-CN"/>
            </w:rPr>
            <w:fldChar w:fldCharType="end"/>
          </w:r>
        </w:p>
      </w:sdtContent>
    </w:sdt>
    <w:p w14:paraId="4F48BCCA" w14:textId="213B2FAC" w:rsidR="00BE639E" w:rsidRPr="00D464C1" w:rsidRDefault="000C76B2" w:rsidP="00D464C1">
      <w:pPr>
        <w:pStyle w:val="Heading1"/>
        <w:rPr>
          <w:rFonts w:ascii="Times New Roman" w:hAnsi="Times New Roman"/>
          <w:sz w:val="24"/>
          <w:lang w:val="en-US"/>
        </w:rPr>
      </w:pPr>
      <w:bookmarkStart w:id="1" w:name="_Toc507620813"/>
      <w:bookmarkStart w:id="2" w:name="_Toc2000355231"/>
      <w:bookmarkStart w:id="3" w:name="_Toc339890240"/>
      <w:bookmarkStart w:id="4" w:name="_Toc212187662"/>
      <w:r>
        <w:rPr>
          <w:sz w:val="24"/>
          <w:szCs w:val="24"/>
          <w:lang w:val="en-US"/>
        </w:rPr>
        <w:lastRenderedPageBreak/>
        <w:t>SUMMARY</w:t>
      </w:r>
      <w:bookmarkEnd w:id="1"/>
      <w:bookmarkEnd w:id="2"/>
      <w:bookmarkEnd w:id="3"/>
      <w:bookmarkEnd w:id="4"/>
      <w:r>
        <w:rPr>
          <w:sz w:val="24"/>
          <w:szCs w:val="24"/>
          <w:lang w:val="en-US"/>
        </w:rPr>
        <w:t xml:space="preserve"> </w:t>
      </w:r>
      <w:bookmarkStart w:id="5" w:name="_Toc1113873632"/>
      <w:bookmarkStart w:id="6" w:name="_Toc212187663"/>
      <w:bookmarkStart w:id="7" w:name="_Toc339890241"/>
      <w:bookmarkStart w:id="8" w:name="_Toc507620814"/>
      <w:bookmarkStart w:id="9" w:name="_Toc339804950"/>
    </w:p>
    <w:p w14:paraId="19BFFC93" w14:textId="4A30CAC0" w:rsidR="00B851AE" w:rsidRDefault="00F6658D" w:rsidP="005C6FB8">
      <w:pPr>
        <w:rPr>
          <w:lang w:val="en-US"/>
        </w:rPr>
      </w:pPr>
      <w:r>
        <w:rPr>
          <w:lang w:val="en-US"/>
        </w:rPr>
        <w:t>On March 11</w:t>
      </w:r>
      <w:r w:rsidRPr="00F6658D">
        <w:rPr>
          <w:vertAlign w:val="superscript"/>
          <w:lang w:val="en-US"/>
        </w:rPr>
        <w:t>th</w:t>
      </w:r>
      <w:r>
        <w:rPr>
          <w:lang w:val="en-US"/>
        </w:rPr>
        <w:t>, 2020, t</w:t>
      </w:r>
      <w:r w:rsidR="00BE639E">
        <w:rPr>
          <w:lang w:val="en-US"/>
        </w:rPr>
        <w:t xml:space="preserve">he </w:t>
      </w:r>
      <w:r w:rsidR="005C6FB8">
        <w:rPr>
          <w:lang w:val="en-US"/>
        </w:rPr>
        <w:t xml:space="preserve">World Health Organization </w:t>
      </w:r>
      <w:proofErr w:type="gramStart"/>
      <w:r w:rsidR="005C6FB8">
        <w:rPr>
          <w:lang w:val="en-US"/>
        </w:rPr>
        <w:t>declared  the</w:t>
      </w:r>
      <w:proofErr w:type="gramEnd"/>
      <w:r w:rsidR="005C6FB8">
        <w:rPr>
          <w:lang w:val="en-US"/>
        </w:rPr>
        <w:t xml:space="preserve"> outbreak of </w:t>
      </w:r>
      <w:r w:rsidR="003E55FD">
        <w:rPr>
          <w:lang w:val="en-US"/>
        </w:rPr>
        <w:t xml:space="preserve">SARS-CoV-2 </w:t>
      </w:r>
      <w:r w:rsidR="005C6FB8">
        <w:rPr>
          <w:lang w:val="en-US"/>
        </w:rPr>
        <w:t>to be a pandemic</w:t>
      </w:r>
      <w:r>
        <w:rPr>
          <w:lang w:val="en-US"/>
        </w:rPr>
        <w:t>.</w:t>
      </w:r>
      <w:r w:rsidR="004824BF">
        <w:rPr>
          <w:lang w:val="en-US"/>
        </w:rPr>
        <w:t xml:space="preserve"> </w:t>
      </w:r>
      <w:r w:rsidR="00340614">
        <w:rPr>
          <w:lang w:val="en-US"/>
        </w:rPr>
        <w:t xml:space="preserve">With case numbers rising sharply, Australian state and territory governments began introducing </w:t>
      </w:r>
      <w:r w:rsidR="004824BF">
        <w:rPr>
          <w:lang w:val="en-US"/>
        </w:rPr>
        <w:t xml:space="preserve">restriction </w:t>
      </w:r>
      <w:r w:rsidR="00340614">
        <w:rPr>
          <w:lang w:val="en-US"/>
        </w:rPr>
        <w:t xml:space="preserve">measures </w:t>
      </w:r>
      <w:r w:rsidR="00BE639E">
        <w:rPr>
          <w:lang w:val="en-US"/>
        </w:rPr>
        <w:t>including limitations on social gatherings,</w:t>
      </w:r>
      <w:r w:rsidR="00340614">
        <w:rPr>
          <w:lang w:val="en-US"/>
        </w:rPr>
        <w:t xml:space="preserve"> </w:t>
      </w:r>
      <w:r w:rsidR="00BE639E">
        <w:rPr>
          <w:lang w:val="en-US"/>
        </w:rPr>
        <w:t xml:space="preserve">closure of non-essential </w:t>
      </w:r>
      <w:proofErr w:type="gramStart"/>
      <w:r w:rsidR="00BE639E">
        <w:rPr>
          <w:lang w:val="en-US"/>
        </w:rPr>
        <w:t>services  and</w:t>
      </w:r>
      <w:proofErr w:type="gramEnd"/>
      <w:r w:rsidR="00BE639E">
        <w:rPr>
          <w:lang w:val="en-US"/>
        </w:rPr>
        <w:t xml:space="preserve"> social distancing</w:t>
      </w:r>
      <w:r>
        <w:rPr>
          <w:lang w:val="en-US"/>
        </w:rPr>
        <w:t xml:space="preserve"> rules</w:t>
      </w:r>
      <w:r w:rsidR="00340614">
        <w:rPr>
          <w:lang w:val="en-US"/>
        </w:rPr>
        <w:t xml:space="preserve"> with the aim of mitigating spread of the virus. The Victorian state government imposed a less stringent set of restrictions in March</w:t>
      </w:r>
      <w:r w:rsidR="003E55FD">
        <w:rPr>
          <w:lang w:val="en-US"/>
        </w:rPr>
        <w:t xml:space="preserve"> 2020</w:t>
      </w:r>
      <w:r w:rsidR="00340614">
        <w:rPr>
          <w:lang w:val="en-US"/>
        </w:rPr>
        <w:t>, followed by a period of eased restricted and then a second, harsher set of restrictions</w:t>
      </w:r>
      <w:r w:rsidR="00D464C1">
        <w:rPr>
          <w:lang w:val="en-US"/>
        </w:rPr>
        <w:t xml:space="preserve"> </w:t>
      </w:r>
      <w:r w:rsidR="00340614">
        <w:rPr>
          <w:lang w:val="en-US"/>
        </w:rPr>
        <w:t>in July</w:t>
      </w:r>
      <w:r w:rsidR="003E55FD">
        <w:rPr>
          <w:lang w:val="en-US"/>
        </w:rPr>
        <w:t xml:space="preserve"> 2020</w:t>
      </w:r>
      <w:r w:rsidR="00340614">
        <w:rPr>
          <w:lang w:val="en-US"/>
        </w:rPr>
        <w:t>.</w:t>
      </w:r>
    </w:p>
    <w:p w14:paraId="46251AE1" w14:textId="550BDD85" w:rsidR="009E7A92" w:rsidRDefault="009E7A92" w:rsidP="005C6FB8">
      <w:pPr>
        <w:rPr>
          <w:lang w:val="en-US"/>
        </w:rPr>
      </w:pPr>
      <w:r>
        <w:rPr>
          <w:lang w:val="en-US"/>
        </w:rPr>
        <w:t xml:space="preserve">It has been observed that there has been a </w:t>
      </w:r>
      <w:r w:rsidR="00B851AE">
        <w:rPr>
          <w:lang w:val="en-US"/>
        </w:rPr>
        <w:t>reduction in the rate of preterm birth in women exposed to restriction measures implemented to mitigate SARS-CoV-2 transmission</w:t>
      </w:r>
      <w:r>
        <w:rPr>
          <w:lang w:val="en-US"/>
        </w:rPr>
        <w:t xml:space="preserve">; an effect that is more pronounced in women who have previously experienced a preterm birth. </w:t>
      </w:r>
    </w:p>
    <w:p w14:paraId="2B52BED2" w14:textId="1E6E03F5" w:rsidR="005065B1" w:rsidRDefault="009E7A92" w:rsidP="005C6FB8">
      <w:pPr>
        <w:rPr>
          <w:lang w:val="en-US"/>
        </w:rPr>
      </w:pPr>
      <w:r>
        <w:rPr>
          <w:lang w:val="en-US"/>
        </w:rPr>
        <w:t>We propose a</w:t>
      </w:r>
      <w:r w:rsidR="005D6CFA">
        <w:rPr>
          <w:lang w:val="en-US"/>
        </w:rPr>
        <w:t xml:space="preserve"> two-arm</w:t>
      </w:r>
      <w:r>
        <w:rPr>
          <w:lang w:val="en-US"/>
        </w:rPr>
        <w:t xml:space="preserve"> randomized controlled </w:t>
      </w:r>
      <w:r w:rsidR="005D6CFA">
        <w:rPr>
          <w:lang w:val="en-US"/>
        </w:rPr>
        <w:t xml:space="preserve">feasibility </w:t>
      </w:r>
      <w:r>
        <w:rPr>
          <w:lang w:val="en-US"/>
        </w:rPr>
        <w:t xml:space="preserve">clinical trial to be conducted in Monash Medical Centre (Melbourne, Australia). We will study pregnant women who are enrolled in the antenatal clinics and who have previously had a preterm birth (&lt;34 weeks). </w:t>
      </w:r>
      <w:r w:rsidR="005D6CFA">
        <w:rPr>
          <w:lang w:val="en-US"/>
        </w:rPr>
        <w:t xml:space="preserve"> Eligible participants will be randomized into two groups:  </w:t>
      </w:r>
      <w:r w:rsidR="005065B1">
        <w:rPr>
          <w:lang w:val="en-US"/>
        </w:rPr>
        <w:t xml:space="preserve">the intervention group, where participants will be required to adhere to restriction measures originally imposed to mitigate transmission of </w:t>
      </w:r>
      <w:r w:rsidR="003E55FD">
        <w:rPr>
          <w:lang w:val="en-US"/>
        </w:rPr>
        <w:t xml:space="preserve">the SARS-CoV-2 virus </w:t>
      </w:r>
      <w:r w:rsidR="005065B1">
        <w:rPr>
          <w:lang w:val="en-US"/>
        </w:rPr>
        <w:t>until birth or the control group, where participants will undergo standard pregnancy care.</w:t>
      </w:r>
    </w:p>
    <w:p w14:paraId="2EE4F942" w14:textId="6669852B" w:rsidR="00D464C1" w:rsidRDefault="005065B1" w:rsidP="005C6FB8">
      <w:pPr>
        <w:rPr>
          <w:lang w:val="en-US"/>
        </w:rPr>
      </w:pPr>
      <w:r>
        <w:rPr>
          <w:lang w:val="en-US"/>
        </w:rPr>
        <w:t>The primary outcome of this trial will be feasibility, which will be assessed by measuring patient eligibility rate, recruitment rate, compliance rate and data completion rate. The secondary outcome measures of this trial will be the rate of preterm birth (&lt;34 weeks), maternal quality of life and pregnancy outcomes.</w:t>
      </w:r>
      <w:r w:rsidR="002951D8">
        <w:rPr>
          <w:lang w:val="en-US"/>
        </w:rPr>
        <w:t xml:space="preserve"> We will aim to recruit up to 100 pregnant women, 50 of whom will be randomized to the intervention and 50 of whom will be randomized to the control group. </w:t>
      </w:r>
    </w:p>
    <w:p w14:paraId="6A893C2D" w14:textId="5BF64A3F" w:rsidR="005065B1" w:rsidRDefault="002951D8" w:rsidP="005C6FB8">
      <w:pPr>
        <w:rPr>
          <w:lang w:val="en-US"/>
        </w:rPr>
      </w:pPr>
      <w:r>
        <w:rPr>
          <w:lang w:val="en-US"/>
        </w:rPr>
        <w:t>The aim of this study is to establish feasibility and we acknowledge that the sample size is not significant enough to prove an effect on the rate of preterm birth. This study will establish a foundation upon which to conduct a larger randomized control</w:t>
      </w:r>
      <w:r w:rsidR="003E55FD">
        <w:rPr>
          <w:lang w:val="en-US"/>
        </w:rPr>
        <w:t>led</w:t>
      </w:r>
      <w:r>
        <w:rPr>
          <w:lang w:val="en-US"/>
        </w:rPr>
        <w:t xml:space="preserve"> trial, investigating the effects of restriction measures on the reduction of the rate of preterm birth and therefore play a role in</w:t>
      </w:r>
      <w:r w:rsidR="00D464C1">
        <w:rPr>
          <w:lang w:val="en-US"/>
        </w:rPr>
        <w:t xml:space="preserve"> preventing</w:t>
      </w:r>
      <w:r>
        <w:rPr>
          <w:lang w:val="en-US"/>
        </w:rPr>
        <w:t xml:space="preserve"> the </w:t>
      </w:r>
      <w:r w:rsidR="003E55FD">
        <w:rPr>
          <w:lang w:val="en-US"/>
        </w:rPr>
        <w:t xml:space="preserve">significant health and economic consequences of preterm birth. </w:t>
      </w:r>
    </w:p>
    <w:p w14:paraId="7E1D90A9" w14:textId="643C207D" w:rsidR="002951D8" w:rsidRDefault="002951D8" w:rsidP="005C6FB8">
      <w:pPr>
        <w:rPr>
          <w:lang w:val="en-US"/>
        </w:rPr>
      </w:pPr>
    </w:p>
    <w:p w14:paraId="1B097C7F" w14:textId="77777777" w:rsidR="005D6CFA" w:rsidRDefault="005D6CFA" w:rsidP="005C6FB8">
      <w:pPr>
        <w:rPr>
          <w:lang w:val="en-US"/>
        </w:rPr>
      </w:pPr>
    </w:p>
    <w:p w14:paraId="1FEE45B5" w14:textId="0BC568B8" w:rsidR="00B21641" w:rsidRDefault="000C76B2">
      <w:pPr>
        <w:pStyle w:val="Heading1"/>
        <w:rPr>
          <w:sz w:val="24"/>
          <w:szCs w:val="24"/>
          <w:lang w:val="en-US"/>
        </w:rPr>
      </w:pPr>
      <w:r>
        <w:rPr>
          <w:sz w:val="24"/>
          <w:szCs w:val="24"/>
          <w:lang w:val="en-US"/>
        </w:rPr>
        <w:lastRenderedPageBreak/>
        <w:t>1. INTRODUCTION AND RATIONALE</w:t>
      </w:r>
      <w:bookmarkEnd w:id="5"/>
      <w:bookmarkEnd w:id="6"/>
      <w:bookmarkEnd w:id="7"/>
      <w:bookmarkEnd w:id="8"/>
      <w:bookmarkEnd w:id="9"/>
      <w:r>
        <w:rPr>
          <w:sz w:val="24"/>
          <w:szCs w:val="24"/>
          <w:lang w:val="en-US"/>
        </w:rPr>
        <w:t xml:space="preserve"> </w:t>
      </w:r>
    </w:p>
    <w:p w14:paraId="25C57180" w14:textId="25D558AF" w:rsidR="00CD497B" w:rsidRDefault="003C51A6" w:rsidP="003C51A6">
      <w:pPr>
        <w:rPr>
          <w:lang w:val="en-US"/>
        </w:rPr>
      </w:pPr>
      <w:r w:rsidRPr="003C51A6">
        <w:rPr>
          <w:lang w:val="en-US"/>
        </w:rPr>
        <w:t xml:space="preserve">Preterm birth, defined as delivery prior to 37 weeks of gestation, is the leading cause of perinatal morbidity and mortality worldwide. </w:t>
      </w:r>
      <w:r w:rsidR="00CD497B">
        <w:rPr>
          <w:lang w:val="en-US"/>
        </w:rPr>
        <w:t>Globally, approximately 15 million preterm births occur yearly and more than 1 million babies die shortly after birth as a direct result of their prematurity</w:t>
      </w:r>
      <w:r w:rsidR="00B87742">
        <w:rPr>
          <w:lang w:val="en-US"/>
        </w:rPr>
        <w:t xml:space="preserve"> </w:t>
      </w:r>
      <w:r w:rsidR="00873FC5">
        <w:rPr>
          <w:lang w:val="en-US"/>
        </w:rPr>
        <w:fldChar w:fldCharType="begin"/>
      </w:r>
      <w:r w:rsidR="00873FC5">
        <w:rPr>
          <w:lang w:val="en-US"/>
        </w:rPr>
        <w:instrText xml:space="preserve"> ADDIN EN.CITE &lt;EndNote&gt;&lt;Cite&gt;&lt;Author&gt;Blencowe&lt;/Author&gt;&lt;Year&gt;2013&lt;/Year&gt;&lt;RecNum&gt;10679&lt;/RecNum&gt;&lt;DisplayText&gt;[1]&lt;/DisplayText&gt;&lt;record&gt;&lt;rec-number&gt;10679&lt;/rec-number&gt;&lt;foreign-keys&gt;&lt;key app="EN" db-id="0pwvsv5t70vrzzeae0cpvdznxw02tvztdrwv" timestamp="1643540253"&gt;10679&lt;/key&gt;&lt;/foreign-keys&gt;&lt;ref-type name="Journal Article"&gt;17&lt;/ref-type&gt;&lt;contributors&gt;&lt;authors&gt;&lt;author&gt;Blencowe, Hannah&lt;/author&gt;&lt;author&gt;Cousens, Simon&lt;/author&gt;&lt;author&gt;Chou, Doris&lt;/author&gt;&lt;author&gt;Oestergaard, Mikkel&lt;/author&gt;&lt;author&gt;Say, Lale&lt;/author&gt;&lt;author&gt;Moller, Ann-Beth&lt;/author&gt;&lt;author&gt;Kinney, Mary&lt;/author&gt;&lt;author&gt;Lawn, Joy&lt;/author&gt;&lt;author&gt;the Born Too Soon Preterm Birth Action, Group&lt;/author&gt;&lt;/authors&gt;&lt;/contributors&gt;&lt;titles&gt;&lt;title&gt;Born Too Soon: The global epidemiology of 15 million preterm births&lt;/title&gt;&lt;secondary-title&gt;Reproductive Health&lt;/secondary-title&gt;&lt;/titles&gt;&lt;periodical&gt;&lt;full-title&gt;Reproductive Health&lt;/full-title&gt;&lt;/periodical&gt;&lt;pages&gt;S2&lt;/pages&gt;&lt;volume&gt;10&lt;/volume&gt;&lt;number&gt;1&lt;/number&gt;&lt;dates&gt;&lt;year&gt;2013&lt;/year&gt;&lt;pub-dates&gt;&lt;date&gt;2013/11/15&lt;/date&gt;&lt;/pub-dates&gt;&lt;/dates&gt;&lt;isbn&gt;1742-4755&lt;/isbn&gt;&lt;urls&gt;&lt;related-urls&gt;&lt;url&gt;https://doi.org/10.1186/1742-4755-10-S1-S2&lt;/url&gt;&lt;/related-urls&gt;&lt;/urls&gt;&lt;electronic-resource-num&gt;10.1186/1742-4755-10-S1-S2&lt;/electronic-resource-num&gt;&lt;/record&gt;&lt;/Cite&gt;&lt;/EndNote&gt;</w:instrText>
      </w:r>
      <w:r w:rsidR="00873FC5">
        <w:rPr>
          <w:lang w:val="en-US"/>
        </w:rPr>
        <w:fldChar w:fldCharType="separate"/>
      </w:r>
      <w:r w:rsidR="00873FC5">
        <w:rPr>
          <w:noProof/>
          <w:lang w:val="en-US"/>
        </w:rPr>
        <w:t>[1]</w:t>
      </w:r>
      <w:r w:rsidR="00873FC5">
        <w:rPr>
          <w:lang w:val="en-US"/>
        </w:rPr>
        <w:fldChar w:fldCharType="end"/>
      </w:r>
      <w:r w:rsidR="00CD497B">
        <w:rPr>
          <w:lang w:val="en-US"/>
        </w:rPr>
        <w:t>.</w:t>
      </w:r>
    </w:p>
    <w:p w14:paraId="3203D76A" w14:textId="77777777" w:rsidR="00CD497B" w:rsidRDefault="00CD497B" w:rsidP="003C51A6">
      <w:pPr>
        <w:rPr>
          <w:lang w:val="en-US"/>
        </w:rPr>
      </w:pPr>
    </w:p>
    <w:p w14:paraId="2E63E342" w14:textId="31B4058F" w:rsidR="00B87742" w:rsidRDefault="003C51A6" w:rsidP="003C51A6">
      <w:pPr>
        <w:rPr>
          <w:lang w:val="en-US"/>
        </w:rPr>
      </w:pPr>
      <w:r w:rsidRPr="003C51A6">
        <w:rPr>
          <w:lang w:val="en-US"/>
        </w:rPr>
        <w:t>In Australia, 8.6% of deliveries are preterm</w:t>
      </w:r>
      <w:r w:rsidR="00B87742">
        <w:rPr>
          <w:lang w:val="en-US"/>
        </w:rPr>
        <w:t xml:space="preserve"> with the average gestational age of preterm births being 33.3 weeks</w:t>
      </w:r>
      <w:r w:rsidR="007C0C26">
        <w:rPr>
          <w:lang w:val="en-US"/>
        </w:rPr>
        <w:t xml:space="preserve"> </w:t>
      </w:r>
      <w:r w:rsidR="008C07E7">
        <w:rPr>
          <w:lang w:val="en-US"/>
        </w:rPr>
        <w:fldChar w:fldCharType="begin"/>
      </w:r>
      <w:r w:rsidR="008C07E7">
        <w:rPr>
          <w:lang w:val="en-US"/>
        </w:rPr>
        <w:instrText xml:space="preserve"> ADDIN EN.CITE &lt;EndNote&gt;&lt;Cite&gt;&lt;Author&gt;Welfare&lt;/Author&gt;&lt;Year&gt;2018&lt;/Year&gt;&lt;RecNum&gt;10681&lt;/RecNum&gt;&lt;DisplayText&gt;[2]&lt;/DisplayText&gt;&lt;record&gt;&lt;rec-number&gt;10681&lt;/rec-number&gt;&lt;foreign-keys&gt;&lt;key app="EN" db-id="0pwvsv5t70vrzzeae0cpvdznxw02tvztdrwv" timestamp="1643541113"&gt;10681&lt;/key&gt;&lt;/foreign-keys&gt;&lt;ref-type name="Government Document"&gt;46&lt;/ref-type&gt;&lt;contributors&gt;&lt;authors&gt;&lt;author&gt;Australian Institute of Health and Welfare&lt;/author&gt;&lt;/authors&gt;&lt;/contributors&gt;&lt;titles&gt;&lt;title&gt;Australia&amp;apos;s Mothers and Babies 2016 - in brief&lt;/title&gt;&lt;secondary-title&gt;Perinatal Statistics Series&lt;/secondary-title&gt;&lt;/titles&gt;&lt;volume&gt;34&lt;/volume&gt;&lt;number&gt;Cat. no. PER 97&lt;/number&gt;&lt;dates&gt;&lt;year&gt;2018&lt;/year&gt;&lt;/dates&gt;&lt;pub-location&gt;Canberra&lt;/pub-location&gt;&lt;publisher&gt;Australian Institute of Health and Welfare&lt;/publisher&gt;&lt;urls&gt;&lt;/urls&gt;&lt;/record&gt;&lt;/Cite&gt;&lt;/EndNote&gt;</w:instrText>
      </w:r>
      <w:r w:rsidR="008C07E7">
        <w:rPr>
          <w:lang w:val="en-US"/>
        </w:rPr>
        <w:fldChar w:fldCharType="separate"/>
      </w:r>
      <w:r w:rsidR="008C07E7">
        <w:rPr>
          <w:noProof/>
          <w:lang w:val="en-US"/>
        </w:rPr>
        <w:t>[2]</w:t>
      </w:r>
      <w:r w:rsidR="008C07E7">
        <w:rPr>
          <w:lang w:val="en-US"/>
        </w:rPr>
        <w:fldChar w:fldCharType="end"/>
      </w:r>
      <w:r w:rsidRPr="003C51A6">
        <w:rPr>
          <w:lang w:val="en-US"/>
        </w:rPr>
        <w:t>.</w:t>
      </w:r>
      <w:r w:rsidR="00B54BD3">
        <w:rPr>
          <w:lang w:val="en-US"/>
        </w:rPr>
        <w:t xml:space="preserve"> Preterm delivery occurs after the following obstetric precursors; spontaneous preterm </w:t>
      </w:r>
      <w:proofErr w:type="spellStart"/>
      <w:r w:rsidR="00B54BD3">
        <w:rPr>
          <w:lang w:val="en-US"/>
        </w:rPr>
        <w:t>labour</w:t>
      </w:r>
      <w:proofErr w:type="spellEnd"/>
      <w:r w:rsidR="00046B38">
        <w:rPr>
          <w:lang w:val="en-US"/>
        </w:rPr>
        <w:t xml:space="preserve"> (40-45%)</w:t>
      </w:r>
      <w:r w:rsidR="00B54BD3">
        <w:rPr>
          <w:lang w:val="en-US"/>
        </w:rPr>
        <w:t>,</w:t>
      </w:r>
      <w:r w:rsidR="00046B38">
        <w:rPr>
          <w:lang w:val="en-US"/>
        </w:rPr>
        <w:t xml:space="preserve"> </w:t>
      </w:r>
      <w:r w:rsidR="00B54BD3">
        <w:rPr>
          <w:lang w:val="en-US"/>
        </w:rPr>
        <w:t>preterm premature rupture of membranes (PPROM)</w:t>
      </w:r>
      <w:r w:rsidR="00046B38">
        <w:rPr>
          <w:lang w:val="en-US"/>
        </w:rPr>
        <w:t xml:space="preserve"> (25-30%)</w:t>
      </w:r>
      <w:r w:rsidR="00B54BD3">
        <w:rPr>
          <w:lang w:val="en-US"/>
        </w:rPr>
        <w:t xml:space="preserve"> or where delivery is indicated due to maternal or fetal compromise </w:t>
      </w:r>
      <w:r w:rsidR="00046B38">
        <w:rPr>
          <w:lang w:val="en-US"/>
        </w:rPr>
        <w:t>(</w:t>
      </w:r>
      <w:r w:rsidR="00B54BD3">
        <w:rPr>
          <w:lang w:val="en-US"/>
        </w:rPr>
        <w:t>30-35%</w:t>
      </w:r>
      <w:r w:rsidR="00046B38">
        <w:rPr>
          <w:lang w:val="en-US"/>
        </w:rPr>
        <w:t xml:space="preserve">) </w:t>
      </w:r>
      <w:r w:rsidR="008C07E7">
        <w:rPr>
          <w:lang w:val="en-US"/>
        </w:rPr>
        <w:fldChar w:fldCharType="begin"/>
      </w:r>
      <w:r w:rsidR="008C07E7">
        <w:rPr>
          <w:lang w:val="en-US"/>
        </w:rPr>
        <w:instrText xml:space="preserve"> ADDIN EN.CITE &lt;EndNote&gt;&lt;Cite&gt;&lt;Author&gt;Goldenberg&lt;/Author&gt;&lt;Year&gt;2008&lt;/Year&gt;&lt;RecNum&gt;10680&lt;/RecNum&gt;&lt;DisplayText&gt;[3]&lt;/DisplayText&gt;&lt;record&gt;&lt;rec-number&gt;10680&lt;/rec-number&gt;&lt;foreign-keys&gt;&lt;key app="EN" db-id="0pwvsv5t70vrzzeae0cpvdznxw02tvztdrwv" timestamp="1643540523"&gt;10680&lt;/key&gt;&lt;/foreign-keys&gt;&lt;ref-type name="Journal Article"&gt;17&lt;/ref-type&gt;&lt;contributors&gt;&lt;authors&gt;&lt;author&gt;Goldenberg, Robert L.&lt;/author&gt;&lt;author&gt;Culhane, Jennifer F.&lt;/author&gt;&lt;author&gt;Iams, Jay D.&lt;/author&gt;&lt;author&gt;Romero, Roberto&lt;/author&gt;&lt;/authors&gt;&lt;/contributors&gt;&lt;titles&gt;&lt;title&gt;Epidemiology and causes of preterm birth&lt;/title&gt;&lt;secondary-title&gt;The Lancet&lt;/secondary-title&gt;&lt;/titles&gt;&lt;periodical&gt;&lt;full-title&gt;The Lancet&lt;/full-title&gt;&lt;/periodical&gt;&lt;pages&gt;75-84&lt;/pages&gt;&lt;volume&gt;371&lt;/volume&gt;&lt;number&gt;9606&lt;/number&gt;&lt;dates&gt;&lt;year&gt;2008&lt;/year&gt;&lt;/dates&gt;&lt;publisher&gt;Elsevier&lt;/publisher&gt;&lt;isbn&gt;0140-6736&lt;/isbn&gt;&lt;urls&gt;&lt;related-urls&gt;&lt;url&gt;https://doi.org/10.1016/S0140-6736(08)60074-4&lt;/url&gt;&lt;/related-urls&gt;&lt;/urls&gt;&lt;electronic-resource-num&gt;10.1016/S0140-6736(08)60074-4&lt;/electronic-resource-num&gt;&lt;access-date&gt;2022/01/30&lt;/access-date&gt;&lt;/record&gt;&lt;/Cite&gt;&lt;/EndNote&gt;</w:instrText>
      </w:r>
      <w:r w:rsidR="008C07E7">
        <w:rPr>
          <w:lang w:val="en-US"/>
        </w:rPr>
        <w:fldChar w:fldCharType="separate"/>
      </w:r>
      <w:r w:rsidR="008C07E7">
        <w:rPr>
          <w:noProof/>
          <w:lang w:val="en-US"/>
        </w:rPr>
        <w:t>[3]</w:t>
      </w:r>
      <w:r w:rsidR="008C07E7">
        <w:rPr>
          <w:lang w:val="en-US"/>
        </w:rPr>
        <w:fldChar w:fldCharType="end"/>
      </w:r>
      <w:r w:rsidR="00B54BD3">
        <w:rPr>
          <w:lang w:val="en-US"/>
        </w:rPr>
        <w:t>.</w:t>
      </w:r>
      <w:r w:rsidR="009713F5">
        <w:rPr>
          <w:lang w:val="en-US"/>
        </w:rPr>
        <w:t xml:space="preserve"> </w:t>
      </w:r>
      <w:r w:rsidR="00B54BD3">
        <w:rPr>
          <w:lang w:val="en-US"/>
        </w:rPr>
        <w:t xml:space="preserve">It </w:t>
      </w:r>
      <w:r w:rsidR="00CD497B">
        <w:rPr>
          <w:lang w:val="en-US"/>
        </w:rPr>
        <w:t xml:space="preserve">is categorized as early preterm (&lt;34 weeks), very preterm (28 to 32 weeks) and extremely preterm (&lt;28 weeks) and an increasing degree of prematurity is known to correlate with a greater risk of complications. </w:t>
      </w:r>
      <w:r w:rsidR="00586C8D">
        <w:rPr>
          <w:lang w:val="en-US"/>
        </w:rPr>
        <w:t>Of the infants that survive, there is in increased risk of life long consequences including cerebral palsy, retinopathies, neurodevelopmental delay and chronic lung disease</w:t>
      </w:r>
      <w:r w:rsidR="00E34FC9">
        <w:rPr>
          <w:lang w:val="en-US"/>
        </w:rPr>
        <w:t xml:space="preserve"> </w:t>
      </w:r>
      <w:r w:rsidR="00E34FC9">
        <w:rPr>
          <w:lang w:val="en-US"/>
        </w:rPr>
        <w:fldChar w:fldCharType="begin"/>
      </w:r>
      <w:r w:rsidR="00E34FC9">
        <w:rPr>
          <w:lang w:val="en-US"/>
        </w:rPr>
        <w:instrText xml:space="preserve"> ADDIN EN.CITE &lt;EndNote&gt;&lt;Cite&gt;&lt;Author&gt;Organization&lt;/Author&gt;&lt;Year&gt;2012&lt;/Year&gt;&lt;RecNum&gt;10691&lt;/RecNum&gt;&lt;DisplayText&gt;[4]&lt;/DisplayText&gt;&lt;record&gt;&lt;rec-number&gt;10691&lt;/rec-number&gt;&lt;foreign-keys&gt;&lt;key app="EN" db-id="0pwvsv5t70vrzzeae0cpvdznxw02tvztdrwv" timestamp="1643589284"&gt;10691&lt;/key&gt;&lt;/foreign-keys&gt;&lt;ref-type name="Report"&gt;27&lt;/ref-type&gt;&lt;contributors&gt;&lt;authors&gt;&lt;author&gt;World Health Organization&lt;/author&gt;&lt;/authors&gt;&lt;/contributors&gt;&lt;titles&gt;&lt;title&gt;Born Too Soon. The Global Action Report on Preterm Birth&lt;/title&gt;&lt;/titles&gt;&lt;dates&gt;&lt;year&gt;2012&lt;/year&gt;&lt;/dates&gt;&lt;pub-location&gt;Geneva&lt;/pub-location&gt;&lt;publisher&gt;World Health Organization&lt;/publisher&gt;&lt;urls&gt;&lt;/urls&gt;&lt;/record&gt;&lt;/Cite&gt;&lt;/EndNote&gt;</w:instrText>
      </w:r>
      <w:r w:rsidR="00E34FC9">
        <w:rPr>
          <w:lang w:val="en-US"/>
        </w:rPr>
        <w:fldChar w:fldCharType="separate"/>
      </w:r>
      <w:r w:rsidR="00E34FC9">
        <w:rPr>
          <w:noProof/>
          <w:lang w:val="en-US"/>
        </w:rPr>
        <w:t>[4]</w:t>
      </w:r>
      <w:r w:rsidR="00E34FC9">
        <w:rPr>
          <w:lang w:val="en-US"/>
        </w:rPr>
        <w:fldChar w:fldCharType="end"/>
      </w:r>
      <w:r w:rsidR="00E34FC9">
        <w:rPr>
          <w:lang w:val="en-US"/>
        </w:rPr>
        <w:t>.</w:t>
      </w:r>
    </w:p>
    <w:p w14:paraId="230F4AD7" w14:textId="1CB6DE71" w:rsidR="002E1AE4" w:rsidRDefault="002E1AE4" w:rsidP="003C51A6">
      <w:pPr>
        <w:rPr>
          <w:lang w:val="en-US"/>
        </w:rPr>
      </w:pPr>
    </w:p>
    <w:p w14:paraId="2E8061B4" w14:textId="1AB0300C" w:rsidR="002E1AE4" w:rsidRDefault="002E1AE4" w:rsidP="003C51A6">
      <w:pPr>
        <w:rPr>
          <w:lang w:val="en-US"/>
        </w:rPr>
      </w:pPr>
      <w:r>
        <w:rPr>
          <w:lang w:val="en-US"/>
        </w:rPr>
        <w:t xml:space="preserve">Aside from the physical and mental health consequences of prematurity for both the infant and their families, there is also a significant economic impact. 72% of preterm infants will need admission to the Neonatal Intensive Care Unit (compared to 10% of term infants) where the average length of admission is 28 days and the cost per day is almost $2000 </w:t>
      </w:r>
      <w:r w:rsidR="008C07E7">
        <w:rPr>
          <w:lang w:val="en-US"/>
        </w:rPr>
        <w:fldChar w:fldCharType="begin">
          <w:fldData xml:space="preserve">PEVuZE5vdGU+PENpdGU+PEF1dGhvcj5aYWluYWw8L0F1dGhvcj48WWVhcj4yMDE5PC9ZZWFyPjxS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</w:fldData>
        </w:fldChar>
      </w:r>
      <w:r w:rsidR="00E34FC9">
        <w:rPr>
          <w:lang w:val="en-US"/>
        </w:rPr>
        <w:instrText xml:space="preserve"> ADDIN EN.CITE </w:instrText>
      </w:r>
      <w:r w:rsidR="00E34FC9">
        <w:rPr>
          <w:lang w:val="en-US"/>
        </w:rPr>
        <w:fldChar w:fldCharType="begin">
          <w:fldData xml:space="preserve">PEVuZE5vdGU+PENpdGU+PEF1dGhvcj5aYWluYWw8L0F1dGhvcj48WWVhcj4yMDE5PC9ZZWFyPjxS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</w:fldData>
        </w:fldChar>
      </w:r>
      <w:r w:rsidR="00E34FC9">
        <w:rPr>
          <w:lang w:val="en-US"/>
        </w:rPr>
        <w:instrText xml:space="preserve"> ADDIN EN.CITE.DATA </w:instrText>
      </w:r>
      <w:r w:rsidR="00E34FC9">
        <w:rPr>
          <w:lang w:val="en-US"/>
        </w:rPr>
      </w:r>
      <w:r w:rsidR="00E34FC9">
        <w:rPr>
          <w:lang w:val="en-US"/>
        </w:rPr>
        <w:fldChar w:fldCharType="end"/>
      </w:r>
      <w:r w:rsidR="008C07E7">
        <w:rPr>
          <w:lang w:val="en-US"/>
        </w:rPr>
      </w:r>
      <w:r w:rsidR="008C07E7">
        <w:rPr>
          <w:lang w:val="en-US"/>
        </w:rPr>
        <w:fldChar w:fldCharType="separate"/>
      </w:r>
      <w:r w:rsidR="00E34FC9">
        <w:rPr>
          <w:noProof/>
          <w:lang w:val="en-US"/>
        </w:rPr>
        <w:t>[2, 5]</w:t>
      </w:r>
      <w:r w:rsidR="008C07E7">
        <w:rPr>
          <w:lang w:val="en-US"/>
        </w:rPr>
        <w:fldChar w:fldCharType="end"/>
      </w:r>
      <w:r>
        <w:rPr>
          <w:lang w:val="en-US"/>
        </w:rPr>
        <w:t xml:space="preserve">. </w:t>
      </w:r>
      <w:r w:rsidR="00265A50">
        <w:rPr>
          <w:lang w:val="en-US"/>
        </w:rPr>
        <w:t>In comparison to mother</w:t>
      </w:r>
      <w:r w:rsidR="00733F4D">
        <w:rPr>
          <w:lang w:val="en-US"/>
        </w:rPr>
        <w:t>s</w:t>
      </w:r>
      <w:r w:rsidR="00265A50">
        <w:rPr>
          <w:lang w:val="en-US"/>
        </w:rPr>
        <w:t xml:space="preserve"> of term infa</w:t>
      </w:r>
      <w:r w:rsidR="00733F4D">
        <w:rPr>
          <w:lang w:val="en-US"/>
        </w:rPr>
        <w:t>n</w:t>
      </w:r>
      <w:r w:rsidR="00265A50">
        <w:rPr>
          <w:lang w:val="en-US"/>
        </w:rPr>
        <w:t>ts in the post partum period, mothers of preterm infants t</w:t>
      </w:r>
      <w:r w:rsidR="00462D58">
        <w:rPr>
          <w:lang w:val="en-US"/>
        </w:rPr>
        <w:t>ake</w:t>
      </w:r>
      <w:r w:rsidR="00265A50">
        <w:rPr>
          <w:lang w:val="en-US"/>
        </w:rPr>
        <w:t xml:space="preserve"> longer to return to work, ha</w:t>
      </w:r>
      <w:r w:rsidR="00462D58">
        <w:rPr>
          <w:lang w:val="en-US"/>
        </w:rPr>
        <w:t>ve</w:t>
      </w:r>
      <w:r w:rsidR="00265A50">
        <w:rPr>
          <w:lang w:val="en-US"/>
        </w:rPr>
        <w:t xml:space="preserve"> a lower medium income and increased out of pocket costs related to healthcare</w:t>
      </w:r>
      <w:r w:rsidR="00B26510">
        <w:rPr>
          <w:lang w:val="en-US"/>
        </w:rPr>
        <w:t xml:space="preserve"> </w:t>
      </w:r>
      <w:r w:rsidR="00B26510">
        <w:rPr>
          <w:lang w:val="en-US"/>
        </w:rPr>
        <w:fldChar w:fldCharType="begin"/>
      </w:r>
      <w:r w:rsidR="00E34FC9">
        <w:rPr>
          <w:lang w:val="en-US"/>
        </w:rPr>
        <w:instrText xml:space="preserve"> ADDIN EN.CITE &lt;EndNote&gt;&lt;Cite&gt;&lt;Author&gt;Fox&lt;/Author&gt;&lt;Year&gt;2021&lt;/Year&gt;&lt;RecNum&gt;10683&lt;/RecNum&gt;&lt;DisplayText&gt;[6]&lt;/DisplayText&gt;&lt;record&gt;&lt;rec-number&gt;10683&lt;/rec-number&gt;&lt;foreign-keys&gt;&lt;key app="EN" db-id="0pwvsv5t70vrzzeae0cpvdznxw02tvztdrwv" timestamp="1643541732"&gt;10683&lt;/key&gt;&lt;/foreign-keys&gt;&lt;ref-type name="Journal Article"&gt;17&lt;/ref-type&gt;&lt;contributors&gt;&lt;authors&gt;&lt;author&gt;Fox, Haylee&lt;/author&gt;&lt;author&gt;Callander, Emily&lt;/author&gt;&lt;/authors&gt;&lt;/contributors&gt;&lt;titles&gt;&lt;title&gt;Cost of preterm birth to Australian mothers: Assessing the financial impact of a birth outcome with an increasing prevalence&lt;/title&gt;&lt;secondary-title&gt;Journal of Paediatrics and Child Health&lt;/secondary-title&gt;&lt;/titles&gt;&lt;periodical&gt;&lt;full-title&gt;Journal of Paediatrics and Child Health&lt;/full-title&gt;&lt;/periodical&gt;&lt;pages&gt;618-625&lt;/pages&gt;&lt;volume&gt;57&lt;/volume&gt;&lt;number&gt;5&lt;/number&gt;&lt;dates&gt;&lt;year&gt;2021&lt;/year&gt;&lt;/dates&gt;&lt;isbn&gt;1034-4810&lt;/isbn&gt;&lt;urls&gt;&lt;related-urls&gt;&lt;url&gt;https://onlinelibrary.wiley.com/doi/abs/10.1111/jpc.15278&lt;/url&gt;&lt;/related-urls&gt;&lt;/urls&gt;&lt;electronic-resource-num&gt;https://doi.org/10.1111/jpc.15278&lt;/electronic-resource-num&gt;&lt;/record&gt;&lt;/Cite&gt;&lt;/EndNote&gt;</w:instrText>
      </w:r>
      <w:r w:rsidR="00B26510">
        <w:rPr>
          <w:lang w:val="en-US"/>
        </w:rPr>
        <w:fldChar w:fldCharType="separate"/>
      </w:r>
      <w:r w:rsidR="00E34FC9">
        <w:rPr>
          <w:noProof/>
          <w:lang w:val="en-US"/>
        </w:rPr>
        <w:t>[6]</w:t>
      </w:r>
      <w:r w:rsidR="00B26510">
        <w:rPr>
          <w:lang w:val="en-US"/>
        </w:rPr>
        <w:fldChar w:fldCharType="end"/>
      </w:r>
      <w:r w:rsidR="00265A50">
        <w:rPr>
          <w:lang w:val="en-US"/>
        </w:rPr>
        <w:t xml:space="preserve">. </w:t>
      </w:r>
    </w:p>
    <w:p w14:paraId="1D1A6B92" w14:textId="199D7025" w:rsidR="00B87742" w:rsidRDefault="00B87742" w:rsidP="003C51A6">
      <w:pPr>
        <w:rPr>
          <w:lang w:val="en-US"/>
        </w:rPr>
      </w:pPr>
    </w:p>
    <w:p w14:paraId="47E40672" w14:textId="591E512A" w:rsidR="00B87742" w:rsidRDefault="00046B38" w:rsidP="003C51A6">
      <w:pPr>
        <w:rPr>
          <w:lang w:val="en-US"/>
        </w:rPr>
      </w:pPr>
      <w:r>
        <w:rPr>
          <w:lang w:val="en-US"/>
        </w:rPr>
        <w:t>The exact causality of preterm birth remains unknown, however r</w:t>
      </w:r>
      <w:r w:rsidR="00B87742">
        <w:rPr>
          <w:lang w:val="en-US"/>
        </w:rPr>
        <w:t xml:space="preserve">isk factors include </w:t>
      </w:r>
      <w:r w:rsidR="002E1AE4">
        <w:rPr>
          <w:lang w:val="en-US"/>
        </w:rPr>
        <w:t xml:space="preserve">previous preterm birth, </w:t>
      </w:r>
      <w:r w:rsidR="00B87742">
        <w:rPr>
          <w:lang w:val="en-US"/>
        </w:rPr>
        <w:t>maternal age, smoking, multiple gestation, alcohol intake</w:t>
      </w:r>
      <w:r w:rsidR="002E1AE4">
        <w:rPr>
          <w:lang w:val="en-US"/>
        </w:rPr>
        <w:t xml:space="preserve">, </w:t>
      </w:r>
      <w:r w:rsidR="00751561">
        <w:rPr>
          <w:lang w:val="en-US"/>
        </w:rPr>
        <w:t>maternal medical disorders such as gestational diabetes</w:t>
      </w:r>
      <w:r w:rsidR="002E1AE4">
        <w:rPr>
          <w:lang w:val="en-US"/>
        </w:rPr>
        <w:t>, maternal literacy level and social disadvantage</w:t>
      </w:r>
      <w:r w:rsidR="00751561">
        <w:rPr>
          <w:lang w:val="en-US"/>
        </w:rPr>
        <w:t xml:space="preserve"> </w:t>
      </w:r>
      <w:r w:rsidR="00751561">
        <w:rPr>
          <w:lang w:val="en-US"/>
        </w:rPr>
        <w:fldChar w:fldCharType="begin"/>
      </w:r>
      <w:r w:rsidR="00751561">
        <w:rPr>
          <w:lang w:val="en-US"/>
        </w:rPr>
        <w:instrText xml:space="preserve"> ADDIN EN.CITE &lt;EndNote&gt;&lt;Cite&gt;&lt;Author&gt;Goldenberg&lt;/Author&gt;&lt;Year&gt;2008&lt;/Year&gt;&lt;RecNum&gt;10680&lt;/RecNum&gt;&lt;DisplayText&gt;[3]&lt;/DisplayText&gt;&lt;record&gt;&lt;rec-number&gt;10680&lt;/rec-number&gt;&lt;foreign-keys&gt;&lt;key app="EN" db-id="0pwvsv5t70vrzzeae0cpvdznxw02tvztdrwv" timestamp="1643540523"&gt;10680&lt;/key&gt;&lt;/foreign-keys&gt;&lt;ref-type name="Journal Article"&gt;17&lt;/ref-type&gt;&lt;contributors&gt;&lt;authors&gt;&lt;author&gt;Goldenberg, Robert L.&lt;/author&gt;&lt;author&gt;Culhane, Jennifer F.&lt;/author&gt;&lt;author&gt;Iams, Jay D.&lt;/author&gt;&lt;author&gt;Romero, Roberto&lt;/author&gt;&lt;/authors&gt;&lt;/contributors&gt;&lt;titles&gt;&lt;title&gt;Epidemiology and causes of preterm birth&lt;/title&gt;&lt;secondary-title&gt;The Lancet&lt;/secondary-title&gt;&lt;/titles&gt;&lt;periodical&gt;&lt;full-title&gt;The Lancet&lt;/full-title&gt;&lt;/periodical&gt;&lt;pages&gt;75-84&lt;/pages&gt;&lt;volume&gt;371&lt;/volume&gt;&lt;number&gt;9606&lt;/number&gt;&lt;dates&gt;&lt;year&gt;2008&lt;/year&gt;&lt;/dates&gt;&lt;publisher&gt;Elsevier&lt;/publisher&gt;&lt;isbn&gt;0140-6736&lt;/isbn&gt;&lt;urls&gt;&lt;related-urls&gt;&lt;url&gt;https://doi.org/10.1016/S0140-6736(08)60074-4&lt;/url&gt;&lt;/related-urls&gt;&lt;/urls&gt;&lt;electronic-resource-num&gt;10.1016/S0140-6736(08)60074-4&lt;/electronic-resource-num&gt;&lt;access-date&gt;2022/01/30&lt;/access-date&gt;&lt;/record&gt;&lt;/Cite&gt;&lt;/EndNote&gt;</w:instrText>
      </w:r>
      <w:r w:rsidR="00751561">
        <w:rPr>
          <w:lang w:val="en-US"/>
        </w:rPr>
        <w:fldChar w:fldCharType="separate"/>
      </w:r>
      <w:r w:rsidR="00751561">
        <w:rPr>
          <w:noProof/>
          <w:lang w:val="en-US"/>
        </w:rPr>
        <w:t>[3]</w:t>
      </w:r>
      <w:r w:rsidR="00751561">
        <w:rPr>
          <w:lang w:val="en-US"/>
        </w:rPr>
        <w:fldChar w:fldCharType="end"/>
      </w:r>
      <w:r w:rsidR="00751561">
        <w:rPr>
          <w:lang w:val="en-US"/>
        </w:rPr>
        <w:t xml:space="preserve">. </w:t>
      </w:r>
      <w:r w:rsidR="0083149C">
        <w:rPr>
          <w:lang w:val="en-US"/>
        </w:rPr>
        <w:t xml:space="preserve">Although we now have multiple methods with </w:t>
      </w:r>
      <w:r w:rsidR="00D957B1">
        <w:rPr>
          <w:lang w:val="en-US"/>
        </w:rPr>
        <w:t>which to manage</w:t>
      </w:r>
      <w:r w:rsidR="0083149C">
        <w:rPr>
          <w:lang w:val="en-US"/>
        </w:rPr>
        <w:t xml:space="preserve"> high risk women including progesterone treatments, aspirin and cervical cerclage, overall preterm birth rates have continued to rise</w:t>
      </w:r>
      <w:r>
        <w:rPr>
          <w:lang w:val="en-US"/>
        </w:rPr>
        <w:t xml:space="preserve"> in most </w:t>
      </w:r>
      <w:proofErr w:type="spellStart"/>
      <w:r>
        <w:rPr>
          <w:lang w:val="en-US"/>
        </w:rPr>
        <w:t>industrialised</w:t>
      </w:r>
      <w:proofErr w:type="spellEnd"/>
      <w:r>
        <w:rPr>
          <w:lang w:val="en-US"/>
        </w:rPr>
        <w:t xml:space="preserve"> countries</w:t>
      </w:r>
      <w:r w:rsidR="0083149C">
        <w:rPr>
          <w:lang w:val="en-US"/>
        </w:rPr>
        <w:t xml:space="preserve"> </w:t>
      </w:r>
      <w:r w:rsidR="00B26510">
        <w:rPr>
          <w:lang w:val="en-US"/>
        </w:rPr>
        <w:t xml:space="preserve"> </w:t>
      </w:r>
      <w:r w:rsidR="00B26510">
        <w:rPr>
          <w:lang w:val="en-US"/>
        </w:rPr>
        <w:fldChar w:fldCharType="begin">
          <w:fldData xml:space="preserve">PEVuZE5vdGU+PENpdGU+PEF1dGhvcj5DaGF3YW5wYWlib29uPC9BdXRob3I+PFllYXI+MjAxOTwv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</w:fldData>
        </w:fldChar>
      </w:r>
      <w:r w:rsidR="00E34FC9">
        <w:rPr>
          <w:lang w:val="en-US"/>
        </w:rPr>
        <w:instrText xml:space="preserve"> ADDIN EN.CITE </w:instrText>
      </w:r>
      <w:r w:rsidR="00E34FC9">
        <w:rPr>
          <w:lang w:val="en-US"/>
        </w:rPr>
        <w:fldChar w:fldCharType="begin">
          <w:fldData xml:space="preserve">PEVuZE5vdGU+PENpdGU+PEF1dGhvcj5DaGF3YW5wYWlib29uPC9BdXRob3I+PFllYXI+MjAxOTwv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</w:fldData>
        </w:fldChar>
      </w:r>
      <w:r w:rsidR="00E34FC9">
        <w:rPr>
          <w:lang w:val="en-US"/>
        </w:rPr>
        <w:instrText xml:space="preserve"> ADDIN EN.CITE.DATA </w:instrText>
      </w:r>
      <w:r w:rsidR="00E34FC9">
        <w:rPr>
          <w:lang w:val="en-US"/>
        </w:rPr>
      </w:r>
      <w:r w:rsidR="00E34FC9">
        <w:rPr>
          <w:lang w:val="en-US"/>
        </w:rPr>
        <w:fldChar w:fldCharType="end"/>
      </w:r>
      <w:r w:rsidR="00B26510">
        <w:rPr>
          <w:lang w:val="en-US"/>
        </w:rPr>
      </w:r>
      <w:r w:rsidR="00B26510">
        <w:rPr>
          <w:lang w:val="en-US"/>
        </w:rPr>
        <w:fldChar w:fldCharType="separate"/>
      </w:r>
      <w:r w:rsidR="00E34FC9">
        <w:rPr>
          <w:noProof/>
          <w:lang w:val="en-US"/>
        </w:rPr>
        <w:t>[7, 8]</w:t>
      </w:r>
      <w:r w:rsidR="00B26510">
        <w:rPr>
          <w:lang w:val="en-US"/>
        </w:rPr>
        <w:fldChar w:fldCharType="end"/>
      </w:r>
      <w:r w:rsidR="0083149C">
        <w:rPr>
          <w:lang w:val="en-US"/>
        </w:rPr>
        <w:t>.</w:t>
      </w:r>
    </w:p>
    <w:p w14:paraId="0DAF52B7" w14:textId="77777777" w:rsidR="002F0476" w:rsidRDefault="002F0476" w:rsidP="003C51A6">
      <w:pPr>
        <w:rPr>
          <w:lang w:val="en-US"/>
        </w:rPr>
      </w:pPr>
    </w:p>
    <w:p w14:paraId="1C30EBAA" w14:textId="582FC7CD" w:rsidR="00E54F8B" w:rsidRDefault="002F0476" w:rsidP="003C51A6">
      <w:pPr>
        <w:rPr>
          <w:lang w:val="en-US"/>
        </w:rPr>
      </w:pPr>
      <w:r>
        <w:rPr>
          <w:lang w:val="en-US"/>
        </w:rPr>
        <w:t>The outbreak of the SARS-CoV-2</w:t>
      </w:r>
      <w:r w:rsidR="00C31865">
        <w:rPr>
          <w:lang w:val="en-US"/>
        </w:rPr>
        <w:t xml:space="preserve"> brought the world to a standstill, having drastic social and economic impacts</w:t>
      </w:r>
      <w:r w:rsidR="00462D58">
        <w:rPr>
          <w:lang w:val="en-US"/>
        </w:rPr>
        <w:t xml:space="preserve">. </w:t>
      </w:r>
      <w:r w:rsidR="00D957B1">
        <w:rPr>
          <w:lang w:val="en-US"/>
        </w:rPr>
        <w:t>The first Australian case of the novel SARS-CoV-2 virus was detected in Victoria on January 25</w:t>
      </w:r>
      <w:r w:rsidR="00D957B1" w:rsidRPr="00D957B1">
        <w:rPr>
          <w:vertAlign w:val="superscript"/>
          <w:lang w:val="en-US"/>
        </w:rPr>
        <w:t>th</w:t>
      </w:r>
      <w:r w:rsidR="00D957B1">
        <w:rPr>
          <w:lang w:val="en-US"/>
        </w:rPr>
        <w:t xml:space="preserve">, 2020 </w:t>
      </w:r>
      <w:r>
        <w:rPr>
          <w:lang w:val="en-US"/>
        </w:rPr>
        <w:t xml:space="preserve">and by March, each Australian state and </w:t>
      </w:r>
      <w:r>
        <w:rPr>
          <w:lang w:val="en-US"/>
        </w:rPr>
        <w:lastRenderedPageBreak/>
        <w:t>territory was beginning to introduce measures</w:t>
      </w:r>
      <w:r w:rsidR="00AE6F24">
        <w:rPr>
          <w:lang w:val="en-US"/>
        </w:rPr>
        <w:t xml:space="preserve"> to mitigate spread of the virus</w:t>
      </w:r>
      <w:r w:rsidR="00B77764">
        <w:rPr>
          <w:lang w:val="en-US"/>
        </w:rPr>
        <w:t xml:space="preserve"> </w:t>
      </w:r>
      <w:r w:rsidR="00B77764">
        <w:rPr>
          <w:lang w:val="en-US"/>
        </w:rPr>
        <w:fldChar w:fldCharType="begin"/>
      </w:r>
      <w:r w:rsidR="00E34FC9">
        <w:rPr>
          <w:lang w:val="en-US"/>
        </w:rPr>
        <w:instrText xml:space="preserve"> ADDIN EN.CITE &lt;EndNote&gt;&lt;Cite&gt;&lt;Author&gt;Storen&lt;/Author&gt;&lt;Year&gt;2020&lt;/Year&gt;&lt;RecNum&gt;10686&lt;/RecNum&gt;&lt;DisplayText&gt;[9]&lt;/DisplayText&gt;&lt;record&gt;&lt;rec-number&gt;10686&lt;/rec-number&gt;&lt;foreign-keys&gt;&lt;key app="EN" db-id="0pwvsv5t70vrzzeae0cpvdznxw02tvztdrwv" timestamp="1643543365"&gt;10686&lt;/key&gt;&lt;/foreign-keys&gt;&lt;ref-type name="Government Document"&gt;46&lt;/ref-type&gt;&lt;contributors&gt;&lt;authors&gt;&lt;author&gt;Storen, R. Corrigan, N&lt;/author&gt;&lt;/authors&gt;&lt;secondary-authors&gt;&lt;author&gt;Parliamentary Services&lt;/author&gt;&lt;/secondary-authors&gt;&lt;/contributors&gt;&lt;titles&gt;&lt;title&gt;COVID-19: a chronology of state and territory government announcements (up until 30 June 2020)&lt;/title&gt;&lt;tertiary-title&gt;Research Paper Series&lt;/tertiary-title&gt;&lt;/titles&gt;&lt;number&gt;2020-21&lt;/number&gt;&lt;dates&gt;&lt;year&gt;2020&lt;/year&gt;&lt;/dates&gt;&lt;pub-location&gt;Canberra&lt;/pub-location&gt;&lt;publisher&gt;Parliamentary Library &lt;/publisher&gt;&lt;urls&gt;&lt;/urls&gt;&lt;/record&gt;&lt;/Cite&gt;&lt;/EndNote&gt;</w:instrText>
      </w:r>
      <w:r w:rsidR="00B77764">
        <w:rPr>
          <w:lang w:val="en-US"/>
        </w:rPr>
        <w:fldChar w:fldCharType="separate"/>
      </w:r>
      <w:r w:rsidR="00E34FC9">
        <w:rPr>
          <w:noProof/>
          <w:lang w:val="en-US"/>
        </w:rPr>
        <w:t>[9]</w:t>
      </w:r>
      <w:r w:rsidR="00B77764">
        <w:rPr>
          <w:lang w:val="en-US"/>
        </w:rPr>
        <w:fldChar w:fldCharType="end"/>
      </w:r>
      <w:r>
        <w:rPr>
          <w:lang w:val="en-US"/>
        </w:rPr>
        <w:t>.</w:t>
      </w:r>
      <w:r w:rsidR="00AE6F24">
        <w:rPr>
          <w:lang w:val="en-US"/>
        </w:rPr>
        <w:t xml:space="preserve"> This included maintaining social distancing, limiting social contacts, wearing face </w:t>
      </w:r>
      <w:proofErr w:type="gramStart"/>
      <w:r w:rsidR="00AE6F24">
        <w:rPr>
          <w:lang w:val="en-US"/>
        </w:rPr>
        <w:t>masks</w:t>
      </w:r>
      <w:proofErr w:type="gramEnd"/>
      <w:r w:rsidR="00AE6F24">
        <w:rPr>
          <w:lang w:val="en-US"/>
        </w:rPr>
        <w:t xml:space="preserve"> and performing hand hygiene.</w:t>
      </w:r>
    </w:p>
    <w:p w14:paraId="6EEC4F8D" w14:textId="77777777" w:rsidR="00D22CEE" w:rsidRDefault="00D22CEE" w:rsidP="003C51A6">
      <w:pPr>
        <w:rPr>
          <w:lang w:val="en-US"/>
        </w:rPr>
      </w:pPr>
    </w:p>
    <w:p w14:paraId="4EE95F21" w14:textId="788D3B75" w:rsidR="00AE6F24" w:rsidRDefault="00AE6F24" w:rsidP="003C51A6">
      <w:pPr>
        <w:rPr>
          <w:lang w:val="en-US"/>
        </w:rPr>
      </w:pPr>
      <w:r>
        <w:rPr>
          <w:lang w:val="en-US"/>
        </w:rPr>
        <w:t>Unexpectedly, it has been observed</w:t>
      </w:r>
      <w:r w:rsidR="003B1BAA">
        <w:rPr>
          <w:lang w:val="en-US"/>
        </w:rPr>
        <w:t xml:space="preserve"> around the world</w:t>
      </w:r>
      <w:r>
        <w:rPr>
          <w:lang w:val="en-US"/>
        </w:rPr>
        <w:t xml:space="preserve"> that pregnant women exposed to mitigation measures for the SARS-CoV-2 virus have had a decrease preterm birth rate. </w:t>
      </w:r>
      <w:r w:rsidR="005B7E5A">
        <w:rPr>
          <w:lang w:val="en-US"/>
        </w:rPr>
        <w:t>Several studies have noted a reduction in preterm birth rates by 20-30%, with this effect being more pronounced in very early preterm birth (&lt;34 weeks)</w:t>
      </w:r>
      <w:r w:rsidR="00F36501">
        <w:rPr>
          <w:lang w:val="en-US"/>
        </w:rPr>
        <w:t xml:space="preserve"> </w:t>
      </w:r>
      <w:r w:rsidR="007700EA">
        <w:rPr>
          <w:lang w:val="en-US"/>
        </w:rPr>
        <w:fldChar w:fldCharType="begin">
          <w:fldData xml:space="preserve">PEVuZE5vdGU+PENpdGU+PEF1dGhvcj5QaGlsaXA8L0F1dGhvcj48WWVhcj4yMDIwPC9ZZWFyPjxS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==
</w:fldData>
        </w:fldChar>
      </w:r>
      <w:r w:rsidR="00E34FC9">
        <w:rPr>
          <w:lang w:val="en-US"/>
        </w:rPr>
        <w:instrText xml:space="preserve"> ADDIN EN.CITE </w:instrText>
      </w:r>
      <w:r w:rsidR="00E34FC9">
        <w:rPr>
          <w:lang w:val="en-US"/>
        </w:rPr>
        <w:fldChar w:fldCharType="begin">
          <w:fldData xml:space="preserve">PEVuZE5vdGU+PENpdGU+PEF1dGhvcj5QaGlsaXA8L0F1dGhvcj48WWVhcj4yMDIwPC9ZZWFyPjxS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==
</w:fldData>
        </w:fldChar>
      </w:r>
      <w:r w:rsidR="00E34FC9">
        <w:rPr>
          <w:lang w:val="en-US"/>
        </w:rPr>
        <w:instrText xml:space="preserve"> ADDIN EN.CITE.DATA </w:instrText>
      </w:r>
      <w:r w:rsidR="00E34FC9">
        <w:rPr>
          <w:lang w:val="en-US"/>
        </w:rPr>
      </w:r>
      <w:r w:rsidR="00E34FC9">
        <w:rPr>
          <w:lang w:val="en-US"/>
        </w:rPr>
        <w:fldChar w:fldCharType="end"/>
      </w:r>
      <w:r w:rsidR="007700EA">
        <w:rPr>
          <w:lang w:val="en-US"/>
        </w:rPr>
      </w:r>
      <w:r w:rsidR="007700EA">
        <w:rPr>
          <w:lang w:val="en-US"/>
        </w:rPr>
        <w:fldChar w:fldCharType="separate"/>
      </w:r>
      <w:r w:rsidR="00E34FC9">
        <w:rPr>
          <w:noProof/>
          <w:lang w:val="en-US"/>
        </w:rPr>
        <w:t>[10-12]</w:t>
      </w:r>
      <w:r w:rsidR="007700EA">
        <w:rPr>
          <w:lang w:val="en-US"/>
        </w:rPr>
        <w:fldChar w:fldCharType="end"/>
      </w:r>
      <w:r w:rsidR="005B7E5A">
        <w:rPr>
          <w:lang w:val="en-US"/>
        </w:rPr>
        <w:t xml:space="preserve">. </w:t>
      </w:r>
      <w:r w:rsidR="00EA1679">
        <w:rPr>
          <w:lang w:val="en-US"/>
        </w:rPr>
        <w:t xml:space="preserve">At Monash Health in Melbourne, an observational study demonstrated a 30% reduction in preterm birth rate prior to 34 weeks (risk ratio (RR) 0.74 (95% CI, 0.57-0.96; p = 0.021). This effect was stronger in women who had experienced a previous preterm birth (RR 0.42, 95% CI 0.21-0.82; p = 0.008) when compared to parous women who had not experience a preterm birth </w:t>
      </w:r>
      <w:r w:rsidR="003B1BAA">
        <w:rPr>
          <w:lang w:val="en-US"/>
        </w:rPr>
        <w:t>(RR 0.93, 95% CI 0.63-1.28; p = 0.714)</w:t>
      </w:r>
      <w:r w:rsidR="00F36501">
        <w:rPr>
          <w:lang w:val="en-US"/>
        </w:rPr>
        <w:t xml:space="preserve"> </w:t>
      </w:r>
      <w:r w:rsidR="00BB75BF">
        <w:rPr>
          <w:lang w:val="en-US"/>
        </w:rPr>
        <w:fldChar w:fldCharType="begin"/>
      </w:r>
      <w:r w:rsidR="00E34FC9">
        <w:rPr>
          <w:lang w:val="en-US"/>
        </w:rPr>
        <w:instrText xml:space="preserve"> ADDIN EN.CITE &lt;EndNote&gt;&lt;Cite&gt;&lt;Author&gt;Rolnik&lt;/Author&gt;&lt;Year&gt;2021&lt;/Year&gt;&lt;RecNum&gt;10690&lt;/RecNum&gt;&lt;DisplayText&gt;[13]&lt;/DisplayText&gt;&lt;record&gt;&lt;rec-number&gt;10690&lt;/rec-number&gt;&lt;foreign-keys&gt;&lt;key app="EN" db-id="0pwvsv5t70vrzzeae0cpvdznxw02tvztdrwv" timestamp="1643546311"&gt;10690&lt;/key&gt;&lt;/foreign-keys&gt;&lt;ref-type name="Journal Article"&gt;17&lt;/ref-type&gt;&lt;contributors&gt;&lt;authors&gt;&lt;author&gt;Rolnik, D. L.&lt;/author&gt;&lt;author&gt;Matheson, A.&lt;/author&gt;&lt;author&gt;Liu, Y.&lt;/author&gt;&lt;author&gt;Chu, S.&lt;/author&gt;&lt;author&gt;McGannon, C.&lt;/author&gt;&lt;author&gt;Mulcahy, B.&lt;/author&gt;&lt;author&gt;Malhotra, A.&lt;/author&gt;&lt;author&gt;Palmer, K. R.&lt;/author&gt;&lt;author&gt;Hodges, R. J.&lt;/author&gt;&lt;author&gt;Mol, B. W.&lt;/author&gt;&lt;/authors&gt;&lt;/contributors&gt;&lt;titles&gt;&lt;title&gt;Impact of COVID-19 pandemic restrictions on pregnancy duration and outcome in Melbourne, Australia&lt;/title&gt;&lt;secondary-title&gt;Ultrasound in Obstetrics &amp;amp; Gynecology&lt;/secondary-title&gt;&lt;/titles&gt;&lt;periodical&gt;&lt;full-title&gt;Ultrasound in Obstetrics &amp;amp; Gynecology&lt;/full-title&gt;&lt;/periodical&gt;&lt;pages&gt;677-687&lt;/pages&gt;&lt;volume&gt;58&lt;/volume&gt;&lt;number&gt;5&lt;/number&gt;&lt;keywords&gt;&lt;keyword&gt;coronavirus&lt;/keyword&gt;&lt;keyword&gt;COVID-19&lt;/keyword&gt;&lt;keyword&gt;lockdown&lt;/keyword&gt;&lt;keyword&gt;pandemic&lt;/keyword&gt;&lt;keyword&gt;pregnancy duration&lt;/keyword&gt;&lt;keyword&gt;pregnancy outcome&lt;/keyword&gt;&lt;keyword&gt;preterm birth&lt;/keyword&gt;&lt;keyword&gt;restrictions&lt;/keyword&gt;&lt;/keywords&gt;&lt;dates&gt;&lt;year&gt;2021&lt;/year&gt;&lt;pub-dates&gt;&lt;date&gt;2021/11/01&lt;/date&gt;&lt;/pub-dates&gt;&lt;/dates&gt;&lt;publisher&gt;John Wiley &amp;amp; Sons, Ltd&lt;/publisher&gt;&lt;isbn&gt;0960-7692&lt;/isbn&gt;&lt;work-type&gt;https://doi.org/10.1002/uog.23743&lt;/work-type&gt;&lt;urls&gt;&lt;related-urls&gt;&lt;url&gt;https://doi.org/10.1002/uog.23743&lt;/url&gt;&lt;/related-urls&gt;&lt;/urls&gt;&lt;electronic-resource-num&gt;https://doi.org/10.1002/uog.23743&lt;/electronic-resource-num&gt;&lt;access-date&gt;2022/01/30&lt;/access-date&gt;&lt;/record&gt;&lt;/Cite&gt;&lt;/EndNote&gt;</w:instrText>
      </w:r>
      <w:r w:rsidR="00BB75BF">
        <w:rPr>
          <w:lang w:val="en-US"/>
        </w:rPr>
        <w:fldChar w:fldCharType="separate"/>
      </w:r>
      <w:r w:rsidR="00E34FC9">
        <w:rPr>
          <w:noProof/>
          <w:lang w:val="en-US"/>
        </w:rPr>
        <w:t>[13]</w:t>
      </w:r>
      <w:r w:rsidR="00BB75BF">
        <w:rPr>
          <w:lang w:val="en-US"/>
        </w:rPr>
        <w:fldChar w:fldCharType="end"/>
      </w:r>
      <w:r w:rsidR="00BB75BF">
        <w:rPr>
          <w:lang w:val="en-US"/>
        </w:rPr>
        <w:t>.</w:t>
      </w:r>
      <w:r w:rsidR="003B1BAA">
        <w:rPr>
          <w:lang w:val="en-US"/>
        </w:rPr>
        <w:t xml:space="preserve"> </w:t>
      </w:r>
    </w:p>
    <w:p w14:paraId="6CC4D67A" w14:textId="77777777" w:rsidR="00BA75E7" w:rsidRDefault="00BA75E7" w:rsidP="003C51A6">
      <w:pPr>
        <w:rPr>
          <w:lang w:val="en-US"/>
        </w:rPr>
      </w:pPr>
    </w:p>
    <w:p w14:paraId="3758CDAB" w14:textId="2CF923B5" w:rsidR="00E54F8B" w:rsidRDefault="00BA75E7" w:rsidP="003C51A6">
      <w:pPr>
        <w:rPr>
          <w:lang w:val="en-US"/>
        </w:rPr>
      </w:pPr>
      <w:r>
        <w:rPr>
          <w:lang w:val="en-US"/>
        </w:rPr>
        <w:t xml:space="preserve">We </w:t>
      </w:r>
      <w:r w:rsidR="00E54F8B">
        <w:rPr>
          <w:lang w:val="en-US"/>
        </w:rPr>
        <w:t>hypothesize that in women with a previous preterm birth (</w:t>
      </w:r>
      <w:proofErr w:type="spellStart"/>
      <w:r w:rsidR="00E54F8B">
        <w:rPr>
          <w:lang w:val="en-US"/>
        </w:rPr>
        <w:t>i.e</w:t>
      </w:r>
      <w:proofErr w:type="spellEnd"/>
      <w:r w:rsidR="00E54F8B">
        <w:rPr>
          <w:lang w:val="en-US"/>
        </w:rPr>
        <w:t xml:space="preserve"> birth &lt;34 weeks), a pregnancy intervention mimicking SARS-CoV-2 mitigation measures will reduce the incidence of a subsequent preterm birth. We propose that the mechanism of action behind this effect may be due to:</w:t>
      </w:r>
    </w:p>
    <w:p w14:paraId="3207A44D" w14:textId="325052ED" w:rsidR="00E54F8B" w:rsidRPr="00E54F8B" w:rsidRDefault="00E54F8B" w:rsidP="00E54F8B">
      <w:pPr>
        <w:pStyle w:val="ListParagraph"/>
        <w:numPr>
          <w:ilvl w:val="0"/>
          <w:numId w:val="10"/>
        </w:numPr>
        <w:rPr>
          <w:lang w:val="en-US"/>
        </w:rPr>
      </w:pPr>
      <w:r>
        <w:rPr>
          <w:lang w:val="en-US"/>
        </w:rPr>
        <w:t>Reduced rates</w:t>
      </w:r>
      <w:r w:rsidR="00211A81">
        <w:rPr>
          <w:lang w:val="en-US"/>
        </w:rPr>
        <w:t xml:space="preserve"> of</w:t>
      </w:r>
      <w:r>
        <w:rPr>
          <w:lang w:val="en-US"/>
        </w:rPr>
        <w:t xml:space="preserve"> </w:t>
      </w:r>
      <w:r w:rsidR="0057640C">
        <w:rPr>
          <w:lang w:val="en-US"/>
        </w:rPr>
        <w:t xml:space="preserve">infection due </w:t>
      </w:r>
      <w:r w:rsidR="009F137A">
        <w:rPr>
          <w:lang w:val="en-US"/>
        </w:rPr>
        <w:t>to social distancing and hygiene measures</w:t>
      </w:r>
    </w:p>
    <w:p w14:paraId="5055A3F2" w14:textId="425304DC" w:rsidR="00E54F8B" w:rsidRDefault="00E54F8B" w:rsidP="00E54F8B">
      <w:pPr>
        <w:pStyle w:val="ListParagraph"/>
        <w:numPr>
          <w:ilvl w:val="0"/>
          <w:numId w:val="10"/>
        </w:numPr>
        <w:rPr>
          <w:lang w:val="en-US"/>
        </w:rPr>
      </w:pPr>
      <w:r>
        <w:rPr>
          <w:lang w:val="en-US"/>
        </w:rPr>
        <w:t xml:space="preserve">Reduced </w:t>
      </w:r>
      <w:r w:rsidR="0057640C">
        <w:rPr>
          <w:lang w:val="en-US"/>
        </w:rPr>
        <w:t xml:space="preserve">mobility and </w:t>
      </w:r>
      <w:r>
        <w:rPr>
          <w:lang w:val="en-US"/>
        </w:rPr>
        <w:t xml:space="preserve">activity levels </w:t>
      </w:r>
    </w:p>
    <w:p w14:paraId="05EE3F65" w14:textId="0F2392A3" w:rsidR="0057640C" w:rsidRDefault="0057640C" w:rsidP="00E54F8B">
      <w:pPr>
        <w:pStyle w:val="ListParagraph"/>
        <w:numPr>
          <w:ilvl w:val="0"/>
          <w:numId w:val="10"/>
        </w:numPr>
        <w:rPr>
          <w:lang w:val="en-US"/>
        </w:rPr>
      </w:pPr>
      <w:r>
        <w:rPr>
          <w:lang w:val="en-US"/>
        </w:rPr>
        <w:t xml:space="preserve">Reduced stress levels </w:t>
      </w:r>
    </w:p>
    <w:p w14:paraId="62BD2D89" w14:textId="16975A49" w:rsidR="009F137A" w:rsidRDefault="009F137A" w:rsidP="00E54F8B">
      <w:pPr>
        <w:pStyle w:val="ListParagraph"/>
        <w:numPr>
          <w:ilvl w:val="0"/>
          <w:numId w:val="10"/>
        </w:numPr>
        <w:rPr>
          <w:lang w:val="en-US"/>
        </w:rPr>
      </w:pPr>
      <w:r>
        <w:rPr>
          <w:lang w:val="en-US"/>
        </w:rPr>
        <w:t xml:space="preserve">Reduce noise and air pollution </w:t>
      </w:r>
    </w:p>
    <w:p w14:paraId="33D526EF" w14:textId="476F661B" w:rsidR="000C15A9" w:rsidRDefault="0057640C" w:rsidP="003C51A6">
      <w:pPr>
        <w:pStyle w:val="ListParagraph"/>
        <w:numPr>
          <w:ilvl w:val="0"/>
          <w:numId w:val="10"/>
        </w:numPr>
        <w:rPr>
          <w:lang w:val="en-US"/>
        </w:rPr>
      </w:pPr>
      <w:r>
        <w:rPr>
          <w:lang w:val="en-US"/>
        </w:rPr>
        <w:t xml:space="preserve">Reduced medical interventions </w:t>
      </w:r>
    </w:p>
    <w:p w14:paraId="17ACED82" w14:textId="77777777" w:rsidR="009F137A" w:rsidRPr="009F137A" w:rsidRDefault="009F137A" w:rsidP="009F137A">
      <w:pPr>
        <w:rPr>
          <w:lang w:val="en-US"/>
        </w:rPr>
      </w:pPr>
    </w:p>
    <w:p w14:paraId="29E3A292" w14:textId="75683E22" w:rsidR="0057640C" w:rsidRDefault="003C51A6" w:rsidP="003C51A6">
      <w:pPr>
        <w:rPr>
          <w:lang w:val="en-US"/>
        </w:rPr>
      </w:pPr>
      <w:r w:rsidRPr="003C51A6">
        <w:rPr>
          <w:lang w:val="en-US"/>
        </w:rPr>
        <w:t xml:space="preserve">We have designed a </w:t>
      </w:r>
      <w:r w:rsidR="0057640C">
        <w:rPr>
          <w:lang w:val="en-US"/>
        </w:rPr>
        <w:t xml:space="preserve">pilot </w:t>
      </w:r>
      <w:proofErr w:type="spellStart"/>
      <w:r w:rsidRPr="003C51A6">
        <w:rPr>
          <w:lang w:val="en-US"/>
        </w:rPr>
        <w:t>randomised</w:t>
      </w:r>
      <w:proofErr w:type="spellEnd"/>
      <w:r w:rsidRPr="003C51A6">
        <w:rPr>
          <w:lang w:val="en-US"/>
        </w:rPr>
        <w:t xml:space="preserve"> controlled trial to assess </w:t>
      </w:r>
      <w:r w:rsidR="00462D58">
        <w:rPr>
          <w:lang w:val="en-US"/>
        </w:rPr>
        <w:t xml:space="preserve">the </w:t>
      </w:r>
      <w:r w:rsidR="0057640C">
        <w:rPr>
          <w:lang w:val="en-US"/>
        </w:rPr>
        <w:t xml:space="preserve">feasibility of implementing a pregnancy intervention that </w:t>
      </w:r>
      <w:proofErr w:type="spellStart"/>
      <w:r w:rsidR="0057640C">
        <w:rPr>
          <w:lang w:val="en-US"/>
        </w:rPr>
        <w:t>mimicks</w:t>
      </w:r>
      <w:proofErr w:type="spellEnd"/>
      <w:r w:rsidR="0057640C">
        <w:rPr>
          <w:lang w:val="en-US"/>
        </w:rPr>
        <w:t xml:space="preserve"> SARS-CoV-2 mitigation measures in pregnant women with a previous preterm birth. Our study’s main aim </w:t>
      </w:r>
      <w:r w:rsidR="007878EB">
        <w:rPr>
          <w:lang w:val="en-US"/>
        </w:rPr>
        <w:t xml:space="preserve">is </w:t>
      </w:r>
      <w:r w:rsidR="0057640C">
        <w:rPr>
          <w:lang w:val="en-US"/>
        </w:rPr>
        <w:t xml:space="preserve">to evaluate feasibility, however, we will also note the effect of the intervention on preterm birth rates as a secondary outcome. </w:t>
      </w:r>
    </w:p>
    <w:p w14:paraId="7B7BE2A6" w14:textId="5AB2F9FB" w:rsidR="00BA75E7" w:rsidRDefault="00BA75E7" w:rsidP="003C51A6">
      <w:pPr>
        <w:rPr>
          <w:lang w:val="en-US"/>
        </w:rPr>
      </w:pPr>
    </w:p>
    <w:p w14:paraId="38B8042A" w14:textId="5D0B5892" w:rsidR="00462D58" w:rsidRPr="003C51A6" w:rsidRDefault="00BA75E7" w:rsidP="003C51A6">
      <w:pPr>
        <w:rPr>
          <w:lang w:val="en-US"/>
        </w:rPr>
      </w:pPr>
      <w:r>
        <w:rPr>
          <w:lang w:val="en-US"/>
        </w:rPr>
        <w:t xml:space="preserve">It is </w:t>
      </w:r>
      <w:proofErr w:type="spellStart"/>
      <w:r>
        <w:rPr>
          <w:lang w:val="en-US"/>
        </w:rPr>
        <w:t>is</w:t>
      </w:r>
      <w:proofErr w:type="spellEnd"/>
      <w:r>
        <w:rPr>
          <w:lang w:val="en-US"/>
        </w:rPr>
        <w:t xml:space="preserve"> important to </w:t>
      </w:r>
      <w:proofErr w:type="spellStart"/>
      <w:r>
        <w:rPr>
          <w:lang w:val="en-US"/>
        </w:rPr>
        <w:t>to</w:t>
      </w:r>
      <w:proofErr w:type="spellEnd"/>
      <w:r>
        <w:rPr>
          <w:lang w:val="en-US"/>
        </w:rPr>
        <w:t xml:space="preserve"> conduct this study given preterm birth continues to have a significant medical and financial impact on families. Although we know some risk factors for preterm birth, many are unexplained and therefore it is difficult to implement prevention measures when causality remains undetermined</w:t>
      </w:r>
      <w:r w:rsidR="00016CAE">
        <w:rPr>
          <w:lang w:val="en-US"/>
        </w:rPr>
        <w:t xml:space="preserve"> </w:t>
      </w:r>
      <w:r w:rsidR="00D61755">
        <w:rPr>
          <w:lang w:val="en-US"/>
        </w:rPr>
        <w:fldChar w:fldCharType="begin"/>
      </w:r>
      <w:r w:rsidR="00D61755">
        <w:rPr>
          <w:lang w:val="en-US"/>
        </w:rPr>
        <w:instrText xml:space="preserve"> ADDIN EN.CITE &lt;EndNote&gt;&lt;Cite&gt;&lt;Author&gt;Goldenberg&lt;/Author&gt;&lt;Year&gt;2008&lt;/Year&gt;&lt;RecNum&gt;10680&lt;/RecNum&gt;&lt;DisplayText&gt;[3]&lt;/DisplayText&gt;&lt;record&gt;&lt;rec-number&gt;10680&lt;/rec-number&gt;&lt;foreign-keys&gt;&lt;key app="EN" db-id="0pwvsv5t70vrzzeae0cpvdznxw02tvztdrwv" timestamp="1643540523"&gt;10680&lt;/key&gt;&lt;/foreign-keys&gt;&lt;ref-type name="Journal Article"&gt;17&lt;/ref-type&gt;&lt;contributors&gt;&lt;authors&gt;&lt;author&gt;Goldenberg, Robert L.&lt;/author&gt;&lt;author&gt;Culhane, Jennifer F.&lt;/author&gt;&lt;author&gt;Iams, Jay D.&lt;/author&gt;&lt;author&gt;Romero, Roberto&lt;/author&gt;&lt;/authors&gt;&lt;/contributors&gt;&lt;titles&gt;&lt;title&gt;Epidemiology and causes of preterm birth&lt;/title&gt;&lt;secondary-title&gt;The Lancet&lt;/secondary-title&gt;&lt;/titles&gt;&lt;periodical&gt;&lt;full-title&gt;The Lancet&lt;/full-title&gt;&lt;/periodical&gt;&lt;pages&gt;75-84&lt;/pages&gt;&lt;volume&gt;371&lt;/volume&gt;&lt;number&gt;9606&lt;/number&gt;&lt;dates&gt;&lt;year&gt;2008&lt;/year&gt;&lt;/dates&gt;&lt;publisher&gt;Elsevier&lt;/publisher&gt;&lt;isbn&gt;0140-6736&lt;/isbn&gt;&lt;urls&gt;&lt;related-urls&gt;&lt;url&gt;https://doi.org/10.1016/S0140-6736(08)60074-4&lt;/url&gt;&lt;/related-urls&gt;&lt;/urls&gt;&lt;electronic-resource-num&gt;10.1016/S0140-6736(08)60074-4&lt;/electronic-resource-num&gt;&lt;access-date&gt;2022/01/30&lt;/access-date&gt;&lt;/record&gt;&lt;/Cite&gt;&lt;/EndNote&gt;</w:instrText>
      </w:r>
      <w:r w:rsidR="00D61755">
        <w:rPr>
          <w:lang w:val="en-US"/>
        </w:rPr>
        <w:fldChar w:fldCharType="separate"/>
      </w:r>
      <w:r w:rsidR="00D61755">
        <w:rPr>
          <w:noProof/>
          <w:lang w:val="en-US"/>
        </w:rPr>
        <w:t>[3]</w:t>
      </w:r>
      <w:r w:rsidR="00D61755">
        <w:rPr>
          <w:lang w:val="en-US"/>
        </w:rPr>
        <w:fldChar w:fldCharType="end"/>
      </w:r>
      <w:r>
        <w:rPr>
          <w:lang w:val="en-US"/>
        </w:rPr>
        <w:t xml:space="preserve">. Observational studies have demonstrated that </w:t>
      </w:r>
      <w:r>
        <w:rPr>
          <w:lang w:val="en-US"/>
        </w:rPr>
        <w:lastRenderedPageBreak/>
        <w:t xml:space="preserve">SARS-CoV-2 mitigation measures have an effect on preterm birth rates, however </w:t>
      </w:r>
      <w:r w:rsidR="00F36501">
        <w:rPr>
          <w:lang w:val="en-US"/>
        </w:rPr>
        <w:t xml:space="preserve">findings are inconsistent, </w:t>
      </w:r>
      <w:r>
        <w:rPr>
          <w:lang w:val="en-US"/>
        </w:rPr>
        <w:t>it is unclear which aspect of these measures contribute to the phenomenon and to our knowledge, there have been no randomized controlled trials that have further investigated this</w:t>
      </w:r>
      <w:r w:rsidR="00F36501">
        <w:rPr>
          <w:lang w:val="en-US"/>
        </w:rPr>
        <w:t xml:space="preserve"> to establish causality</w:t>
      </w:r>
      <w:r w:rsidR="00AE6F24">
        <w:rPr>
          <w:lang w:val="en-US"/>
        </w:rPr>
        <w:t xml:space="preserve">. </w:t>
      </w:r>
    </w:p>
    <w:p w14:paraId="453EFB41" w14:textId="77777777" w:rsidR="00B21641" w:rsidRDefault="000C76B2">
      <w:pPr>
        <w:pStyle w:val="Heading1"/>
        <w:rPr>
          <w:sz w:val="24"/>
          <w:szCs w:val="24"/>
          <w:lang w:val="en-US"/>
        </w:rPr>
      </w:pPr>
      <w:bookmarkStart w:id="10" w:name="_Toc86824759"/>
      <w:bookmarkStart w:id="11" w:name="_Toc404433690"/>
      <w:bookmarkStart w:id="12" w:name="_Toc339804951"/>
      <w:bookmarkStart w:id="13" w:name="_Toc116377991"/>
      <w:bookmarkStart w:id="14" w:name="_Toc404082951"/>
      <w:bookmarkStart w:id="15" w:name="_Toc339890242"/>
      <w:bookmarkStart w:id="16" w:name="_Toc408833899"/>
      <w:bookmarkStart w:id="17" w:name="_Toc404592027"/>
      <w:bookmarkStart w:id="18" w:name="_Toc507620815"/>
      <w:bookmarkStart w:id="19" w:name="_Toc1259182125"/>
      <w:r>
        <w:rPr>
          <w:sz w:val="24"/>
          <w:szCs w:val="24"/>
          <w:lang w:val="en-US"/>
        </w:rPr>
        <w:t>2. OBJECTIVE</w:t>
      </w:r>
      <w:bookmarkEnd w:id="10"/>
      <w:bookmarkEnd w:id="11"/>
      <w:bookmarkEnd w:id="12"/>
      <w:bookmarkEnd w:id="13"/>
      <w:bookmarkEnd w:id="14"/>
      <w:bookmarkEnd w:id="15"/>
      <w:bookmarkEnd w:id="16"/>
      <w:bookmarkEnd w:id="17"/>
      <w:bookmarkEnd w:id="18"/>
      <w:bookmarkEnd w:id="19"/>
    </w:p>
    <w:p w14:paraId="0B0BF386" w14:textId="34ECD6B0" w:rsidR="003E55FD" w:rsidRPr="00D7515E" w:rsidRDefault="003F2F15" w:rsidP="003E55FD">
      <w:pPr>
        <w:autoSpaceDE w:val="0"/>
        <w:autoSpaceDN w:val="0"/>
        <w:adjustRightInd w:val="0"/>
        <w:rPr>
          <w:rFonts w:cs="Arial"/>
          <w:szCs w:val="22"/>
          <w:lang w:val="en-AU"/>
        </w:rPr>
      </w:pPr>
      <w:r w:rsidRPr="00D7515E">
        <w:rPr>
          <w:rFonts w:cs="Arial"/>
          <w:szCs w:val="22"/>
          <w:lang w:val="en-AU"/>
        </w:rPr>
        <w:t xml:space="preserve">The aim of this study is to study </w:t>
      </w:r>
      <w:r w:rsidR="003E55FD" w:rsidRPr="00D7515E">
        <w:rPr>
          <w:rFonts w:cs="Arial"/>
          <w:szCs w:val="22"/>
          <w:lang w:val="en-AU"/>
        </w:rPr>
        <w:t xml:space="preserve">the effect of </w:t>
      </w:r>
      <w:r w:rsidR="001B3E5A">
        <w:rPr>
          <w:rFonts w:cs="Arial"/>
          <w:szCs w:val="22"/>
          <w:lang w:val="en-AU"/>
        </w:rPr>
        <w:t xml:space="preserve">mitigation </w:t>
      </w:r>
      <w:r w:rsidR="003E55FD" w:rsidRPr="00D7515E">
        <w:rPr>
          <w:rFonts w:cs="Arial"/>
          <w:szCs w:val="22"/>
          <w:lang w:val="en-AU"/>
        </w:rPr>
        <w:t xml:space="preserve">measures to prevent the transmission of COVID-19 on the incidence of preterm birth in pregnant women who have previously had a preterm birth (&lt;34 weeks). </w:t>
      </w:r>
    </w:p>
    <w:p w14:paraId="509D6E20" w14:textId="77777777" w:rsidR="003E55FD" w:rsidRPr="00D7515E" w:rsidRDefault="003E55FD" w:rsidP="003E55FD">
      <w:pPr>
        <w:autoSpaceDE w:val="0"/>
        <w:autoSpaceDN w:val="0"/>
        <w:adjustRightInd w:val="0"/>
        <w:rPr>
          <w:rFonts w:cs="Arial"/>
          <w:szCs w:val="22"/>
          <w:lang w:val="en-AU"/>
        </w:rPr>
      </w:pPr>
    </w:p>
    <w:p w14:paraId="648A197E" w14:textId="326E841B" w:rsidR="003E55FD" w:rsidRPr="00D7515E" w:rsidRDefault="003E55FD" w:rsidP="003E55FD">
      <w:pPr>
        <w:autoSpaceDE w:val="0"/>
        <w:autoSpaceDN w:val="0"/>
        <w:adjustRightInd w:val="0"/>
        <w:rPr>
          <w:rFonts w:cs="Arial"/>
          <w:szCs w:val="22"/>
          <w:lang w:val="en-AU"/>
        </w:rPr>
      </w:pPr>
      <w:r w:rsidRPr="00D7515E">
        <w:rPr>
          <w:rFonts w:cs="Arial"/>
          <w:szCs w:val="22"/>
          <w:lang w:val="en-AU"/>
        </w:rPr>
        <w:t>The primary objective of this study will be to investigate the feasibility of the intervention</w:t>
      </w:r>
      <w:r w:rsidR="00136FAA">
        <w:rPr>
          <w:rFonts w:cs="Arial"/>
          <w:szCs w:val="22"/>
          <w:lang w:val="en-AU"/>
        </w:rPr>
        <w:tab/>
        <w:t xml:space="preserve"> and the feasibility of the trial</w:t>
      </w:r>
      <w:r w:rsidRPr="00D7515E">
        <w:rPr>
          <w:rFonts w:cs="Arial"/>
          <w:szCs w:val="22"/>
          <w:lang w:val="en-AU"/>
        </w:rPr>
        <w:t xml:space="preserve">.  </w:t>
      </w:r>
    </w:p>
    <w:p w14:paraId="2100F15C" w14:textId="77777777" w:rsidR="003E55FD" w:rsidRPr="00D7515E" w:rsidRDefault="003E55FD" w:rsidP="003E55FD">
      <w:pPr>
        <w:autoSpaceDE w:val="0"/>
        <w:autoSpaceDN w:val="0"/>
        <w:adjustRightInd w:val="0"/>
        <w:rPr>
          <w:rFonts w:cs="Arial"/>
          <w:szCs w:val="22"/>
          <w:lang w:val="en-AU"/>
        </w:rPr>
      </w:pPr>
    </w:p>
    <w:p w14:paraId="71848A88" w14:textId="7184F301" w:rsidR="00B21641" w:rsidRPr="008A479E" w:rsidRDefault="003E55FD" w:rsidP="003E55FD">
      <w:pPr>
        <w:autoSpaceDE w:val="0"/>
        <w:autoSpaceDN w:val="0"/>
        <w:adjustRightInd w:val="0"/>
        <w:rPr>
          <w:rFonts w:cs="Arial"/>
          <w:sz w:val="24"/>
          <w:lang w:val="en-AU"/>
        </w:rPr>
      </w:pPr>
      <w:r w:rsidRPr="00D7515E">
        <w:rPr>
          <w:rFonts w:cs="Arial"/>
          <w:szCs w:val="22"/>
          <w:lang w:val="en-AU"/>
        </w:rPr>
        <w:t>The secondary objective will be to evaluate the impact of</w:t>
      </w:r>
      <w:r w:rsidR="00211A81">
        <w:rPr>
          <w:rFonts w:cs="Arial"/>
          <w:szCs w:val="22"/>
          <w:lang w:val="en-AU"/>
        </w:rPr>
        <w:t xml:space="preserve"> the</w:t>
      </w:r>
      <w:r w:rsidRPr="00D7515E">
        <w:rPr>
          <w:rFonts w:cs="Arial"/>
          <w:szCs w:val="22"/>
          <w:lang w:val="en-AU"/>
        </w:rPr>
        <w:t xml:space="preserve"> restriction measures on</w:t>
      </w:r>
      <w:r w:rsidR="00211A81">
        <w:rPr>
          <w:rFonts w:cs="Arial"/>
          <w:szCs w:val="22"/>
          <w:lang w:val="en-AU"/>
        </w:rPr>
        <w:t xml:space="preserve"> </w:t>
      </w:r>
      <w:r w:rsidRPr="00D7515E">
        <w:rPr>
          <w:rFonts w:cs="Arial"/>
          <w:szCs w:val="22"/>
          <w:lang w:val="en-AU"/>
        </w:rPr>
        <w:t>incidence of preterm birth in women who have previously experienced a preterm birth</w:t>
      </w:r>
      <w:r w:rsidR="007316CD" w:rsidRPr="00D7515E">
        <w:rPr>
          <w:rFonts w:cs="Arial"/>
          <w:szCs w:val="22"/>
          <w:lang w:val="en-AU"/>
        </w:rPr>
        <w:t>, maternal quality of life and pregnancy outcomes.</w:t>
      </w:r>
    </w:p>
    <w:p w14:paraId="04C37646" w14:textId="77777777" w:rsidR="00B21641" w:rsidRPr="008A479E" w:rsidRDefault="000C76B2">
      <w:pPr>
        <w:pStyle w:val="Heading1"/>
        <w:rPr>
          <w:sz w:val="24"/>
          <w:szCs w:val="24"/>
          <w:lang w:val="en-US"/>
        </w:rPr>
      </w:pPr>
      <w:bookmarkStart w:id="20" w:name="_Toc339890243"/>
      <w:bookmarkStart w:id="21" w:name="_Toc507620816"/>
      <w:bookmarkStart w:id="22" w:name="_Toc1770117337"/>
      <w:bookmarkStart w:id="23" w:name="_Toc339804952"/>
      <w:r w:rsidRPr="008A479E">
        <w:rPr>
          <w:sz w:val="24"/>
          <w:szCs w:val="24"/>
          <w:lang w:val="en-US"/>
        </w:rPr>
        <w:t>3. STUDY DESIGN</w:t>
      </w:r>
      <w:bookmarkEnd w:id="20"/>
      <w:bookmarkEnd w:id="21"/>
      <w:bookmarkEnd w:id="22"/>
      <w:bookmarkEnd w:id="23"/>
      <w:r w:rsidRPr="008A479E">
        <w:rPr>
          <w:sz w:val="24"/>
          <w:szCs w:val="24"/>
          <w:lang w:val="en-US"/>
        </w:rPr>
        <w:t xml:space="preserve"> </w:t>
      </w:r>
    </w:p>
    <w:p w14:paraId="540F0F6B" w14:textId="083A2D40" w:rsidR="00F459F7" w:rsidRPr="008A479E" w:rsidRDefault="00F459F7">
      <w:pPr>
        <w:tabs>
          <w:tab w:val="left" w:pos="270"/>
        </w:tabs>
        <w:rPr>
          <w:rFonts w:cs="Arial"/>
          <w:szCs w:val="22"/>
          <w:lang w:val="en-AU"/>
        </w:rPr>
      </w:pPr>
      <w:r w:rsidRPr="008A479E">
        <w:rPr>
          <w:rFonts w:cs="Arial"/>
          <w:szCs w:val="22"/>
          <w:lang w:val="en-AU"/>
        </w:rPr>
        <w:t xml:space="preserve">A two-arm </w:t>
      </w:r>
      <w:r w:rsidR="009C612B">
        <w:rPr>
          <w:rFonts w:cs="Arial"/>
          <w:szCs w:val="22"/>
          <w:lang w:val="en-AU"/>
        </w:rPr>
        <w:t xml:space="preserve">open-label </w:t>
      </w:r>
      <w:r w:rsidRPr="008A479E">
        <w:rPr>
          <w:rFonts w:cs="Arial"/>
          <w:szCs w:val="22"/>
          <w:lang w:val="en-AU"/>
        </w:rPr>
        <w:t xml:space="preserve">randomized controlled clinical trial. </w:t>
      </w:r>
      <w:r w:rsidR="00F71E56">
        <w:rPr>
          <w:rFonts w:cs="Arial"/>
          <w:szCs w:val="22"/>
          <w:lang w:val="en-AU"/>
        </w:rPr>
        <w:t>The</w:t>
      </w:r>
      <w:r w:rsidRPr="008A479E">
        <w:rPr>
          <w:rFonts w:cs="Arial"/>
          <w:szCs w:val="22"/>
          <w:lang w:val="en-AU"/>
        </w:rPr>
        <w:t xml:space="preserve"> flowchart of the study </w:t>
      </w:r>
      <w:r w:rsidR="00F71E56">
        <w:rPr>
          <w:rFonts w:cs="Arial"/>
          <w:szCs w:val="22"/>
          <w:lang w:val="en-AU"/>
        </w:rPr>
        <w:t xml:space="preserve">is shown </w:t>
      </w:r>
      <w:r w:rsidRPr="008A479E">
        <w:rPr>
          <w:rFonts w:cs="Arial"/>
          <w:szCs w:val="22"/>
          <w:lang w:val="en-AU"/>
        </w:rPr>
        <w:t>in Figure 1.</w:t>
      </w:r>
    </w:p>
    <w:p w14:paraId="7BF24DB0" w14:textId="1A3E9D54" w:rsidR="00B21641" w:rsidRDefault="00B21641">
      <w:pPr>
        <w:tabs>
          <w:tab w:val="left" w:pos="270"/>
        </w:tabs>
        <w:rPr>
          <w:rFonts w:cs="Arial"/>
          <w:b/>
          <w:bCs/>
          <w:kern w:val="32"/>
          <w:sz w:val="24"/>
          <w:lang w:val="en-US"/>
        </w:rPr>
      </w:pPr>
      <w:bookmarkStart w:id="24" w:name="_Toc339804953"/>
      <w:bookmarkStart w:id="25" w:name="_Toc339890244"/>
      <w:bookmarkStart w:id="26" w:name="_Toc212187669"/>
    </w:p>
    <w:p w14:paraId="6F2660ED" w14:textId="2E6153E4" w:rsidR="009439B2" w:rsidRDefault="009439B2">
      <w:pPr>
        <w:tabs>
          <w:tab w:val="left" w:pos="270"/>
        </w:tabs>
        <w:rPr>
          <w:rFonts w:cs="Arial"/>
          <w:b/>
          <w:bCs/>
          <w:kern w:val="32"/>
          <w:sz w:val="24"/>
          <w:lang w:val="en-US"/>
        </w:rPr>
      </w:pPr>
    </w:p>
    <w:p w14:paraId="66DC2BF7" w14:textId="278F9047" w:rsidR="009439B2" w:rsidRDefault="009439B2">
      <w:pPr>
        <w:tabs>
          <w:tab w:val="left" w:pos="270"/>
        </w:tabs>
        <w:rPr>
          <w:rFonts w:cs="Arial"/>
          <w:b/>
          <w:bCs/>
          <w:kern w:val="32"/>
          <w:sz w:val="24"/>
          <w:lang w:val="en-US"/>
        </w:rPr>
      </w:pPr>
    </w:p>
    <w:p w14:paraId="499EBCB3" w14:textId="69B9EEC0" w:rsidR="009439B2" w:rsidRDefault="009439B2">
      <w:pPr>
        <w:tabs>
          <w:tab w:val="left" w:pos="270"/>
        </w:tabs>
        <w:rPr>
          <w:rFonts w:cs="Arial"/>
          <w:b/>
          <w:bCs/>
          <w:kern w:val="32"/>
          <w:sz w:val="24"/>
          <w:lang w:val="en-US"/>
        </w:rPr>
      </w:pPr>
    </w:p>
    <w:p w14:paraId="1D091FC8" w14:textId="021501F1" w:rsidR="009439B2" w:rsidRDefault="009439B2">
      <w:pPr>
        <w:tabs>
          <w:tab w:val="left" w:pos="270"/>
        </w:tabs>
        <w:rPr>
          <w:rFonts w:cs="Arial"/>
          <w:b/>
          <w:bCs/>
          <w:kern w:val="32"/>
          <w:sz w:val="24"/>
          <w:lang w:val="en-US"/>
        </w:rPr>
      </w:pPr>
    </w:p>
    <w:p w14:paraId="7AF83C8F" w14:textId="20383B21" w:rsidR="009439B2" w:rsidRDefault="009439B2">
      <w:pPr>
        <w:tabs>
          <w:tab w:val="left" w:pos="270"/>
        </w:tabs>
        <w:rPr>
          <w:rFonts w:cs="Arial"/>
          <w:b/>
          <w:bCs/>
          <w:kern w:val="32"/>
          <w:sz w:val="24"/>
          <w:lang w:val="en-US"/>
        </w:rPr>
      </w:pPr>
    </w:p>
    <w:p w14:paraId="2841313D" w14:textId="680AB93D" w:rsidR="009439B2" w:rsidRDefault="009439B2">
      <w:pPr>
        <w:tabs>
          <w:tab w:val="left" w:pos="270"/>
        </w:tabs>
        <w:rPr>
          <w:rFonts w:cs="Arial"/>
          <w:b/>
          <w:bCs/>
          <w:kern w:val="32"/>
          <w:sz w:val="24"/>
          <w:lang w:val="en-US"/>
        </w:rPr>
      </w:pPr>
    </w:p>
    <w:p w14:paraId="7E714F52" w14:textId="5BFCE7C9" w:rsidR="009439B2" w:rsidRDefault="009439B2">
      <w:pPr>
        <w:tabs>
          <w:tab w:val="left" w:pos="270"/>
        </w:tabs>
        <w:rPr>
          <w:rFonts w:cs="Arial"/>
          <w:b/>
          <w:bCs/>
          <w:kern w:val="32"/>
          <w:sz w:val="24"/>
          <w:lang w:val="en-US"/>
        </w:rPr>
      </w:pPr>
    </w:p>
    <w:p w14:paraId="1054F28C" w14:textId="25E9A73F" w:rsidR="009439B2" w:rsidRDefault="009439B2">
      <w:pPr>
        <w:tabs>
          <w:tab w:val="left" w:pos="270"/>
        </w:tabs>
        <w:rPr>
          <w:rFonts w:cs="Arial"/>
          <w:b/>
          <w:bCs/>
          <w:kern w:val="32"/>
          <w:sz w:val="24"/>
          <w:lang w:val="en-US"/>
        </w:rPr>
      </w:pPr>
    </w:p>
    <w:p w14:paraId="0FC1F32E" w14:textId="1E9AF6A4" w:rsidR="009439B2" w:rsidRDefault="009439B2">
      <w:pPr>
        <w:tabs>
          <w:tab w:val="left" w:pos="270"/>
        </w:tabs>
        <w:rPr>
          <w:rFonts w:cs="Arial"/>
          <w:b/>
          <w:bCs/>
          <w:kern w:val="32"/>
          <w:sz w:val="24"/>
          <w:lang w:val="en-US"/>
        </w:rPr>
      </w:pPr>
    </w:p>
    <w:p w14:paraId="39F4BDA2" w14:textId="7D1BB156" w:rsidR="009439B2" w:rsidRDefault="009439B2">
      <w:pPr>
        <w:tabs>
          <w:tab w:val="left" w:pos="270"/>
        </w:tabs>
        <w:rPr>
          <w:rFonts w:cs="Arial"/>
          <w:b/>
          <w:bCs/>
          <w:kern w:val="32"/>
          <w:sz w:val="24"/>
          <w:lang w:val="en-US"/>
        </w:rPr>
      </w:pPr>
    </w:p>
    <w:p w14:paraId="2A6F2701" w14:textId="05382776" w:rsidR="009439B2" w:rsidRDefault="009439B2">
      <w:pPr>
        <w:tabs>
          <w:tab w:val="left" w:pos="270"/>
        </w:tabs>
        <w:rPr>
          <w:rFonts w:cs="Arial"/>
          <w:b/>
          <w:bCs/>
          <w:kern w:val="32"/>
          <w:sz w:val="24"/>
          <w:lang w:val="en-US"/>
        </w:rPr>
      </w:pPr>
    </w:p>
    <w:p w14:paraId="564E8207" w14:textId="77777777" w:rsidR="009439B2" w:rsidRPr="008A479E" w:rsidRDefault="009439B2">
      <w:pPr>
        <w:tabs>
          <w:tab w:val="left" w:pos="270"/>
        </w:tabs>
        <w:rPr>
          <w:rFonts w:cs="Arial"/>
          <w:b/>
          <w:bCs/>
          <w:kern w:val="32"/>
          <w:sz w:val="24"/>
          <w:lang w:val="en-US"/>
        </w:rPr>
      </w:pPr>
    </w:p>
    <w:p w14:paraId="199B5373" w14:textId="385F5816" w:rsidR="00B21641" w:rsidRPr="008A479E" w:rsidRDefault="006073E8">
      <w:pPr>
        <w:rPr>
          <w:rFonts w:cs="Arial"/>
        </w:rPr>
      </w:pPr>
      <w:r>
        <w:rPr>
          <w:noProof/>
        </w:rPr>
        <w:lastRenderedPageBreak/>
        <mc:AlternateContent>
          <mc:Choice Requires="wps">
            <w:drawing>
              <wp:anchor distT="0" distB="0" distL="114300" distR="114300" simplePos="0" relativeHeight="251659264" behindDoc="0" locked="0" layoutInCell="1" allowOverlap="1" wp14:anchorId="1BEE5420" wp14:editId="160E299E">
                <wp:simplePos x="0" y="0"/>
                <wp:positionH relativeFrom="margin">
                  <wp:posOffset>1957705</wp:posOffset>
                </wp:positionH>
                <wp:positionV relativeFrom="paragraph">
                  <wp:posOffset>114300</wp:posOffset>
                </wp:positionV>
                <wp:extent cx="1765300" cy="314325"/>
                <wp:effectExtent l="0" t="0" r="635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17B0FE" w14:textId="77777777" w:rsidR="00211A81" w:rsidRDefault="00211A81">
                            <w:pPr>
                              <w:jc w:val="center"/>
                              <w:rPr>
                                <w:rFonts w:ascii="Times New Roman Regular" w:hAnsi="Times New Roman Regular" w:cs="Times New Roman Regular"/>
                                <w:sz w:val="24"/>
                              </w:rPr>
                            </w:pPr>
                            <w:r>
                              <w:rPr>
                                <w:rFonts w:ascii="Times New Roman Regular" w:hAnsi="Times New Roman Regular" w:cs="Times New Roman Regular"/>
                                <w:sz w:val="24"/>
                              </w:rPr>
                              <w:t>Patient recruitment</w:t>
                            </w:r>
                          </w:p>
                        </w:txbxContent>
                      </wps:txbx>
                      <wps:bodyPr anchor="ctr" upright="1"/>
                    </wps:wsp>
                  </a:graphicData>
                </a:graphic>
                <wp14:sizeRelH relativeFrom="page">
                  <wp14:pctWidth>0</wp14:pctWidth>
                </wp14:sizeRelH>
                <wp14:sizeRelV relativeFrom="page">
                  <wp14:pctHeight>0</wp14:pctHeight>
                </wp14:sizeRelV>
              </wp:anchor>
            </w:drawing>
          </mc:Choice>
          <mc:Fallback>
            <w:pict>
              <v:rect w14:anchorId="1BEE5420" id="Rectangle 26" o:spid="_x0000_s1026" style="position:absolute;left:0;text-align:left;margin-left:154.15pt;margin-top:9pt;width:139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">
                <v:path arrowok="t"/>
                <v:textbox>
                  <w:txbxContent>
                    <w:p w14:paraId="2B17B0FE" w14:textId="77777777" w:rsidR="00211A81" w:rsidRDefault="00211A81">
                      <w:pPr>
                        <w:jc w:val="center"/>
                        <w:rPr>
                          <w:rFonts w:ascii="Times New Roman Regular" w:hAnsi="Times New Roman Regular" w:cs="Times New Roman Regular"/>
                          <w:sz w:val="24"/>
                        </w:rPr>
                      </w:pPr>
                      <w:r>
                        <w:rPr>
                          <w:rFonts w:ascii="Times New Roman Regular" w:hAnsi="Times New Roman Regular" w:cs="Times New Roman Regular"/>
                          <w:sz w:val="24"/>
                        </w:rPr>
                        <w:t>Patient recruitment</w:t>
                      </w:r>
                    </w:p>
                  </w:txbxContent>
                </v:textbox>
                <w10:wrap anchorx="margin"/>
              </v:rect>
            </w:pict>
          </mc:Fallback>
        </mc:AlternateContent>
      </w:r>
      <w:r>
        <w:rPr>
          <w:noProof/>
        </w:rPr>
        <mc:AlternateContent>
          <mc:Choice Requires="wps">
            <w:drawing>
              <wp:anchor distT="0" distB="0" distL="114300" distR="114300" simplePos="0" relativeHeight="251688960" behindDoc="0" locked="0" layoutInCell="1" allowOverlap="1" wp14:anchorId="0D466528" wp14:editId="1DD7AE11">
                <wp:simplePos x="0" y="0"/>
                <wp:positionH relativeFrom="column">
                  <wp:posOffset>1431290</wp:posOffset>
                </wp:positionH>
                <wp:positionV relativeFrom="paragraph">
                  <wp:posOffset>2146935</wp:posOffset>
                </wp:positionV>
                <wp:extent cx="8255" cy="2250440"/>
                <wp:effectExtent l="38100" t="0" r="48895" b="355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2250440"/>
                        </a:xfrm>
                        <a:prstGeom prst="straightConnector1">
                          <a:avLst/>
                        </a:prstGeom>
                        <a:ln w="9525" cap="flat" cmpd="sng">
                          <a:solidFill>
                            <a:schemeClr val="dk1">
                              <a:lumMod val="95000"/>
                            </a:schemeClr>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410D346" id="_x0000_t32" coordsize="21600,21600" o:spt="32" o:oned="t" path="m,l21600,21600e" filled="f">
                <v:path arrowok="t" fillok="f" o:connecttype="none"/>
                <o:lock v:ext="edit" shapetype="t"/>
              </v:shapetype>
              <v:shape id="Straight Arrow Connector 25" o:spid="_x0000_s1026" type="#_x0000_t32" style="position:absolute;margin-left:112.7pt;margin-top:169.05pt;width:.65pt;height:17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" strokecolor="black [3040]">
                <v:stroke endarrow="block"/>
                <o:lock v:ext="edit" shapetype="f"/>
              </v:shape>
            </w:pict>
          </mc:Fallback>
        </mc:AlternateContent>
      </w:r>
      <w:r>
        <w:rPr>
          <w:noProof/>
        </w:rPr>
        <mc:AlternateContent>
          <mc:Choice Requires="wps">
            <w:drawing>
              <wp:anchor distT="45720" distB="45720" distL="114300" distR="114300" simplePos="0" relativeHeight="251685888" behindDoc="0" locked="0" layoutInCell="1" allowOverlap="1" wp14:anchorId="3C88C023" wp14:editId="587257C7">
                <wp:simplePos x="0" y="0"/>
                <wp:positionH relativeFrom="column">
                  <wp:posOffset>1717040</wp:posOffset>
                </wp:positionH>
                <wp:positionV relativeFrom="paragraph">
                  <wp:posOffset>1852295</wp:posOffset>
                </wp:positionV>
                <wp:extent cx="429260" cy="269875"/>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9875"/>
                        </a:xfrm>
                        <a:prstGeom prst="rect">
                          <a:avLst/>
                        </a:prstGeom>
                        <a:solidFill>
                          <a:srgbClr val="FFFFFF"/>
                        </a:solidFill>
                        <a:ln w="9525">
                          <a:noFill/>
                          <a:miter lim="800000"/>
                        </a:ln>
                        <a:effectLst/>
                      </wps:spPr>
                      <wps:txbx>
                        <w:txbxContent>
                          <w:p w14:paraId="79DFB218" w14:textId="77777777" w:rsidR="00211A81" w:rsidRDefault="00211A81">
                            <w:pPr>
                              <w:rPr>
                                <w:rFonts w:ascii="Times New Roman Regular" w:hAnsi="Times New Roman Regular" w:cs="Times New Roman Regular"/>
                              </w:rPr>
                            </w:pPr>
                            <w:r>
                              <w:rPr>
                                <w:rFonts w:ascii="Times New Roman Regular" w:hAnsi="Times New Roman Regular" w:cs="Times New Roman Regular"/>
                              </w:rPr>
                              <w:t>No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C88C023" id="_x0000_t202" coordsize="21600,21600" o:spt="202" path="m,l,21600r21600,l21600,xe">
                <v:stroke joinstyle="miter"/>
                <v:path gradientshapeok="t" o:connecttype="rect"/>
              </v:shapetype>
              <v:shape id="Text Box 24" o:spid="_x0000_s1027" type="#_x0000_t202" style="position:absolute;left:0;text-align:left;margin-left:135.2pt;margin-top:145.85pt;width:33.8pt;height:21.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" stroked="f">
                <v:textbox>
                  <w:txbxContent>
                    <w:p w14:paraId="79DFB218" w14:textId="77777777" w:rsidR="00211A81" w:rsidRDefault="00211A81">
                      <w:pPr>
                        <w:rPr>
                          <w:rFonts w:ascii="Times New Roman Regular" w:hAnsi="Times New Roman Regular" w:cs="Times New Roman Regular"/>
                        </w:rPr>
                      </w:pPr>
                      <w:r>
                        <w:rPr>
                          <w:rFonts w:ascii="Times New Roman Regular" w:hAnsi="Times New Roman Regular" w:cs="Times New Roman Regular"/>
                        </w:rPr>
                        <w:t>No</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793644ED" wp14:editId="4C213D7A">
                <wp:simplePos x="0" y="0"/>
                <wp:positionH relativeFrom="column">
                  <wp:posOffset>1423035</wp:posOffset>
                </wp:positionH>
                <wp:positionV relativeFrom="paragraph">
                  <wp:posOffset>2138680</wp:posOffset>
                </wp:positionV>
                <wp:extent cx="2822575" cy="7620"/>
                <wp:effectExtent l="0" t="0" r="15875"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22575" cy="7620"/>
                        </a:xfrm>
                        <a:prstGeom prst="line">
                          <a:avLst/>
                        </a:prstGeom>
                        <a:ln w="9525" cap="flat" cmpd="sng">
                          <a:solidFill>
                            <a:schemeClr val="dk1">
                              <a:lumMod val="95000"/>
                            </a:schemeClr>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E8BA5CA" id="Straight Connector 2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68.4pt" to="334.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" strokecolor="black [3040]">
                <o:lock v:ext="edit" shapetype="f"/>
              </v:line>
            </w:pict>
          </mc:Fallback>
        </mc:AlternateContent>
      </w:r>
      <w:r>
        <w:rPr>
          <w:noProof/>
        </w:rPr>
        <mc:AlternateContent>
          <mc:Choice Requires="wps">
            <w:drawing>
              <wp:anchor distT="0" distB="0" distL="114299" distR="114299" simplePos="0" relativeHeight="251670528" behindDoc="0" locked="0" layoutInCell="1" allowOverlap="1" wp14:anchorId="318F0740" wp14:editId="5521BD7A">
                <wp:simplePos x="0" y="0"/>
                <wp:positionH relativeFrom="column">
                  <wp:posOffset>4237989</wp:posOffset>
                </wp:positionH>
                <wp:positionV relativeFrom="paragraph">
                  <wp:posOffset>2146300</wp:posOffset>
                </wp:positionV>
                <wp:extent cx="0" cy="453390"/>
                <wp:effectExtent l="76200" t="0" r="38100" b="4191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3390"/>
                        </a:xfrm>
                        <a:prstGeom prst="straightConnector1">
                          <a:avLst/>
                        </a:prstGeom>
                        <a:ln w="9525" cap="flat" cmpd="sng">
                          <a:solidFill>
                            <a:schemeClr val="dk1">
                              <a:lumMod val="95000"/>
                            </a:schemeClr>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4DF4CF7" id="Straight Arrow Connector 22" o:spid="_x0000_s1026" type="#_x0000_t32" style="position:absolute;margin-left:333.7pt;margin-top:169pt;width:0;height:35.7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" strokecolor="black [3040]">
                <v:stroke endarrow="block"/>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438299B6" wp14:editId="3FCC6B7D">
                <wp:simplePos x="0" y="0"/>
                <wp:positionH relativeFrom="column">
                  <wp:posOffset>5100955</wp:posOffset>
                </wp:positionH>
                <wp:positionV relativeFrom="paragraph">
                  <wp:posOffset>2607310</wp:posOffset>
                </wp:positionV>
                <wp:extent cx="13970" cy="958215"/>
                <wp:effectExtent l="38100" t="0" r="62230" b="323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0" cy="958215"/>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65AD271" id="Straight Arrow Connector 21" o:spid="_x0000_s1026" type="#_x0000_t32" style="position:absolute;margin-left:401.65pt;margin-top:205.3pt;width:1.1pt;height:7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">
                <v:stroke endarrow="block"/>
                <o:lock v:ext="edit" shapetype="f"/>
              </v:shape>
            </w:pict>
          </mc:Fallback>
        </mc:AlternateContent>
      </w:r>
      <w:r>
        <w:rPr>
          <w:noProof/>
        </w:rPr>
        <mc:AlternateContent>
          <mc:Choice Requires="wps">
            <w:drawing>
              <wp:anchor distT="0" distB="0" distL="114299" distR="114299" simplePos="0" relativeHeight="251668480" behindDoc="0" locked="0" layoutInCell="1" allowOverlap="1" wp14:anchorId="194C4691" wp14:editId="223C448E">
                <wp:simplePos x="0" y="0"/>
                <wp:positionH relativeFrom="column">
                  <wp:posOffset>2846704</wp:posOffset>
                </wp:positionH>
                <wp:positionV relativeFrom="paragraph">
                  <wp:posOffset>1812925</wp:posOffset>
                </wp:positionV>
                <wp:extent cx="0" cy="326390"/>
                <wp:effectExtent l="76200" t="0" r="57150" b="355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6390"/>
                        </a:xfrm>
                        <a:prstGeom prst="straightConnector1">
                          <a:avLst/>
                        </a:prstGeom>
                        <a:ln w="9525" cap="flat" cmpd="sng">
                          <a:solidFill>
                            <a:schemeClr val="dk1">
                              <a:lumMod val="95000"/>
                            </a:schemeClr>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28E9ED6" id="Straight Arrow Connector 20" o:spid="_x0000_s1026" type="#_x0000_t32" style="position:absolute;margin-left:224.15pt;margin-top:142.75pt;width:0;height:25.7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" strokecolor="black [3040]">
                <v:stroke endarrow="block"/>
                <o:lock v:ext="edit" shapetype="f"/>
              </v:shape>
            </w:pict>
          </mc:Fallback>
        </mc:AlternateContent>
      </w:r>
    </w:p>
    <w:p w14:paraId="39EDEC52" w14:textId="452B9299" w:rsidR="00B21641" w:rsidRPr="008A479E" w:rsidRDefault="006073E8">
      <w:pPr>
        <w:tabs>
          <w:tab w:val="left" w:pos="270"/>
        </w:tabs>
        <w:rPr>
          <w:rFonts w:cs="Arial"/>
          <w:b/>
          <w:bCs/>
          <w:kern w:val="32"/>
          <w:sz w:val="24"/>
          <w:lang w:val="en-US"/>
        </w:rPr>
      </w:pPr>
      <w:r>
        <w:rPr>
          <w:noProof/>
        </w:rPr>
        <mc:AlternateContent>
          <mc:Choice Requires="wps">
            <w:drawing>
              <wp:anchor distT="0" distB="0" distL="114299" distR="114299" simplePos="0" relativeHeight="251665408" behindDoc="0" locked="0" layoutInCell="1" allowOverlap="1" wp14:anchorId="5C371DC4" wp14:editId="2CAEB391">
                <wp:simplePos x="0" y="0"/>
                <wp:positionH relativeFrom="margin">
                  <wp:posOffset>2838449</wp:posOffset>
                </wp:positionH>
                <wp:positionV relativeFrom="paragraph">
                  <wp:posOffset>187325</wp:posOffset>
                </wp:positionV>
                <wp:extent cx="0" cy="358140"/>
                <wp:effectExtent l="76200" t="0" r="57150" b="4191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140"/>
                        </a:xfrm>
                        <a:prstGeom prst="straightConnector1">
                          <a:avLst/>
                        </a:prstGeom>
                        <a:ln w="9525" cap="flat" cmpd="sng">
                          <a:solidFill>
                            <a:schemeClr val="dk1">
                              <a:lumMod val="95000"/>
                            </a:schemeClr>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9847B7" id="Straight Arrow Connector 19" o:spid="_x0000_s1026" type="#_x0000_t32" style="position:absolute;margin-left:223.5pt;margin-top:14.75pt;width:0;height:28.2pt;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" strokecolor="black [3040]">
                <v:stroke endarrow="block"/>
                <o:lock v:ext="edit" shapetype="f"/>
                <w10:wrap anchorx="margin"/>
              </v:shape>
            </w:pict>
          </mc:Fallback>
        </mc:AlternateContent>
      </w:r>
    </w:p>
    <w:p w14:paraId="778FE35F" w14:textId="77777777" w:rsidR="00B21641" w:rsidRPr="008A479E" w:rsidRDefault="00B21641">
      <w:pPr>
        <w:tabs>
          <w:tab w:val="left" w:pos="270"/>
        </w:tabs>
        <w:rPr>
          <w:rFonts w:cs="Arial"/>
          <w:b/>
          <w:bCs/>
          <w:kern w:val="32"/>
          <w:sz w:val="24"/>
          <w:lang w:val="en-US"/>
        </w:rPr>
      </w:pPr>
    </w:p>
    <w:p w14:paraId="6612AEB1" w14:textId="7CF2F9F4" w:rsidR="00B21641" w:rsidRPr="008A479E" w:rsidRDefault="006073E8">
      <w:pPr>
        <w:tabs>
          <w:tab w:val="left" w:pos="270"/>
        </w:tabs>
        <w:rPr>
          <w:rFonts w:cs="Arial"/>
          <w:b/>
          <w:bCs/>
          <w:kern w:val="32"/>
          <w:sz w:val="24"/>
          <w:lang w:val="en-US"/>
        </w:rPr>
      </w:pPr>
      <w:r>
        <w:rPr>
          <w:noProof/>
        </w:rPr>
        <mc:AlternateContent>
          <mc:Choice Requires="wps">
            <w:drawing>
              <wp:anchor distT="0" distB="0" distL="114300" distR="114300" simplePos="0" relativeHeight="251695104" behindDoc="0" locked="0" layoutInCell="1" allowOverlap="1" wp14:anchorId="6A9D157D" wp14:editId="0FDF19F1">
                <wp:simplePos x="0" y="0"/>
                <wp:positionH relativeFrom="column">
                  <wp:posOffset>1895475</wp:posOffset>
                </wp:positionH>
                <wp:positionV relativeFrom="paragraph">
                  <wp:posOffset>19685</wp:posOffset>
                </wp:positionV>
                <wp:extent cx="1905000" cy="34988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34988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7CDB8BD" w14:textId="03B0A659" w:rsidR="00211A81" w:rsidRDefault="000018D7">
                            <w:pPr>
                              <w:jc w:val="center"/>
                              <w:rPr>
                                <w:b/>
                                <w:sz w:val="24"/>
                              </w:rPr>
                            </w:pPr>
                            <w:r>
                              <w:rPr>
                                <w:rFonts w:ascii="Times New Roman Regular" w:hAnsi="Times New Roman Regular" w:cs="Times New Roman Regular"/>
                                <w:sz w:val="24"/>
                              </w:rPr>
                              <w:t>Eligibity Assesment</w:t>
                            </w:r>
                          </w:p>
                        </w:txbxContent>
                      </wps:txbx>
                      <wps:bodyPr upright="1"/>
                    </wps:wsp>
                  </a:graphicData>
                </a:graphic>
                <wp14:sizeRelH relativeFrom="margin">
                  <wp14:pctWidth>0</wp14:pctWidth>
                </wp14:sizeRelH>
                <wp14:sizeRelV relativeFrom="page">
                  <wp14:pctHeight>0</wp14:pctHeight>
                </wp14:sizeRelV>
              </wp:anchor>
            </w:drawing>
          </mc:Choice>
          <mc:Fallback>
            <w:pict>
              <v:rect w14:anchorId="6A9D157D" id="Rectangle 18" o:spid="_x0000_s1028" style="position:absolute;left:0;text-align:left;margin-left:149.25pt;margin-top:1.55pt;width:150pt;height:2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" strokeweight="1pt">
                <v:path arrowok="t"/>
                <v:textbox>
                  <w:txbxContent>
                    <w:p w14:paraId="47CDB8BD" w14:textId="03B0A659" w:rsidR="00211A81" w:rsidRDefault="000018D7">
                      <w:pPr>
                        <w:jc w:val="center"/>
                        <w:rPr>
                          <w:b/>
                          <w:sz w:val="24"/>
                        </w:rPr>
                      </w:pPr>
                      <w:r>
                        <w:rPr>
                          <w:rFonts w:ascii="Times New Roman Regular" w:hAnsi="Times New Roman Regular" w:cs="Times New Roman Regular"/>
                          <w:sz w:val="24"/>
                        </w:rPr>
                        <w:t>Eligibity Assesment</w:t>
                      </w:r>
                    </w:p>
                  </w:txbxContent>
                </v:textbox>
              </v:rect>
            </w:pict>
          </mc:Fallback>
        </mc:AlternateContent>
      </w:r>
    </w:p>
    <w:p w14:paraId="3A350A1F" w14:textId="7097123B" w:rsidR="00B21641" w:rsidRPr="008A479E" w:rsidRDefault="006073E8">
      <w:pPr>
        <w:tabs>
          <w:tab w:val="left" w:pos="270"/>
        </w:tabs>
        <w:rPr>
          <w:rFonts w:cs="Arial"/>
          <w:b/>
          <w:bCs/>
          <w:kern w:val="32"/>
          <w:sz w:val="24"/>
          <w:lang w:val="en-US"/>
        </w:rPr>
      </w:pPr>
      <w:r>
        <w:rPr>
          <w:noProof/>
        </w:rPr>
        <mc:AlternateContent>
          <mc:Choice Requires="wps">
            <w:drawing>
              <wp:anchor distT="0" distB="0" distL="114300" distR="114300" simplePos="0" relativeHeight="251666432" behindDoc="0" locked="0" layoutInCell="1" allowOverlap="1" wp14:anchorId="2FF3CB38" wp14:editId="1D917736">
                <wp:simplePos x="0" y="0"/>
                <wp:positionH relativeFrom="margin">
                  <wp:posOffset>2843530</wp:posOffset>
                </wp:positionH>
                <wp:positionV relativeFrom="paragraph">
                  <wp:posOffset>106680</wp:posOffset>
                </wp:positionV>
                <wp:extent cx="6985" cy="424180"/>
                <wp:effectExtent l="38100" t="0" r="50165" b="3302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424180"/>
                        </a:xfrm>
                        <a:prstGeom prst="straightConnector1">
                          <a:avLst/>
                        </a:prstGeom>
                        <a:ln w="9525" cap="flat" cmpd="sng">
                          <a:solidFill>
                            <a:schemeClr val="dk1">
                              <a:lumMod val="95000"/>
                            </a:schemeClr>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1CE5A72" id="Straight Arrow Connector 17" o:spid="_x0000_s1026" type="#_x0000_t32" style="position:absolute;margin-left:223.9pt;margin-top:8.4pt;width:.55pt;height:3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" strokecolor="black [3040]">
                <v:stroke endarrow="block"/>
                <o:lock v:ext="edit" shapetype="f"/>
                <w10:wrap anchorx="margin"/>
              </v:shape>
            </w:pict>
          </mc:Fallback>
        </mc:AlternateContent>
      </w:r>
    </w:p>
    <w:p w14:paraId="1FD20A7A" w14:textId="603BA268" w:rsidR="00B21641" w:rsidRPr="008A479E" w:rsidRDefault="006073E8">
      <w:pPr>
        <w:jc w:val="center"/>
        <w:rPr>
          <w:rFonts w:cs="Arial"/>
          <w:sz w:val="24"/>
          <w:lang w:val="en-US"/>
        </w:rPr>
      </w:pPr>
      <w:r>
        <w:rPr>
          <w:noProof/>
        </w:rPr>
        <mc:AlternateContent>
          <mc:Choice Requires="wps">
            <w:drawing>
              <wp:anchor distT="0" distB="0" distL="114300" distR="114300" simplePos="0" relativeHeight="251667456" behindDoc="0" locked="0" layoutInCell="1" allowOverlap="1" wp14:anchorId="10FDF47E" wp14:editId="3FD4C2A2">
                <wp:simplePos x="0" y="0"/>
                <wp:positionH relativeFrom="margin">
                  <wp:posOffset>2110105</wp:posOffset>
                </wp:positionH>
                <wp:positionV relativeFrom="paragraph">
                  <wp:posOffset>233680</wp:posOffset>
                </wp:positionV>
                <wp:extent cx="1489710" cy="278130"/>
                <wp:effectExtent l="0" t="0" r="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9710"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8B93E0" w14:textId="77777777" w:rsidR="00211A81" w:rsidRDefault="00211A81">
                            <w:pPr>
                              <w:jc w:val="center"/>
                              <w:rPr>
                                <w:b/>
                              </w:rPr>
                            </w:pPr>
                            <w:r>
                              <w:rPr>
                                <w:rFonts w:ascii="Times New Roman Regular" w:hAnsi="Times New Roman Regular" w:cs="Times New Roman Regular" w:hint="eastAsia"/>
                                <w:sz w:val="24"/>
                              </w:rPr>
                              <w:t>Informed consent</w:t>
                            </w:r>
                          </w:p>
                        </w:txbxContent>
                      </wps:txbx>
                      <wps:bodyPr anchor="ctr" upright="1"/>
                    </wps:wsp>
                  </a:graphicData>
                </a:graphic>
                <wp14:sizeRelH relativeFrom="page">
                  <wp14:pctWidth>0</wp14:pctWidth>
                </wp14:sizeRelH>
                <wp14:sizeRelV relativeFrom="page">
                  <wp14:pctHeight>0</wp14:pctHeight>
                </wp14:sizeRelV>
              </wp:anchor>
            </w:drawing>
          </mc:Choice>
          <mc:Fallback>
            <w:pict>
              <v:rect w14:anchorId="10FDF47E" id="Rectangle 16" o:spid="_x0000_s1029" style="position:absolute;left:0;text-align:left;margin-left:166.15pt;margin-top:18.4pt;width:117.3pt;height:2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">
                <v:path arrowok="t"/>
                <v:textbox>
                  <w:txbxContent>
                    <w:p w14:paraId="3B8B93E0" w14:textId="77777777" w:rsidR="00211A81" w:rsidRDefault="00211A81">
                      <w:pPr>
                        <w:jc w:val="center"/>
                        <w:rPr>
                          <w:b/>
                        </w:rPr>
                      </w:pPr>
                      <w:r>
                        <w:rPr>
                          <w:rFonts w:ascii="Times New Roman Regular" w:hAnsi="Times New Roman Regular" w:cs="Times New Roman Regular" w:hint="eastAsia"/>
                          <w:sz w:val="24"/>
                        </w:rPr>
                        <w:t>Informed consent</w:t>
                      </w:r>
                    </w:p>
                  </w:txbxContent>
                </v:textbox>
                <w10:wrap anchorx="margin"/>
              </v:rect>
            </w:pict>
          </mc:Fallback>
        </mc:AlternateContent>
      </w:r>
    </w:p>
    <w:p w14:paraId="74B4B97C" w14:textId="00B0A35A" w:rsidR="00B21641" w:rsidRPr="008A479E" w:rsidRDefault="00B21641">
      <w:pPr>
        <w:jc w:val="center"/>
        <w:rPr>
          <w:rFonts w:cs="Arial"/>
          <w:sz w:val="24"/>
          <w:lang w:val="en-US"/>
        </w:rPr>
      </w:pPr>
    </w:p>
    <w:p w14:paraId="543CC454" w14:textId="4663E539" w:rsidR="00B21641" w:rsidRPr="008A479E" w:rsidRDefault="006073E8">
      <w:pPr>
        <w:jc w:val="center"/>
        <w:rPr>
          <w:rFonts w:cs="Arial"/>
          <w:sz w:val="24"/>
          <w:lang w:val="en-US"/>
        </w:rPr>
      </w:pPr>
      <w:r>
        <w:rPr>
          <w:noProof/>
        </w:rPr>
        <mc:AlternateContent>
          <mc:Choice Requires="wps">
            <w:drawing>
              <wp:anchor distT="45720" distB="45720" distL="114300" distR="114300" simplePos="0" relativeHeight="251686912" behindDoc="0" locked="0" layoutInCell="1" allowOverlap="1" wp14:anchorId="22EDB215" wp14:editId="0812701E">
                <wp:simplePos x="0" y="0"/>
                <wp:positionH relativeFrom="column">
                  <wp:posOffset>3468370</wp:posOffset>
                </wp:positionH>
                <wp:positionV relativeFrom="paragraph">
                  <wp:posOffset>34290</wp:posOffset>
                </wp:positionV>
                <wp:extent cx="452755" cy="26987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69875"/>
                        </a:xfrm>
                        <a:prstGeom prst="rect">
                          <a:avLst/>
                        </a:prstGeom>
                        <a:solidFill>
                          <a:srgbClr val="FFFFFF"/>
                        </a:solidFill>
                        <a:ln w="9525">
                          <a:noFill/>
                          <a:miter lim="800000"/>
                        </a:ln>
                        <a:effectLst/>
                      </wps:spPr>
                      <wps:txbx>
                        <w:txbxContent>
                          <w:p w14:paraId="27926ED5" w14:textId="77777777" w:rsidR="00211A81" w:rsidRDefault="00211A81">
                            <w:pPr>
                              <w:rPr>
                                <w:rFonts w:ascii="Times New Roman Regular" w:hAnsi="Times New Roman Regular" w:cs="Times New Roman Regular"/>
                              </w:rPr>
                            </w:pPr>
                            <w:r>
                              <w:rPr>
                                <w:rFonts w:ascii="Times New Roman Regular" w:hAnsi="Times New Roman Regular" w:cs="Times New Roman Regular"/>
                              </w:rPr>
                              <w:t>Yes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2EDB215" id="Text Box 15" o:spid="_x0000_s1030" type="#_x0000_t202" style="position:absolute;left:0;text-align:left;margin-left:273.1pt;margin-top:2.7pt;width:35.65pt;height:21.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" stroked="f">
                <v:textbox>
                  <w:txbxContent>
                    <w:p w14:paraId="27926ED5" w14:textId="77777777" w:rsidR="00211A81" w:rsidRDefault="00211A81">
                      <w:pPr>
                        <w:rPr>
                          <w:rFonts w:ascii="Times New Roman Regular" w:hAnsi="Times New Roman Regular" w:cs="Times New Roman Regular"/>
                        </w:rPr>
                      </w:pPr>
                      <w:r>
                        <w:rPr>
                          <w:rFonts w:ascii="Times New Roman Regular" w:hAnsi="Times New Roman Regular" w:cs="Times New Roman Regular"/>
                        </w:rPr>
                        <w:t>Yes</w:t>
                      </w:r>
                    </w:p>
                  </w:txbxContent>
                </v:textbox>
                <w10:wrap type="square"/>
              </v:shape>
            </w:pict>
          </mc:Fallback>
        </mc:AlternateContent>
      </w:r>
    </w:p>
    <w:p w14:paraId="37B2B6DF" w14:textId="5625E126" w:rsidR="00B21641" w:rsidRPr="008A479E" w:rsidRDefault="006073E8">
      <w:pPr>
        <w:jc w:val="center"/>
        <w:rPr>
          <w:rFonts w:cs="Arial"/>
          <w:sz w:val="24"/>
          <w:lang w:val="en-US"/>
        </w:rPr>
      </w:pPr>
      <w:r>
        <w:rPr>
          <w:noProof/>
        </w:rPr>
        <mc:AlternateContent>
          <mc:Choice Requires="wps">
            <w:drawing>
              <wp:anchor distT="0" distB="0" distL="114300" distR="114300" simplePos="0" relativeHeight="251784192" behindDoc="0" locked="0" layoutInCell="1" allowOverlap="1" wp14:anchorId="57BF08D5" wp14:editId="674ED3F2">
                <wp:simplePos x="0" y="0"/>
                <wp:positionH relativeFrom="column">
                  <wp:posOffset>3606800</wp:posOffset>
                </wp:positionH>
                <wp:positionV relativeFrom="paragraph">
                  <wp:posOffset>192405</wp:posOffset>
                </wp:positionV>
                <wp:extent cx="1263650" cy="1022350"/>
                <wp:effectExtent l="0" t="0" r="0" b="63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0" cy="1022350"/>
                        </a:xfrm>
                        <a:prstGeom prst="ellipse">
                          <a:avLst/>
                        </a:prstGeom>
                        <a:solidFill>
                          <a:srgbClr val="FFFFFF"/>
                        </a:solidFill>
                        <a:ln w="25400" cap="flat" cmpd="sng">
                          <a:solidFill>
                            <a:schemeClr val="dk1"/>
                          </a:solidFill>
                          <a:prstDash val="solid"/>
                          <a:headEnd type="none" w="med" len="med"/>
                          <a:tailEnd type="none" w="med" len="med"/>
                        </a:ln>
                      </wps:spPr>
                      <wps:txbx>
                        <w:txbxContent>
                          <w:p w14:paraId="2405A0C4" w14:textId="2F227831" w:rsidR="00211A81" w:rsidRPr="00F459F7" w:rsidRDefault="00211A81" w:rsidP="00136FAA">
                            <w:pPr>
                              <w:pStyle w:val="NormalWeb"/>
                              <w:spacing w:before="0" w:beforeAutospacing="0" w:after="0" w:afterAutospacing="0"/>
                              <w:jc w:val="center"/>
                              <w:rPr>
                                <w:lang w:val="en-AU"/>
                              </w:rPr>
                            </w:pPr>
                            <w:r>
                              <w:rPr>
                                <w:rFonts w:ascii="Times New Roman" w:hAnsi="Times New Roman" w:cstheme="minorBidi"/>
                                <w:color w:val="000000" w:themeColor="dark1"/>
                                <w:kern w:val="24"/>
                                <w:lang w:val="en-AU"/>
                              </w:rPr>
                              <w:t>Rand</w:t>
                            </w:r>
                            <w:r w:rsidR="000018D7">
                              <w:rPr>
                                <w:rFonts w:ascii="Times New Roman" w:hAnsi="Times New Roman" w:cstheme="minorBidi"/>
                                <w:color w:val="000000" w:themeColor="dark1"/>
                                <w:kern w:val="24"/>
                                <w:lang w:val="en-AU"/>
                              </w:rPr>
                              <w:t>omise</w:t>
                            </w:r>
                          </w:p>
                        </w:txbxContent>
                      </wps:txbx>
                      <wps:bodyPr wrap="square" anchor="ctr" upright="1">
                        <a:noAutofit/>
                      </wps:bodyPr>
                    </wps:wsp>
                  </a:graphicData>
                </a:graphic>
                <wp14:sizeRelH relativeFrom="margin">
                  <wp14:pctWidth>0</wp14:pctWidth>
                </wp14:sizeRelH>
                <wp14:sizeRelV relativeFrom="margin">
                  <wp14:pctHeight>0</wp14:pctHeight>
                </wp14:sizeRelV>
              </wp:anchor>
            </w:drawing>
          </mc:Choice>
          <mc:Fallback>
            <w:pict>
              <v:oval w14:anchorId="57BF08D5" id="Oval 14" o:spid="_x0000_s1031" style="position:absolute;left:0;text-align:left;margin-left:284pt;margin-top:15.15pt;width:99.5pt;height:8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" strokecolor="black [3200]" strokeweight="2pt">
                <v:path arrowok="t"/>
                <v:textbox>
                  <w:txbxContent>
                    <w:p w14:paraId="2405A0C4" w14:textId="2F227831" w:rsidR="00211A81" w:rsidRPr="00F459F7" w:rsidRDefault="00211A81" w:rsidP="00136FAA">
                      <w:pPr>
                        <w:pStyle w:val="NormalWeb"/>
                        <w:spacing w:before="0" w:beforeAutospacing="0" w:after="0" w:afterAutospacing="0"/>
                        <w:jc w:val="center"/>
                        <w:rPr>
                          <w:lang w:val="en-AU"/>
                        </w:rPr>
                      </w:pPr>
                      <w:r>
                        <w:rPr>
                          <w:rFonts w:ascii="Times New Roman" w:hAnsi="Times New Roman" w:cstheme="minorBidi"/>
                          <w:color w:val="000000" w:themeColor="dark1"/>
                          <w:kern w:val="24"/>
                          <w:lang w:val="en-AU"/>
                        </w:rPr>
                        <w:t>Rand</w:t>
                      </w:r>
                      <w:r w:rsidR="000018D7">
                        <w:rPr>
                          <w:rFonts w:ascii="Times New Roman" w:hAnsi="Times New Roman" w:cstheme="minorBidi"/>
                          <w:color w:val="000000" w:themeColor="dark1"/>
                          <w:kern w:val="24"/>
                          <w:lang w:val="en-AU"/>
                        </w:rPr>
                        <w:t>omise</w:t>
                      </w:r>
                    </w:p>
                  </w:txbxContent>
                </v:textbox>
              </v:oval>
            </w:pict>
          </mc:Fallback>
        </mc:AlternateContent>
      </w:r>
    </w:p>
    <w:p w14:paraId="5E1E6C84" w14:textId="33F7177F" w:rsidR="00B21641" w:rsidRPr="008A479E" w:rsidRDefault="006073E8">
      <w:pPr>
        <w:jc w:val="center"/>
        <w:rPr>
          <w:rFonts w:cs="Arial"/>
          <w:sz w:val="24"/>
          <w:lang w:val="en-US"/>
        </w:rPr>
      </w:pPr>
      <w:r>
        <w:rPr>
          <w:noProof/>
        </w:rPr>
        <mc:AlternateContent>
          <mc:Choice Requires="wps">
            <w:drawing>
              <wp:anchor distT="0" distB="0" distL="114300" distR="114300" simplePos="0" relativeHeight="251673600" behindDoc="0" locked="0" layoutInCell="1" allowOverlap="1" wp14:anchorId="5A37BD9C" wp14:editId="1217BE95">
                <wp:simplePos x="0" y="0"/>
                <wp:positionH relativeFrom="column">
                  <wp:posOffset>3278505</wp:posOffset>
                </wp:positionH>
                <wp:positionV relativeFrom="paragraph">
                  <wp:posOffset>255905</wp:posOffset>
                </wp:positionV>
                <wp:extent cx="1826260" cy="635"/>
                <wp:effectExtent l="0" t="0" r="2540" b="184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626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08C08D8" id="Straight Connector 1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5pt,20.15pt" to="401.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">
                <o:lock v:ext="edit" shapetype="f"/>
              </v:line>
            </w:pict>
          </mc:Fallback>
        </mc:AlternateContent>
      </w:r>
    </w:p>
    <w:p w14:paraId="5035E62F" w14:textId="4F912584" w:rsidR="00B21641" w:rsidRPr="008A479E" w:rsidRDefault="006073E8">
      <w:pPr>
        <w:jc w:val="center"/>
        <w:rPr>
          <w:rFonts w:cs="Arial"/>
          <w:sz w:val="24"/>
          <w:lang w:val="en-US"/>
        </w:rPr>
      </w:pPr>
      <w:r>
        <w:rPr>
          <w:noProof/>
        </w:rPr>
        <mc:AlternateContent>
          <mc:Choice Requires="wps">
            <w:drawing>
              <wp:anchor distT="0" distB="0" distL="114300" distR="114300" simplePos="0" relativeHeight="251674624" behindDoc="0" locked="0" layoutInCell="1" allowOverlap="1" wp14:anchorId="6BFDC220" wp14:editId="09384A90">
                <wp:simplePos x="0" y="0"/>
                <wp:positionH relativeFrom="column">
                  <wp:posOffset>3279140</wp:posOffset>
                </wp:positionH>
                <wp:positionV relativeFrom="paragraph">
                  <wp:posOffset>9525</wp:posOffset>
                </wp:positionV>
                <wp:extent cx="1905" cy="937260"/>
                <wp:effectExtent l="76200" t="0" r="55245" b="342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93726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83BA21" id="Straight Arrow Connector 12" o:spid="_x0000_s1026" type="#_x0000_t32" style="position:absolute;margin-left:258.2pt;margin-top:.75pt;width:.15pt;height:7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">
                <v:stroke endarrow="block"/>
                <o:lock v:ext="edit" shapetype="f"/>
              </v:shape>
            </w:pict>
          </mc:Fallback>
        </mc:AlternateContent>
      </w:r>
    </w:p>
    <w:p w14:paraId="3ECC77EF" w14:textId="77777777" w:rsidR="00B21641" w:rsidRPr="008A479E" w:rsidRDefault="000C76B2">
      <w:pPr>
        <w:tabs>
          <w:tab w:val="left" w:pos="5090"/>
        </w:tabs>
        <w:jc w:val="left"/>
        <w:rPr>
          <w:rFonts w:cs="Arial"/>
          <w:sz w:val="24"/>
        </w:rPr>
      </w:pPr>
      <w:r w:rsidRPr="008A479E">
        <w:rPr>
          <w:rFonts w:cs="Arial"/>
          <w:sz w:val="24"/>
        </w:rPr>
        <w:tab/>
      </w:r>
    </w:p>
    <w:p w14:paraId="4521E404" w14:textId="1AE27CCE" w:rsidR="00B21641" w:rsidRPr="008A479E" w:rsidRDefault="00B21641">
      <w:pPr>
        <w:jc w:val="center"/>
        <w:rPr>
          <w:rFonts w:cs="Arial"/>
          <w:sz w:val="24"/>
          <w:lang w:val="en-US"/>
        </w:rPr>
      </w:pPr>
    </w:p>
    <w:p w14:paraId="40353F46" w14:textId="4628A568" w:rsidR="00B21641" w:rsidRPr="008A479E" w:rsidRDefault="006073E8">
      <w:pPr>
        <w:jc w:val="center"/>
        <w:rPr>
          <w:rFonts w:cs="Arial"/>
          <w:sz w:val="24"/>
          <w:lang w:val="en-US"/>
        </w:rPr>
      </w:pPr>
      <w:r>
        <w:rPr>
          <w:noProof/>
        </w:rPr>
        <mc:AlternateContent>
          <mc:Choice Requires="wps">
            <w:drawing>
              <wp:anchor distT="0" distB="0" distL="114300" distR="114300" simplePos="0" relativeHeight="251671552" behindDoc="0" locked="0" layoutInCell="1" allowOverlap="1" wp14:anchorId="2B5F78FD" wp14:editId="42BF7642">
                <wp:simplePos x="0" y="0"/>
                <wp:positionH relativeFrom="column">
                  <wp:posOffset>3060700</wp:posOffset>
                </wp:positionH>
                <wp:positionV relativeFrom="paragraph">
                  <wp:posOffset>200025</wp:posOffset>
                </wp:positionV>
                <wp:extent cx="501650" cy="408940"/>
                <wp:effectExtent l="0" t="0" r="0" b="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0" cy="408940"/>
                        </a:xfrm>
                        <a:prstGeom prst="ellipse">
                          <a:avLst/>
                        </a:prstGeom>
                        <a:solidFill>
                          <a:srgbClr val="FFFFFF"/>
                        </a:solidFill>
                        <a:ln w="25400" cap="flat" cmpd="sng">
                          <a:solidFill>
                            <a:schemeClr val="dk1"/>
                          </a:solidFill>
                          <a:prstDash val="solid"/>
                          <a:headEnd type="none" w="med" len="med"/>
                          <a:tailEnd type="none" w="med" len="med"/>
                        </a:ln>
                      </wps:spPr>
                      <wps:txbx>
                        <w:txbxContent>
                          <w:p w14:paraId="3317769C" w14:textId="3AFB5083" w:rsidR="000018D7" w:rsidRPr="008A479E" w:rsidRDefault="000018D7" w:rsidP="000018D7">
                            <w:pPr>
                              <w:jc w:val="center"/>
                              <w:rPr>
                                <w:rFonts w:cs="Arial"/>
                                <w:sz w:val="24"/>
                                <w:lang w:val="en-US"/>
                              </w:rPr>
                            </w:pPr>
                            <w:r>
                              <w:rPr>
                                <w:rFonts w:cs="Arial"/>
                                <w:sz w:val="24"/>
                                <w:lang w:val="en-US"/>
                              </w:rPr>
                              <w:t>I</w:t>
                            </w:r>
                            <w:r w:rsidR="005F27BA">
                              <w:rPr>
                                <w:rStyle w:val="FootnoteReference"/>
                                <w:rFonts w:cs="Arial"/>
                                <w:sz w:val="24"/>
                                <w:lang w:val="en-US"/>
                              </w:rPr>
                              <w:t>1</w:t>
                            </w:r>
                          </w:p>
                        </w:txbxContent>
                      </wps:txbx>
                      <wps:bodyPr wrap="square" anchor="ctr" upright="1">
                        <a:noAutofit/>
                      </wps:bodyPr>
                    </wps:wsp>
                  </a:graphicData>
                </a:graphic>
                <wp14:sizeRelH relativeFrom="margin">
                  <wp14:pctWidth>0</wp14:pctWidth>
                </wp14:sizeRelH>
                <wp14:sizeRelV relativeFrom="margin">
                  <wp14:pctHeight>0</wp14:pctHeight>
                </wp14:sizeRelV>
              </wp:anchor>
            </w:drawing>
          </mc:Choice>
          <mc:Fallback>
            <w:pict>
              <v:oval w14:anchorId="2B5F78FD" id="Oval 11" o:spid="_x0000_s1032" style="position:absolute;left:0;text-align:left;margin-left:241pt;margin-top:15.75pt;width:39.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" strokecolor="black [3200]" strokeweight="2pt">
                <v:path arrowok="t"/>
                <v:textbox>
                  <w:txbxContent>
                    <w:p w14:paraId="3317769C" w14:textId="3AFB5083" w:rsidR="000018D7" w:rsidRPr="008A479E" w:rsidRDefault="000018D7" w:rsidP="000018D7">
                      <w:pPr>
                        <w:jc w:val="center"/>
                        <w:rPr>
                          <w:rFonts w:cs="Arial"/>
                          <w:sz w:val="24"/>
                          <w:lang w:val="en-US"/>
                        </w:rPr>
                      </w:pPr>
                      <w:r>
                        <w:rPr>
                          <w:rFonts w:cs="Arial"/>
                          <w:sz w:val="24"/>
                          <w:lang w:val="en-US"/>
                        </w:rPr>
                        <w:t>I</w:t>
                      </w:r>
                      <w:r w:rsidR="005F27BA">
                        <w:rPr>
                          <w:rStyle w:val="FootnoteReference"/>
                          <w:rFonts w:cs="Arial"/>
                          <w:sz w:val="24"/>
                          <w:lang w:val="en-US"/>
                        </w:rPr>
                        <w:t>1</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7DA6CEA7" wp14:editId="31B17C03">
                <wp:simplePos x="0" y="0"/>
                <wp:positionH relativeFrom="column">
                  <wp:posOffset>4826000</wp:posOffset>
                </wp:positionH>
                <wp:positionV relativeFrom="paragraph">
                  <wp:posOffset>173355</wp:posOffset>
                </wp:positionV>
                <wp:extent cx="533400" cy="393700"/>
                <wp:effectExtent l="0" t="0" r="0" b="63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93700"/>
                        </a:xfrm>
                        <a:prstGeom prst="ellipse">
                          <a:avLst/>
                        </a:prstGeom>
                        <a:solidFill>
                          <a:srgbClr val="FFFFFF"/>
                        </a:solidFill>
                        <a:ln w="25400" cap="flat" cmpd="sng">
                          <a:solidFill>
                            <a:schemeClr val="dk1"/>
                          </a:solidFill>
                          <a:prstDash val="solid"/>
                          <a:headEnd type="none" w="med" len="med"/>
                          <a:tailEnd type="none" w="med" len="med"/>
                        </a:ln>
                      </wps:spPr>
                      <wps:txbx>
                        <w:txbxContent>
                          <w:p w14:paraId="0650EEFA" w14:textId="11D647D4" w:rsidR="000018D7" w:rsidRPr="008A479E" w:rsidRDefault="000018D7" w:rsidP="000018D7">
                            <w:pPr>
                              <w:jc w:val="center"/>
                              <w:rPr>
                                <w:rFonts w:cs="Arial"/>
                                <w:sz w:val="24"/>
                                <w:lang w:val="en-US"/>
                              </w:rPr>
                            </w:pPr>
                            <w:r>
                              <w:rPr>
                                <w:rFonts w:cs="Arial"/>
                                <w:sz w:val="24"/>
                                <w:lang w:val="en-US"/>
                              </w:rPr>
                              <w:t>C</w:t>
                            </w:r>
                            <w:r w:rsidR="005F27BA">
                              <w:rPr>
                                <w:rStyle w:val="FootnoteReference"/>
                                <w:rFonts w:cs="Arial"/>
                                <w:sz w:val="24"/>
                                <w:lang w:val="en-US"/>
                              </w:rPr>
                              <w:t>2</w:t>
                            </w:r>
                          </w:p>
                          <w:p w14:paraId="131A8034" w14:textId="296B642E" w:rsidR="00211A81" w:rsidRPr="00F459F7" w:rsidRDefault="00211A81">
                            <w:pPr>
                              <w:pStyle w:val="NormalWeb"/>
                              <w:spacing w:before="0" w:beforeAutospacing="0" w:after="0" w:afterAutospacing="0"/>
                              <w:jc w:val="center"/>
                              <w:rPr>
                                <w:lang w:val="en-AU"/>
                              </w:rPr>
                            </w:pPr>
                          </w:p>
                        </w:txbxContent>
                      </wps:txbx>
                      <wps:bodyPr wrap="square" anchor="ctr" upright="1">
                        <a:noAutofit/>
                      </wps:bodyPr>
                    </wps:wsp>
                  </a:graphicData>
                </a:graphic>
                <wp14:sizeRelH relativeFrom="margin">
                  <wp14:pctWidth>0</wp14:pctWidth>
                </wp14:sizeRelH>
                <wp14:sizeRelV relativeFrom="margin">
                  <wp14:pctHeight>0</wp14:pctHeight>
                </wp14:sizeRelV>
              </wp:anchor>
            </w:drawing>
          </mc:Choice>
          <mc:Fallback>
            <w:pict>
              <v:oval w14:anchorId="7DA6CEA7" id="Oval 10" o:spid="_x0000_s1033" style="position:absolute;left:0;text-align:left;margin-left:380pt;margin-top:13.65pt;width:42pt;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" strokecolor="black [3200]" strokeweight="2pt">
                <v:path arrowok="t"/>
                <v:textbox>
                  <w:txbxContent>
                    <w:p w14:paraId="0650EEFA" w14:textId="11D647D4" w:rsidR="000018D7" w:rsidRPr="008A479E" w:rsidRDefault="000018D7" w:rsidP="000018D7">
                      <w:pPr>
                        <w:jc w:val="center"/>
                        <w:rPr>
                          <w:rFonts w:cs="Arial"/>
                          <w:sz w:val="24"/>
                          <w:lang w:val="en-US"/>
                        </w:rPr>
                      </w:pPr>
                      <w:r>
                        <w:rPr>
                          <w:rFonts w:cs="Arial"/>
                          <w:sz w:val="24"/>
                          <w:lang w:val="en-US"/>
                        </w:rPr>
                        <w:t>C</w:t>
                      </w:r>
                      <w:r w:rsidR="005F27BA">
                        <w:rPr>
                          <w:rStyle w:val="FootnoteReference"/>
                          <w:rFonts w:cs="Arial"/>
                          <w:sz w:val="24"/>
                          <w:lang w:val="en-US"/>
                        </w:rPr>
                        <w:t>2</w:t>
                      </w:r>
                    </w:p>
                    <w:p w14:paraId="131A8034" w14:textId="296B642E" w:rsidR="00211A81" w:rsidRPr="00F459F7" w:rsidRDefault="00211A81">
                      <w:pPr>
                        <w:pStyle w:val="NormalWeb"/>
                        <w:spacing w:before="0" w:beforeAutospacing="0" w:after="0" w:afterAutospacing="0"/>
                        <w:jc w:val="center"/>
                        <w:rPr>
                          <w:lang w:val="en-AU"/>
                        </w:rPr>
                      </w:pPr>
                    </w:p>
                  </w:txbxContent>
                </v:textbox>
              </v:oval>
            </w:pict>
          </mc:Fallback>
        </mc:AlternateContent>
      </w:r>
    </w:p>
    <w:p w14:paraId="55C947C1" w14:textId="5BF55BAC" w:rsidR="00B21641" w:rsidRPr="008A479E" w:rsidRDefault="00B21641">
      <w:pPr>
        <w:jc w:val="center"/>
        <w:rPr>
          <w:rFonts w:cs="Arial"/>
          <w:sz w:val="24"/>
          <w:lang w:val="en-US"/>
        </w:rPr>
      </w:pPr>
    </w:p>
    <w:p w14:paraId="25D2A376" w14:textId="07CCF994" w:rsidR="00B21641" w:rsidRPr="008A479E" w:rsidRDefault="006073E8">
      <w:pPr>
        <w:rPr>
          <w:rFonts w:cs="Arial"/>
          <w:sz w:val="24"/>
          <w:lang w:val="en-US"/>
        </w:rPr>
      </w:pPr>
      <w:r>
        <w:rPr>
          <w:noProof/>
        </w:rPr>
        <mc:AlternateContent>
          <mc:Choice Requires="wps">
            <w:drawing>
              <wp:anchor distT="0" distB="0" distL="114299" distR="114299" simplePos="0" relativeHeight="251694080" behindDoc="0" locked="0" layoutInCell="1" allowOverlap="1" wp14:anchorId="6C905C5B" wp14:editId="39658C87">
                <wp:simplePos x="0" y="0"/>
                <wp:positionH relativeFrom="column">
                  <wp:posOffset>5109209</wp:posOffset>
                </wp:positionH>
                <wp:positionV relativeFrom="paragraph">
                  <wp:posOffset>88900</wp:posOffset>
                </wp:positionV>
                <wp:extent cx="0" cy="413385"/>
                <wp:effectExtent l="76200" t="0" r="38100" b="438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1CE47D" id="Straight Arrow Connector 9" o:spid="_x0000_s1026" type="#_x0000_t32" style="position:absolute;margin-left:402.3pt;margin-top:7pt;width:0;height:32.5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">
                <v:stroke endarrow="block"/>
                <o:lock v:ext="edit" shapetype="f"/>
              </v:shape>
            </w:pict>
          </mc:Fallback>
        </mc:AlternateContent>
      </w:r>
      <w:r>
        <w:rPr>
          <w:noProof/>
        </w:rPr>
        <mc:AlternateContent>
          <mc:Choice Requires="wps">
            <w:drawing>
              <wp:anchor distT="0" distB="0" distL="114299" distR="114299" simplePos="0" relativeHeight="251739136" behindDoc="0" locked="0" layoutInCell="1" allowOverlap="1" wp14:anchorId="6226C53C" wp14:editId="719E5009">
                <wp:simplePos x="0" y="0"/>
                <wp:positionH relativeFrom="column">
                  <wp:posOffset>3298824</wp:posOffset>
                </wp:positionH>
                <wp:positionV relativeFrom="paragraph">
                  <wp:posOffset>64135</wp:posOffset>
                </wp:positionV>
                <wp:extent cx="0" cy="368935"/>
                <wp:effectExtent l="76200" t="0" r="57150" b="311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8935"/>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BD16E5" id="Straight Arrow Connector 8" o:spid="_x0000_s1026" type="#_x0000_t32" style="position:absolute;margin-left:259.75pt;margin-top:5.05pt;width:0;height:29.0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">
                <v:stroke endarrow="block"/>
                <o:lock v:ext="edit" shapetype="f"/>
              </v:shape>
            </w:pict>
          </mc:Fallback>
        </mc:AlternateContent>
      </w:r>
    </w:p>
    <w:p w14:paraId="1CD5B25F" w14:textId="7979F241" w:rsidR="00B21641" w:rsidRPr="008A479E" w:rsidRDefault="006073E8">
      <w:pPr>
        <w:rPr>
          <w:rFonts w:cs="Arial"/>
          <w:sz w:val="24"/>
          <w:lang w:val="en-US"/>
        </w:rPr>
      </w:pPr>
      <w:r>
        <w:rPr>
          <w:noProof/>
        </w:rPr>
        <mc:AlternateContent>
          <mc:Choice Requires="wps">
            <w:drawing>
              <wp:anchor distT="0" distB="0" distL="114300" distR="114300" simplePos="0" relativeHeight="251782144" behindDoc="0" locked="0" layoutInCell="1" allowOverlap="1" wp14:anchorId="40BDA45E" wp14:editId="3F0337A1">
                <wp:simplePos x="0" y="0"/>
                <wp:positionH relativeFrom="column">
                  <wp:posOffset>4654550</wp:posOffset>
                </wp:positionH>
                <wp:positionV relativeFrom="paragraph">
                  <wp:posOffset>222885</wp:posOffset>
                </wp:positionV>
                <wp:extent cx="1600200" cy="3238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41E4C9" w14:textId="3A2862F6" w:rsidR="00211A81" w:rsidRPr="00F459F7" w:rsidRDefault="00211A81">
                            <w:pPr>
                              <w:jc w:val="center"/>
                              <w:rPr>
                                <w:rFonts w:ascii="Times New Roman Regular" w:hAnsi="Times New Roman Regular" w:cs="Times New Roman Regular"/>
                                <w:bCs/>
                                <w:lang w:val="en-AU" w:eastAsia="zh-CN"/>
                              </w:rPr>
                            </w:pPr>
                            <w:r>
                              <w:rPr>
                                <w:rFonts w:ascii="Times New Roman Regular" w:hAnsi="Times New Roman Regular" w:cs="Times New Roman Regular"/>
                                <w:bCs/>
                                <w:lang w:val="en-AU" w:eastAsia="zh-CN"/>
                              </w:rPr>
                              <w:t>Standard pregnancy care</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40BDA45E" id="Rectangle 7" o:spid="_x0000_s1034" style="position:absolute;left:0;text-align:left;margin-left:366.5pt;margin-top:17.55pt;width:126pt;height: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">
                <v:path arrowok="t"/>
                <v:textbox>
                  <w:txbxContent>
                    <w:p w14:paraId="5841E4C9" w14:textId="3A2862F6" w:rsidR="00211A81" w:rsidRPr="00F459F7" w:rsidRDefault="00211A81">
                      <w:pPr>
                        <w:jc w:val="center"/>
                        <w:rPr>
                          <w:rFonts w:ascii="Times New Roman Regular" w:hAnsi="Times New Roman Regular" w:cs="Times New Roman Regular"/>
                          <w:bCs/>
                          <w:lang w:val="en-AU" w:eastAsia="zh-CN"/>
                        </w:rPr>
                      </w:pPr>
                      <w:r>
                        <w:rPr>
                          <w:rFonts w:ascii="Times New Roman Regular" w:hAnsi="Times New Roman Regular" w:cs="Times New Roman Regular"/>
                          <w:bCs/>
                          <w:lang w:val="en-AU" w:eastAsia="zh-CN"/>
                        </w:rPr>
                        <w:t>Standard pregnancy care</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665834DA" wp14:editId="08E22F64">
                <wp:simplePos x="0" y="0"/>
                <wp:positionH relativeFrom="column">
                  <wp:posOffset>869950</wp:posOffset>
                </wp:positionH>
                <wp:positionV relativeFrom="paragraph">
                  <wp:posOffset>210185</wp:posOffset>
                </wp:positionV>
                <wp:extent cx="1301750" cy="336550"/>
                <wp:effectExtent l="0" t="0" r="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0"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2091BF" w14:textId="77777777" w:rsidR="00211A81" w:rsidRDefault="00211A81">
                            <w:pPr>
                              <w:jc w:val="center"/>
                              <w:rPr>
                                <w:rFonts w:ascii="Times New Roman Regular" w:hAnsi="Times New Roman Regular" w:cs="Times New Roman Regular"/>
                                <w:bCs/>
                              </w:rPr>
                            </w:pPr>
                            <w:r>
                              <w:rPr>
                                <w:rFonts w:ascii="Times New Roman Regular" w:hAnsi="Times New Roman Regular" w:cs="Times New Roman Regular"/>
                                <w:bCs/>
                              </w:rPr>
                              <w:t>Routine treatment</w:t>
                            </w:r>
                          </w:p>
                        </w:txbxContent>
                      </wps:txbx>
                      <wps:bodyPr wrap="square" anchor="ctr" upright="1">
                        <a:noAutofit/>
                      </wps:bodyPr>
                    </wps:wsp>
                  </a:graphicData>
                </a:graphic>
                <wp14:sizeRelH relativeFrom="margin">
                  <wp14:pctWidth>0</wp14:pctWidth>
                </wp14:sizeRelH>
                <wp14:sizeRelV relativeFrom="margin">
                  <wp14:pctHeight>0</wp14:pctHeight>
                </wp14:sizeRelV>
              </wp:anchor>
            </w:drawing>
          </mc:Choice>
          <mc:Fallback>
            <w:pict>
              <v:rect w14:anchorId="665834DA" id="Rectangle 6" o:spid="_x0000_s1035" style="position:absolute;left:0;text-align:left;margin-left:68.5pt;margin-top:16.55pt;width:102.5pt;height: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">
                <v:path arrowok="t"/>
                <v:textbox>
                  <w:txbxContent>
                    <w:p w14:paraId="4E2091BF" w14:textId="77777777" w:rsidR="00211A81" w:rsidRDefault="00211A81">
                      <w:pPr>
                        <w:jc w:val="center"/>
                        <w:rPr>
                          <w:rFonts w:ascii="Times New Roman Regular" w:hAnsi="Times New Roman Regular" w:cs="Times New Roman Regular"/>
                          <w:bCs/>
                        </w:rPr>
                      </w:pPr>
                      <w:r>
                        <w:rPr>
                          <w:rFonts w:ascii="Times New Roman Regular" w:hAnsi="Times New Roman Regular" w:cs="Times New Roman Regular"/>
                          <w:bCs/>
                        </w:rPr>
                        <w:t>Routine treatment</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0DCD9621" wp14:editId="672326DC">
                <wp:simplePos x="0" y="0"/>
                <wp:positionH relativeFrom="column">
                  <wp:posOffset>2470150</wp:posOffset>
                </wp:positionH>
                <wp:positionV relativeFrom="paragraph">
                  <wp:posOffset>203835</wp:posOffset>
                </wp:positionV>
                <wp:extent cx="2038350" cy="35560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81A23D" w14:textId="380C77C9" w:rsidR="00211A81" w:rsidRPr="00F459F7" w:rsidRDefault="00211A81" w:rsidP="00F459F7">
                            <w:pPr>
                              <w:jc w:val="center"/>
                              <w:rPr>
                                <w:rFonts w:ascii="Times New Roman Regular" w:hAnsi="Times New Roman Regular" w:cs="Times New Roman Regular"/>
                                <w:bCs/>
                                <w:lang w:val="en-AU" w:eastAsia="zh-CN"/>
                              </w:rPr>
                            </w:pPr>
                            <w:r>
                              <w:rPr>
                                <w:rFonts w:ascii="Times New Roman Regular" w:hAnsi="Times New Roman Regular" w:cs="Times New Roman Regular"/>
                                <w:bCs/>
                                <w:lang w:val="en-AU" w:eastAsia="zh-CN"/>
                              </w:rPr>
                              <w:t>Exposure to restriction measures</w:t>
                            </w:r>
                          </w:p>
                          <w:p w14:paraId="789805CB" w14:textId="77777777" w:rsidR="00211A81" w:rsidRPr="00F459F7" w:rsidRDefault="00211A81">
                            <w:pPr>
                              <w:rPr>
                                <w:rFonts w:ascii="Arial Bold" w:hAnsi="Arial Bold" w:cs="Arial Bold"/>
                                <w:b/>
                                <w:sz w:val="24"/>
                                <w:lang w:val="en-AU" w:eastAsia="zh-CN"/>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0DCD9621" id="Rectangle 5" o:spid="_x0000_s1036" style="position:absolute;left:0;text-align:left;margin-left:194.5pt;margin-top:16.05pt;width:160.5pt;height: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">
                <v:path arrowok="t"/>
                <v:textbox>
                  <w:txbxContent>
                    <w:p w14:paraId="1B81A23D" w14:textId="380C77C9" w:rsidR="00211A81" w:rsidRPr="00F459F7" w:rsidRDefault="00211A81" w:rsidP="00F459F7">
                      <w:pPr>
                        <w:jc w:val="center"/>
                        <w:rPr>
                          <w:rFonts w:ascii="Times New Roman Regular" w:hAnsi="Times New Roman Regular" w:cs="Times New Roman Regular"/>
                          <w:bCs/>
                          <w:lang w:val="en-AU" w:eastAsia="zh-CN"/>
                        </w:rPr>
                      </w:pPr>
                      <w:r>
                        <w:rPr>
                          <w:rFonts w:ascii="Times New Roman Regular" w:hAnsi="Times New Roman Regular" w:cs="Times New Roman Regular"/>
                          <w:bCs/>
                          <w:lang w:val="en-AU" w:eastAsia="zh-CN"/>
                        </w:rPr>
                        <w:t>Exposure to restriction measures</w:t>
                      </w:r>
                    </w:p>
                    <w:p w14:paraId="789805CB" w14:textId="77777777" w:rsidR="00211A81" w:rsidRPr="00F459F7" w:rsidRDefault="00211A81">
                      <w:pPr>
                        <w:rPr>
                          <w:rFonts w:ascii="Arial Bold" w:hAnsi="Arial Bold" w:cs="Arial Bold"/>
                          <w:b/>
                          <w:sz w:val="24"/>
                          <w:lang w:val="en-AU" w:eastAsia="zh-CN"/>
                        </w:rPr>
                      </w:pPr>
                    </w:p>
                  </w:txbxContent>
                </v:textbox>
              </v:rect>
            </w:pict>
          </mc:Fallback>
        </mc:AlternateContent>
      </w:r>
    </w:p>
    <w:p w14:paraId="52842FAA" w14:textId="77777777" w:rsidR="00B21641" w:rsidRPr="008A479E" w:rsidRDefault="00B21641">
      <w:pPr>
        <w:rPr>
          <w:rFonts w:cs="Arial"/>
          <w:sz w:val="24"/>
          <w:lang w:val="en-US"/>
        </w:rPr>
      </w:pPr>
    </w:p>
    <w:p w14:paraId="34258073" w14:textId="3F82A0F5" w:rsidR="00B21641" w:rsidRPr="008A479E" w:rsidRDefault="006073E8">
      <w:pPr>
        <w:rPr>
          <w:rFonts w:cs="Arial"/>
          <w:sz w:val="24"/>
          <w:lang w:val="en-US"/>
        </w:rPr>
      </w:pPr>
      <w:r>
        <w:rPr>
          <w:noProof/>
        </w:rPr>
        <mc:AlternateContent>
          <mc:Choice Requires="wps">
            <w:drawing>
              <wp:anchor distT="0" distB="0" distL="114299" distR="114299" simplePos="0" relativeHeight="251693056" behindDoc="0" locked="0" layoutInCell="1" allowOverlap="1" wp14:anchorId="736F4A74" wp14:editId="06BDEEE6">
                <wp:simplePos x="0" y="0"/>
                <wp:positionH relativeFrom="column">
                  <wp:posOffset>5147944</wp:posOffset>
                </wp:positionH>
                <wp:positionV relativeFrom="paragraph">
                  <wp:posOffset>65405</wp:posOffset>
                </wp:positionV>
                <wp:extent cx="0" cy="564515"/>
                <wp:effectExtent l="76200" t="0" r="38100" b="450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4515"/>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D2A94D" id="Straight Arrow Connector 4" o:spid="_x0000_s1026" type="#_x0000_t32" style="position:absolute;margin-left:405.35pt;margin-top:5.15pt;width:0;height:44.4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">
                <v:stroke endarrow="block"/>
                <o:lock v:ext="edit" shapetype="f"/>
              </v:shape>
            </w:pict>
          </mc:Fallback>
        </mc:AlternateContent>
      </w:r>
      <w:r>
        <w:rPr>
          <w:noProof/>
        </w:rPr>
        <mc:AlternateContent>
          <mc:Choice Requires="wps">
            <w:drawing>
              <wp:anchor distT="0" distB="0" distL="114299" distR="114299" simplePos="0" relativeHeight="251692032" behindDoc="0" locked="0" layoutInCell="1" allowOverlap="1" wp14:anchorId="4C936CF6" wp14:editId="19AF35D4">
                <wp:simplePos x="0" y="0"/>
                <wp:positionH relativeFrom="column">
                  <wp:posOffset>3305809</wp:posOffset>
                </wp:positionH>
                <wp:positionV relativeFrom="paragraph">
                  <wp:posOffset>106045</wp:posOffset>
                </wp:positionV>
                <wp:extent cx="0" cy="549275"/>
                <wp:effectExtent l="76200" t="0" r="38100" b="412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9275"/>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F46C66" id="Straight Arrow Connector 3" o:spid="_x0000_s1026" type="#_x0000_t32" style="position:absolute;margin-left:260.3pt;margin-top:8.35pt;width:0;height:43.2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">
                <v:stroke endarrow="block"/>
                <o:lock v:ext="edit" shapetype="f"/>
              </v:shape>
            </w:pict>
          </mc:Fallback>
        </mc:AlternateContent>
      </w:r>
    </w:p>
    <w:p w14:paraId="1DBD80A4" w14:textId="50A34CA2" w:rsidR="00B21641" w:rsidRPr="008A479E" w:rsidRDefault="00B21641">
      <w:pPr>
        <w:rPr>
          <w:rFonts w:cs="Arial"/>
          <w:sz w:val="24"/>
          <w:lang w:val="en-US"/>
        </w:rPr>
      </w:pPr>
    </w:p>
    <w:p w14:paraId="09FCC449" w14:textId="5F54C360" w:rsidR="00B21641" w:rsidRPr="008A479E" w:rsidRDefault="006073E8">
      <w:pPr>
        <w:rPr>
          <w:rFonts w:cs="Arial"/>
          <w:sz w:val="24"/>
          <w:lang w:val="en-US"/>
        </w:rPr>
      </w:pPr>
      <w:r>
        <w:rPr>
          <w:noProof/>
        </w:rPr>
        <mc:AlternateContent>
          <mc:Choice Requires="wps">
            <w:drawing>
              <wp:anchor distT="0" distB="0" distL="114300" distR="114300" simplePos="0" relativeHeight="251702272" behindDoc="0" locked="0" layoutInCell="1" allowOverlap="1" wp14:anchorId="64AD5EA1" wp14:editId="5A32863D">
                <wp:simplePos x="0" y="0"/>
                <wp:positionH relativeFrom="column">
                  <wp:posOffset>1576705</wp:posOffset>
                </wp:positionH>
                <wp:positionV relativeFrom="paragraph">
                  <wp:posOffset>150495</wp:posOffset>
                </wp:positionV>
                <wp:extent cx="4932680" cy="31369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680" cy="313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4AD96E" w14:textId="77777777" w:rsidR="00211A81" w:rsidRDefault="00211A81">
                            <w:pPr>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Follow-up</w:t>
                            </w:r>
                          </w:p>
                        </w:txbxContent>
                      </wps:txbx>
                      <wps:bodyPr upright="1"/>
                    </wps:wsp>
                  </a:graphicData>
                </a:graphic>
                <wp14:sizeRelH relativeFrom="page">
                  <wp14:pctWidth>0</wp14:pctWidth>
                </wp14:sizeRelH>
                <wp14:sizeRelV relativeFrom="page">
                  <wp14:pctHeight>0</wp14:pctHeight>
                </wp14:sizeRelV>
              </wp:anchor>
            </w:drawing>
          </mc:Choice>
          <mc:Fallback>
            <w:pict>
              <v:rect w14:anchorId="64AD5EA1" id="Rectangle 2" o:spid="_x0000_s1037" style="position:absolute;left:0;text-align:left;margin-left:124.15pt;margin-top:11.85pt;width:388.4pt;height:2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">
                <v:path arrowok="t"/>
                <v:textbox>
                  <w:txbxContent>
                    <w:p w14:paraId="214AD96E" w14:textId="77777777" w:rsidR="00211A81" w:rsidRDefault="00211A81">
                      <w:pPr>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Follow-up</w:t>
                      </w:r>
                    </w:p>
                  </w:txbxContent>
                </v:textbox>
              </v:rect>
            </w:pict>
          </mc:Fallback>
        </mc:AlternateContent>
      </w:r>
    </w:p>
    <w:p w14:paraId="4102DA8B" w14:textId="78ED478A" w:rsidR="00B21641" w:rsidRPr="008A479E" w:rsidRDefault="00B21641">
      <w:pPr>
        <w:rPr>
          <w:rFonts w:cs="Arial"/>
          <w:sz w:val="24"/>
          <w:lang w:val="en-US"/>
        </w:rPr>
      </w:pPr>
    </w:p>
    <w:p w14:paraId="2586DEEA" w14:textId="4B8C9E2A" w:rsidR="00B21641" w:rsidRPr="008A479E" w:rsidRDefault="00B21641">
      <w:pPr>
        <w:rPr>
          <w:rFonts w:cs="Arial"/>
          <w:sz w:val="24"/>
          <w:lang w:val="en-US"/>
        </w:rPr>
      </w:pPr>
    </w:p>
    <w:p w14:paraId="4F8412E6" w14:textId="3D551C81" w:rsidR="00B21641" w:rsidRPr="008A479E" w:rsidRDefault="00B21641">
      <w:pPr>
        <w:rPr>
          <w:rFonts w:cs="Arial"/>
          <w:sz w:val="24"/>
          <w:lang w:val="en-US"/>
        </w:rPr>
      </w:pPr>
    </w:p>
    <w:p w14:paraId="18D5D567" w14:textId="21F58CB5" w:rsidR="00B21641" w:rsidRPr="008A479E" w:rsidRDefault="00B21641">
      <w:pPr>
        <w:rPr>
          <w:rFonts w:cs="Arial"/>
          <w:sz w:val="24"/>
          <w:lang w:val="en-US"/>
        </w:rPr>
      </w:pPr>
    </w:p>
    <w:p w14:paraId="5E688DB5" w14:textId="257EEB33" w:rsidR="00B21641" w:rsidRPr="008A479E" w:rsidRDefault="000C76B2">
      <w:pPr>
        <w:jc w:val="center"/>
        <w:rPr>
          <w:rFonts w:cs="Arial"/>
          <w:szCs w:val="22"/>
          <w:lang w:val="en-US"/>
        </w:rPr>
      </w:pPr>
      <w:r w:rsidRPr="008A479E">
        <w:rPr>
          <w:rFonts w:cs="Arial"/>
          <w:szCs w:val="22"/>
          <w:lang w:val="en-US"/>
        </w:rPr>
        <w:t>Figure 1. Flowchart.</w:t>
      </w:r>
      <w:bookmarkStart w:id="27" w:name="_Toc507620817"/>
    </w:p>
    <w:p w14:paraId="6C1148EB" w14:textId="468BDC69" w:rsidR="00B21641" w:rsidRPr="008A479E" w:rsidRDefault="00B21641">
      <w:pPr>
        <w:rPr>
          <w:rFonts w:cs="Arial"/>
          <w:sz w:val="24"/>
          <w:lang w:val="en-US"/>
        </w:rPr>
      </w:pPr>
    </w:p>
    <w:p w14:paraId="6E275C59" w14:textId="6E4FB25A" w:rsidR="00B21641" w:rsidRPr="00D7515E" w:rsidRDefault="006073E8" w:rsidP="005F27BA">
      <w:pPr>
        <w:tabs>
          <w:tab w:val="left" w:pos="5980"/>
        </w:tabs>
        <w:rPr>
          <w:rFonts w:cs="Arial"/>
          <w:szCs w:val="22"/>
          <w:lang w:val="en-US"/>
        </w:rPr>
      </w:pPr>
      <w:r>
        <w:rPr>
          <w:noProof/>
        </w:rPr>
        <mc:AlternateContent>
          <mc:Choice Requires="wps">
            <w:drawing>
              <wp:anchor distT="45720" distB="45720" distL="114300" distR="114300" simplePos="0" relativeHeight="251786240" behindDoc="1" locked="0" layoutInCell="1" allowOverlap="1" wp14:anchorId="61CF3347" wp14:editId="2BA183F2">
                <wp:simplePos x="0" y="0"/>
                <wp:positionH relativeFrom="column">
                  <wp:posOffset>-876300</wp:posOffset>
                </wp:positionH>
                <wp:positionV relativeFrom="paragraph">
                  <wp:posOffset>1277620</wp:posOffset>
                </wp:positionV>
                <wp:extent cx="4019550" cy="4953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95300"/>
                        </a:xfrm>
                        <a:prstGeom prst="rect">
                          <a:avLst/>
                        </a:prstGeom>
                        <a:solidFill>
                          <a:srgbClr val="FFFFFF"/>
                        </a:solidFill>
                        <a:ln w="9525">
                          <a:solidFill>
                            <a:schemeClr val="bg1"/>
                          </a:solidFill>
                          <a:miter lim="800000"/>
                          <a:headEnd/>
                          <a:tailEnd/>
                        </a:ln>
                      </wps:spPr>
                      <wps:txbx>
                        <w:txbxContent>
                          <w:p w14:paraId="79C7FFC4" w14:textId="0EA6CE06" w:rsidR="00AB1279" w:rsidRPr="00AB1279" w:rsidRDefault="00AB1279">
                            <w:pPr>
                              <w:rPr>
                                <w:sz w:val="18"/>
                                <w:szCs w:val="18"/>
                                <w:lang w:val="en-AU"/>
                              </w:rPr>
                            </w:pPr>
                            <w:r w:rsidRPr="00AB1279">
                              <w:rPr>
                                <w:sz w:val="18"/>
                                <w:szCs w:val="18"/>
                                <w:lang w:val="en-AU"/>
                              </w:rPr>
                              <w:t>1 Intervention</w:t>
                            </w:r>
                          </w:p>
                          <w:p w14:paraId="303A7953" w14:textId="4B01D26E" w:rsidR="00AB1279" w:rsidRPr="00AB1279" w:rsidRDefault="00AB1279">
                            <w:pPr>
                              <w:rPr>
                                <w:sz w:val="18"/>
                                <w:szCs w:val="18"/>
                                <w:lang w:val="en-AU"/>
                              </w:rPr>
                            </w:pPr>
                            <w:r w:rsidRPr="00AB1279">
                              <w:rPr>
                                <w:sz w:val="18"/>
                                <w:szCs w:val="18"/>
                                <w:lang w:val="en-AU"/>
                              </w:rPr>
                              <w:t>2 Control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F3347" id="Text Box 1" o:spid="_x0000_s1038" type="#_x0000_t202" style="position:absolute;left:0;text-align:left;margin-left:-69pt;margin-top:100.6pt;width:316.5pt;height:39pt;z-index:-25153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" strokecolor="white [3212]">
                <v:textbox style="mso-fit-shape-to-text:t">
                  <w:txbxContent>
                    <w:p w14:paraId="79C7FFC4" w14:textId="0EA6CE06" w:rsidR="00AB1279" w:rsidRPr="00AB1279" w:rsidRDefault="00AB1279">
                      <w:pPr>
                        <w:rPr>
                          <w:sz w:val="18"/>
                          <w:szCs w:val="18"/>
                          <w:lang w:val="en-AU"/>
                        </w:rPr>
                      </w:pPr>
                      <w:r w:rsidRPr="00AB1279">
                        <w:rPr>
                          <w:sz w:val="18"/>
                          <w:szCs w:val="18"/>
                          <w:lang w:val="en-AU"/>
                        </w:rPr>
                        <w:t>1 Intervention</w:t>
                      </w:r>
                    </w:p>
                    <w:p w14:paraId="303A7953" w14:textId="4B01D26E" w:rsidR="00AB1279" w:rsidRPr="00AB1279" w:rsidRDefault="00AB1279">
                      <w:pPr>
                        <w:rPr>
                          <w:sz w:val="18"/>
                          <w:szCs w:val="18"/>
                          <w:lang w:val="en-AU"/>
                        </w:rPr>
                      </w:pPr>
                      <w:r w:rsidRPr="00AB1279">
                        <w:rPr>
                          <w:sz w:val="18"/>
                          <w:szCs w:val="18"/>
                          <w:lang w:val="en-AU"/>
                        </w:rPr>
                        <w:t>2 Control</w:t>
                      </w:r>
                    </w:p>
                  </w:txbxContent>
                </v:textbox>
              </v:shape>
            </w:pict>
          </mc:Fallback>
        </mc:AlternateContent>
      </w:r>
    </w:p>
    <w:p w14:paraId="770EC1A2" w14:textId="77777777" w:rsidR="00B21641" w:rsidRPr="008A479E" w:rsidRDefault="000C76B2">
      <w:pPr>
        <w:pStyle w:val="Heading1"/>
        <w:rPr>
          <w:sz w:val="24"/>
          <w:szCs w:val="24"/>
          <w:lang w:val="en-US"/>
        </w:rPr>
      </w:pPr>
      <w:bookmarkStart w:id="28" w:name="_Toc1271121068"/>
      <w:r w:rsidRPr="008A479E">
        <w:rPr>
          <w:sz w:val="24"/>
          <w:szCs w:val="24"/>
          <w:lang w:val="en-US"/>
        </w:rPr>
        <w:lastRenderedPageBreak/>
        <w:t>4. STUDY POPULATION</w:t>
      </w:r>
      <w:bookmarkEnd w:id="24"/>
      <w:bookmarkEnd w:id="25"/>
      <w:bookmarkEnd w:id="26"/>
      <w:bookmarkEnd w:id="27"/>
      <w:bookmarkEnd w:id="28"/>
      <w:r w:rsidRPr="008A479E">
        <w:rPr>
          <w:sz w:val="24"/>
          <w:szCs w:val="24"/>
          <w:lang w:val="en-US"/>
        </w:rPr>
        <w:t xml:space="preserve"> </w:t>
      </w:r>
    </w:p>
    <w:p w14:paraId="0C275512" w14:textId="77777777" w:rsidR="00B21641" w:rsidRPr="008A479E" w:rsidRDefault="000C76B2">
      <w:pPr>
        <w:pStyle w:val="Heading2"/>
        <w:rPr>
          <w:sz w:val="24"/>
          <w:szCs w:val="24"/>
          <w:lang w:val="en-US"/>
        </w:rPr>
      </w:pPr>
      <w:bookmarkStart w:id="29" w:name="_Toc507620818"/>
      <w:bookmarkStart w:id="30" w:name="_Toc339804954"/>
      <w:bookmarkStart w:id="31" w:name="_Toc564469520"/>
      <w:bookmarkStart w:id="32" w:name="_Toc212187670"/>
      <w:bookmarkStart w:id="33" w:name="_Toc339890245"/>
      <w:r w:rsidRPr="008A479E">
        <w:rPr>
          <w:sz w:val="24"/>
          <w:szCs w:val="24"/>
          <w:lang w:val="en-US"/>
        </w:rPr>
        <w:t>4.1 Inclusion and exclusion criteria</w:t>
      </w:r>
      <w:bookmarkEnd w:id="29"/>
      <w:bookmarkEnd w:id="30"/>
      <w:bookmarkEnd w:id="31"/>
      <w:bookmarkEnd w:id="32"/>
      <w:bookmarkEnd w:id="33"/>
    </w:p>
    <w:p w14:paraId="5BF758B2" w14:textId="75BAB56C" w:rsidR="00B21641" w:rsidRPr="00D7515E" w:rsidRDefault="000C76B2">
      <w:pPr>
        <w:rPr>
          <w:rFonts w:cs="Arial"/>
          <w:szCs w:val="22"/>
          <w:u w:val="single"/>
          <w:lang w:val="en-US" w:eastAsia="zh-CN"/>
        </w:rPr>
      </w:pPr>
      <w:r w:rsidRPr="00D7515E">
        <w:rPr>
          <w:rFonts w:cs="Arial"/>
          <w:szCs w:val="22"/>
          <w:u w:val="single"/>
          <w:lang w:val="en-US" w:eastAsia="zh-CN"/>
        </w:rPr>
        <w:t>Inclusion Criteria</w:t>
      </w:r>
    </w:p>
    <w:p w14:paraId="01C829DE" w14:textId="347D8903" w:rsidR="006039B8" w:rsidRPr="006039B8" w:rsidRDefault="00742B0D" w:rsidP="006039B8">
      <w:pPr>
        <w:pStyle w:val="ListParagraph"/>
        <w:numPr>
          <w:ilvl w:val="0"/>
          <w:numId w:val="4"/>
        </w:numPr>
        <w:tabs>
          <w:tab w:val="left" w:pos="760"/>
        </w:tabs>
        <w:rPr>
          <w:rFonts w:cs="Arial"/>
          <w:iCs/>
          <w:szCs w:val="22"/>
          <w:lang w:val="en-US"/>
        </w:rPr>
      </w:pPr>
      <w:bookmarkStart w:id="34" w:name="_Toc212187671"/>
      <w:r>
        <w:rPr>
          <w:rFonts w:cs="Arial"/>
          <w:iCs/>
          <w:szCs w:val="22"/>
          <w:lang w:val="en-US"/>
        </w:rPr>
        <w:t>Adult p</w:t>
      </w:r>
      <w:r w:rsidR="00F459F7" w:rsidRPr="00D7515E">
        <w:rPr>
          <w:rFonts w:cs="Arial"/>
          <w:iCs/>
          <w:szCs w:val="22"/>
          <w:lang w:val="en-US"/>
        </w:rPr>
        <w:t>regnant women</w:t>
      </w:r>
      <w:r w:rsidR="006039B8">
        <w:rPr>
          <w:rFonts w:cs="Arial"/>
          <w:iCs/>
          <w:szCs w:val="22"/>
          <w:lang w:val="en-US"/>
        </w:rPr>
        <w:t xml:space="preserve"> </w:t>
      </w:r>
      <w:r w:rsidR="006039B8" w:rsidRPr="00D83274">
        <w:rPr>
          <w:rFonts w:cs="Arial"/>
          <w:iCs/>
          <w:szCs w:val="22"/>
          <w:lang w:val="en-US"/>
        </w:rPr>
        <w:t>(singleton or multiple gestation)</w:t>
      </w:r>
      <w:r w:rsidR="00F459F7" w:rsidRPr="00D7515E">
        <w:rPr>
          <w:rFonts w:cs="Arial"/>
          <w:iCs/>
          <w:szCs w:val="22"/>
          <w:lang w:val="en-US"/>
        </w:rPr>
        <w:t xml:space="preserve"> who are at ‘high risk’ of having a preterm birth where ‘high-risk’ will be defined as pregnant women who have had a previous preterm birth</w:t>
      </w:r>
      <w:r w:rsidR="00B52514">
        <w:rPr>
          <w:rFonts w:cs="Arial"/>
          <w:iCs/>
          <w:szCs w:val="22"/>
          <w:lang w:val="en-US"/>
        </w:rPr>
        <w:t xml:space="preserve"> (&lt;34 weeks)</w:t>
      </w:r>
      <w:r w:rsidR="00F459F7" w:rsidRPr="00D7515E">
        <w:rPr>
          <w:rFonts w:cs="Arial"/>
          <w:iCs/>
          <w:szCs w:val="22"/>
          <w:lang w:val="en-US"/>
        </w:rPr>
        <w:t>, either spontaneously or due to iatrogenic delivery.</w:t>
      </w:r>
    </w:p>
    <w:p w14:paraId="4C5BAE5C" w14:textId="77777777" w:rsidR="00F459F7" w:rsidRPr="00D7515E" w:rsidRDefault="00F459F7" w:rsidP="00F459F7">
      <w:pPr>
        <w:pStyle w:val="ListParagraph"/>
        <w:tabs>
          <w:tab w:val="left" w:pos="760"/>
        </w:tabs>
        <w:rPr>
          <w:rFonts w:cs="Arial"/>
          <w:iCs/>
          <w:szCs w:val="22"/>
          <w:lang w:val="en-US"/>
        </w:rPr>
      </w:pPr>
    </w:p>
    <w:p w14:paraId="2AD2E1D4" w14:textId="16CEE9D9" w:rsidR="00B21641" w:rsidRPr="00D7515E" w:rsidRDefault="000C76B2">
      <w:pPr>
        <w:rPr>
          <w:rFonts w:cs="Arial"/>
          <w:iCs/>
          <w:szCs w:val="22"/>
          <w:u w:val="single"/>
          <w:lang w:val="en-US"/>
        </w:rPr>
      </w:pPr>
      <w:r w:rsidRPr="00D7515E">
        <w:rPr>
          <w:rFonts w:cs="Arial"/>
          <w:iCs/>
          <w:szCs w:val="22"/>
          <w:u w:val="single"/>
          <w:lang w:val="en-US"/>
        </w:rPr>
        <w:t>Exclusion criteria</w:t>
      </w:r>
    </w:p>
    <w:p w14:paraId="305DF8B4" w14:textId="79918409" w:rsidR="00742B0D" w:rsidRDefault="00742B0D" w:rsidP="00F459F7">
      <w:pPr>
        <w:pStyle w:val="ListParagraph"/>
        <w:numPr>
          <w:ilvl w:val="0"/>
          <w:numId w:val="4"/>
        </w:numPr>
        <w:rPr>
          <w:rFonts w:cs="Arial"/>
          <w:iCs/>
          <w:szCs w:val="22"/>
          <w:lang w:val="en-US"/>
        </w:rPr>
      </w:pPr>
      <w:r>
        <w:rPr>
          <w:rFonts w:cs="Arial"/>
          <w:iCs/>
          <w:szCs w:val="22"/>
          <w:lang w:val="en-US"/>
        </w:rPr>
        <w:t>We will exclude pregnant women under the age of 18.</w:t>
      </w:r>
    </w:p>
    <w:p w14:paraId="26E2E11B" w14:textId="5E8337AB" w:rsidR="00F459F7" w:rsidRDefault="00F459F7" w:rsidP="00F459F7">
      <w:pPr>
        <w:pStyle w:val="ListParagraph"/>
        <w:numPr>
          <w:ilvl w:val="0"/>
          <w:numId w:val="4"/>
        </w:numPr>
        <w:rPr>
          <w:rFonts w:cs="Arial"/>
          <w:iCs/>
          <w:szCs w:val="22"/>
          <w:lang w:val="en-US"/>
        </w:rPr>
      </w:pPr>
      <w:r w:rsidRPr="00D7515E">
        <w:rPr>
          <w:rFonts w:cs="Arial"/>
          <w:iCs/>
          <w:szCs w:val="22"/>
          <w:lang w:val="en-US"/>
        </w:rPr>
        <w:t xml:space="preserve">We will exclude pregnant women carrying a </w:t>
      </w:r>
      <w:proofErr w:type="spellStart"/>
      <w:r w:rsidRPr="00D7515E">
        <w:rPr>
          <w:rFonts w:cs="Arial"/>
          <w:iCs/>
          <w:szCs w:val="22"/>
          <w:lang w:val="en-US"/>
        </w:rPr>
        <w:t>foetus</w:t>
      </w:r>
      <w:proofErr w:type="spellEnd"/>
      <w:r w:rsidRPr="00D7515E">
        <w:rPr>
          <w:rFonts w:cs="Arial"/>
          <w:iCs/>
          <w:szCs w:val="22"/>
          <w:lang w:val="en-US"/>
        </w:rPr>
        <w:t xml:space="preserve"> with one or more major congenital abnormalities.</w:t>
      </w:r>
    </w:p>
    <w:p w14:paraId="6AFB7243" w14:textId="33ADFADC" w:rsidR="00742B0D" w:rsidRPr="00D7515E" w:rsidRDefault="00742B0D" w:rsidP="00F459F7">
      <w:pPr>
        <w:pStyle w:val="ListParagraph"/>
        <w:numPr>
          <w:ilvl w:val="0"/>
          <w:numId w:val="4"/>
        </w:numPr>
        <w:rPr>
          <w:rFonts w:cs="Arial"/>
          <w:iCs/>
          <w:szCs w:val="22"/>
          <w:lang w:val="en-US"/>
        </w:rPr>
      </w:pPr>
      <w:r>
        <w:rPr>
          <w:rFonts w:cs="Arial"/>
          <w:iCs/>
          <w:szCs w:val="22"/>
          <w:lang w:val="en-US"/>
        </w:rPr>
        <w:t>We will exclude pregnant women carrying a multiple gestation if they have not had a previous preterm birth.</w:t>
      </w:r>
    </w:p>
    <w:p w14:paraId="3E59D961" w14:textId="77777777" w:rsidR="00B21641" w:rsidRPr="008A479E" w:rsidRDefault="000C76B2">
      <w:pPr>
        <w:pStyle w:val="Heading2"/>
        <w:rPr>
          <w:sz w:val="24"/>
          <w:szCs w:val="24"/>
          <w:lang w:val="en-US"/>
        </w:rPr>
      </w:pPr>
      <w:bookmarkStart w:id="35" w:name="_Toc1603953841"/>
      <w:bookmarkStart w:id="36" w:name="_Toc339804955"/>
      <w:bookmarkStart w:id="37" w:name="_Toc507620819"/>
      <w:bookmarkStart w:id="38" w:name="_Toc339890246"/>
      <w:r w:rsidRPr="008A479E">
        <w:rPr>
          <w:sz w:val="24"/>
          <w:szCs w:val="24"/>
          <w:lang w:val="en-US"/>
        </w:rPr>
        <w:t>4.2 Sample size calculation</w:t>
      </w:r>
      <w:bookmarkEnd w:id="34"/>
      <w:bookmarkEnd w:id="35"/>
      <w:bookmarkEnd w:id="36"/>
      <w:bookmarkEnd w:id="37"/>
      <w:bookmarkEnd w:id="38"/>
    </w:p>
    <w:p w14:paraId="2339CD23" w14:textId="1D63C3D9" w:rsidR="00B21641" w:rsidRDefault="008A479E">
      <w:pPr>
        <w:rPr>
          <w:rFonts w:cs="Arial"/>
          <w:bCs/>
          <w:szCs w:val="22"/>
          <w:lang w:val="en-US"/>
        </w:rPr>
      </w:pPr>
      <w:r w:rsidRPr="00D7515E">
        <w:rPr>
          <w:rFonts w:cs="Arial"/>
          <w:bCs/>
          <w:szCs w:val="22"/>
          <w:lang w:val="en-US"/>
        </w:rPr>
        <w:t xml:space="preserve">Given the primary objective of this trial is to establish feasibility, we will aim to recruit up to 100 ‘high-risk’ pregnant women, 50 of whom will be </w:t>
      </w:r>
      <w:proofErr w:type="spellStart"/>
      <w:r w:rsidRPr="00D7515E">
        <w:rPr>
          <w:rFonts w:cs="Arial"/>
          <w:bCs/>
          <w:szCs w:val="22"/>
          <w:lang w:val="en-US"/>
        </w:rPr>
        <w:t>randomised</w:t>
      </w:r>
      <w:proofErr w:type="spellEnd"/>
      <w:r w:rsidRPr="00D7515E">
        <w:rPr>
          <w:rFonts w:cs="Arial"/>
          <w:bCs/>
          <w:szCs w:val="22"/>
          <w:lang w:val="en-US"/>
        </w:rPr>
        <w:t xml:space="preserve"> to the intervention group and 50 of whom will be </w:t>
      </w:r>
      <w:proofErr w:type="spellStart"/>
      <w:r w:rsidRPr="00D7515E">
        <w:rPr>
          <w:rFonts w:cs="Arial"/>
          <w:bCs/>
          <w:szCs w:val="22"/>
          <w:lang w:val="en-US"/>
        </w:rPr>
        <w:t>randomised</w:t>
      </w:r>
      <w:proofErr w:type="spellEnd"/>
      <w:r w:rsidRPr="00D7515E">
        <w:rPr>
          <w:rFonts w:cs="Arial"/>
          <w:bCs/>
          <w:szCs w:val="22"/>
          <w:lang w:val="en-US"/>
        </w:rPr>
        <w:t xml:space="preserve"> to the control group.</w:t>
      </w:r>
    </w:p>
    <w:p w14:paraId="2D68F94E" w14:textId="77777777" w:rsidR="00136FAA" w:rsidRPr="00D7515E" w:rsidRDefault="00136FAA">
      <w:pPr>
        <w:rPr>
          <w:rFonts w:cs="Arial"/>
          <w:bCs/>
          <w:szCs w:val="22"/>
          <w:lang w:val="en-US"/>
        </w:rPr>
      </w:pPr>
    </w:p>
    <w:p w14:paraId="7B7F74C7" w14:textId="6ACDC5AA" w:rsidR="00B21641" w:rsidRDefault="000C76B2">
      <w:pPr>
        <w:pStyle w:val="Heading1"/>
        <w:rPr>
          <w:sz w:val="24"/>
          <w:szCs w:val="24"/>
          <w:lang w:val="en-US"/>
        </w:rPr>
      </w:pPr>
      <w:bookmarkStart w:id="39" w:name="_Toc507620820"/>
      <w:bookmarkStart w:id="40" w:name="_Toc212187674"/>
      <w:bookmarkStart w:id="41" w:name="_Toc339890247"/>
      <w:bookmarkStart w:id="42" w:name="_Toc289984896"/>
      <w:r>
        <w:rPr>
          <w:sz w:val="24"/>
          <w:szCs w:val="24"/>
          <w:lang w:val="en-US"/>
        </w:rPr>
        <w:t xml:space="preserve">5. </w:t>
      </w:r>
      <w:bookmarkEnd w:id="39"/>
      <w:bookmarkEnd w:id="40"/>
      <w:bookmarkEnd w:id="41"/>
      <w:r>
        <w:rPr>
          <w:sz w:val="24"/>
          <w:szCs w:val="24"/>
          <w:lang w:val="en-US"/>
        </w:rPr>
        <w:t>RECRUITMENT, RANDOMIZAT</w:t>
      </w:r>
      <w:r w:rsidR="00136FAA">
        <w:rPr>
          <w:sz w:val="24"/>
          <w:szCs w:val="24"/>
          <w:lang w:val="en-US"/>
        </w:rPr>
        <w:t>I</w:t>
      </w:r>
      <w:r>
        <w:rPr>
          <w:sz w:val="24"/>
          <w:szCs w:val="24"/>
          <w:lang w:val="en-US"/>
        </w:rPr>
        <w:t>ON, INTERVENTIONS, AND PROCEDURES</w:t>
      </w:r>
      <w:bookmarkEnd w:id="42"/>
    </w:p>
    <w:p w14:paraId="63AFF7EB" w14:textId="3249AE28" w:rsidR="00B21641" w:rsidRDefault="000C76B2">
      <w:pPr>
        <w:pStyle w:val="Heading2"/>
        <w:rPr>
          <w:sz w:val="24"/>
          <w:szCs w:val="24"/>
          <w:lang w:val="en-US" w:eastAsia="zh-CN"/>
        </w:rPr>
      </w:pPr>
      <w:bookmarkStart w:id="43" w:name="_Toc1135752029"/>
      <w:r>
        <w:rPr>
          <w:sz w:val="24"/>
          <w:szCs w:val="24"/>
          <w:lang w:val="en-US"/>
        </w:rPr>
        <w:t>5.1 R</w:t>
      </w:r>
      <w:r>
        <w:rPr>
          <w:sz w:val="24"/>
          <w:szCs w:val="24"/>
          <w:lang w:val="en-US" w:eastAsia="zh-CN"/>
        </w:rPr>
        <w:t>ecruitment</w:t>
      </w:r>
      <w:bookmarkEnd w:id="43"/>
    </w:p>
    <w:p w14:paraId="4FAB1424" w14:textId="7A539498" w:rsidR="008A479E" w:rsidRPr="00D83274" w:rsidRDefault="008A479E" w:rsidP="008A479E">
      <w:pPr>
        <w:rPr>
          <w:szCs w:val="22"/>
          <w:lang w:val="en-US" w:eastAsia="zh-CN"/>
        </w:rPr>
      </w:pPr>
      <w:r w:rsidRPr="00D7515E">
        <w:rPr>
          <w:szCs w:val="22"/>
          <w:lang w:val="en-US" w:eastAsia="zh-CN"/>
        </w:rPr>
        <w:t xml:space="preserve">Pregnant women who are enrolled in </w:t>
      </w:r>
      <w:r w:rsidR="00C7041A" w:rsidRPr="00D7515E">
        <w:rPr>
          <w:szCs w:val="22"/>
          <w:lang w:val="en-US" w:eastAsia="zh-CN"/>
        </w:rPr>
        <w:t xml:space="preserve">Monash Medical Centre’s </w:t>
      </w:r>
      <w:r w:rsidR="00C7041A" w:rsidRPr="004C2F75">
        <w:rPr>
          <w:szCs w:val="22"/>
          <w:lang w:val="en-US" w:eastAsia="zh-CN"/>
        </w:rPr>
        <w:t>antenatal clinics</w:t>
      </w:r>
      <w:r w:rsidR="00C7041A" w:rsidRPr="00D7515E">
        <w:rPr>
          <w:szCs w:val="22"/>
          <w:lang w:val="en-US" w:eastAsia="zh-CN"/>
        </w:rPr>
        <w:t xml:space="preserve"> will be screened by a clinical team who are familiar with the eligibility criteria. </w:t>
      </w:r>
      <w:bookmarkStart w:id="44" w:name="_Hlk99386643"/>
      <w:r w:rsidR="005C2E67" w:rsidRPr="00D83274">
        <w:rPr>
          <w:lang w:val="en-US" w:eastAsia="nl-NL"/>
        </w:rPr>
        <w:t xml:space="preserve">We will make an entry onto our medical records system known as the Birthing Outcome System, flagging eligible women. We will also debrief clinicians at the clinic on the study details so that they can refer any eligible patients we may have missed in our initial screening process and display flyers advertising the study on the rooms of the clinic so women who feel they are eligible can also contact the research team themselves. When an eligible woman presents to the clinic, we will ask her treating clinician to briefly explain the study, provide her with a patient invitation form and provide her contact details to the research team with her </w:t>
      </w:r>
      <w:r w:rsidR="005C2E67" w:rsidRPr="00D83274">
        <w:rPr>
          <w:lang w:val="en-US" w:eastAsia="nl-NL"/>
        </w:rPr>
        <w:lastRenderedPageBreak/>
        <w:t xml:space="preserve">consent. </w:t>
      </w:r>
      <w:bookmarkEnd w:id="44"/>
      <w:r w:rsidR="00C7041A" w:rsidRPr="00D83274">
        <w:rPr>
          <w:szCs w:val="22"/>
          <w:lang w:val="en-US" w:eastAsia="zh-CN"/>
        </w:rPr>
        <w:t>A member of our research team will approach</w:t>
      </w:r>
      <w:r w:rsidR="005C13B5" w:rsidRPr="00D83274">
        <w:rPr>
          <w:szCs w:val="22"/>
          <w:lang w:val="en-US" w:eastAsia="zh-CN"/>
        </w:rPr>
        <w:t xml:space="preserve"> said</w:t>
      </w:r>
      <w:r w:rsidR="00C7041A" w:rsidRPr="00D83274">
        <w:rPr>
          <w:szCs w:val="22"/>
          <w:lang w:val="en-US" w:eastAsia="zh-CN"/>
        </w:rPr>
        <w:t xml:space="preserve"> </w:t>
      </w:r>
      <w:r w:rsidR="005C13B5" w:rsidRPr="00D83274">
        <w:rPr>
          <w:szCs w:val="22"/>
          <w:lang w:val="en-US" w:eastAsia="zh-CN"/>
        </w:rPr>
        <w:t>interested</w:t>
      </w:r>
      <w:r w:rsidR="00C7041A" w:rsidRPr="00D83274">
        <w:rPr>
          <w:szCs w:val="22"/>
          <w:lang w:val="en-US" w:eastAsia="zh-CN"/>
        </w:rPr>
        <w:t xml:space="preserve"> patients and explain trial details prior to </w:t>
      </w:r>
      <w:r w:rsidR="009C612B" w:rsidRPr="00D83274">
        <w:rPr>
          <w:szCs w:val="22"/>
          <w:lang w:val="en-US" w:eastAsia="zh-CN"/>
        </w:rPr>
        <w:t>recruitment</w:t>
      </w:r>
      <w:r w:rsidR="00C7041A" w:rsidRPr="00D83274">
        <w:rPr>
          <w:szCs w:val="22"/>
          <w:lang w:val="en-US" w:eastAsia="zh-CN"/>
        </w:rPr>
        <w:t xml:space="preserve">. Prospective participants will be given </w:t>
      </w:r>
      <w:r w:rsidR="00F7384D" w:rsidRPr="00D83274">
        <w:rPr>
          <w:szCs w:val="22"/>
          <w:lang w:val="en-US" w:eastAsia="zh-CN"/>
        </w:rPr>
        <w:t xml:space="preserve">48 hours </w:t>
      </w:r>
      <w:r w:rsidR="00C7041A" w:rsidRPr="00D83274">
        <w:rPr>
          <w:szCs w:val="22"/>
          <w:lang w:val="en-US" w:eastAsia="zh-CN"/>
        </w:rPr>
        <w:t xml:space="preserve">to consider whether they would like to take part in the trial. If the patient agrees to participate in the trial, they will be </w:t>
      </w:r>
      <w:r w:rsidR="009C612B" w:rsidRPr="00D83274">
        <w:rPr>
          <w:szCs w:val="22"/>
          <w:lang w:val="en-US" w:eastAsia="zh-CN"/>
        </w:rPr>
        <w:t xml:space="preserve">asked </w:t>
      </w:r>
      <w:r w:rsidR="00C7041A" w:rsidRPr="00D83274">
        <w:rPr>
          <w:szCs w:val="22"/>
          <w:lang w:val="en-US" w:eastAsia="zh-CN"/>
        </w:rPr>
        <w:t xml:space="preserve">to sign a </w:t>
      </w:r>
      <w:r w:rsidR="009C612B" w:rsidRPr="00D83274">
        <w:rPr>
          <w:szCs w:val="22"/>
          <w:lang w:val="en-US" w:eastAsia="zh-CN"/>
        </w:rPr>
        <w:t xml:space="preserve">written </w:t>
      </w:r>
      <w:r w:rsidR="00C7041A" w:rsidRPr="00D83274">
        <w:rPr>
          <w:szCs w:val="22"/>
          <w:lang w:val="en-US" w:eastAsia="zh-CN"/>
        </w:rPr>
        <w:t xml:space="preserve">consent form. We will ensure to obtain and store an individual record of all non-recruited patients, including their reasons for exclusion. </w:t>
      </w:r>
    </w:p>
    <w:p w14:paraId="7507A660" w14:textId="4186A77D" w:rsidR="004C2F75" w:rsidRPr="00D83274" w:rsidRDefault="004C2F75" w:rsidP="008A479E">
      <w:pPr>
        <w:rPr>
          <w:szCs w:val="22"/>
          <w:lang w:val="en-US" w:eastAsia="zh-CN"/>
        </w:rPr>
      </w:pPr>
    </w:p>
    <w:p w14:paraId="65D42E90" w14:textId="26AFEFD0" w:rsidR="004C2F75" w:rsidRPr="00D83274" w:rsidRDefault="004C2F75" w:rsidP="008A479E">
      <w:pPr>
        <w:rPr>
          <w:szCs w:val="22"/>
          <w:lang w:val="en-US" w:eastAsia="zh-CN"/>
        </w:rPr>
      </w:pPr>
      <w:bookmarkStart w:id="45" w:name="_Hlk99536305"/>
      <w:r w:rsidRPr="00D83274">
        <w:rPr>
          <w:szCs w:val="22"/>
          <w:lang w:val="en-US" w:eastAsia="zh-CN"/>
        </w:rPr>
        <w:t>In the instance that an eligible patient is attending the clinic via telehealth, we ask that the treating clinician explain the study briefly to her and provide the research team with her contact details (if she is interested) with her consent. The research team will contact the interested participant via phone/email to explain the study in further detail and email the patient a patient information consent form to be signed and returned.</w:t>
      </w:r>
    </w:p>
    <w:bookmarkEnd w:id="45"/>
    <w:p w14:paraId="32B39B5D" w14:textId="2F5C07D7" w:rsidR="005C13B5" w:rsidRPr="00D83274" w:rsidRDefault="005C13B5" w:rsidP="008A479E">
      <w:pPr>
        <w:rPr>
          <w:szCs w:val="22"/>
          <w:lang w:val="en-US" w:eastAsia="zh-CN"/>
        </w:rPr>
      </w:pPr>
    </w:p>
    <w:p w14:paraId="78A5A0C3" w14:textId="59613371" w:rsidR="005C13B5" w:rsidRPr="00D83274" w:rsidRDefault="005C13B5" w:rsidP="008A479E">
      <w:pPr>
        <w:rPr>
          <w:szCs w:val="22"/>
          <w:lang w:val="en-US" w:eastAsia="zh-CN"/>
        </w:rPr>
      </w:pPr>
      <w:bookmarkStart w:id="46" w:name="_Hlk99535305"/>
      <w:r w:rsidRPr="00D83274">
        <w:rPr>
          <w:szCs w:val="22"/>
          <w:lang w:val="en-US" w:eastAsia="zh-CN"/>
        </w:rPr>
        <w:t>No members of the research team</w:t>
      </w:r>
      <w:r w:rsidR="0088726D" w:rsidRPr="00D83274">
        <w:rPr>
          <w:szCs w:val="22"/>
          <w:lang w:val="en-US" w:eastAsia="zh-CN"/>
        </w:rPr>
        <w:t xml:space="preserve"> are involved in the care of potential participants at </w:t>
      </w:r>
      <w:r w:rsidRPr="00D83274">
        <w:rPr>
          <w:szCs w:val="22"/>
          <w:lang w:val="en-US" w:eastAsia="zh-CN"/>
        </w:rPr>
        <w:t>the site of recruitment (</w:t>
      </w:r>
      <w:r w:rsidR="00FB1E62" w:rsidRPr="00D83274">
        <w:rPr>
          <w:szCs w:val="22"/>
          <w:lang w:val="en-US" w:eastAsia="zh-CN"/>
        </w:rPr>
        <w:t xml:space="preserve">Antenatal </w:t>
      </w:r>
      <w:r w:rsidRPr="00D83274">
        <w:rPr>
          <w:szCs w:val="22"/>
          <w:lang w:val="en-US" w:eastAsia="zh-CN"/>
        </w:rPr>
        <w:t>Clinic, Monash Medical Centre)</w:t>
      </w:r>
      <w:r w:rsidR="0088726D" w:rsidRPr="00D83274">
        <w:rPr>
          <w:szCs w:val="22"/>
          <w:lang w:val="en-US" w:eastAsia="zh-CN"/>
        </w:rPr>
        <w:t xml:space="preserve">, </w:t>
      </w:r>
      <w:r w:rsidRPr="00D83274">
        <w:rPr>
          <w:szCs w:val="22"/>
          <w:lang w:val="en-US" w:eastAsia="zh-CN"/>
        </w:rPr>
        <w:t xml:space="preserve">ensuring there is no unequal or dependent relationship. </w:t>
      </w:r>
    </w:p>
    <w:p w14:paraId="16F97541" w14:textId="1F85D83C" w:rsidR="00B21641" w:rsidRDefault="000C76B2">
      <w:pPr>
        <w:pStyle w:val="Heading2"/>
        <w:rPr>
          <w:sz w:val="24"/>
          <w:szCs w:val="24"/>
          <w:lang w:val="en-US"/>
        </w:rPr>
      </w:pPr>
      <w:bookmarkStart w:id="47" w:name="_Toc1749696867"/>
      <w:bookmarkEnd w:id="46"/>
      <w:r>
        <w:rPr>
          <w:sz w:val="24"/>
          <w:szCs w:val="24"/>
          <w:lang w:val="en-US"/>
        </w:rPr>
        <w:t>5.2 Randomization</w:t>
      </w:r>
      <w:bookmarkEnd w:id="47"/>
    </w:p>
    <w:p w14:paraId="710B5E84" w14:textId="2E4C78AF" w:rsidR="004C4E99" w:rsidRPr="00D7515E" w:rsidRDefault="00C7041A" w:rsidP="00C7041A">
      <w:pPr>
        <w:rPr>
          <w:szCs w:val="22"/>
          <w:lang w:val="en-US" w:eastAsia="nl-NL"/>
        </w:rPr>
      </w:pPr>
      <w:r w:rsidRPr="00D7515E">
        <w:rPr>
          <w:szCs w:val="22"/>
          <w:lang w:val="en-US" w:eastAsia="nl-NL"/>
        </w:rPr>
        <w:t xml:space="preserve">Participants will be randomized to either the intervention group, where they will be </w:t>
      </w:r>
      <w:r w:rsidR="009C612B">
        <w:rPr>
          <w:szCs w:val="22"/>
          <w:lang w:val="en-US" w:eastAsia="nl-NL"/>
        </w:rPr>
        <w:t>instructed</w:t>
      </w:r>
      <w:r w:rsidR="009C612B" w:rsidRPr="00D7515E">
        <w:rPr>
          <w:szCs w:val="22"/>
          <w:lang w:val="en-US" w:eastAsia="nl-NL"/>
        </w:rPr>
        <w:t xml:space="preserve"> </w:t>
      </w:r>
      <w:r w:rsidRPr="00D7515E">
        <w:rPr>
          <w:szCs w:val="22"/>
          <w:lang w:val="en-US" w:eastAsia="nl-NL"/>
        </w:rPr>
        <w:t xml:space="preserve">to </w:t>
      </w:r>
      <w:r w:rsidR="0072368C" w:rsidRPr="00D7515E">
        <w:rPr>
          <w:szCs w:val="22"/>
          <w:lang w:val="en-US" w:eastAsia="nl-NL"/>
        </w:rPr>
        <w:t>adhere to restriction measures initially imposed to mitigate Sars-CoV-2 transmission, or the control group where they will undergo standard pregnancy care. Randomization and allocation processes will be performed on the first day of the trial</w:t>
      </w:r>
      <w:r w:rsidR="009C612B">
        <w:rPr>
          <w:szCs w:val="22"/>
          <w:lang w:val="en-US" w:eastAsia="nl-NL"/>
        </w:rPr>
        <w:t xml:space="preserve">, through a computer-generated randomization list in </w:t>
      </w:r>
      <w:proofErr w:type="spellStart"/>
      <w:r w:rsidR="009C612B">
        <w:rPr>
          <w:szCs w:val="22"/>
          <w:lang w:val="en-US" w:eastAsia="nl-NL"/>
        </w:rPr>
        <w:t>RedCap</w:t>
      </w:r>
      <w:proofErr w:type="spellEnd"/>
      <w:r w:rsidR="0072368C" w:rsidRPr="00D7515E">
        <w:rPr>
          <w:szCs w:val="22"/>
          <w:lang w:val="en-US" w:eastAsia="nl-NL"/>
        </w:rPr>
        <w:t xml:space="preserve">. </w:t>
      </w:r>
      <w:r w:rsidR="00584DA9">
        <w:rPr>
          <w:szCs w:val="22"/>
          <w:lang w:val="en-US" w:eastAsia="nl-NL"/>
        </w:rPr>
        <w:t xml:space="preserve">Redcap is a secure, web-based data collection and management software that meets Health </w:t>
      </w:r>
      <w:proofErr w:type="spellStart"/>
      <w:r w:rsidR="00584DA9">
        <w:rPr>
          <w:szCs w:val="22"/>
          <w:lang w:val="en-US" w:eastAsia="nl-NL"/>
        </w:rPr>
        <w:t>Inurance</w:t>
      </w:r>
      <w:proofErr w:type="spellEnd"/>
      <w:r w:rsidR="00584DA9">
        <w:rPr>
          <w:szCs w:val="22"/>
          <w:lang w:val="en-US" w:eastAsia="nl-NL"/>
        </w:rPr>
        <w:t xml:space="preserve"> Portability and Accountability Act (HIPAA) compliance standards</w:t>
      </w:r>
      <w:r w:rsidR="0018628F">
        <w:rPr>
          <w:szCs w:val="22"/>
          <w:lang w:val="en-US" w:eastAsia="nl-NL"/>
        </w:rPr>
        <w:fldChar w:fldCharType="begin">
          <w:fldData xml:space="preserve">PEVuZE5vdGU+PENpdGU+PEF1dGhvcj5IYXJyaXM8L0F1dGhvcj48WWVhcj4yMDA5PC9ZZWFyPjxS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</w:fldData>
        </w:fldChar>
      </w:r>
      <w:r w:rsidR="0018628F">
        <w:rPr>
          <w:szCs w:val="22"/>
          <w:lang w:val="en-US" w:eastAsia="nl-NL"/>
        </w:rPr>
        <w:instrText xml:space="preserve"> ADDIN EN.CITE </w:instrText>
      </w:r>
      <w:r w:rsidR="0018628F">
        <w:rPr>
          <w:szCs w:val="22"/>
          <w:lang w:val="en-US" w:eastAsia="nl-NL"/>
        </w:rPr>
        <w:fldChar w:fldCharType="begin">
          <w:fldData xml:space="preserve">PEVuZE5vdGU+PENpdGU+PEF1dGhvcj5IYXJyaXM8L0F1dGhvcj48WWVhcj4yMDA5PC9ZZWFyPjxS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</w:fldData>
        </w:fldChar>
      </w:r>
      <w:r w:rsidR="0018628F">
        <w:rPr>
          <w:szCs w:val="22"/>
          <w:lang w:val="en-US" w:eastAsia="nl-NL"/>
        </w:rPr>
        <w:instrText xml:space="preserve"> ADDIN EN.CITE.DATA </w:instrText>
      </w:r>
      <w:r w:rsidR="0018628F">
        <w:rPr>
          <w:szCs w:val="22"/>
          <w:lang w:val="en-US" w:eastAsia="nl-NL"/>
        </w:rPr>
      </w:r>
      <w:r w:rsidR="0018628F">
        <w:rPr>
          <w:szCs w:val="22"/>
          <w:lang w:val="en-US" w:eastAsia="nl-NL"/>
        </w:rPr>
        <w:fldChar w:fldCharType="end"/>
      </w:r>
      <w:r w:rsidR="0018628F">
        <w:rPr>
          <w:szCs w:val="22"/>
          <w:lang w:val="en-US" w:eastAsia="nl-NL"/>
        </w:rPr>
      </w:r>
      <w:r w:rsidR="0018628F">
        <w:rPr>
          <w:szCs w:val="22"/>
          <w:lang w:val="en-US" w:eastAsia="nl-NL"/>
        </w:rPr>
        <w:fldChar w:fldCharType="separate"/>
      </w:r>
      <w:r w:rsidR="0018628F">
        <w:rPr>
          <w:noProof/>
          <w:szCs w:val="22"/>
          <w:lang w:val="en-US" w:eastAsia="nl-NL"/>
        </w:rPr>
        <w:t>[14, 15]</w:t>
      </w:r>
      <w:r w:rsidR="0018628F">
        <w:rPr>
          <w:szCs w:val="22"/>
          <w:lang w:val="en-US" w:eastAsia="nl-NL"/>
        </w:rPr>
        <w:fldChar w:fldCharType="end"/>
      </w:r>
      <w:r w:rsidR="00584DA9">
        <w:rPr>
          <w:szCs w:val="22"/>
          <w:lang w:val="en-US" w:eastAsia="nl-NL"/>
        </w:rPr>
        <w:t xml:space="preserve">. </w:t>
      </w:r>
    </w:p>
    <w:p w14:paraId="1801D41E" w14:textId="77777777" w:rsidR="004C4E99" w:rsidRPr="00D7515E" w:rsidRDefault="004C4E99" w:rsidP="00C7041A">
      <w:pPr>
        <w:rPr>
          <w:szCs w:val="22"/>
          <w:lang w:val="en-US" w:eastAsia="nl-NL"/>
        </w:rPr>
      </w:pPr>
    </w:p>
    <w:p w14:paraId="63BE5481" w14:textId="5C35D38E" w:rsidR="0072368C" w:rsidRPr="00D7515E" w:rsidRDefault="0072368C" w:rsidP="00C7041A">
      <w:pPr>
        <w:rPr>
          <w:szCs w:val="22"/>
          <w:lang w:val="en-US" w:eastAsia="nl-NL"/>
        </w:rPr>
      </w:pPr>
      <w:r w:rsidRPr="00D7515E">
        <w:rPr>
          <w:szCs w:val="22"/>
          <w:lang w:val="en-US" w:eastAsia="nl-NL"/>
        </w:rPr>
        <w:t>This study will not be blinded to nurses, midwives, doctors, participants or investigators.</w:t>
      </w:r>
    </w:p>
    <w:p w14:paraId="4B18018A" w14:textId="3BD36741" w:rsidR="00B21641" w:rsidRDefault="000C76B2">
      <w:pPr>
        <w:pStyle w:val="Heading2"/>
        <w:rPr>
          <w:sz w:val="24"/>
          <w:szCs w:val="24"/>
          <w:lang w:val="en-US"/>
        </w:rPr>
      </w:pPr>
      <w:bookmarkStart w:id="48" w:name="_Toc1661665298"/>
      <w:r>
        <w:rPr>
          <w:sz w:val="24"/>
          <w:szCs w:val="24"/>
          <w:lang w:val="en-US"/>
        </w:rPr>
        <w:t>5.3 Interventions</w:t>
      </w:r>
      <w:bookmarkEnd w:id="48"/>
    </w:p>
    <w:p w14:paraId="02D1428D" w14:textId="0E55A945" w:rsidR="008D51C5" w:rsidRPr="00D7515E" w:rsidRDefault="008D51C5" w:rsidP="004C4E99">
      <w:pPr>
        <w:rPr>
          <w:szCs w:val="22"/>
          <w:lang w:val="en-US" w:eastAsia="nl-NL"/>
        </w:rPr>
      </w:pPr>
      <w:bookmarkStart w:id="49" w:name="_Toc339890248"/>
      <w:bookmarkStart w:id="50" w:name="_Toc507620821"/>
      <w:bookmarkStart w:id="51" w:name="_Toc339804956"/>
      <w:bookmarkStart w:id="52" w:name="_Toc1731317898"/>
      <w:r w:rsidRPr="00D7515E">
        <w:rPr>
          <w:szCs w:val="22"/>
          <w:lang w:val="en-US" w:eastAsia="nl-NL"/>
        </w:rPr>
        <w:t>Intervention Group</w:t>
      </w:r>
    </w:p>
    <w:p w14:paraId="3E1A2C22" w14:textId="1D3522A0" w:rsidR="004C4E99" w:rsidRDefault="004C4E99" w:rsidP="004C4E99">
      <w:pPr>
        <w:rPr>
          <w:szCs w:val="22"/>
          <w:lang w:val="en-US" w:eastAsia="nl-NL"/>
        </w:rPr>
      </w:pPr>
      <w:r w:rsidRPr="00D7515E">
        <w:rPr>
          <w:szCs w:val="22"/>
          <w:lang w:val="en-US" w:eastAsia="nl-NL"/>
        </w:rPr>
        <w:t>This pregnancy intervention is designed to mimic</w:t>
      </w:r>
      <w:r w:rsidR="009439B2">
        <w:rPr>
          <w:szCs w:val="22"/>
          <w:lang w:val="en-US" w:eastAsia="nl-NL"/>
        </w:rPr>
        <w:t xml:space="preserve"> the stage 3 and 4</w:t>
      </w:r>
      <w:r w:rsidRPr="00D7515E">
        <w:rPr>
          <w:szCs w:val="22"/>
          <w:lang w:val="en-US" w:eastAsia="nl-NL"/>
        </w:rPr>
        <w:t xml:space="preserve"> </w:t>
      </w:r>
      <w:r w:rsidR="009439B2">
        <w:rPr>
          <w:szCs w:val="22"/>
          <w:lang w:val="en-US" w:eastAsia="nl-NL"/>
        </w:rPr>
        <w:t xml:space="preserve">SARS-CoV-2 virus </w:t>
      </w:r>
      <w:proofErr w:type="spellStart"/>
      <w:r w:rsidR="009439B2">
        <w:rPr>
          <w:szCs w:val="22"/>
          <w:lang w:val="en-US" w:eastAsia="nl-NL"/>
        </w:rPr>
        <w:t>mititgation</w:t>
      </w:r>
      <w:proofErr w:type="spellEnd"/>
      <w:r w:rsidR="009439B2">
        <w:rPr>
          <w:szCs w:val="22"/>
          <w:lang w:val="en-US" w:eastAsia="nl-NL"/>
        </w:rPr>
        <w:t xml:space="preserve"> measures implemented </w:t>
      </w:r>
      <w:r w:rsidRPr="00D7515E">
        <w:rPr>
          <w:szCs w:val="22"/>
          <w:lang w:val="en-US" w:eastAsia="nl-NL"/>
        </w:rPr>
        <w:t xml:space="preserve">in </w:t>
      </w:r>
      <w:r w:rsidR="00067429">
        <w:rPr>
          <w:szCs w:val="22"/>
          <w:lang w:val="en-US" w:eastAsia="nl-NL"/>
        </w:rPr>
        <w:t xml:space="preserve">metropolitan </w:t>
      </w:r>
      <w:r w:rsidRPr="00D7515E">
        <w:rPr>
          <w:szCs w:val="22"/>
          <w:lang w:val="en-US" w:eastAsia="nl-NL"/>
        </w:rPr>
        <w:t>Melbourne</w:t>
      </w:r>
      <w:r w:rsidR="006F17A9">
        <w:rPr>
          <w:szCs w:val="22"/>
          <w:lang w:val="en-US" w:eastAsia="nl-NL"/>
        </w:rPr>
        <w:t>, Australia</w:t>
      </w:r>
      <w:r w:rsidRPr="00D7515E">
        <w:rPr>
          <w:szCs w:val="22"/>
          <w:lang w:val="en-US" w:eastAsia="nl-NL"/>
        </w:rPr>
        <w:t xml:space="preserve">. Study participants will be </w:t>
      </w:r>
      <w:r w:rsidR="00067429">
        <w:rPr>
          <w:szCs w:val="22"/>
          <w:lang w:val="en-US" w:eastAsia="nl-NL"/>
        </w:rPr>
        <w:t>asked</w:t>
      </w:r>
      <w:r w:rsidR="00067429" w:rsidRPr="00D7515E">
        <w:rPr>
          <w:szCs w:val="22"/>
          <w:lang w:val="en-US" w:eastAsia="nl-NL"/>
        </w:rPr>
        <w:t xml:space="preserve"> </w:t>
      </w:r>
      <w:r w:rsidRPr="00D7515E">
        <w:rPr>
          <w:szCs w:val="22"/>
          <w:lang w:val="en-US" w:eastAsia="nl-NL"/>
        </w:rPr>
        <w:t>to comply with the follow</w:t>
      </w:r>
      <w:r w:rsidR="009439B2">
        <w:rPr>
          <w:szCs w:val="22"/>
          <w:lang w:val="en-US" w:eastAsia="nl-NL"/>
        </w:rPr>
        <w:t xml:space="preserve"> measures</w:t>
      </w:r>
      <w:r w:rsidRPr="00D7515E">
        <w:rPr>
          <w:szCs w:val="22"/>
          <w:lang w:val="en-US" w:eastAsia="nl-NL"/>
        </w:rPr>
        <w:t xml:space="preserve"> for the duration of the intervention</w:t>
      </w:r>
      <w:r w:rsidR="00067429">
        <w:rPr>
          <w:szCs w:val="22"/>
          <w:lang w:val="en-US" w:eastAsia="nl-NL"/>
        </w:rPr>
        <w:t>:</w:t>
      </w:r>
    </w:p>
    <w:p w14:paraId="37DA70B4" w14:textId="5222742B" w:rsidR="002E748F" w:rsidRDefault="002E748F" w:rsidP="004C4E99">
      <w:pPr>
        <w:rPr>
          <w:szCs w:val="22"/>
          <w:lang w:val="en-US" w:eastAsia="nl-NL"/>
        </w:rPr>
      </w:pPr>
    </w:p>
    <w:p w14:paraId="1571F819" w14:textId="17A378B5" w:rsidR="00067429" w:rsidRPr="00067429" w:rsidRDefault="002E748F" w:rsidP="005F27BA">
      <w:pPr>
        <w:pStyle w:val="ListParagraph"/>
        <w:numPr>
          <w:ilvl w:val="0"/>
          <w:numId w:val="11"/>
        </w:numPr>
        <w:rPr>
          <w:szCs w:val="22"/>
          <w:lang w:val="en-US" w:eastAsia="nl-NL"/>
        </w:rPr>
      </w:pPr>
      <w:r w:rsidRPr="00067429">
        <w:rPr>
          <w:szCs w:val="22"/>
          <w:lang w:val="en-US" w:eastAsia="nl-NL"/>
        </w:rPr>
        <w:lastRenderedPageBreak/>
        <w:t>Study participants should attempt to maintain social distancing where possible. They should refrain from leaving their homes unless required to do so</w:t>
      </w:r>
      <w:r w:rsidR="00987421" w:rsidRPr="00067429">
        <w:rPr>
          <w:szCs w:val="22"/>
          <w:lang w:val="en-US" w:eastAsia="nl-NL"/>
        </w:rPr>
        <w:t>,</w:t>
      </w:r>
      <w:r w:rsidRPr="00067429">
        <w:rPr>
          <w:szCs w:val="22"/>
          <w:lang w:val="en-US" w:eastAsia="nl-NL"/>
        </w:rPr>
        <w:t xml:space="preserve"> such as shopping for essentials, to </w:t>
      </w:r>
      <w:bookmarkStart w:id="53" w:name="_Hlk99615053"/>
      <w:r w:rsidRPr="00067429">
        <w:rPr>
          <w:szCs w:val="22"/>
          <w:lang w:val="en-US" w:eastAsia="nl-NL"/>
        </w:rPr>
        <w:t>work or study, to seek/give care or for outside exercise</w:t>
      </w:r>
      <w:bookmarkEnd w:id="53"/>
      <w:r w:rsidRPr="00067429">
        <w:rPr>
          <w:szCs w:val="22"/>
          <w:lang w:val="en-US" w:eastAsia="nl-NL"/>
        </w:rPr>
        <w:t xml:space="preserve">. Study participants </w:t>
      </w:r>
      <w:r w:rsidR="00067429">
        <w:rPr>
          <w:szCs w:val="22"/>
          <w:lang w:val="en-US" w:eastAsia="nl-NL"/>
        </w:rPr>
        <w:t xml:space="preserve">allocated to the intervention arm </w:t>
      </w:r>
      <w:r w:rsidRPr="00067429">
        <w:rPr>
          <w:szCs w:val="22"/>
          <w:lang w:val="en-US" w:eastAsia="nl-NL"/>
        </w:rPr>
        <w:t xml:space="preserve">should avoid having visitors to their home, unless it is their intimate partner. </w:t>
      </w:r>
      <w:r w:rsidR="00987421" w:rsidRPr="00067429">
        <w:rPr>
          <w:szCs w:val="22"/>
          <w:lang w:val="en-US" w:eastAsia="nl-NL"/>
        </w:rPr>
        <w:t>Study participants should try to maintain 1.5m distance between themselves and another party unless in their own home or with an intimate partner.</w:t>
      </w:r>
    </w:p>
    <w:p w14:paraId="661CF6D4" w14:textId="5E8222C8" w:rsidR="0011495A" w:rsidRPr="00067429" w:rsidRDefault="002E748F" w:rsidP="005F27BA">
      <w:pPr>
        <w:pStyle w:val="ListParagraph"/>
        <w:numPr>
          <w:ilvl w:val="0"/>
          <w:numId w:val="11"/>
        </w:numPr>
        <w:rPr>
          <w:szCs w:val="22"/>
          <w:lang w:val="en-US" w:eastAsia="nl-NL"/>
        </w:rPr>
      </w:pPr>
      <w:r w:rsidRPr="00067429">
        <w:rPr>
          <w:lang w:val="en-US" w:eastAsia="nl-NL"/>
        </w:rPr>
        <w:t xml:space="preserve">Study participants </w:t>
      </w:r>
      <w:r w:rsidR="00067429" w:rsidRPr="00067429">
        <w:rPr>
          <w:lang w:val="en-US" w:eastAsia="nl-NL"/>
        </w:rPr>
        <w:t xml:space="preserve">will be instructed to </w:t>
      </w:r>
      <w:r w:rsidRPr="00067429">
        <w:rPr>
          <w:lang w:val="en-US" w:eastAsia="nl-NL"/>
        </w:rPr>
        <w:t>wear a face mask</w:t>
      </w:r>
      <w:r w:rsidR="00987421" w:rsidRPr="00067429">
        <w:rPr>
          <w:lang w:val="en-US" w:eastAsia="nl-NL"/>
        </w:rPr>
        <w:t>/covering</w:t>
      </w:r>
      <w:r w:rsidRPr="00067429">
        <w:rPr>
          <w:lang w:val="en-US" w:eastAsia="nl-NL"/>
        </w:rPr>
        <w:t xml:space="preserve"> </w:t>
      </w:r>
      <w:r w:rsidR="00987421" w:rsidRPr="00067429">
        <w:rPr>
          <w:lang w:val="en-US" w:eastAsia="nl-NL"/>
        </w:rPr>
        <w:t>when outside their home</w:t>
      </w:r>
      <w:r w:rsidR="0011495A" w:rsidRPr="00067429">
        <w:rPr>
          <w:lang w:val="en-US" w:eastAsia="nl-NL"/>
        </w:rPr>
        <w:t xml:space="preserve"> and perform hand hygiene prior to removing their mask/touching any aspect of their nose or mouth. </w:t>
      </w:r>
    </w:p>
    <w:p w14:paraId="0D1BDB50" w14:textId="08B96CB6" w:rsidR="004C4E99" w:rsidRPr="00067429" w:rsidRDefault="0011495A" w:rsidP="005F27BA">
      <w:pPr>
        <w:pStyle w:val="ListParagraph"/>
        <w:numPr>
          <w:ilvl w:val="0"/>
          <w:numId w:val="11"/>
        </w:numPr>
        <w:rPr>
          <w:lang w:val="en-US" w:eastAsia="nl-NL"/>
        </w:rPr>
      </w:pPr>
      <w:r w:rsidRPr="00067429">
        <w:rPr>
          <w:lang w:val="en-US" w:eastAsia="nl-NL"/>
        </w:rPr>
        <w:t xml:space="preserve">Study participants should aim to remain at home between the hours of 9pm and 5am unless they are required to leave for work/study or to seek/give </w:t>
      </w:r>
      <w:proofErr w:type="gramStart"/>
      <w:r w:rsidRPr="00067429">
        <w:rPr>
          <w:lang w:val="en-US" w:eastAsia="nl-NL"/>
        </w:rPr>
        <w:t>care</w:t>
      </w:r>
      <w:r w:rsidR="00067429">
        <w:rPr>
          <w:lang w:val="en-US" w:eastAsia="nl-NL"/>
        </w:rPr>
        <w:t>, and</w:t>
      </w:r>
      <w:proofErr w:type="gramEnd"/>
      <w:r w:rsidR="00067429">
        <w:rPr>
          <w:lang w:val="en-US" w:eastAsia="nl-NL"/>
        </w:rPr>
        <w:t xml:space="preserve"> should avoid</w:t>
      </w:r>
      <w:r w:rsidR="004C4E99" w:rsidRPr="00067429">
        <w:rPr>
          <w:lang w:val="en-US" w:eastAsia="nl-NL"/>
        </w:rPr>
        <w:t xml:space="preserve"> travel</w:t>
      </w:r>
      <w:r w:rsidR="00067429">
        <w:rPr>
          <w:lang w:val="en-US" w:eastAsia="nl-NL"/>
        </w:rPr>
        <w:t>ling</w:t>
      </w:r>
      <w:r w:rsidR="004C4E99" w:rsidRPr="00067429">
        <w:rPr>
          <w:lang w:val="en-US" w:eastAsia="nl-NL"/>
        </w:rPr>
        <w:t xml:space="preserve"> beyond 5km of their place of residence.</w:t>
      </w:r>
    </w:p>
    <w:p w14:paraId="7331229B" w14:textId="3820BD5B" w:rsidR="008D51C5" w:rsidRPr="00D7515E" w:rsidRDefault="008D51C5" w:rsidP="008D51C5">
      <w:pPr>
        <w:rPr>
          <w:szCs w:val="22"/>
          <w:lang w:val="en-US" w:eastAsia="nl-NL"/>
        </w:rPr>
      </w:pPr>
    </w:p>
    <w:p w14:paraId="5B0D0BBF" w14:textId="56612120" w:rsidR="008D51C5" w:rsidRPr="00D7515E" w:rsidRDefault="008D51C5" w:rsidP="008D51C5">
      <w:pPr>
        <w:rPr>
          <w:szCs w:val="22"/>
          <w:lang w:val="en-US" w:eastAsia="nl-NL"/>
        </w:rPr>
      </w:pPr>
      <w:r w:rsidRPr="00D7515E">
        <w:rPr>
          <w:szCs w:val="22"/>
          <w:lang w:val="en-US" w:eastAsia="nl-NL"/>
        </w:rPr>
        <w:t>Control Group</w:t>
      </w:r>
    </w:p>
    <w:p w14:paraId="6740B6B1" w14:textId="7496CA04" w:rsidR="008D51C5" w:rsidRPr="00D7515E" w:rsidRDefault="00615BE3" w:rsidP="008D51C5">
      <w:pPr>
        <w:rPr>
          <w:szCs w:val="22"/>
          <w:lang w:val="en-US" w:eastAsia="nl-NL"/>
        </w:rPr>
      </w:pPr>
      <w:r>
        <w:rPr>
          <w:szCs w:val="22"/>
          <w:lang w:val="en-US" w:eastAsia="nl-NL"/>
        </w:rPr>
        <w:t>Participants</w:t>
      </w:r>
      <w:r w:rsidR="008D51C5" w:rsidRPr="00D7515E">
        <w:rPr>
          <w:szCs w:val="22"/>
          <w:lang w:val="en-US" w:eastAsia="nl-NL"/>
        </w:rPr>
        <w:t xml:space="preserve"> randomized to the control group will undergo standard pregnancy care without any restrictions.</w:t>
      </w:r>
    </w:p>
    <w:p w14:paraId="35F62655" w14:textId="67470B06" w:rsidR="00B21641" w:rsidRDefault="000C76B2" w:rsidP="008A161E">
      <w:pPr>
        <w:pStyle w:val="Heading2"/>
        <w:rPr>
          <w:sz w:val="24"/>
          <w:szCs w:val="24"/>
          <w:lang w:val="en-US"/>
        </w:rPr>
      </w:pPr>
      <w:r>
        <w:rPr>
          <w:sz w:val="24"/>
          <w:szCs w:val="24"/>
          <w:lang w:val="en-US"/>
        </w:rPr>
        <w:t>5.4 Study procedures</w:t>
      </w:r>
      <w:bookmarkEnd w:id="49"/>
      <w:bookmarkEnd w:id="50"/>
      <w:bookmarkEnd w:id="51"/>
      <w:bookmarkEnd w:id="52"/>
      <w:r>
        <w:rPr>
          <w:sz w:val="24"/>
          <w:szCs w:val="24"/>
          <w:lang w:val="en-US"/>
        </w:rPr>
        <w:t xml:space="preserve"> </w:t>
      </w:r>
    </w:p>
    <w:p w14:paraId="2949BA0E" w14:textId="108410AE" w:rsidR="004C4E99" w:rsidRPr="00D7515E" w:rsidRDefault="00067429" w:rsidP="004C4E99">
      <w:pPr>
        <w:rPr>
          <w:szCs w:val="22"/>
          <w:lang w:val="en-US" w:eastAsia="nl-NL"/>
        </w:rPr>
      </w:pPr>
      <w:r>
        <w:rPr>
          <w:szCs w:val="22"/>
          <w:lang w:val="en-US" w:eastAsia="nl-NL"/>
        </w:rPr>
        <w:t>Participants will be recruited</w:t>
      </w:r>
      <w:r w:rsidR="004C4E99" w:rsidRPr="00D7515E">
        <w:rPr>
          <w:szCs w:val="22"/>
          <w:lang w:val="en-US" w:eastAsia="nl-NL"/>
        </w:rPr>
        <w:t xml:space="preserve"> </w:t>
      </w:r>
      <w:r>
        <w:rPr>
          <w:szCs w:val="22"/>
          <w:lang w:val="en-US" w:eastAsia="nl-NL"/>
        </w:rPr>
        <w:t>two</w:t>
      </w:r>
      <w:r w:rsidR="004C4E99" w:rsidRPr="00D7515E">
        <w:rPr>
          <w:szCs w:val="22"/>
          <w:lang w:val="en-US" w:eastAsia="nl-NL"/>
        </w:rPr>
        <w:t xml:space="preserve"> weeks prior to the gestational age </w:t>
      </w:r>
      <w:r w:rsidR="00615BE3">
        <w:rPr>
          <w:szCs w:val="22"/>
          <w:lang w:val="en-US" w:eastAsia="nl-NL"/>
        </w:rPr>
        <w:t>at which</w:t>
      </w:r>
      <w:r w:rsidR="00615BE3" w:rsidRPr="00D7515E">
        <w:rPr>
          <w:szCs w:val="22"/>
          <w:lang w:val="en-US" w:eastAsia="nl-NL"/>
        </w:rPr>
        <w:t xml:space="preserve"> </w:t>
      </w:r>
      <w:r w:rsidR="004C4E99" w:rsidRPr="00D7515E">
        <w:rPr>
          <w:szCs w:val="22"/>
          <w:lang w:val="en-US" w:eastAsia="nl-NL"/>
        </w:rPr>
        <w:t>the study participant’s previous preterm birth occurred</w:t>
      </w:r>
      <w:r w:rsidR="00615BE3">
        <w:rPr>
          <w:szCs w:val="22"/>
          <w:lang w:val="en-US" w:eastAsia="nl-NL"/>
        </w:rPr>
        <w:t xml:space="preserve"> (</w:t>
      </w:r>
      <w:proofErr w:type="gramStart"/>
      <w:r w:rsidR="00615BE3">
        <w:rPr>
          <w:szCs w:val="22"/>
          <w:lang w:val="en-US" w:eastAsia="nl-NL"/>
        </w:rPr>
        <w:t>i.e.</w:t>
      </w:r>
      <w:proofErr w:type="gramEnd"/>
      <w:r w:rsidR="00615BE3">
        <w:rPr>
          <w:szCs w:val="22"/>
          <w:lang w:val="en-US" w:eastAsia="nl-NL"/>
        </w:rPr>
        <w:t xml:space="preserve"> if someone delivered in her previous pregnancy at 32</w:t>
      </w:r>
      <w:r w:rsidR="00615BE3" w:rsidRPr="00E66A3B">
        <w:rPr>
          <w:szCs w:val="22"/>
          <w:vertAlign w:val="superscript"/>
          <w:lang w:val="en-US" w:eastAsia="nl-NL"/>
        </w:rPr>
        <w:t>+3</w:t>
      </w:r>
      <w:r w:rsidR="00615BE3">
        <w:rPr>
          <w:szCs w:val="22"/>
          <w:lang w:val="en-US" w:eastAsia="nl-NL"/>
        </w:rPr>
        <w:t xml:space="preserve"> weeks, the intervention will start at 30</w:t>
      </w:r>
      <w:r w:rsidR="00615BE3" w:rsidRPr="001D5268">
        <w:rPr>
          <w:szCs w:val="22"/>
          <w:vertAlign w:val="superscript"/>
          <w:lang w:val="en-US" w:eastAsia="nl-NL"/>
        </w:rPr>
        <w:t>+3</w:t>
      </w:r>
      <w:r w:rsidR="00615BE3">
        <w:rPr>
          <w:szCs w:val="22"/>
          <w:lang w:val="en-US" w:eastAsia="nl-NL"/>
        </w:rPr>
        <w:t xml:space="preserve"> weeks)</w:t>
      </w:r>
      <w:r w:rsidR="004C4E99" w:rsidRPr="00D7515E">
        <w:rPr>
          <w:szCs w:val="22"/>
          <w:lang w:val="en-US" w:eastAsia="nl-NL"/>
        </w:rPr>
        <w:t xml:space="preserve">. It will be </w:t>
      </w:r>
      <w:r w:rsidR="008D51C5" w:rsidRPr="00D7515E">
        <w:rPr>
          <w:szCs w:val="22"/>
          <w:lang w:val="en-US" w:eastAsia="nl-NL"/>
        </w:rPr>
        <w:t>conducted</w:t>
      </w:r>
      <w:r w:rsidR="004C4E99" w:rsidRPr="00D7515E">
        <w:rPr>
          <w:szCs w:val="22"/>
          <w:lang w:val="en-US" w:eastAsia="nl-NL"/>
        </w:rPr>
        <w:t xml:space="preserve"> for </w:t>
      </w:r>
      <w:r>
        <w:rPr>
          <w:szCs w:val="22"/>
          <w:lang w:val="en-US" w:eastAsia="nl-NL"/>
        </w:rPr>
        <w:t>six</w:t>
      </w:r>
      <w:r w:rsidR="004C4E99" w:rsidRPr="00D7515E">
        <w:rPr>
          <w:szCs w:val="22"/>
          <w:lang w:val="en-US" w:eastAsia="nl-NL"/>
        </w:rPr>
        <w:t xml:space="preserve"> weeks (</w:t>
      </w:r>
      <w:proofErr w:type="spellStart"/>
      <w:r w:rsidR="004C4E99" w:rsidRPr="00D7515E">
        <w:rPr>
          <w:szCs w:val="22"/>
          <w:lang w:val="en-US" w:eastAsia="nl-NL"/>
        </w:rPr>
        <w:t>i.e</w:t>
      </w:r>
      <w:proofErr w:type="spellEnd"/>
      <w:r w:rsidR="004C4E99" w:rsidRPr="00D7515E">
        <w:rPr>
          <w:szCs w:val="22"/>
          <w:lang w:val="en-US" w:eastAsia="nl-NL"/>
        </w:rPr>
        <w:t xml:space="preserve"> </w:t>
      </w:r>
      <w:r>
        <w:rPr>
          <w:szCs w:val="22"/>
          <w:lang w:val="en-US" w:eastAsia="nl-NL"/>
        </w:rPr>
        <w:t>two</w:t>
      </w:r>
      <w:r w:rsidR="004C4E99" w:rsidRPr="00D7515E">
        <w:rPr>
          <w:szCs w:val="22"/>
          <w:lang w:val="en-US" w:eastAsia="nl-NL"/>
        </w:rPr>
        <w:t xml:space="preserve"> weeks prior and </w:t>
      </w:r>
      <w:r>
        <w:rPr>
          <w:szCs w:val="22"/>
          <w:lang w:val="en-US" w:eastAsia="nl-NL"/>
        </w:rPr>
        <w:t>four</w:t>
      </w:r>
      <w:r w:rsidR="004C4E99" w:rsidRPr="00D7515E">
        <w:rPr>
          <w:szCs w:val="22"/>
          <w:lang w:val="en-US" w:eastAsia="nl-NL"/>
        </w:rPr>
        <w:t xml:space="preserve"> weeks post the gestational age of the previous preterm birth) or until 34 weeks of gestation or until birth, whichever comes first.</w:t>
      </w:r>
    </w:p>
    <w:p w14:paraId="3A056596" w14:textId="7C170E8B" w:rsidR="008D51C5" w:rsidRPr="00D7515E" w:rsidRDefault="008D51C5" w:rsidP="004C4E99">
      <w:pPr>
        <w:rPr>
          <w:szCs w:val="22"/>
          <w:lang w:val="en-US" w:eastAsia="nl-NL"/>
        </w:rPr>
      </w:pPr>
    </w:p>
    <w:p w14:paraId="2990CA34" w14:textId="6E9D1B34" w:rsidR="00C33F47" w:rsidRPr="00D7515E" w:rsidRDefault="00C33F47" w:rsidP="008D51C5">
      <w:pPr>
        <w:rPr>
          <w:szCs w:val="22"/>
          <w:lang w:val="en-US" w:eastAsia="nl-NL"/>
        </w:rPr>
      </w:pPr>
      <w:r>
        <w:rPr>
          <w:szCs w:val="22"/>
          <w:lang w:val="en-US" w:eastAsia="nl-NL"/>
        </w:rPr>
        <w:t>Participants will be required to complete short surveys (which will be developed through Qualtrics XM) to assess their</w:t>
      </w:r>
      <w:r w:rsidR="009B2A21">
        <w:rPr>
          <w:szCs w:val="22"/>
          <w:lang w:val="en-US" w:eastAsia="nl-NL"/>
        </w:rPr>
        <w:t xml:space="preserve"> </w:t>
      </w:r>
      <w:r w:rsidR="009B2A21" w:rsidRPr="00D83274">
        <w:rPr>
          <w:szCs w:val="22"/>
          <w:lang w:val="en-US" w:eastAsia="nl-NL"/>
        </w:rPr>
        <w:t>compliance with the intervention, activities,</w:t>
      </w:r>
      <w:r w:rsidRPr="00D83274">
        <w:rPr>
          <w:szCs w:val="22"/>
          <w:lang w:val="en-US" w:eastAsia="nl-NL"/>
        </w:rPr>
        <w:t xml:space="preserve"> </w:t>
      </w:r>
      <w:proofErr w:type="gramStart"/>
      <w:r w:rsidRPr="00D83274">
        <w:rPr>
          <w:szCs w:val="22"/>
          <w:lang w:val="en-US" w:eastAsia="nl-NL"/>
        </w:rPr>
        <w:t>mood</w:t>
      </w:r>
      <w:proofErr w:type="gramEnd"/>
      <w:r w:rsidRPr="00D83274">
        <w:rPr>
          <w:szCs w:val="22"/>
          <w:lang w:val="en-US" w:eastAsia="nl-NL"/>
        </w:rPr>
        <w:t xml:space="preserve"> and quality of life at baseline</w:t>
      </w:r>
      <w:r w:rsidR="009B2A21" w:rsidRPr="00D83274">
        <w:rPr>
          <w:szCs w:val="22"/>
          <w:lang w:val="en-US" w:eastAsia="nl-NL"/>
        </w:rPr>
        <w:t xml:space="preserve"> and then on a fortnightly basis for the duration of the study</w:t>
      </w:r>
      <w:r w:rsidR="009B2A21">
        <w:rPr>
          <w:szCs w:val="22"/>
          <w:lang w:val="en-US" w:eastAsia="nl-NL"/>
        </w:rPr>
        <w:t>.</w:t>
      </w:r>
      <w:r w:rsidRPr="00685894">
        <w:rPr>
          <w:strike/>
          <w:szCs w:val="22"/>
          <w:lang w:val="en-US" w:eastAsia="nl-NL"/>
        </w:rPr>
        <w:t xml:space="preserve"> </w:t>
      </w:r>
    </w:p>
    <w:p w14:paraId="2B7EE54F" w14:textId="77777777" w:rsidR="004C4E99" w:rsidRPr="004C4E99" w:rsidRDefault="004C4E99" w:rsidP="004C4E99">
      <w:pPr>
        <w:rPr>
          <w:lang w:val="en-US" w:eastAsia="nl-NL"/>
        </w:rPr>
      </w:pPr>
    </w:p>
    <w:p w14:paraId="3F295B34" w14:textId="77777777" w:rsidR="00B21641" w:rsidRDefault="000C76B2">
      <w:pPr>
        <w:pStyle w:val="Heading1"/>
        <w:rPr>
          <w:sz w:val="24"/>
          <w:szCs w:val="24"/>
          <w:lang w:val="en-US"/>
        </w:rPr>
      </w:pPr>
      <w:bookmarkStart w:id="54" w:name="_Toc2003978483"/>
      <w:bookmarkStart w:id="55" w:name="_Toc212187675"/>
      <w:bookmarkStart w:id="56" w:name="_Toc507620822"/>
      <w:bookmarkStart w:id="57" w:name="_Toc339890249"/>
      <w:bookmarkStart w:id="58" w:name="_Toc339804957"/>
      <w:r>
        <w:rPr>
          <w:sz w:val="24"/>
          <w:szCs w:val="24"/>
          <w:lang w:val="en-US"/>
        </w:rPr>
        <w:t>6. METHODS</w:t>
      </w:r>
      <w:bookmarkEnd w:id="54"/>
      <w:bookmarkEnd w:id="55"/>
      <w:bookmarkEnd w:id="56"/>
      <w:bookmarkEnd w:id="57"/>
      <w:bookmarkEnd w:id="58"/>
    </w:p>
    <w:p w14:paraId="309CA8F1" w14:textId="77777777" w:rsidR="00B21641" w:rsidRDefault="000C76B2">
      <w:pPr>
        <w:pStyle w:val="Heading2"/>
        <w:rPr>
          <w:sz w:val="24"/>
          <w:szCs w:val="24"/>
          <w:lang w:val="en-US"/>
        </w:rPr>
      </w:pPr>
      <w:bookmarkStart w:id="59" w:name="_Toc212187676"/>
      <w:bookmarkStart w:id="60" w:name="_Toc1880327880"/>
      <w:bookmarkStart w:id="61" w:name="_Toc339890250"/>
      <w:bookmarkStart w:id="62" w:name="_Toc339804958"/>
      <w:bookmarkStart w:id="63" w:name="_Toc507620823"/>
      <w:r>
        <w:rPr>
          <w:sz w:val="24"/>
          <w:szCs w:val="24"/>
          <w:lang w:val="en-US"/>
        </w:rPr>
        <w:t>6.1 Study endpoints</w:t>
      </w:r>
      <w:bookmarkEnd w:id="59"/>
      <w:bookmarkEnd w:id="60"/>
      <w:bookmarkEnd w:id="61"/>
      <w:bookmarkEnd w:id="62"/>
      <w:bookmarkEnd w:id="63"/>
      <w:r>
        <w:rPr>
          <w:sz w:val="24"/>
          <w:szCs w:val="24"/>
          <w:lang w:val="en-US"/>
        </w:rPr>
        <w:t xml:space="preserve"> </w:t>
      </w:r>
    </w:p>
    <w:p w14:paraId="0509F13B" w14:textId="77777777" w:rsidR="00B21641" w:rsidRPr="00D7515E" w:rsidRDefault="000C76B2">
      <w:pPr>
        <w:tabs>
          <w:tab w:val="left" w:pos="270"/>
        </w:tabs>
        <w:rPr>
          <w:rFonts w:cs="Arial"/>
          <w:szCs w:val="22"/>
          <w:u w:val="single"/>
          <w:lang w:val="en-US"/>
        </w:rPr>
      </w:pPr>
      <w:r w:rsidRPr="00D7515E">
        <w:rPr>
          <w:rFonts w:cs="Arial"/>
          <w:szCs w:val="22"/>
          <w:u w:val="single"/>
          <w:lang w:val="en-US"/>
        </w:rPr>
        <w:t>Primary outcome</w:t>
      </w:r>
    </w:p>
    <w:p w14:paraId="74A54DC1" w14:textId="77777777" w:rsidR="007316CD" w:rsidRPr="00D7515E" w:rsidRDefault="007316CD" w:rsidP="007316CD">
      <w:pPr>
        <w:tabs>
          <w:tab w:val="left" w:pos="270"/>
        </w:tabs>
        <w:rPr>
          <w:rFonts w:cs="Arial"/>
          <w:szCs w:val="22"/>
          <w:lang w:val="en-US"/>
        </w:rPr>
      </w:pPr>
      <w:r w:rsidRPr="00D7515E">
        <w:rPr>
          <w:rFonts w:cs="Arial"/>
          <w:szCs w:val="22"/>
          <w:lang w:val="en-US"/>
        </w:rPr>
        <w:t>Primary Outcome: Feasibility of this study.</w:t>
      </w:r>
    </w:p>
    <w:p w14:paraId="04A4D98E" w14:textId="77777777" w:rsidR="007316CD" w:rsidRPr="00D7515E" w:rsidRDefault="007316CD" w:rsidP="007316CD">
      <w:pPr>
        <w:tabs>
          <w:tab w:val="left" w:pos="270"/>
        </w:tabs>
        <w:rPr>
          <w:rFonts w:cs="Arial"/>
          <w:szCs w:val="22"/>
          <w:lang w:val="en-US"/>
        </w:rPr>
      </w:pPr>
      <w:r w:rsidRPr="00D7515E">
        <w:rPr>
          <w:rFonts w:cs="Arial"/>
          <w:szCs w:val="22"/>
          <w:lang w:val="en-US"/>
        </w:rPr>
        <w:lastRenderedPageBreak/>
        <w:t>We will measure feasibility using the following criteria alongside targets that will establish whether a larger trial would be feasible to conduct:</w:t>
      </w:r>
    </w:p>
    <w:p w14:paraId="4500B998" w14:textId="77777777" w:rsidR="007316CD" w:rsidRPr="00D7515E" w:rsidRDefault="007316CD" w:rsidP="007316CD">
      <w:pPr>
        <w:pStyle w:val="ListParagraph"/>
        <w:numPr>
          <w:ilvl w:val="0"/>
          <w:numId w:val="6"/>
        </w:numPr>
        <w:tabs>
          <w:tab w:val="left" w:pos="270"/>
        </w:tabs>
        <w:rPr>
          <w:rFonts w:cs="Arial"/>
          <w:szCs w:val="22"/>
          <w:lang w:val="en-US"/>
        </w:rPr>
      </w:pPr>
      <w:r w:rsidRPr="00D7515E">
        <w:rPr>
          <w:rFonts w:cs="Arial"/>
          <w:szCs w:val="22"/>
          <w:lang w:val="en-US"/>
        </w:rPr>
        <w:t>Patient eligibility rate</w:t>
      </w:r>
    </w:p>
    <w:p w14:paraId="61A4A313" w14:textId="350EBCEA" w:rsidR="007316CD" w:rsidRPr="00D7515E" w:rsidRDefault="007316CD" w:rsidP="007316CD">
      <w:pPr>
        <w:pStyle w:val="ListParagraph"/>
        <w:numPr>
          <w:ilvl w:val="1"/>
          <w:numId w:val="6"/>
        </w:numPr>
        <w:tabs>
          <w:tab w:val="left" w:pos="270"/>
        </w:tabs>
        <w:rPr>
          <w:rFonts w:cs="Arial"/>
          <w:szCs w:val="22"/>
          <w:lang w:val="en-US"/>
        </w:rPr>
      </w:pPr>
      <w:r w:rsidRPr="00D7515E">
        <w:rPr>
          <w:rFonts w:cs="Arial"/>
          <w:szCs w:val="22"/>
          <w:lang w:val="en-US"/>
        </w:rPr>
        <w:t xml:space="preserve">Measured as the proportion of </w:t>
      </w:r>
      <w:r w:rsidR="007F2C30">
        <w:rPr>
          <w:rFonts w:cs="Arial"/>
          <w:szCs w:val="22"/>
          <w:lang w:val="en-US"/>
        </w:rPr>
        <w:t xml:space="preserve">eligible </w:t>
      </w:r>
      <w:r w:rsidRPr="00D7515E">
        <w:rPr>
          <w:rFonts w:cs="Arial"/>
          <w:szCs w:val="22"/>
          <w:lang w:val="en-US"/>
        </w:rPr>
        <w:t xml:space="preserve">women screened at Monash Medical Centre’s Antenatal Clinics </w:t>
      </w:r>
      <w:r w:rsidR="007F2C30">
        <w:rPr>
          <w:rFonts w:cs="Arial"/>
          <w:szCs w:val="22"/>
          <w:lang w:val="en-US"/>
        </w:rPr>
        <w:t>who are expected to consent to taking part in this trial</w:t>
      </w:r>
    </w:p>
    <w:p w14:paraId="2F0AD5BD" w14:textId="43C3FA14" w:rsidR="007316CD" w:rsidRPr="00D7515E" w:rsidRDefault="007316CD" w:rsidP="007316CD">
      <w:pPr>
        <w:pStyle w:val="ListParagraph"/>
        <w:numPr>
          <w:ilvl w:val="1"/>
          <w:numId w:val="6"/>
        </w:numPr>
        <w:tabs>
          <w:tab w:val="left" w:pos="270"/>
        </w:tabs>
        <w:rPr>
          <w:rFonts w:cs="Arial"/>
          <w:szCs w:val="22"/>
          <w:lang w:val="en-US"/>
        </w:rPr>
      </w:pPr>
      <w:r w:rsidRPr="00D7515E">
        <w:rPr>
          <w:rFonts w:cs="Arial"/>
          <w:szCs w:val="22"/>
          <w:lang w:val="en-US"/>
        </w:rPr>
        <w:t xml:space="preserve">We will set a target of at least </w:t>
      </w:r>
      <w:r w:rsidR="007F2C30">
        <w:rPr>
          <w:rFonts w:cs="Arial"/>
          <w:szCs w:val="22"/>
          <w:lang w:val="en-US"/>
        </w:rPr>
        <w:t>50</w:t>
      </w:r>
      <w:r w:rsidRPr="00D7515E">
        <w:rPr>
          <w:rFonts w:cs="Arial"/>
          <w:szCs w:val="22"/>
          <w:lang w:val="en-US"/>
        </w:rPr>
        <w:t xml:space="preserve">% </w:t>
      </w:r>
    </w:p>
    <w:p w14:paraId="4DF0AF9C" w14:textId="77777777" w:rsidR="007316CD" w:rsidRPr="00D7515E" w:rsidRDefault="007316CD" w:rsidP="007316CD">
      <w:pPr>
        <w:pStyle w:val="ListParagraph"/>
        <w:numPr>
          <w:ilvl w:val="0"/>
          <w:numId w:val="6"/>
        </w:numPr>
        <w:tabs>
          <w:tab w:val="left" w:pos="270"/>
        </w:tabs>
        <w:rPr>
          <w:rFonts w:cs="Arial"/>
          <w:szCs w:val="22"/>
          <w:lang w:val="en-US"/>
        </w:rPr>
      </w:pPr>
      <w:r w:rsidRPr="00D7515E">
        <w:rPr>
          <w:rFonts w:cs="Arial"/>
          <w:szCs w:val="22"/>
          <w:lang w:val="en-US"/>
        </w:rPr>
        <w:t>Patient recruitment rate</w:t>
      </w:r>
    </w:p>
    <w:p w14:paraId="60F7A8E4" w14:textId="48D79C13" w:rsidR="007316CD" w:rsidRPr="00D7515E" w:rsidRDefault="007316CD" w:rsidP="007316CD">
      <w:pPr>
        <w:pStyle w:val="ListParagraph"/>
        <w:numPr>
          <w:ilvl w:val="1"/>
          <w:numId w:val="6"/>
        </w:numPr>
        <w:tabs>
          <w:tab w:val="left" w:pos="270"/>
        </w:tabs>
        <w:rPr>
          <w:rFonts w:cs="Arial"/>
          <w:szCs w:val="22"/>
          <w:lang w:val="en-US"/>
        </w:rPr>
      </w:pPr>
      <w:r w:rsidRPr="00D7515E">
        <w:rPr>
          <w:rFonts w:cs="Arial"/>
          <w:szCs w:val="22"/>
          <w:lang w:val="en-US"/>
        </w:rPr>
        <w:t>The proportion of eligible pregnant women who are recruited and randomized</w:t>
      </w:r>
    </w:p>
    <w:p w14:paraId="54A086E6" w14:textId="59E204E1" w:rsidR="007316CD" w:rsidRPr="00D7515E" w:rsidRDefault="007316CD" w:rsidP="007316CD">
      <w:pPr>
        <w:pStyle w:val="ListParagraph"/>
        <w:numPr>
          <w:ilvl w:val="1"/>
          <w:numId w:val="6"/>
        </w:numPr>
        <w:tabs>
          <w:tab w:val="left" w:pos="270"/>
        </w:tabs>
        <w:rPr>
          <w:rFonts w:cs="Arial"/>
          <w:szCs w:val="22"/>
          <w:lang w:val="en-US"/>
        </w:rPr>
      </w:pPr>
      <w:r w:rsidRPr="00D7515E">
        <w:rPr>
          <w:rFonts w:cs="Arial"/>
          <w:szCs w:val="22"/>
          <w:lang w:val="en-US"/>
        </w:rPr>
        <w:t xml:space="preserve">We will set a target of at least </w:t>
      </w:r>
      <w:r w:rsidR="00CF60EB">
        <w:rPr>
          <w:rFonts w:cs="Arial"/>
          <w:szCs w:val="22"/>
          <w:lang w:val="en-US"/>
        </w:rPr>
        <w:t>50</w:t>
      </w:r>
      <w:r w:rsidRPr="00D7515E">
        <w:rPr>
          <w:rFonts w:cs="Arial"/>
          <w:szCs w:val="22"/>
          <w:lang w:val="en-US"/>
        </w:rPr>
        <w:t>%</w:t>
      </w:r>
    </w:p>
    <w:p w14:paraId="22D6B909" w14:textId="77777777" w:rsidR="007316CD" w:rsidRPr="00D7515E" w:rsidRDefault="007316CD" w:rsidP="007316CD">
      <w:pPr>
        <w:pStyle w:val="ListParagraph"/>
        <w:numPr>
          <w:ilvl w:val="0"/>
          <w:numId w:val="7"/>
        </w:numPr>
        <w:tabs>
          <w:tab w:val="left" w:pos="270"/>
        </w:tabs>
        <w:rPr>
          <w:rFonts w:cs="Arial"/>
          <w:szCs w:val="22"/>
          <w:lang w:val="en-US"/>
        </w:rPr>
      </w:pPr>
      <w:r w:rsidRPr="00D7515E">
        <w:rPr>
          <w:rFonts w:cs="Arial"/>
          <w:szCs w:val="22"/>
          <w:lang w:val="en-US"/>
        </w:rPr>
        <w:t>Compliance rate</w:t>
      </w:r>
    </w:p>
    <w:p w14:paraId="7CFE3529" w14:textId="178438B6" w:rsidR="007316CD" w:rsidRPr="00D7515E" w:rsidRDefault="007316CD" w:rsidP="007316CD">
      <w:pPr>
        <w:pStyle w:val="ListParagraph"/>
        <w:numPr>
          <w:ilvl w:val="1"/>
          <w:numId w:val="7"/>
        </w:numPr>
        <w:tabs>
          <w:tab w:val="left" w:pos="270"/>
        </w:tabs>
        <w:rPr>
          <w:rFonts w:cs="Arial"/>
          <w:szCs w:val="22"/>
          <w:lang w:val="en-US"/>
        </w:rPr>
      </w:pPr>
      <w:r w:rsidRPr="00D7515E">
        <w:rPr>
          <w:rFonts w:cs="Arial"/>
          <w:szCs w:val="22"/>
          <w:lang w:val="en-US"/>
        </w:rPr>
        <w:t xml:space="preserve">The proportion of participants </w:t>
      </w:r>
      <w:r w:rsidR="0008236A">
        <w:rPr>
          <w:rFonts w:cs="Arial"/>
          <w:szCs w:val="22"/>
          <w:lang w:val="en-US"/>
        </w:rPr>
        <w:t xml:space="preserve">in the intervention group </w:t>
      </w:r>
      <w:r w:rsidRPr="00D7515E">
        <w:rPr>
          <w:rFonts w:cs="Arial"/>
          <w:szCs w:val="22"/>
          <w:lang w:val="en-US"/>
        </w:rPr>
        <w:t>who are considered to have good compliance with the intervention</w:t>
      </w:r>
    </w:p>
    <w:p w14:paraId="57901029" w14:textId="0396360F" w:rsidR="007316CD" w:rsidRPr="00D7515E" w:rsidRDefault="007316CD" w:rsidP="007316CD">
      <w:pPr>
        <w:pStyle w:val="ListParagraph"/>
        <w:numPr>
          <w:ilvl w:val="1"/>
          <w:numId w:val="7"/>
        </w:numPr>
        <w:tabs>
          <w:tab w:val="left" w:pos="270"/>
        </w:tabs>
        <w:rPr>
          <w:rFonts w:cs="Arial"/>
          <w:szCs w:val="22"/>
          <w:lang w:val="en-US"/>
        </w:rPr>
      </w:pPr>
      <w:r w:rsidRPr="00D7515E">
        <w:rPr>
          <w:rFonts w:cs="Arial"/>
          <w:szCs w:val="22"/>
          <w:lang w:val="en-US"/>
        </w:rPr>
        <w:t>Compliance will be measured using subjective (</w:t>
      </w:r>
      <w:r w:rsidR="009B2A21" w:rsidRPr="00D83274">
        <w:rPr>
          <w:rFonts w:cs="Arial"/>
          <w:szCs w:val="22"/>
          <w:lang w:val="en-US"/>
        </w:rPr>
        <w:t>fortnightly surveys</w:t>
      </w:r>
      <w:r w:rsidRPr="00D7515E">
        <w:rPr>
          <w:rFonts w:cs="Arial"/>
          <w:szCs w:val="22"/>
          <w:lang w:val="en-US"/>
        </w:rPr>
        <w:t>) measures.</w:t>
      </w:r>
    </w:p>
    <w:p w14:paraId="1B5CC005" w14:textId="77C8C1E8" w:rsidR="007316CD" w:rsidRPr="00D7515E" w:rsidRDefault="007316CD" w:rsidP="007316CD">
      <w:pPr>
        <w:pStyle w:val="ListParagraph"/>
        <w:numPr>
          <w:ilvl w:val="1"/>
          <w:numId w:val="7"/>
        </w:numPr>
        <w:tabs>
          <w:tab w:val="left" w:pos="270"/>
        </w:tabs>
        <w:rPr>
          <w:rFonts w:cs="Arial"/>
          <w:szCs w:val="22"/>
          <w:lang w:val="en-US"/>
        </w:rPr>
      </w:pPr>
      <w:r w:rsidRPr="00D7515E">
        <w:rPr>
          <w:rFonts w:cs="Arial"/>
          <w:szCs w:val="22"/>
          <w:lang w:val="en-US"/>
        </w:rPr>
        <w:t>We will set a target of at least 75%.</w:t>
      </w:r>
    </w:p>
    <w:p w14:paraId="35A1B312" w14:textId="77777777" w:rsidR="007316CD" w:rsidRPr="00D7515E" w:rsidRDefault="007316CD" w:rsidP="007316CD">
      <w:pPr>
        <w:pStyle w:val="ListParagraph"/>
        <w:numPr>
          <w:ilvl w:val="0"/>
          <w:numId w:val="7"/>
        </w:numPr>
        <w:tabs>
          <w:tab w:val="left" w:pos="270"/>
        </w:tabs>
        <w:rPr>
          <w:rFonts w:cs="Arial"/>
          <w:szCs w:val="22"/>
          <w:lang w:val="en-US"/>
        </w:rPr>
      </w:pPr>
      <w:r w:rsidRPr="00D7515E">
        <w:rPr>
          <w:rFonts w:cs="Arial"/>
          <w:szCs w:val="22"/>
          <w:lang w:val="en-US"/>
        </w:rPr>
        <w:t xml:space="preserve">Data completion rate </w:t>
      </w:r>
    </w:p>
    <w:p w14:paraId="3B7E5632" w14:textId="6ED77B1C" w:rsidR="007316CD" w:rsidRPr="00D7515E" w:rsidRDefault="007316CD" w:rsidP="007316CD">
      <w:pPr>
        <w:pStyle w:val="ListParagraph"/>
        <w:numPr>
          <w:ilvl w:val="1"/>
          <w:numId w:val="7"/>
        </w:numPr>
        <w:tabs>
          <w:tab w:val="left" w:pos="270"/>
        </w:tabs>
        <w:rPr>
          <w:rFonts w:cs="Arial"/>
          <w:szCs w:val="22"/>
          <w:lang w:val="en-US"/>
        </w:rPr>
      </w:pPr>
      <w:r w:rsidRPr="00D7515E">
        <w:rPr>
          <w:rFonts w:cs="Arial"/>
          <w:szCs w:val="22"/>
          <w:lang w:val="en-US"/>
        </w:rPr>
        <w:t>This will be measured as the</w:t>
      </w:r>
      <w:r w:rsidR="00C33F47">
        <w:rPr>
          <w:rFonts w:cs="Arial"/>
          <w:szCs w:val="22"/>
          <w:lang w:val="en-US"/>
        </w:rPr>
        <w:t xml:space="preserve"> proportion of final surveys completed (</w:t>
      </w:r>
      <w:proofErr w:type="spellStart"/>
      <w:r w:rsidR="00C33F47">
        <w:rPr>
          <w:rFonts w:cs="Arial"/>
          <w:szCs w:val="22"/>
          <w:lang w:val="en-US"/>
        </w:rPr>
        <w:t>i.e</w:t>
      </w:r>
      <w:proofErr w:type="spellEnd"/>
      <w:r w:rsidR="00C33F47">
        <w:rPr>
          <w:rFonts w:cs="Arial"/>
          <w:szCs w:val="22"/>
          <w:lang w:val="en-US"/>
        </w:rPr>
        <w:t xml:space="preserve"> the survey that is conducted after the end of the intervention)</w:t>
      </w:r>
      <w:r w:rsidRPr="00D7515E">
        <w:rPr>
          <w:rFonts w:cs="Arial"/>
          <w:szCs w:val="22"/>
          <w:lang w:val="en-US"/>
        </w:rPr>
        <w:t xml:space="preserve"> </w:t>
      </w:r>
    </w:p>
    <w:p w14:paraId="41DAB90E" w14:textId="78BD9D58" w:rsidR="00B21641" w:rsidRPr="00D7515E" w:rsidRDefault="007316CD" w:rsidP="007316CD">
      <w:pPr>
        <w:pStyle w:val="ListParagraph"/>
        <w:numPr>
          <w:ilvl w:val="1"/>
          <w:numId w:val="7"/>
        </w:numPr>
        <w:tabs>
          <w:tab w:val="left" w:pos="270"/>
        </w:tabs>
        <w:rPr>
          <w:rFonts w:cs="Arial"/>
          <w:szCs w:val="22"/>
          <w:lang w:val="en-US"/>
        </w:rPr>
      </w:pPr>
      <w:r w:rsidRPr="00D7515E">
        <w:rPr>
          <w:rFonts w:cs="Arial"/>
          <w:szCs w:val="22"/>
          <w:lang w:val="en-US"/>
        </w:rPr>
        <w:t>We will set a target of at least 75%.</w:t>
      </w:r>
    </w:p>
    <w:p w14:paraId="1D4A295D" w14:textId="77777777" w:rsidR="007316CD" w:rsidRPr="00425383" w:rsidRDefault="007316CD" w:rsidP="007316CD">
      <w:pPr>
        <w:tabs>
          <w:tab w:val="left" w:pos="270"/>
        </w:tabs>
        <w:ind w:left="1080"/>
        <w:rPr>
          <w:rFonts w:cs="Arial"/>
          <w:sz w:val="24"/>
          <w:lang w:val="en-US"/>
        </w:rPr>
      </w:pPr>
    </w:p>
    <w:p w14:paraId="7EFA223A" w14:textId="44AE4045" w:rsidR="00B21641" w:rsidRPr="00D7515E" w:rsidRDefault="000C76B2">
      <w:pPr>
        <w:tabs>
          <w:tab w:val="left" w:pos="270"/>
        </w:tabs>
        <w:rPr>
          <w:rFonts w:cs="Arial"/>
          <w:szCs w:val="22"/>
          <w:u w:val="single"/>
          <w:lang w:val="en-US"/>
        </w:rPr>
      </w:pPr>
      <w:r w:rsidRPr="00D7515E">
        <w:rPr>
          <w:rFonts w:cs="Arial"/>
          <w:szCs w:val="22"/>
          <w:u w:val="single"/>
          <w:lang w:val="en-US"/>
        </w:rPr>
        <w:t>Secondary outcomes</w:t>
      </w:r>
    </w:p>
    <w:p w14:paraId="04992618" w14:textId="77777777" w:rsidR="007316CD" w:rsidRPr="00D7515E" w:rsidRDefault="007316CD" w:rsidP="007316CD">
      <w:pPr>
        <w:pStyle w:val="ListParagraph"/>
        <w:numPr>
          <w:ilvl w:val="0"/>
          <w:numId w:val="7"/>
        </w:numPr>
        <w:tabs>
          <w:tab w:val="left" w:pos="270"/>
        </w:tabs>
        <w:rPr>
          <w:rFonts w:cs="Arial"/>
          <w:szCs w:val="22"/>
          <w:lang w:val="en-US"/>
        </w:rPr>
      </w:pPr>
      <w:r w:rsidRPr="00D7515E">
        <w:rPr>
          <w:rFonts w:cs="Arial"/>
          <w:szCs w:val="22"/>
          <w:lang w:val="en-US"/>
        </w:rPr>
        <w:t>Incidence of preterm birth (&lt;34 weeks)</w:t>
      </w:r>
    </w:p>
    <w:p w14:paraId="0B338E57" w14:textId="77777777" w:rsidR="007316CD" w:rsidRPr="00D7515E" w:rsidRDefault="007316CD" w:rsidP="007316CD">
      <w:pPr>
        <w:pStyle w:val="ListParagraph"/>
        <w:numPr>
          <w:ilvl w:val="0"/>
          <w:numId w:val="7"/>
        </w:numPr>
        <w:tabs>
          <w:tab w:val="left" w:pos="270"/>
        </w:tabs>
        <w:rPr>
          <w:rFonts w:cs="Arial"/>
          <w:szCs w:val="22"/>
          <w:lang w:val="en-US"/>
        </w:rPr>
      </w:pPr>
      <w:r w:rsidRPr="00D7515E">
        <w:rPr>
          <w:rFonts w:cs="Arial"/>
          <w:szCs w:val="22"/>
          <w:lang w:val="en-US"/>
        </w:rPr>
        <w:t>Maternal quality of life</w:t>
      </w:r>
    </w:p>
    <w:p w14:paraId="3239E515" w14:textId="12938C71" w:rsidR="007316CD" w:rsidRPr="00D7515E" w:rsidRDefault="007316CD" w:rsidP="007316CD">
      <w:pPr>
        <w:pStyle w:val="ListParagraph"/>
        <w:numPr>
          <w:ilvl w:val="1"/>
          <w:numId w:val="7"/>
        </w:numPr>
        <w:tabs>
          <w:tab w:val="left" w:pos="270"/>
        </w:tabs>
        <w:rPr>
          <w:rFonts w:cs="Arial"/>
          <w:szCs w:val="22"/>
          <w:lang w:val="en-US"/>
        </w:rPr>
      </w:pPr>
      <w:r w:rsidRPr="00D7515E">
        <w:rPr>
          <w:rFonts w:cs="Arial"/>
          <w:szCs w:val="22"/>
          <w:lang w:val="en-US"/>
        </w:rPr>
        <w:t>This will be a measure of health-related quality of life of women</w:t>
      </w:r>
      <w:r w:rsidR="0008236A">
        <w:rPr>
          <w:rFonts w:cs="Arial"/>
          <w:szCs w:val="22"/>
          <w:lang w:val="en-US"/>
        </w:rPr>
        <w:t xml:space="preserve"> using previously validated questionnaires</w:t>
      </w:r>
      <w:r w:rsidRPr="00D7515E">
        <w:rPr>
          <w:rFonts w:cs="Arial"/>
          <w:szCs w:val="22"/>
          <w:lang w:val="en-US"/>
        </w:rPr>
        <w:t xml:space="preserve">, including the mental health questionnaire, Depression, Anxiety and Stress Scale (DASS-21) as well as the Edinburgh Postnatal Depression Score. </w:t>
      </w:r>
    </w:p>
    <w:p w14:paraId="207EE375" w14:textId="77777777" w:rsidR="00425383" w:rsidRPr="00D7515E" w:rsidRDefault="007316CD" w:rsidP="007316CD">
      <w:pPr>
        <w:pStyle w:val="ListParagraph"/>
        <w:numPr>
          <w:ilvl w:val="0"/>
          <w:numId w:val="8"/>
        </w:numPr>
        <w:tabs>
          <w:tab w:val="left" w:pos="270"/>
        </w:tabs>
        <w:rPr>
          <w:rFonts w:cs="Arial"/>
          <w:szCs w:val="22"/>
          <w:lang w:val="en-US"/>
        </w:rPr>
      </w:pPr>
      <w:r w:rsidRPr="00D7515E">
        <w:rPr>
          <w:rFonts w:cs="Arial"/>
          <w:szCs w:val="22"/>
          <w:lang w:val="en-US"/>
        </w:rPr>
        <w:t>Pregnancy Outcomes</w:t>
      </w:r>
    </w:p>
    <w:p w14:paraId="6A9CC887" w14:textId="77777777" w:rsidR="00425383" w:rsidRPr="00D7515E" w:rsidRDefault="007316CD" w:rsidP="007316CD">
      <w:pPr>
        <w:pStyle w:val="ListParagraph"/>
        <w:numPr>
          <w:ilvl w:val="1"/>
          <w:numId w:val="8"/>
        </w:numPr>
        <w:tabs>
          <w:tab w:val="left" w:pos="270"/>
        </w:tabs>
        <w:rPr>
          <w:rFonts w:cs="Arial"/>
          <w:szCs w:val="22"/>
          <w:lang w:val="en-US"/>
        </w:rPr>
      </w:pPr>
      <w:r w:rsidRPr="00D7515E">
        <w:rPr>
          <w:rFonts w:cs="Arial"/>
          <w:szCs w:val="22"/>
          <w:lang w:val="en-US"/>
        </w:rPr>
        <w:t>We will record pregnancy duration, incidence of stillbirth, incidence of iatrogenic and spontaneous delivery</w:t>
      </w:r>
    </w:p>
    <w:p w14:paraId="6BE47EB1" w14:textId="55FD1F0B" w:rsidR="007316CD" w:rsidRPr="00D7515E" w:rsidRDefault="007316CD" w:rsidP="007316CD">
      <w:pPr>
        <w:pStyle w:val="ListParagraph"/>
        <w:numPr>
          <w:ilvl w:val="1"/>
          <w:numId w:val="8"/>
        </w:numPr>
        <w:tabs>
          <w:tab w:val="left" w:pos="270"/>
        </w:tabs>
        <w:rPr>
          <w:rFonts w:cs="Arial"/>
          <w:szCs w:val="22"/>
          <w:lang w:val="en-US"/>
        </w:rPr>
      </w:pPr>
      <w:r w:rsidRPr="00D7515E">
        <w:rPr>
          <w:rFonts w:cs="Arial"/>
          <w:szCs w:val="22"/>
          <w:lang w:val="en-US"/>
        </w:rPr>
        <w:t>Other pregnancy, birth, and maternal postnatal outcomes</w:t>
      </w:r>
    </w:p>
    <w:p w14:paraId="7897BAED" w14:textId="222B4195" w:rsidR="00B21641" w:rsidRDefault="000C76B2">
      <w:pPr>
        <w:pStyle w:val="Heading2"/>
        <w:rPr>
          <w:sz w:val="24"/>
          <w:szCs w:val="24"/>
          <w:lang w:val="en-US"/>
        </w:rPr>
      </w:pPr>
      <w:bookmarkStart w:id="64" w:name="_Toc301329908"/>
      <w:bookmarkStart w:id="65" w:name="_Toc507620824"/>
      <w:bookmarkStart w:id="66" w:name="_Toc339804959"/>
      <w:bookmarkStart w:id="67" w:name="_Toc212187679"/>
      <w:bookmarkStart w:id="68" w:name="_Toc339890251"/>
      <w:r>
        <w:rPr>
          <w:sz w:val="24"/>
          <w:szCs w:val="24"/>
          <w:lang w:val="en-US"/>
        </w:rPr>
        <w:lastRenderedPageBreak/>
        <w:t>6.2 Subject informed consent</w:t>
      </w:r>
      <w:bookmarkEnd w:id="64"/>
      <w:bookmarkEnd w:id="65"/>
      <w:bookmarkEnd w:id="66"/>
      <w:bookmarkEnd w:id="67"/>
      <w:bookmarkEnd w:id="68"/>
    </w:p>
    <w:p w14:paraId="707FA5E0" w14:textId="3C4AEAD4" w:rsidR="00E76DB2" w:rsidRPr="00E76DB2" w:rsidRDefault="00E76DB2" w:rsidP="00E76DB2">
      <w:pPr>
        <w:rPr>
          <w:lang w:val="en-US" w:eastAsia="nl-NL"/>
        </w:rPr>
      </w:pPr>
      <w:r w:rsidRPr="00E76DB2">
        <w:rPr>
          <w:lang w:val="en-US" w:eastAsia="nl-NL"/>
        </w:rPr>
        <w:t xml:space="preserve">Pregnant women who are enrolled in Monash Medical Centre’s antenatal clinics will be screened by a clinical team who are familiar with the eligibility criteria. </w:t>
      </w:r>
      <w:r w:rsidR="005C2E67" w:rsidRPr="00D83274">
        <w:rPr>
          <w:lang w:val="en-US" w:eastAsia="nl-NL"/>
        </w:rPr>
        <w:t>We will make an entry onto our medical records system known as the Birthing Outcome System, flagging eligible women. When an eligible woman presents to the clinic, we will ask her treating clinician to briefly explain the study, provide her with a patient invitation form and provide her contact details to the research team with her consent.</w:t>
      </w:r>
      <w:r w:rsidR="005C2E67">
        <w:rPr>
          <w:lang w:val="en-US" w:eastAsia="nl-NL"/>
        </w:rPr>
        <w:t xml:space="preserve"> </w:t>
      </w:r>
      <w:r w:rsidRPr="00E76DB2">
        <w:rPr>
          <w:lang w:val="en-US" w:eastAsia="nl-NL"/>
        </w:rPr>
        <w:t>A member of our research team will approach eligible patients and explain trial details prior to the start date. Prospective participants will be</w:t>
      </w:r>
      <w:r w:rsidR="00486DA9">
        <w:rPr>
          <w:lang w:val="en-US" w:eastAsia="nl-NL"/>
        </w:rPr>
        <w:t xml:space="preserve"> </w:t>
      </w:r>
      <w:r w:rsidR="00486DA9" w:rsidRPr="00E76DB2">
        <w:rPr>
          <w:lang w:val="en-US" w:eastAsia="nl-NL"/>
        </w:rPr>
        <w:t>given</w:t>
      </w:r>
      <w:r w:rsidRPr="00E76DB2">
        <w:rPr>
          <w:lang w:val="en-US" w:eastAsia="nl-NL"/>
        </w:rPr>
        <w:t xml:space="preserve"> </w:t>
      </w:r>
      <w:r w:rsidR="00486DA9">
        <w:rPr>
          <w:lang w:val="en-US" w:eastAsia="nl-NL"/>
        </w:rPr>
        <w:t>written information about the trial and</w:t>
      </w:r>
      <w:r w:rsidR="005C2E67">
        <w:rPr>
          <w:lang w:val="en-US" w:eastAsia="nl-NL"/>
        </w:rPr>
        <w:t xml:space="preserve"> 48 hours</w:t>
      </w:r>
      <w:r w:rsidR="00486DA9">
        <w:rPr>
          <w:lang w:val="en-US" w:eastAsia="nl-NL"/>
        </w:rPr>
        <w:t xml:space="preserve"> </w:t>
      </w:r>
      <w:r w:rsidRPr="00685894">
        <w:rPr>
          <w:strike/>
          <w:lang w:val="en-US" w:eastAsia="nl-NL"/>
        </w:rPr>
        <w:t>adequate time</w:t>
      </w:r>
      <w:r w:rsidRPr="00E76DB2">
        <w:rPr>
          <w:lang w:val="en-US" w:eastAsia="nl-NL"/>
        </w:rPr>
        <w:t xml:space="preserve"> to consider whether they would like to take part in the trial. If the patient agrees to participate in the trial, they will be </w:t>
      </w:r>
      <w:r w:rsidR="00486DA9">
        <w:rPr>
          <w:lang w:val="en-US" w:eastAsia="nl-NL"/>
        </w:rPr>
        <w:t>asked</w:t>
      </w:r>
      <w:r w:rsidR="00486DA9" w:rsidRPr="00E76DB2">
        <w:rPr>
          <w:lang w:val="en-US" w:eastAsia="nl-NL"/>
        </w:rPr>
        <w:t xml:space="preserve"> </w:t>
      </w:r>
      <w:r w:rsidRPr="00E76DB2">
        <w:rPr>
          <w:lang w:val="en-US" w:eastAsia="nl-NL"/>
        </w:rPr>
        <w:t>to sign a consent form. We will ensure to obtain and store an individual record of all non-recruited patients, including their reasons for exclusion.</w:t>
      </w:r>
    </w:p>
    <w:p w14:paraId="2A6CD21F" w14:textId="59A1B5FD" w:rsidR="00B21641" w:rsidRDefault="000C76B2">
      <w:pPr>
        <w:pStyle w:val="Heading2"/>
        <w:rPr>
          <w:sz w:val="24"/>
          <w:szCs w:val="24"/>
          <w:lang w:val="en-US"/>
        </w:rPr>
      </w:pPr>
      <w:bookmarkStart w:id="69" w:name="_Toc507620825"/>
      <w:bookmarkStart w:id="70" w:name="_Toc339804960"/>
      <w:bookmarkStart w:id="71" w:name="_Toc212187680"/>
      <w:bookmarkStart w:id="72" w:name="_Toc339890252"/>
      <w:bookmarkStart w:id="73" w:name="_Toc685324130"/>
      <w:r>
        <w:rPr>
          <w:sz w:val="24"/>
          <w:szCs w:val="24"/>
          <w:lang w:val="en-US"/>
        </w:rPr>
        <w:t xml:space="preserve">6.3 Withdrawal of </w:t>
      </w:r>
      <w:bookmarkEnd w:id="69"/>
      <w:bookmarkEnd w:id="70"/>
      <w:bookmarkEnd w:id="71"/>
      <w:bookmarkEnd w:id="72"/>
      <w:bookmarkEnd w:id="73"/>
      <w:r w:rsidR="00360BB8">
        <w:rPr>
          <w:sz w:val="24"/>
          <w:szCs w:val="24"/>
          <w:lang w:val="en-US"/>
        </w:rPr>
        <w:t>consent for participation</w:t>
      </w:r>
      <w:r>
        <w:rPr>
          <w:sz w:val="24"/>
          <w:szCs w:val="24"/>
          <w:lang w:val="en-US"/>
        </w:rPr>
        <w:t xml:space="preserve"> </w:t>
      </w:r>
    </w:p>
    <w:p w14:paraId="6378ED3E" w14:textId="745CECFF" w:rsidR="008A161E" w:rsidRPr="00117F82" w:rsidRDefault="008A161E">
      <w:pPr>
        <w:rPr>
          <w:rFonts w:eastAsia="Arial Unicode MS" w:cs="Arial"/>
          <w:szCs w:val="22"/>
          <w:lang w:val="en-AU"/>
        </w:rPr>
      </w:pPr>
      <w:r w:rsidRPr="00117F82">
        <w:rPr>
          <w:rFonts w:eastAsia="Arial Unicode MS" w:cs="Arial"/>
          <w:szCs w:val="22"/>
          <w:lang w:val="en-AU"/>
        </w:rPr>
        <w:t xml:space="preserve">All participants will have the right to decline participation and/or withdraw their consent at any time during the study process. Their decision to do so will not affect any conventional clinical treatment offered to them nor will it impact their relationship with any </w:t>
      </w:r>
      <w:r w:rsidR="00C779DE" w:rsidRPr="00117F82">
        <w:rPr>
          <w:rFonts w:eastAsia="Arial Unicode MS" w:cs="Arial"/>
          <w:szCs w:val="22"/>
          <w:lang w:val="en-AU"/>
        </w:rPr>
        <w:t>health professionals</w:t>
      </w:r>
      <w:r w:rsidRPr="00117F82">
        <w:rPr>
          <w:rFonts w:eastAsia="Arial Unicode MS" w:cs="Arial"/>
          <w:szCs w:val="22"/>
          <w:lang w:val="en-AU"/>
        </w:rPr>
        <w:t xml:space="preserve">. </w:t>
      </w:r>
    </w:p>
    <w:p w14:paraId="596B2E09" w14:textId="77777777" w:rsidR="00B21641" w:rsidRDefault="000C76B2">
      <w:pPr>
        <w:pStyle w:val="Heading2"/>
        <w:rPr>
          <w:sz w:val="24"/>
          <w:szCs w:val="24"/>
          <w:lang w:val="en-US"/>
        </w:rPr>
      </w:pPr>
      <w:bookmarkStart w:id="74" w:name="_Toc507620826"/>
      <w:bookmarkStart w:id="75" w:name="_Toc339804961"/>
      <w:bookmarkStart w:id="76" w:name="_Toc339890253"/>
      <w:bookmarkStart w:id="77" w:name="_Toc1287854049"/>
      <w:r>
        <w:rPr>
          <w:sz w:val="24"/>
          <w:szCs w:val="24"/>
          <w:lang w:val="en-US"/>
        </w:rPr>
        <w:t>6.4 Duration of the study</w:t>
      </w:r>
      <w:bookmarkEnd w:id="74"/>
      <w:bookmarkEnd w:id="75"/>
      <w:bookmarkEnd w:id="76"/>
      <w:bookmarkEnd w:id="77"/>
    </w:p>
    <w:p w14:paraId="7FD1FA7D" w14:textId="350680BF" w:rsidR="00B21641" w:rsidRPr="00117F82" w:rsidRDefault="000C76B2">
      <w:pPr>
        <w:rPr>
          <w:rFonts w:cs="Arial"/>
          <w:szCs w:val="22"/>
          <w:lang w:val="en-US"/>
        </w:rPr>
      </w:pPr>
      <w:r w:rsidRPr="00117F82">
        <w:rPr>
          <w:rFonts w:eastAsia="Arial Unicode MS" w:cs="Arial"/>
          <w:szCs w:val="22"/>
          <w:lang w:val="en-AU"/>
        </w:rPr>
        <w:t xml:space="preserve">The </w:t>
      </w:r>
      <w:bookmarkStart w:id="78" w:name="OLE_LINK7"/>
      <w:bookmarkStart w:id="79" w:name="OLE_LINK8"/>
      <w:r w:rsidRPr="00117F82">
        <w:rPr>
          <w:rFonts w:eastAsia="Arial Unicode MS" w:cs="Arial"/>
          <w:szCs w:val="22"/>
          <w:lang w:val="en-AU"/>
        </w:rPr>
        <w:t>recruitment</w:t>
      </w:r>
      <w:bookmarkEnd w:id="78"/>
      <w:bookmarkEnd w:id="79"/>
      <w:r w:rsidRPr="00117F82">
        <w:rPr>
          <w:rFonts w:eastAsia="Arial Unicode MS" w:cs="Arial"/>
          <w:szCs w:val="22"/>
          <w:lang w:val="en-AU"/>
        </w:rPr>
        <w:t xml:space="preserve"> in the study centre will start in </w:t>
      </w:r>
      <w:r w:rsidR="005F27BA" w:rsidRPr="00117F82">
        <w:rPr>
          <w:rFonts w:eastAsia="Arial Unicode MS" w:cs="Arial"/>
          <w:szCs w:val="22"/>
          <w:lang w:val="en-AU"/>
        </w:rPr>
        <w:t xml:space="preserve">April </w:t>
      </w:r>
      <w:r w:rsidR="00425383" w:rsidRPr="00117F82">
        <w:rPr>
          <w:rFonts w:eastAsia="Arial Unicode MS" w:cs="Arial"/>
          <w:szCs w:val="22"/>
        </w:rPr>
        <w:t xml:space="preserve">2022 </w:t>
      </w:r>
      <w:r w:rsidRPr="00117F82">
        <w:rPr>
          <w:rFonts w:eastAsia="Arial Unicode MS" w:cs="Arial"/>
          <w:szCs w:val="22"/>
          <w:lang w:val="en-AU"/>
        </w:rPr>
        <w:t xml:space="preserve">and will continue until the needed number of participants is included, anticipated </w:t>
      </w:r>
      <w:proofErr w:type="gramStart"/>
      <w:r w:rsidRPr="00117F82">
        <w:rPr>
          <w:rFonts w:eastAsia="Arial Unicode MS" w:cs="Arial"/>
          <w:szCs w:val="22"/>
          <w:lang w:val="en-AU"/>
        </w:rPr>
        <w:t xml:space="preserve">until </w:t>
      </w:r>
      <w:r w:rsidR="00425383" w:rsidRPr="00117F82">
        <w:rPr>
          <w:rFonts w:eastAsia="Arial Unicode MS" w:cs="Arial"/>
          <w:szCs w:val="22"/>
        </w:rPr>
        <w:t xml:space="preserve"> </w:t>
      </w:r>
      <w:r w:rsidR="005F27BA" w:rsidRPr="00117F82">
        <w:rPr>
          <w:rFonts w:eastAsia="Arial Unicode MS" w:cs="Arial"/>
          <w:szCs w:val="22"/>
        </w:rPr>
        <w:t>April</w:t>
      </w:r>
      <w:proofErr w:type="gramEnd"/>
      <w:r w:rsidR="005F27BA" w:rsidRPr="00117F82">
        <w:rPr>
          <w:rFonts w:eastAsia="Arial Unicode MS" w:cs="Arial"/>
          <w:szCs w:val="22"/>
        </w:rPr>
        <w:t xml:space="preserve"> </w:t>
      </w:r>
      <w:r w:rsidR="00425383" w:rsidRPr="00117F82">
        <w:rPr>
          <w:rFonts w:eastAsia="Arial Unicode MS" w:cs="Arial"/>
          <w:szCs w:val="22"/>
        </w:rPr>
        <w:t>2023</w:t>
      </w:r>
      <w:r w:rsidRPr="00117F82">
        <w:rPr>
          <w:rFonts w:eastAsia="Arial Unicode MS" w:cs="Arial"/>
          <w:szCs w:val="22"/>
        </w:rPr>
        <w:t>.</w:t>
      </w:r>
      <w:r w:rsidRPr="00117F82">
        <w:rPr>
          <w:rFonts w:cs="Arial"/>
          <w:szCs w:val="22"/>
          <w:lang w:val="en-US"/>
        </w:rPr>
        <w:t xml:space="preserve"> The study duration is estimated to be </w:t>
      </w:r>
      <w:r w:rsidR="00425383" w:rsidRPr="00117F82">
        <w:rPr>
          <w:rFonts w:cs="Arial"/>
          <w:szCs w:val="22"/>
          <w:lang w:val="en-US"/>
        </w:rPr>
        <w:t xml:space="preserve">one year. </w:t>
      </w:r>
    </w:p>
    <w:p w14:paraId="35838AD7" w14:textId="77777777" w:rsidR="00B21641" w:rsidRDefault="000C76B2">
      <w:pPr>
        <w:pStyle w:val="Heading2"/>
        <w:rPr>
          <w:sz w:val="24"/>
          <w:szCs w:val="24"/>
          <w:lang w:val="en-US"/>
        </w:rPr>
      </w:pPr>
      <w:bookmarkStart w:id="80" w:name="_Toc339804962"/>
      <w:bookmarkStart w:id="81" w:name="_Toc339890254"/>
      <w:bookmarkStart w:id="82" w:name="_Toc475323430"/>
      <w:bookmarkStart w:id="83" w:name="_Toc507620827"/>
      <w:r>
        <w:rPr>
          <w:sz w:val="24"/>
          <w:szCs w:val="24"/>
          <w:lang w:val="en-US"/>
        </w:rPr>
        <w:t xml:space="preserve">6.5 Statistical </w:t>
      </w:r>
      <w:bookmarkEnd w:id="80"/>
      <w:bookmarkEnd w:id="81"/>
      <w:r>
        <w:rPr>
          <w:sz w:val="24"/>
          <w:szCs w:val="24"/>
          <w:lang w:val="en-US"/>
        </w:rPr>
        <w:t>analysis</w:t>
      </w:r>
      <w:bookmarkEnd w:id="82"/>
      <w:bookmarkEnd w:id="83"/>
    </w:p>
    <w:p w14:paraId="42A717EE" w14:textId="77777777" w:rsidR="00B21641" w:rsidRDefault="00B21641">
      <w:pPr>
        <w:rPr>
          <w:rFonts w:ascii="Times New Roman" w:hAnsi="Times New Roman"/>
          <w:sz w:val="24"/>
          <w:lang w:val="en-AU"/>
        </w:rPr>
      </w:pPr>
    </w:p>
    <w:p w14:paraId="1F4DE3F3" w14:textId="029A7EA8" w:rsidR="00B21641" w:rsidRDefault="000C76B2">
      <w:pPr>
        <w:rPr>
          <w:rFonts w:cs="Arial"/>
          <w:i/>
          <w:sz w:val="24"/>
          <w:lang w:val="en-AU"/>
        </w:rPr>
      </w:pPr>
      <w:r w:rsidRPr="000A1B9B">
        <w:rPr>
          <w:rFonts w:cs="Arial"/>
          <w:i/>
          <w:sz w:val="24"/>
          <w:lang w:val="en-AU"/>
        </w:rPr>
        <w:t xml:space="preserve">Baseline </w:t>
      </w:r>
      <w:r w:rsidR="00C779DE">
        <w:rPr>
          <w:rFonts w:cs="Arial"/>
          <w:i/>
          <w:sz w:val="24"/>
          <w:lang w:val="en-AU"/>
        </w:rPr>
        <w:t xml:space="preserve">and outcome </w:t>
      </w:r>
      <w:r w:rsidRPr="000A1B9B">
        <w:rPr>
          <w:rFonts w:cs="Arial"/>
          <w:i/>
          <w:sz w:val="24"/>
          <w:lang w:val="en-AU"/>
        </w:rPr>
        <w:t>data</w:t>
      </w:r>
    </w:p>
    <w:p w14:paraId="7BF99C3D" w14:textId="5EEE44EF" w:rsidR="00C779DE" w:rsidRPr="00117F82" w:rsidRDefault="00C779DE">
      <w:pPr>
        <w:rPr>
          <w:rFonts w:cs="Arial"/>
          <w:iCs/>
          <w:szCs w:val="22"/>
          <w:lang w:val="en-AU"/>
        </w:rPr>
      </w:pPr>
      <w:r w:rsidRPr="00117F82">
        <w:rPr>
          <w:rFonts w:cs="Arial"/>
          <w:iCs/>
          <w:szCs w:val="22"/>
          <w:lang w:val="en-AU"/>
        </w:rPr>
        <w:t xml:space="preserve">Baseline continuous covariates will be expressed mean and standard deviation or median and interquartile range depending on the distribution of the data as assessed by inspection of histograms and quantile-quantile (QQ) plots. Normally distributed continuous variables will be compared between the groups using independent-samples t-test, and non-normally distributed variables will be compared between the trial arms with the Wilcoxon rank-sum test. </w:t>
      </w:r>
    </w:p>
    <w:p w14:paraId="75D77FC7" w14:textId="08120C70" w:rsidR="00C779DE" w:rsidRPr="00117F82" w:rsidRDefault="00C779DE">
      <w:pPr>
        <w:rPr>
          <w:rFonts w:cs="Arial"/>
          <w:iCs/>
          <w:szCs w:val="22"/>
          <w:lang w:val="en-AU"/>
        </w:rPr>
      </w:pPr>
      <w:r w:rsidRPr="00117F82">
        <w:rPr>
          <w:rFonts w:cs="Arial"/>
          <w:iCs/>
          <w:szCs w:val="22"/>
          <w:lang w:val="en-AU"/>
        </w:rPr>
        <w:lastRenderedPageBreak/>
        <w:t xml:space="preserve">Categorical variables will be expressed as counts and </w:t>
      </w:r>
      <w:proofErr w:type="gramStart"/>
      <w:r w:rsidRPr="00117F82">
        <w:rPr>
          <w:rFonts w:cs="Arial"/>
          <w:iCs/>
          <w:szCs w:val="22"/>
          <w:lang w:val="en-AU"/>
        </w:rPr>
        <w:t>percentages, and</w:t>
      </w:r>
      <w:proofErr w:type="gramEnd"/>
      <w:r w:rsidRPr="00117F82">
        <w:rPr>
          <w:rFonts w:cs="Arial"/>
          <w:iCs/>
          <w:szCs w:val="22"/>
          <w:lang w:val="en-AU"/>
        </w:rPr>
        <w:t xml:space="preserve"> compared between the study groups using the Chi-squared test or </w:t>
      </w:r>
      <w:r w:rsidR="00796332" w:rsidRPr="00117F82">
        <w:rPr>
          <w:rFonts w:cs="Arial"/>
          <w:iCs/>
          <w:szCs w:val="22"/>
          <w:lang w:val="en-AU"/>
        </w:rPr>
        <w:t xml:space="preserve">Fisher’s exact test, as appropriate. </w:t>
      </w:r>
    </w:p>
    <w:p w14:paraId="28D4ED4A" w14:textId="304E3217" w:rsidR="00C779DE" w:rsidRPr="00117F82" w:rsidRDefault="00C779DE">
      <w:pPr>
        <w:rPr>
          <w:rFonts w:cs="Arial"/>
          <w:iCs/>
          <w:szCs w:val="22"/>
          <w:lang w:val="en-AU"/>
        </w:rPr>
      </w:pPr>
      <w:r w:rsidRPr="00117F82">
        <w:rPr>
          <w:rFonts w:cs="Arial"/>
          <w:iCs/>
          <w:szCs w:val="22"/>
          <w:lang w:val="en-AU"/>
        </w:rPr>
        <w:t xml:space="preserve">Descriptive statistics will be reported for assessment of feasibility as previously defined in section 6.1. </w:t>
      </w:r>
    </w:p>
    <w:p w14:paraId="42E46EDA" w14:textId="5D8ACBDF" w:rsidR="00796332" w:rsidRPr="00117F82" w:rsidRDefault="00796332">
      <w:pPr>
        <w:rPr>
          <w:rFonts w:cs="Arial"/>
          <w:iCs/>
          <w:szCs w:val="22"/>
          <w:lang w:val="en-AU"/>
        </w:rPr>
      </w:pPr>
      <w:r w:rsidRPr="00117F82">
        <w:rPr>
          <w:rFonts w:cs="Arial"/>
          <w:iCs/>
          <w:szCs w:val="22"/>
          <w:lang w:val="en-AU"/>
        </w:rPr>
        <w:t xml:space="preserve">The effect of the intervention on the odds of preterm birth and other binary pregnancy outcomes will be modelled using univariable logistic regression </w:t>
      </w:r>
      <w:proofErr w:type="gramStart"/>
      <w:r w:rsidRPr="00117F82">
        <w:rPr>
          <w:rFonts w:cs="Arial"/>
          <w:iCs/>
          <w:szCs w:val="22"/>
          <w:lang w:val="en-AU"/>
        </w:rPr>
        <w:t>models, and</w:t>
      </w:r>
      <w:proofErr w:type="gramEnd"/>
      <w:r w:rsidRPr="00117F82">
        <w:rPr>
          <w:rFonts w:cs="Arial"/>
          <w:iCs/>
          <w:szCs w:val="22"/>
          <w:lang w:val="en-AU"/>
        </w:rPr>
        <w:t xml:space="preserve"> expressed as the odds ratio with 95% confidence intervals. Multivariable models will be used to adjust for covariates with significant imbalances between the groups at baseline, if needed. </w:t>
      </w:r>
    </w:p>
    <w:p w14:paraId="30BC1084" w14:textId="07D41983" w:rsidR="00CC0397" w:rsidRPr="00117F82" w:rsidRDefault="00CC0397">
      <w:pPr>
        <w:rPr>
          <w:rFonts w:cs="Arial"/>
          <w:iCs/>
          <w:szCs w:val="22"/>
          <w:lang w:val="en-AU"/>
        </w:rPr>
      </w:pPr>
      <w:r w:rsidRPr="00117F82">
        <w:rPr>
          <w:rFonts w:cs="Arial"/>
          <w:iCs/>
          <w:szCs w:val="22"/>
          <w:lang w:val="en-AU"/>
        </w:rPr>
        <w:t xml:space="preserve">Analyses will be performed according to intention-to-treat principle, and secondary per protocol analysis will be performed including only participants from the intervention group with compliance ≥ 75%. </w:t>
      </w:r>
    </w:p>
    <w:p w14:paraId="6EE37D9F" w14:textId="25448210" w:rsidR="00CC0397" w:rsidRPr="00117F82" w:rsidRDefault="00CC0397">
      <w:pPr>
        <w:rPr>
          <w:rFonts w:cs="Arial"/>
          <w:iCs/>
          <w:szCs w:val="22"/>
          <w:lang w:val="en-AU"/>
        </w:rPr>
      </w:pPr>
      <w:r w:rsidRPr="00117F82">
        <w:rPr>
          <w:rFonts w:cs="Arial"/>
          <w:iCs/>
          <w:szCs w:val="22"/>
          <w:lang w:val="en-AU"/>
        </w:rPr>
        <w:t xml:space="preserve">All statistical analyses will be conducted in the statistical environment R, and p-values below 0.05 will be considered statistically significant.  </w:t>
      </w:r>
    </w:p>
    <w:p w14:paraId="3E192CAD" w14:textId="77777777" w:rsidR="00B21641" w:rsidRPr="00117F82" w:rsidRDefault="00B21641">
      <w:pPr>
        <w:rPr>
          <w:rFonts w:cs="Arial"/>
          <w:i/>
          <w:szCs w:val="22"/>
          <w:lang w:val="en-AU"/>
        </w:rPr>
      </w:pPr>
    </w:p>
    <w:p w14:paraId="66D3C070" w14:textId="77777777" w:rsidR="00B21641" w:rsidRPr="00117F82" w:rsidRDefault="000C76B2">
      <w:pPr>
        <w:rPr>
          <w:rFonts w:cs="Arial"/>
          <w:i/>
          <w:szCs w:val="22"/>
          <w:lang w:val="en-AU"/>
        </w:rPr>
      </w:pPr>
      <w:r w:rsidRPr="00117F82">
        <w:rPr>
          <w:rFonts w:cs="Arial"/>
          <w:i/>
          <w:szCs w:val="22"/>
          <w:lang w:val="en-AU"/>
        </w:rPr>
        <w:t>Missing data and sensitivity analysis</w:t>
      </w:r>
    </w:p>
    <w:p w14:paraId="2DE3F058" w14:textId="13C31D67" w:rsidR="00B21641" w:rsidRPr="00117F82" w:rsidRDefault="00CC0397">
      <w:pPr>
        <w:rPr>
          <w:rFonts w:eastAsia="Arial Unicode MS" w:cs="Arial"/>
          <w:iCs/>
          <w:szCs w:val="22"/>
          <w:lang w:val="en-AU"/>
        </w:rPr>
      </w:pPr>
      <w:r w:rsidRPr="00117F82">
        <w:rPr>
          <w:rFonts w:eastAsia="Arial Unicode MS" w:cs="Arial"/>
          <w:iCs/>
          <w:szCs w:val="22"/>
          <w:lang w:val="en-AU"/>
        </w:rPr>
        <w:t xml:space="preserve">The primary analysis will be conducted on an available-case </w:t>
      </w:r>
      <w:r w:rsidR="00B52B40" w:rsidRPr="00117F82">
        <w:rPr>
          <w:rFonts w:eastAsia="Arial Unicode MS" w:cs="Arial"/>
          <w:iCs/>
          <w:szCs w:val="22"/>
          <w:lang w:val="en-AU"/>
        </w:rPr>
        <w:t xml:space="preserve">fashion. </w:t>
      </w:r>
      <w:r w:rsidR="000A1B9B" w:rsidRPr="00117F82">
        <w:rPr>
          <w:rFonts w:eastAsia="Arial Unicode MS" w:cs="Arial"/>
          <w:iCs/>
          <w:szCs w:val="22"/>
          <w:lang w:val="en-AU"/>
        </w:rPr>
        <w:t xml:space="preserve">We will first perform analysis by excluding missing values for any missing values in baseline characteristics. Following this, we will perform </w:t>
      </w:r>
      <w:r w:rsidR="00C779DE" w:rsidRPr="00117F82">
        <w:rPr>
          <w:rFonts w:eastAsia="Arial Unicode MS" w:cs="Arial"/>
          <w:iCs/>
          <w:szCs w:val="22"/>
          <w:lang w:val="en-AU"/>
        </w:rPr>
        <w:t xml:space="preserve">multiple </w:t>
      </w:r>
      <w:r w:rsidR="000A1B9B" w:rsidRPr="00117F82">
        <w:rPr>
          <w:rFonts w:eastAsia="Arial Unicode MS" w:cs="Arial"/>
          <w:iCs/>
          <w:szCs w:val="22"/>
          <w:lang w:val="en-AU"/>
        </w:rPr>
        <w:t>imputation</w:t>
      </w:r>
      <w:r w:rsidR="00B52B40" w:rsidRPr="00117F82">
        <w:rPr>
          <w:rFonts w:eastAsia="Arial Unicode MS" w:cs="Arial"/>
          <w:iCs/>
          <w:szCs w:val="22"/>
          <w:lang w:val="en-AU"/>
        </w:rPr>
        <w:t xml:space="preserve"> by chained equations with ten imputed datasets</w:t>
      </w:r>
      <w:r w:rsidR="000A1B9B" w:rsidRPr="00117F82">
        <w:rPr>
          <w:rFonts w:eastAsia="Arial Unicode MS" w:cs="Arial"/>
          <w:iCs/>
          <w:szCs w:val="22"/>
          <w:lang w:val="en-AU"/>
        </w:rPr>
        <w:t xml:space="preserve"> </w:t>
      </w:r>
      <w:r w:rsidR="00B52B40" w:rsidRPr="00117F82">
        <w:rPr>
          <w:rFonts w:eastAsia="Arial Unicode MS" w:cs="Arial"/>
          <w:iCs/>
          <w:szCs w:val="22"/>
          <w:lang w:val="en-AU"/>
        </w:rPr>
        <w:t>to account for</w:t>
      </w:r>
      <w:r w:rsidR="000A1B9B" w:rsidRPr="00117F82">
        <w:rPr>
          <w:rFonts w:eastAsia="Arial Unicode MS" w:cs="Arial"/>
          <w:iCs/>
          <w:szCs w:val="22"/>
          <w:lang w:val="en-AU"/>
        </w:rPr>
        <w:t xml:space="preserve"> missing values</w:t>
      </w:r>
      <w:r w:rsidR="00B52B40" w:rsidRPr="00117F82">
        <w:rPr>
          <w:rFonts w:eastAsia="Arial Unicode MS" w:cs="Arial"/>
          <w:iCs/>
          <w:szCs w:val="22"/>
          <w:lang w:val="en-AU"/>
        </w:rPr>
        <w:t xml:space="preserve"> on covariates, and sensitivity analysis will be performed to investigate the effect of missing data on secondary outcomes of the study</w:t>
      </w:r>
      <w:r w:rsidR="000A1B9B" w:rsidRPr="00117F82">
        <w:rPr>
          <w:rFonts w:eastAsia="Arial Unicode MS" w:cs="Arial"/>
          <w:iCs/>
          <w:szCs w:val="22"/>
          <w:lang w:val="en-AU"/>
        </w:rPr>
        <w:t>.</w:t>
      </w:r>
      <w:r w:rsidR="00B52B40" w:rsidRPr="00117F82">
        <w:rPr>
          <w:rFonts w:eastAsia="Arial Unicode MS" w:cs="Arial"/>
          <w:iCs/>
          <w:szCs w:val="22"/>
          <w:lang w:val="en-AU"/>
        </w:rPr>
        <w:t xml:space="preserve"> Participants with missing outcome data due to loss to follow-up will be excluded from analyses. </w:t>
      </w:r>
      <w:r w:rsidR="000A1B9B" w:rsidRPr="00117F82">
        <w:rPr>
          <w:rFonts w:eastAsia="Arial Unicode MS" w:cs="Arial"/>
          <w:iCs/>
          <w:szCs w:val="22"/>
          <w:lang w:val="en-AU"/>
        </w:rPr>
        <w:t xml:space="preserve"> </w:t>
      </w:r>
    </w:p>
    <w:p w14:paraId="2EC635E8" w14:textId="77777777" w:rsidR="000A1B9B" w:rsidRPr="000A1B9B" w:rsidRDefault="000A1B9B">
      <w:pPr>
        <w:rPr>
          <w:rFonts w:eastAsia="Arial Unicode MS" w:cs="Arial"/>
          <w:iCs/>
          <w:sz w:val="24"/>
          <w:lang w:val="en-AU"/>
        </w:rPr>
      </w:pPr>
    </w:p>
    <w:p w14:paraId="57EB6246" w14:textId="2D73B8BA" w:rsidR="00555552" w:rsidRDefault="000C76B2">
      <w:pPr>
        <w:rPr>
          <w:rFonts w:eastAsia="Arial Unicode MS" w:cs="Arial"/>
          <w:i/>
          <w:sz w:val="24"/>
          <w:lang w:val="en-AU"/>
        </w:rPr>
      </w:pPr>
      <w:r w:rsidRPr="000A1B9B">
        <w:rPr>
          <w:rFonts w:eastAsia="Arial Unicode MS" w:cs="Arial"/>
          <w:i/>
          <w:sz w:val="24"/>
          <w:lang w:val="en-AU"/>
        </w:rPr>
        <w:t>Subgroup analysis</w:t>
      </w:r>
    </w:p>
    <w:p w14:paraId="4B828845" w14:textId="34A4865C" w:rsidR="00B52B40" w:rsidRPr="00117F82" w:rsidRDefault="00B52B40">
      <w:pPr>
        <w:rPr>
          <w:rFonts w:eastAsia="Arial Unicode MS" w:cs="Arial"/>
          <w:iCs/>
          <w:szCs w:val="22"/>
          <w:lang w:val="en-AU"/>
        </w:rPr>
      </w:pPr>
      <w:r w:rsidRPr="00117F82">
        <w:rPr>
          <w:rFonts w:eastAsia="Arial Unicode MS" w:cs="Arial"/>
          <w:iCs/>
          <w:szCs w:val="22"/>
          <w:lang w:val="en-AU"/>
        </w:rPr>
        <w:t xml:space="preserve">Subgroup analyses will be performed to investigate subgroup effects in women with a previous spontaneous versus iatrogenic preterm birth, </w:t>
      </w:r>
      <w:r w:rsidR="00D83274">
        <w:rPr>
          <w:rFonts w:eastAsia="Arial Unicode MS" w:cs="Arial"/>
          <w:iCs/>
          <w:szCs w:val="22"/>
          <w:lang w:val="en-AU"/>
        </w:rPr>
        <w:t xml:space="preserve">singleton vs multiple </w:t>
      </w:r>
      <w:proofErr w:type="gramStart"/>
      <w:r w:rsidR="00D83274">
        <w:rPr>
          <w:rFonts w:eastAsia="Arial Unicode MS" w:cs="Arial"/>
          <w:iCs/>
          <w:szCs w:val="22"/>
          <w:lang w:val="en-AU"/>
        </w:rPr>
        <w:t xml:space="preserve">gestation </w:t>
      </w:r>
      <w:r w:rsidRPr="00117F82">
        <w:rPr>
          <w:rFonts w:eastAsia="Arial Unicode MS" w:cs="Arial"/>
          <w:iCs/>
          <w:szCs w:val="22"/>
          <w:lang w:val="en-AU"/>
        </w:rPr>
        <w:t>,</w:t>
      </w:r>
      <w:proofErr w:type="gramEnd"/>
      <w:r w:rsidRPr="00117F82">
        <w:rPr>
          <w:rFonts w:eastAsia="Arial Unicode MS" w:cs="Arial"/>
          <w:iCs/>
          <w:szCs w:val="22"/>
          <w:lang w:val="en-AU"/>
        </w:rPr>
        <w:t xml:space="preserve"> smokers versus non-smokers, and women with normal versus increased BMI. Effect modification will be investigation with the use of interaction terms in the logistic regression models, and by inspection of forest plots of subgroups. </w:t>
      </w:r>
    </w:p>
    <w:p w14:paraId="1A049AC0" w14:textId="77777777" w:rsidR="00B21641" w:rsidRDefault="000C76B2">
      <w:pPr>
        <w:pStyle w:val="Heading2"/>
        <w:rPr>
          <w:sz w:val="24"/>
          <w:szCs w:val="24"/>
          <w:lang w:val="en-US"/>
        </w:rPr>
      </w:pPr>
      <w:bookmarkStart w:id="84" w:name="_Toc121721170"/>
      <w:r>
        <w:rPr>
          <w:sz w:val="24"/>
          <w:szCs w:val="24"/>
          <w:lang w:val="en-US"/>
        </w:rPr>
        <w:t>6.6 Data and Safety Monitoring Board</w:t>
      </w:r>
      <w:bookmarkEnd w:id="84"/>
    </w:p>
    <w:p w14:paraId="0A16F5E1" w14:textId="4D2778F5" w:rsidR="00A45B35" w:rsidRDefault="001D5268">
      <w:pPr>
        <w:rPr>
          <w:rFonts w:cs="Arial"/>
          <w:szCs w:val="22"/>
          <w:lang w:val="en-US"/>
        </w:rPr>
      </w:pPr>
      <w:r w:rsidRPr="001D5268">
        <w:rPr>
          <w:rFonts w:cs="Arial"/>
          <w:szCs w:val="22"/>
          <w:lang w:val="en-US"/>
        </w:rPr>
        <w:t>A data</w:t>
      </w:r>
      <w:r>
        <w:rPr>
          <w:rFonts w:cs="Arial"/>
          <w:szCs w:val="22"/>
          <w:lang w:val="en-US"/>
        </w:rPr>
        <w:t xml:space="preserve"> safety and monitoring board (DSMB) will be created, whose primary role will be to </w:t>
      </w:r>
      <w:r w:rsidR="00EB26FA">
        <w:rPr>
          <w:rFonts w:cs="Arial"/>
          <w:szCs w:val="22"/>
          <w:lang w:val="en-US"/>
        </w:rPr>
        <w:t>review the study</w:t>
      </w:r>
      <w:r w:rsidR="00A45B35">
        <w:rPr>
          <w:rFonts w:cs="Arial"/>
          <w:szCs w:val="22"/>
          <w:lang w:val="en-US"/>
        </w:rPr>
        <w:t>, the dat</w:t>
      </w:r>
      <w:r w:rsidR="00B52B40">
        <w:rPr>
          <w:rFonts w:cs="Arial"/>
          <w:szCs w:val="22"/>
          <w:lang w:val="en-US"/>
        </w:rPr>
        <w:t>a</w:t>
      </w:r>
      <w:r w:rsidR="00A45B35">
        <w:rPr>
          <w:rFonts w:cs="Arial"/>
          <w:szCs w:val="22"/>
          <w:lang w:val="en-US"/>
        </w:rPr>
        <w:t xml:space="preserve"> generated</w:t>
      </w:r>
      <w:r w:rsidR="00EB26FA">
        <w:rPr>
          <w:rFonts w:cs="Arial"/>
          <w:szCs w:val="22"/>
          <w:lang w:val="en-US"/>
        </w:rPr>
        <w:t xml:space="preserve"> and ensure safety of all participants</w:t>
      </w:r>
      <w:r w:rsidR="00A45B35">
        <w:rPr>
          <w:rFonts w:cs="Arial"/>
          <w:szCs w:val="22"/>
          <w:lang w:val="en-US"/>
        </w:rPr>
        <w:t xml:space="preserve"> while the scientific goals of the study are met</w:t>
      </w:r>
      <w:r w:rsidR="00EB26FA">
        <w:rPr>
          <w:rFonts w:cs="Arial"/>
          <w:szCs w:val="22"/>
          <w:lang w:val="en-US"/>
        </w:rPr>
        <w:t xml:space="preserve">. If any </w:t>
      </w:r>
      <w:proofErr w:type="spellStart"/>
      <w:r w:rsidR="00EB26FA">
        <w:rPr>
          <w:rFonts w:cs="Arial"/>
          <w:szCs w:val="22"/>
          <w:lang w:val="en-US"/>
        </w:rPr>
        <w:t>significants</w:t>
      </w:r>
      <w:proofErr w:type="spellEnd"/>
      <w:r w:rsidR="00EB26FA">
        <w:rPr>
          <w:rFonts w:cs="Arial"/>
          <w:szCs w:val="22"/>
          <w:lang w:val="en-US"/>
        </w:rPr>
        <w:t xml:space="preserve"> risks or benefits are uncovered </w:t>
      </w:r>
      <w:r w:rsidR="00EB26FA">
        <w:rPr>
          <w:rFonts w:cs="Arial"/>
          <w:szCs w:val="22"/>
          <w:lang w:val="en-US"/>
        </w:rPr>
        <w:lastRenderedPageBreak/>
        <w:t xml:space="preserve">during the study or the study cannot be concluded successfully, the DSMB will be responsible for determining its appropriate termination.  </w:t>
      </w:r>
    </w:p>
    <w:p w14:paraId="7DE24A7A" w14:textId="6D501E28" w:rsidR="00A45B35" w:rsidRDefault="00A45B35">
      <w:pPr>
        <w:rPr>
          <w:rFonts w:cs="Arial"/>
          <w:szCs w:val="22"/>
          <w:lang w:val="en-US"/>
        </w:rPr>
      </w:pPr>
    </w:p>
    <w:p w14:paraId="35A1DDD7" w14:textId="77260D2F" w:rsidR="00A45B35" w:rsidRDefault="00A45B35">
      <w:pPr>
        <w:rPr>
          <w:rFonts w:cs="Arial"/>
          <w:szCs w:val="22"/>
          <w:lang w:val="en-US"/>
        </w:rPr>
      </w:pPr>
      <w:r>
        <w:rPr>
          <w:rFonts w:cs="Arial"/>
          <w:szCs w:val="22"/>
          <w:lang w:val="en-US"/>
        </w:rPr>
        <w:t xml:space="preserve">The DSMB will be made of a chairperson and </w:t>
      </w:r>
      <w:r w:rsidR="00B52B40">
        <w:rPr>
          <w:rFonts w:cs="Arial"/>
          <w:szCs w:val="22"/>
          <w:lang w:val="en-US"/>
        </w:rPr>
        <w:t>two</w:t>
      </w:r>
      <w:r>
        <w:rPr>
          <w:rFonts w:cs="Arial"/>
          <w:szCs w:val="22"/>
          <w:lang w:val="en-US"/>
        </w:rPr>
        <w:t xml:space="preserve"> voting members, all of whom will be impartial and independent of investigator(s). Members of the DSMB will not have any vested financial, scientific or other conflicts of interest with this trial. The DSMB will conduct regular teleconferences prior to the commencement of the study to review the protocol with regards to ethic</w:t>
      </w:r>
      <w:r w:rsidR="00931655">
        <w:rPr>
          <w:rFonts w:cs="Arial"/>
          <w:szCs w:val="22"/>
          <w:lang w:val="en-US"/>
        </w:rPr>
        <w:t>s and safety standards as well as</w:t>
      </w:r>
      <w:r>
        <w:rPr>
          <w:rFonts w:cs="Arial"/>
          <w:szCs w:val="22"/>
          <w:lang w:val="en-US"/>
        </w:rPr>
        <w:t xml:space="preserve"> ensure integrity of data </w:t>
      </w:r>
      <w:r w:rsidR="00931655">
        <w:rPr>
          <w:rFonts w:cs="Arial"/>
          <w:szCs w:val="22"/>
          <w:lang w:val="en-US"/>
        </w:rPr>
        <w:t xml:space="preserve">in view of the original protocol. During the trial the DSMB will ensure to review the study’s progress on a regular basis, investigate any adverse events, maintain ongoing safety of participants and call for premature termination of the study if required. </w:t>
      </w:r>
    </w:p>
    <w:p w14:paraId="137ABF5A" w14:textId="77777777" w:rsidR="00A45B35" w:rsidRPr="001D5268" w:rsidRDefault="00A45B35">
      <w:pPr>
        <w:rPr>
          <w:rFonts w:cs="Arial"/>
          <w:szCs w:val="22"/>
          <w:lang w:val="en-US"/>
        </w:rPr>
      </w:pPr>
    </w:p>
    <w:tbl>
      <w:tblPr>
        <w:tblStyle w:val="TableGrid"/>
        <w:tblW w:w="8630" w:type="dxa"/>
        <w:tblLayout w:type="fixed"/>
        <w:tblLook w:val="04A0" w:firstRow="1" w:lastRow="0" w:firstColumn="1" w:lastColumn="0" w:noHBand="0" w:noVBand="1"/>
      </w:tblPr>
      <w:tblGrid>
        <w:gridCol w:w="4315"/>
        <w:gridCol w:w="4315"/>
      </w:tblGrid>
      <w:tr w:rsidR="00B21641" w14:paraId="7CEAEE59" w14:textId="77777777">
        <w:tc>
          <w:tcPr>
            <w:tcW w:w="4315" w:type="dxa"/>
          </w:tcPr>
          <w:p w14:paraId="5E8D3226" w14:textId="10A0E4F3" w:rsidR="00B21641" w:rsidRDefault="00211A81">
            <w:pPr>
              <w:rPr>
                <w:rFonts w:ascii="Times New Roman" w:hAnsi="Times New Roman"/>
                <w:szCs w:val="22"/>
                <w:lang w:val="en-US"/>
              </w:rPr>
            </w:pPr>
            <w:r>
              <w:rPr>
                <w:rFonts w:ascii="Times New Roman" w:hAnsi="Times New Roman"/>
                <w:szCs w:val="22"/>
                <w:lang w:val="en-US"/>
              </w:rPr>
              <w:t>TBC</w:t>
            </w:r>
          </w:p>
        </w:tc>
        <w:tc>
          <w:tcPr>
            <w:tcW w:w="4315" w:type="dxa"/>
          </w:tcPr>
          <w:p w14:paraId="69C9C72D" w14:textId="77777777" w:rsidR="00B21641" w:rsidRDefault="000C76B2">
            <w:pPr>
              <w:jc w:val="center"/>
              <w:rPr>
                <w:rFonts w:ascii="Times New Roman" w:hAnsi="Times New Roman"/>
                <w:szCs w:val="22"/>
                <w:lang w:val="en-US"/>
              </w:rPr>
            </w:pPr>
            <w:r>
              <w:rPr>
                <w:rFonts w:ascii="Times New Roman" w:hAnsi="Times New Roman"/>
                <w:szCs w:val="22"/>
                <w:lang w:val="en-US"/>
              </w:rPr>
              <w:t>Chair of DSMB</w:t>
            </w:r>
          </w:p>
        </w:tc>
      </w:tr>
      <w:tr w:rsidR="00B21641" w14:paraId="343EB99F" w14:textId="77777777">
        <w:tc>
          <w:tcPr>
            <w:tcW w:w="4315" w:type="dxa"/>
          </w:tcPr>
          <w:p w14:paraId="5BC6C6D7" w14:textId="077BF43B" w:rsidR="00B21641" w:rsidRDefault="00211A81">
            <w:pPr>
              <w:rPr>
                <w:rFonts w:ascii="Times New Roman" w:hAnsi="Times New Roman"/>
                <w:szCs w:val="22"/>
                <w:lang w:val="en-US"/>
              </w:rPr>
            </w:pPr>
            <w:r>
              <w:rPr>
                <w:rFonts w:ascii="Times New Roman" w:hAnsi="Times New Roman"/>
                <w:szCs w:val="22"/>
                <w:lang w:val="en-US"/>
              </w:rPr>
              <w:t>TBC</w:t>
            </w:r>
          </w:p>
        </w:tc>
        <w:tc>
          <w:tcPr>
            <w:tcW w:w="4315" w:type="dxa"/>
          </w:tcPr>
          <w:p w14:paraId="73C6FF58" w14:textId="77777777" w:rsidR="00B21641" w:rsidRDefault="000C76B2">
            <w:pPr>
              <w:jc w:val="center"/>
              <w:rPr>
                <w:rFonts w:ascii="Times New Roman" w:hAnsi="Times New Roman"/>
                <w:szCs w:val="22"/>
                <w:lang w:val="en-US"/>
              </w:rPr>
            </w:pPr>
            <w:r>
              <w:rPr>
                <w:rFonts w:ascii="Times New Roman" w:hAnsi="Times New Roman"/>
                <w:szCs w:val="22"/>
                <w:lang w:val="en-US"/>
              </w:rPr>
              <w:t>Member of DSMB</w:t>
            </w:r>
          </w:p>
        </w:tc>
      </w:tr>
      <w:tr w:rsidR="00B21641" w14:paraId="058BBA1A" w14:textId="77777777">
        <w:tc>
          <w:tcPr>
            <w:tcW w:w="4315" w:type="dxa"/>
          </w:tcPr>
          <w:p w14:paraId="6563DCE7" w14:textId="39552685" w:rsidR="00555552" w:rsidRDefault="00211A81">
            <w:pPr>
              <w:rPr>
                <w:rFonts w:ascii="Times New Roman" w:hAnsi="Times New Roman"/>
                <w:szCs w:val="22"/>
                <w:lang w:val="en-US"/>
              </w:rPr>
            </w:pPr>
            <w:r>
              <w:rPr>
                <w:rFonts w:ascii="Times New Roman" w:hAnsi="Times New Roman"/>
                <w:szCs w:val="22"/>
                <w:lang w:val="en-US"/>
              </w:rPr>
              <w:t>TBC</w:t>
            </w:r>
          </w:p>
        </w:tc>
        <w:tc>
          <w:tcPr>
            <w:tcW w:w="4315" w:type="dxa"/>
          </w:tcPr>
          <w:p w14:paraId="431E8972" w14:textId="77777777" w:rsidR="00B21641" w:rsidRDefault="000C76B2">
            <w:pPr>
              <w:jc w:val="center"/>
              <w:rPr>
                <w:rFonts w:ascii="Times New Roman" w:hAnsi="Times New Roman"/>
                <w:szCs w:val="22"/>
                <w:lang w:val="en-US"/>
              </w:rPr>
            </w:pPr>
            <w:r>
              <w:rPr>
                <w:rFonts w:ascii="Times New Roman" w:hAnsi="Times New Roman"/>
                <w:szCs w:val="22"/>
                <w:lang w:val="en-US"/>
              </w:rPr>
              <w:t>Member of DSMB</w:t>
            </w:r>
          </w:p>
        </w:tc>
      </w:tr>
    </w:tbl>
    <w:p w14:paraId="2F8C5462" w14:textId="00B7F78D" w:rsidR="00B21641" w:rsidRDefault="000C76B2">
      <w:pPr>
        <w:pStyle w:val="Heading2"/>
        <w:rPr>
          <w:sz w:val="24"/>
          <w:szCs w:val="24"/>
          <w:lang w:val="en-US"/>
        </w:rPr>
      </w:pPr>
      <w:bookmarkStart w:id="85" w:name="_Toc507620828"/>
      <w:bookmarkStart w:id="86" w:name="_Toc339890255"/>
      <w:bookmarkStart w:id="87" w:name="_Toc1363272246"/>
      <w:r>
        <w:rPr>
          <w:sz w:val="24"/>
          <w:szCs w:val="24"/>
          <w:lang w:val="en-US"/>
        </w:rPr>
        <w:t>6.7 Interim analysis</w:t>
      </w:r>
      <w:bookmarkEnd w:id="85"/>
      <w:bookmarkEnd w:id="86"/>
      <w:bookmarkEnd w:id="87"/>
    </w:p>
    <w:p w14:paraId="2CA08A3B" w14:textId="4E4CD85B" w:rsidR="00931655" w:rsidRPr="00931655" w:rsidRDefault="00931655" w:rsidP="00931655">
      <w:pPr>
        <w:rPr>
          <w:lang w:val="en-US" w:eastAsia="nl-NL"/>
        </w:rPr>
      </w:pPr>
      <w:r>
        <w:rPr>
          <w:lang w:val="en-US" w:eastAsia="nl-NL"/>
        </w:rPr>
        <w:t>An interim analysis will be conducted after the recruitment of 50 participants</w:t>
      </w:r>
      <w:r w:rsidR="00481AA8">
        <w:rPr>
          <w:lang w:val="en-US" w:eastAsia="nl-NL"/>
        </w:rPr>
        <w:t xml:space="preserve"> </w:t>
      </w:r>
      <w:proofErr w:type="spellStart"/>
      <w:r w:rsidR="00481AA8">
        <w:rPr>
          <w:lang w:val="en-US" w:eastAsia="nl-NL"/>
        </w:rPr>
        <w:t>i.e</w:t>
      </w:r>
      <w:proofErr w:type="spellEnd"/>
      <w:r w:rsidR="00481AA8">
        <w:rPr>
          <w:lang w:val="en-US" w:eastAsia="nl-NL"/>
        </w:rPr>
        <w:t xml:space="preserve"> half the number of participants planned for this feasibility trial</w:t>
      </w:r>
      <w:r>
        <w:rPr>
          <w:lang w:val="en-US" w:eastAsia="nl-NL"/>
        </w:rPr>
        <w:t xml:space="preserve">. The DSMB will be required to </w:t>
      </w:r>
      <w:r w:rsidR="008F2844">
        <w:rPr>
          <w:lang w:val="en-US" w:eastAsia="nl-NL"/>
        </w:rPr>
        <w:t xml:space="preserve">assess the ongoing safety of the trial, evaluate any adverse </w:t>
      </w:r>
      <w:proofErr w:type="gramStart"/>
      <w:r w:rsidR="008F2844">
        <w:rPr>
          <w:lang w:val="en-US" w:eastAsia="nl-NL"/>
        </w:rPr>
        <w:t>events</w:t>
      </w:r>
      <w:proofErr w:type="gramEnd"/>
      <w:r w:rsidR="008F2844">
        <w:rPr>
          <w:lang w:val="en-US" w:eastAsia="nl-NL"/>
        </w:rPr>
        <w:t xml:space="preserve"> and will </w:t>
      </w:r>
      <w:r w:rsidR="00481AA8">
        <w:rPr>
          <w:lang w:val="en-US" w:eastAsia="nl-NL"/>
        </w:rPr>
        <w:t xml:space="preserve">have </w:t>
      </w:r>
      <w:r w:rsidR="008F2844">
        <w:rPr>
          <w:lang w:val="en-US" w:eastAsia="nl-NL"/>
        </w:rPr>
        <w:t xml:space="preserve">the ability to suspend or terminate the study if required. </w:t>
      </w:r>
    </w:p>
    <w:p w14:paraId="228A3D8C" w14:textId="77777777" w:rsidR="00B21641" w:rsidRDefault="000C76B2">
      <w:pPr>
        <w:pStyle w:val="Heading1"/>
        <w:rPr>
          <w:sz w:val="24"/>
          <w:szCs w:val="24"/>
          <w:lang w:val="en-US"/>
        </w:rPr>
      </w:pPr>
      <w:bookmarkStart w:id="88" w:name="_Toc339804964"/>
      <w:bookmarkStart w:id="89" w:name="_Toc212187682"/>
      <w:bookmarkStart w:id="90" w:name="_Toc339890256"/>
      <w:bookmarkStart w:id="91" w:name="_Toc507620829"/>
      <w:bookmarkStart w:id="92" w:name="_Toc1013608679"/>
      <w:r>
        <w:rPr>
          <w:sz w:val="24"/>
          <w:szCs w:val="24"/>
          <w:lang w:val="en-US"/>
        </w:rPr>
        <w:t>7. SAFETY REPORTING</w:t>
      </w:r>
      <w:bookmarkEnd w:id="88"/>
      <w:bookmarkEnd w:id="89"/>
      <w:bookmarkEnd w:id="90"/>
      <w:bookmarkEnd w:id="91"/>
      <w:bookmarkEnd w:id="92"/>
      <w:r>
        <w:rPr>
          <w:sz w:val="24"/>
          <w:szCs w:val="24"/>
          <w:lang w:val="en-US"/>
        </w:rPr>
        <w:t xml:space="preserve"> </w:t>
      </w:r>
    </w:p>
    <w:p w14:paraId="2C67F3E2" w14:textId="5D434837" w:rsidR="00B21641" w:rsidRDefault="000C76B2">
      <w:pPr>
        <w:pStyle w:val="Heading2"/>
        <w:rPr>
          <w:sz w:val="24"/>
          <w:szCs w:val="24"/>
          <w:lang w:val="en-US"/>
        </w:rPr>
      </w:pPr>
      <w:bookmarkStart w:id="93" w:name="_Toc339804965"/>
      <w:bookmarkStart w:id="94" w:name="_Toc1880779949"/>
      <w:bookmarkStart w:id="95" w:name="_Toc339890257"/>
      <w:bookmarkStart w:id="96" w:name="_Toc507620830"/>
      <w:bookmarkStart w:id="97" w:name="_Toc212187683"/>
      <w:r>
        <w:rPr>
          <w:sz w:val="24"/>
          <w:szCs w:val="24"/>
          <w:lang w:val="en-US"/>
        </w:rPr>
        <w:t>7.1 WMO event</w:t>
      </w:r>
      <w:bookmarkEnd w:id="93"/>
      <w:bookmarkEnd w:id="94"/>
      <w:bookmarkEnd w:id="95"/>
      <w:bookmarkEnd w:id="96"/>
      <w:bookmarkEnd w:id="97"/>
      <w:r>
        <w:rPr>
          <w:sz w:val="24"/>
          <w:szCs w:val="24"/>
          <w:lang w:val="en-US"/>
        </w:rPr>
        <w:t xml:space="preserve"> </w:t>
      </w:r>
    </w:p>
    <w:p w14:paraId="7936594B" w14:textId="2154A88E" w:rsidR="00AC0999" w:rsidRPr="00AC0999" w:rsidRDefault="00AC0999" w:rsidP="00AC0999">
      <w:pPr>
        <w:rPr>
          <w:lang w:val="en-US" w:eastAsia="nl-NL"/>
        </w:rPr>
      </w:pPr>
      <w:r>
        <w:rPr>
          <w:lang w:val="en-US" w:eastAsia="nl-NL"/>
        </w:rPr>
        <w:t xml:space="preserve">If a significant event were to occur, where participation in the study posed a greater disadvantage than what had been anticipated by the initial research </w:t>
      </w:r>
      <w:proofErr w:type="spellStart"/>
      <w:r>
        <w:rPr>
          <w:lang w:val="en-US" w:eastAsia="nl-NL"/>
        </w:rPr>
        <w:t>propososal</w:t>
      </w:r>
      <w:proofErr w:type="spellEnd"/>
      <w:r>
        <w:rPr>
          <w:lang w:val="en-US" w:eastAsia="nl-NL"/>
        </w:rPr>
        <w:t>, the investigator will inform the accredited medical research ethics committee</w:t>
      </w:r>
      <w:r w:rsidR="00481AA8">
        <w:rPr>
          <w:lang w:val="en-US" w:eastAsia="nl-NL"/>
        </w:rPr>
        <w:t xml:space="preserve"> (MREC)</w:t>
      </w:r>
      <w:r>
        <w:rPr>
          <w:lang w:val="en-US" w:eastAsia="nl-NL"/>
        </w:rPr>
        <w:t xml:space="preserve">. The study will be suspended until further review is conducted </w:t>
      </w:r>
      <w:r w:rsidR="00481AA8">
        <w:rPr>
          <w:lang w:val="en-US" w:eastAsia="nl-NL"/>
        </w:rPr>
        <w:t xml:space="preserve">by MREC </w:t>
      </w:r>
      <w:r>
        <w:rPr>
          <w:lang w:val="en-US" w:eastAsia="nl-NL"/>
        </w:rPr>
        <w:t xml:space="preserve">(unless suspension would further jeopardize the participant’s health). The </w:t>
      </w:r>
      <w:proofErr w:type="spellStart"/>
      <w:r>
        <w:rPr>
          <w:lang w:val="en-US" w:eastAsia="nl-NL"/>
        </w:rPr>
        <w:t>investigor</w:t>
      </w:r>
      <w:proofErr w:type="spellEnd"/>
      <w:r>
        <w:rPr>
          <w:lang w:val="en-US" w:eastAsia="nl-NL"/>
        </w:rPr>
        <w:t xml:space="preserve"> will ensure to keep all participants appropriately informed of any such event and the relevant outcomes. </w:t>
      </w:r>
    </w:p>
    <w:p w14:paraId="534CB5BD" w14:textId="7C8F62A0" w:rsidR="00B21641" w:rsidRDefault="000C76B2">
      <w:pPr>
        <w:pStyle w:val="Heading2"/>
        <w:rPr>
          <w:sz w:val="24"/>
          <w:szCs w:val="24"/>
          <w:lang w:val="en-US"/>
        </w:rPr>
      </w:pPr>
      <w:bookmarkStart w:id="98" w:name="_Toc339804966"/>
      <w:bookmarkStart w:id="99" w:name="_Toc212187684"/>
      <w:bookmarkStart w:id="100" w:name="_Toc1456802650"/>
      <w:bookmarkStart w:id="101" w:name="_Toc507620831"/>
      <w:bookmarkStart w:id="102" w:name="_Toc339890258"/>
      <w:r>
        <w:rPr>
          <w:sz w:val="24"/>
          <w:szCs w:val="24"/>
          <w:lang w:val="en-US"/>
        </w:rPr>
        <w:lastRenderedPageBreak/>
        <w:t>7.2 Adverse and serious adverse events</w:t>
      </w:r>
      <w:bookmarkEnd w:id="98"/>
      <w:bookmarkEnd w:id="99"/>
      <w:bookmarkEnd w:id="100"/>
      <w:bookmarkEnd w:id="101"/>
      <w:bookmarkEnd w:id="102"/>
      <w:r>
        <w:rPr>
          <w:sz w:val="24"/>
          <w:szCs w:val="24"/>
          <w:lang w:val="en-US"/>
        </w:rPr>
        <w:t xml:space="preserve"> </w:t>
      </w:r>
    </w:p>
    <w:p w14:paraId="5E206AD4" w14:textId="275E16A0" w:rsidR="0004698C" w:rsidRDefault="0004698C" w:rsidP="0004698C">
      <w:pPr>
        <w:rPr>
          <w:lang w:val="en-US" w:eastAsia="nl-NL"/>
        </w:rPr>
      </w:pPr>
      <w:r>
        <w:rPr>
          <w:lang w:val="en-US" w:eastAsia="nl-NL"/>
        </w:rPr>
        <w:t>An adverse event (AE) is defined as any undesirable experience that a trial subject may experience during the trial, regardless of the relationship of said event to the intervention. A record will be kept of all AEs reported by participants or observed by investigators.</w:t>
      </w:r>
    </w:p>
    <w:p w14:paraId="09D371F6" w14:textId="77777777" w:rsidR="0004698C" w:rsidRDefault="0004698C" w:rsidP="0004698C">
      <w:pPr>
        <w:rPr>
          <w:lang w:val="en-US" w:eastAsia="nl-NL"/>
        </w:rPr>
      </w:pPr>
    </w:p>
    <w:p w14:paraId="23C77EE6" w14:textId="7D11C878" w:rsidR="0004698C" w:rsidRPr="0004698C" w:rsidRDefault="0004698C" w:rsidP="0004698C">
      <w:pPr>
        <w:rPr>
          <w:lang w:val="en-US" w:eastAsia="nl-NL"/>
        </w:rPr>
      </w:pPr>
      <w:r>
        <w:rPr>
          <w:lang w:val="en-US" w:eastAsia="nl-NL"/>
        </w:rPr>
        <w:t xml:space="preserve">A serious adverse event (SAE) is defined as any unfortunate medical occurrence that results in death, is considered life-threatening, results in hospital admission and/or prolongs the patient’s hospital stay, results in significant and/or persisting disability/incapacity </w:t>
      </w:r>
      <w:r w:rsidR="00584AC9">
        <w:rPr>
          <w:lang w:val="en-US" w:eastAsia="nl-NL"/>
        </w:rPr>
        <w:t xml:space="preserve">or is a new event as a result of the trial that is likely to negatively affect the trial participant. The DSMB and relevant accredited </w:t>
      </w:r>
      <w:r w:rsidR="00977AC5">
        <w:rPr>
          <w:lang w:val="en-US" w:eastAsia="nl-NL"/>
        </w:rPr>
        <w:t xml:space="preserve">Medical Education Technology Committee (METC) </w:t>
      </w:r>
      <w:r w:rsidR="00584AC9">
        <w:rPr>
          <w:lang w:val="en-US" w:eastAsia="nl-NL"/>
        </w:rPr>
        <w:t>who approved the protocol will be notified of all SAEs.</w:t>
      </w:r>
    </w:p>
    <w:p w14:paraId="767CEA7D" w14:textId="6869FFE0" w:rsidR="00B21641" w:rsidRDefault="000C76B2">
      <w:pPr>
        <w:pStyle w:val="Heading2"/>
        <w:rPr>
          <w:sz w:val="24"/>
          <w:szCs w:val="24"/>
          <w:lang w:val="en-US"/>
        </w:rPr>
      </w:pPr>
      <w:bookmarkStart w:id="103" w:name="_Toc339804967"/>
      <w:bookmarkStart w:id="104" w:name="_Toc212187685"/>
      <w:bookmarkStart w:id="105" w:name="_Toc339890259"/>
      <w:bookmarkStart w:id="106" w:name="_Toc507620832"/>
      <w:bookmarkStart w:id="107" w:name="_Toc1021079103"/>
      <w:r>
        <w:rPr>
          <w:sz w:val="24"/>
          <w:szCs w:val="24"/>
          <w:lang w:val="en-US"/>
        </w:rPr>
        <w:t>7.3 Follow-up of adverse events</w:t>
      </w:r>
      <w:bookmarkEnd w:id="103"/>
      <w:bookmarkEnd w:id="104"/>
      <w:bookmarkEnd w:id="105"/>
      <w:bookmarkEnd w:id="106"/>
      <w:bookmarkEnd w:id="107"/>
      <w:r>
        <w:rPr>
          <w:sz w:val="24"/>
          <w:szCs w:val="24"/>
          <w:lang w:val="en-US"/>
        </w:rPr>
        <w:t xml:space="preserve"> </w:t>
      </w:r>
    </w:p>
    <w:p w14:paraId="02291E85" w14:textId="320ECA74" w:rsidR="00584AC9" w:rsidRDefault="00584AC9" w:rsidP="00584AC9">
      <w:pPr>
        <w:rPr>
          <w:lang w:val="en-US" w:eastAsia="nl-NL"/>
        </w:rPr>
      </w:pPr>
      <w:r>
        <w:rPr>
          <w:lang w:val="en-US" w:eastAsia="nl-NL"/>
        </w:rPr>
        <w:t>All AEs will be followed up until they have resolved or the participant is stabilized. Depending on the AE, follow up may include referral to a physician for further evaluation and/or additional tests/treatments as indicated.</w:t>
      </w:r>
    </w:p>
    <w:p w14:paraId="0231C290" w14:textId="77777777" w:rsidR="00B21641" w:rsidRDefault="000C76B2">
      <w:pPr>
        <w:pStyle w:val="Heading1"/>
        <w:rPr>
          <w:sz w:val="24"/>
          <w:szCs w:val="24"/>
          <w:lang w:val="en-US"/>
        </w:rPr>
      </w:pPr>
      <w:bookmarkStart w:id="108" w:name="_Toc507620833"/>
      <w:bookmarkStart w:id="109" w:name="_Toc734660944"/>
      <w:bookmarkStart w:id="110" w:name="_Toc212187686"/>
      <w:bookmarkStart w:id="111" w:name="_Toc339804968"/>
      <w:bookmarkStart w:id="112" w:name="_Toc339890260"/>
      <w:r>
        <w:rPr>
          <w:sz w:val="24"/>
          <w:szCs w:val="24"/>
          <w:lang w:val="en-US"/>
        </w:rPr>
        <w:t>8. ETHICAL CONSIDERATIONS</w:t>
      </w:r>
      <w:bookmarkEnd w:id="108"/>
      <w:bookmarkEnd w:id="109"/>
      <w:bookmarkEnd w:id="110"/>
      <w:bookmarkEnd w:id="111"/>
      <w:bookmarkEnd w:id="112"/>
      <w:r>
        <w:rPr>
          <w:sz w:val="24"/>
          <w:szCs w:val="24"/>
          <w:lang w:val="en-US"/>
        </w:rPr>
        <w:t xml:space="preserve"> </w:t>
      </w:r>
    </w:p>
    <w:p w14:paraId="58DCA1DD" w14:textId="28E8F301" w:rsidR="00B21641" w:rsidRDefault="000C76B2" w:rsidP="00D73EDB">
      <w:pPr>
        <w:pStyle w:val="Heading2"/>
        <w:rPr>
          <w:sz w:val="24"/>
          <w:szCs w:val="24"/>
          <w:lang w:val="en-US"/>
        </w:rPr>
      </w:pPr>
      <w:bookmarkStart w:id="113" w:name="_Toc212187687"/>
      <w:bookmarkStart w:id="114" w:name="_Toc1562999205"/>
      <w:bookmarkStart w:id="115" w:name="_Toc339890261"/>
      <w:bookmarkStart w:id="116" w:name="_Toc507620834"/>
      <w:bookmarkStart w:id="117" w:name="_Toc339804969"/>
      <w:r>
        <w:rPr>
          <w:sz w:val="24"/>
          <w:szCs w:val="24"/>
          <w:lang w:val="en-US"/>
        </w:rPr>
        <w:t>8.1 Regulation statement</w:t>
      </w:r>
      <w:bookmarkEnd w:id="113"/>
      <w:bookmarkEnd w:id="114"/>
      <w:bookmarkEnd w:id="115"/>
      <w:bookmarkEnd w:id="116"/>
      <w:bookmarkEnd w:id="117"/>
      <w:r>
        <w:rPr>
          <w:sz w:val="24"/>
          <w:szCs w:val="24"/>
          <w:lang w:val="en-US"/>
        </w:rPr>
        <w:t xml:space="preserve"> </w:t>
      </w:r>
    </w:p>
    <w:p w14:paraId="0BBF2F27" w14:textId="1AF7C602" w:rsidR="00CA3241" w:rsidRPr="00CA3241" w:rsidRDefault="00CA3241" w:rsidP="00CA3241">
      <w:pPr>
        <w:rPr>
          <w:lang w:val="en-US" w:eastAsia="nl-NL"/>
        </w:rPr>
      </w:pPr>
      <w:r w:rsidRPr="00CA3241">
        <w:rPr>
          <w:lang w:val="en-US" w:eastAsia="nl-NL"/>
        </w:rPr>
        <w:t>The study will be conducted according to the principles of the Declaration of Helsinki (World Medical Association Declaration Of Helsinki Ethical Principles for Medical Research Involving Human Subjects Version Edinburgh, Scotland, October 2000, with Note of Clarification on Paragraph 29 added by the WMA General Assembly, Washington 2002 end Note of Clarification on Paragraph 30 added by the WMA General Assembly, Tokyo 2004) and in accordance with the Medical Research Involving Human Subjects Act (WMO) and other guidelines, regulations and Acts.</w:t>
      </w:r>
    </w:p>
    <w:p w14:paraId="233A8995" w14:textId="1C139CDF" w:rsidR="00B21641" w:rsidRDefault="000C76B2">
      <w:pPr>
        <w:pStyle w:val="Heading2"/>
        <w:rPr>
          <w:sz w:val="24"/>
          <w:szCs w:val="24"/>
          <w:lang w:val="en-US"/>
        </w:rPr>
      </w:pPr>
      <w:bookmarkStart w:id="118" w:name="_Toc339890262"/>
      <w:bookmarkStart w:id="119" w:name="_Toc339804970"/>
      <w:bookmarkStart w:id="120" w:name="_Toc212187688"/>
      <w:bookmarkStart w:id="121" w:name="_Toc507620835"/>
      <w:bookmarkStart w:id="122" w:name="_Toc1307668331"/>
      <w:r>
        <w:rPr>
          <w:sz w:val="24"/>
          <w:szCs w:val="24"/>
          <w:lang w:val="en-US"/>
        </w:rPr>
        <w:t>8.2 Recruitment and consent</w:t>
      </w:r>
      <w:bookmarkEnd w:id="118"/>
      <w:bookmarkEnd w:id="119"/>
      <w:bookmarkEnd w:id="120"/>
      <w:bookmarkEnd w:id="121"/>
      <w:bookmarkEnd w:id="122"/>
      <w:r>
        <w:rPr>
          <w:sz w:val="24"/>
          <w:szCs w:val="24"/>
          <w:lang w:val="en-US"/>
        </w:rPr>
        <w:t xml:space="preserve"> </w:t>
      </w:r>
    </w:p>
    <w:p w14:paraId="3775DBCC" w14:textId="2885E279" w:rsidR="00CA3241" w:rsidRPr="00CA3241" w:rsidRDefault="00CA3241" w:rsidP="00CA3241">
      <w:pPr>
        <w:rPr>
          <w:lang w:val="en-US" w:eastAsia="nl-NL"/>
        </w:rPr>
      </w:pPr>
      <w:r>
        <w:rPr>
          <w:lang w:val="en-US" w:eastAsia="nl-NL"/>
        </w:rPr>
        <w:t xml:space="preserve">The </w:t>
      </w:r>
      <w:proofErr w:type="spellStart"/>
      <w:r>
        <w:rPr>
          <w:lang w:val="en-US" w:eastAsia="nl-NL"/>
        </w:rPr>
        <w:t>investigor</w:t>
      </w:r>
      <w:proofErr w:type="spellEnd"/>
      <w:r>
        <w:rPr>
          <w:lang w:val="en-US" w:eastAsia="nl-NL"/>
        </w:rPr>
        <w:t xml:space="preserve"> will ensure that each participant is informed of the nature of the study, its purpose, the procedures involve, the potential benefits and/or risks</w:t>
      </w:r>
      <w:r w:rsidR="00977AC5">
        <w:rPr>
          <w:lang w:val="en-US" w:eastAsia="nl-NL"/>
        </w:rPr>
        <w:t xml:space="preserve"> as well as the expected duration. Subjects will be made aware that their participation is entirely voluntary and that they are free to withdraw at any time for any reason. The investigator will also inform </w:t>
      </w:r>
      <w:r w:rsidR="00977AC5">
        <w:rPr>
          <w:lang w:val="en-US" w:eastAsia="nl-NL"/>
        </w:rPr>
        <w:lastRenderedPageBreak/>
        <w:t>participants that withdrawal of consent will not affect their relationship with their physician or their right to appropriate medical treatment.</w:t>
      </w:r>
    </w:p>
    <w:p w14:paraId="3F940C95" w14:textId="334DF4C1" w:rsidR="00B21641" w:rsidRDefault="000C76B2">
      <w:pPr>
        <w:pStyle w:val="Heading2"/>
        <w:rPr>
          <w:sz w:val="24"/>
          <w:szCs w:val="24"/>
          <w:lang w:val="en-US"/>
        </w:rPr>
      </w:pPr>
      <w:bookmarkStart w:id="123" w:name="_Toc339804971"/>
      <w:bookmarkStart w:id="124" w:name="_Toc507620836"/>
      <w:bookmarkStart w:id="125" w:name="_Toc212187689"/>
      <w:bookmarkStart w:id="126" w:name="_Toc633995719"/>
      <w:bookmarkStart w:id="127" w:name="_Toc339890263"/>
      <w:r>
        <w:rPr>
          <w:sz w:val="24"/>
          <w:szCs w:val="24"/>
          <w:lang w:val="en-US"/>
        </w:rPr>
        <w:t>8.3 Privacy</w:t>
      </w:r>
      <w:bookmarkEnd w:id="123"/>
      <w:bookmarkEnd w:id="124"/>
      <w:bookmarkEnd w:id="125"/>
      <w:bookmarkEnd w:id="126"/>
      <w:bookmarkEnd w:id="127"/>
    </w:p>
    <w:p w14:paraId="50B35DD0" w14:textId="53A5F27D" w:rsidR="00977AC5" w:rsidRPr="00977AC5" w:rsidRDefault="00977AC5" w:rsidP="00977AC5">
      <w:pPr>
        <w:rPr>
          <w:lang w:val="en-US" w:eastAsia="nl-NL"/>
        </w:rPr>
      </w:pPr>
      <w:r>
        <w:rPr>
          <w:lang w:val="en-US" w:eastAsia="nl-NL"/>
        </w:rPr>
        <w:t>A code number will be assigned to each subject which will be consistent with their allocated intervention. This number will be displayed on all report forms in order to maintain confidentiality.</w:t>
      </w:r>
    </w:p>
    <w:p w14:paraId="594B3D16" w14:textId="28CA1C1C" w:rsidR="00B21641" w:rsidRDefault="000C76B2">
      <w:pPr>
        <w:pStyle w:val="Heading2"/>
        <w:rPr>
          <w:sz w:val="24"/>
          <w:szCs w:val="24"/>
          <w:lang w:val="en-US"/>
        </w:rPr>
      </w:pPr>
      <w:bookmarkStart w:id="128" w:name="_Toc507620837"/>
      <w:bookmarkStart w:id="129" w:name="_Toc339804972"/>
      <w:bookmarkStart w:id="130" w:name="_Toc1899676466"/>
      <w:bookmarkStart w:id="131" w:name="_Toc212187690"/>
      <w:bookmarkStart w:id="132" w:name="_Toc339890264"/>
      <w:r>
        <w:rPr>
          <w:sz w:val="24"/>
          <w:szCs w:val="24"/>
          <w:lang w:val="en-US"/>
        </w:rPr>
        <w:t>8.4 Benefits and risks assessment, group relatedness</w:t>
      </w:r>
      <w:bookmarkEnd w:id="128"/>
      <w:bookmarkEnd w:id="129"/>
      <w:bookmarkEnd w:id="130"/>
      <w:bookmarkEnd w:id="131"/>
      <w:bookmarkEnd w:id="132"/>
      <w:r>
        <w:rPr>
          <w:sz w:val="24"/>
          <w:szCs w:val="24"/>
          <w:lang w:val="en-US"/>
        </w:rPr>
        <w:t xml:space="preserve"> </w:t>
      </w:r>
    </w:p>
    <w:p w14:paraId="6CA5310A" w14:textId="7936E8EC" w:rsidR="004F5899" w:rsidRDefault="004F5899" w:rsidP="004F5899">
      <w:pPr>
        <w:rPr>
          <w:lang w:val="en-US" w:eastAsia="nl-NL"/>
        </w:rPr>
      </w:pPr>
      <w:r>
        <w:rPr>
          <w:lang w:val="en-US" w:eastAsia="nl-NL"/>
        </w:rPr>
        <w:t xml:space="preserve">As the </w:t>
      </w:r>
      <w:r>
        <w:rPr>
          <w:lang w:val="en-US"/>
        </w:rPr>
        <w:t xml:space="preserve">SARS-CoV-2 pandemic is ongoing, </w:t>
      </w:r>
      <w:r>
        <w:rPr>
          <w:lang w:val="en-US" w:eastAsia="nl-NL"/>
        </w:rPr>
        <w:t xml:space="preserve">patients randomized to the intervention group are less likely to contract the virus given they are adhering the established mitigation measures shown to prevent transmission.  </w:t>
      </w:r>
    </w:p>
    <w:p w14:paraId="4A92AA5B" w14:textId="7D249F3B" w:rsidR="008E6521" w:rsidRDefault="008E6521" w:rsidP="004F5899">
      <w:pPr>
        <w:rPr>
          <w:lang w:val="en-US" w:eastAsia="nl-NL"/>
        </w:rPr>
      </w:pPr>
    </w:p>
    <w:p w14:paraId="00FD9FBC" w14:textId="27457790" w:rsidR="008E6521" w:rsidRPr="004F5899" w:rsidRDefault="00152893" w:rsidP="004F5899">
      <w:pPr>
        <w:rPr>
          <w:lang w:val="en-US" w:eastAsia="nl-NL"/>
        </w:rPr>
      </w:pPr>
      <w:bookmarkStart w:id="133" w:name="_Hlk99543063"/>
      <w:r w:rsidRPr="00D83274">
        <w:rPr>
          <w:lang w:val="en-US" w:eastAsia="nl-NL"/>
        </w:rPr>
        <w:t xml:space="preserve">We anticipate that the main risks </w:t>
      </w:r>
      <w:r w:rsidR="00343954" w:rsidRPr="00D83274">
        <w:rPr>
          <w:lang w:val="en-US" w:eastAsia="nl-NL"/>
        </w:rPr>
        <w:t xml:space="preserve">associated with participating in this </w:t>
      </w:r>
      <w:r w:rsidR="003908CA" w:rsidRPr="00D83274">
        <w:rPr>
          <w:lang w:val="en-US" w:eastAsia="nl-NL"/>
        </w:rPr>
        <w:t>study will be feelings of social isolation</w:t>
      </w:r>
      <w:r w:rsidR="00343954" w:rsidRPr="00D83274">
        <w:rPr>
          <w:lang w:val="en-US" w:eastAsia="nl-NL"/>
        </w:rPr>
        <w:t xml:space="preserve"> as well as perceived decrease in social support in those randomized to the intervention group. </w:t>
      </w:r>
      <w:r w:rsidR="00590FDF" w:rsidRPr="00D83274">
        <w:rPr>
          <w:lang w:val="en-US" w:eastAsia="nl-NL"/>
        </w:rPr>
        <w:t xml:space="preserve">Participants may also find it more difficult to perform their routine tasks, for example, they may have to shop online for non-essential items as opposed to in store. </w:t>
      </w:r>
      <w:r w:rsidR="00343954" w:rsidRPr="00D83274">
        <w:rPr>
          <w:lang w:val="en-US" w:eastAsia="nl-NL"/>
        </w:rPr>
        <w:t xml:space="preserve">Given that these </w:t>
      </w:r>
      <w:r w:rsidR="003908CA" w:rsidRPr="00D83274">
        <w:rPr>
          <w:lang w:val="en-US" w:eastAsia="nl-NL"/>
        </w:rPr>
        <w:t xml:space="preserve">participants </w:t>
      </w:r>
      <w:r w:rsidR="00343954" w:rsidRPr="00D83274">
        <w:rPr>
          <w:lang w:val="en-US" w:eastAsia="nl-NL"/>
        </w:rPr>
        <w:t>will be</w:t>
      </w:r>
      <w:r w:rsidR="003908CA" w:rsidRPr="00D83274">
        <w:rPr>
          <w:lang w:val="en-US" w:eastAsia="nl-NL"/>
        </w:rPr>
        <w:t xml:space="preserve"> required to</w:t>
      </w:r>
      <w:r w:rsidR="00343954" w:rsidRPr="00D83274">
        <w:rPr>
          <w:lang w:val="en-US" w:eastAsia="nl-NL"/>
        </w:rPr>
        <w:t xml:space="preserve"> restrict activit</w:t>
      </w:r>
      <w:r w:rsidR="00730E0C" w:rsidRPr="00D83274">
        <w:rPr>
          <w:lang w:val="en-US" w:eastAsia="nl-NL"/>
        </w:rPr>
        <w:t>i</w:t>
      </w:r>
      <w:r w:rsidR="00343954" w:rsidRPr="00D83274">
        <w:rPr>
          <w:lang w:val="en-US" w:eastAsia="nl-NL"/>
        </w:rPr>
        <w:t>es and minimize social contacts</w:t>
      </w:r>
      <w:r w:rsidR="003908CA" w:rsidRPr="00D83274">
        <w:rPr>
          <w:lang w:val="en-US" w:eastAsia="nl-NL"/>
        </w:rPr>
        <w:t>, the</w:t>
      </w:r>
      <w:r w:rsidR="00343954" w:rsidRPr="00D83274">
        <w:rPr>
          <w:lang w:val="en-US" w:eastAsia="nl-NL"/>
        </w:rPr>
        <w:t xml:space="preserve">ir partners and/or household contacts may feel more burdened as they may have to take on additional responsibilities such as household chores or </w:t>
      </w:r>
      <w:proofErr w:type="gramStart"/>
      <w:r w:rsidR="00343954" w:rsidRPr="00D83274">
        <w:rPr>
          <w:lang w:val="en-US" w:eastAsia="nl-NL"/>
        </w:rPr>
        <w:t>child care</w:t>
      </w:r>
      <w:proofErr w:type="gramEnd"/>
      <w:r w:rsidR="00343954" w:rsidRPr="00D83274">
        <w:rPr>
          <w:lang w:val="en-US" w:eastAsia="nl-NL"/>
        </w:rPr>
        <w:t>.</w:t>
      </w:r>
      <w:r w:rsidR="00343954" w:rsidRPr="00685894">
        <w:rPr>
          <w:b/>
          <w:bCs/>
          <w:lang w:val="en-US" w:eastAsia="nl-NL"/>
        </w:rPr>
        <w:t xml:space="preserve"> </w:t>
      </w:r>
      <w:bookmarkEnd w:id="133"/>
      <w:r w:rsidR="008E6521">
        <w:rPr>
          <w:lang w:val="en-US" w:eastAsia="nl-NL"/>
        </w:rPr>
        <w:t xml:space="preserve">Participants will be encouraged to inform the research team if this occurs and the team will ensure to guide the participant in accessing relevant services such as seeing their GP, accessing counselling services and/or contacting organisations such as Lifeline. </w:t>
      </w:r>
    </w:p>
    <w:p w14:paraId="7BD27C5A" w14:textId="04769627" w:rsidR="00B21641" w:rsidRDefault="000C76B2">
      <w:pPr>
        <w:pStyle w:val="Heading1"/>
        <w:rPr>
          <w:sz w:val="24"/>
          <w:szCs w:val="24"/>
          <w:lang w:val="en-US"/>
        </w:rPr>
      </w:pPr>
      <w:bookmarkStart w:id="134" w:name="_Toc339890265"/>
      <w:bookmarkStart w:id="135" w:name="_Toc1222984113"/>
      <w:bookmarkStart w:id="136" w:name="_Toc507620838"/>
      <w:r>
        <w:rPr>
          <w:sz w:val="24"/>
          <w:szCs w:val="24"/>
          <w:lang w:val="en-US"/>
        </w:rPr>
        <w:t>9. FEASIBILITY OF STUDY</w:t>
      </w:r>
      <w:bookmarkEnd w:id="134"/>
      <w:bookmarkEnd w:id="135"/>
      <w:bookmarkEnd w:id="136"/>
    </w:p>
    <w:p w14:paraId="546AF6C3" w14:textId="1EEE7629" w:rsidR="008623C2" w:rsidRPr="008623C2" w:rsidRDefault="008623C2" w:rsidP="008623C2">
      <w:pPr>
        <w:rPr>
          <w:lang w:val="en-US"/>
        </w:rPr>
      </w:pPr>
      <w:r>
        <w:rPr>
          <w:lang w:val="en-US"/>
        </w:rPr>
        <w:t xml:space="preserve">The proposed study </w:t>
      </w:r>
      <w:proofErr w:type="spellStart"/>
      <w:r>
        <w:rPr>
          <w:lang w:val="en-US"/>
        </w:rPr>
        <w:t>centre’s</w:t>
      </w:r>
      <w:proofErr w:type="spellEnd"/>
      <w:r>
        <w:rPr>
          <w:lang w:val="en-US"/>
        </w:rPr>
        <w:t xml:space="preserve"> antenatal clinic </w:t>
      </w:r>
      <w:r w:rsidR="00182C04">
        <w:rPr>
          <w:lang w:val="en-US"/>
        </w:rPr>
        <w:t>covers a catchment area with a population of more than 1 million</w:t>
      </w:r>
      <w:r w:rsidR="00A35ECC">
        <w:rPr>
          <w:lang w:val="en-US"/>
        </w:rPr>
        <w:t xml:space="preserve"> inhabitants</w:t>
      </w:r>
      <w:r w:rsidR="00182C04">
        <w:rPr>
          <w:lang w:val="en-US"/>
        </w:rPr>
        <w:t xml:space="preserve"> and has the advantage of delivering both maternity and </w:t>
      </w:r>
      <w:proofErr w:type="spellStart"/>
      <w:r w:rsidR="00182C04">
        <w:rPr>
          <w:lang w:val="en-US"/>
        </w:rPr>
        <w:t>paediatric</w:t>
      </w:r>
      <w:proofErr w:type="spellEnd"/>
      <w:r w:rsidR="00182C04">
        <w:rPr>
          <w:lang w:val="en-US"/>
        </w:rPr>
        <w:t xml:space="preserve"> services. With numerous high risk pregnant women being managed through this service, adequate participant </w:t>
      </w:r>
      <w:proofErr w:type="spellStart"/>
      <w:r w:rsidR="00182C04">
        <w:rPr>
          <w:lang w:val="en-US"/>
        </w:rPr>
        <w:t>enrolement</w:t>
      </w:r>
      <w:proofErr w:type="spellEnd"/>
      <w:r w:rsidR="00182C04">
        <w:rPr>
          <w:lang w:val="en-US"/>
        </w:rPr>
        <w:t xml:space="preserve"> is ensured. </w:t>
      </w:r>
    </w:p>
    <w:p w14:paraId="058C9FB8" w14:textId="77777777" w:rsidR="00B21641" w:rsidRDefault="000C76B2">
      <w:pPr>
        <w:pStyle w:val="Heading1"/>
        <w:rPr>
          <w:sz w:val="24"/>
          <w:szCs w:val="24"/>
          <w:lang w:val="en-US"/>
        </w:rPr>
      </w:pPr>
      <w:bookmarkStart w:id="137" w:name="_Toc339890266"/>
      <w:bookmarkStart w:id="138" w:name="_Toc212187691"/>
      <w:bookmarkStart w:id="139" w:name="_Toc507620839"/>
      <w:bookmarkStart w:id="140" w:name="_Toc1128001754"/>
      <w:bookmarkStart w:id="141" w:name="_Toc339804973"/>
      <w:r>
        <w:rPr>
          <w:sz w:val="24"/>
          <w:szCs w:val="24"/>
          <w:lang w:val="en-US"/>
        </w:rPr>
        <w:t>10. ADMINISTRATIVE ASPECTS AND PUBLICATION</w:t>
      </w:r>
      <w:bookmarkEnd w:id="137"/>
      <w:bookmarkEnd w:id="138"/>
      <w:bookmarkEnd w:id="139"/>
      <w:bookmarkEnd w:id="140"/>
      <w:bookmarkEnd w:id="141"/>
      <w:r>
        <w:rPr>
          <w:sz w:val="24"/>
          <w:szCs w:val="24"/>
          <w:lang w:val="en-US"/>
        </w:rPr>
        <w:t xml:space="preserve"> </w:t>
      </w:r>
    </w:p>
    <w:p w14:paraId="2B141FC1" w14:textId="7834CDE0" w:rsidR="004F5899" w:rsidRDefault="000C76B2" w:rsidP="004F5899">
      <w:pPr>
        <w:pStyle w:val="Heading2"/>
        <w:rPr>
          <w:sz w:val="24"/>
          <w:szCs w:val="24"/>
          <w:lang w:val="en-US"/>
        </w:rPr>
      </w:pPr>
      <w:bookmarkStart w:id="142" w:name="_Toc339843762"/>
      <w:bookmarkStart w:id="143" w:name="_Toc339804974"/>
      <w:bookmarkStart w:id="144" w:name="_Toc339890267"/>
      <w:bookmarkStart w:id="145" w:name="_Toc507620840"/>
      <w:bookmarkStart w:id="146" w:name="_Toc212187692"/>
      <w:r>
        <w:rPr>
          <w:sz w:val="24"/>
          <w:szCs w:val="24"/>
          <w:lang w:val="en-US"/>
        </w:rPr>
        <w:t>10.1 Handling and storage of data and documents</w:t>
      </w:r>
      <w:bookmarkEnd w:id="142"/>
      <w:bookmarkEnd w:id="143"/>
      <w:bookmarkEnd w:id="144"/>
      <w:bookmarkEnd w:id="145"/>
      <w:bookmarkEnd w:id="146"/>
      <w:r>
        <w:rPr>
          <w:sz w:val="24"/>
          <w:szCs w:val="24"/>
          <w:lang w:val="en-US"/>
        </w:rPr>
        <w:t xml:space="preserve"> </w:t>
      </w:r>
    </w:p>
    <w:p w14:paraId="25C198FA" w14:textId="19754FCF" w:rsidR="00334224" w:rsidRDefault="00952B80" w:rsidP="004F5899">
      <w:pPr>
        <w:rPr>
          <w:lang w:val="en-US" w:eastAsia="nl-NL"/>
        </w:rPr>
      </w:pPr>
      <w:r>
        <w:rPr>
          <w:lang w:val="en-US" w:eastAsia="nl-NL"/>
        </w:rPr>
        <w:t>Data</w:t>
      </w:r>
      <w:r w:rsidR="00334224">
        <w:rPr>
          <w:lang w:val="en-US" w:eastAsia="nl-NL"/>
        </w:rPr>
        <w:t xml:space="preserve"> for this trial</w:t>
      </w:r>
      <w:r>
        <w:rPr>
          <w:lang w:val="en-US" w:eastAsia="nl-NL"/>
        </w:rPr>
        <w:t xml:space="preserve"> will be collected from our online medical records system</w:t>
      </w:r>
      <w:r w:rsidR="00334224">
        <w:rPr>
          <w:lang w:val="en-US" w:eastAsia="nl-NL"/>
        </w:rPr>
        <w:t xml:space="preserve"> (such as demographic data, history of preterm birth)</w:t>
      </w:r>
      <w:r w:rsidR="00664360" w:rsidRPr="00685894">
        <w:rPr>
          <w:strike/>
          <w:lang w:val="en-US" w:eastAsia="nl-NL"/>
        </w:rPr>
        <w:t>, self recorded diaries</w:t>
      </w:r>
      <w:r w:rsidRPr="00685894">
        <w:rPr>
          <w:strike/>
          <w:lang w:val="en-US" w:eastAsia="nl-NL"/>
        </w:rPr>
        <w:t xml:space="preserve"> </w:t>
      </w:r>
      <w:r>
        <w:rPr>
          <w:lang w:val="en-US" w:eastAsia="nl-NL"/>
        </w:rPr>
        <w:t xml:space="preserve">as well as </w:t>
      </w:r>
      <w:r w:rsidR="00E605A6">
        <w:rPr>
          <w:lang w:val="en-US" w:eastAsia="nl-NL"/>
        </w:rPr>
        <w:t xml:space="preserve">via </w:t>
      </w:r>
      <w:r>
        <w:rPr>
          <w:lang w:val="en-US" w:eastAsia="nl-NL"/>
        </w:rPr>
        <w:lastRenderedPageBreak/>
        <w:t>questionnaires completed by participants</w:t>
      </w:r>
      <w:r w:rsidR="00334224">
        <w:rPr>
          <w:lang w:val="en-US" w:eastAsia="nl-NL"/>
        </w:rPr>
        <w:t xml:space="preserve"> following informed consent</w:t>
      </w:r>
      <w:r>
        <w:rPr>
          <w:lang w:val="en-US" w:eastAsia="nl-NL"/>
        </w:rPr>
        <w:t>.</w:t>
      </w:r>
      <w:r w:rsidR="00334224">
        <w:rPr>
          <w:lang w:val="en-US" w:eastAsia="nl-NL"/>
        </w:rPr>
        <w:t xml:space="preserve"> Online questionnaires will be developed using Qualtrics XM, whose in house security operations centre monitors confidentiality, integrity, availability and performance of data through their comprehensive </w:t>
      </w:r>
      <w:proofErr w:type="spellStart"/>
      <w:r w:rsidR="00334224">
        <w:rPr>
          <w:lang w:val="en-US" w:eastAsia="nl-NL"/>
        </w:rPr>
        <w:t>instrusion</w:t>
      </w:r>
      <w:proofErr w:type="spellEnd"/>
      <w:r w:rsidR="00334224">
        <w:rPr>
          <w:lang w:val="en-US" w:eastAsia="nl-NL"/>
        </w:rPr>
        <w:t xml:space="preserve"> detection and security event correlation systems. </w:t>
      </w:r>
      <w:r w:rsidR="00E605A6">
        <w:rPr>
          <w:lang w:val="en-US" w:eastAsia="nl-NL"/>
        </w:rPr>
        <w:t xml:space="preserve">Using </w:t>
      </w:r>
      <w:proofErr w:type="spellStart"/>
      <w:r w:rsidR="00E605A6">
        <w:rPr>
          <w:lang w:val="en-US" w:eastAsia="nl-NL"/>
        </w:rPr>
        <w:t>Hypertest</w:t>
      </w:r>
      <w:proofErr w:type="spellEnd"/>
      <w:r w:rsidR="00E605A6">
        <w:rPr>
          <w:lang w:val="en-US" w:eastAsia="nl-NL"/>
        </w:rPr>
        <w:t xml:space="preserve"> Transfer Protocol Secure (HTTPS), Qualtrics encrypts data in transit and enforces HTTP Strict Transport Security (HSTS) to secure data from hijacking. </w:t>
      </w:r>
      <w:r w:rsidR="00ED0434">
        <w:rPr>
          <w:lang w:val="en-US" w:eastAsia="nl-NL"/>
        </w:rPr>
        <w:t>The data is secure via multifactor authentication and t</w:t>
      </w:r>
      <w:r w:rsidR="00E605A6">
        <w:rPr>
          <w:lang w:val="en-US" w:eastAsia="nl-NL"/>
        </w:rPr>
        <w:t xml:space="preserve">he Information Security Management System (ISMS) in Qualtrics maintains patient </w:t>
      </w:r>
      <w:r w:rsidR="00ED0434">
        <w:rPr>
          <w:lang w:val="en-US" w:eastAsia="nl-NL"/>
        </w:rPr>
        <w:t xml:space="preserve">confidentiality, integrity and availability. </w:t>
      </w:r>
    </w:p>
    <w:p w14:paraId="719C686D" w14:textId="185F1BA1" w:rsidR="00ED0434" w:rsidRDefault="00ED0434" w:rsidP="004F5899">
      <w:pPr>
        <w:rPr>
          <w:lang w:val="en-US" w:eastAsia="nl-NL"/>
        </w:rPr>
      </w:pPr>
    </w:p>
    <w:p w14:paraId="13B3B70C" w14:textId="00454F10" w:rsidR="00ED0434" w:rsidRDefault="00ED0434" w:rsidP="004F5899">
      <w:pPr>
        <w:rPr>
          <w:lang w:val="en-US" w:eastAsia="nl-NL"/>
        </w:rPr>
      </w:pPr>
      <w:r>
        <w:rPr>
          <w:lang w:val="en-US" w:eastAsia="nl-NL"/>
        </w:rPr>
        <w:t>Our research team will be required to receive training to ensure they master the details of the trial prior to administering it</w:t>
      </w:r>
      <w:r w:rsidR="00664360">
        <w:rPr>
          <w:lang w:val="en-US" w:eastAsia="nl-NL"/>
        </w:rPr>
        <w:t xml:space="preserve">, understand the </w:t>
      </w:r>
      <w:r>
        <w:rPr>
          <w:lang w:val="en-US" w:eastAsia="nl-NL"/>
        </w:rPr>
        <w:t>randomization methods</w:t>
      </w:r>
      <w:r w:rsidR="00664360">
        <w:rPr>
          <w:lang w:val="en-US" w:eastAsia="nl-NL"/>
        </w:rPr>
        <w:t xml:space="preserve"> and the case report form. A clinical data collection system (EDC) will be used to collect the aforementioned characteristics</w:t>
      </w:r>
      <w:r w:rsidR="00A869DE">
        <w:rPr>
          <w:lang w:val="en-US" w:eastAsia="nl-NL"/>
        </w:rPr>
        <w:t>.</w:t>
      </w:r>
    </w:p>
    <w:p w14:paraId="12C3BD7F" w14:textId="7A495ACB" w:rsidR="00664360" w:rsidRDefault="00664360" w:rsidP="004F5899">
      <w:pPr>
        <w:rPr>
          <w:lang w:val="en-US" w:eastAsia="nl-NL"/>
        </w:rPr>
      </w:pPr>
    </w:p>
    <w:p w14:paraId="1CCAF886" w14:textId="5CCDABA1" w:rsidR="004F5899" w:rsidRDefault="00664360" w:rsidP="004F5899">
      <w:pPr>
        <w:rPr>
          <w:lang w:val="en-US" w:eastAsia="nl-NL"/>
        </w:rPr>
      </w:pPr>
      <w:r>
        <w:rPr>
          <w:lang w:val="en-US" w:eastAsia="nl-NL"/>
        </w:rPr>
        <w:t>After eligible participants are recruited, the data input will be completed by trained assessors</w:t>
      </w:r>
      <w:r w:rsidR="00A869DE">
        <w:rPr>
          <w:lang w:val="en-US" w:eastAsia="nl-NL"/>
        </w:rPr>
        <w:t>. They</w:t>
      </w:r>
      <w:r>
        <w:rPr>
          <w:lang w:val="en-US" w:eastAsia="nl-NL"/>
        </w:rPr>
        <w:t xml:space="preserve"> will log in to a secure data portal</w:t>
      </w:r>
      <w:r w:rsidR="00A869DE">
        <w:rPr>
          <w:lang w:val="en-US" w:eastAsia="nl-NL"/>
        </w:rPr>
        <w:t xml:space="preserve"> and upload data to the eCRF with the personal trial ID of each participant. </w:t>
      </w:r>
      <w:r w:rsidR="00E605A6">
        <w:rPr>
          <w:lang w:val="en-US" w:eastAsia="nl-NL"/>
        </w:rPr>
        <w:t>Th</w:t>
      </w:r>
      <w:r w:rsidR="00ED0434">
        <w:rPr>
          <w:lang w:val="en-US" w:eastAsia="nl-NL"/>
        </w:rPr>
        <w:t>e</w:t>
      </w:r>
      <w:r w:rsidR="00E605A6">
        <w:rPr>
          <w:lang w:val="en-US" w:eastAsia="nl-NL"/>
        </w:rPr>
        <w:t xml:space="preserve"> data will only be accessible to authorized members of the research team. </w:t>
      </w:r>
    </w:p>
    <w:p w14:paraId="7A12B630" w14:textId="526D32FC" w:rsidR="00E605A6" w:rsidRDefault="00E605A6" w:rsidP="004F5899">
      <w:pPr>
        <w:rPr>
          <w:lang w:val="en-US" w:eastAsia="nl-NL"/>
        </w:rPr>
      </w:pPr>
    </w:p>
    <w:p w14:paraId="4249CE5B" w14:textId="1B3FEFAA" w:rsidR="00E605A6" w:rsidRPr="004F5899" w:rsidRDefault="00E605A6" w:rsidP="004F5899">
      <w:pPr>
        <w:rPr>
          <w:lang w:val="en-US" w:eastAsia="nl-NL"/>
        </w:rPr>
      </w:pPr>
      <w:r w:rsidRPr="00685894">
        <w:rPr>
          <w:strike/>
          <w:lang w:val="en-US" w:eastAsia="nl-NL"/>
        </w:rPr>
        <w:t>In accordance with the Monash University research guidelines,</w:t>
      </w:r>
      <w:r>
        <w:rPr>
          <w:lang w:val="en-US" w:eastAsia="nl-NL"/>
        </w:rPr>
        <w:t xml:space="preserve"> </w:t>
      </w:r>
      <w:proofErr w:type="gramStart"/>
      <w:r w:rsidR="008238F9">
        <w:rPr>
          <w:lang w:val="en-US" w:eastAsia="nl-NL"/>
        </w:rPr>
        <w:t>T</w:t>
      </w:r>
      <w:r>
        <w:rPr>
          <w:lang w:val="en-US" w:eastAsia="nl-NL"/>
        </w:rPr>
        <w:t>he</w:t>
      </w:r>
      <w:proofErr w:type="gramEnd"/>
      <w:r>
        <w:rPr>
          <w:lang w:val="en-US" w:eastAsia="nl-NL"/>
        </w:rPr>
        <w:t xml:space="preserve"> data will be stored for </w:t>
      </w:r>
      <w:r w:rsidR="00512E7A">
        <w:rPr>
          <w:lang w:val="en-US" w:eastAsia="nl-NL"/>
        </w:rPr>
        <w:t xml:space="preserve">15 </w:t>
      </w:r>
      <w:r w:rsidR="00A35ECC" w:rsidRPr="00685894">
        <w:rPr>
          <w:strike/>
          <w:lang w:val="en-US" w:eastAsia="nl-NL"/>
        </w:rPr>
        <w:t>seven</w:t>
      </w:r>
      <w:r>
        <w:rPr>
          <w:lang w:val="en-US" w:eastAsia="nl-NL"/>
        </w:rPr>
        <w:t xml:space="preserve"> years. Following this, all electronic records will be securely disposed off through permanent deletion and any paper records will be shredded. </w:t>
      </w:r>
    </w:p>
    <w:p w14:paraId="1C0DCBFA" w14:textId="4E4F8342" w:rsidR="004F5899" w:rsidRDefault="000C76B2" w:rsidP="004F5899">
      <w:pPr>
        <w:pStyle w:val="Heading2"/>
        <w:rPr>
          <w:sz w:val="24"/>
          <w:szCs w:val="24"/>
          <w:lang w:val="en-US"/>
        </w:rPr>
      </w:pPr>
      <w:bookmarkStart w:id="147" w:name="_Toc507620841"/>
      <w:bookmarkStart w:id="148" w:name="_Toc339890268"/>
      <w:bookmarkStart w:id="149" w:name="_Toc1595090561"/>
      <w:bookmarkStart w:id="150" w:name="_Toc339804976"/>
      <w:bookmarkStart w:id="151" w:name="_Toc212187694"/>
      <w:r>
        <w:rPr>
          <w:sz w:val="24"/>
          <w:szCs w:val="24"/>
          <w:lang w:val="en-US"/>
        </w:rPr>
        <w:t>10.2 Annual progress report</w:t>
      </w:r>
      <w:bookmarkEnd w:id="147"/>
      <w:bookmarkEnd w:id="148"/>
      <w:bookmarkEnd w:id="149"/>
    </w:p>
    <w:p w14:paraId="5B6B50EB" w14:textId="0ED08F0C" w:rsidR="000C15A9" w:rsidRPr="000C15A9" w:rsidRDefault="000C15A9" w:rsidP="000C15A9">
      <w:pPr>
        <w:rPr>
          <w:lang w:val="en-US" w:eastAsia="nl-NL"/>
        </w:rPr>
      </w:pPr>
      <w:r>
        <w:rPr>
          <w:lang w:val="en-US" w:eastAsia="nl-NL"/>
        </w:rPr>
        <w:t xml:space="preserve">We anticipate that the recruitment for this pilot study will take around 9-12 months and the intervention for each individual participant should be approximately </w:t>
      </w:r>
      <w:r w:rsidR="00A35ECC">
        <w:rPr>
          <w:lang w:val="en-US" w:eastAsia="nl-NL"/>
        </w:rPr>
        <w:t>six</w:t>
      </w:r>
      <w:r>
        <w:rPr>
          <w:lang w:val="en-US" w:eastAsia="nl-NL"/>
        </w:rPr>
        <w:t xml:space="preserve"> weeks duration. The study should therefore be completed within a maximum of </w:t>
      </w:r>
      <w:r w:rsidR="00A35ECC">
        <w:rPr>
          <w:lang w:val="en-US" w:eastAsia="nl-NL"/>
        </w:rPr>
        <w:t>two</w:t>
      </w:r>
      <w:r>
        <w:rPr>
          <w:lang w:val="en-US" w:eastAsia="nl-NL"/>
        </w:rPr>
        <w:t xml:space="preserve"> years and therefore an annual progress report will not be required. </w:t>
      </w:r>
    </w:p>
    <w:p w14:paraId="7B5C502B" w14:textId="10C90EDF" w:rsidR="00B21641" w:rsidRDefault="000C76B2">
      <w:pPr>
        <w:pStyle w:val="Heading2"/>
        <w:rPr>
          <w:sz w:val="24"/>
          <w:szCs w:val="24"/>
          <w:lang w:val="en-US"/>
        </w:rPr>
      </w:pPr>
      <w:bookmarkStart w:id="152" w:name="_Toc339890269"/>
      <w:bookmarkStart w:id="153" w:name="_Toc507620842"/>
      <w:bookmarkStart w:id="154" w:name="_Toc1648693226"/>
      <w:r>
        <w:rPr>
          <w:sz w:val="24"/>
          <w:szCs w:val="24"/>
          <w:lang w:val="en-US"/>
        </w:rPr>
        <w:t>10.3 End of study report</w:t>
      </w:r>
      <w:bookmarkEnd w:id="150"/>
      <w:bookmarkEnd w:id="151"/>
      <w:bookmarkEnd w:id="152"/>
      <w:bookmarkEnd w:id="153"/>
      <w:bookmarkEnd w:id="154"/>
      <w:r w:rsidR="00833A47">
        <w:rPr>
          <w:sz w:val="24"/>
          <w:szCs w:val="24"/>
          <w:lang w:val="en-US"/>
        </w:rPr>
        <w:t xml:space="preserve"> </w:t>
      </w:r>
      <w:r>
        <w:rPr>
          <w:sz w:val="24"/>
          <w:szCs w:val="24"/>
          <w:lang w:val="en-US"/>
        </w:rPr>
        <w:t xml:space="preserve"> </w:t>
      </w:r>
    </w:p>
    <w:p w14:paraId="0C4C3684" w14:textId="21467E1E" w:rsidR="00833A47" w:rsidRPr="00833A47" w:rsidRDefault="00833A47" w:rsidP="00833A47">
      <w:pPr>
        <w:rPr>
          <w:lang w:val="en-US" w:eastAsia="nl-NL"/>
        </w:rPr>
      </w:pPr>
      <w:r>
        <w:rPr>
          <w:lang w:val="en-US" w:eastAsia="nl-NL"/>
        </w:rPr>
        <w:t xml:space="preserve">The accredited METC and the competent authority will be informed of the study’s end date within a period of 90 days by the principal investigator. </w:t>
      </w:r>
      <w:r w:rsidR="00283828">
        <w:rPr>
          <w:lang w:val="en-US" w:eastAsia="nl-NL"/>
        </w:rPr>
        <w:t xml:space="preserve">The study end date will be defined as when the last participant has given birth. </w:t>
      </w:r>
      <w:r>
        <w:rPr>
          <w:lang w:val="en-US" w:eastAsia="nl-NL"/>
        </w:rPr>
        <w:t xml:space="preserve">If a study needs to </w:t>
      </w:r>
      <w:proofErr w:type="gramStart"/>
      <w:r>
        <w:rPr>
          <w:lang w:val="en-US" w:eastAsia="nl-NL"/>
        </w:rPr>
        <w:t>terminated</w:t>
      </w:r>
      <w:proofErr w:type="gramEnd"/>
      <w:r>
        <w:rPr>
          <w:lang w:val="en-US" w:eastAsia="nl-NL"/>
        </w:rPr>
        <w:t xml:space="preserve"> early, the </w:t>
      </w:r>
      <w:r>
        <w:rPr>
          <w:lang w:val="en-US" w:eastAsia="nl-NL"/>
        </w:rPr>
        <w:lastRenderedPageBreak/>
        <w:t>principal investigator will ensure to inform the accredited METC within 15 days and specify the reasons for premature termination.</w:t>
      </w:r>
    </w:p>
    <w:p w14:paraId="0728866B" w14:textId="3554C9A8" w:rsidR="00B21641" w:rsidRDefault="000C76B2">
      <w:pPr>
        <w:pStyle w:val="Heading2"/>
        <w:rPr>
          <w:sz w:val="24"/>
          <w:szCs w:val="24"/>
          <w:lang w:val="en-US"/>
        </w:rPr>
      </w:pPr>
      <w:bookmarkStart w:id="155" w:name="_Toc212187695"/>
      <w:bookmarkStart w:id="156" w:name="_Toc507620843"/>
      <w:bookmarkStart w:id="157" w:name="_Toc339890270"/>
      <w:bookmarkStart w:id="158" w:name="_Toc339804977"/>
      <w:bookmarkStart w:id="159" w:name="_Toc605552141"/>
      <w:r>
        <w:rPr>
          <w:sz w:val="24"/>
          <w:szCs w:val="24"/>
          <w:lang w:val="en-US"/>
        </w:rPr>
        <w:t>10.4 Public disclosure and publication policy</w:t>
      </w:r>
      <w:bookmarkEnd w:id="155"/>
      <w:bookmarkEnd w:id="156"/>
      <w:bookmarkEnd w:id="157"/>
      <w:bookmarkEnd w:id="158"/>
      <w:bookmarkEnd w:id="159"/>
      <w:r>
        <w:rPr>
          <w:sz w:val="24"/>
          <w:szCs w:val="24"/>
          <w:lang w:val="en-US"/>
        </w:rPr>
        <w:t xml:space="preserve"> </w:t>
      </w:r>
    </w:p>
    <w:p w14:paraId="3E50F190" w14:textId="600D502E" w:rsidR="00B21641" w:rsidRDefault="00952B80">
      <w:pPr>
        <w:rPr>
          <w:rFonts w:ascii="Times New Roman" w:hAnsi="Times New Roman"/>
          <w:i/>
          <w:iCs/>
          <w:sz w:val="24"/>
          <w:lang w:val="en-US"/>
        </w:rPr>
      </w:pPr>
      <w:r>
        <w:rPr>
          <w:lang w:val="en-US" w:eastAsia="nl-NL"/>
        </w:rPr>
        <w:t xml:space="preserve">Participants and/or the public will not be involved in formulating the research question, design of the study or implementation of the trial. The participants will be emailed the results of the study. </w:t>
      </w:r>
      <w:r w:rsidR="00136439">
        <w:rPr>
          <w:lang w:val="en-US" w:eastAsia="nl-NL"/>
        </w:rPr>
        <w:t>The principal investigator will submit the results of the study for publication in a peer-reviewed journal</w:t>
      </w:r>
      <w:r w:rsidR="00FF6998">
        <w:rPr>
          <w:lang w:val="en-US" w:eastAsia="nl-NL"/>
        </w:rPr>
        <w:t>s</w:t>
      </w:r>
      <w:r w:rsidR="00136439">
        <w:rPr>
          <w:lang w:val="en-US" w:eastAsia="nl-NL"/>
        </w:rPr>
        <w:t xml:space="preserve"> </w:t>
      </w:r>
      <w:r w:rsidR="00FF6998">
        <w:rPr>
          <w:lang w:val="en-US" w:eastAsia="nl-NL"/>
        </w:rPr>
        <w:t xml:space="preserve">and for presentation in medical conferences </w:t>
      </w:r>
      <w:r w:rsidR="00136439">
        <w:rPr>
          <w:lang w:val="en-US" w:eastAsia="nl-NL"/>
        </w:rPr>
        <w:t xml:space="preserve">when appropriate. </w:t>
      </w:r>
    </w:p>
    <w:p w14:paraId="38B537FD" w14:textId="04B7EA99" w:rsidR="00873FC5" w:rsidRPr="00873FC5" w:rsidRDefault="000C76B2" w:rsidP="00873FC5">
      <w:pPr>
        <w:pStyle w:val="Heading1"/>
        <w:rPr>
          <w:sz w:val="24"/>
          <w:szCs w:val="24"/>
          <w:lang w:val="en-US"/>
        </w:rPr>
      </w:pPr>
      <w:bookmarkStart w:id="160" w:name="_Toc339804978"/>
      <w:bookmarkStart w:id="161" w:name="_Toc212187696"/>
      <w:r>
        <w:rPr>
          <w:sz w:val="24"/>
          <w:lang w:val="en-US"/>
        </w:rPr>
        <w:br w:type="page"/>
      </w:r>
      <w:bookmarkStart w:id="162" w:name="_Toc589830654"/>
      <w:bookmarkStart w:id="163" w:name="_Toc507620844"/>
      <w:bookmarkStart w:id="164" w:name="_Toc339890271"/>
      <w:r>
        <w:rPr>
          <w:sz w:val="24"/>
          <w:szCs w:val="24"/>
          <w:lang w:val="en-US"/>
        </w:rPr>
        <w:lastRenderedPageBreak/>
        <w:t>11. REFERENCES</w:t>
      </w:r>
      <w:bookmarkEnd w:id="162"/>
      <w:bookmarkEnd w:id="163"/>
      <w:r>
        <w:rPr>
          <w:sz w:val="24"/>
          <w:szCs w:val="24"/>
          <w:lang w:val="en-US"/>
        </w:rPr>
        <w:t xml:space="preserve"> </w:t>
      </w:r>
      <w:bookmarkEnd w:id="160"/>
      <w:bookmarkEnd w:id="161"/>
      <w:bookmarkEnd w:id="164"/>
    </w:p>
    <w:p w14:paraId="2AB3C49E" w14:textId="77777777" w:rsidR="0018628F" w:rsidRPr="0018628F" w:rsidRDefault="00873FC5" w:rsidP="0018628F">
      <w:pPr>
        <w:pStyle w:val="EndNoteBibliography"/>
        <w:ind w:left="720" w:hanging="720"/>
        <w:rPr>
          <w:noProof/>
        </w:rPr>
      </w:pPr>
      <w:r>
        <w:rPr>
          <w:rFonts w:ascii="Times New Roman" w:eastAsia="Arial Unicode MS" w:hAnsi="Times New Roman"/>
          <w:szCs w:val="22"/>
          <w:lang w:val="en-AU"/>
        </w:rPr>
        <w:fldChar w:fldCharType="begin"/>
      </w:r>
      <w:r>
        <w:rPr>
          <w:rFonts w:ascii="Times New Roman" w:eastAsia="Arial Unicode MS" w:hAnsi="Times New Roman"/>
          <w:szCs w:val="22"/>
          <w:lang w:val="en-AU"/>
        </w:rPr>
        <w:instrText xml:space="preserve"> ADDIN EN.REFLIST </w:instrText>
      </w:r>
      <w:r>
        <w:rPr>
          <w:rFonts w:ascii="Times New Roman" w:eastAsia="Arial Unicode MS" w:hAnsi="Times New Roman"/>
          <w:szCs w:val="22"/>
          <w:lang w:val="en-AU"/>
        </w:rPr>
        <w:fldChar w:fldCharType="separate"/>
      </w:r>
      <w:r w:rsidR="0018628F" w:rsidRPr="0018628F">
        <w:rPr>
          <w:noProof/>
        </w:rPr>
        <w:t>1.</w:t>
      </w:r>
      <w:r w:rsidR="0018628F" w:rsidRPr="0018628F">
        <w:rPr>
          <w:noProof/>
        </w:rPr>
        <w:tab/>
        <w:t xml:space="preserve">Blencowe, H., et al., </w:t>
      </w:r>
      <w:r w:rsidR="0018628F" w:rsidRPr="0018628F">
        <w:rPr>
          <w:i/>
          <w:noProof/>
        </w:rPr>
        <w:t>Born Too Soon: The global epidemiology of 15 million preterm births.</w:t>
      </w:r>
      <w:r w:rsidR="0018628F" w:rsidRPr="0018628F">
        <w:rPr>
          <w:noProof/>
        </w:rPr>
        <w:t xml:space="preserve"> Reproductive Health, 2013. </w:t>
      </w:r>
      <w:r w:rsidR="0018628F" w:rsidRPr="0018628F">
        <w:rPr>
          <w:b/>
          <w:noProof/>
        </w:rPr>
        <w:t>10</w:t>
      </w:r>
      <w:r w:rsidR="0018628F" w:rsidRPr="0018628F">
        <w:rPr>
          <w:noProof/>
        </w:rPr>
        <w:t>(1): p. S2.</w:t>
      </w:r>
    </w:p>
    <w:p w14:paraId="3ED27960" w14:textId="77777777" w:rsidR="0018628F" w:rsidRPr="0018628F" w:rsidRDefault="0018628F" w:rsidP="0018628F">
      <w:pPr>
        <w:pStyle w:val="EndNoteBibliography"/>
        <w:ind w:left="720" w:hanging="720"/>
        <w:rPr>
          <w:noProof/>
        </w:rPr>
      </w:pPr>
      <w:r w:rsidRPr="0018628F">
        <w:rPr>
          <w:noProof/>
        </w:rPr>
        <w:t>2.</w:t>
      </w:r>
      <w:r w:rsidRPr="0018628F">
        <w:rPr>
          <w:noProof/>
        </w:rPr>
        <w:tab/>
        <w:t xml:space="preserve">Welfare, A.I.o.H.a., </w:t>
      </w:r>
      <w:r w:rsidRPr="0018628F">
        <w:rPr>
          <w:i/>
          <w:noProof/>
        </w:rPr>
        <w:t>Australia's Mothers and Babies 2016 - in brief</w:t>
      </w:r>
      <w:r w:rsidRPr="0018628F">
        <w:rPr>
          <w:noProof/>
        </w:rPr>
        <w:t xml:space="preserve">, in </w:t>
      </w:r>
      <w:r w:rsidRPr="0018628F">
        <w:rPr>
          <w:i/>
          <w:noProof/>
        </w:rPr>
        <w:t>Perinatal Statistics Series</w:t>
      </w:r>
      <w:r w:rsidRPr="0018628F">
        <w:rPr>
          <w:noProof/>
        </w:rPr>
        <w:t>. 2018, Australian Institute of Health and Welfare: Canberra.</w:t>
      </w:r>
    </w:p>
    <w:p w14:paraId="7B1B1BB4" w14:textId="77777777" w:rsidR="0018628F" w:rsidRPr="0018628F" w:rsidRDefault="0018628F" w:rsidP="0018628F">
      <w:pPr>
        <w:pStyle w:val="EndNoteBibliography"/>
        <w:ind w:left="720" w:hanging="720"/>
        <w:rPr>
          <w:noProof/>
        </w:rPr>
      </w:pPr>
      <w:r w:rsidRPr="0018628F">
        <w:rPr>
          <w:noProof/>
        </w:rPr>
        <w:t>3.</w:t>
      </w:r>
      <w:r w:rsidRPr="0018628F">
        <w:rPr>
          <w:noProof/>
        </w:rPr>
        <w:tab/>
        <w:t xml:space="preserve">Goldenberg, R.L., et al., </w:t>
      </w:r>
      <w:r w:rsidRPr="0018628F">
        <w:rPr>
          <w:i/>
          <w:noProof/>
        </w:rPr>
        <w:t>Epidemiology and causes of preterm birth.</w:t>
      </w:r>
      <w:r w:rsidRPr="0018628F">
        <w:rPr>
          <w:noProof/>
        </w:rPr>
        <w:t xml:space="preserve"> The Lancet, 2008. </w:t>
      </w:r>
      <w:r w:rsidRPr="0018628F">
        <w:rPr>
          <w:b/>
          <w:noProof/>
        </w:rPr>
        <w:t>371</w:t>
      </w:r>
      <w:r w:rsidRPr="0018628F">
        <w:rPr>
          <w:noProof/>
        </w:rPr>
        <w:t>(9606): p. 75-84.</w:t>
      </w:r>
    </w:p>
    <w:p w14:paraId="78ABB6BC" w14:textId="77777777" w:rsidR="0018628F" w:rsidRPr="0018628F" w:rsidRDefault="0018628F" w:rsidP="0018628F">
      <w:pPr>
        <w:pStyle w:val="EndNoteBibliography"/>
        <w:ind w:left="720" w:hanging="720"/>
        <w:rPr>
          <w:noProof/>
        </w:rPr>
      </w:pPr>
      <w:r w:rsidRPr="0018628F">
        <w:rPr>
          <w:noProof/>
        </w:rPr>
        <w:t>4.</w:t>
      </w:r>
      <w:r w:rsidRPr="0018628F">
        <w:rPr>
          <w:noProof/>
        </w:rPr>
        <w:tab/>
        <w:t xml:space="preserve">Organization, W.H., </w:t>
      </w:r>
      <w:r w:rsidRPr="0018628F">
        <w:rPr>
          <w:i/>
          <w:noProof/>
        </w:rPr>
        <w:t>Born Too Soon. The Global Action Report on Preterm Birth</w:t>
      </w:r>
      <w:r w:rsidRPr="0018628F">
        <w:rPr>
          <w:noProof/>
        </w:rPr>
        <w:t>. 2012, World Health Organization: Geneva.</w:t>
      </w:r>
    </w:p>
    <w:p w14:paraId="656ACF9F" w14:textId="77777777" w:rsidR="0018628F" w:rsidRPr="0018628F" w:rsidRDefault="0018628F" w:rsidP="0018628F">
      <w:pPr>
        <w:pStyle w:val="EndNoteBibliography"/>
        <w:ind w:left="720" w:hanging="720"/>
        <w:rPr>
          <w:noProof/>
        </w:rPr>
      </w:pPr>
      <w:r w:rsidRPr="0018628F">
        <w:rPr>
          <w:noProof/>
        </w:rPr>
        <w:t>5.</w:t>
      </w:r>
      <w:r w:rsidRPr="0018628F">
        <w:rPr>
          <w:noProof/>
        </w:rPr>
        <w:tab/>
        <w:t xml:space="preserve">Zainal, H., et al., </w:t>
      </w:r>
      <w:r w:rsidRPr="0018628F">
        <w:rPr>
          <w:i/>
          <w:noProof/>
        </w:rPr>
        <w:t>Cost of preterm birth during initial hospitalization: A care provider's perspective.</w:t>
      </w:r>
      <w:r w:rsidRPr="0018628F">
        <w:rPr>
          <w:noProof/>
        </w:rPr>
        <w:t xml:space="preserve"> PloS one, 2019. </w:t>
      </w:r>
      <w:r w:rsidRPr="0018628F">
        <w:rPr>
          <w:b/>
          <w:noProof/>
        </w:rPr>
        <w:t>14</w:t>
      </w:r>
      <w:r w:rsidRPr="0018628F">
        <w:rPr>
          <w:noProof/>
        </w:rPr>
        <w:t>(6): p. e0211997-e0211997.</w:t>
      </w:r>
    </w:p>
    <w:p w14:paraId="5E84806D" w14:textId="77777777" w:rsidR="0018628F" w:rsidRPr="0018628F" w:rsidRDefault="0018628F" w:rsidP="0018628F">
      <w:pPr>
        <w:pStyle w:val="EndNoteBibliography"/>
        <w:ind w:left="720" w:hanging="720"/>
        <w:rPr>
          <w:noProof/>
        </w:rPr>
      </w:pPr>
      <w:r w:rsidRPr="0018628F">
        <w:rPr>
          <w:noProof/>
        </w:rPr>
        <w:t>6.</w:t>
      </w:r>
      <w:r w:rsidRPr="0018628F">
        <w:rPr>
          <w:noProof/>
        </w:rPr>
        <w:tab/>
        <w:t xml:space="preserve">Fox, H. and E. Callander, </w:t>
      </w:r>
      <w:r w:rsidRPr="0018628F">
        <w:rPr>
          <w:i/>
          <w:noProof/>
        </w:rPr>
        <w:t>Cost of preterm birth to Australian mothers: Assessing the financial impact of a birth outcome with an increasing prevalence.</w:t>
      </w:r>
      <w:r w:rsidRPr="0018628F">
        <w:rPr>
          <w:noProof/>
        </w:rPr>
        <w:t xml:space="preserve"> Journal of Paediatrics and Child Health, 2021. </w:t>
      </w:r>
      <w:r w:rsidRPr="0018628F">
        <w:rPr>
          <w:b/>
          <w:noProof/>
        </w:rPr>
        <w:t>57</w:t>
      </w:r>
      <w:r w:rsidRPr="0018628F">
        <w:rPr>
          <w:noProof/>
        </w:rPr>
        <w:t>(5): p. 618-625.</w:t>
      </w:r>
    </w:p>
    <w:p w14:paraId="10E611E6" w14:textId="77777777" w:rsidR="0018628F" w:rsidRPr="0018628F" w:rsidRDefault="0018628F" w:rsidP="0018628F">
      <w:pPr>
        <w:pStyle w:val="EndNoteBibliography"/>
        <w:ind w:left="720" w:hanging="720"/>
        <w:rPr>
          <w:noProof/>
        </w:rPr>
      </w:pPr>
      <w:r w:rsidRPr="0018628F">
        <w:rPr>
          <w:noProof/>
        </w:rPr>
        <w:t>7.</w:t>
      </w:r>
      <w:r w:rsidRPr="0018628F">
        <w:rPr>
          <w:noProof/>
        </w:rPr>
        <w:tab/>
        <w:t xml:space="preserve">Chawanpaiboon, S., et al., </w:t>
      </w:r>
      <w:r w:rsidRPr="0018628F">
        <w:rPr>
          <w:i/>
          <w:noProof/>
        </w:rPr>
        <w:t>Global, regional, and national estimates of levels of preterm birth in 2014: a systematic review and modelling analysis.</w:t>
      </w:r>
      <w:r w:rsidRPr="0018628F">
        <w:rPr>
          <w:noProof/>
        </w:rPr>
        <w:t xml:space="preserve"> The Lancet Global Health, 2019. </w:t>
      </w:r>
      <w:r w:rsidRPr="0018628F">
        <w:rPr>
          <w:b/>
          <w:noProof/>
        </w:rPr>
        <w:t>7</w:t>
      </w:r>
      <w:r w:rsidRPr="0018628F">
        <w:rPr>
          <w:noProof/>
        </w:rPr>
        <w:t>(1): p. e37-e46.</w:t>
      </w:r>
    </w:p>
    <w:p w14:paraId="48644C5B" w14:textId="77777777" w:rsidR="0018628F" w:rsidRPr="0018628F" w:rsidRDefault="0018628F" w:rsidP="0018628F">
      <w:pPr>
        <w:pStyle w:val="EndNoteBibliography"/>
        <w:ind w:left="720" w:hanging="720"/>
        <w:rPr>
          <w:noProof/>
        </w:rPr>
      </w:pPr>
      <w:r w:rsidRPr="0018628F">
        <w:rPr>
          <w:noProof/>
        </w:rPr>
        <w:t>8.</w:t>
      </w:r>
      <w:r w:rsidRPr="0018628F">
        <w:rPr>
          <w:noProof/>
        </w:rPr>
        <w:tab/>
        <w:t xml:space="preserve">Newnham, J.P., et al., </w:t>
      </w:r>
      <w:r w:rsidRPr="0018628F">
        <w:rPr>
          <w:i/>
          <w:noProof/>
        </w:rPr>
        <w:t>Strategies to prevent preterm birth.</w:t>
      </w:r>
      <w:r w:rsidRPr="0018628F">
        <w:rPr>
          <w:noProof/>
        </w:rPr>
        <w:t xml:space="preserve"> Frontiers in immunology, 2014. </w:t>
      </w:r>
      <w:r w:rsidRPr="0018628F">
        <w:rPr>
          <w:b/>
          <w:noProof/>
        </w:rPr>
        <w:t>5</w:t>
      </w:r>
      <w:r w:rsidRPr="0018628F">
        <w:rPr>
          <w:noProof/>
        </w:rPr>
        <w:t>: p. 584-584.</w:t>
      </w:r>
    </w:p>
    <w:p w14:paraId="6FF9C236" w14:textId="77777777" w:rsidR="0018628F" w:rsidRPr="0018628F" w:rsidRDefault="0018628F" w:rsidP="0018628F">
      <w:pPr>
        <w:pStyle w:val="EndNoteBibliography"/>
        <w:ind w:left="720" w:hanging="720"/>
        <w:rPr>
          <w:noProof/>
        </w:rPr>
      </w:pPr>
      <w:r w:rsidRPr="0018628F">
        <w:rPr>
          <w:noProof/>
        </w:rPr>
        <w:t>9.</w:t>
      </w:r>
      <w:r w:rsidRPr="0018628F">
        <w:rPr>
          <w:noProof/>
        </w:rPr>
        <w:tab/>
        <w:t xml:space="preserve">Storen, R.C., N, </w:t>
      </w:r>
      <w:r w:rsidRPr="0018628F">
        <w:rPr>
          <w:i/>
          <w:noProof/>
        </w:rPr>
        <w:t>COVID-19: a chronology of state and territory government announcements (up until 30 June 2020)</w:t>
      </w:r>
      <w:r w:rsidRPr="0018628F">
        <w:rPr>
          <w:noProof/>
        </w:rPr>
        <w:t>, P. Services, Editor. 2020, Parliamentary Library Canberra.</w:t>
      </w:r>
    </w:p>
    <w:p w14:paraId="3FEFBF35" w14:textId="77777777" w:rsidR="0018628F" w:rsidRPr="0018628F" w:rsidRDefault="0018628F" w:rsidP="0018628F">
      <w:pPr>
        <w:pStyle w:val="EndNoteBibliography"/>
        <w:ind w:left="720" w:hanging="720"/>
        <w:rPr>
          <w:noProof/>
        </w:rPr>
      </w:pPr>
      <w:r w:rsidRPr="0018628F">
        <w:rPr>
          <w:noProof/>
        </w:rPr>
        <w:t>10.</w:t>
      </w:r>
      <w:r w:rsidRPr="0018628F">
        <w:rPr>
          <w:noProof/>
        </w:rPr>
        <w:tab/>
        <w:t xml:space="preserve">Philip, R.K., et al., </w:t>
      </w:r>
      <w:r w:rsidRPr="0018628F">
        <w:rPr>
          <w:i/>
          <w:noProof/>
        </w:rPr>
        <w:t>Unprecedented reduction in births of very low birthweight (VLBW) and extremely low birthweight (ELBW) infants during the COVID-19 lockdown in Ireland: a ‘natural experiment’ allowing analysis of data from the prior two decades.</w:t>
      </w:r>
      <w:r w:rsidRPr="0018628F">
        <w:rPr>
          <w:noProof/>
        </w:rPr>
        <w:t xml:space="preserve"> BMJ Global Health, 2020. </w:t>
      </w:r>
      <w:r w:rsidRPr="0018628F">
        <w:rPr>
          <w:b/>
          <w:noProof/>
        </w:rPr>
        <w:t>5</w:t>
      </w:r>
      <w:r w:rsidRPr="0018628F">
        <w:rPr>
          <w:noProof/>
        </w:rPr>
        <w:t>(9): p. e003075.</w:t>
      </w:r>
    </w:p>
    <w:p w14:paraId="2396ADCC" w14:textId="77777777" w:rsidR="0018628F" w:rsidRPr="0018628F" w:rsidRDefault="0018628F" w:rsidP="0018628F">
      <w:pPr>
        <w:pStyle w:val="EndNoteBibliography"/>
        <w:ind w:left="720" w:hanging="720"/>
        <w:rPr>
          <w:noProof/>
        </w:rPr>
      </w:pPr>
      <w:r w:rsidRPr="0018628F">
        <w:rPr>
          <w:noProof/>
        </w:rPr>
        <w:t>11.</w:t>
      </w:r>
      <w:r w:rsidRPr="0018628F">
        <w:rPr>
          <w:noProof/>
        </w:rPr>
        <w:tab/>
        <w:t xml:space="preserve">Been, J.V., et al., </w:t>
      </w:r>
      <w:r w:rsidRPr="0018628F">
        <w:rPr>
          <w:i/>
          <w:noProof/>
        </w:rPr>
        <w:t>Impact of COVID-19 mitigation measures on the incidence of preterm birth: a national quasi-experimental study.</w:t>
      </w:r>
      <w:r w:rsidRPr="0018628F">
        <w:rPr>
          <w:noProof/>
        </w:rPr>
        <w:t xml:space="preserve"> The Lancet Public Health, 2020. </w:t>
      </w:r>
      <w:r w:rsidRPr="0018628F">
        <w:rPr>
          <w:b/>
          <w:noProof/>
        </w:rPr>
        <w:t>5</w:t>
      </w:r>
      <w:r w:rsidRPr="0018628F">
        <w:rPr>
          <w:noProof/>
        </w:rPr>
        <w:t>(11): p. e604-e611.</w:t>
      </w:r>
    </w:p>
    <w:p w14:paraId="0D9F90F4" w14:textId="77777777" w:rsidR="0018628F" w:rsidRPr="0018628F" w:rsidRDefault="0018628F" w:rsidP="0018628F">
      <w:pPr>
        <w:pStyle w:val="EndNoteBibliography"/>
        <w:ind w:left="720" w:hanging="720"/>
        <w:rPr>
          <w:noProof/>
        </w:rPr>
      </w:pPr>
      <w:r w:rsidRPr="0018628F">
        <w:rPr>
          <w:noProof/>
        </w:rPr>
        <w:t>12.</w:t>
      </w:r>
      <w:r w:rsidRPr="0018628F">
        <w:rPr>
          <w:noProof/>
        </w:rPr>
        <w:tab/>
        <w:t xml:space="preserve">Matheson, A., et al., </w:t>
      </w:r>
      <w:r w:rsidRPr="0018628F">
        <w:rPr>
          <w:i/>
          <w:noProof/>
        </w:rPr>
        <w:t>Prematurity Rates During the Coronavirus Disease 2019 (COVID-19) Pandemic Lockdown in Melbourne, Australia.</w:t>
      </w:r>
      <w:r w:rsidRPr="0018628F">
        <w:rPr>
          <w:noProof/>
        </w:rPr>
        <w:t xml:space="preserve"> Obstetrics &amp; Gynecology, 2021. </w:t>
      </w:r>
      <w:r w:rsidRPr="0018628F">
        <w:rPr>
          <w:b/>
          <w:noProof/>
        </w:rPr>
        <w:t>137</w:t>
      </w:r>
      <w:r w:rsidRPr="0018628F">
        <w:rPr>
          <w:noProof/>
        </w:rPr>
        <w:t>(3).</w:t>
      </w:r>
    </w:p>
    <w:p w14:paraId="3A2BA5A4" w14:textId="77777777" w:rsidR="0018628F" w:rsidRPr="0018628F" w:rsidRDefault="0018628F" w:rsidP="0018628F">
      <w:pPr>
        <w:pStyle w:val="EndNoteBibliography"/>
        <w:ind w:left="720" w:hanging="720"/>
        <w:rPr>
          <w:noProof/>
        </w:rPr>
      </w:pPr>
      <w:r w:rsidRPr="0018628F">
        <w:rPr>
          <w:noProof/>
        </w:rPr>
        <w:t>13.</w:t>
      </w:r>
      <w:r w:rsidRPr="0018628F">
        <w:rPr>
          <w:noProof/>
        </w:rPr>
        <w:tab/>
        <w:t xml:space="preserve">Rolnik, D.L., et al., </w:t>
      </w:r>
      <w:r w:rsidRPr="0018628F">
        <w:rPr>
          <w:i/>
          <w:noProof/>
        </w:rPr>
        <w:t>Impact of COVID-19 pandemic restrictions on pregnancy duration and outcome in Melbourne, Australia.</w:t>
      </w:r>
      <w:r w:rsidRPr="0018628F">
        <w:rPr>
          <w:noProof/>
        </w:rPr>
        <w:t xml:space="preserve"> Ultrasound in Obstetrics &amp; Gynecology, 2021. </w:t>
      </w:r>
      <w:r w:rsidRPr="0018628F">
        <w:rPr>
          <w:b/>
          <w:noProof/>
        </w:rPr>
        <w:t>58</w:t>
      </w:r>
      <w:r w:rsidRPr="0018628F">
        <w:rPr>
          <w:noProof/>
        </w:rPr>
        <w:t>(5): p. 677-687.</w:t>
      </w:r>
    </w:p>
    <w:p w14:paraId="483E407B" w14:textId="77777777" w:rsidR="0018628F" w:rsidRPr="0018628F" w:rsidRDefault="0018628F" w:rsidP="0018628F">
      <w:pPr>
        <w:pStyle w:val="EndNoteBibliography"/>
        <w:ind w:left="720" w:hanging="720"/>
        <w:rPr>
          <w:noProof/>
        </w:rPr>
      </w:pPr>
      <w:r w:rsidRPr="0018628F">
        <w:rPr>
          <w:noProof/>
        </w:rPr>
        <w:t>14.</w:t>
      </w:r>
      <w:r w:rsidRPr="0018628F">
        <w:rPr>
          <w:noProof/>
        </w:rPr>
        <w:tab/>
        <w:t xml:space="preserve">Harris, P.A., et al., </w:t>
      </w:r>
      <w:r w:rsidRPr="0018628F">
        <w:rPr>
          <w:i/>
          <w:noProof/>
        </w:rPr>
        <w:t>Research electronic data capture (REDCap)--a metadata-driven methodology and workflow process for providing translational research informatics support.</w:t>
      </w:r>
      <w:r w:rsidRPr="0018628F">
        <w:rPr>
          <w:noProof/>
        </w:rPr>
        <w:t xml:space="preserve"> J Biomed Inform, 2009. </w:t>
      </w:r>
      <w:r w:rsidRPr="0018628F">
        <w:rPr>
          <w:b/>
          <w:noProof/>
        </w:rPr>
        <w:t>42</w:t>
      </w:r>
      <w:r w:rsidRPr="0018628F">
        <w:rPr>
          <w:noProof/>
        </w:rPr>
        <w:t>(2): p. 377-81.</w:t>
      </w:r>
    </w:p>
    <w:p w14:paraId="34C46C05" w14:textId="77777777" w:rsidR="0018628F" w:rsidRPr="0018628F" w:rsidRDefault="0018628F" w:rsidP="0018628F">
      <w:pPr>
        <w:pStyle w:val="EndNoteBibliography"/>
        <w:ind w:left="720" w:hanging="720"/>
        <w:rPr>
          <w:noProof/>
        </w:rPr>
      </w:pPr>
      <w:r w:rsidRPr="0018628F">
        <w:rPr>
          <w:noProof/>
        </w:rPr>
        <w:t>15.</w:t>
      </w:r>
      <w:r w:rsidRPr="0018628F">
        <w:rPr>
          <w:noProof/>
        </w:rPr>
        <w:tab/>
        <w:t xml:space="preserve">Harris, P.A., et al., </w:t>
      </w:r>
      <w:r w:rsidRPr="0018628F">
        <w:rPr>
          <w:i/>
          <w:noProof/>
        </w:rPr>
        <w:t>The REDCap consortium: Building an international community of software platform partners.</w:t>
      </w:r>
      <w:r w:rsidRPr="0018628F">
        <w:rPr>
          <w:noProof/>
        </w:rPr>
        <w:t xml:space="preserve"> J Biomed Inform, 2019. </w:t>
      </w:r>
      <w:r w:rsidRPr="0018628F">
        <w:rPr>
          <w:b/>
          <w:noProof/>
        </w:rPr>
        <w:t>95</w:t>
      </w:r>
      <w:r w:rsidRPr="0018628F">
        <w:rPr>
          <w:noProof/>
        </w:rPr>
        <w:t>: p. 103208.</w:t>
      </w:r>
    </w:p>
    <w:p w14:paraId="110A082D" w14:textId="360F0DB2" w:rsidR="00B21641" w:rsidRDefault="00873FC5" w:rsidP="008A161E">
      <w:pPr>
        <w:rPr>
          <w:rFonts w:ascii="Times New Roman" w:eastAsia="Arial Unicode MS" w:hAnsi="Times New Roman"/>
          <w:szCs w:val="22"/>
          <w:lang w:val="en-AU"/>
        </w:rPr>
      </w:pPr>
      <w:r>
        <w:rPr>
          <w:rFonts w:ascii="Times New Roman" w:eastAsia="Arial Unicode MS" w:hAnsi="Times New Roman"/>
          <w:szCs w:val="22"/>
          <w:lang w:val="en-AU"/>
        </w:rPr>
        <w:fldChar w:fldCharType="end"/>
      </w:r>
    </w:p>
    <w:sectPr w:rsidR="00B21641">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23EA" w14:textId="77777777" w:rsidR="00DE3585" w:rsidRDefault="00DE3585">
      <w:pPr>
        <w:spacing w:line="240" w:lineRule="auto"/>
      </w:pPr>
      <w:r>
        <w:separator/>
      </w:r>
    </w:p>
  </w:endnote>
  <w:endnote w:type="continuationSeparator" w:id="0">
    <w:p w14:paraId="16F25D73" w14:textId="77777777" w:rsidR="00DE3585" w:rsidRDefault="00DE3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Times New Roman Regular">
    <w:altName w:val="Times New Roman"/>
    <w:charset w:val="00"/>
    <w:family w:val="auto"/>
    <w:pitch w:val="default"/>
    <w:sig w:usb0="E0002AEF" w:usb1="C0007841" w:usb2="00000009" w:usb3="00000000" w:csb0="400001FF" w:csb1="FFFF0000"/>
  </w:font>
  <w:font w:name="Arial Bold">
    <w:altName w:val="Arial"/>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3033" w14:textId="77777777" w:rsidR="00DA6C66" w:rsidRDefault="00DA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8744" w14:textId="77777777" w:rsidR="00DA6C66" w:rsidRDefault="00DA6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75BA" w14:textId="77777777" w:rsidR="00DA6C66" w:rsidRDefault="00DA6C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A53A" w14:textId="77777777" w:rsidR="00211A81" w:rsidRDefault="00211A81">
    <w:pPr>
      <w:pStyle w:val="Footer"/>
      <w:framePr w:wrap="around" w:vAnchor="text" w:hAnchor="margin" w:xAlign="right" w:y="1"/>
      <w:rPr>
        <w:rStyle w:val="PageNumber"/>
        <w:rFonts w:cs="Arial"/>
        <w:sz w:val="20"/>
        <w:szCs w:val="20"/>
      </w:rPr>
    </w:pPr>
    <w:r>
      <w:rPr>
        <w:rFonts w:cs="Arial"/>
        <w:sz w:val="20"/>
        <w:szCs w:val="20"/>
      </w:rPr>
      <w:fldChar w:fldCharType="begin"/>
    </w:r>
    <w:r>
      <w:rPr>
        <w:rStyle w:val="PageNumber"/>
        <w:rFonts w:cs="Arial"/>
        <w:sz w:val="20"/>
        <w:szCs w:val="20"/>
      </w:rPr>
      <w:instrText xml:space="preserve">PAGE  </w:instrText>
    </w:r>
    <w:r>
      <w:rPr>
        <w:rFonts w:cs="Arial"/>
        <w:sz w:val="20"/>
        <w:szCs w:val="20"/>
      </w:rPr>
      <w:fldChar w:fldCharType="separate"/>
    </w:r>
    <w:r w:rsidR="00B30B60">
      <w:rPr>
        <w:rStyle w:val="PageNumber"/>
        <w:rFonts w:cs="Arial"/>
        <w:noProof/>
        <w:sz w:val="20"/>
        <w:szCs w:val="20"/>
      </w:rPr>
      <w:t>15</w:t>
    </w:r>
    <w:r>
      <w:rPr>
        <w:rFonts w:cs="Arial"/>
        <w:sz w:val="20"/>
        <w:szCs w:val="20"/>
      </w:rPr>
      <w:fldChar w:fldCharType="end"/>
    </w:r>
  </w:p>
  <w:p w14:paraId="0F207BFD" w14:textId="46302B26" w:rsidR="00211A81" w:rsidRDefault="00211A81">
    <w:pPr>
      <w:pStyle w:val="Footer"/>
      <w:ind w:right="360"/>
      <w:jc w:val="right"/>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83B9" w14:textId="77777777" w:rsidR="00DE3585" w:rsidRDefault="00DE3585">
      <w:pPr>
        <w:spacing w:line="240" w:lineRule="auto"/>
      </w:pPr>
      <w:r>
        <w:separator/>
      </w:r>
    </w:p>
  </w:footnote>
  <w:footnote w:type="continuationSeparator" w:id="0">
    <w:p w14:paraId="311C3D60" w14:textId="77777777" w:rsidR="00DE3585" w:rsidRDefault="00DE35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243C" w14:textId="77777777" w:rsidR="00DA6C66" w:rsidRDefault="00DA6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B0D" w14:textId="76279E8E" w:rsidR="00211A81" w:rsidRPr="00DF6BFA" w:rsidRDefault="00211A81">
    <w:pPr>
      <w:pStyle w:val="Header"/>
      <w:rPr>
        <w:lang w:val="en-AU"/>
      </w:rPr>
    </w:pPr>
    <w:r>
      <w:rPr>
        <w:lang w:val="en-AU"/>
      </w:rPr>
      <w:t>Version 1.0</w:t>
    </w:r>
    <w:r w:rsidR="00E930FF">
      <w:rPr>
        <w:lang w:val="en-AU"/>
      </w:rPr>
      <w:t>, Feb 18</w:t>
    </w:r>
    <w:r w:rsidR="00E930FF" w:rsidRPr="00E930FF">
      <w:rPr>
        <w:vertAlign w:val="superscript"/>
        <w:lang w:val="en-AU"/>
      </w:rPr>
      <w:t>th</w:t>
    </w:r>
    <w:r w:rsidR="00E930FF">
      <w:rPr>
        <w:lang w:val="en-AU"/>
      </w:rPr>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4A3" w14:textId="77777777" w:rsidR="00DA6C66" w:rsidRDefault="00DA6C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C000" w14:textId="77777777" w:rsidR="00211A81" w:rsidRDefault="00211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0A0"/>
    <w:multiLevelType w:val="hybridMultilevel"/>
    <w:tmpl w:val="EC809F40"/>
    <w:lvl w:ilvl="0" w:tplc="634013FC">
      <w:start w:val="10"/>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1006D2"/>
    <w:multiLevelType w:val="hybridMultilevel"/>
    <w:tmpl w:val="9D0452A6"/>
    <w:lvl w:ilvl="0" w:tplc="413ACE5E">
      <w:start w:val="3"/>
      <w:numFmt w:val="bullet"/>
      <w:lvlText w:val=""/>
      <w:lvlJc w:val="left"/>
      <w:pPr>
        <w:ind w:left="720" w:hanging="360"/>
      </w:pPr>
      <w:rPr>
        <w:rFonts w:ascii="Symbol" w:eastAsia="SimSu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6B4EB1"/>
    <w:multiLevelType w:val="multilevel"/>
    <w:tmpl w:val="3A6B4E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60957CB"/>
    <w:multiLevelType w:val="hybridMultilevel"/>
    <w:tmpl w:val="43125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D06B0"/>
    <w:multiLevelType w:val="hybridMultilevel"/>
    <w:tmpl w:val="4AFAD170"/>
    <w:lvl w:ilvl="0" w:tplc="4B4E583C">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5" w15:restartNumberingAfterBreak="0">
    <w:nsid w:val="6163EE03"/>
    <w:multiLevelType w:val="singleLevel"/>
    <w:tmpl w:val="6163EE03"/>
    <w:lvl w:ilvl="0">
      <w:start w:val="1"/>
      <w:numFmt w:val="decimal"/>
      <w:suff w:val="nothing"/>
      <w:lvlText w:val="%1．"/>
      <w:lvlJc w:val="left"/>
      <w:pPr>
        <w:ind w:left="0" w:firstLine="400"/>
      </w:pPr>
      <w:rPr>
        <w:rFonts w:hint="default"/>
      </w:rPr>
    </w:lvl>
  </w:abstractNum>
  <w:abstractNum w:abstractNumId="6" w15:restartNumberingAfterBreak="0">
    <w:nsid w:val="642E78E1"/>
    <w:multiLevelType w:val="hybridMultilevel"/>
    <w:tmpl w:val="FB9E7526"/>
    <w:lvl w:ilvl="0" w:tplc="413ACE5E">
      <w:start w:val="3"/>
      <w:numFmt w:val="bullet"/>
      <w:lvlText w:val=""/>
      <w:lvlJc w:val="left"/>
      <w:pPr>
        <w:ind w:left="720" w:hanging="360"/>
      </w:pPr>
      <w:rPr>
        <w:rFonts w:ascii="Symbol" w:eastAsia="SimSu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A4773C"/>
    <w:multiLevelType w:val="hybridMultilevel"/>
    <w:tmpl w:val="F820809E"/>
    <w:lvl w:ilvl="0" w:tplc="413ACE5E">
      <w:start w:val="3"/>
      <w:numFmt w:val="bullet"/>
      <w:lvlText w:val=""/>
      <w:lvlJc w:val="left"/>
      <w:pPr>
        <w:ind w:left="720" w:hanging="360"/>
      </w:pPr>
      <w:rPr>
        <w:rFonts w:ascii="Symbol" w:eastAsia="SimSu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A62F3D"/>
    <w:multiLevelType w:val="hybridMultilevel"/>
    <w:tmpl w:val="F088246E"/>
    <w:lvl w:ilvl="0" w:tplc="413ACE5E">
      <w:start w:val="3"/>
      <w:numFmt w:val="bullet"/>
      <w:lvlText w:val=""/>
      <w:lvlJc w:val="left"/>
      <w:pPr>
        <w:ind w:left="720" w:hanging="360"/>
      </w:pPr>
      <w:rPr>
        <w:rFonts w:ascii="Symbol" w:eastAsia="SimSu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C30BA9"/>
    <w:multiLevelType w:val="hybridMultilevel"/>
    <w:tmpl w:val="09C4299C"/>
    <w:lvl w:ilvl="0" w:tplc="413ACE5E">
      <w:start w:val="3"/>
      <w:numFmt w:val="bullet"/>
      <w:lvlText w:val=""/>
      <w:lvlJc w:val="left"/>
      <w:pPr>
        <w:ind w:left="720" w:hanging="360"/>
      </w:pPr>
      <w:rPr>
        <w:rFonts w:ascii="Symbol" w:eastAsia="SimSu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4F112C"/>
    <w:multiLevelType w:val="multilevel"/>
    <w:tmpl w:val="764F112C"/>
    <w:lvl w:ilvl="0">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6"/>
  </w:num>
  <w:num w:numId="5">
    <w:abstractNumId w:val="7"/>
  </w:num>
  <w:num w:numId="6">
    <w:abstractNumId w:val="9"/>
  </w:num>
  <w:num w:numId="7">
    <w:abstractNumId w:val="1"/>
  </w:num>
  <w:num w:numId="8">
    <w:abstractNumId w:val="8"/>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GwMLM0NTE2NzS1MDJQ0lEKTi0uzszPAykwrAUACu0rp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wvsv5t70vrzzeae0cpvdznxw02tvztdrwv&quot;&gt;PRISMA&lt;record-ids&gt;&lt;item&gt;10679&lt;/item&gt;&lt;item&gt;10680&lt;/item&gt;&lt;item&gt;10681&lt;/item&gt;&lt;item&gt;10682&lt;/item&gt;&lt;item&gt;10683&lt;/item&gt;&lt;item&gt;10684&lt;/item&gt;&lt;item&gt;10685&lt;/item&gt;&lt;item&gt;10686&lt;/item&gt;&lt;item&gt;10687&lt;/item&gt;&lt;item&gt;10688&lt;/item&gt;&lt;item&gt;10689&lt;/item&gt;&lt;item&gt;10690&lt;/item&gt;&lt;item&gt;10691&lt;/item&gt;&lt;item&gt;10692&lt;/item&gt;&lt;item&gt;10693&lt;/item&gt;&lt;/record-ids&gt;&lt;/item&gt;&lt;/Libraries&gt;"/>
    <w:docVar w:name="NE.Ref{04851E69-D8F0-4613-AC53-E2DDC6D9769E}" w:val=" ADDIN NE.Ref.{04851E69-D8F0-4613-AC53-E2DDC6D9769E}&lt;Citation&gt;&lt;Group&gt;&lt;References&gt;&lt;Item&gt;&lt;ID&gt;104&lt;/ID&gt;&lt;UID&gt;{0776A28D-91F7-483C-A72A-2002A582D607}&lt;/UID&gt;&lt;Title&gt;International Committee for Monitoring Assisted Reproductive Technologies world report: Assisted Reproductive Technology 2008, 2009 and 2010&lt;/Title&gt;&lt;Template&gt;Journal Article&lt;/Template&gt;&lt;Star&gt;0&lt;/Star&gt;&lt;Tag&gt;0&lt;/Tag&gt;&lt;Author&gt;Dyer, S; Chambers, G M; de Mouzon, J; Nygren, K G; Zegers-Hochschild, F; Mansour, R; Ishihara, O; Banker, M; Adamson, G D&lt;/Author&gt;&lt;Year&gt;2016&lt;/Year&gt;&lt;Details&gt;&lt;_accession_num&gt;27207175&lt;/_accession_num&gt;&lt;_author_adr&gt;Department of Obstetrics &amp;amp;amp; Gynaecology, Groote Schuur Hospital and Faculty of Health Sciences, University of Cape Town, Cape Town, South Africa silke.dyer@uct.ac.za.; National Perinatal Epidemiology and Statistics Unit, University of New South Wales, Sydney, Australia.; Institut National de la Sante et de la Recherche Medicale Service de Gynecologie  Obstetrique II et de Medecine de la Reproduction, Groupe Hospitalier Cochin-Saint Vincet de Paul, Paris, France.; Medical Epidemiology and Biostatistics, Karolinska Institutet, Stockholm, Sweden.; Clinica las Condes and Program of Ethics and Public Policies in Human Reproduction, University Diego Portales, Santiago, Chile.; Egyptian IVF-ET Center, Cairo, Egypt.; Department of Obstetrics and Gynaecology, Saitama Medical University, Moroyama, Japan.; Nova IVI Fertility, Chennai, India.; Palo Alto Medical Foundation Fertility Physicians of North California, San Jose,  CA, USA.&lt;/_author_adr&gt;&lt;_collection_scope&gt;SCI;SCIE;&lt;/_collection_scope&gt;&lt;_created&gt;61657175&lt;/_created&gt;&lt;_date&gt;2016-07-01&lt;/_date&gt;&lt;_date_display&gt;2016 Jul&lt;/_date_display&gt;&lt;_db_updated&gt;PubMed&lt;/_db_updated&gt;&lt;_doi&gt;10.1093/humrep/dew082&lt;/_doi&gt;&lt;_impact_factor&gt;   4.621&lt;/_impact_factor&gt;&lt;_isbn&gt;1460-2350 (Electronic); 0268-1161 (Linking)&lt;/_isbn&gt;&lt;_issue&gt;7&lt;/_issue&gt;&lt;_journal&gt;Hum Reprod&lt;/_journal&gt;&lt;_keywords&gt;ICMART; IVF/ICSI outcome; assisted reproductive technology; frozen embryo transfer; multiple births; registry&lt;/_keywords&gt;&lt;_language&gt;eng&lt;/_language&gt;&lt;_modified&gt;61671665&lt;/_modified&gt;&lt;_ori_publication&gt;(c) The Author 2016. Published by Oxford University Press on behalf of the_x000d__x000a_      European Society of Human Reproduction and Embryology. All rights reserved. For_x000d__x000a_      Permissions, please email: journals.permissions@oup.com.&lt;/_ori_publication&gt;&lt;_pages&gt;1588-609&lt;/_pages&gt;&lt;_tertiary_title&gt;Human reproduction (Oxford, England)&lt;/_tertiary_title&gt;&lt;_type_work&gt;Journal Article&lt;/_type_work&gt;&lt;_url&gt;http://www.ncbi.nlm.nih.gov/entrez/query.fcgi?cmd=Retrieve&amp;amp;db=pubmed&amp;amp;dopt=Abstract&amp;amp;list_uids=27207175&amp;amp;query_hl=1 _x000d__x000a_https://academic.oup.com/humrep/article-pdf/31/7/1588/6754233/dew082.pdf 全文链接_x000d__x000a_&lt;/_url&gt;&lt;_volume&gt;31&lt;/_volume&gt;&lt;/Details&gt;&lt;Extra&gt;&lt;DBUID&gt;{53AACADB-910E-4DC3-8282-CCC9BE7D3240}&lt;/DBUID&gt;&lt;/Extra&gt;&lt;/Item&gt;&lt;/References&gt;&lt;/Group&gt;&lt;/Citation&gt;_x000a_"/>
    <w:docVar w:name="NE.Ref{24C412AD-DBA3-4924-BB10-2214BAF93F49}" w:val=" ADDIN NE.Ref.{24C412AD-DBA3-4924-BB10-2214BAF93F49}&lt;Citation&gt;&lt;Group&gt;&lt;References&gt;&lt;Item&gt;&lt;ID&gt;78&lt;/ID&gt;&lt;UID&gt;{D36C1A9C-4176-447F-B972-DE8306F4E925}&lt;/UID&gt;&lt;Title&gt;Assisted reproductive technologies for male subfertility&lt;/Title&gt;&lt;Template&gt;Journal Article&lt;/Template&gt;&lt;Star&gt;0&lt;/Star&gt;&lt;Tag&gt;0&lt;/Tag&gt;&lt;Author&gt;Cissen, M; Bensdorp, A; Cohlen, B J; Repping, S; de Bruin, J P; van Wely, M&lt;/Author&gt;&lt;Year&gt;2016&lt;/Year&gt;&lt;Details&gt;&lt;_accessed&gt;61652051&lt;/_accessed&gt;&lt;_accession_num&gt;26915339&lt;/_accession_num&gt;&lt;_author_adr&gt;Department of Obstetrics and Gynaecology, Jeroen Bosch Hospital, Henri Dunantstraat 1, PO Box 90153, &amp;apos;s-Hertogenbosch, Netherlands, 5200 ME.&lt;/_author_adr&gt;&lt;_created&gt;61652005&lt;/_created&gt;&lt;_date&gt;61090560&lt;/_date&gt;&lt;_date_display&gt;2016 Feb 26&lt;/_date_display&gt;&lt;_db_updated&gt;PubMed&lt;/_db_updated&gt;&lt;_doi&gt;10.1002/14651858.CD000360.pub5&lt;/_doi&gt;&lt;_impact_factor&gt;   6.103&lt;/_impact_factor&gt;&lt;_isbn&gt;1469-493X (Electronic); 1361-6137 (Linking)&lt;/_isbn&gt;&lt;_journal&gt;Cochrane Database Syst Rev&lt;/_journal&gt;&lt;_keywords&gt;*Birth Rate; *Coitus; Female; *Fertilization; Humans; *Infertility, Male; Insemination, Artificial/*methods; Male; *Ovulation Induction; Pregnancy; Randomized Controlled Trials as Topic&lt;/_keywords&gt;&lt;_language&gt;eng&lt;/_language&gt;&lt;_modified&gt;61686323&lt;/_modified&gt;&lt;_pages&gt;CD000360&lt;/_pages&gt;&lt;_tertiary_title&gt;The Cochrane database of systematic reviews&lt;/_tertiary_title&gt;&lt;_type_work&gt;Journal Article; Meta-Analysis; Review&lt;/_type_work&gt;&lt;_url&gt;http://www.ncbi.nlm.nih.gov/entrez/query.fcgi?cmd=Retrieve&amp;amp;db=pubmed&amp;amp;dopt=Abstract&amp;amp;list_uids=26915339&amp;amp;query_hl=1&lt;/_url&gt;&lt;_volume&gt;2&lt;/_volume&gt;&lt;/Details&gt;&lt;Extra&gt;&lt;DBUID&gt;{53AACADB-910E-4DC3-8282-CCC9BE7D3240}&lt;/DBUID&gt;&lt;/Extra&gt;&lt;/Item&gt;&lt;/References&gt;&lt;/Group&gt;&lt;/Citation&gt;_x000a_"/>
    <w:docVar w:name="NE.Ref{25ED03AB-E507-4921-B387-6B8CE0C251BE}" w:val=" ADDIN NE.Ref.{25ED03AB-E507-4921-B387-6B8CE0C251BE}&lt;Citation&gt;&lt;Group&gt;&lt;References&gt;&lt;Item&gt;&lt;ID&gt;111&lt;/ID&gt;&lt;UID&gt;{47CF26EF-C74B-4D07-AB62-B0ECB972794F}&lt;/UID&gt;&lt;Title&gt;Revised 2003 consensus on diagnostic criteria and long-term health risks related  to polycystic ovary syndrome (PCOS)&lt;/Title&gt;&lt;Template&gt;Journal Article&lt;/Template&gt;&lt;Star&gt;0&lt;/Star&gt;&lt;Tag&gt;0&lt;/Tag&gt;&lt;Author/&gt;&lt;Year&gt;2004&lt;/Year&gt;&lt;Details&gt;&lt;_accessed&gt;61709244&lt;/_accessed&gt;&lt;_accession_num&gt;14688154&lt;/_accession_num&gt;&lt;_collection_scope&gt;SCI;SCIE;&lt;/_collection_scope&gt;&lt;_created&gt;61661884&lt;/_created&gt;&lt;_date&gt;54698400&lt;/_date&gt;&lt;_date_display&gt;2004 Jan&lt;/_date_display&gt;&lt;_db_updated&gt;PubMed&lt;/_db_updated&gt;&lt;_impact_factor&gt;   4.621&lt;/_impact_factor&gt;&lt;_isbn&gt;0268-1161 (Print); 0268-1161 (Linking)&lt;/_isbn&gt;&lt;_issue&gt;1&lt;/_issue&gt;&lt;_journal&gt;Hum Reprod&lt;/_journal&gt;&lt;_keywords&gt;Clinical Trials as Topic; Consensus Development Conferences as Topic; Consensus Development Conferences, NIH as Topic; Female; Humans; Hyperandrogenism/complications; Insulin Resistance; Luteinizing Hormone/blood; Polycystic Ovary Syndrome/blood/*complications/*diagnosis/pathology; Risk Factors; United States&lt;/_keywords&gt;&lt;_language&gt;eng&lt;/_language&gt;&lt;_modified&gt;61709244&lt;/_modified&gt;&lt;_pages&gt;41-7&lt;/_pages&gt;&lt;_tertiary_title&gt;Human reproduction (Oxford, England)&lt;/_tertiary_title&gt;&lt;_type_work&gt;Journal Article; Research Support, Non-U.S. Gov&amp;apos;t; Review&lt;/_type_work&gt;&lt;_url&gt;http://www.ncbi.nlm.nih.gov/entrez/query.fcgi?cmd=Retrieve&amp;amp;db=pubmed&amp;amp;dopt=Abstract&amp;amp;list_uids=14688154&amp;amp;query_hl=1&lt;/_url&gt;&lt;_volume&gt;19&lt;/_volume&gt;&lt;/Details&gt;&lt;Extra&gt;&lt;DBUID&gt;{53AACADB-910E-4DC3-8282-CCC9BE7D3240}&lt;/DBUID&gt;&lt;/Extra&gt;&lt;/Item&gt;&lt;/References&gt;&lt;/Group&gt;&lt;/Citation&gt;_x000a_"/>
    <w:docVar w:name="NE.Ref{36BC331F-D921-4D27-BE7A-D203AB4C1FAE}" w:val=" ADDIN NE.Ref.{36BC331F-D921-4D27-BE7A-D203AB4C1FAE}&lt;Citation&gt;&lt;Group&gt;&lt;References&gt;&lt;Item&gt;&lt;ID&gt;20&lt;/ID&gt;&lt;UID&gt;{F085A62A-8D35-456C-95B2-95879DCF3A53}&lt;/UID&gt;&lt;Title&gt;Birth defects in children conceived by in vitro fertilization and intracytoplasmic sperm injection: a meta-analysis&lt;/Title&gt;&lt;Template&gt;Journal Article&lt;/Template&gt;&lt;Star&gt;0&lt;/Star&gt;&lt;Tag&gt;0&lt;/Tag&gt;&lt;Author&gt;Wen, J; Jiang, J; Ding, C; Dai, J; Liu, Y; Xia, Y; Liu, J; Hu, Z&lt;/Author&gt;&lt;Year&gt;2012&lt;/Year&gt;&lt;Details&gt;&lt;_accessed&gt;61651373&lt;/_accessed&gt;&lt;_accession_num&gt;22480819&lt;/_accession_num&gt;&lt;_author_adr&gt;State Key Laboratory of Reproductive Medicine, Nanjing Medical University, Nanjing, People&amp;apos;s Republic of China.&lt;/_author_adr&gt;&lt;_collection_scope&gt;SCI;SCIE;&lt;/_collection_scope&gt;&lt;_created&gt;61643467&lt;/_created&gt;&lt;_date&gt;59124960&lt;/_date&gt;&lt;_date_display&gt;2012 Jun&lt;/_date_display&gt;&lt;_db_updated&gt;PubMed&lt;/_db_updated&gt;&lt;_doi&gt;10.1016/j.fertnstert.2012.02.053&lt;/_doi&gt;&lt;_impact_factor&gt;   4.426&lt;/_impact_factor&gt;&lt;_isbn&gt;1556-5653 (Electronic); 0015-0282 (Linking)&lt;/_isbn&gt;&lt;_issue&gt;6&lt;/_issue&gt;&lt;_journal&gt;Fertil Steril&lt;/_journal&gt;&lt;_keywords&gt;Congenital Abnormalities/*epidemiology; Female; Fertilization in Vitro/*adverse effects/*statistics &amp;amp;amp; numerical data; Humans; Infant, Newborn; Male; Pregnancy; Risk Adjustment/methods; Risk Factors; Sperm Injections, Intracytoplasmic/*adverse effects/*standards&lt;/_keywords&gt;&lt;_language&gt;eng&lt;/_language&gt;&lt;_modified&gt;61651373&lt;/_modified&gt;&lt;_ori_publication&gt;Copyright (c) 2012 American Society for Reproductive Medicine. Published by_x000d__x000a_      Elsevier Inc. All rights reserved.&lt;/_ori_publication&gt;&lt;_pages&gt;1331-7.e1-4&lt;/_pages&gt;&lt;_tertiary_title&gt;Fertility and sterility&lt;/_tertiary_title&gt;&lt;_type_work&gt;Journal Article; Meta-Analysis; Research Support, Non-U.S. Gov&amp;apos;t; Review&lt;/_type_work&gt;&lt;_url&gt;http://www.ncbi.nlm.nih.gov/entrez/query.fcgi?cmd=Retrieve&amp;amp;db=pubmed&amp;amp;dopt=Abstract&amp;amp;list_uids=22480819&amp;amp;query_hl=1&lt;/_url&gt;&lt;_volume&gt;97&lt;/_volume&gt;&lt;/Details&gt;&lt;Extra&gt;&lt;DBUID&gt;{53AACADB-910E-4DC3-8282-CCC9BE7D3240}&lt;/DBUID&gt;&lt;/Extra&gt;&lt;/Item&gt;&lt;/References&gt;&lt;/Group&gt;&lt;/Citation&gt;_x000a_"/>
    <w:docVar w:name="NE.Ref{374F4D9B-8229-4BE1-9F4E-7A5385671B85}" w:val=" ADDIN NE.Ref.{374F4D9B-8229-4BE1-9F4E-7A5385671B85}&lt;Citation&gt;&lt;Group&gt;&lt;References&gt;&lt;Item&gt;&lt;ID&gt;108&lt;/ID&gt;&lt;UID&gt;{B55022C5-70FC-43A0-A974-2CE28559B34D}&lt;/UID&gt;&lt;Title&gt;The effect of intracytoplasmic sperm injection and semen parameters on blastocyst development in vitro&lt;/Title&gt;&lt;Template&gt;Journal Article&lt;/Template&gt;&lt;Star&gt;0&lt;/Star&gt;&lt;Tag&gt;0&lt;/Tag&gt;&lt;Author&gt;Miller, J E; Smith, T T&lt;/Author&gt;&lt;Year&gt;2001&lt;/Year&gt;&lt;Details&gt;&lt;_accession_num&gt;11331638&lt;/_accession_num&gt;&lt;_author_adr&gt;North Hudson IVF Center, 385 Sylvan Avenue, Englewood Cliffs, NJ 07632, USA.&lt;/_author_adr&gt;&lt;_collection_scope&gt;SCI;SCIE;&lt;/_collection_scope&gt;&lt;_created&gt;61657207&lt;/_created&gt;&lt;_date&gt;2001-05-01&lt;/_date&gt;&lt;_date_display&gt;2001 May&lt;/_date_display&gt;&lt;_db_updated&gt;PubMed&lt;/_db_updated&gt;&lt;_impact_factor&gt;   4.621&lt;/_impact_factor&gt;&lt;_isbn&gt;0268-1161 (Print); 0268-1161 (Linking)&lt;/_isbn&gt;&lt;_issue&gt;5&lt;/_issue&gt;&lt;_journal&gt;Hum Reprod&lt;/_journal&gt;&lt;_keywords&gt;Adult; Blastocyst/*physiology; Culture Techniques; Female; Fertilization in Vitro; Humans; Infertility, Male/therapy; Male; Menotropins/administration &amp;amp;amp; dosage; Ovulation Induction; Regression Analysis; Semen/*physiology; *Sperm Injections, Intracytoplasmic; Sperm Motility; Spermatozoa/abnormalities; Time Factors&lt;/_keywords&gt;&lt;_language&gt;eng&lt;/_language&gt;&lt;_modified&gt;61657207&lt;/_modified&gt;&lt;_pages&gt;918-24&lt;/_pages&gt;&lt;_tertiary_title&gt;Human reproduction (Oxford, England)&lt;/_tertiary_title&gt;&lt;_type_work&gt;Journal Article&lt;/_type_work&gt;&lt;_url&gt;http://www.ncbi.nlm.nih.gov/entrez/query.fcgi?cmd=Retrieve&amp;amp;db=pubmed&amp;amp;dopt=Abstract&amp;amp;list_uids=11331638&amp;amp;query_hl=1&lt;/_url&gt;&lt;_volume&gt;16&lt;/_volume&gt;&lt;/Details&gt;&lt;Extra&gt;&lt;DBUID&gt;{53AACADB-910E-4DC3-8282-CCC9BE7D3240}&lt;/DBUID&gt;&lt;/Extra&gt;&lt;/Item&gt;&lt;/References&gt;&lt;/Group&gt;&lt;/Citation&gt;_x000a_"/>
    <w:docVar w:name="NE.Ref{46BE2202-73AA-4DEB-BB5B-3EB27EBC49A3}" w:val=" ADDIN NE.Ref.{46BE2202-73AA-4DEB-BB5B-3EB27EBC49A3}&lt;Citation&gt;&lt;Group&gt;&lt;References&gt;&lt;Item&gt;&lt;ID&gt;74&lt;/ID&gt;&lt;UID&gt;{BE5169D1-C601-464E-8AF3-841BFF972918}&lt;/UID&gt;&lt;Title&gt;Microfertilization techniques--the Swedish experience&lt;/Title&gt;&lt;Template&gt;Journal Article&lt;/Template&gt;&lt;Star&gt;0&lt;/Star&gt;&lt;Tag&gt;0&lt;/Tag&gt;&lt;Author&gt;Hamberger, L; Sjogren, A; Lundin, K; Soderlund, B; Nilsson, L; Bergh, C; Wennerholm, U B; Wikland, M; Svalander, P; Jakobsson, A H; Et, Al.&lt;/Author&gt;&lt;Year&gt;1995&lt;/Year&gt;&lt;Details&gt;&lt;_accessed&gt;61652050&lt;/_accessed&gt;&lt;_accession_num&gt;7480845&lt;/_accession_num&gt;&lt;_author_adr&gt;Department of Obstetrics and Gynaecology, University of Goteborg, Sweden.&lt;/_author_adr&gt;&lt;_created&gt;61652005&lt;/_created&gt;&lt;_date&gt;49991040&lt;/_date&gt;&lt;_date_display&gt;1995&lt;/_date_display&gt;&lt;_db_updated&gt;PubMed&lt;/_db_updated&gt;&lt;_impact_factor&gt;   2.135&lt;/_impact_factor&gt;&lt;_isbn&gt;1031-3613 (Print); 1031-3613 (Linking)&lt;/_isbn&gt;&lt;_issue&gt;2&lt;/_issue&gt;&lt;_journal&gt;Reprod Fertil Dev&lt;/_journal&gt;&lt;_keywords&gt;Cryopreservation; Cytoplasm; Embryo Transfer; Epididymis/cytology/surgery; Female; Fertilization in Vitro/*methods/statistics &amp;amp;amp; numerical data; Humans; Infertility, Male/*therapy; Male; *Microinjections; Microsurgery; Oocytes/ultrastructure; Pregnancy; Pregnancy Outcome; Spermatozoa; Sweden&lt;/_keywords&gt;&lt;_language&gt;eng&lt;/_language&gt;&lt;_modified&gt;61652104&lt;/_modified&gt;&lt;_pages&gt;263-7; discussion 268&lt;/_pages&gt;&lt;_tertiary_title&gt;Reproduction, fertility, and development&lt;/_tertiary_title&gt;&lt;_type_work&gt;Clinical Trial; Journal Article; Research Support, Non-U.S. Gov&amp;apos;t&lt;/_type_work&gt;&lt;_url&gt;http://www.ncbi.nlm.nih.gov/entrez/query.fcgi?cmd=Retrieve&amp;amp;db=pubmed&amp;amp;dopt=Abstract&amp;amp;list_uids=7480845&amp;amp;query_hl=1&lt;/_url&gt;&lt;_volume&gt;7&lt;/_volume&gt;&lt;/Details&gt;&lt;Extra&gt;&lt;DBUID&gt;{53AACADB-910E-4DC3-8282-CCC9BE7D3240}&lt;/DBUID&gt;&lt;/Extra&gt;&lt;/Item&gt;&lt;/References&gt;&lt;/Group&gt;&lt;Group&gt;&lt;References&gt;&lt;Item&gt;&lt;ID&gt;23&lt;/ID&gt;&lt;UID&gt;{303F1376-4E51-45AD-A8BC-73FD78DC39ED}&lt;/UID&gt;&lt;Title&gt;Conventional in-vitro fertilisation versus intracytoplasmic sperm injection for the treatment of non-male-factor infertility: a randomised controlled trial&lt;/Title&gt;&lt;Template&gt;Journal Article&lt;/Template&gt;&lt;Star&gt;1&lt;/Star&gt;&lt;Tag&gt;0&lt;/Tag&gt;&lt;Author&gt;Bhattacharya, S; Hamilton, M P; Shaaban, M; Khalaf, Y; Seddler, M; Ghobara, T; Braude, P; Kennedy, R; Rutherford, A; Hartshorne, G; Templeton, A&lt;/Author&gt;&lt;Year&gt;2001&lt;/Year&gt;&lt;Details&gt;&lt;_accessed&gt;61643535&lt;/_accessed&gt;&lt;_accession_num&gt;11445099&lt;/_accession_num&gt;&lt;_author_adr&gt;Assisted Reproduction Unit, Aberdeen University, Aberdeen Maternity Hospital, Foresterhill, AB25 2ZD, Aberdeen, UK.&lt;/_author_adr&gt;&lt;_collection_scope&gt;SCI;SCIE;&lt;/_collection_scope&gt;&lt;_created&gt;61643467&lt;/_created&gt;&lt;_date&gt;53380800&lt;/_date&gt;&lt;_date_display&gt;2001 Jun 30&lt;/_date_display&gt;&lt;_db_updated&gt;PubMed&lt;/_db_updated&gt;&lt;_impact_factor&gt;  44.002&lt;/_impact_factor&gt;&lt;_isbn&gt;0140-6736 (Print); 0140-6736 (Linking)&lt;/_isbn&gt;&lt;_issue&gt;9274&lt;/_issue&gt;&lt;_journal&gt;Lancet&lt;/_journal&gt;&lt;_keywords&gt;Adult; Female; Fertilization in Vitro; Humans; Infertility, Male/*therapy; Male; Pregnancy; Pregnancy Outcome; Pregnancy Rate; *Sperm Injections, Intracytoplasmic&lt;/_keywords&gt;&lt;_language&gt;eng&lt;/_language&gt;&lt;_modified&gt;61645720&lt;/_modified&gt;&lt;_pages&gt;2075-9&lt;/_pages&gt;&lt;_tertiary_title&gt;Lancet (London, England)&lt;/_tertiary_title&gt;&lt;_type_work&gt;Clinical Trial; Comparative Study; Journal Article; Multicenter Study; Randomized Controlled Trial; Research Support, Non-U.S. Gov&amp;apos;t&lt;/_type_work&gt;&lt;_url&gt;http://www.ncbi.nlm.nih.gov/entrez/query.fcgi?cmd=Retrieve&amp;amp;db=pubmed&amp;amp;dopt=Abstract&amp;amp;list_uids=11445099&amp;amp;query_hl=1&lt;/_url&gt;&lt;_volume&gt;357&lt;/_volume&gt;&lt;/Details&gt;&lt;Extra&gt;&lt;DBUID&gt;{53AACADB-910E-4DC3-8282-CCC9BE7D3240}&lt;/DBUID&gt;&lt;/Extra&gt;&lt;/Item&gt;&lt;/References&gt;&lt;/Group&gt;&lt;Group&gt;&lt;References&gt;&lt;Item&gt;&lt;ID&gt;14&lt;/ID&gt;&lt;UID&gt;{69209BD2-512B-438F-9281-4C5A75D9C4FD}&lt;/UID&gt;&lt;Title&gt;In vitro fertilization-intracytoplasmic sperm injection split: an insemination method to prevent fertilization failure&lt;/Title&gt;&lt;Template&gt;Journal Article&lt;/Template&gt;&lt;Star&gt;0&lt;/Star&gt;&lt;Tag&gt;3&lt;/Tag&gt;&lt;Author&gt;Hershlag, A; Paine, T; Kvapil, G; Feng, H; Napolitano, B&lt;/Author&gt;&lt;Year&gt;2002&lt;/Year&gt;&lt;Details&gt;&lt;_accessed&gt;61643527&lt;/_accessed&gt;&lt;_accession_num&gt;11821076&lt;/_accession_num&gt;&lt;_alternate_title&gt;Fertility and Sterility&lt;/_alternate_title&gt;&lt;_author_adr&gt;Center for Human Reproduction, Ambulatory Surgery, North Shore University Hospital-New York University School of Medicine, 300 Community Drive, Manhasset,  NY 11030, USA. ahershlag@nshs.org&lt;/_author_adr&gt;&lt;_collection_scope&gt;SCI;SCIE;&lt;/_collection_scope&gt;&lt;_created&gt;61643467&lt;/_created&gt;&lt;_date&gt;53691840&lt;/_date&gt;&lt;_date_display&gt;2002 Feb&lt;/_date_display&gt;&lt;_db_updated&gt;PubMed&lt;/_db_updated&gt;&lt;_doi&gt;10.1016/S0015-0282(01)02978-8&lt;/_doi&gt;&lt;_impact_factor&gt;   4.426&lt;/_impact_factor&gt;&lt;_isbn&gt;0015-0282 (Print); 0015-0282 (Linking)&lt;/_isbn&gt;&lt;_issue&gt;2&lt;/_issue&gt;&lt;_journal&gt;Fertil Steril&lt;/_journal&gt;&lt;_keywords&gt;Cohort Studies; Female; Fertilization/*physiology; Humans; Infertility, Male/*therapy; Male; Oocytes/physiology; Pregnancy; Prospective Studies; Semen/*physiology; Sperm Count; *Sperm Injections, Intracytoplasmic; Sperm Motility/physiology&lt;/_keywords&gt;&lt;_language&gt;eng&lt;/_language&gt;&lt;_modified&gt;61645719&lt;/_modified&gt;&lt;_pages&gt;229-32&lt;/_pages&gt;&lt;_tertiary_title&gt;Fertility and sterility&lt;/_tertiary_title&gt;&lt;_type_work&gt;Clinical Trial; Journal Article&lt;/_type_work&gt;&lt;_url&gt;http://www.ncbi.nlm.nih.gov/entrez/query.fcgi?cmd=Retrieve&amp;amp;db=pubmed&amp;amp;dopt=Abstract&amp;amp;list_uids=11821076&amp;amp;query_hl=1&lt;/_url&gt;&lt;_volume&gt;77&lt;/_volume&gt;&lt;/Details&gt;&lt;Extra&gt;&lt;DBUID&gt;{53AACADB-910E-4DC3-8282-CCC9BE7D3240}&lt;/DBUID&gt;&lt;/Extra&gt;&lt;/Item&gt;&lt;/References&gt;&lt;/Group&gt;&lt;/Citation&gt;_x000a_"/>
    <w:docVar w:name="NE.Ref{66E06108-AB5E-4E1D-9F7C-7F4CE09B843E}" w:val=" ADDIN NE.Ref.{66E06108-AB5E-4E1D-9F7C-7F4CE09B843E} ADDIN NE.Ref.{66E06108-AB5E-4E1D-9F7C-7F4CE09B843E}&lt;Citation&gt;&lt;Group&gt;&lt;References&gt;&lt;Item&gt;&lt;ID&gt;131&lt;/ID&gt;&lt;UID&gt;{C75F234B-67B1-4AE0-8003-15921F591AC5}&lt;/UID&gt;&lt;Title&gt;Intracytoplasmic sperm injection: position of the polar body affects pregnancy rate&lt;/Title&gt;&lt;Template&gt;Journal Article&lt;/Template&gt;&lt;Star&gt;0&lt;/Star&gt;&lt;Tag&gt;0&lt;/Tag&gt;&lt;Author&gt;Van Der Westerlaken, L A; Helmerhorst, F M; Hermans, J; Naaktgeboren, N&lt;/Author&gt;&lt;Year&gt;1999&lt;/Year&gt;&lt;Details&gt;&lt;_accession_num&gt;10527988&lt;/_accession_num&gt;&lt;_author_adr&gt;Departments of Reproductive Medicine, Medical Statistics, Leiden University Medical Centre, 2300 RC Leiden, The Netherlands.&lt;/_author_adr&gt;&lt;_collection_scope&gt;SCI;SCIE;&lt;/_collection_scope&gt;&lt;_created&gt;61714692&lt;/_created&gt;&lt;_date&gt;1999-10-01&lt;/_date&gt;&lt;_date_display&gt;1999 Oct&lt;/_date_display&gt;&lt;_db_updated&gt;PubMed&lt;/_db_updated&gt;&lt;_impact_factor&gt;   4.621&lt;/_impact_factor&gt;&lt;_isbn&gt;0268-1161 (Print); 0268-1161 (Linking)&lt;/_isbn&gt;&lt;_issue&gt;10&lt;/_issue&gt;&lt;_journal&gt;Hum Reprod&lt;/_journal&gt;&lt;_keywords&gt;Adult; Cell Polarity/*physiology; Cleavage Stage, Ovum; Embryo Transfer; Female; Fertilization; Humans; Male; Middle Aged; Oocytes/*ultrastructure; Pregnancy; *Pregnancy Rate; Prospective Studies; *Sperm Injections, Intracytoplasmic&lt;/_keywords&gt;&lt;_language&gt;eng&lt;/_language&gt;&lt;_modified&gt;61714694&lt;/_modified&gt;&lt;_pages&gt;2565-9&lt;/_pages&gt;&lt;_tertiary_title&gt;Human reproduction (Oxford, England)&lt;/_tertiary_title&gt;&lt;_type_work&gt;Clinical Trial; Journal Article&lt;/_type_work&gt;&lt;_url&gt;http://www.ncbi.nlm.nih.gov/entrez/query.fcgi?cmd=Retrieve&amp;amp;db=pubmed&amp;amp;dopt=Abstract&amp;amp;list_uids=10527988&amp;amp;query_hl=1&lt;/_url&gt;&lt;_volume&gt;14&lt;/_volume&gt;&lt;/Details&gt;&lt;Extra&gt;&lt;DBUID&gt;{53AACADB-910E-4DC3-8282-CCC9BE7D3240}&lt;/DBUID&gt;&lt;/Extra&gt;&lt;/Item&gt;&lt;/References&gt;&lt;/Group&gt;&lt;/Citation&gt;_x000a_"/>
    <w:docVar w:name="NE.Ref{9A9E9346-941A-4809-A223-156E3B446C7B}" w:val=" ADDIN NE.Ref.{9A9E9346-941A-4809-A223-156E3B446C7B}&lt;Citation&gt;&lt;Group&gt;&lt;References&gt;&lt;Item&gt;&lt;ID&gt;105&lt;/ID&gt;&lt;UID&gt;{11241C7C-AB37-4D78-90BD-A627F72D7B8D}&lt;/UID&gt;&lt;Title&gt;Sperm deposition site during ICSI affects fertilization and development&lt;/Title&gt;&lt;Template&gt;Journal Article&lt;/Template&gt;&lt;Star&gt;0&lt;/Star&gt;&lt;Tag&gt;0&lt;/Tag&gt;&lt;Author&gt;Blake, M; Garrisi, J; Tomkin, G; Cohen, J&lt;/Author&gt;&lt;Year&gt;2000&lt;/Year&gt;&lt;Details&gt;&lt;_accession_num&gt;10632408&lt;/_accession_num&gt;&lt;_author_adr&gt;The Institute for Reproductive Medicine and Science of Saint Barnabas, West Orange, New Jersey, USA. MarlenaBlake@embryos.net&lt;/_author_adr&gt;&lt;_collection_scope&gt;SCI;SCIE;&lt;/_collection_scope&gt;&lt;_created&gt;61657203&lt;/_created&gt;&lt;_date&gt;2000-01-01&lt;/_date&gt;&lt;_date_display&gt;2000 Jan&lt;/_date_display&gt;&lt;_db_updated&gt;PubMed&lt;/_db_updated&gt;&lt;_impact_factor&gt;   4.426&lt;/_impact_factor&gt;&lt;_isbn&gt;0015-0282 (Print); 0015-0282 (Linking)&lt;/_isbn&gt;&lt;_issue&gt;1&lt;/_issue&gt;&lt;_journal&gt;Fertil Steril&lt;/_journal&gt;&lt;_keywords&gt;Cell Nucleus/ultrastructure; Embryo Implantation; Embryo, Mammalian/*physiology; Female; Humans; Male; Oocytes/*ultrastructure; Organelles/ultrastructure; Retrospective Studies; Sperm Injections, Intracytoplasmic/*methods; *Treatment Outcome&lt;/_keywords&gt;&lt;_language&gt;eng&lt;/_language&gt;&lt;_modified&gt;61657203&lt;/_modified&gt;&lt;_pages&gt;31-7&lt;/_pages&gt;&lt;_tertiary_title&gt;Fertility and sterility&lt;/_tertiary_title&gt;&lt;_type_work&gt;Journal Article&lt;/_type_work&gt;&lt;_url&gt;http://www.ncbi.nlm.nih.gov/entrez/query.fcgi?cmd=Retrieve&amp;amp;db=pubmed&amp;amp;dopt=Abstract&amp;amp;list_uids=10632408&amp;amp;query_hl=1&lt;/_url&gt;&lt;_volume&gt;73&lt;/_volume&gt;&lt;/Details&gt;&lt;Extra&gt;&lt;DBUID&gt;{53AACADB-910E-4DC3-8282-CCC9BE7D3240}&lt;/DBUID&gt;&lt;/Extra&gt;&lt;/Item&gt;&lt;/References&gt;&lt;/Group&gt;&lt;/Citation&gt;_x000a_"/>
    <w:docVar w:name="NE.Ref{9D52128A-31E6-439B-A497-35672D2A0B57}" w:val=" ADDIN NE.Ref.{9D52128A-31E6-439B-A497-35672D2A0B57} ADDIN NE.Ref.{9D52128A-31E6-439B-A497-35672D2A0B57}&lt;Citation&gt;&lt;Group&gt;&lt;References&gt;&lt;Item&gt;&lt;ID&gt;130&lt;/ID&gt;&lt;UID&gt;{6718FD40-9567-4D50-BB53-739DAC2F6C60}&lt;/UID&gt;&lt;Title&gt;WHO Manual for the Examination and Processing of Human Semen&lt;/Title&gt;&lt;Template&gt;Standard&lt;/Template&gt;&lt;Star&gt;0&lt;/Star&gt;&lt;Tag&gt;0&lt;/Tag&gt;&lt;Author&gt;Organization, World Health&lt;/Author&gt;&lt;Year&gt;2010&lt;/Year&gt;&lt;Details&gt;&lt;_created&gt;61713919&lt;/_created&gt;&lt;_modified&gt;61713936&lt;/_modified&gt;&lt;_accessed&gt;61713929&lt;/_accessed&gt;&lt;_place_published&gt;Geneva&lt;/_place_published&gt;&lt;/Details&gt;&lt;Extra&gt;&lt;DBUID&gt;{53AACADB-910E-4DC3-8282-CCC9BE7D3240}&lt;/DBUID&gt;&lt;/Extra&gt;&lt;/Item&gt;&lt;/References&gt;&lt;/Group&gt;&lt;/Citation&gt;_x000a_"/>
    <w:docVar w:name="NE.Ref{9DEAA1D3-8CEE-4194-96DF-B1E18B31AE5A}" w:val=" ADDIN NE.Ref.{9DEAA1D3-8CEE-4194-96DF-B1E18B31AE5A} ADDIN NE.Ref.{9DEAA1D3-8CEE-4194-96DF-B1E18B31AE5A}&lt;Citation&gt;&lt;Group&gt;&lt;References&gt;&lt;Item&gt;&lt;ID&gt;48&lt;/ID&gt;&lt;UID&gt;{9F1978B7-4859-457E-A1C9-8929D004EF7B}&lt;/UID&gt;&lt;Title&gt;Trends in use of and reproductive outcomes associated with intracytoplasmic sperm injection&lt;/Title&gt;&lt;Template&gt;Journal Article&lt;/Template&gt;&lt;Star&gt;0&lt;/Star&gt;&lt;Tag&gt;0&lt;/Tag&gt;&lt;Author&gt;Boulet, S L; Mehta, A; Kissin, D M; Warner, L; Kawwass, J F; Jamieson, D J&lt;/Author&gt;&lt;Year&gt;2015&lt;/Year&gt;&lt;Details&gt;&lt;_accessed&gt;61643535&lt;/_accessed&gt;&lt;_accession_num&gt;25602996&lt;/_accession_num&gt;&lt;_author_adr&gt;Division of Reproductive Health, Centers for Disease Control and Prevention, Atlanta, Georgia.; Division of Reproductive Health, Centers for Disease Control and Prevention, Atlanta, Georgia2Department of Urology, Emory University School of Medicine, Atlanta, Georgia.; Division of Reproductive Health, Centers for Disease Control and Prevention, Atlanta, Georgia3Department of Obstetrics and Gynecology, Emory University School of Medicine, Atlanta, Georgia.; Division of Reproductive Health, Centers for Disease Control and Prevention, Atlanta, Georgia.; Division of Reproductive Health, Centers for Disease Control and Prevention, Atlanta, Georgia3Department of Obstetrics and Gynecology, Emory University School of Medicine, Atlanta, Georgia.; Division of Reproductive Health, Centers for Disease Control and Prevention, Atlanta, Georgia3Department of Obstetrics and Gynecology, Emory University School of Medicine, Atlanta, Georgia.&lt;/_author_adr&gt;&lt;_created&gt;61643467&lt;/_created&gt;&lt;_date&gt;60511680&lt;/_date&gt;&lt;_date_display&gt;2015 Jan 20&lt;/_date_display&gt;&lt;_db_updated&gt;PubMed&lt;/_db_updated&gt;&lt;_doi&gt;10.1001/jama.2014.17985&lt;/_doi&gt;&lt;_impact_factor&gt;  37.684&lt;/_impact_factor&gt;&lt;_isbn&gt;1538-3598 (Electronic); 0098-7484 (Linking)&lt;/_isbn&gt;&lt;_issue&gt;3&lt;/_issue&gt;&lt;_journal&gt;JAMA&lt;/_journal&gt;&lt;_keywords&gt;Adult; Female; *Fertilization in Vitro; Humans; Infertility/*therapy; Infertility, Male; Male; Pregnancy; *Pregnancy Rate; Retrospective Studies; Sperm Injections, Intracytoplasmic/*trends/utilization; United States&lt;/_keywords&gt;&lt;_language&gt;eng&lt;/_language&gt;&lt;_modified&gt;61643535&lt;/_modified&gt;&lt;_pages&gt;255-63&lt;/_pages&gt;&lt;_tertiary_title&gt;JAMA&lt;/_tertiary_title&gt;&lt;_type_work&gt;Comparative Study; Journal Article; Research Support, N.I.H., Extramural&lt;/_type_work&gt;&lt;_url&gt;http://www.ncbi.nlm.nih.gov/entrez/query.fcgi?cmd=Retrieve&amp;amp;db=pubmed&amp;amp;dopt=Abstract&amp;amp;list_uids=25602996&amp;amp;query_hl=1&lt;/_url&gt;&lt;_volume&gt;313&lt;/_volume&gt;&lt;/Details&gt;&lt;Extra&gt;&lt;DBUID&gt;{53AACADB-910E-4DC3-8282-CCC9BE7D3240}&lt;/DBUID&gt;&lt;/Extra&gt;&lt;/Item&gt;&lt;/References&gt;&lt;/Group&gt;&lt;Group&gt;&lt;References&gt;&lt;Item&gt;&lt;ID&gt;104&lt;/ID&gt;&lt;UID&gt;{0776A28D-91F7-483C-A72A-2002A582D607}&lt;/UID&gt;&lt;Title&gt;International Committee for Monitoring Assisted Reproductive Technologies world report: Assisted Reproductive Technology 2008, 2009 and 2010&lt;/Title&gt;&lt;Template&gt;Journal Article&lt;/Template&gt;&lt;Star&gt;0&lt;/Star&gt;&lt;Tag&gt;0&lt;/Tag&gt;&lt;Author&gt;Dyer, S; Chambers, G M; de Mouzon, J; Nygren, K G; Zegers-Hochschild, F; Mansour, R; Ishihara, O; Banker, M; Adamson, G D&lt;/Author&gt;&lt;Year&gt;2016&lt;/Year&gt;&lt;Details&gt;&lt;_accession_num&gt;27207175&lt;/_accession_num&gt;&lt;_author_adr&gt;Department of Obstetrics &amp;amp;amp; Gynaecology, Groote Schuur Hospital and Faculty of Health Sciences, University of Cape Town, Cape Town, South Africa silke.dyer@uct.ac.za.; National Perinatal Epidemiology and Statistics Unit, University of New South Wales, Sydney, Australia.; Institut National de la Sante et de la Recherche Medicale Service de Gynecologie  Obstetrique II et de Medecine de la Reproduction, Groupe Hospitalier Cochin-Saint Vincet de Paul, Paris, France.; Medical Epidemiology and Biostatistics, Karolinska Institutet, Stockholm, Sweden.; Clinica las Condes and Program of Ethics and Public Policies in Human Reproduction, University Diego Portales, Santiago, Chile.; Egyptian IVF-ET Center, Cairo, Egypt.; Department of Obstetrics and Gynaecology, Saitama Medical University, Moroyama, Japan.; Nova IVI Fertility, Chennai, India.; Palo Alto Medical Foundation Fertility Physicians of North California, San Jose,  CA, USA.&lt;/_author_adr&gt;&lt;_date_display&gt;2016 Jul&lt;/_date_display&gt;&lt;_date&gt;2016-07-01&lt;/_date&gt;&lt;_doi&gt;10.1093/humrep/dew082&lt;/_doi&gt;&lt;_isbn&gt;1460-2350 (Electronic); 0268-1161 (Linking)&lt;/_isbn&gt;&lt;_issue&gt;7&lt;/_issue&gt;&lt;_journal&gt;Hum Reprod&lt;/_journal&gt;&lt;_keywords&gt;ICMART; IVF/ICSI outcome; assisted reproductive technology; frozen embryo transfer; multiple births; registry&lt;/_keywords&gt;&lt;_language&gt;eng&lt;/_language&gt;&lt;_ori_publication&gt;(c) The Author 2016. Published by Oxford University Press on behalf of the_x000d__x000a_      European Society of Human Reproduction and Embryology. All rights reserved. For_x000d__x000a_      Permissions, please email: journals.permissions@oup.com.&lt;/_ori_publication&gt;&lt;_pages&gt;1588-609&lt;/_pages&gt;&lt;_tertiary_title&gt;Human reproduction (Oxford, England)&lt;/_tertiary_title&gt;&lt;_type_work&gt;Journal Article&lt;/_type_work&gt;&lt;_url&gt;http://www.ncbi.nlm.nih.gov/entrez/query.fcgi?cmd=Retrieve&amp;amp;db=pubmed&amp;amp;dopt=Abstract&amp;amp;list_uids=27207175&amp;amp;query_hl=1&lt;/_url&gt;&lt;_volume&gt;31&lt;/_volume&gt;&lt;_created&gt;61657175&lt;/_created&gt;&lt;_modified&gt;61657175&lt;/_modified&gt;&lt;_db_updated&gt;PubMed&lt;/_db_updated&gt;&lt;_impact_factor&gt;   4.621&lt;/_impact_factor&gt;&lt;_collection_scope&gt;SCI;SCIE;&lt;/_collection_scope&gt;&lt;/Details&gt;&lt;Extra&gt;&lt;DBUID&gt;{53AACADB-910E-4DC3-8282-CCC9BE7D3240}&lt;/DBUID&gt;&lt;/Extra&gt;&lt;/Item&gt;&lt;/References&gt;&lt;/Group&gt;&lt;/Citation&gt;_x000a_"/>
    <w:docVar w:name="NE.Ref{AD6A4512-EA1E-4893-82B4-4C3FD50F4AF1}" w:val=" ADDIN NE.Ref.{AD6A4512-EA1E-4893-82B4-4C3FD50F4AF1}&lt;Citation&gt;&lt;Group&gt;&lt;References&gt;&lt;Item&gt;&lt;ID&gt;48&lt;/ID&gt;&lt;UID&gt;{9F1978B7-4859-457E-A1C9-8929D004EF7B}&lt;/UID&gt;&lt;Title&gt;Trends in use of and reproductive outcomes associated with intracytoplasmic sperm injection&lt;/Title&gt;&lt;Template&gt;Journal Article&lt;/Template&gt;&lt;Star&gt;0&lt;/Star&gt;&lt;Tag&gt;0&lt;/Tag&gt;&lt;Author&gt;Boulet, S L; Mehta, A; Kissin, D M; Warner, L; Kawwass, J F; Jamieson, D J&lt;/Author&gt;&lt;Year&gt;2015&lt;/Year&gt;&lt;Details&gt;&lt;_accessed&gt;61643535&lt;/_accessed&gt;&lt;_accession_num&gt;25602996&lt;/_accession_num&gt;&lt;_author_adr&gt;Division of Reproductive Health, Centers for Disease Control and Prevention, Atlanta, Georgia.; Division of Reproductive Health, Centers for Disease Control and Prevention, Atlanta, Georgia2Department of Urology, Emory University School of Medicine, Atlanta, Georgia.; Division of Reproductive Health, Centers for Disease Control and Prevention, Atlanta, Georgia3Department of Obstetrics and Gynecology, Emory University School of Medicine, Atlanta, Georgia.; Division of Reproductive Health, Centers for Disease Control and Prevention, Atlanta, Georgia.; Division of Reproductive Health, Centers for Disease Control and Prevention, Atlanta, Georgia3Department of Obstetrics and Gynecology, Emory University School of Medicine, Atlanta, Georgia.; Division of Reproductive Health, Centers for Disease Control and Prevention, Atlanta, Georgia3Department of Obstetrics and Gynecology, Emory University School of Medicine, Atlanta, Georgia.&lt;/_author_adr&gt;&lt;_created&gt;61643467&lt;/_created&gt;&lt;_date&gt;60511680&lt;/_date&gt;&lt;_date_display&gt;2015 Jan 20&lt;/_date_display&gt;&lt;_db_updated&gt;PubMed&lt;/_db_updated&gt;&lt;_doi&gt;10.1001/jama.2014.17985&lt;/_doi&gt;&lt;_impact_factor&gt;  37.684&lt;/_impact_factor&gt;&lt;_isbn&gt;1538-3598 (Electronic); 0098-7484 (Linking)&lt;/_isbn&gt;&lt;_issue&gt;3&lt;/_issue&gt;&lt;_journal&gt;JAMA&lt;/_journal&gt;&lt;_keywords&gt;Adult; Female; *Fertilization in Vitro; Humans; Infertility/*therapy; Infertility, Male; Male; Pregnancy; *Pregnancy Rate; Retrospective Studies; Sperm Injections, Intracytoplasmic/*trends/utilization; United States&lt;/_keywords&gt;&lt;_language&gt;eng&lt;/_language&gt;&lt;_modified&gt;61643535&lt;/_modified&gt;&lt;_pages&gt;255-63&lt;/_pages&gt;&lt;_tertiary_title&gt;JAMA&lt;/_tertiary_title&gt;&lt;_type_work&gt;Comparative Study; Journal Article; Research Support, N.I.H., Extramural&lt;/_type_work&gt;&lt;_url&gt;http://www.ncbi.nlm.nih.gov/entrez/query.fcgi?cmd=Retrieve&amp;amp;db=pubmed&amp;amp;dopt=Abstract&amp;amp;list_uids=25602996&amp;amp;query_hl=1&lt;/_url&gt;&lt;_volume&gt;313&lt;/_volume&gt;&lt;/Details&gt;&lt;Extra&gt;&lt;DBUID&gt;{53AACADB-910E-4DC3-8282-CCC9BE7D3240}&lt;/DBUID&gt;&lt;/Extra&gt;&lt;/Item&gt;&lt;/References&gt;&lt;/Group&gt;&lt;/Citation&gt;_x000a_"/>
    <w:docVar w:name="NE.Ref{B4AC6040-D3DC-4CC6-A64E-B7541E07299B}" w:val=" ADDIN NE.Ref.{B4AC6040-D3DC-4CC6-A64E-B7541E07299B}&lt;Citation&gt;&lt;Group&gt;&lt;References&gt;&lt;Item&gt;&lt;ID&gt;24&lt;/ID&gt;&lt;UID&gt;{EBE86D55-E8C8-4883-82E1-1B390B419F71}&lt;/UID&gt;&lt;Title&gt;Can intracytoplasmic sperm injection prevent total fertilization failure and enhance embryo quality in patients with non-male factor infertility?&lt;/Title&gt;&lt;Template&gt;Journal Article&lt;/Template&gt;&lt;Star&gt;0&lt;/Star&gt;&lt;Tag&gt;1&lt;/Tag&gt;&lt;Author&gt;Kim, J Y; Kim, J H; Jee, B C; Lee, J R; Suh, C S; Kim, S H&lt;/Author&gt;&lt;Year&gt;2014&lt;/Year&gt;&lt;Details&gt;&lt;_accessed&gt;61643535&lt;/_accessed&gt;&lt;_accession_num&gt;24793928&lt;/_accession_num&gt;&lt;_author_adr&gt;Department of Obstetrics and Gynecology, Seoul National University Bundang Hospital, Seongnam, Republic of Korea.; Department of Obstetrics and Gynecology, Seoul National University Bundang Hospital, Seongnam, Republic of Korea; Department of Obstetrics and Gynecology, Seoul National University College of Medicine, Seoul, Republic of Korea.; Department of Obstetrics and Gynecology, Seoul National University Bundang Hospital, Seongnam, Republic of Korea; Department of Obstetrics and Gynecology, Seoul National University College of Medicine, Seoul, Republic of Korea. Electronic address: blasto@snubh.org.; Department of Obstetrics and Gynecology, Seoul National University Bundang Hospital, Seongnam, Republic of Korea; Department of Obstetrics and Gynecology, Seoul National University College of Medicine, Seoul, Republic of Korea.; Department of Obstetrics and Gynecology, Seoul National University Bundang Hospital, Seongnam, Republic of Korea; Department of Obstetrics and Gynecology, Seoul National University College of Medicine, Seoul, Republic of Korea.; Department of Obstetrics and Gynecology, Seoul National University College of Medicine, Seoul, Republic of Korea.&lt;/_author_adr&gt;&lt;_collection_scope&gt;SCI;SCIE;&lt;/_collection_scope&gt;&lt;_created&gt;61643467&lt;/_created&gt;&lt;_date&gt;60219360&lt;/_date&gt;&lt;_date_display&gt;2014 Jul&lt;/_date_display&gt;&lt;_db_updated&gt;PubMed&lt;/_db_updated&gt;&lt;_doi&gt;10.1016/j.ejogrb.2014.03.044&lt;/_doi&gt;&lt;_impact_factor&gt;   1.662&lt;/_impact_factor&gt;&lt;_isbn&gt;1872-7654 (Electronic); 0301-2115 (Linking)&lt;/_isbn&gt;&lt;_journal&gt;Eur J Obstet Gynecol Reprod Biol&lt;/_journal&gt;&lt;_keywords&gt;Adult; Cleavage Stage, Ovum; Female; *Fertilization; Fertilization in Vitro; Humans; Infertility, Female/*therapy; Male; Middle Aged; Pregnancy; Pregnancy Rate; Retrospective Studies; *Sperm Injections, IntracytoplasmicFemale infertility; In vitro fertilization; Intracytoplasmic sperm injection; Pregnancy&lt;/_keywords&gt;&lt;_language&gt;eng&lt;/_language&gt;&lt;_modified&gt;61645711&lt;/_modified&gt;&lt;_ori_publication&gt;Copyright (c) 2014 Elsevier Ireland Ltd. All rights reserved.&lt;/_ori_publication&gt;&lt;_pages&gt;188-91&lt;/_pages&gt;&lt;_tertiary_title&gt;European journal of obstetrics, gynecology, and reproductive biology&lt;/_tertiary_title&gt;&lt;_type_work&gt;Journal Article; Research Support, Non-U.S. Gov&amp;apos;t&lt;/_type_work&gt;&lt;_url&gt;http://www.ncbi.nlm.nih.gov/entrez/query.fcgi?cmd=Retrieve&amp;amp;db=pubmed&amp;amp;dopt=Abstract&amp;amp;list_uids=24793928&amp;amp;query_hl=1&lt;/_url&gt;&lt;_volume&gt;178&lt;/_volume&gt;&lt;/Details&gt;&lt;Extra&gt;&lt;DBUID&gt;{53AACADB-910E-4DC3-8282-CCC9BE7D3240}&lt;/DBUID&gt;&lt;/Extra&gt;&lt;/Item&gt;&lt;/References&gt;&lt;/Group&gt;&lt;Group&gt;&lt;References&gt;&lt;Item&gt;&lt;ID&gt;46&lt;/ID&gt;&lt;UID&gt;{13EEF35E-6B31-45C7-99FE-3571B470A2F5}&lt;/UID&gt;&lt;Title&gt;Comparison of normal and abnormal fertilization of in vitro-matured human oocyte  according to insemination method&lt;/Title&gt;&lt;Template&gt;Journal Article&lt;/Template&gt;&lt;Star&gt;0&lt;/Star&gt;&lt;Tag&gt;1&lt;/Tag&gt;&lt;Author&gt;Park, J H; Jee, B C; Kim, S H&lt;/Author&gt;&lt;Year&gt;2016&lt;/Year&gt;&lt;Details&gt;&lt;_accessed&gt;61644250&lt;/_accessed&gt;&lt;_accession_num&gt;26787527&lt;/_accession_num&gt;&lt;_author_adr&gt;M fertility Center, Seoul, Korea.; Department of Obstetrics and Gynecology, Seoul National University Bundang Hospital, Seongnam, Korea.; Department of Obstetrics and Gynecology, Seoul National University College of Medicine, Seoul, Korea.; Department of Obstetrics and Gynecology, Seoul National University College of Medicine, Seoul, Korea.; Department of Obstetrics and Gynecology, Seoul National University Hospital, Seoul, Korea.&lt;/_author_adr&gt;&lt;_collection_scope&gt;SCIE;&lt;/_collection_scope&gt;&lt;_created&gt;61643467&lt;/_created&gt;&lt;_date&gt;61140960&lt;/_date&gt;&lt;_date_display&gt;2016 Apr&lt;/_date_display&gt;&lt;_db_updated&gt;PubMed&lt;/_db_updated&gt;&lt;_doi&gt;10.1111/jog.12916&lt;/_doi&gt;&lt;_impact_factor&gt;   1.091&lt;/_impact_factor&gt;&lt;_isbn&gt;1447-0756 (Electronic); 1341-8076 (Linking)&lt;/_isbn&gt;&lt;_issue&gt;4&lt;/_issue&gt;&lt;_journal&gt;J Obstet Gynaecol Res&lt;/_journal&gt;&lt;_keywords&gt;Adult; Cell Nucleus; Embryonic Development; Female; Fertilization; *Fertilization in Vitro; Humans; *In Vitro Oocyte Maturation Techniques; Infertility/therapy; Male; Maternal Age; Metaphase; Oocytes/physiology; Retrospective Studies; *Sperm Injections, Intracytoplasmicfertilization; immature oocyte; intracytoplasmic sperm injection&lt;/_keywords&gt;&lt;_language&gt;eng&lt;/_language&gt;&lt;_modified&gt;61645710&lt;/_modified&gt;&lt;_ori_publication&gt;(c) 2016 Japan Society of Obstetrics and Gynecology.&lt;/_ori_publication&gt;&lt;_pages&gt;417-21&lt;/_pages&gt;&lt;_tertiary_title&gt;The journal of obstetrics and gynaecology research&lt;/_tertiary_title&gt;&lt;_type_work&gt;Comparative Study; Journal Article; Research Support, Non-U.S. Gov&amp;apos;t&lt;/_type_work&gt;&lt;_url&gt;http://www.ncbi.nlm.nih.gov/entrez/query.fcgi?cmd=Retrieve&amp;amp;db=pubmed&amp;amp;dopt=Abstract&amp;amp;list_uids=26787527&amp;amp;query_hl=1&lt;/_url&gt;&lt;_volume&gt;42&lt;/_volume&gt;&lt;/Details&gt;&lt;Extra&gt;&lt;DBUID&gt;{53AACADB-910E-4DC3-8282-CCC9BE7D3240}&lt;/DBUID&gt;&lt;/Extra&gt;&lt;/Item&gt;&lt;/References&gt;&lt;/Group&gt;&lt;Group&gt;&lt;References&gt;&lt;Item&gt;&lt;ID&gt;54&lt;/ID&gt;&lt;UID&gt;{993067FF-A24D-4966-97BF-31AB080C4A61}&lt;/UID&gt;&lt;Title&gt;The role of intracytoplasmic sperm injection in non-male factor infertility in advanced maternal age&lt;/Title&gt;&lt;Template&gt;Journal Article&lt;/Template&gt;&lt;Star&gt;0&lt;/Star&gt;&lt;Tag&gt;1&lt;/Tag&gt;&lt;Author&gt;Tannus, S; Son, W Y; Gilman, A; Younes, G; Shavit, T; Dahan, M H&lt;/Author&gt;&lt;Year&gt;2017&lt;/Year&gt;&lt;Details&gt;&lt;_accessed&gt;61643535&lt;/_accessed&gt;&lt;_accession_num&gt;27852688&lt;/_accession_num&gt;&lt;_author_adr&gt;Department of Obstetrics and Gynecology, Division of Reproductive Endocrinology and Infertility, McGill University Health Care Centre, 687 Pine Avenue West, Montreal, Quebec H3A 1A1, Canada sr.tannus@gmail.com.; Department of Obstetrics and Gynecology, Division of Reproductive Endocrinology and Infertility, McGill University Health Care Centre, 687 Pine Avenue West, Montreal, Quebec H3A 1A1, Canada.; Department of Obstetrics and Gynecology, Division of Reproductive Endocrinology and Infertility, McGill University Health Care Centre, 687 Pine Avenue West, Montreal, Quebec H3A 1A1, Canada.; Department of Obstetrics and Gynecology, Division of Reproductive Endocrinology and Infertility, McGill University Health Care Centre, 687 Pine Avenue West, Montreal, Quebec H3A 1A1, Canada.; Department of Obstetrics and Gynecology, Division of Reproductive Endocrinology and Infertility, McGill University Health Care Centre, 687 Pine Avenue West, Montreal, Quebec H3A 1A1, Canada.; Department of Obstetrics and Gynecology, Division of Reproductive Endocrinology and Infertility, McGill University Health Care Centre, 687 Pine Avenue West, Montreal, Quebec H3A 1A1, Canada.&lt;/_author_adr&gt;&lt;_collection_scope&gt;SCI;SCIE;&lt;/_collection_scope&gt;&lt;_created&gt;61643467&lt;/_created&gt;&lt;_date&gt;61536960&lt;/_date&gt;&lt;_date_display&gt;2017 Jan&lt;/_date_display&gt;&lt;_db_updated&gt;PubMed&lt;/_db_updated&gt;&lt;_doi&gt;10.1093/humrep/dew298&lt;/_doi&gt;&lt;_impact_factor&gt;   4.621&lt;/_impact_factor&gt;&lt;_isbn&gt;1460-2350 (Electronic); 0268-1161 (Linking)&lt;/_isbn&gt;&lt;_issue&gt;1&lt;/_issue&gt;&lt;_journal&gt;Hum Reprod&lt;/_journal&gt;&lt;_keywords&gt;advanced maternal age; in-vitro fertilization; intracytoplasmic sperm injection; live birth rate; non-male factor infertility&lt;/_keywords&gt;&lt;_language&gt;eng&lt;/_language&gt;&lt;_modified&gt;61645709&lt;/_modified&gt;&lt;_ori_publication&gt;(c) The Author 2016. Published by Oxford University Press on behalf of the_x000d__x000a_      European Society of Human Reproduction and Embryology. All rights reserved. For_x000d__x000a_      Permissions, please email: journals.permissions@oup.com.&lt;/_ori_publication&gt;&lt;_pages&gt;119-124&lt;/_pages&gt;&lt;_tertiary_title&gt;Human reproduction (Oxford, England)&lt;/_tertiary_title&gt;&lt;_type_work&gt;Journal Article&lt;/_type_work&gt;&lt;_url&gt;http://www.ncbi.nlm.nih.gov/entrez/query.fcgi?cmd=Retrieve&amp;amp;db=pubmed&amp;amp;dopt=Abstract&amp;amp;list_uids=27852688&amp;amp;query_hl=1&lt;/_url&gt;&lt;_volume&gt;32&lt;/_volume&gt;&lt;/Details&gt;&lt;Extra&gt;&lt;DBUID&gt;{53AACADB-910E-4DC3-8282-CCC9BE7D3240}&lt;/DBUID&gt;&lt;/Extra&gt;&lt;/Item&gt;&lt;/References&gt;&lt;/Group&gt;&lt;Group&gt;&lt;References&gt;&lt;Item&gt;&lt;ID&gt;43&lt;/ID&gt;&lt;UID&gt;{811D7569-2DE2-45AA-84F9-9B41DAFE953D}&lt;/UID&gt;&lt;Title&gt;Comparison of conventional IVF versus ICSI in non-male factor, normoresponder patients&lt;/Title&gt;&lt;Template&gt;Journal Article&lt;/Template&gt;&lt;Star&gt;0&lt;/Star&gt;&lt;Tag&gt;1&lt;/Tag&gt;&lt;Author&gt;Eftekhar, M; Mohammadian, F; Yousefnejad, F; Molaei, B; Aflatoonian, A&lt;/Author&gt;&lt;Year&gt;2012&lt;/Year&gt;&lt;Details&gt;&lt;_accessed&gt;61643535&lt;/_accessed&gt;&lt;_accession_num&gt;25242986&lt;/_accession_num&gt;&lt;_author_adr&gt;Department of Obstetrics and Gynecology, Research and Clinical Center for Infertility, Shahid Sadoughi University of Medical Sciences, Yazd, Iran.; Department of Obstetrics and Gynecology, Zanjan University of Medical Sciences, Azadi Avenue, Zanjan, Iran.; Department of Obstetrics and Gynecology, Research and Clinical Center for Infertility, Shahid Sadoughi University of Medical Sciences, Yazd, Iran.; Department of Obstetrics and Gynecology, Zanjan University of Medical Sciences, Azadi Avenue, Zanjan, Iran.; Department of Obstetrics and Gynecology, Research and Clinical Center for Infertility, Shahid Sadoughi University of Medical Sciences, Yazd, Iran.&lt;/_author_adr&gt;&lt;_created&gt;61643467&lt;/_created&gt;&lt;_date&gt;58992480&lt;/_date&gt;&lt;_date_display&gt;2012 Mar&lt;/_date_display&gt;&lt;_db_updated&gt;PubMed&lt;/_db_updated&gt;&lt;_isbn&gt;1680-6433 (Print); 1680-6433 (Linking)&lt;/_isbn&gt;&lt;_issue&gt;2&lt;/_issue&gt;&lt;_journal&gt;Iran J Reprod Med&lt;/_journal&gt;&lt;_keywords&gt;Fertilization; ICSI; In-vitro fertilization; Infertility; Pregnancy rate&lt;/_keywords&gt;&lt;_language&gt;eng&lt;/_language&gt;&lt;_modified&gt;61743762&lt;/_modified&gt;&lt;_pages&gt;131-6&lt;/_pages&gt;&lt;_tertiary_title&gt;Iranian journal of reproductive medicine&lt;/_tertiary_title&gt;&lt;_type_work&gt;Journal Article&lt;/_type_work&gt;&lt;_url&gt;http://www.ncbi.nlm.nih.gov/entrez/query.fcgi?cmd=Retrieve&amp;amp;db=pubmed&amp;amp;dopt=Abstract&amp;amp;list_uids=25242986&amp;amp;query_hl=1&lt;/_url&gt;&lt;_volume&gt;10&lt;/_volume&gt;&lt;/Details&gt;&lt;Extra&gt;&lt;DBUID&gt;{53AACADB-910E-4DC3-8282-CCC9BE7D3240}&lt;/DBUID&gt;&lt;/Extra&gt;&lt;/Item&gt;&lt;/References&gt;&lt;/Group&gt;&lt;/Citation&gt;_x000a_"/>
    <w:docVar w:name="NE.Ref{BA6E9F25-A07C-4319-A1C9-BCC6974F1CBD}" w:val=" ADDIN NE.Ref.{BA6E9F25-A07C-4319-A1C9-BCC6974F1CBD}&lt;Citation&gt;&lt;Group&gt;&lt;References&gt;&lt;Item&gt;&lt;ID&gt;47&lt;/ID&gt;&lt;UID&gt;{90C93523-7992-4050-8158-7881ACB7C07E}&lt;/UID&gt;&lt;Title&gt;Birth defects in children conceived by ICSI compared with children conceived by other IVF-methods; a meta-analysis&lt;/Title&gt;&lt;Template&gt;Journal Article&lt;/Template&gt;&lt;Star&gt;0&lt;/Star&gt;&lt;Tag&gt;0&lt;/Tag&gt;&lt;Author&gt;Lie, R T; Lyngstadaas, A; Orstavik, K H; Bakketeig, L S; Jacobsen, G; Tanbo, T&lt;/Author&gt;&lt;Year&gt;2005&lt;/Year&gt;&lt;Details&gt;&lt;_accessed&gt;61651373&lt;/_accessed&gt;&lt;_accession_num&gt;15561745&lt;/_accession_num&gt;&lt;_author_adr&gt;Department of Public Health and Primary Health Care, University of Bergen and The Medical Birth Registry of Norway, Norway. rolv.lie@smis.b.no&lt;/_author_adr&gt;&lt;_collection_scope&gt;SCI;SCIE;&lt;/_collection_scope&gt;&lt;_created&gt;61643467&lt;/_created&gt;&lt;_date&gt;55442880&lt;/_date&gt;&lt;_date_display&gt;2005 Jun&lt;/_date_display&gt;&lt;_db_updated&gt;PubMed&lt;/_db_updated&gt;&lt;_doi&gt;10.1093/ije/dyh363&lt;/_doi&gt;&lt;_impact_factor&gt;   7.522&lt;/_impact_factor&gt;&lt;_isbn&gt;0300-5771 (Print); 0300-5771 (Linking)&lt;/_isbn&gt;&lt;_issue&gt;3&lt;/_issue&gt;&lt;_journal&gt;Int J Epidemiol&lt;/_journal&gt;&lt;_keywords&gt;Cardiovascular Abnormalities/epidemiology/etiology; Congenital Abnormalities/*epidemiology/etiology; Fertilization in Vitro/*adverse effects; Humans; Hypospadias/epidemiology/etiology; Male; Mouth Abnormalities/epidemiology/etiology; Musculoskeletal Abnormalities/epidemiology/etiology; Neural Tube Defects/epidemiology/etiology; Risk Factors; Sperm Injections, Intracytoplasmic/adverse effects&lt;/_keywords&gt;&lt;_language&gt;eng&lt;/_language&gt;&lt;_modified&gt;61651373&lt;/_modified&gt;&lt;_pages&gt;696-701&lt;/_pages&gt;&lt;_tertiary_title&gt;International journal of epidemiology&lt;/_tertiary_title&gt;&lt;_type_work&gt;Journal Article; Meta-Analysis; Research Support, Non-U.S. Gov&amp;apos;t; Review&lt;/_type_work&gt;&lt;_url&gt;http://www.ncbi.nlm.nih.gov/entrez/query.fcgi?cmd=Retrieve&amp;amp;db=pubmed&amp;amp;dopt=Abstract&amp;amp;list_uids=15561745&amp;amp;query_hl=1&lt;/_url&gt;&lt;_volume&gt;34&lt;/_volume&gt;&lt;/Details&gt;&lt;Extra&gt;&lt;DBUID&gt;{53AACADB-910E-4DC3-8282-CCC9BE7D3240}&lt;/DBUID&gt;&lt;/Extra&gt;&lt;/Item&gt;&lt;/References&gt;&lt;/Group&gt;&lt;/Citation&gt;_x000a_"/>
    <w:docVar w:name="NE.Ref{C0CCE654-4C32-4E0D-A35D-A0E60DAC7343}" w:val=" ADDIN NE.Ref.{C0CCE654-4C32-4E0D-A35D-A0E60DAC7343}&lt;Citation&gt;&lt;Group&gt;&lt;References&gt;&lt;Item&gt;&lt;ID&gt;78&lt;/ID&gt;&lt;UID&gt;{D36C1A9C-4176-447F-B972-DE8306F4E925}&lt;/UID&gt;&lt;Title&gt;Assisted reproductive technologies for male subfertility&lt;/Title&gt;&lt;Template&gt;Journal Article&lt;/Template&gt;&lt;Star&gt;0&lt;/Star&gt;&lt;Tag&gt;0&lt;/Tag&gt;&lt;Author&gt;Cissen, M; Bensdorp, A; Cohlen, B J; Repping, S; de Bruin, J P; van Wely, M&lt;/Author&gt;&lt;Year&gt;2016&lt;/Year&gt;&lt;Details&gt;&lt;_accessed&gt;61652051&lt;/_accessed&gt;&lt;_accession_num&gt;26915339&lt;/_accession_num&gt;&lt;_author_adr&gt;Department of Obstetrics and Gynaecology, Jeroen Bosch Hospital, Henri Dunantstraat 1, PO Box 90153, &amp;apos;s-Hertogenbosch, Netherlands, 5200 ME.&lt;/_author_adr&gt;&lt;_created&gt;61652005&lt;/_created&gt;&lt;_date&gt;61090560&lt;/_date&gt;&lt;_date_display&gt;2016 Feb 26&lt;/_date_display&gt;&lt;_db_updated&gt;PubMed&lt;/_db_updated&gt;&lt;_doi&gt;10.1002/14651858.CD000360.pub5&lt;/_doi&gt;&lt;_impact_factor&gt;   6.103&lt;/_impact_factor&gt;&lt;_isbn&gt;1469-493X (Electronic); 1361-6137 (Linking)&lt;/_isbn&gt;&lt;_journal&gt;Cochrane Database Syst Rev&lt;/_journal&gt;&lt;_keywords&gt;*Birth Rate; *Coitus; Female; *Fertilization; Humans; *Infertility, Male; Insemination, Artificial/*methods; Male; *Ovulation Induction; Pregnancy; Randomized Controlled Trials as Topic&lt;/_keywords&gt;&lt;_language&gt;eng&lt;/_language&gt;&lt;_modified&gt;61686323&lt;/_modified&gt;&lt;_pages&gt;CD000360&lt;/_pages&gt;&lt;_tertiary_title&gt;The Cochrane database of systematic reviews&lt;/_tertiary_title&gt;&lt;_type_work&gt;Journal Article; Meta-Analysis; Review&lt;/_type_work&gt;&lt;_url&gt;http://www.ncbi.nlm.nih.gov/entrez/query.fcgi?cmd=Retrieve&amp;amp;db=pubmed&amp;amp;dopt=Abstract&amp;amp;list_uids=26915339&amp;amp;query_hl=1&lt;/_url&gt;&lt;_volume&gt;2&lt;/_volume&gt;&lt;/Details&gt;&lt;Extra&gt;&lt;DBUID&gt;{53AACADB-910E-4DC3-8282-CCC9BE7D3240}&lt;/DBUID&gt;&lt;/Extra&gt;&lt;/Item&gt;&lt;/References&gt;&lt;/Group&gt;&lt;/Citation&gt;_x000a_"/>
    <w:docVar w:name="NE.Ref{C7B47E94-AA7E-4FCF-941E-C441FD13D448}" w:val=" ADDIN NE.Ref.{C7B47E94-AA7E-4FCF-941E-C441FD13D448}&lt;Citation&gt;&lt;Group&gt;&lt;References&gt;&lt;Item&gt;&lt;ID&gt;58&lt;/ID&gt;&lt;UID&gt;{6ED061D8-BF95-4943-BB76-2395A3765EA0}&lt;/UID&gt;&lt;Title&gt;Fertilization after standard in vitro fertilization versus intracytoplasmic sperm injection in subfertile males using sibling oocytes&lt;/Title&gt;&lt;Template&gt;Journal Article&lt;/Template&gt;&lt;Star&gt;0&lt;/Star&gt;&lt;Tag&gt;0&lt;/Tag&gt;&lt;Author&gt;Pisarska, M D; Casson, P R; Cisneros, P L; Lamb, D J; Lipshultz, L I; Buster, J E; Carson, S A&lt;/Author&gt;&lt;Year&gt;1999&lt;/Year&gt;&lt;Details&gt;&lt;_accessed&gt;61651623&lt;/_accessed&gt;&lt;_accession_num&gt;10202870&lt;/_accession_num&gt;&lt;_author_adr&gt;Department of Obstetrics and Gynecology, Baylor College of Medicine, Houston, Texas 77030, USA.&lt;/_author_adr&gt;&lt;_collection_scope&gt;SCI;SCIE;&lt;/_collection_scope&gt;&lt;_created&gt;61651614&lt;/_created&gt;&lt;_date&gt;52198560&lt;/_date&gt;&lt;_date_display&gt;1999 Apr&lt;/_date_display&gt;&lt;_db_updated&gt;PubMed&lt;/_db_updated&gt;&lt;_impact_factor&gt;   4.426&lt;/_impact_factor&gt;&lt;_isbn&gt;0015-0282 (Print); 0015-0282 (Linking)&lt;/_isbn&gt;&lt;_issue&gt;4&lt;/_issue&gt;&lt;_journal&gt;Fertil Steril&lt;/_journal&gt;&lt;_keywords&gt;Embryo Transfer; Embryo, Mammalian/physiology; Female; Fertilization in Vitro/*methods; Humans; *Infertility, Male; Male; Microinjections; Ovulation Induction; Pregnancy; Prospective Studies; Spermatozoa/abnormalities&lt;/_keywords&gt;&lt;_language&gt;eng&lt;/_language&gt;&lt;_modified&gt;61651626&lt;/_modified&gt;&lt;_pages&gt;627-32&lt;/_pages&gt;&lt;_tertiary_title&gt;Fertility and sterility&lt;/_tertiary_title&gt;&lt;_type_work&gt;Clinical Trial; Comparative Study; Journal Article; Randomized Controlled Trial&lt;/_type_work&gt;&lt;_url&gt;http://www.ncbi.nlm.nih.gov/entrez/query.fcgi?cmd=Retrieve&amp;amp;db=pubmed&amp;amp;dopt=Abstract&amp;amp;list_uids=10202870&amp;amp;query_hl=1&lt;/_url&gt;&lt;_volume&gt;71&lt;/_volume&gt;&lt;/Details&gt;&lt;Extra&gt;&lt;DBUID&gt;{53AACADB-910E-4DC3-8282-CCC9BE7D3240}&lt;/DBUID&gt;&lt;/Extra&gt;&lt;/Item&gt;&lt;/References&gt;&lt;/Group&gt;&lt;Group&gt;&lt;References&gt;&lt;Item&gt;&lt;ID&gt;79&lt;/ID&gt;&lt;UID&gt;{34F82986-67BB-4278-9680-0E8CE5DC94E8}&lt;/UID&gt;&lt;Title&gt;Conventional in vitro fertilization versus intracytoplasmic sperm injection for sibling oocytes in couples with mild oligoteratoasthenozoospermia and couples with normal sperm&lt;/Title&gt;&lt;Template&gt;Journal Article&lt;/Template&gt;&lt;Star&gt;0&lt;/Star&gt;&lt;Tag&gt;0&lt;/Tag&gt;&lt;Author&gt;Elizur, S E; Levron, J; Seidman, D S; Kees, S; Levran, D; Dor, J&lt;/Author&gt;&lt;Year&gt;2004&lt;/Year&gt;&lt;Details&gt;&lt;_accessed&gt;61652050&lt;/_accessed&gt;&lt;_accession_num&gt;15237025&lt;/_accession_num&gt;&lt;_collection_scope&gt;SCI;SCIE;&lt;/_collection_scope&gt;&lt;_created&gt;61652005&lt;/_created&gt;&lt;_date&gt;54960480&lt;/_date&gt;&lt;_date_display&gt;2004 Jul&lt;/_date_display&gt;&lt;_db_updated&gt;PubMed&lt;/_db_updated&gt;&lt;_doi&gt;10.1016/j.fertnstert.2003.11.053&lt;/_doi&gt;&lt;_impact_factor&gt;   4.426&lt;/_impact_factor&gt;&lt;_isbn&gt;0015-0282 (Print); 0015-0282 (Linking)&lt;/_isbn&gt;&lt;_issue&gt;1&lt;/_issue&gt;&lt;_journal&gt;Fertil Steril&lt;/_journal&gt;&lt;_keywords&gt;Cleavage Stage, Ovum; Female; Fertilization; Fertilization in Vitro/*methods; Humans; Infertility, Male/*therapy; Male; Oocytes; Retrospective Studies; *Sperm Injections, Intracytoplasmic/adverse effects&lt;/_keywords&gt;&lt;_language&gt;eng&lt;/_language&gt;&lt;_modified&gt;61652104&lt;/_modified&gt;&lt;_pages&gt;241-3&lt;/_pages&gt;&lt;_tertiary_title&gt;Fertility and sterility&lt;/_tertiary_title&gt;&lt;_type_work&gt;Clinical Trial; Comparative Study; Letter; Randomized Controlled Trial&lt;/_type_work&gt;&lt;_url&gt;http://www.ncbi.nlm.nih.gov/entrez/query.fcgi?cmd=Retrieve&amp;amp;db=pubmed&amp;amp;dopt=Abstract&amp;amp;list_uids=15237025&amp;amp;query_hl=1&lt;/_url&gt;&lt;_volume&gt;82&lt;/_volume&gt;&lt;/Details&gt;&lt;Extra&gt;&lt;DBUID&gt;{53AACADB-910E-4DC3-8282-CCC9BE7D3240}&lt;/DBUID&gt;&lt;/Extra&gt;&lt;/Item&gt;&lt;/References&gt;&lt;/Group&gt;&lt;Group&gt;&lt;References&gt;&lt;Item&gt;&lt;ID&gt;18&lt;/ID&gt;&lt;UID&gt;{CC1BC05A-E22F-4CF8-AD88-02586E87EF70}&lt;/UID&gt;&lt;Title&gt;Conventional in vitro fertilization versus intracytoplasmic sperm injection in patients with borderline semen: a randomized study using sibling oocytes&lt;/Title&gt;&lt;Template&gt;Journal Article&lt;/Template&gt;&lt;Star&gt;0&lt;/Star&gt;&lt;Tag&gt;5&lt;/Tag&gt;&lt;Author&gt;van der Westerlaken, L; Naaktgeboren, N; Verburg, H; Dieben, S; Helmerhorst, F M&lt;/Author&gt;&lt;Year&gt;2006&lt;/Year&gt;&lt;Details&gt;&lt;_accessed&gt;61643535&lt;/_accessed&gt;&lt;_accession_num&gt;16595217&lt;/_accession_num&gt;&lt;_author_adr&gt;Department of Reproductive Medicine, Leiden University Medical Center, Leiden, The Netherlands. l.a.j.van_der_westerlaken@lumc.nl&lt;/_author_adr&gt;&lt;_collection_scope&gt;SCI;SCIE;&lt;/_collection_scope&gt;&lt;_created&gt;61643467&lt;/_created&gt;&lt;_date&gt;55795680&lt;/_date&gt;&lt;_date_display&gt;2006 Feb&lt;/_date_display&gt;&lt;_db_updated&gt;PubMed&lt;/_db_updated&gt;&lt;_doi&gt;10.1016/j.fertnstert.2005.05.077&lt;/_doi&gt;&lt;_impact_factor&gt;   4.426&lt;/_impact_factor&gt;&lt;_isbn&gt;1556-5653 (Electronic); 0015-0282 (Linking)&lt;/_isbn&gt;&lt;_issue&gt;2&lt;/_issue&gt;&lt;_journal&gt;Fertil Steril&lt;/_journal&gt;&lt;_keywords&gt;Adult; Cleavage Stage, Ovum; Embryo Transfer; Female; Fertilization; *Fertilization in Vitro; Humans; Infertility, Male/pathology/*physiopathology/*therapy; Male; Oocytes; Pregnancy; Pregnancy Rate; *Semen; *Sperm Count; *Sperm Injections, Intracytoplasmic; *Sperm Motility&lt;/_keywords&gt;&lt;_language&gt;eng&lt;/_language&gt;&lt;_modified&gt;61645723&lt;/_modified&gt;&lt;_pages&gt;395-400&lt;/_pages&gt;&lt;_tertiary_title&gt;Fertility and sterility&lt;/_tertiary_title&gt;&lt;_type_work&gt;Journal Article; Randomized Controlled Trial&lt;/_type_work&gt;&lt;_url&gt;http://www.ncbi.nlm.nih.gov/entrez/query.fcgi?cmd=Retrieve&amp;amp;db=pubmed&amp;amp;dopt=Abstract&amp;amp;list_uids=16595217&amp;amp;query_hl=1&lt;/_url&gt;&lt;_volume&gt;85&lt;/_volume&gt;&lt;/Details&gt;&lt;Extra&gt;&lt;DBUID&gt;{53AACADB-910E-4DC3-8282-CCC9BE7D3240}&lt;/DBUID&gt;&lt;/Extra&gt;&lt;/Item&gt;&lt;/References&gt;&lt;/Group&gt;&lt;/Citation&gt;_x000a_"/>
    <w:docVar w:name="NE.Ref{CE162592-2FA1-46A1-AF12-1C227F18497A}" w:val=" ADDIN NE.Ref.{CE162592-2FA1-46A1-AF12-1C227F18497A}&lt;Citation&gt;&lt;Group&gt;&lt;References&gt;&lt;Item&gt;&lt;ID&gt;107&lt;/ID&gt;&lt;UID&gt;{E2DE9F2A-DB60-4374-9D83-12747A7758F4}&lt;/UID&gt;&lt;Title&gt;Atypical decondensation of the sperm nucleus, delayed replication of the male genome, and sex chromosome positioning following intracytoplasmic human sperm injection (ICSI) into golden hamster eggs: does ICSI itself introduce chromosomal anomalies?&lt;/Title&gt;&lt;Template&gt;Journal Article&lt;/Template&gt;&lt;Star&gt;0&lt;/Star&gt;&lt;Tag&gt;0&lt;/Tag&gt;&lt;Author&gt;Terada, Y; Luetjens, C M; Sutovsky, P; Schatten, G&lt;/Author&gt;&lt;Year&gt;2000&lt;/Year&gt;&lt;Details&gt;&lt;_accession_num&gt;10973637&lt;/_accession_num&gt;&lt;_author_adr&gt;Division of Reproductive Sciences, Oregon Regional Primate Research Center, Beaverton, Oregon, USA.&lt;/_author_adr&gt;&lt;_collection_scope&gt;SCI;SCIE;&lt;/_collection_scope&gt;&lt;_created&gt;61657205&lt;/_created&gt;&lt;_date&gt;2000-09-01&lt;/_date&gt;&lt;_date_display&gt;2000 Sep&lt;/_date_display&gt;&lt;_db_updated&gt;PubMed&lt;/_db_updated&gt;&lt;_impact_factor&gt;   4.426&lt;/_impact_factor&gt;&lt;_isbn&gt;0015-0282 (Print); 0015-0282 (Linking)&lt;/_isbn&gt;&lt;_issue&gt;3&lt;/_issue&gt;&lt;_journal&gt;Fertil Steril&lt;/_journal&gt;&lt;_keywords&gt;Animals; Cricetinae; DNA Replication; Female; Humans; In Situ Hybridization, Fluorescence; Male; Mesocricetus; Prospective Studies; S Phase; Sex Chromosomes; *Sperm Injections, Intracytoplasmic; *Sperm-Ovum Interactions&lt;/_keywords&gt;&lt;_language&gt;eng&lt;/_language&gt;&lt;_modified&gt;61657205&lt;/_modified&gt;&lt;_pages&gt;454-60&lt;/_pages&gt;&lt;_tertiary_title&gt;Fertility and sterility&lt;/_tertiary_title&gt;&lt;_type_work&gt;Journal Article; Research Support, U.S. Gov&amp;apos;t, P.H.S.&lt;/_type_work&gt;&lt;_url&gt;http://www.ncbi.nlm.nih.gov/entrez/query.fcgi?cmd=Retrieve&amp;amp;db=pubmed&amp;amp;dopt=Abstract&amp;amp;list_uids=10973637&amp;amp;query_hl=1&lt;/_url&gt;&lt;_volume&gt;74&lt;/_volume&gt;&lt;/Details&gt;&lt;Extra&gt;&lt;DBUID&gt;{53AACADB-910E-4DC3-8282-CCC9BE7D3240}&lt;/DBUID&gt;&lt;/Extra&gt;&lt;/Item&gt;&lt;/References&gt;&lt;/Group&gt;&lt;/Citation&gt;_x000a_"/>
    <w:docVar w:name="NE.Ref{D03B9061-CC24-4D5A-9489-99A31E3C0A63}" w:val=" ADDIN NE.Ref.{D03B9061-CC24-4D5A-9489-99A31E3C0A63}&lt;Citation&gt;&lt;Group&gt;&lt;References&gt;&lt;Item&gt;&lt;ID&gt;102&lt;/ID&gt;&lt;UID&gt;{C3C4AD7E-A20B-4A86-B17A-07D5313C85D9}&lt;/UID&gt;&lt;Title&gt;Successful treatment of severe male factor infertility in 100 consecutive cycles  using intracytoplasmic sperm injection&lt;/Title&gt;&lt;Template&gt;Journal Article&lt;/Template&gt;&lt;Star&gt;0&lt;/Star&gt;&lt;Tag&gt;0&lt;/Tag&gt;&lt;Author&gt;Payne, D; Flaherty, S P; Jeffrey, R; Warnes, G M; Matthews, C D&lt;/Author&gt;&lt;Year&gt;1994&lt;/Year&gt;&lt;Details&gt;&lt;_accession_num&gt;7868673&lt;/_accession_num&gt;&lt;_author_adr&gt;University of Adelaide, Queen Elizabeth Hospital, Woodville, South Australia.&lt;/_author_adr&gt;&lt;_collection_scope&gt;SCI;SCIE;&lt;/_collection_scope&gt;&lt;_created&gt;61657131&lt;/_created&gt;&lt;_date&gt;1994-11-01&lt;/_date&gt;&lt;_date_display&gt;1994 Nov&lt;/_date_display&gt;&lt;_db_updated&gt;PubMed&lt;/_db_updated&gt;&lt;_impact_factor&gt;   4.621&lt;/_impact_factor&gt;&lt;_isbn&gt;0268-1161 (Print); 0268-1161 (Linking)&lt;/_isbn&gt;&lt;_issue&gt;11&lt;/_issue&gt;&lt;_journal&gt;Hum Reprod&lt;/_journal&gt;&lt;_keywords&gt;Adult; *Cytoplasm; Embryo Transfer; Female; Fertilization in Vitro/*methods; Freezing; Humans; Infertility, Male/*therapy; Male; *Microinjections; Middle Aged; *Oocytes; Pregnancy; *Spermatozoa&lt;/_keywords&gt;&lt;_language&gt;eng&lt;/_language&gt;&lt;_modified&gt;61657131&lt;/_modified&gt;&lt;_pages&gt;2051-7&lt;/_pages&gt;&lt;_tertiary_title&gt;Human reproduction (Oxford, England)&lt;/_tertiary_title&gt;&lt;_type_work&gt;Comparative Study; Journal Article&lt;/_type_work&gt;&lt;_url&gt;http://www.ncbi.nlm.nih.gov/entrez/query.fcgi?cmd=Retrieve&amp;amp;db=pubmed&amp;amp;dopt=Abstract&amp;amp;list_uids=7868673&amp;amp;query_hl=1&lt;/_url&gt;&lt;_volume&gt;9&lt;/_volume&gt;&lt;/Details&gt;&lt;Extra&gt;&lt;DBUID&gt;{53AACADB-910E-4DC3-8282-CCC9BE7D3240}&lt;/DBUID&gt;&lt;/Extra&gt;&lt;/Item&gt;&lt;/References&gt;&lt;/Group&gt;&lt;Group&gt;&lt;References&gt;&lt;Item&gt;&lt;ID&gt;103&lt;/ID&gt;&lt;UID&gt;{E2ECF715-E923-4C3A-BA37-C8FC3C79A08A}&lt;/UID&gt;&lt;Title&gt;Sperm characteristics and outcome of human assisted fertilization by subzonal insemination and intracytoplasmic sperm injection&lt;/Title&gt;&lt;Template&gt;Journal Article&lt;/Template&gt;&lt;Star&gt;0&lt;/Star&gt;&lt;Tag&gt;0&lt;/Tag&gt;&lt;Author&gt;Palermo, G; Joris, H; Derde, M P; Camus, M; Devroey, P; Van Steirteghem, A&lt;/Author&gt;&lt;Year&gt;1993&lt;/Year&gt;&lt;Details&gt;&lt;_accession_num&gt;8458504&lt;/_accession_num&gt;&lt;_author_adr&gt;Centre for Reproductive Medicine, University Hospital, Dutch-speaking Brussels Free University, Belgium.&lt;/_author_adr&gt;&lt;_collection_scope&gt;SCI;SCIE;&lt;/_collection_scope&gt;&lt;_created&gt;61657132&lt;/_created&gt;&lt;_date&gt;1993-04-01&lt;/_date&gt;&lt;_date_display&gt;1993 Apr&lt;/_date_display&gt;&lt;_db_updated&gt;PubMed&lt;/_db_updated&gt;&lt;_impact_factor&gt;   4.426&lt;/_impact_factor&gt;&lt;_isbn&gt;0015-0282 (Print); 0015-0282 (Linking)&lt;/_isbn&gt;&lt;_issue&gt;4&lt;/_issue&gt;&lt;_journal&gt;Fertil Steril&lt;/_journal&gt;&lt;_keywords&gt;Adult; Embryo Transfer; Female; Fertilization in Vitro/*methods; Humans; Infertility/therapy; Male; Middle Aged; Pregnancy; Retrospective Studies; Spermatozoa/*physiology&lt;/_keywords&gt;&lt;_language&gt;eng&lt;/_language&gt;&lt;_modified&gt;61657148&lt;/_modified&gt;&lt;_pages&gt;826-35&lt;/_pages&gt;&lt;_tertiary_title&gt;Fertility and sterility&lt;/_tertiary_title&gt;&lt;_type_work&gt;Journal Article; Research Support, Non-U.S. Gov&amp;apos;t&lt;/_type_work&gt;&lt;_url&gt;http://www.ncbi.nlm.nih.gov/entrez/query.fcgi?cmd=Retrieve&amp;amp;db=pubmed&amp;amp;dopt=Abstract&amp;amp;list_uids=8458504&amp;amp;query_hl=1&lt;/_url&gt;&lt;_volume&gt;59&lt;/_volume&gt;&lt;/Details&gt;&lt;Extra&gt;&lt;DBUID&gt;{53AACADB-910E-4DC3-8282-CCC9BE7D3240}&lt;/DBUID&gt;&lt;/Extra&gt;&lt;/Item&gt;&lt;/References&gt;&lt;/Group&gt;&lt;/Citation&gt;_x000a_"/>
    <w:docVar w:name="NE.Ref{DACC6EDD-73C6-4B7A-A273-5FB51D1A45CE}" w:val=" ADDIN NE.Ref.{DACC6EDD-73C6-4B7A-A273-5FB51D1A45CE}&lt;Citation&gt;&lt;Group&gt;&lt;References&gt;&lt;Item&gt;&lt;ID&gt;100&lt;/ID&gt;&lt;UID&gt;{2CFF9C44-C3EC-4152-B831-33EFFF8393D6}&lt;/UID&gt;&lt;Title&gt;Pregnancies after intracytoplasmic injection of single spermatozoon into an oocyte&lt;/Title&gt;&lt;Template&gt;Journal Article&lt;/Template&gt;&lt;Star&gt;0&lt;/Star&gt;&lt;Tag&gt;0&lt;/Tag&gt;&lt;Author&gt;Palermo, G; Joris, H; Devroey, P; Van Steirteghem, A C&lt;/Author&gt;&lt;Year&gt;1992&lt;/Year&gt;&lt;Details&gt;&lt;_accession_num&gt;1351601&lt;/_accession_num&gt;&lt;_author_adr&gt;Centre for Reproductive Medicine, Vrije Universiteit Brussel, Belgium.&lt;/_author_adr&gt;&lt;_collection_scope&gt;SCI;SCIE;&lt;/_collection_scope&gt;&lt;_created&gt;61657116&lt;/_created&gt;&lt;_date&gt;1992-07-04&lt;/_date&gt;&lt;_date_display&gt;1992 Jul 04&lt;/_date_display&gt;&lt;_db_updated&gt;PubMed&lt;/_db_updated&gt;&lt;_impact_factor&gt;  44.002&lt;/_impact_factor&gt;&lt;_isbn&gt;0140-6736 (Print); 0140-6736 (Linking)&lt;/_isbn&gt;&lt;_issue&gt;8810&lt;/_issue&gt;&lt;_journal&gt;Lancet&lt;/_journal&gt;&lt;_keywords&gt;Adult; Cytoplasm; Female; Humans; Insemination, Artificial, Homologous/*methods/standards; Male; Metaphase; Microinjections/instrumentation/*methods/standards; Oligospermia/diagnosis/pathology/*therapy; *Oocytes; Pregnancy; Pregnancy Outcome; Sperm Count; Sperm Motility&lt;/_keywords&gt;&lt;_language&gt;eng&lt;/_language&gt;&lt;_modified&gt;61657116&lt;/_modified&gt;&lt;_pages&gt;17-8&lt;/_pages&gt;&lt;_tertiary_title&gt;Lancet (London, England)&lt;/_tertiary_title&gt;&lt;_type_work&gt;Journal Article; Research Support, Non-U.S. Gov&amp;apos;t&lt;/_type_work&gt;&lt;_url&gt;http://www.ncbi.nlm.nih.gov/entrez/query.fcgi?cmd=Retrieve&amp;amp;db=pubmed&amp;amp;dopt=Abstract&amp;amp;list_uids=1351601&amp;amp;query_hl=1&lt;/_url&gt;&lt;_volume&gt;340&lt;/_volume&gt;&lt;/Details&gt;&lt;Extra&gt;&lt;DBUID&gt;{53AACADB-910E-4DC3-8282-CCC9BE7D3240}&lt;/DBUID&gt;&lt;/Extra&gt;&lt;/Item&gt;&lt;/References&gt;&lt;/Group&gt;&lt;/Citation&gt;_x000a_"/>
    <w:docVar w:name="NE.Ref{E6079DA1-CAEF-4199-B061-9BD5B41E1CA7}" w:val=" ADDIN NE.Ref.{E6079DA1-CAEF-4199-B061-9BD5B41E1CA7} ADDIN NE.Ref.{E6079DA1-CAEF-4199-B061-9BD5B41E1CA7}&lt;Citation&gt;&lt;Group&gt;&lt;References&gt;&lt;Item&gt;&lt;ID&gt;85&lt;/ID&gt;&lt;UID&gt;{86E85F86-D9FA-45DE-A9DF-AA88ABF2E6A0}&lt;/UID&gt;&lt;Title&gt;Intracytoplasmic sperm injection: achievement of high pregnancy rates in couples  with severe male factor infertility is dependent primarily upon female and not male factors&lt;/Title&gt;&lt;Template&gt;Journal Article&lt;/Template&gt;&lt;Star&gt;0&lt;/Star&gt;&lt;Tag&gt;0&lt;/Tag&gt;&lt;Author&gt;Oehninger, S; Veeck, L; Lanzendorf, S; Maloney, M; Toner, J; Muasher, S&lt;/Author&gt;&lt;Year&gt;1995&lt;/Year&gt;&lt;Details&gt;&lt;_accessed&gt;61652050&lt;/_accessed&gt;&lt;_accession_num&gt;7589645&lt;/_accession_num&gt;&lt;_author_adr&gt;Jones Institute for Reproductive Medicine, Department of Obstetrics and Gynecology, Eastern Virginia Medical School, Norfolk 23507, USA.&lt;/_author_adr&gt;&lt;_collection_scope&gt;SCI;SCIE;&lt;/_collection_scope&gt;&lt;_created&gt;61652005&lt;/_created&gt;&lt;_date&gt;50402880&lt;/_date&gt;&lt;_date_display&gt;1995 Nov&lt;/_date_display&gt;&lt;_db_updated&gt;PubMed&lt;/_db_updated&gt;&lt;_impact_factor&gt;   4.426&lt;/_impact_factor&gt;&lt;_isbn&gt;0015-0282 (Print); 0015-0282 (Linking)&lt;/_isbn&gt;&lt;_issue&gt;5&lt;/_issue&gt;&lt;_journal&gt;Fertil Steril&lt;/_journal&gt;&lt;_keywords&gt;Adult; Aging/*physiology; Cryopreservation; Embryo Transfer; Female; Fertilization in Vitro/*methods; Humans; Infertility, Female/*physiopathology/therapy; Infertility, Male/*physiopathology/therapy; Male; Microinjections; Pregnancy; *Pregnancy Rate; Prospective Studies; Radioimmunoassay; Sperm Motility/physiology; Sperm-Ovum Interactions/*physiology&lt;/_keywords&gt;&lt;_language&gt;eng&lt;/_language&gt;&lt;_modified&gt;61652105&lt;/_modified&gt;&lt;_pages&gt;977-81&lt;/_pages&gt;&lt;_tertiary_title&gt;Fertility and sterility&lt;/_tertiary_title&gt;&lt;_type_work&gt;Clinical Trial; Journal Article&lt;/_type_work&gt;&lt;_url&gt;http://www.ncbi.nlm.nih.gov/entrez/query.fcgi?cmd=Retrieve&amp;amp;db=pubmed&amp;amp;dopt=Abstract&amp;amp;list_uids=7589645&amp;amp;query_hl=1&lt;/_url&gt;&lt;_volume&gt;64&lt;/_volume&gt;&lt;/Details&gt;&lt;Extra&gt;&lt;DBUID&gt;{53AACADB-910E-4DC3-8282-CCC9BE7D3240}&lt;/DBUID&gt;&lt;/Extra&gt;&lt;/Item&gt;&lt;/References&gt;&lt;/Group&gt;&lt;/Citation&gt;_x000a_"/>
    <w:docVar w:name="NE.Ref{E9BE33A1-59DA-4C65-BADF-B0402BE9AE4D}" w:val=" ADDIN NE.Ref.{E9BE33A1-59DA-4C65-BADF-B0402BE9AE4D}&lt;Citation&gt;&lt;Group&gt;&lt;References&gt;&lt;Item&gt;&lt;ID&gt;106&lt;/ID&gt;&lt;UID&gt;{0974FE3F-78C6-4DE9-B1FE-6395E1D5745E}&lt;/UID&gt;&lt;Title&gt;Embryo development and chromosomal anomalies after ICSI: effect of the injection  procedure&lt;/Title&gt;&lt;Template&gt;Journal Article&lt;/Template&gt;&lt;Star&gt;0&lt;/Star&gt;&lt;Tag&gt;0&lt;/Tag&gt;&lt;Author&gt;Dumoulin, J M; Coonen, E; Bras, M; Bergers-Janssen, J M; Ignoul-Vanvuchelen, R C; van Wissen, L C; Geraedts, J P; Evers, J L&lt;/Author&gt;&lt;Year&gt;2001&lt;/Year&gt;&lt;Details&gt;&lt;_accession_num&gt;11157825&lt;/_accession_num&gt;&lt;_author_adr&gt;Research Institute of Growth and Development (GROW), University of Maastricht, Department of Obstetrics and Gynaecology, Academic Hospital Maastricht, Maastricht, The Netherlands.&lt;/_author_adr&gt;&lt;_collection_scope&gt;SCI;SCIE;&lt;/_collection_scope&gt;&lt;_created&gt;61657204&lt;/_created&gt;&lt;_date&gt;2001-02-01&lt;/_date&gt;&lt;_date_display&gt;2001 Feb&lt;/_date_display&gt;&lt;_db_updated&gt;PubMed&lt;/_db_updated&gt;&lt;_impact_factor&gt;   4.621&lt;/_impact_factor&gt;&lt;_isbn&gt;0268-1161 (Print); 0268-1161 (Linking)&lt;/_isbn&gt;&lt;_issue&gt;2&lt;/_issue&gt;&lt;_journal&gt;Hum Reprod&lt;/_journal&gt;&lt;_keywords&gt;Blastocyst/cytology; *Chromosome Aberrations; Chromosomes, Human, Pair 18/genetics; *Embryonic and Fetal Development; Female; Humans; In Situ Hybridization, Fluorescence; Male; Sperm Injections, Intracytoplasmic/*adverse effects/*methods; X Chromosome/genetics; Y Chromosome/genetics&lt;/_keywords&gt;&lt;_language&gt;eng&lt;/_language&gt;&lt;_modified&gt;61657204&lt;/_modified&gt;&lt;_pages&gt;306-12&lt;/_pages&gt;&lt;_tertiary_title&gt;Human reproduction (Oxford, England)&lt;/_tertiary_title&gt;&lt;_type_work&gt;Journal Article&lt;/_type_work&gt;&lt;_url&gt;http://www.ncbi.nlm.nih.gov/entrez/query.fcgi?cmd=Retrieve&amp;amp;db=pubmed&amp;amp;dopt=Abstract&amp;amp;list_uids=11157825&amp;amp;query_hl=1&lt;/_url&gt;&lt;_volume&gt;16&lt;/_volume&gt;&lt;/Details&gt;&lt;Extra&gt;&lt;DBUID&gt;{53AACADB-910E-4DC3-8282-CCC9BE7D3240}&lt;/DBUID&gt;&lt;/Extra&gt;&lt;/Item&gt;&lt;/References&gt;&lt;/Group&gt;&lt;/Citation&gt;_x000a_"/>
    <w:docVar w:name="NE.Ref{EDBE09F3-94B0-4800-90F5-A97F55824882}" w:val=" ADDIN NE.Ref.{EDBE09F3-94B0-4800-90F5-A97F55824882}&lt;Citation&gt;&lt;Group&gt;&lt;References&gt;&lt;Item&gt;&lt;ID&gt;23&lt;/ID&gt;&lt;UID&gt;{303F1376-4E51-45AD-A8BC-73FD78DC39ED}&lt;/UID&gt;&lt;Title&gt;Conventional in-vitro fertilisation versus intracytoplasmic sperm injection for the treatment of non-male-factor infertility: a randomised controlled trial&lt;/Title&gt;&lt;Template&gt;Journal Article&lt;/Template&gt;&lt;Star&gt;1&lt;/Star&gt;&lt;Tag&gt;0&lt;/Tag&gt;&lt;Author&gt;Bhattacharya, S; Hamilton, M P; Shaaban, M; Khalaf, Y; Seddler, M; Ghobara, T; Braude, P; Kennedy, R; Rutherford, A; Hartshorne, G; Templeton, A&lt;/Author&gt;&lt;Year&gt;2001&lt;/Year&gt;&lt;Details&gt;&lt;_accessed&gt;61643535&lt;/_accessed&gt;&lt;_accession_num&gt;11445099&lt;/_accession_num&gt;&lt;_author_adr&gt;Assisted Reproduction Unit, Aberdeen University, Aberdeen Maternity Hospital, Foresterhill, AB25 2ZD, Aberdeen, UK.&lt;/_author_adr&gt;&lt;_collection_scope&gt;SCI;SCIE;&lt;/_collection_scope&gt;&lt;_created&gt;61643467&lt;/_created&gt;&lt;_date&gt;53380800&lt;/_date&gt;&lt;_date_display&gt;2001 Jun 30&lt;/_date_display&gt;&lt;_db_updated&gt;PubMed&lt;/_db_updated&gt;&lt;_impact_factor&gt;  44.002&lt;/_impact_factor&gt;&lt;_isbn&gt;0140-6736 (Print); 0140-6736 (Linking)&lt;/_isbn&gt;&lt;_issue&gt;9274&lt;/_issue&gt;&lt;_journal&gt;Lancet&lt;/_journal&gt;&lt;_keywords&gt;Adult; Female; Fertilization in Vitro; Humans; Infertility, Male/*therapy; Male; Pregnancy; Pregnancy Outcome; Pregnancy Rate; *Sperm Injections, Intracytoplasmic&lt;/_keywords&gt;&lt;_language&gt;eng&lt;/_language&gt;&lt;_modified&gt;61645720&lt;/_modified&gt;&lt;_pages&gt;2075-9&lt;/_pages&gt;&lt;_tertiary_title&gt;Lancet (London, England)&lt;/_tertiary_title&gt;&lt;_type_work&gt;Clinical Trial; Comparative Study; Journal Article; Multicenter Study; Randomized Controlled Trial; Research Support, Non-U.S. Gov&amp;apos;t&lt;/_type_work&gt;&lt;_url&gt;http://www.ncbi.nlm.nih.gov/entrez/query.fcgi?cmd=Retrieve&amp;amp;db=pubmed&amp;amp;dopt=Abstract&amp;amp;list_uids=11445099&amp;amp;query_hl=1&lt;/_url&gt;&lt;_volume&gt;357&lt;/_volume&gt;&lt;/Details&gt;&lt;Extra&gt;&lt;DBUID&gt;{53AACADB-910E-4DC3-8282-CCC9BE7D3240}&lt;/DBUID&gt;&lt;/Extra&gt;&lt;/Item&gt;&lt;/References&gt;&lt;/Group&gt;&lt;/Citation&gt;_x000a_"/>
    <w:docVar w:name="NE.Ref{F60754E9-5F46-4BB3-B22A-49351CE6F1AF}" w:val=" ADDIN NE.Ref.{F60754E9-5F46-4BB3-B22A-49351CE6F1AF}&lt;Citation&gt;&lt;Group&gt;&lt;References&gt;&lt;Item&gt;&lt;ID&gt;70&lt;/ID&gt;&lt;UID&gt;{EC3A0392-EFE7-471F-A4CD-555F536F83DE}&lt;/UID&gt;&lt;Title&gt;Controlled comparison of conventional in-vitro fertilization and intracytoplasmic sperm injection in patients with asthenozoospermia&lt;/Title&gt;&lt;Template&gt;Journal Article&lt;/Template&gt;&lt;Star&gt;0&lt;/Star&gt;&lt;Tag&gt;0&lt;/Tag&gt;&lt;Author&gt;Verheyen, G; Tournaye, H; Staessen, C; De Vos, A; Vandervorst, M; Van Steirteghem, A&lt;/Author&gt;&lt;Year&gt;1999&lt;/Year&gt;&lt;Details&gt;&lt;_accessed&gt;61651623&lt;/_accessed&gt;&lt;_accession_num&gt;10469701&lt;/_accession_num&gt;&lt;_author_adr&gt;Centre for Reproductive Medicine, Academic Hospital, Dutch-speaking Brussels Free University, Laarbeeklaan 101, B-1090 Brussels, Belgium.&lt;/_author_adr&gt;&lt;_collection_scope&gt;SCI;SCIE;&lt;/_collection_scope&gt;&lt;_created&gt;61651614&lt;/_created&gt;&lt;_date&gt;52418880&lt;/_date&gt;&lt;_date_display&gt;1999 Sep&lt;/_date_display&gt;&lt;_db_updated&gt;PubMed&lt;/_db_updated&gt;&lt;_impact_factor&gt;   4.621&lt;/_impact_factor&gt;&lt;_isbn&gt;0268-1161 (Print); 0268-1161 (Linking)&lt;/_isbn&gt;&lt;_issue&gt;9&lt;/_issue&gt;&lt;_journal&gt;Hum Reprod&lt;/_journal&gt;&lt;_keywords&gt;Embryo Implantation; Embryo Transfer; Embryo, Mammalian/physiology; Female; Fertilization in Vitro/*methods; Humans; Infertility, Male/*therapy; Male; *Microinjections; Pregnancy; *Sperm Motility; Treatment Outcome&lt;/_keywords&gt;&lt;_language&gt;eng&lt;/_language&gt;&lt;_modified&gt;61651804&lt;/_modified&gt;&lt;_pages&gt;2313-9&lt;/_pages&gt;&lt;_tertiary_title&gt;Human reproduction (Oxford, England)&lt;/_tertiary_title&gt;&lt;_type_work&gt;Comparative Study; Journal Article; Research Support, Non-U.S. Gov&amp;apos;t&lt;/_type_work&gt;&lt;_url&gt;http://www.ncbi.nlm.nih.gov/entrez/query.fcgi?cmd=Retrieve&amp;amp;db=pubmed&amp;amp;dopt=Abstract&amp;amp;list_uids=10469701&amp;amp;query_hl=1&lt;/_url&gt;&lt;_volume&gt;14&lt;/_volume&gt;&lt;/Details&gt;&lt;Extra&gt;&lt;DBUID&gt;{53AACADB-910E-4DC3-8282-CCC9BE7D3240}&lt;/DBUID&gt;&lt;/Extra&gt;&lt;/Item&gt;&lt;/References&gt;&lt;/Group&gt;&lt;/Citation&gt;_x000a_"/>
    <w:docVar w:name="ne_docsoft" w:val="MSWord"/>
    <w:docVar w:name="ne_docversion" w:val="NoteExpress 2.0"/>
    <w:docVar w:name="ne_stylename" w:val="BJOG"/>
  </w:docVars>
  <w:rsids>
    <w:rsidRoot w:val="00F573DC"/>
    <w:rsid w:val="976FE9A2"/>
    <w:rsid w:val="9FCEF93B"/>
    <w:rsid w:val="AF173E52"/>
    <w:rsid w:val="B7F39D01"/>
    <w:rsid w:val="B9BC629F"/>
    <w:rsid w:val="BD78FF33"/>
    <w:rsid w:val="BDF8B63E"/>
    <w:rsid w:val="DFFD90C6"/>
    <w:rsid w:val="E1AF2E13"/>
    <w:rsid w:val="ED6A0267"/>
    <w:rsid w:val="EDFBA77B"/>
    <w:rsid w:val="EE7FE42B"/>
    <w:rsid w:val="EF091BAC"/>
    <w:rsid w:val="EFD3C377"/>
    <w:rsid w:val="F59BE93A"/>
    <w:rsid w:val="F5FE5FDD"/>
    <w:rsid w:val="F63D69B1"/>
    <w:rsid w:val="F9776B9F"/>
    <w:rsid w:val="FB7FD933"/>
    <w:rsid w:val="FC7B17AE"/>
    <w:rsid w:val="FCBFD851"/>
    <w:rsid w:val="FDFF2A82"/>
    <w:rsid w:val="FEC6E2FA"/>
    <w:rsid w:val="FEDA7598"/>
    <w:rsid w:val="FF1790E1"/>
    <w:rsid w:val="FF7753EC"/>
    <w:rsid w:val="FF9F5C8B"/>
    <w:rsid w:val="FFDFB7DC"/>
    <w:rsid w:val="FFFD9A19"/>
    <w:rsid w:val="00001432"/>
    <w:rsid w:val="000018D7"/>
    <w:rsid w:val="0000462C"/>
    <w:rsid w:val="00006206"/>
    <w:rsid w:val="0000681C"/>
    <w:rsid w:val="00010203"/>
    <w:rsid w:val="00013B95"/>
    <w:rsid w:val="00014777"/>
    <w:rsid w:val="000158DE"/>
    <w:rsid w:val="00016937"/>
    <w:rsid w:val="00016CAE"/>
    <w:rsid w:val="00016FF6"/>
    <w:rsid w:val="000173F0"/>
    <w:rsid w:val="00022CEB"/>
    <w:rsid w:val="00025AA9"/>
    <w:rsid w:val="00026B5B"/>
    <w:rsid w:val="00027470"/>
    <w:rsid w:val="0003088C"/>
    <w:rsid w:val="000324CE"/>
    <w:rsid w:val="00033C15"/>
    <w:rsid w:val="00034ECF"/>
    <w:rsid w:val="000354D9"/>
    <w:rsid w:val="00036153"/>
    <w:rsid w:val="00037D5F"/>
    <w:rsid w:val="00037E50"/>
    <w:rsid w:val="000421C5"/>
    <w:rsid w:val="00046944"/>
    <w:rsid w:val="0004698C"/>
    <w:rsid w:val="00046B38"/>
    <w:rsid w:val="00050EE0"/>
    <w:rsid w:val="0006198A"/>
    <w:rsid w:val="0006304D"/>
    <w:rsid w:val="000645EE"/>
    <w:rsid w:val="00064BC6"/>
    <w:rsid w:val="00066859"/>
    <w:rsid w:val="00067429"/>
    <w:rsid w:val="00072026"/>
    <w:rsid w:val="00073760"/>
    <w:rsid w:val="000742D5"/>
    <w:rsid w:val="00076CB8"/>
    <w:rsid w:val="0008236A"/>
    <w:rsid w:val="00082482"/>
    <w:rsid w:val="00084E58"/>
    <w:rsid w:val="00094DE3"/>
    <w:rsid w:val="00097D01"/>
    <w:rsid w:val="000A0F5F"/>
    <w:rsid w:val="000A1B9B"/>
    <w:rsid w:val="000A35CD"/>
    <w:rsid w:val="000A508A"/>
    <w:rsid w:val="000A5608"/>
    <w:rsid w:val="000B0327"/>
    <w:rsid w:val="000B0D2B"/>
    <w:rsid w:val="000B3D4D"/>
    <w:rsid w:val="000B464E"/>
    <w:rsid w:val="000B5789"/>
    <w:rsid w:val="000B615F"/>
    <w:rsid w:val="000B6F60"/>
    <w:rsid w:val="000B7BFC"/>
    <w:rsid w:val="000C15A9"/>
    <w:rsid w:val="000C5025"/>
    <w:rsid w:val="000C76B2"/>
    <w:rsid w:val="000D17CD"/>
    <w:rsid w:val="000D23EC"/>
    <w:rsid w:val="000E0D7C"/>
    <w:rsid w:val="000E3C3F"/>
    <w:rsid w:val="000E5E84"/>
    <w:rsid w:val="001015AC"/>
    <w:rsid w:val="001028A5"/>
    <w:rsid w:val="001063C0"/>
    <w:rsid w:val="001110B8"/>
    <w:rsid w:val="0011195E"/>
    <w:rsid w:val="0011202F"/>
    <w:rsid w:val="0011495A"/>
    <w:rsid w:val="00116C96"/>
    <w:rsid w:val="00117059"/>
    <w:rsid w:val="00117F82"/>
    <w:rsid w:val="0012158F"/>
    <w:rsid w:val="001220ED"/>
    <w:rsid w:val="00123B06"/>
    <w:rsid w:val="00127FA3"/>
    <w:rsid w:val="00130D4A"/>
    <w:rsid w:val="00131EB3"/>
    <w:rsid w:val="0013334B"/>
    <w:rsid w:val="001346E3"/>
    <w:rsid w:val="00134AF7"/>
    <w:rsid w:val="00135231"/>
    <w:rsid w:val="00135936"/>
    <w:rsid w:val="00136439"/>
    <w:rsid w:val="00136FAA"/>
    <w:rsid w:val="00141CA5"/>
    <w:rsid w:val="00145699"/>
    <w:rsid w:val="00150C95"/>
    <w:rsid w:val="00151163"/>
    <w:rsid w:val="00152893"/>
    <w:rsid w:val="001554F0"/>
    <w:rsid w:val="001559E6"/>
    <w:rsid w:val="00160C8A"/>
    <w:rsid w:val="00166097"/>
    <w:rsid w:val="0016634C"/>
    <w:rsid w:val="00171B0D"/>
    <w:rsid w:val="001731E7"/>
    <w:rsid w:val="00177766"/>
    <w:rsid w:val="001800DE"/>
    <w:rsid w:val="0018034C"/>
    <w:rsid w:val="00182C04"/>
    <w:rsid w:val="0018628F"/>
    <w:rsid w:val="00191449"/>
    <w:rsid w:val="00192CA5"/>
    <w:rsid w:val="00197AB8"/>
    <w:rsid w:val="001A1B63"/>
    <w:rsid w:val="001A32E1"/>
    <w:rsid w:val="001A384F"/>
    <w:rsid w:val="001B043F"/>
    <w:rsid w:val="001B0BE8"/>
    <w:rsid w:val="001B3E5A"/>
    <w:rsid w:val="001B46DA"/>
    <w:rsid w:val="001C7687"/>
    <w:rsid w:val="001D5268"/>
    <w:rsid w:val="001D72C5"/>
    <w:rsid w:val="001E0446"/>
    <w:rsid w:val="00211A81"/>
    <w:rsid w:val="00214A6B"/>
    <w:rsid w:val="00214DC2"/>
    <w:rsid w:val="002161B3"/>
    <w:rsid w:val="00224806"/>
    <w:rsid w:val="00225565"/>
    <w:rsid w:val="00230811"/>
    <w:rsid w:val="0023745B"/>
    <w:rsid w:val="00243A40"/>
    <w:rsid w:val="00245C7F"/>
    <w:rsid w:val="002463FE"/>
    <w:rsid w:val="00251535"/>
    <w:rsid w:val="0026062C"/>
    <w:rsid w:val="00265A50"/>
    <w:rsid w:val="00272740"/>
    <w:rsid w:val="00272941"/>
    <w:rsid w:val="00273241"/>
    <w:rsid w:val="0027589A"/>
    <w:rsid w:val="00283828"/>
    <w:rsid w:val="00293AED"/>
    <w:rsid w:val="002943CD"/>
    <w:rsid w:val="002951D8"/>
    <w:rsid w:val="00297094"/>
    <w:rsid w:val="00297EC2"/>
    <w:rsid w:val="002B2275"/>
    <w:rsid w:val="002B55F5"/>
    <w:rsid w:val="002B578A"/>
    <w:rsid w:val="002B6F2C"/>
    <w:rsid w:val="002C2E72"/>
    <w:rsid w:val="002C4EF1"/>
    <w:rsid w:val="002C7A70"/>
    <w:rsid w:val="002D0999"/>
    <w:rsid w:val="002D5429"/>
    <w:rsid w:val="002D7ACF"/>
    <w:rsid w:val="002E1AE4"/>
    <w:rsid w:val="002E748F"/>
    <w:rsid w:val="002F00F1"/>
    <w:rsid w:val="002F0476"/>
    <w:rsid w:val="002F0B34"/>
    <w:rsid w:val="002F47EF"/>
    <w:rsid w:val="00300819"/>
    <w:rsid w:val="003051DE"/>
    <w:rsid w:val="00306372"/>
    <w:rsid w:val="00307A37"/>
    <w:rsid w:val="003119CB"/>
    <w:rsid w:val="00312FB1"/>
    <w:rsid w:val="0031374D"/>
    <w:rsid w:val="00315529"/>
    <w:rsid w:val="00315CB5"/>
    <w:rsid w:val="00321F11"/>
    <w:rsid w:val="00321FE9"/>
    <w:rsid w:val="003309D2"/>
    <w:rsid w:val="003326BD"/>
    <w:rsid w:val="003328AE"/>
    <w:rsid w:val="00332A53"/>
    <w:rsid w:val="00334224"/>
    <w:rsid w:val="003353B0"/>
    <w:rsid w:val="003404C3"/>
    <w:rsid w:val="00340614"/>
    <w:rsid w:val="00343954"/>
    <w:rsid w:val="003457C2"/>
    <w:rsid w:val="003502E3"/>
    <w:rsid w:val="00350695"/>
    <w:rsid w:val="00350AC9"/>
    <w:rsid w:val="003528B4"/>
    <w:rsid w:val="00354128"/>
    <w:rsid w:val="00356812"/>
    <w:rsid w:val="00360BB8"/>
    <w:rsid w:val="00362B24"/>
    <w:rsid w:val="00370231"/>
    <w:rsid w:val="00372ECA"/>
    <w:rsid w:val="00381062"/>
    <w:rsid w:val="003811CA"/>
    <w:rsid w:val="00382283"/>
    <w:rsid w:val="00385C4E"/>
    <w:rsid w:val="003908CA"/>
    <w:rsid w:val="0039649C"/>
    <w:rsid w:val="003A035F"/>
    <w:rsid w:val="003A0F6B"/>
    <w:rsid w:val="003A10FF"/>
    <w:rsid w:val="003A16CE"/>
    <w:rsid w:val="003A2D66"/>
    <w:rsid w:val="003A35CC"/>
    <w:rsid w:val="003A644E"/>
    <w:rsid w:val="003B1BAA"/>
    <w:rsid w:val="003B226F"/>
    <w:rsid w:val="003B372B"/>
    <w:rsid w:val="003B5280"/>
    <w:rsid w:val="003C1A10"/>
    <w:rsid w:val="003C51A6"/>
    <w:rsid w:val="003C5F05"/>
    <w:rsid w:val="003D083B"/>
    <w:rsid w:val="003D1E6D"/>
    <w:rsid w:val="003D42C9"/>
    <w:rsid w:val="003D4343"/>
    <w:rsid w:val="003D511B"/>
    <w:rsid w:val="003E3E36"/>
    <w:rsid w:val="003E55FD"/>
    <w:rsid w:val="003E606E"/>
    <w:rsid w:val="003E6A8E"/>
    <w:rsid w:val="003F101F"/>
    <w:rsid w:val="003F20CD"/>
    <w:rsid w:val="003F2B69"/>
    <w:rsid w:val="003F2F15"/>
    <w:rsid w:val="00402F8E"/>
    <w:rsid w:val="00407A1F"/>
    <w:rsid w:val="0041056A"/>
    <w:rsid w:val="00416109"/>
    <w:rsid w:val="00420FA9"/>
    <w:rsid w:val="004214A1"/>
    <w:rsid w:val="00425383"/>
    <w:rsid w:val="004339FB"/>
    <w:rsid w:val="0043474E"/>
    <w:rsid w:val="004360B8"/>
    <w:rsid w:val="00436C33"/>
    <w:rsid w:val="00436D54"/>
    <w:rsid w:val="004370EB"/>
    <w:rsid w:val="00440019"/>
    <w:rsid w:val="004432E5"/>
    <w:rsid w:val="0044511C"/>
    <w:rsid w:val="0045131F"/>
    <w:rsid w:val="004525C2"/>
    <w:rsid w:val="004525E4"/>
    <w:rsid w:val="004533A2"/>
    <w:rsid w:val="00460013"/>
    <w:rsid w:val="00462D58"/>
    <w:rsid w:val="00464C83"/>
    <w:rsid w:val="00464E83"/>
    <w:rsid w:val="00471F27"/>
    <w:rsid w:val="00481AA8"/>
    <w:rsid w:val="004824BF"/>
    <w:rsid w:val="00486DA9"/>
    <w:rsid w:val="004918BD"/>
    <w:rsid w:val="00493106"/>
    <w:rsid w:val="00494C7F"/>
    <w:rsid w:val="00495675"/>
    <w:rsid w:val="0049785B"/>
    <w:rsid w:val="004A1518"/>
    <w:rsid w:val="004A6F4B"/>
    <w:rsid w:val="004B0482"/>
    <w:rsid w:val="004B1009"/>
    <w:rsid w:val="004B19FE"/>
    <w:rsid w:val="004B5019"/>
    <w:rsid w:val="004B51DB"/>
    <w:rsid w:val="004C0C39"/>
    <w:rsid w:val="004C1E4B"/>
    <w:rsid w:val="004C2F75"/>
    <w:rsid w:val="004C43E1"/>
    <w:rsid w:val="004C4E99"/>
    <w:rsid w:val="004D2365"/>
    <w:rsid w:val="004D30B5"/>
    <w:rsid w:val="004E125C"/>
    <w:rsid w:val="004E31D2"/>
    <w:rsid w:val="004E663C"/>
    <w:rsid w:val="004F0285"/>
    <w:rsid w:val="004F038F"/>
    <w:rsid w:val="004F5899"/>
    <w:rsid w:val="00502626"/>
    <w:rsid w:val="005065B1"/>
    <w:rsid w:val="00507BD6"/>
    <w:rsid w:val="00510A07"/>
    <w:rsid w:val="00512E7A"/>
    <w:rsid w:val="0051628F"/>
    <w:rsid w:val="00521D3E"/>
    <w:rsid w:val="005229F1"/>
    <w:rsid w:val="00530405"/>
    <w:rsid w:val="005307F3"/>
    <w:rsid w:val="00537729"/>
    <w:rsid w:val="00551EFD"/>
    <w:rsid w:val="005553EB"/>
    <w:rsid w:val="00555552"/>
    <w:rsid w:val="00555715"/>
    <w:rsid w:val="00561150"/>
    <w:rsid w:val="00563016"/>
    <w:rsid w:val="00570B67"/>
    <w:rsid w:val="00573C5A"/>
    <w:rsid w:val="00575AA4"/>
    <w:rsid w:val="0057640C"/>
    <w:rsid w:val="00576814"/>
    <w:rsid w:val="00576A64"/>
    <w:rsid w:val="00580E26"/>
    <w:rsid w:val="00584AC9"/>
    <w:rsid w:val="00584DA9"/>
    <w:rsid w:val="00585444"/>
    <w:rsid w:val="00585A69"/>
    <w:rsid w:val="00586C8D"/>
    <w:rsid w:val="00586E83"/>
    <w:rsid w:val="00590FDF"/>
    <w:rsid w:val="00591545"/>
    <w:rsid w:val="0059190F"/>
    <w:rsid w:val="00593A7C"/>
    <w:rsid w:val="00594519"/>
    <w:rsid w:val="0059494A"/>
    <w:rsid w:val="005979F5"/>
    <w:rsid w:val="005A0F0D"/>
    <w:rsid w:val="005A3ED7"/>
    <w:rsid w:val="005B046E"/>
    <w:rsid w:val="005B4442"/>
    <w:rsid w:val="005B7E5A"/>
    <w:rsid w:val="005C13B5"/>
    <w:rsid w:val="005C2E67"/>
    <w:rsid w:val="005C4F52"/>
    <w:rsid w:val="005C6FB8"/>
    <w:rsid w:val="005D021F"/>
    <w:rsid w:val="005D19CA"/>
    <w:rsid w:val="005D6796"/>
    <w:rsid w:val="005D6CFA"/>
    <w:rsid w:val="005D7200"/>
    <w:rsid w:val="005D75FE"/>
    <w:rsid w:val="005E0015"/>
    <w:rsid w:val="005E14B0"/>
    <w:rsid w:val="005E227D"/>
    <w:rsid w:val="005E3674"/>
    <w:rsid w:val="005E45CD"/>
    <w:rsid w:val="005E7FC5"/>
    <w:rsid w:val="005F1164"/>
    <w:rsid w:val="005F27BA"/>
    <w:rsid w:val="005F4BF0"/>
    <w:rsid w:val="00601F78"/>
    <w:rsid w:val="006039B8"/>
    <w:rsid w:val="00605575"/>
    <w:rsid w:val="006073E8"/>
    <w:rsid w:val="0061037F"/>
    <w:rsid w:val="00612466"/>
    <w:rsid w:val="00612988"/>
    <w:rsid w:val="00615AFE"/>
    <w:rsid w:val="00615BE3"/>
    <w:rsid w:val="00615F9E"/>
    <w:rsid w:val="00616DF3"/>
    <w:rsid w:val="00621F2D"/>
    <w:rsid w:val="006259FF"/>
    <w:rsid w:val="00626F0B"/>
    <w:rsid w:val="00632373"/>
    <w:rsid w:val="00632602"/>
    <w:rsid w:val="00637121"/>
    <w:rsid w:val="00643D71"/>
    <w:rsid w:val="006446EA"/>
    <w:rsid w:val="00645D2B"/>
    <w:rsid w:val="00651E3D"/>
    <w:rsid w:val="00655D0B"/>
    <w:rsid w:val="00664360"/>
    <w:rsid w:val="00667BD3"/>
    <w:rsid w:val="00671DFC"/>
    <w:rsid w:val="00673B18"/>
    <w:rsid w:val="00673C17"/>
    <w:rsid w:val="00676F15"/>
    <w:rsid w:val="00677A61"/>
    <w:rsid w:val="00677DB1"/>
    <w:rsid w:val="00680356"/>
    <w:rsid w:val="006815BC"/>
    <w:rsid w:val="00685894"/>
    <w:rsid w:val="00685EEE"/>
    <w:rsid w:val="0068676C"/>
    <w:rsid w:val="00686E9F"/>
    <w:rsid w:val="00691CB4"/>
    <w:rsid w:val="00693EDC"/>
    <w:rsid w:val="006A1854"/>
    <w:rsid w:val="006A1A36"/>
    <w:rsid w:val="006A5F48"/>
    <w:rsid w:val="006A64B6"/>
    <w:rsid w:val="006A66C9"/>
    <w:rsid w:val="006B5C3B"/>
    <w:rsid w:val="006C27D1"/>
    <w:rsid w:val="006C27F8"/>
    <w:rsid w:val="006C3B00"/>
    <w:rsid w:val="006C4627"/>
    <w:rsid w:val="006D155E"/>
    <w:rsid w:val="006D3346"/>
    <w:rsid w:val="006D5D30"/>
    <w:rsid w:val="006D6D41"/>
    <w:rsid w:val="006D7202"/>
    <w:rsid w:val="006E0A8A"/>
    <w:rsid w:val="006E4D8F"/>
    <w:rsid w:val="006E58B6"/>
    <w:rsid w:val="006E60EE"/>
    <w:rsid w:val="006F17A9"/>
    <w:rsid w:val="006F23D9"/>
    <w:rsid w:val="006F2728"/>
    <w:rsid w:val="006F4C8B"/>
    <w:rsid w:val="006F6AF2"/>
    <w:rsid w:val="006F6FDA"/>
    <w:rsid w:val="007000B5"/>
    <w:rsid w:val="00700EF2"/>
    <w:rsid w:val="0070345D"/>
    <w:rsid w:val="00704383"/>
    <w:rsid w:val="00705CB5"/>
    <w:rsid w:val="0071070E"/>
    <w:rsid w:val="0071108F"/>
    <w:rsid w:val="00711898"/>
    <w:rsid w:val="00712048"/>
    <w:rsid w:val="007174B2"/>
    <w:rsid w:val="007217BF"/>
    <w:rsid w:val="0072368C"/>
    <w:rsid w:val="00724CA5"/>
    <w:rsid w:val="007272AC"/>
    <w:rsid w:val="00730E0C"/>
    <w:rsid w:val="007316CD"/>
    <w:rsid w:val="00732D8C"/>
    <w:rsid w:val="0073368B"/>
    <w:rsid w:val="00733F4D"/>
    <w:rsid w:val="007342BC"/>
    <w:rsid w:val="00741618"/>
    <w:rsid w:val="00742B0D"/>
    <w:rsid w:val="00742DE7"/>
    <w:rsid w:val="0074426B"/>
    <w:rsid w:val="00745580"/>
    <w:rsid w:val="00750EE9"/>
    <w:rsid w:val="00751561"/>
    <w:rsid w:val="00751FF2"/>
    <w:rsid w:val="0075405B"/>
    <w:rsid w:val="00754C97"/>
    <w:rsid w:val="00757EB0"/>
    <w:rsid w:val="007606BD"/>
    <w:rsid w:val="007638C9"/>
    <w:rsid w:val="00766274"/>
    <w:rsid w:val="007700EA"/>
    <w:rsid w:val="0077175C"/>
    <w:rsid w:val="00773358"/>
    <w:rsid w:val="00774713"/>
    <w:rsid w:val="00775808"/>
    <w:rsid w:val="0078127D"/>
    <w:rsid w:val="0078141C"/>
    <w:rsid w:val="00784AFD"/>
    <w:rsid w:val="007856F6"/>
    <w:rsid w:val="007878EB"/>
    <w:rsid w:val="007955AA"/>
    <w:rsid w:val="00795D63"/>
    <w:rsid w:val="00796332"/>
    <w:rsid w:val="0079748F"/>
    <w:rsid w:val="007A17BF"/>
    <w:rsid w:val="007A301D"/>
    <w:rsid w:val="007A38A9"/>
    <w:rsid w:val="007A469F"/>
    <w:rsid w:val="007A573B"/>
    <w:rsid w:val="007A5B0A"/>
    <w:rsid w:val="007B0D8C"/>
    <w:rsid w:val="007B2548"/>
    <w:rsid w:val="007B30CC"/>
    <w:rsid w:val="007B51B3"/>
    <w:rsid w:val="007C031D"/>
    <w:rsid w:val="007C0C26"/>
    <w:rsid w:val="007C6C85"/>
    <w:rsid w:val="007D0055"/>
    <w:rsid w:val="007D0264"/>
    <w:rsid w:val="007D2FE4"/>
    <w:rsid w:val="007D4445"/>
    <w:rsid w:val="007F2C30"/>
    <w:rsid w:val="007F65C8"/>
    <w:rsid w:val="007F7E59"/>
    <w:rsid w:val="008009B9"/>
    <w:rsid w:val="00801922"/>
    <w:rsid w:val="00805A9F"/>
    <w:rsid w:val="00812BB7"/>
    <w:rsid w:val="00817EF9"/>
    <w:rsid w:val="008216AC"/>
    <w:rsid w:val="0082248B"/>
    <w:rsid w:val="008231F1"/>
    <w:rsid w:val="00823460"/>
    <w:rsid w:val="008238F9"/>
    <w:rsid w:val="008268E2"/>
    <w:rsid w:val="00826FF9"/>
    <w:rsid w:val="008275A4"/>
    <w:rsid w:val="0083149C"/>
    <w:rsid w:val="00833271"/>
    <w:rsid w:val="008339D7"/>
    <w:rsid w:val="00833A47"/>
    <w:rsid w:val="0083452F"/>
    <w:rsid w:val="008408AF"/>
    <w:rsid w:val="00840EC4"/>
    <w:rsid w:val="00845011"/>
    <w:rsid w:val="00851B8A"/>
    <w:rsid w:val="00855418"/>
    <w:rsid w:val="008563D1"/>
    <w:rsid w:val="008610FC"/>
    <w:rsid w:val="008623C2"/>
    <w:rsid w:val="00862E28"/>
    <w:rsid w:val="008669B8"/>
    <w:rsid w:val="00866EF3"/>
    <w:rsid w:val="008722F9"/>
    <w:rsid w:val="00873C99"/>
    <w:rsid w:val="00873FC5"/>
    <w:rsid w:val="0087553E"/>
    <w:rsid w:val="00880F02"/>
    <w:rsid w:val="00883BC7"/>
    <w:rsid w:val="00884738"/>
    <w:rsid w:val="0088726D"/>
    <w:rsid w:val="00891F8F"/>
    <w:rsid w:val="00893450"/>
    <w:rsid w:val="0089439F"/>
    <w:rsid w:val="00894CBD"/>
    <w:rsid w:val="008A161E"/>
    <w:rsid w:val="008A479E"/>
    <w:rsid w:val="008C07E7"/>
    <w:rsid w:val="008C2A74"/>
    <w:rsid w:val="008C300B"/>
    <w:rsid w:val="008C4224"/>
    <w:rsid w:val="008C44BE"/>
    <w:rsid w:val="008C4EBF"/>
    <w:rsid w:val="008C6E94"/>
    <w:rsid w:val="008D128E"/>
    <w:rsid w:val="008D2D52"/>
    <w:rsid w:val="008D51C5"/>
    <w:rsid w:val="008E075E"/>
    <w:rsid w:val="008E6521"/>
    <w:rsid w:val="008E7E4E"/>
    <w:rsid w:val="008E7FC2"/>
    <w:rsid w:val="008F2799"/>
    <w:rsid w:val="008F2844"/>
    <w:rsid w:val="008F3D77"/>
    <w:rsid w:val="008F413E"/>
    <w:rsid w:val="008F5430"/>
    <w:rsid w:val="008F5B00"/>
    <w:rsid w:val="008F5D5D"/>
    <w:rsid w:val="008F7C4C"/>
    <w:rsid w:val="009011D0"/>
    <w:rsid w:val="00903E0E"/>
    <w:rsid w:val="0090460A"/>
    <w:rsid w:val="00904D16"/>
    <w:rsid w:val="0091155C"/>
    <w:rsid w:val="00911AD3"/>
    <w:rsid w:val="009125D9"/>
    <w:rsid w:val="00913755"/>
    <w:rsid w:val="00922E06"/>
    <w:rsid w:val="00923815"/>
    <w:rsid w:val="00925BE6"/>
    <w:rsid w:val="0093063C"/>
    <w:rsid w:val="00931655"/>
    <w:rsid w:val="009439B2"/>
    <w:rsid w:val="00944BA8"/>
    <w:rsid w:val="00944DAC"/>
    <w:rsid w:val="00946F5A"/>
    <w:rsid w:val="00950A3A"/>
    <w:rsid w:val="00952B80"/>
    <w:rsid w:val="00960076"/>
    <w:rsid w:val="00960DB9"/>
    <w:rsid w:val="009616BF"/>
    <w:rsid w:val="00962487"/>
    <w:rsid w:val="00963963"/>
    <w:rsid w:val="00963AD6"/>
    <w:rsid w:val="009661C7"/>
    <w:rsid w:val="009713F5"/>
    <w:rsid w:val="00971A25"/>
    <w:rsid w:val="0097218D"/>
    <w:rsid w:val="00972F0C"/>
    <w:rsid w:val="009756FB"/>
    <w:rsid w:val="00976303"/>
    <w:rsid w:val="00977AC5"/>
    <w:rsid w:val="00980869"/>
    <w:rsid w:val="00982757"/>
    <w:rsid w:val="00983D12"/>
    <w:rsid w:val="00987421"/>
    <w:rsid w:val="00992A24"/>
    <w:rsid w:val="00993049"/>
    <w:rsid w:val="009A2598"/>
    <w:rsid w:val="009A6579"/>
    <w:rsid w:val="009A7097"/>
    <w:rsid w:val="009B2866"/>
    <w:rsid w:val="009B2A21"/>
    <w:rsid w:val="009B697A"/>
    <w:rsid w:val="009C2B43"/>
    <w:rsid w:val="009C4983"/>
    <w:rsid w:val="009C574D"/>
    <w:rsid w:val="009C612B"/>
    <w:rsid w:val="009C67EF"/>
    <w:rsid w:val="009C6C3E"/>
    <w:rsid w:val="009C7B80"/>
    <w:rsid w:val="009D2917"/>
    <w:rsid w:val="009D47A4"/>
    <w:rsid w:val="009D5C59"/>
    <w:rsid w:val="009D6305"/>
    <w:rsid w:val="009E3688"/>
    <w:rsid w:val="009E7A92"/>
    <w:rsid w:val="009F0E2E"/>
    <w:rsid w:val="009F1174"/>
    <w:rsid w:val="009F137A"/>
    <w:rsid w:val="009F1422"/>
    <w:rsid w:val="009F507C"/>
    <w:rsid w:val="009F5565"/>
    <w:rsid w:val="009F71FE"/>
    <w:rsid w:val="009F7D36"/>
    <w:rsid w:val="00A022F9"/>
    <w:rsid w:val="00A02F7D"/>
    <w:rsid w:val="00A073BC"/>
    <w:rsid w:val="00A0776A"/>
    <w:rsid w:val="00A20064"/>
    <w:rsid w:val="00A20799"/>
    <w:rsid w:val="00A231D9"/>
    <w:rsid w:val="00A23AF7"/>
    <w:rsid w:val="00A249BB"/>
    <w:rsid w:val="00A26053"/>
    <w:rsid w:val="00A3033A"/>
    <w:rsid w:val="00A316A8"/>
    <w:rsid w:val="00A33AAE"/>
    <w:rsid w:val="00A35607"/>
    <w:rsid w:val="00A35D56"/>
    <w:rsid w:val="00A35ECC"/>
    <w:rsid w:val="00A41EF0"/>
    <w:rsid w:val="00A4462A"/>
    <w:rsid w:val="00A45B35"/>
    <w:rsid w:val="00A45D11"/>
    <w:rsid w:val="00A5067A"/>
    <w:rsid w:val="00A5368F"/>
    <w:rsid w:val="00A676B7"/>
    <w:rsid w:val="00A7083F"/>
    <w:rsid w:val="00A74167"/>
    <w:rsid w:val="00A74C4C"/>
    <w:rsid w:val="00A7597B"/>
    <w:rsid w:val="00A77A48"/>
    <w:rsid w:val="00A8139A"/>
    <w:rsid w:val="00A81F39"/>
    <w:rsid w:val="00A869DE"/>
    <w:rsid w:val="00AA30B4"/>
    <w:rsid w:val="00AA33BD"/>
    <w:rsid w:val="00AA4365"/>
    <w:rsid w:val="00AA689D"/>
    <w:rsid w:val="00AB0AEF"/>
    <w:rsid w:val="00AB1279"/>
    <w:rsid w:val="00AB48A1"/>
    <w:rsid w:val="00AB5453"/>
    <w:rsid w:val="00AB6F9B"/>
    <w:rsid w:val="00AB74ED"/>
    <w:rsid w:val="00AC0999"/>
    <w:rsid w:val="00AC21BC"/>
    <w:rsid w:val="00AC38E2"/>
    <w:rsid w:val="00AC66DA"/>
    <w:rsid w:val="00AD1E58"/>
    <w:rsid w:val="00AE119F"/>
    <w:rsid w:val="00AE19F5"/>
    <w:rsid w:val="00AE1A20"/>
    <w:rsid w:val="00AE3E64"/>
    <w:rsid w:val="00AE6F24"/>
    <w:rsid w:val="00AF0014"/>
    <w:rsid w:val="00AF0A9C"/>
    <w:rsid w:val="00AF136E"/>
    <w:rsid w:val="00AF23DD"/>
    <w:rsid w:val="00AF2990"/>
    <w:rsid w:val="00AF39B4"/>
    <w:rsid w:val="00AF415B"/>
    <w:rsid w:val="00AF747F"/>
    <w:rsid w:val="00B02ABA"/>
    <w:rsid w:val="00B030BD"/>
    <w:rsid w:val="00B03B74"/>
    <w:rsid w:val="00B06D9D"/>
    <w:rsid w:val="00B136EA"/>
    <w:rsid w:val="00B13D73"/>
    <w:rsid w:val="00B14438"/>
    <w:rsid w:val="00B17185"/>
    <w:rsid w:val="00B17356"/>
    <w:rsid w:val="00B17810"/>
    <w:rsid w:val="00B21641"/>
    <w:rsid w:val="00B23AFE"/>
    <w:rsid w:val="00B26510"/>
    <w:rsid w:val="00B2690B"/>
    <w:rsid w:val="00B26F08"/>
    <w:rsid w:val="00B30B60"/>
    <w:rsid w:val="00B328E0"/>
    <w:rsid w:val="00B33C38"/>
    <w:rsid w:val="00B41C0D"/>
    <w:rsid w:val="00B46DA2"/>
    <w:rsid w:val="00B47626"/>
    <w:rsid w:val="00B52514"/>
    <w:rsid w:val="00B52B40"/>
    <w:rsid w:val="00B54BD3"/>
    <w:rsid w:val="00B6129C"/>
    <w:rsid w:val="00B61482"/>
    <w:rsid w:val="00B614EF"/>
    <w:rsid w:val="00B63941"/>
    <w:rsid w:val="00B63C34"/>
    <w:rsid w:val="00B643B2"/>
    <w:rsid w:val="00B6486C"/>
    <w:rsid w:val="00B65F16"/>
    <w:rsid w:val="00B665B1"/>
    <w:rsid w:val="00B70543"/>
    <w:rsid w:val="00B71D52"/>
    <w:rsid w:val="00B74F87"/>
    <w:rsid w:val="00B7642B"/>
    <w:rsid w:val="00B76FCB"/>
    <w:rsid w:val="00B77764"/>
    <w:rsid w:val="00B840D0"/>
    <w:rsid w:val="00B851AE"/>
    <w:rsid w:val="00B86548"/>
    <w:rsid w:val="00B87742"/>
    <w:rsid w:val="00B92FAB"/>
    <w:rsid w:val="00B93B72"/>
    <w:rsid w:val="00B942B2"/>
    <w:rsid w:val="00B94B6F"/>
    <w:rsid w:val="00BA1EED"/>
    <w:rsid w:val="00BA21F0"/>
    <w:rsid w:val="00BA3AE2"/>
    <w:rsid w:val="00BA48E6"/>
    <w:rsid w:val="00BA744B"/>
    <w:rsid w:val="00BA75E7"/>
    <w:rsid w:val="00BA76FC"/>
    <w:rsid w:val="00BB27E3"/>
    <w:rsid w:val="00BB2B29"/>
    <w:rsid w:val="00BB75BF"/>
    <w:rsid w:val="00BB7C5B"/>
    <w:rsid w:val="00BD0D77"/>
    <w:rsid w:val="00BD3EEC"/>
    <w:rsid w:val="00BD5B27"/>
    <w:rsid w:val="00BD6705"/>
    <w:rsid w:val="00BE2615"/>
    <w:rsid w:val="00BE3BF5"/>
    <w:rsid w:val="00BE3CE4"/>
    <w:rsid w:val="00BE639E"/>
    <w:rsid w:val="00BE6407"/>
    <w:rsid w:val="00C01E17"/>
    <w:rsid w:val="00C03E2E"/>
    <w:rsid w:val="00C1776B"/>
    <w:rsid w:val="00C21743"/>
    <w:rsid w:val="00C235FC"/>
    <w:rsid w:val="00C259C3"/>
    <w:rsid w:val="00C26C73"/>
    <w:rsid w:val="00C31865"/>
    <w:rsid w:val="00C33F47"/>
    <w:rsid w:val="00C33FD5"/>
    <w:rsid w:val="00C346E7"/>
    <w:rsid w:val="00C34F1A"/>
    <w:rsid w:val="00C371A8"/>
    <w:rsid w:val="00C41DD1"/>
    <w:rsid w:val="00C421E5"/>
    <w:rsid w:val="00C43646"/>
    <w:rsid w:val="00C4447F"/>
    <w:rsid w:val="00C527CD"/>
    <w:rsid w:val="00C53C37"/>
    <w:rsid w:val="00C56E50"/>
    <w:rsid w:val="00C60053"/>
    <w:rsid w:val="00C60F7A"/>
    <w:rsid w:val="00C64986"/>
    <w:rsid w:val="00C6607A"/>
    <w:rsid w:val="00C7041A"/>
    <w:rsid w:val="00C74E62"/>
    <w:rsid w:val="00C75406"/>
    <w:rsid w:val="00C770D9"/>
    <w:rsid w:val="00C77342"/>
    <w:rsid w:val="00C779DE"/>
    <w:rsid w:val="00C80E0F"/>
    <w:rsid w:val="00C870C6"/>
    <w:rsid w:val="00C87A2D"/>
    <w:rsid w:val="00C90C40"/>
    <w:rsid w:val="00C91252"/>
    <w:rsid w:val="00C9744A"/>
    <w:rsid w:val="00CA3241"/>
    <w:rsid w:val="00CA6041"/>
    <w:rsid w:val="00CA7D1F"/>
    <w:rsid w:val="00CB0BE1"/>
    <w:rsid w:val="00CB354F"/>
    <w:rsid w:val="00CB4B04"/>
    <w:rsid w:val="00CB5DB6"/>
    <w:rsid w:val="00CB78B9"/>
    <w:rsid w:val="00CC0397"/>
    <w:rsid w:val="00CC5868"/>
    <w:rsid w:val="00CD0FFC"/>
    <w:rsid w:val="00CD497B"/>
    <w:rsid w:val="00CD5C6B"/>
    <w:rsid w:val="00CE22D2"/>
    <w:rsid w:val="00CE2733"/>
    <w:rsid w:val="00CE78E1"/>
    <w:rsid w:val="00CF03F6"/>
    <w:rsid w:val="00CF13D7"/>
    <w:rsid w:val="00CF44B0"/>
    <w:rsid w:val="00CF4776"/>
    <w:rsid w:val="00CF5B62"/>
    <w:rsid w:val="00CF60EB"/>
    <w:rsid w:val="00CF773C"/>
    <w:rsid w:val="00CF7C72"/>
    <w:rsid w:val="00D00199"/>
    <w:rsid w:val="00D00F6C"/>
    <w:rsid w:val="00D013B1"/>
    <w:rsid w:val="00D03D37"/>
    <w:rsid w:val="00D0560E"/>
    <w:rsid w:val="00D05D94"/>
    <w:rsid w:val="00D05DBA"/>
    <w:rsid w:val="00D13501"/>
    <w:rsid w:val="00D13F03"/>
    <w:rsid w:val="00D20987"/>
    <w:rsid w:val="00D217E1"/>
    <w:rsid w:val="00D22CEE"/>
    <w:rsid w:val="00D23BF3"/>
    <w:rsid w:val="00D249BD"/>
    <w:rsid w:val="00D27ABD"/>
    <w:rsid w:val="00D31055"/>
    <w:rsid w:val="00D31191"/>
    <w:rsid w:val="00D316D4"/>
    <w:rsid w:val="00D31E18"/>
    <w:rsid w:val="00D32355"/>
    <w:rsid w:val="00D324FE"/>
    <w:rsid w:val="00D34D24"/>
    <w:rsid w:val="00D34F11"/>
    <w:rsid w:val="00D35B5D"/>
    <w:rsid w:val="00D374FE"/>
    <w:rsid w:val="00D4346E"/>
    <w:rsid w:val="00D464C1"/>
    <w:rsid w:val="00D512B7"/>
    <w:rsid w:val="00D55481"/>
    <w:rsid w:val="00D5568D"/>
    <w:rsid w:val="00D57FA5"/>
    <w:rsid w:val="00D61755"/>
    <w:rsid w:val="00D670D5"/>
    <w:rsid w:val="00D71458"/>
    <w:rsid w:val="00D71642"/>
    <w:rsid w:val="00D72CF1"/>
    <w:rsid w:val="00D73EDB"/>
    <w:rsid w:val="00D7420E"/>
    <w:rsid w:val="00D7515E"/>
    <w:rsid w:val="00D76733"/>
    <w:rsid w:val="00D83274"/>
    <w:rsid w:val="00D834DA"/>
    <w:rsid w:val="00D841EC"/>
    <w:rsid w:val="00D84ADD"/>
    <w:rsid w:val="00D86C4C"/>
    <w:rsid w:val="00D87F31"/>
    <w:rsid w:val="00D91B18"/>
    <w:rsid w:val="00D947E9"/>
    <w:rsid w:val="00D9546B"/>
    <w:rsid w:val="00D957B1"/>
    <w:rsid w:val="00DA2D2C"/>
    <w:rsid w:val="00DA483C"/>
    <w:rsid w:val="00DA6C66"/>
    <w:rsid w:val="00DB3D91"/>
    <w:rsid w:val="00DB5669"/>
    <w:rsid w:val="00DB5AA0"/>
    <w:rsid w:val="00DC1A24"/>
    <w:rsid w:val="00DC2C22"/>
    <w:rsid w:val="00DC442D"/>
    <w:rsid w:val="00DC5635"/>
    <w:rsid w:val="00DC643D"/>
    <w:rsid w:val="00DD0678"/>
    <w:rsid w:val="00DD1CFF"/>
    <w:rsid w:val="00DD4946"/>
    <w:rsid w:val="00DD7A3F"/>
    <w:rsid w:val="00DE0D99"/>
    <w:rsid w:val="00DE3585"/>
    <w:rsid w:val="00DE5C3A"/>
    <w:rsid w:val="00DE7969"/>
    <w:rsid w:val="00DE7E67"/>
    <w:rsid w:val="00DF023A"/>
    <w:rsid w:val="00DF15E2"/>
    <w:rsid w:val="00DF2A3B"/>
    <w:rsid w:val="00DF45B0"/>
    <w:rsid w:val="00DF6BFA"/>
    <w:rsid w:val="00E00232"/>
    <w:rsid w:val="00E03148"/>
    <w:rsid w:val="00E0597A"/>
    <w:rsid w:val="00E1159B"/>
    <w:rsid w:val="00E12CAD"/>
    <w:rsid w:val="00E208E2"/>
    <w:rsid w:val="00E242A5"/>
    <w:rsid w:val="00E25114"/>
    <w:rsid w:val="00E2732E"/>
    <w:rsid w:val="00E3052C"/>
    <w:rsid w:val="00E34FC9"/>
    <w:rsid w:val="00E36797"/>
    <w:rsid w:val="00E36E5A"/>
    <w:rsid w:val="00E37F0B"/>
    <w:rsid w:val="00E512E2"/>
    <w:rsid w:val="00E53465"/>
    <w:rsid w:val="00E54F8B"/>
    <w:rsid w:val="00E56481"/>
    <w:rsid w:val="00E56F59"/>
    <w:rsid w:val="00E605A6"/>
    <w:rsid w:val="00E64EF6"/>
    <w:rsid w:val="00E66258"/>
    <w:rsid w:val="00E679D7"/>
    <w:rsid w:val="00E701D0"/>
    <w:rsid w:val="00E70FBB"/>
    <w:rsid w:val="00E76DB2"/>
    <w:rsid w:val="00E815BD"/>
    <w:rsid w:val="00E81684"/>
    <w:rsid w:val="00E81FE3"/>
    <w:rsid w:val="00E859D2"/>
    <w:rsid w:val="00E9014B"/>
    <w:rsid w:val="00E90E7E"/>
    <w:rsid w:val="00E930FF"/>
    <w:rsid w:val="00E9533A"/>
    <w:rsid w:val="00E97019"/>
    <w:rsid w:val="00E97396"/>
    <w:rsid w:val="00EA0F00"/>
    <w:rsid w:val="00EA1679"/>
    <w:rsid w:val="00EA46FA"/>
    <w:rsid w:val="00EA5ABF"/>
    <w:rsid w:val="00EA6C2F"/>
    <w:rsid w:val="00EB120C"/>
    <w:rsid w:val="00EB194E"/>
    <w:rsid w:val="00EB207B"/>
    <w:rsid w:val="00EB26FA"/>
    <w:rsid w:val="00EB3005"/>
    <w:rsid w:val="00EB50A2"/>
    <w:rsid w:val="00EC0A8E"/>
    <w:rsid w:val="00ED0347"/>
    <w:rsid w:val="00ED0434"/>
    <w:rsid w:val="00ED1427"/>
    <w:rsid w:val="00ED5131"/>
    <w:rsid w:val="00EF1D97"/>
    <w:rsid w:val="00EF5FA5"/>
    <w:rsid w:val="00EF6AD4"/>
    <w:rsid w:val="00F03488"/>
    <w:rsid w:val="00F1252A"/>
    <w:rsid w:val="00F20E19"/>
    <w:rsid w:val="00F2122B"/>
    <w:rsid w:val="00F233C3"/>
    <w:rsid w:val="00F25BFC"/>
    <w:rsid w:val="00F26637"/>
    <w:rsid w:val="00F301F7"/>
    <w:rsid w:val="00F31C60"/>
    <w:rsid w:val="00F32C79"/>
    <w:rsid w:val="00F32FE7"/>
    <w:rsid w:val="00F36501"/>
    <w:rsid w:val="00F45228"/>
    <w:rsid w:val="00F459F7"/>
    <w:rsid w:val="00F460CF"/>
    <w:rsid w:val="00F46212"/>
    <w:rsid w:val="00F500EF"/>
    <w:rsid w:val="00F50C46"/>
    <w:rsid w:val="00F573DC"/>
    <w:rsid w:val="00F61504"/>
    <w:rsid w:val="00F620BE"/>
    <w:rsid w:val="00F6658D"/>
    <w:rsid w:val="00F71E56"/>
    <w:rsid w:val="00F7256E"/>
    <w:rsid w:val="00F7384D"/>
    <w:rsid w:val="00F75A12"/>
    <w:rsid w:val="00F8367F"/>
    <w:rsid w:val="00F948E7"/>
    <w:rsid w:val="00F94AF1"/>
    <w:rsid w:val="00F96577"/>
    <w:rsid w:val="00FA11F1"/>
    <w:rsid w:val="00FA195D"/>
    <w:rsid w:val="00FA2731"/>
    <w:rsid w:val="00FA36CC"/>
    <w:rsid w:val="00FA3C84"/>
    <w:rsid w:val="00FB1E62"/>
    <w:rsid w:val="00FB5B57"/>
    <w:rsid w:val="00FB6433"/>
    <w:rsid w:val="00FC166E"/>
    <w:rsid w:val="00FC212D"/>
    <w:rsid w:val="00FC4358"/>
    <w:rsid w:val="00FC5169"/>
    <w:rsid w:val="00FC53F3"/>
    <w:rsid w:val="00FC690A"/>
    <w:rsid w:val="00FC7545"/>
    <w:rsid w:val="00FD006B"/>
    <w:rsid w:val="00FD2320"/>
    <w:rsid w:val="00FD2DE6"/>
    <w:rsid w:val="00FE3D7F"/>
    <w:rsid w:val="00FE3E6D"/>
    <w:rsid w:val="00FE7181"/>
    <w:rsid w:val="00FF3B4B"/>
    <w:rsid w:val="00FF3F0B"/>
    <w:rsid w:val="00FF6998"/>
    <w:rsid w:val="0EFF0614"/>
    <w:rsid w:val="0F7C56FD"/>
    <w:rsid w:val="1FFDE715"/>
    <w:rsid w:val="215F1C2E"/>
    <w:rsid w:val="29821800"/>
    <w:rsid w:val="2FFF7D06"/>
    <w:rsid w:val="33DF2412"/>
    <w:rsid w:val="37AD4C83"/>
    <w:rsid w:val="37DFE2BA"/>
    <w:rsid w:val="3BBF868F"/>
    <w:rsid w:val="3DF7BB79"/>
    <w:rsid w:val="3EC6E6D6"/>
    <w:rsid w:val="3FE91340"/>
    <w:rsid w:val="55FCE0A7"/>
    <w:rsid w:val="5BFFCE7B"/>
    <w:rsid w:val="5DE0515B"/>
    <w:rsid w:val="5F7DF18F"/>
    <w:rsid w:val="60FD624F"/>
    <w:rsid w:val="639F110F"/>
    <w:rsid w:val="6CF70269"/>
    <w:rsid w:val="6FF77B23"/>
    <w:rsid w:val="75F710AB"/>
    <w:rsid w:val="75FE1990"/>
    <w:rsid w:val="7BF6D1DA"/>
    <w:rsid w:val="7D8D7E98"/>
    <w:rsid w:val="7DD5F040"/>
    <w:rsid w:val="7DF9E7F6"/>
    <w:rsid w:val="7F75739D"/>
    <w:rsid w:val="7F9F74AD"/>
    <w:rsid w:val="7FB6AED2"/>
    <w:rsid w:val="7FFF8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8A628E6"/>
  <w15:docId w15:val="{194E7ED0-9778-4EED-A4A2-5AE49035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unhideWhenUsed="1"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Arial" w:hAnsi="Arial"/>
      <w:sz w:val="22"/>
      <w:szCs w:val="24"/>
      <w:lang w:val="nl-NL" w:eastAsia="en-US"/>
    </w:rPr>
  </w:style>
  <w:style w:type="paragraph" w:styleId="Heading1">
    <w:name w:val="heading 1"/>
    <w:basedOn w:val="Normal"/>
    <w:next w:val="Normal"/>
    <w:link w:val="Heading1Char"/>
    <w:qFormat/>
    <w:pPr>
      <w:keepNext/>
      <w:spacing w:before="240" w:after="60"/>
      <w:outlineLvl w:val="0"/>
    </w:pPr>
    <w:rPr>
      <w:rFonts w:cs="Arial"/>
      <w:b/>
      <w:bCs/>
      <w:kern w:val="32"/>
      <w:sz w:val="28"/>
      <w:szCs w:val="32"/>
    </w:rPr>
  </w:style>
  <w:style w:type="paragraph" w:styleId="Heading2">
    <w:name w:val="heading 2"/>
    <w:basedOn w:val="Normal"/>
    <w:next w:val="Normal"/>
    <w:link w:val="Heading2Char"/>
    <w:qFormat/>
    <w:pPr>
      <w:keepNext/>
      <w:spacing w:before="240" w:after="60"/>
      <w:outlineLvl w:val="1"/>
    </w:pPr>
    <w:rPr>
      <w:rFonts w:cs="Arial"/>
      <w:b/>
      <w:bCs/>
      <w:i/>
      <w:iCs/>
      <w:smallCaps/>
      <w:sz w:val="26"/>
      <w:szCs w:val="28"/>
      <w:lang w:val="en-GB" w:eastAsia="nl-NL"/>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outlineLvl w:val="4"/>
    </w:pPr>
    <w:rPr>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pPr>
      <w:spacing w:after="0"/>
      <w:jc w:val="both"/>
    </w:pPr>
    <w:rPr>
      <w:rFonts w:ascii="Arial" w:eastAsia="SimSun" w:hAnsi="Arial" w:cs="Times New Roman"/>
      <w:b/>
      <w:bCs/>
      <w:sz w:val="20"/>
      <w:szCs w:val="20"/>
      <w:lang w:val="nl-NL"/>
    </w:rPr>
  </w:style>
  <w:style w:type="paragraph" w:styleId="CommentText">
    <w:name w:val="annotation text"/>
    <w:basedOn w:val="Normal"/>
    <w:link w:val="CommentTextChar"/>
    <w:uiPriority w:val="99"/>
    <w:unhideWhenUsed/>
    <w:qFormat/>
    <w:pPr>
      <w:spacing w:after="200" w:line="240" w:lineRule="auto"/>
      <w:jc w:val="left"/>
    </w:pPr>
    <w:rPr>
      <w:rFonts w:asciiTheme="minorHAnsi" w:eastAsiaTheme="minorHAnsi" w:hAnsiTheme="minorHAnsi" w:cstheme="minorBidi"/>
      <w:sz w:val="24"/>
      <w:lang w:val="en-US"/>
    </w:rPr>
  </w:style>
  <w:style w:type="paragraph" w:styleId="PlainText">
    <w:name w:val="Plain Text"/>
    <w:basedOn w:val="Normal"/>
    <w:link w:val="PlainTextChar"/>
    <w:uiPriority w:val="99"/>
    <w:unhideWhenUsed/>
    <w:qFormat/>
    <w:pPr>
      <w:spacing w:line="240" w:lineRule="auto"/>
      <w:jc w:val="left"/>
    </w:pPr>
    <w:rPr>
      <w:rFonts w:ascii="Courier" w:eastAsia="MS Mincho" w:hAnsi="Courier" w:cstheme="minorBidi"/>
      <w:sz w:val="21"/>
      <w:szCs w:val="21"/>
      <w:lang w:val="en-US"/>
    </w:rPr>
  </w:style>
  <w:style w:type="paragraph" w:styleId="BalloonText">
    <w:name w:val="Balloon Text"/>
    <w:basedOn w:val="Normal"/>
    <w:link w:val="BalloonTextChar"/>
    <w:uiPriority w:val="99"/>
    <w:unhideWhenUsed/>
    <w:qFormat/>
    <w:pPr>
      <w:spacing w:line="240" w:lineRule="auto"/>
    </w:pPr>
    <w:rPr>
      <w:rFonts w:ascii="Lucida Grande" w:hAnsi="Lucida Grande" w:cs="Lucida Grande"/>
      <w:sz w:val="18"/>
      <w:szCs w:val="18"/>
    </w:rPr>
  </w:style>
  <w:style w:type="paragraph" w:styleId="Footer">
    <w:name w:val="footer"/>
    <w:basedOn w:val="Normal"/>
    <w:link w:val="FooterChar"/>
    <w:uiPriority w:val="99"/>
    <w:qFormat/>
    <w:pPr>
      <w:tabs>
        <w:tab w:val="center" w:pos="4536"/>
        <w:tab w:val="right" w:pos="9072"/>
      </w:tabs>
    </w:pPr>
    <w:rPr>
      <w:lang w:val="en-GB" w:eastAsia="nl-NL"/>
    </w:rPr>
  </w:style>
  <w:style w:type="paragraph" w:styleId="Header">
    <w:name w:val="header"/>
    <w:basedOn w:val="Normal"/>
    <w:link w:val="HeaderChar"/>
    <w:qFormat/>
    <w:pPr>
      <w:tabs>
        <w:tab w:val="center" w:pos="4320"/>
        <w:tab w:val="right" w:pos="8640"/>
      </w:tabs>
      <w:jc w:val="right"/>
    </w:pPr>
    <w:rPr>
      <w:b/>
      <w:sz w:val="18"/>
    </w:rPr>
  </w:style>
  <w:style w:type="paragraph" w:styleId="TOC1">
    <w:name w:val="toc 1"/>
    <w:basedOn w:val="Normal"/>
    <w:next w:val="Normal"/>
    <w:uiPriority w:val="39"/>
    <w:unhideWhenUsed/>
    <w:qFormat/>
  </w:style>
  <w:style w:type="paragraph" w:styleId="TOC2">
    <w:name w:val="toc 2"/>
    <w:basedOn w:val="Normal"/>
    <w:next w:val="Normal"/>
    <w:uiPriority w:val="39"/>
    <w:unhideWhenUsed/>
    <w:qFormat/>
    <w:pPr>
      <w:ind w:leftChars="200" w:left="420"/>
    </w:pPr>
  </w:style>
  <w:style w:type="paragraph" w:styleId="NormalWeb">
    <w:name w:val="Normal (Web)"/>
    <w:basedOn w:val="Normal"/>
    <w:uiPriority w:val="99"/>
    <w:unhideWhenUsed/>
    <w:qFormat/>
    <w:pPr>
      <w:spacing w:before="100" w:beforeAutospacing="1" w:after="100" w:afterAutospacing="1" w:line="240" w:lineRule="auto"/>
      <w:jc w:val="left"/>
    </w:pPr>
    <w:rPr>
      <w:rFonts w:ascii="SimSun" w:hAnsi="SimSun" w:cs="SimSun"/>
      <w:sz w:val="24"/>
      <w:lang w:val="en-US" w:eastAsia="zh-CN"/>
    </w:rPr>
  </w:style>
  <w:style w:type="character" w:styleId="PageNumber">
    <w:name w:val="page number"/>
    <w:basedOn w:val="DefaultParagraphFont"/>
    <w:qFormat/>
  </w:style>
  <w:style w:type="character" w:styleId="LineNumber">
    <w:name w:val="line number"/>
    <w:basedOn w:val="DefaultParagraphFont"/>
    <w:uiPriority w:val="99"/>
    <w:unhideWhenUsed/>
    <w:qFormat/>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unhideWhenUsed/>
    <w:qFormat/>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SimSun" w:hAnsi="Arial" w:cs="Arial"/>
      <w:b/>
      <w:bCs/>
      <w:kern w:val="32"/>
      <w:sz w:val="28"/>
      <w:szCs w:val="32"/>
      <w:lang w:val="nl-NL"/>
    </w:rPr>
  </w:style>
  <w:style w:type="character" w:customStyle="1" w:styleId="Heading2Char">
    <w:name w:val="Heading 2 Char"/>
    <w:basedOn w:val="DefaultParagraphFont"/>
    <w:link w:val="Heading2"/>
    <w:qFormat/>
    <w:rPr>
      <w:rFonts w:ascii="Arial" w:eastAsia="SimSun" w:hAnsi="Arial" w:cs="Arial"/>
      <w:b/>
      <w:bCs/>
      <w:i/>
      <w:iCs/>
      <w:smallCaps/>
      <w:sz w:val="26"/>
      <w:szCs w:val="28"/>
      <w:lang w:val="en-GB" w:eastAsia="nl-NL"/>
    </w:rPr>
  </w:style>
  <w:style w:type="character" w:customStyle="1" w:styleId="Heading5Char">
    <w:name w:val="Heading 5 Char"/>
    <w:basedOn w:val="DefaultParagraphFont"/>
    <w:link w:val="Heading5"/>
    <w:qFormat/>
    <w:rPr>
      <w:rFonts w:ascii="Arial" w:eastAsia="SimSun" w:hAnsi="Arial" w:cs="Times New Roman"/>
      <w:bCs/>
      <w:iCs/>
      <w:sz w:val="22"/>
      <w:szCs w:val="26"/>
      <w:u w:val="single"/>
      <w:lang w:val="nl-NL"/>
    </w:rPr>
  </w:style>
  <w:style w:type="character" w:customStyle="1" w:styleId="apple-converted-space">
    <w:name w:val="apple-converted-space"/>
    <w:qFormat/>
  </w:style>
  <w:style w:type="character" w:customStyle="1" w:styleId="PlainTextChar">
    <w:name w:val="Plain Text Char"/>
    <w:link w:val="PlainText"/>
    <w:uiPriority w:val="99"/>
    <w:qFormat/>
    <w:rPr>
      <w:rFonts w:ascii="Courier" w:eastAsia="MS Mincho" w:hAnsi="Courier"/>
      <w:sz w:val="21"/>
      <w:szCs w:val="21"/>
    </w:rPr>
  </w:style>
  <w:style w:type="character" w:customStyle="1" w:styleId="HeaderChar">
    <w:name w:val="Header Char"/>
    <w:basedOn w:val="DefaultParagraphFont"/>
    <w:link w:val="Header"/>
    <w:qFormat/>
    <w:rPr>
      <w:rFonts w:ascii="Arial" w:eastAsia="SimSun" w:hAnsi="Arial" w:cs="Times New Roman"/>
      <w:b/>
      <w:sz w:val="18"/>
      <w:lang w:val="nl-NL"/>
    </w:rPr>
  </w:style>
  <w:style w:type="paragraph" w:customStyle="1" w:styleId="ListParagraph2">
    <w:name w:val="List Paragraph2"/>
    <w:basedOn w:val="Normal"/>
    <w:uiPriority w:val="34"/>
    <w:qFormat/>
    <w:pPr>
      <w:ind w:left="708"/>
    </w:pPr>
  </w:style>
  <w:style w:type="character" w:customStyle="1" w:styleId="FooterChar">
    <w:name w:val="Footer Char"/>
    <w:basedOn w:val="DefaultParagraphFont"/>
    <w:link w:val="Footer"/>
    <w:uiPriority w:val="99"/>
    <w:qFormat/>
    <w:rPr>
      <w:rFonts w:ascii="Arial" w:eastAsia="SimSun" w:hAnsi="Arial" w:cs="Times New Roman"/>
      <w:sz w:val="22"/>
      <w:lang w:val="en-GB" w:eastAsia="nl-NL"/>
    </w:rPr>
  </w:style>
  <w:style w:type="character" w:customStyle="1" w:styleId="PlainTextChar1">
    <w:name w:val="Plain Text Char1"/>
    <w:basedOn w:val="DefaultParagraphFont"/>
    <w:uiPriority w:val="99"/>
    <w:semiHidden/>
    <w:qFormat/>
    <w:rPr>
      <w:rFonts w:ascii="Courier" w:eastAsia="SimSun" w:hAnsi="Courier" w:cs="Times New Roman"/>
      <w:sz w:val="21"/>
      <w:szCs w:val="21"/>
      <w:lang w:val="nl-NL"/>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heme="minorHAnsi"/>
    </w:rPr>
  </w:style>
  <w:style w:type="character" w:customStyle="1" w:styleId="BalloonTextChar">
    <w:name w:val="Balloon Text Char"/>
    <w:basedOn w:val="DefaultParagraphFont"/>
    <w:link w:val="BalloonText"/>
    <w:uiPriority w:val="99"/>
    <w:semiHidden/>
    <w:qFormat/>
    <w:rPr>
      <w:rFonts w:ascii="Lucida Grande" w:eastAsia="SimSun" w:hAnsi="Lucida Grande" w:cs="Lucida Grande"/>
      <w:sz w:val="18"/>
      <w:szCs w:val="18"/>
      <w:lang w:val="nl-NL"/>
    </w:rPr>
  </w:style>
  <w:style w:type="character" w:customStyle="1" w:styleId="CommentSubjectChar">
    <w:name w:val="Comment Subject Char"/>
    <w:basedOn w:val="CommentTextChar"/>
    <w:link w:val="CommentSubject"/>
    <w:uiPriority w:val="99"/>
    <w:semiHidden/>
    <w:qFormat/>
    <w:rPr>
      <w:rFonts w:ascii="Arial" w:eastAsia="SimSun" w:hAnsi="Arial" w:cs="Times New Roman"/>
      <w:b/>
      <w:bCs/>
      <w:sz w:val="20"/>
      <w:szCs w:val="20"/>
      <w:lang w:val="nl-NL"/>
    </w:rPr>
  </w:style>
  <w:style w:type="paragraph" w:customStyle="1" w:styleId="EndNoteBibliography">
    <w:name w:val="EndNote Bibliography"/>
    <w:basedOn w:val="Normal"/>
    <w:link w:val="EndNoteBibliographyChar"/>
    <w:qFormat/>
    <w:pPr>
      <w:spacing w:line="240" w:lineRule="auto"/>
    </w:pPr>
    <w:rPr>
      <w:rFonts w:cs="Arial"/>
      <w:lang w:val="en-US"/>
    </w:rPr>
  </w:style>
  <w:style w:type="character" w:customStyle="1" w:styleId="EndNoteBibliographyChar">
    <w:name w:val="EndNote Bibliography Char"/>
    <w:link w:val="EndNoteBibliography"/>
    <w:qFormat/>
    <w:rPr>
      <w:rFonts w:ascii="Arial" w:hAnsi="Arial" w:cs="Arial"/>
      <w:sz w:val="22"/>
      <w:szCs w:val="24"/>
      <w:lang w:val="en-US" w:eastAsia="en-US"/>
    </w:rPr>
  </w:style>
  <w:style w:type="paragraph" w:customStyle="1" w:styleId="ListParagraph3">
    <w:name w:val="List Paragraph3"/>
    <w:basedOn w:val="Normal"/>
    <w:uiPriority w:val="99"/>
    <w:unhideWhenUsed/>
    <w:qFormat/>
    <w:pPr>
      <w:ind w:left="720"/>
      <w:contextualSpacing/>
    </w:p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nl-NL"/>
    </w:rPr>
  </w:style>
  <w:style w:type="paragraph" w:customStyle="1" w:styleId="TOC10">
    <w:name w:val="TOC 标题1"/>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lang w:val="en-US" w:eastAsia="zh-CN"/>
    </w:rPr>
  </w:style>
  <w:style w:type="paragraph" w:customStyle="1" w:styleId="EndNoteBibliographyTitle">
    <w:name w:val="EndNote Bibliography Title"/>
    <w:basedOn w:val="Normal"/>
    <w:link w:val="EndNoteBibliographyTitleChar"/>
    <w:qFormat/>
    <w:pPr>
      <w:jc w:val="center"/>
    </w:pPr>
    <w:rPr>
      <w:lang w:val="en-US"/>
    </w:rPr>
  </w:style>
  <w:style w:type="character" w:customStyle="1" w:styleId="EndNoteBibliographyTitleChar">
    <w:name w:val="EndNote Bibliography Title Char"/>
    <w:basedOn w:val="DefaultParagraphFont"/>
    <w:link w:val="EndNoteBibliographyTitle"/>
    <w:qFormat/>
    <w:rPr>
      <w:rFonts w:ascii="Arial" w:hAnsi="Arial"/>
      <w:sz w:val="22"/>
      <w:szCs w:val="24"/>
      <w:lang w:val="en-US" w:eastAsia="en-US"/>
    </w:rPr>
  </w:style>
  <w:style w:type="character" w:customStyle="1" w:styleId="1">
    <w:name w:val="未处理的提及1"/>
    <w:basedOn w:val="DefaultParagraphFont"/>
    <w:uiPriority w:val="99"/>
    <w:qFormat/>
    <w:rPr>
      <w:color w:val="605E5C"/>
      <w:shd w:val="clear" w:color="auto" w:fill="E1DFDD"/>
    </w:rPr>
  </w:style>
  <w:style w:type="character" w:customStyle="1" w:styleId="s2">
    <w:name w:val="s2"/>
    <w:basedOn w:val="DefaultParagraphFont"/>
    <w:qFormat/>
    <w:rPr>
      <w:color w:val="000000"/>
    </w:rPr>
  </w:style>
  <w:style w:type="paragraph" w:customStyle="1" w:styleId="p1">
    <w:name w:val="p1"/>
    <w:basedOn w:val="Normal"/>
    <w:qFormat/>
    <w:pPr>
      <w:jc w:val="left"/>
    </w:pPr>
    <w:rPr>
      <w:rFonts w:ascii="Helvetica" w:eastAsia="Helvetica" w:hAnsi="Helvetica"/>
      <w:sz w:val="18"/>
      <w:szCs w:val="18"/>
      <w:lang w:val="en-US" w:eastAsia="zh-CN"/>
    </w:rPr>
  </w:style>
  <w:style w:type="character" w:customStyle="1" w:styleId="s1">
    <w:name w:val="s1"/>
    <w:basedOn w:val="DefaultParagraphFont"/>
    <w:qFormat/>
    <w:rPr>
      <w:color w:val="1F3BFF"/>
    </w:rPr>
  </w:style>
  <w:style w:type="paragraph" w:customStyle="1" w:styleId="p2">
    <w:name w:val="p2"/>
    <w:basedOn w:val="Normal"/>
    <w:qFormat/>
    <w:pPr>
      <w:jc w:val="left"/>
    </w:pPr>
    <w:rPr>
      <w:rFonts w:ascii="Helvetica" w:eastAsia="Helvetica" w:hAnsi="Helvetica"/>
      <w:color w:val="1F3BFF"/>
      <w:sz w:val="18"/>
      <w:szCs w:val="18"/>
      <w:lang w:val="en-US" w:eastAsia="zh-CN"/>
    </w:rPr>
  </w:style>
  <w:style w:type="paragraph" w:customStyle="1" w:styleId="Revision1">
    <w:name w:val="Revision1"/>
    <w:hidden/>
    <w:uiPriority w:val="99"/>
    <w:semiHidden/>
    <w:qFormat/>
    <w:rPr>
      <w:rFonts w:ascii="Arial" w:hAnsi="Arial"/>
      <w:sz w:val="22"/>
      <w:szCs w:val="24"/>
      <w:lang w:val="nl-NL" w:eastAsia="en-US"/>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styleId="Revision">
    <w:name w:val="Revision"/>
    <w:hidden/>
    <w:uiPriority w:val="99"/>
    <w:semiHidden/>
    <w:rsid w:val="00A23AF7"/>
    <w:rPr>
      <w:rFonts w:ascii="Arial" w:hAnsi="Arial"/>
      <w:sz w:val="22"/>
      <w:szCs w:val="24"/>
      <w:lang w:val="nl-NL" w:eastAsia="en-US"/>
    </w:rPr>
  </w:style>
  <w:style w:type="paragraph" w:styleId="ListParagraph">
    <w:name w:val="List Paragraph"/>
    <w:basedOn w:val="Normal"/>
    <w:uiPriority w:val="34"/>
    <w:qFormat/>
    <w:rsid w:val="00F459F7"/>
    <w:pPr>
      <w:ind w:left="720"/>
      <w:contextualSpacing/>
    </w:pPr>
  </w:style>
  <w:style w:type="character" w:customStyle="1" w:styleId="UnresolvedMention3">
    <w:name w:val="Unresolved Mention3"/>
    <w:basedOn w:val="DefaultParagraphFont"/>
    <w:uiPriority w:val="99"/>
    <w:semiHidden/>
    <w:unhideWhenUsed/>
    <w:rsid w:val="007B30CC"/>
    <w:rPr>
      <w:color w:val="605E5C"/>
      <w:shd w:val="clear" w:color="auto" w:fill="E1DFDD"/>
    </w:rPr>
  </w:style>
  <w:style w:type="paragraph" w:styleId="FootnoteText">
    <w:name w:val="footnote text"/>
    <w:basedOn w:val="Normal"/>
    <w:link w:val="FootnoteTextChar"/>
    <w:uiPriority w:val="99"/>
    <w:semiHidden/>
    <w:unhideWhenUsed/>
    <w:rsid w:val="000018D7"/>
    <w:pPr>
      <w:spacing w:line="240" w:lineRule="auto"/>
    </w:pPr>
    <w:rPr>
      <w:sz w:val="20"/>
      <w:szCs w:val="20"/>
    </w:rPr>
  </w:style>
  <w:style w:type="character" w:customStyle="1" w:styleId="FootnoteTextChar">
    <w:name w:val="Footnote Text Char"/>
    <w:basedOn w:val="DefaultParagraphFont"/>
    <w:link w:val="FootnoteText"/>
    <w:uiPriority w:val="99"/>
    <w:semiHidden/>
    <w:rsid w:val="000018D7"/>
    <w:rPr>
      <w:rFonts w:ascii="Arial" w:hAnsi="Arial"/>
      <w:lang w:val="nl-NL" w:eastAsia="en-US"/>
    </w:rPr>
  </w:style>
  <w:style w:type="character" w:styleId="FootnoteReference">
    <w:name w:val="footnote reference"/>
    <w:basedOn w:val="DefaultParagraphFont"/>
    <w:uiPriority w:val="99"/>
    <w:semiHidden/>
    <w:unhideWhenUsed/>
    <w:rsid w:val="000018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5729">
      <w:bodyDiv w:val="1"/>
      <w:marLeft w:val="0"/>
      <w:marRight w:val="0"/>
      <w:marTop w:val="0"/>
      <w:marBottom w:val="0"/>
      <w:divBdr>
        <w:top w:val="none" w:sz="0" w:space="0" w:color="auto"/>
        <w:left w:val="none" w:sz="0" w:space="0" w:color="auto"/>
        <w:bottom w:val="none" w:sz="0" w:space="0" w:color="auto"/>
        <w:right w:val="none" w:sz="0" w:space="0" w:color="auto"/>
      </w:divBdr>
    </w:div>
    <w:div w:id="623315061">
      <w:bodyDiv w:val="1"/>
      <w:marLeft w:val="0"/>
      <w:marRight w:val="0"/>
      <w:marTop w:val="0"/>
      <w:marBottom w:val="0"/>
      <w:divBdr>
        <w:top w:val="none" w:sz="0" w:space="0" w:color="auto"/>
        <w:left w:val="none" w:sz="0" w:space="0" w:color="auto"/>
        <w:bottom w:val="none" w:sz="0" w:space="0" w:color="auto"/>
        <w:right w:val="none" w:sz="0" w:space="0" w:color="auto"/>
      </w:divBdr>
    </w:div>
    <w:div w:id="211027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1814365-A833-4B31-A537-8EE901EAAE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6725</Words>
  <Characters>38335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郑丹妮</dc:creator>
  <cp:keywords/>
  <dc:description/>
  <cp:lastModifiedBy>Shiva Sridhar</cp:lastModifiedBy>
  <cp:revision>4</cp:revision>
  <dcterms:created xsi:type="dcterms:W3CDTF">2022-04-05T01:41:00Z</dcterms:created>
  <dcterms:modified xsi:type="dcterms:W3CDTF">2022-05-24T09:15:00Z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