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32"/>
          <w:szCs w:val="32"/>
        </w:rPr>
        <w:id w:val="-2109187467"/>
        <w:docPartObj>
          <w:docPartGallery w:val="Cover Pages"/>
          <w:docPartUnique/>
        </w:docPartObj>
      </w:sdtPr>
      <w:sdtEndPr>
        <w:rPr>
          <w:b w:val="0"/>
          <w:sz w:val="24"/>
          <w:szCs w:val="24"/>
        </w:rPr>
      </w:sdtEndPr>
      <w:sdtContent>
        <w:p w14:paraId="5410B8CB" w14:textId="130F649F" w:rsidR="00804F49" w:rsidRPr="009B65A8" w:rsidRDefault="00804F49" w:rsidP="009B65A8">
          <w:pPr>
            <w:spacing w:after="120"/>
            <w:jc w:val="center"/>
            <w:rPr>
              <w:b/>
              <w:sz w:val="32"/>
              <w:szCs w:val="32"/>
            </w:rPr>
          </w:pPr>
          <w:r w:rsidRPr="009B65A8">
            <w:rPr>
              <w:b/>
              <w:sz w:val="32"/>
              <w:szCs w:val="32"/>
            </w:rPr>
            <w:t>PROTOCOL</w:t>
          </w:r>
        </w:p>
        <w:p w14:paraId="79CF27FA" w14:textId="174C3026" w:rsidR="00804F49" w:rsidRPr="009B65A8" w:rsidRDefault="006508C3" w:rsidP="009B65A8">
          <w:pPr>
            <w:spacing w:after="120"/>
            <w:jc w:val="center"/>
            <w:rPr>
              <w:b/>
              <w:sz w:val="32"/>
              <w:szCs w:val="32"/>
            </w:rPr>
          </w:pPr>
          <w:r>
            <w:rPr>
              <w:b/>
              <w:sz w:val="32"/>
              <w:szCs w:val="32"/>
            </w:rPr>
            <w:t>Draw</w:t>
          </w:r>
          <w:r w:rsidR="001E3B3C">
            <w:rPr>
              <w:b/>
              <w:sz w:val="32"/>
              <w:szCs w:val="32"/>
            </w:rPr>
            <w:t>-</w:t>
          </w:r>
          <w:r>
            <w:rPr>
              <w:b/>
              <w:sz w:val="32"/>
              <w:szCs w:val="32"/>
            </w:rPr>
            <w:t>Care</w:t>
          </w:r>
          <w:r w:rsidR="009B65A8" w:rsidRPr="009B65A8">
            <w:rPr>
              <w:b/>
              <w:sz w:val="32"/>
              <w:szCs w:val="32"/>
            </w:rPr>
            <w:t>: Using animation and digital technologies to support Culturally and Linguistically Diverse (CALD) family carers and people living with dementia</w:t>
          </w:r>
        </w:p>
        <w:p w14:paraId="5DAB6C7B" w14:textId="4DB06D55" w:rsidR="004D66C6" w:rsidRDefault="00804F49" w:rsidP="009B65A8">
          <w:pPr>
            <w:spacing w:after="120"/>
            <w:jc w:val="center"/>
          </w:pPr>
          <w:r w:rsidRPr="004237D1">
            <w:rPr>
              <w:highlight w:val="cyan"/>
            </w:rPr>
            <w:t>Protocol number: 1</w:t>
          </w:r>
          <w:r w:rsidR="004D66C6" w:rsidRPr="004237D1">
            <w:rPr>
              <w:highlight w:val="cyan"/>
            </w:rPr>
            <w:br/>
          </w:r>
          <w:r w:rsidRPr="004237D1">
            <w:rPr>
              <w:highlight w:val="cyan"/>
            </w:rPr>
            <w:t xml:space="preserve">Version: </w:t>
          </w:r>
          <w:r w:rsidR="00627880" w:rsidRPr="004237D1">
            <w:rPr>
              <w:highlight w:val="cyan"/>
            </w:rPr>
            <w:t>1</w:t>
          </w:r>
          <w:r w:rsidR="004D66C6" w:rsidRPr="004237D1">
            <w:rPr>
              <w:highlight w:val="cyan"/>
            </w:rPr>
            <w:br/>
          </w:r>
          <w:r w:rsidRPr="004237D1">
            <w:rPr>
              <w:highlight w:val="cyan"/>
            </w:rPr>
            <w:t xml:space="preserve">Date: </w:t>
          </w:r>
          <w:r w:rsidR="00354FD9" w:rsidRPr="004237D1">
            <w:rPr>
              <w:highlight w:val="cyan"/>
            </w:rPr>
            <w:t>20</w:t>
          </w:r>
          <w:r w:rsidR="003D7248" w:rsidRPr="004237D1">
            <w:rPr>
              <w:highlight w:val="cyan"/>
            </w:rPr>
            <w:t>/ 0</w:t>
          </w:r>
          <w:r w:rsidR="001E3B3C" w:rsidRPr="004237D1">
            <w:rPr>
              <w:highlight w:val="cyan"/>
            </w:rPr>
            <w:t>9</w:t>
          </w:r>
          <w:r w:rsidR="003D7248" w:rsidRPr="004237D1">
            <w:rPr>
              <w:highlight w:val="cyan"/>
            </w:rPr>
            <w:t>/ 2021</w:t>
          </w:r>
          <w:bookmarkStart w:id="0" w:name="_GoBack"/>
          <w:bookmarkEnd w:id="0"/>
        </w:p>
        <w:p w14:paraId="4DCCAFBE" w14:textId="71BF7F44" w:rsidR="0057589F" w:rsidRDefault="0057589F" w:rsidP="009B65A8">
          <w:pPr>
            <w:spacing w:after="120"/>
            <w:jc w:val="center"/>
          </w:pPr>
        </w:p>
        <w:p w14:paraId="5A8254A7" w14:textId="77777777" w:rsidR="0057589F" w:rsidRPr="009B65A8" w:rsidRDefault="0057589F" w:rsidP="009B65A8">
          <w:pPr>
            <w:spacing w:after="12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04F49" w:rsidRPr="009B65A8" w14:paraId="77ABCE54" w14:textId="77777777" w:rsidTr="004D66C6">
            <w:tc>
              <w:tcPr>
                <w:tcW w:w="4508" w:type="dxa"/>
              </w:tcPr>
              <w:p w14:paraId="38EF1C91" w14:textId="77777777" w:rsidR="00804F49" w:rsidRPr="009B65A8" w:rsidRDefault="00804F49" w:rsidP="009B65A8">
                <w:pPr>
                  <w:spacing w:after="120"/>
                  <w:jc w:val="center"/>
                  <w:rPr>
                    <w:b/>
                  </w:rPr>
                </w:pPr>
                <w:r w:rsidRPr="009B65A8">
                  <w:rPr>
                    <w:b/>
                  </w:rPr>
                  <w:t>Authors:</w:t>
                </w:r>
              </w:p>
              <w:p w14:paraId="1AD8A637" w14:textId="77777777" w:rsidR="009B65A8" w:rsidRDefault="00804F49" w:rsidP="00B31936">
                <w:pPr>
                  <w:spacing w:before="0"/>
                  <w:jc w:val="center"/>
                </w:pPr>
                <w:r w:rsidRPr="009B65A8">
                  <w:t xml:space="preserve">A/Prof Bianca </w:t>
                </w:r>
                <w:r w:rsidR="00E708D8" w:rsidRPr="009B65A8">
                  <w:t>Brijnath</w:t>
                </w:r>
                <w:r w:rsidRPr="009B65A8">
                  <w:br/>
                  <w:t xml:space="preserve">A/Prof </w:t>
                </w:r>
                <w:r w:rsidR="009B65A8">
                  <w:t>Tuan Nguyen</w:t>
                </w:r>
              </w:p>
              <w:p w14:paraId="0F051EBD" w14:textId="77777777" w:rsidR="009B65A8" w:rsidRDefault="009B65A8" w:rsidP="00B31936">
                <w:pPr>
                  <w:spacing w:before="0"/>
                  <w:jc w:val="center"/>
                </w:pPr>
                <w:r>
                  <w:t>Dr. Josefine Antoniades</w:t>
                </w:r>
              </w:p>
              <w:p w14:paraId="31AF52C9" w14:textId="77777777" w:rsidR="009B65A8" w:rsidRDefault="009B65A8" w:rsidP="00B31936">
                <w:pPr>
                  <w:spacing w:before="0"/>
                  <w:jc w:val="center"/>
                </w:pPr>
                <w:r>
                  <w:t>Prof. Mathew Varghese</w:t>
                </w:r>
              </w:p>
              <w:p w14:paraId="0FC8F20C" w14:textId="77777777" w:rsidR="009B65A8" w:rsidRDefault="009B65A8" w:rsidP="00B31936">
                <w:pPr>
                  <w:spacing w:before="0"/>
                  <w:jc w:val="center"/>
                </w:pPr>
                <w:r>
                  <w:t>Prof. Santosh Loganathan</w:t>
                </w:r>
              </w:p>
              <w:p w14:paraId="62E2642D" w14:textId="77777777" w:rsidR="009B65A8" w:rsidRDefault="009B65A8" w:rsidP="00B31936">
                <w:pPr>
                  <w:spacing w:before="0"/>
                  <w:jc w:val="center"/>
                </w:pPr>
                <w:r>
                  <w:t>Dr. Joanne Enticott</w:t>
                </w:r>
              </w:p>
              <w:p w14:paraId="18F01B35" w14:textId="77777777" w:rsidR="009B65A8" w:rsidRDefault="009B65A8" w:rsidP="00B31936">
                <w:pPr>
                  <w:spacing w:before="0"/>
                  <w:jc w:val="center"/>
                </w:pPr>
                <w:r>
                  <w:t>Ms. Danijela Hlis</w:t>
                </w:r>
              </w:p>
              <w:p w14:paraId="0C2F5351" w14:textId="259BFAC4" w:rsidR="00B31936" w:rsidRDefault="00B85223" w:rsidP="00B31936">
                <w:pPr>
                  <w:spacing w:before="0"/>
                  <w:jc w:val="center"/>
                </w:pPr>
                <w:r>
                  <w:t>A/Prof.</w:t>
                </w:r>
                <w:r w:rsidR="00B31936">
                  <w:t xml:space="preserve"> Duncan Mortimer</w:t>
                </w:r>
              </w:p>
              <w:p w14:paraId="5D27B61F" w14:textId="77777777" w:rsidR="00B31936" w:rsidRDefault="00B31936" w:rsidP="00B31936">
                <w:pPr>
                  <w:spacing w:before="0"/>
                  <w:jc w:val="center"/>
                </w:pPr>
                <w:r>
                  <w:t>Prof. Nilmini Wickramasinghe</w:t>
                </w:r>
              </w:p>
              <w:p w14:paraId="6A2EF341" w14:textId="3C1C86F7" w:rsidR="00B31936" w:rsidRDefault="00B31936" w:rsidP="00B31936">
                <w:pPr>
                  <w:spacing w:before="0"/>
                  <w:jc w:val="center"/>
                </w:pPr>
                <w:r>
                  <w:t>Dr. Andrew Simon Gilbert</w:t>
                </w:r>
              </w:p>
              <w:p w14:paraId="2D7284C1" w14:textId="3E851491" w:rsidR="00D46789" w:rsidRDefault="00D46789" w:rsidP="00B31936">
                <w:pPr>
                  <w:spacing w:before="0"/>
                  <w:jc w:val="center"/>
                </w:pPr>
                <w:r>
                  <w:t>Prof. Briony Dow</w:t>
                </w:r>
              </w:p>
              <w:p w14:paraId="1272E57B" w14:textId="2C983C45" w:rsidR="00D46789" w:rsidRDefault="00D46789" w:rsidP="00B31936">
                <w:pPr>
                  <w:spacing w:before="0"/>
                  <w:jc w:val="center"/>
                </w:pPr>
                <w:r>
                  <w:t>Prof. Claudia Cooper</w:t>
                </w:r>
              </w:p>
              <w:p w14:paraId="1E922973" w14:textId="77777777" w:rsidR="00804F49" w:rsidRDefault="00D46789" w:rsidP="002E5423">
                <w:pPr>
                  <w:spacing w:before="0"/>
                  <w:jc w:val="center"/>
                </w:pPr>
                <w:r>
                  <w:t>Prof. Lily Dongxia Xiao</w:t>
                </w:r>
              </w:p>
              <w:p w14:paraId="02EB378F" w14:textId="0662FD0A" w:rsidR="0057589F" w:rsidRPr="009B65A8" w:rsidRDefault="0057589F" w:rsidP="002E5423">
                <w:pPr>
                  <w:spacing w:before="0"/>
                  <w:jc w:val="center"/>
                </w:pPr>
              </w:p>
            </w:tc>
            <w:tc>
              <w:tcPr>
                <w:tcW w:w="4508" w:type="dxa"/>
              </w:tcPr>
              <w:p w14:paraId="35B7B706" w14:textId="77777777" w:rsidR="00804F49" w:rsidRPr="009B65A8" w:rsidRDefault="00804F49" w:rsidP="009B65A8">
                <w:pPr>
                  <w:spacing w:after="120"/>
                  <w:jc w:val="center"/>
                  <w:rPr>
                    <w:b/>
                  </w:rPr>
                </w:pPr>
                <w:r w:rsidRPr="009B65A8">
                  <w:rPr>
                    <w:b/>
                  </w:rPr>
                  <w:t>Sponsors:</w:t>
                </w:r>
              </w:p>
              <w:p w14:paraId="17D179BE" w14:textId="77777777" w:rsidR="00B31936" w:rsidRDefault="00B31936" w:rsidP="009B65A8">
                <w:pPr>
                  <w:spacing w:after="120"/>
                  <w:jc w:val="center"/>
                </w:pPr>
                <w:r>
                  <w:t>Medical Research Future Fund (MRFF)</w:t>
                </w:r>
              </w:p>
              <w:p w14:paraId="1A55C886" w14:textId="77777777" w:rsidR="00B31936" w:rsidRDefault="00B31936" w:rsidP="009B65A8">
                <w:pPr>
                  <w:spacing w:after="120"/>
                  <w:jc w:val="center"/>
                </w:pPr>
                <w:r>
                  <w:t>Department of Mental Health and Substance Use, World Health Organization (WHO)</w:t>
                </w:r>
              </w:p>
              <w:p w14:paraId="34F02BB1" w14:textId="77777777" w:rsidR="00B31936" w:rsidRDefault="00B31936" w:rsidP="009B65A8">
                <w:pPr>
                  <w:spacing w:after="120"/>
                  <w:jc w:val="center"/>
                </w:pPr>
                <w:r>
                  <w:t>Dementia Australia</w:t>
                </w:r>
              </w:p>
              <w:p w14:paraId="7E529B8C" w14:textId="77777777" w:rsidR="009B37AE" w:rsidRDefault="00B31936" w:rsidP="009B65A8">
                <w:pPr>
                  <w:spacing w:after="120"/>
                  <w:jc w:val="center"/>
                </w:pPr>
                <w:r>
                  <w:t>Federation of Ethnic Communities Council of Australia (FECCA)</w:t>
                </w:r>
              </w:p>
              <w:p w14:paraId="173ADF79" w14:textId="0BD4E71C" w:rsidR="00804F49" w:rsidRPr="009B65A8" w:rsidRDefault="009B37AE" w:rsidP="009B65A8">
                <w:pPr>
                  <w:spacing w:after="120"/>
                  <w:jc w:val="center"/>
                </w:pPr>
                <w:r>
                  <w:t>National Ageing Research Institute (NARI)</w:t>
                </w:r>
                <w:r w:rsidR="00804F49" w:rsidRPr="009B65A8">
                  <w:br/>
                </w:r>
              </w:p>
            </w:tc>
          </w:tr>
        </w:tbl>
        <w:p w14:paraId="5A39BBE3" w14:textId="195061C3" w:rsidR="004D66C6" w:rsidRDefault="007545DE" w:rsidP="009B65A8">
          <w:pPr>
            <w:spacing w:after="120"/>
            <w:jc w:val="center"/>
          </w:pPr>
          <w:r w:rsidRPr="009B65A8">
            <w:rPr>
              <w:b/>
            </w:rPr>
            <w:t>Confidential</w:t>
          </w:r>
          <w:r w:rsidR="004D66C6" w:rsidRPr="009B65A8">
            <w:rPr>
              <w:b/>
            </w:rPr>
            <w:br/>
          </w:r>
          <w:r w:rsidR="004D66C6" w:rsidRPr="009B65A8">
            <w:t>This document is confidential and the property of National Ageing Research Institute. No part of it may be transmitted, reproduced, published, or used without prior written authorization from the institution.</w:t>
          </w:r>
        </w:p>
        <w:p w14:paraId="3BC32FB9" w14:textId="77777777" w:rsidR="0057589F" w:rsidRPr="009B65A8" w:rsidRDefault="0057589F" w:rsidP="009B65A8">
          <w:pPr>
            <w:spacing w:after="120"/>
            <w:jc w:val="center"/>
          </w:pPr>
        </w:p>
        <w:p w14:paraId="472DE4AE" w14:textId="77777777" w:rsidR="002E5423" w:rsidRDefault="004D66C6" w:rsidP="009B65A8">
          <w:pPr>
            <w:spacing w:after="120"/>
            <w:jc w:val="center"/>
          </w:pPr>
          <w:r w:rsidRPr="009B65A8">
            <w:rPr>
              <w:b/>
            </w:rPr>
            <w:t>Statement of Compliance</w:t>
          </w:r>
          <w:r w:rsidRPr="009B65A8">
            <w:rPr>
              <w:b/>
            </w:rPr>
            <w:br/>
          </w:r>
          <w:r w:rsidRPr="009B65A8">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p w14:paraId="361898CC" w14:textId="77777777" w:rsidR="00B85223" w:rsidRDefault="00804F49" w:rsidP="009B65A8">
          <w:pPr>
            <w:spacing w:after="120"/>
            <w:jc w:val="center"/>
          </w:pPr>
          <w:r w:rsidRPr="009B65A8">
            <w:br/>
          </w:r>
        </w:p>
        <w:p w14:paraId="76DBE1E0" w14:textId="77777777" w:rsidR="00B85223" w:rsidRDefault="00B85223">
          <w:pPr>
            <w:spacing w:before="0"/>
            <w:jc w:val="left"/>
          </w:pPr>
          <w:r>
            <w:br w:type="page"/>
          </w:r>
        </w:p>
        <w:p w14:paraId="277BABC6" w14:textId="6BEFFCF4" w:rsidR="00CA5106" w:rsidRPr="009B65A8" w:rsidRDefault="00804F49" w:rsidP="009B65A8">
          <w:pPr>
            <w:spacing w:after="120"/>
            <w:jc w:val="center"/>
          </w:pPr>
          <w:r w:rsidRPr="009B65A8">
            <w:lastRenderedPageBreak/>
            <w:br/>
          </w:r>
        </w:p>
        <w:sdt>
          <w:sdtPr>
            <w:rPr>
              <w:rFonts w:eastAsiaTheme="minorEastAsia" w:cs="Times New Roman"/>
              <w:b w:val="0"/>
              <w:bCs w:val="0"/>
              <w:kern w:val="0"/>
              <w:sz w:val="24"/>
              <w:szCs w:val="24"/>
            </w:rPr>
            <w:id w:val="-1795366150"/>
            <w:docPartObj>
              <w:docPartGallery w:val="Table of Contents"/>
              <w:docPartUnique/>
            </w:docPartObj>
          </w:sdtPr>
          <w:sdtEndPr>
            <w:rPr>
              <w:noProof/>
            </w:rPr>
          </w:sdtEndPr>
          <w:sdtContent>
            <w:p w14:paraId="65F7DBB8" w14:textId="5A675D98" w:rsidR="00F74E67" w:rsidRPr="009B65A8" w:rsidRDefault="00F74E67" w:rsidP="009B65A8">
              <w:pPr>
                <w:pStyle w:val="TOCHeading"/>
                <w:numPr>
                  <w:ilvl w:val="0"/>
                  <w:numId w:val="0"/>
                </w:numPr>
                <w:spacing w:before="120" w:after="120"/>
                <w:rPr>
                  <w:rFonts w:cs="Times New Roman"/>
                  <w:sz w:val="24"/>
                  <w:szCs w:val="24"/>
                </w:rPr>
              </w:pPr>
              <w:r w:rsidRPr="009B65A8">
                <w:rPr>
                  <w:rFonts w:cs="Times New Roman"/>
                  <w:sz w:val="24"/>
                  <w:szCs w:val="24"/>
                </w:rPr>
                <w:t>Table of Contents</w:t>
              </w:r>
            </w:p>
            <w:p w14:paraId="7CB3BA3F" w14:textId="164349DE" w:rsidR="007851A3" w:rsidRDefault="00F74E67">
              <w:pPr>
                <w:pStyle w:val="TOC1"/>
                <w:rPr>
                  <w:rFonts w:asciiTheme="minorHAnsi" w:hAnsiTheme="minorHAnsi" w:cstheme="minorBidi"/>
                  <w:noProof/>
                  <w:sz w:val="22"/>
                  <w:szCs w:val="22"/>
                  <w:lang w:eastAsia="en-AU"/>
                </w:rPr>
              </w:pPr>
              <w:r w:rsidRPr="009B65A8">
                <w:fldChar w:fldCharType="begin"/>
              </w:r>
              <w:r w:rsidRPr="009B65A8">
                <w:instrText xml:space="preserve"> TOC \o "1-3" \h \z \u </w:instrText>
              </w:r>
              <w:r w:rsidRPr="009B65A8">
                <w:fldChar w:fldCharType="separate"/>
              </w:r>
              <w:hyperlink w:anchor="_Toc82694612" w:history="1">
                <w:r w:rsidR="007851A3" w:rsidRPr="00427F5B">
                  <w:rPr>
                    <w:rStyle w:val="Hyperlink"/>
                    <w:noProof/>
                  </w:rPr>
                  <w:t>Study synopsis</w:t>
                </w:r>
                <w:r w:rsidR="007851A3">
                  <w:rPr>
                    <w:noProof/>
                    <w:webHidden/>
                  </w:rPr>
                  <w:tab/>
                </w:r>
                <w:r w:rsidR="007851A3">
                  <w:rPr>
                    <w:noProof/>
                    <w:webHidden/>
                  </w:rPr>
                  <w:fldChar w:fldCharType="begin"/>
                </w:r>
                <w:r w:rsidR="007851A3">
                  <w:rPr>
                    <w:noProof/>
                    <w:webHidden/>
                  </w:rPr>
                  <w:instrText xml:space="preserve"> PAGEREF _Toc82694612 \h </w:instrText>
                </w:r>
                <w:r w:rsidR="007851A3">
                  <w:rPr>
                    <w:noProof/>
                    <w:webHidden/>
                  </w:rPr>
                </w:r>
                <w:r w:rsidR="007851A3">
                  <w:rPr>
                    <w:noProof/>
                    <w:webHidden/>
                  </w:rPr>
                  <w:fldChar w:fldCharType="separate"/>
                </w:r>
                <w:r w:rsidR="007851A3">
                  <w:rPr>
                    <w:noProof/>
                    <w:webHidden/>
                  </w:rPr>
                  <w:t>3</w:t>
                </w:r>
                <w:r w:rsidR="007851A3">
                  <w:rPr>
                    <w:noProof/>
                    <w:webHidden/>
                  </w:rPr>
                  <w:fldChar w:fldCharType="end"/>
                </w:r>
              </w:hyperlink>
            </w:p>
            <w:p w14:paraId="15FD0770" w14:textId="40502D39" w:rsidR="007851A3" w:rsidRDefault="00FD694E">
              <w:pPr>
                <w:pStyle w:val="TOC1"/>
                <w:rPr>
                  <w:rFonts w:asciiTheme="minorHAnsi" w:hAnsiTheme="minorHAnsi" w:cstheme="minorBidi"/>
                  <w:noProof/>
                  <w:sz w:val="22"/>
                  <w:szCs w:val="22"/>
                  <w:lang w:eastAsia="en-AU"/>
                </w:rPr>
              </w:pPr>
              <w:hyperlink w:anchor="_Toc82694613" w:history="1">
                <w:r w:rsidR="007851A3" w:rsidRPr="00427F5B">
                  <w:rPr>
                    <w:rStyle w:val="Hyperlink"/>
                    <w:noProof/>
                  </w:rPr>
                  <w:t>Study sites</w:t>
                </w:r>
                <w:r w:rsidR="007851A3">
                  <w:rPr>
                    <w:noProof/>
                    <w:webHidden/>
                  </w:rPr>
                  <w:tab/>
                </w:r>
                <w:r w:rsidR="007851A3">
                  <w:rPr>
                    <w:noProof/>
                    <w:webHidden/>
                  </w:rPr>
                  <w:fldChar w:fldCharType="begin"/>
                </w:r>
                <w:r w:rsidR="007851A3">
                  <w:rPr>
                    <w:noProof/>
                    <w:webHidden/>
                  </w:rPr>
                  <w:instrText xml:space="preserve"> PAGEREF _Toc82694613 \h </w:instrText>
                </w:r>
                <w:r w:rsidR="007851A3">
                  <w:rPr>
                    <w:noProof/>
                    <w:webHidden/>
                  </w:rPr>
                </w:r>
                <w:r w:rsidR="007851A3">
                  <w:rPr>
                    <w:noProof/>
                    <w:webHidden/>
                  </w:rPr>
                  <w:fldChar w:fldCharType="separate"/>
                </w:r>
                <w:r w:rsidR="007851A3">
                  <w:rPr>
                    <w:noProof/>
                    <w:webHidden/>
                  </w:rPr>
                  <w:t>5</w:t>
                </w:r>
                <w:r w:rsidR="007851A3">
                  <w:rPr>
                    <w:noProof/>
                    <w:webHidden/>
                  </w:rPr>
                  <w:fldChar w:fldCharType="end"/>
                </w:r>
              </w:hyperlink>
            </w:p>
            <w:p w14:paraId="2713139A" w14:textId="1FADE39F" w:rsidR="007851A3" w:rsidRDefault="00FD694E">
              <w:pPr>
                <w:pStyle w:val="TOC1"/>
                <w:rPr>
                  <w:rFonts w:asciiTheme="minorHAnsi" w:hAnsiTheme="minorHAnsi" w:cstheme="minorBidi"/>
                  <w:noProof/>
                  <w:sz w:val="22"/>
                  <w:szCs w:val="22"/>
                  <w:lang w:eastAsia="en-AU"/>
                </w:rPr>
              </w:pPr>
              <w:hyperlink w:anchor="_Toc82694614" w:history="1">
                <w:r w:rsidR="007851A3" w:rsidRPr="00427F5B">
                  <w:rPr>
                    <w:rStyle w:val="Hyperlink"/>
                    <w:noProof/>
                  </w:rPr>
                  <w:t>1</w:t>
                </w:r>
                <w:r w:rsidR="007851A3">
                  <w:rPr>
                    <w:rFonts w:asciiTheme="minorHAnsi" w:hAnsiTheme="minorHAnsi" w:cstheme="minorBidi"/>
                    <w:noProof/>
                    <w:sz w:val="22"/>
                    <w:szCs w:val="22"/>
                    <w:lang w:eastAsia="en-AU"/>
                  </w:rPr>
                  <w:tab/>
                </w:r>
                <w:r w:rsidR="007851A3" w:rsidRPr="00427F5B">
                  <w:rPr>
                    <w:rStyle w:val="Hyperlink"/>
                    <w:noProof/>
                  </w:rPr>
                  <w:t>Introduction and background</w:t>
                </w:r>
                <w:r w:rsidR="007851A3">
                  <w:rPr>
                    <w:noProof/>
                    <w:webHidden/>
                  </w:rPr>
                  <w:tab/>
                </w:r>
                <w:r w:rsidR="007851A3">
                  <w:rPr>
                    <w:noProof/>
                    <w:webHidden/>
                  </w:rPr>
                  <w:fldChar w:fldCharType="begin"/>
                </w:r>
                <w:r w:rsidR="007851A3">
                  <w:rPr>
                    <w:noProof/>
                    <w:webHidden/>
                  </w:rPr>
                  <w:instrText xml:space="preserve"> PAGEREF _Toc82694614 \h </w:instrText>
                </w:r>
                <w:r w:rsidR="007851A3">
                  <w:rPr>
                    <w:noProof/>
                    <w:webHidden/>
                  </w:rPr>
                </w:r>
                <w:r w:rsidR="007851A3">
                  <w:rPr>
                    <w:noProof/>
                    <w:webHidden/>
                  </w:rPr>
                  <w:fldChar w:fldCharType="separate"/>
                </w:r>
                <w:r w:rsidR="007851A3">
                  <w:rPr>
                    <w:noProof/>
                    <w:webHidden/>
                  </w:rPr>
                  <w:t>6</w:t>
                </w:r>
                <w:r w:rsidR="007851A3">
                  <w:rPr>
                    <w:noProof/>
                    <w:webHidden/>
                  </w:rPr>
                  <w:fldChar w:fldCharType="end"/>
                </w:r>
              </w:hyperlink>
            </w:p>
            <w:p w14:paraId="21E3D277" w14:textId="12DC5A7C"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15" w:history="1">
                <w:r w:rsidR="007851A3" w:rsidRPr="00427F5B">
                  <w:rPr>
                    <w:rStyle w:val="Hyperlink"/>
                    <w:noProof/>
                  </w:rPr>
                  <w:t>1.1</w:t>
                </w:r>
                <w:r w:rsidR="007851A3">
                  <w:rPr>
                    <w:rFonts w:asciiTheme="minorHAnsi" w:hAnsiTheme="minorHAnsi" w:cstheme="minorBidi"/>
                    <w:noProof/>
                    <w:sz w:val="22"/>
                    <w:szCs w:val="22"/>
                    <w:lang w:eastAsia="en-AU"/>
                  </w:rPr>
                  <w:tab/>
                </w:r>
                <w:r w:rsidR="007851A3" w:rsidRPr="00427F5B">
                  <w:rPr>
                    <w:rStyle w:val="Hyperlink"/>
                    <w:noProof/>
                  </w:rPr>
                  <w:t>Lay summary</w:t>
                </w:r>
                <w:r w:rsidR="007851A3">
                  <w:rPr>
                    <w:noProof/>
                    <w:webHidden/>
                  </w:rPr>
                  <w:tab/>
                </w:r>
                <w:r w:rsidR="007851A3">
                  <w:rPr>
                    <w:noProof/>
                    <w:webHidden/>
                  </w:rPr>
                  <w:fldChar w:fldCharType="begin"/>
                </w:r>
                <w:r w:rsidR="007851A3">
                  <w:rPr>
                    <w:noProof/>
                    <w:webHidden/>
                  </w:rPr>
                  <w:instrText xml:space="preserve"> PAGEREF _Toc82694615 \h </w:instrText>
                </w:r>
                <w:r w:rsidR="007851A3">
                  <w:rPr>
                    <w:noProof/>
                    <w:webHidden/>
                  </w:rPr>
                </w:r>
                <w:r w:rsidR="007851A3">
                  <w:rPr>
                    <w:noProof/>
                    <w:webHidden/>
                  </w:rPr>
                  <w:fldChar w:fldCharType="separate"/>
                </w:r>
                <w:r w:rsidR="007851A3">
                  <w:rPr>
                    <w:noProof/>
                    <w:webHidden/>
                  </w:rPr>
                  <w:t>6</w:t>
                </w:r>
                <w:r w:rsidR="007851A3">
                  <w:rPr>
                    <w:noProof/>
                    <w:webHidden/>
                  </w:rPr>
                  <w:fldChar w:fldCharType="end"/>
                </w:r>
              </w:hyperlink>
            </w:p>
            <w:p w14:paraId="3C0DD8B3" w14:textId="496B0A9D"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16" w:history="1">
                <w:r w:rsidR="007851A3" w:rsidRPr="00427F5B">
                  <w:rPr>
                    <w:rStyle w:val="Hyperlink"/>
                    <w:noProof/>
                  </w:rPr>
                  <w:t>1.2</w:t>
                </w:r>
                <w:r w:rsidR="007851A3">
                  <w:rPr>
                    <w:rFonts w:asciiTheme="minorHAnsi" w:hAnsiTheme="minorHAnsi" w:cstheme="minorBidi"/>
                    <w:noProof/>
                    <w:sz w:val="22"/>
                    <w:szCs w:val="22"/>
                    <w:lang w:eastAsia="en-AU"/>
                  </w:rPr>
                  <w:tab/>
                </w:r>
                <w:r w:rsidR="007851A3" w:rsidRPr="00427F5B">
                  <w:rPr>
                    <w:rStyle w:val="Hyperlink"/>
                    <w:noProof/>
                  </w:rPr>
                  <w:t>Introduction</w:t>
                </w:r>
                <w:r w:rsidR="007851A3">
                  <w:rPr>
                    <w:noProof/>
                    <w:webHidden/>
                  </w:rPr>
                  <w:tab/>
                </w:r>
                <w:r w:rsidR="007851A3">
                  <w:rPr>
                    <w:noProof/>
                    <w:webHidden/>
                  </w:rPr>
                  <w:fldChar w:fldCharType="begin"/>
                </w:r>
                <w:r w:rsidR="007851A3">
                  <w:rPr>
                    <w:noProof/>
                    <w:webHidden/>
                  </w:rPr>
                  <w:instrText xml:space="preserve"> PAGEREF _Toc82694616 \h </w:instrText>
                </w:r>
                <w:r w:rsidR="007851A3">
                  <w:rPr>
                    <w:noProof/>
                    <w:webHidden/>
                  </w:rPr>
                </w:r>
                <w:r w:rsidR="007851A3">
                  <w:rPr>
                    <w:noProof/>
                    <w:webHidden/>
                  </w:rPr>
                  <w:fldChar w:fldCharType="separate"/>
                </w:r>
                <w:r w:rsidR="007851A3">
                  <w:rPr>
                    <w:noProof/>
                    <w:webHidden/>
                  </w:rPr>
                  <w:t>7</w:t>
                </w:r>
                <w:r w:rsidR="007851A3">
                  <w:rPr>
                    <w:noProof/>
                    <w:webHidden/>
                  </w:rPr>
                  <w:fldChar w:fldCharType="end"/>
                </w:r>
              </w:hyperlink>
            </w:p>
            <w:p w14:paraId="7A3F3114" w14:textId="57E572EB"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17" w:history="1">
                <w:r w:rsidR="007851A3" w:rsidRPr="00427F5B">
                  <w:rPr>
                    <w:rStyle w:val="Hyperlink"/>
                    <w:noProof/>
                  </w:rPr>
                  <w:t>1.3</w:t>
                </w:r>
                <w:r w:rsidR="007851A3">
                  <w:rPr>
                    <w:rFonts w:asciiTheme="minorHAnsi" w:hAnsiTheme="minorHAnsi" w:cstheme="minorBidi"/>
                    <w:noProof/>
                    <w:sz w:val="22"/>
                    <w:szCs w:val="22"/>
                    <w:lang w:eastAsia="en-AU"/>
                  </w:rPr>
                  <w:tab/>
                </w:r>
                <w:r w:rsidR="007851A3" w:rsidRPr="00427F5B">
                  <w:rPr>
                    <w:rStyle w:val="Hyperlink"/>
                    <w:noProof/>
                  </w:rPr>
                  <w:t>Background information</w:t>
                </w:r>
                <w:r w:rsidR="007851A3">
                  <w:rPr>
                    <w:noProof/>
                    <w:webHidden/>
                  </w:rPr>
                  <w:tab/>
                </w:r>
                <w:r w:rsidR="007851A3">
                  <w:rPr>
                    <w:noProof/>
                    <w:webHidden/>
                  </w:rPr>
                  <w:fldChar w:fldCharType="begin"/>
                </w:r>
                <w:r w:rsidR="007851A3">
                  <w:rPr>
                    <w:noProof/>
                    <w:webHidden/>
                  </w:rPr>
                  <w:instrText xml:space="preserve"> PAGEREF _Toc82694617 \h </w:instrText>
                </w:r>
                <w:r w:rsidR="007851A3">
                  <w:rPr>
                    <w:noProof/>
                    <w:webHidden/>
                  </w:rPr>
                </w:r>
                <w:r w:rsidR="007851A3">
                  <w:rPr>
                    <w:noProof/>
                    <w:webHidden/>
                  </w:rPr>
                  <w:fldChar w:fldCharType="separate"/>
                </w:r>
                <w:r w:rsidR="007851A3">
                  <w:rPr>
                    <w:noProof/>
                    <w:webHidden/>
                  </w:rPr>
                  <w:t>7</w:t>
                </w:r>
                <w:r w:rsidR="007851A3">
                  <w:rPr>
                    <w:noProof/>
                    <w:webHidden/>
                  </w:rPr>
                  <w:fldChar w:fldCharType="end"/>
                </w:r>
              </w:hyperlink>
            </w:p>
            <w:p w14:paraId="654AB53D" w14:textId="44B312B0" w:rsidR="007851A3" w:rsidRDefault="00FD694E">
              <w:pPr>
                <w:pStyle w:val="TOC1"/>
                <w:rPr>
                  <w:rFonts w:asciiTheme="minorHAnsi" w:hAnsiTheme="minorHAnsi" w:cstheme="minorBidi"/>
                  <w:noProof/>
                  <w:sz w:val="22"/>
                  <w:szCs w:val="22"/>
                  <w:lang w:eastAsia="en-AU"/>
                </w:rPr>
              </w:pPr>
              <w:hyperlink w:anchor="_Toc82694618" w:history="1">
                <w:r w:rsidR="007851A3" w:rsidRPr="00427F5B">
                  <w:rPr>
                    <w:rStyle w:val="Hyperlink"/>
                    <w:noProof/>
                  </w:rPr>
                  <w:t>2</w:t>
                </w:r>
                <w:r w:rsidR="007851A3">
                  <w:rPr>
                    <w:rFonts w:asciiTheme="minorHAnsi" w:hAnsiTheme="minorHAnsi" w:cstheme="minorBidi"/>
                    <w:noProof/>
                    <w:sz w:val="22"/>
                    <w:szCs w:val="22"/>
                    <w:lang w:eastAsia="en-AU"/>
                  </w:rPr>
                  <w:tab/>
                </w:r>
                <w:r w:rsidR="007851A3" w:rsidRPr="00427F5B">
                  <w:rPr>
                    <w:rStyle w:val="Hyperlink"/>
                    <w:noProof/>
                  </w:rPr>
                  <w:t>Study objectives</w:t>
                </w:r>
                <w:r w:rsidR="007851A3">
                  <w:rPr>
                    <w:noProof/>
                    <w:webHidden/>
                  </w:rPr>
                  <w:tab/>
                </w:r>
                <w:r w:rsidR="007851A3">
                  <w:rPr>
                    <w:noProof/>
                    <w:webHidden/>
                  </w:rPr>
                  <w:fldChar w:fldCharType="begin"/>
                </w:r>
                <w:r w:rsidR="007851A3">
                  <w:rPr>
                    <w:noProof/>
                    <w:webHidden/>
                  </w:rPr>
                  <w:instrText xml:space="preserve"> PAGEREF _Toc82694618 \h </w:instrText>
                </w:r>
                <w:r w:rsidR="007851A3">
                  <w:rPr>
                    <w:noProof/>
                    <w:webHidden/>
                  </w:rPr>
                </w:r>
                <w:r w:rsidR="007851A3">
                  <w:rPr>
                    <w:noProof/>
                    <w:webHidden/>
                  </w:rPr>
                  <w:fldChar w:fldCharType="separate"/>
                </w:r>
                <w:r w:rsidR="007851A3">
                  <w:rPr>
                    <w:noProof/>
                    <w:webHidden/>
                  </w:rPr>
                  <w:t>9</w:t>
                </w:r>
                <w:r w:rsidR="007851A3">
                  <w:rPr>
                    <w:noProof/>
                    <w:webHidden/>
                  </w:rPr>
                  <w:fldChar w:fldCharType="end"/>
                </w:r>
              </w:hyperlink>
            </w:p>
            <w:p w14:paraId="7E17D16E" w14:textId="665CCA7C"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19" w:history="1">
                <w:r w:rsidR="007851A3" w:rsidRPr="00427F5B">
                  <w:rPr>
                    <w:rStyle w:val="Hyperlink"/>
                    <w:noProof/>
                  </w:rPr>
                  <w:t>2.1</w:t>
                </w:r>
                <w:r w:rsidR="007851A3">
                  <w:rPr>
                    <w:rFonts w:asciiTheme="minorHAnsi" w:hAnsiTheme="minorHAnsi" w:cstheme="minorBidi"/>
                    <w:noProof/>
                    <w:sz w:val="22"/>
                    <w:szCs w:val="22"/>
                    <w:lang w:eastAsia="en-AU"/>
                  </w:rPr>
                  <w:tab/>
                </w:r>
                <w:r w:rsidR="007851A3" w:rsidRPr="00427F5B">
                  <w:rPr>
                    <w:rStyle w:val="Hyperlink"/>
                    <w:noProof/>
                  </w:rPr>
                  <w:t>Project aims</w:t>
                </w:r>
                <w:r w:rsidR="007851A3">
                  <w:rPr>
                    <w:noProof/>
                    <w:webHidden/>
                  </w:rPr>
                  <w:tab/>
                </w:r>
                <w:r w:rsidR="007851A3">
                  <w:rPr>
                    <w:noProof/>
                    <w:webHidden/>
                  </w:rPr>
                  <w:fldChar w:fldCharType="begin"/>
                </w:r>
                <w:r w:rsidR="007851A3">
                  <w:rPr>
                    <w:noProof/>
                    <w:webHidden/>
                  </w:rPr>
                  <w:instrText xml:space="preserve"> PAGEREF _Toc82694619 \h </w:instrText>
                </w:r>
                <w:r w:rsidR="007851A3">
                  <w:rPr>
                    <w:noProof/>
                    <w:webHidden/>
                  </w:rPr>
                </w:r>
                <w:r w:rsidR="007851A3">
                  <w:rPr>
                    <w:noProof/>
                    <w:webHidden/>
                  </w:rPr>
                  <w:fldChar w:fldCharType="separate"/>
                </w:r>
                <w:r w:rsidR="007851A3">
                  <w:rPr>
                    <w:noProof/>
                    <w:webHidden/>
                  </w:rPr>
                  <w:t>9</w:t>
                </w:r>
                <w:r w:rsidR="007851A3">
                  <w:rPr>
                    <w:noProof/>
                    <w:webHidden/>
                  </w:rPr>
                  <w:fldChar w:fldCharType="end"/>
                </w:r>
              </w:hyperlink>
            </w:p>
            <w:p w14:paraId="72CA54DB" w14:textId="0596A7A9"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20" w:history="1">
                <w:r w:rsidR="007851A3" w:rsidRPr="00427F5B">
                  <w:rPr>
                    <w:rStyle w:val="Hyperlink"/>
                    <w:noProof/>
                  </w:rPr>
                  <w:t>2.2</w:t>
                </w:r>
                <w:r w:rsidR="007851A3">
                  <w:rPr>
                    <w:rFonts w:asciiTheme="minorHAnsi" w:hAnsiTheme="minorHAnsi" w:cstheme="minorBidi"/>
                    <w:noProof/>
                    <w:sz w:val="22"/>
                    <w:szCs w:val="22"/>
                    <w:lang w:eastAsia="en-AU"/>
                  </w:rPr>
                  <w:tab/>
                </w:r>
                <w:r w:rsidR="007851A3" w:rsidRPr="00427F5B">
                  <w:rPr>
                    <w:rStyle w:val="Hyperlink"/>
                    <w:noProof/>
                  </w:rPr>
                  <w:t>Hypotheses</w:t>
                </w:r>
                <w:r w:rsidR="007851A3">
                  <w:rPr>
                    <w:noProof/>
                    <w:webHidden/>
                  </w:rPr>
                  <w:tab/>
                </w:r>
                <w:r w:rsidR="007851A3">
                  <w:rPr>
                    <w:noProof/>
                    <w:webHidden/>
                  </w:rPr>
                  <w:fldChar w:fldCharType="begin"/>
                </w:r>
                <w:r w:rsidR="007851A3">
                  <w:rPr>
                    <w:noProof/>
                    <w:webHidden/>
                  </w:rPr>
                  <w:instrText xml:space="preserve"> PAGEREF _Toc82694620 \h </w:instrText>
                </w:r>
                <w:r w:rsidR="007851A3">
                  <w:rPr>
                    <w:noProof/>
                    <w:webHidden/>
                  </w:rPr>
                </w:r>
                <w:r w:rsidR="007851A3">
                  <w:rPr>
                    <w:noProof/>
                    <w:webHidden/>
                  </w:rPr>
                  <w:fldChar w:fldCharType="separate"/>
                </w:r>
                <w:r w:rsidR="007851A3">
                  <w:rPr>
                    <w:noProof/>
                    <w:webHidden/>
                  </w:rPr>
                  <w:t>9</w:t>
                </w:r>
                <w:r w:rsidR="007851A3">
                  <w:rPr>
                    <w:noProof/>
                    <w:webHidden/>
                  </w:rPr>
                  <w:fldChar w:fldCharType="end"/>
                </w:r>
              </w:hyperlink>
            </w:p>
            <w:p w14:paraId="572644FA" w14:textId="741BBC3C"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21" w:history="1">
                <w:r w:rsidR="007851A3" w:rsidRPr="00427F5B">
                  <w:rPr>
                    <w:rStyle w:val="Hyperlink"/>
                    <w:noProof/>
                  </w:rPr>
                  <w:t>2.3</w:t>
                </w:r>
                <w:r w:rsidR="007851A3">
                  <w:rPr>
                    <w:rFonts w:asciiTheme="minorHAnsi" w:hAnsiTheme="minorHAnsi" w:cstheme="minorBidi"/>
                    <w:noProof/>
                    <w:sz w:val="22"/>
                    <w:szCs w:val="22"/>
                    <w:lang w:eastAsia="en-AU"/>
                  </w:rPr>
                  <w:tab/>
                </w:r>
                <w:r w:rsidR="007851A3" w:rsidRPr="00427F5B">
                  <w:rPr>
                    <w:rStyle w:val="Hyperlink"/>
                    <w:noProof/>
                  </w:rPr>
                  <w:t>Theoretical framework</w:t>
                </w:r>
                <w:r w:rsidR="007851A3">
                  <w:rPr>
                    <w:noProof/>
                    <w:webHidden/>
                  </w:rPr>
                  <w:tab/>
                </w:r>
                <w:r w:rsidR="007851A3">
                  <w:rPr>
                    <w:noProof/>
                    <w:webHidden/>
                  </w:rPr>
                  <w:fldChar w:fldCharType="begin"/>
                </w:r>
                <w:r w:rsidR="007851A3">
                  <w:rPr>
                    <w:noProof/>
                    <w:webHidden/>
                  </w:rPr>
                  <w:instrText xml:space="preserve"> PAGEREF _Toc82694621 \h </w:instrText>
                </w:r>
                <w:r w:rsidR="007851A3">
                  <w:rPr>
                    <w:noProof/>
                    <w:webHidden/>
                  </w:rPr>
                </w:r>
                <w:r w:rsidR="007851A3">
                  <w:rPr>
                    <w:noProof/>
                    <w:webHidden/>
                  </w:rPr>
                  <w:fldChar w:fldCharType="separate"/>
                </w:r>
                <w:r w:rsidR="007851A3">
                  <w:rPr>
                    <w:noProof/>
                    <w:webHidden/>
                  </w:rPr>
                  <w:t>10</w:t>
                </w:r>
                <w:r w:rsidR="007851A3">
                  <w:rPr>
                    <w:noProof/>
                    <w:webHidden/>
                  </w:rPr>
                  <w:fldChar w:fldCharType="end"/>
                </w:r>
              </w:hyperlink>
            </w:p>
            <w:p w14:paraId="7231088E" w14:textId="665532AA" w:rsidR="007851A3" w:rsidRDefault="00FD694E">
              <w:pPr>
                <w:pStyle w:val="TOC1"/>
                <w:rPr>
                  <w:rFonts w:asciiTheme="minorHAnsi" w:hAnsiTheme="minorHAnsi" w:cstheme="minorBidi"/>
                  <w:noProof/>
                  <w:sz w:val="22"/>
                  <w:szCs w:val="22"/>
                  <w:lang w:eastAsia="en-AU"/>
                </w:rPr>
              </w:pPr>
              <w:hyperlink w:anchor="_Toc82694622" w:history="1">
                <w:r w:rsidR="007851A3" w:rsidRPr="00427F5B">
                  <w:rPr>
                    <w:rStyle w:val="Hyperlink"/>
                    <w:noProof/>
                  </w:rPr>
                  <w:t>3</w:t>
                </w:r>
                <w:r w:rsidR="007851A3">
                  <w:rPr>
                    <w:rFonts w:asciiTheme="minorHAnsi" w:hAnsiTheme="minorHAnsi" w:cstheme="minorBidi"/>
                    <w:noProof/>
                    <w:sz w:val="22"/>
                    <w:szCs w:val="22"/>
                    <w:lang w:eastAsia="en-AU"/>
                  </w:rPr>
                  <w:tab/>
                </w:r>
                <w:r w:rsidR="007851A3" w:rsidRPr="00427F5B">
                  <w:rPr>
                    <w:rStyle w:val="Hyperlink"/>
                    <w:noProof/>
                  </w:rPr>
                  <w:t>Project governance and steering group</w:t>
                </w:r>
                <w:r w:rsidR="007851A3">
                  <w:rPr>
                    <w:noProof/>
                    <w:webHidden/>
                  </w:rPr>
                  <w:tab/>
                </w:r>
                <w:r w:rsidR="007851A3">
                  <w:rPr>
                    <w:noProof/>
                    <w:webHidden/>
                  </w:rPr>
                  <w:fldChar w:fldCharType="begin"/>
                </w:r>
                <w:r w:rsidR="007851A3">
                  <w:rPr>
                    <w:noProof/>
                    <w:webHidden/>
                  </w:rPr>
                  <w:instrText xml:space="preserve"> PAGEREF _Toc82694622 \h </w:instrText>
                </w:r>
                <w:r w:rsidR="007851A3">
                  <w:rPr>
                    <w:noProof/>
                    <w:webHidden/>
                  </w:rPr>
                </w:r>
                <w:r w:rsidR="007851A3">
                  <w:rPr>
                    <w:noProof/>
                    <w:webHidden/>
                  </w:rPr>
                  <w:fldChar w:fldCharType="separate"/>
                </w:r>
                <w:r w:rsidR="007851A3">
                  <w:rPr>
                    <w:noProof/>
                    <w:webHidden/>
                  </w:rPr>
                  <w:t>0</w:t>
                </w:r>
                <w:r w:rsidR="007851A3">
                  <w:rPr>
                    <w:noProof/>
                    <w:webHidden/>
                  </w:rPr>
                  <w:fldChar w:fldCharType="end"/>
                </w:r>
              </w:hyperlink>
            </w:p>
            <w:p w14:paraId="5E221257" w14:textId="3E98BE0C" w:rsidR="007851A3" w:rsidRDefault="00FD694E">
              <w:pPr>
                <w:pStyle w:val="TOC1"/>
                <w:rPr>
                  <w:rFonts w:asciiTheme="minorHAnsi" w:hAnsiTheme="minorHAnsi" w:cstheme="minorBidi"/>
                  <w:noProof/>
                  <w:sz w:val="22"/>
                  <w:szCs w:val="22"/>
                  <w:lang w:eastAsia="en-AU"/>
                </w:rPr>
              </w:pPr>
              <w:hyperlink w:anchor="_Toc82694623" w:history="1">
                <w:r w:rsidR="007851A3" w:rsidRPr="00427F5B">
                  <w:rPr>
                    <w:rStyle w:val="Hyperlink"/>
                    <w:noProof/>
                  </w:rPr>
                  <w:t>4</w:t>
                </w:r>
                <w:r w:rsidR="007851A3">
                  <w:rPr>
                    <w:rFonts w:asciiTheme="minorHAnsi" w:hAnsiTheme="minorHAnsi" w:cstheme="minorBidi"/>
                    <w:noProof/>
                    <w:sz w:val="22"/>
                    <w:szCs w:val="22"/>
                    <w:lang w:eastAsia="en-AU"/>
                  </w:rPr>
                  <w:tab/>
                </w:r>
                <w:r w:rsidR="007851A3" w:rsidRPr="00427F5B">
                  <w:rPr>
                    <w:rStyle w:val="Hyperlink"/>
                    <w:noProof/>
                  </w:rPr>
                  <w:t>Study 1 – Co-produce the Draw-Care Intervention</w:t>
                </w:r>
                <w:r w:rsidR="007851A3">
                  <w:rPr>
                    <w:noProof/>
                    <w:webHidden/>
                  </w:rPr>
                  <w:tab/>
                </w:r>
                <w:r w:rsidR="007851A3">
                  <w:rPr>
                    <w:noProof/>
                    <w:webHidden/>
                  </w:rPr>
                  <w:fldChar w:fldCharType="begin"/>
                </w:r>
                <w:r w:rsidR="007851A3">
                  <w:rPr>
                    <w:noProof/>
                    <w:webHidden/>
                  </w:rPr>
                  <w:instrText xml:space="preserve"> PAGEREF _Toc82694623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5C267D07" w14:textId="5401B25F"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24" w:history="1">
                <w:r w:rsidR="007851A3" w:rsidRPr="00427F5B">
                  <w:rPr>
                    <w:rStyle w:val="Hyperlink"/>
                    <w:noProof/>
                  </w:rPr>
                  <w:t>4.1</w:t>
                </w:r>
                <w:r w:rsidR="007851A3">
                  <w:rPr>
                    <w:rFonts w:asciiTheme="minorHAnsi" w:hAnsiTheme="minorHAnsi" w:cstheme="minorBidi"/>
                    <w:noProof/>
                    <w:sz w:val="22"/>
                    <w:szCs w:val="22"/>
                    <w:lang w:eastAsia="en-AU"/>
                  </w:rPr>
                  <w:tab/>
                </w:r>
                <w:r w:rsidR="007851A3" w:rsidRPr="00427F5B">
                  <w:rPr>
                    <w:rStyle w:val="Hyperlink"/>
                    <w:noProof/>
                  </w:rPr>
                  <w:t>Co-production workshops</w:t>
                </w:r>
                <w:r w:rsidR="007851A3">
                  <w:rPr>
                    <w:noProof/>
                    <w:webHidden/>
                  </w:rPr>
                  <w:tab/>
                </w:r>
                <w:r w:rsidR="007851A3">
                  <w:rPr>
                    <w:noProof/>
                    <w:webHidden/>
                  </w:rPr>
                  <w:fldChar w:fldCharType="begin"/>
                </w:r>
                <w:r w:rsidR="007851A3">
                  <w:rPr>
                    <w:noProof/>
                    <w:webHidden/>
                  </w:rPr>
                  <w:instrText xml:space="preserve"> PAGEREF _Toc82694624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4B976530" w14:textId="6D39009C"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25" w:history="1">
                <w:r w:rsidR="007851A3" w:rsidRPr="00427F5B">
                  <w:rPr>
                    <w:rStyle w:val="Hyperlink"/>
                    <w:i/>
                    <w:noProof/>
                  </w:rPr>
                  <w:t>4.1.1</w:t>
                </w:r>
                <w:r w:rsidR="007851A3">
                  <w:rPr>
                    <w:rFonts w:asciiTheme="minorHAnsi" w:hAnsiTheme="minorHAnsi" w:cstheme="minorBidi"/>
                    <w:noProof/>
                    <w:sz w:val="22"/>
                    <w:szCs w:val="22"/>
                    <w:lang w:eastAsia="en-AU"/>
                  </w:rPr>
                  <w:tab/>
                </w:r>
                <w:r w:rsidR="007851A3" w:rsidRPr="00427F5B">
                  <w:rPr>
                    <w:rStyle w:val="Hyperlink"/>
                    <w:i/>
                    <w:noProof/>
                  </w:rPr>
                  <w:t>Workshop participants and recruitment</w:t>
                </w:r>
                <w:r w:rsidR="007851A3">
                  <w:rPr>
                    <w:noProof/>
                    <w:webHidden/>
                  </w:rPr>
                  <w:tab/>
                </w:r>
                <w:r w:rsidR="007851A3">
                  <w:rPr>
                    <w:noProof/>
                    <w:webHidden/>
                  </w:rPr>
                  <w:fldChar w:fldCharType="begin"/>
                </w:r>
                <w:r w:rsidR="007851A3">
                  <w:rPr>
                    <w:noProof/>
                    <w:webHidden/>
                  </w:rPr>
                  <w:instrText xml:space="preserve"> PAGEREF _Toc82694625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0A11AEA5" w14:textId="17D64336"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26" w:history="1">
                <w:r w:rsidR="007851A3" w:rsidRPr="00427F5B">
                  <w:rPr>
                    <w:rStyle w:val="Hyperlink"/>
                    <w:i/>
                    <w:noProof/>
                  </w:rPr>
                  <w:t>4.1.2</w:t>
                </w:r>
                <w:r w:rsidR="007851A3">
                  <w:rPr>
                    <w:rFonts w:asciiTheme="minorHAnsi" w:hAnsiTheme="minorHAnsi" w:cstheme="minorBidi"/>
                    <w:noProof/>
                    <w:sz w:val="22"/>
                    <w:szCs w:val="22"/>
                    <w:lang w:eastAsia="en-AU"/>
                  </w:rPr>
                  <w:tab/>
                </w:r>
                <w:r w:rsidR="007851A3" w:rsidRPr="00427F5B">
                  <w:rPr>
                    <w:rStyle w:val="Hyperlink"/>
                    <w:i/>
                    <w:noProof/>
                  </w:rPr>
                  <w:t>Method</w:t>
                </w:r>
                <w:r w:rsidR="007851A3">
                  <w:rPr>
                    <w:noProof/>
                    <w:webHidden/>
                  </w:rPr>
                  <w:tab/>
                </w:r>
                <w:r w:rsidR="007851A3">
                  <w:rPr>
                    <w:noProof/>
                    <w:webHidden/>
                  </w:rPr>
                  <w:fldChar w:fldCharType="begin"/>
                </w:r>
                <w:r w:rsidR="007851A3">
                  <w:rPr>
                    <w:noProof/>
                    <w:webHidden/>
                  </w:rPr>
                  <w:instrText xml:space="preserve"> PAGEREF _Toc82694626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63659900" w14:textId="23F5E57E"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27" w:history="1">
                <w:r w:rsidR="007851A3" w:rsidRPr="00427F5B">
                  <w:rPr>
                    <w:rStyle w:val="Hyperlink"/>
                    <w:i/>
                    <w:noProof/>
                  </w:rPr>
                  <w:t>4.1.3</w:t>
                </w:r>
                <w:r w:rsidR="007851A3">
                  <w:rPr>
                    <w:rFonts w:asciiTheme="minorHAnsi" w:hAnsiTheme="minorHAnsi" w:cstheme="minorBidi"/>
                    <w:noProof/>
                    <w:sz w:val="22"/>
                    <w:szCs w:val="22"/>
                    <w:lang w:eastAsia="en-AU"/>
                  </w:rPr>
                  <w:tab/>
                </w:r>
                <w:r w:rsidR="007851A3" w:rsidRPr="00427F5B">
                  <w:rPr>
                    <w:rStyle w:val="Hyperlink"/>
                    <w:i/>
                    <w:noProof/>
                  </w:rPr>
                  <w:t>Workshop schedule</w:t>
                </w:r>
                <w:r w:rsidR="007851A3">
                  <w:rPr>
                    <w:noProof/>
                    <w:webHidden/>
                  </w:rPr>
                  <w:tab/>
                </w:r>
                <w:r w:rsidR="007851A3">
                  <w:rPr>
                    <w:noProof/>
                    <w:webHidden/>
                  </w:rPr>
                  <w:fldChar w:fldCharType="begin"/>
                </w:r>
                <w:r w:rsidR="007851A3">
                  <w:rPr>
                    <w:noProof/>
                    <w:webHidden/>
                  </w:rPr>
                  <w:instrText xml:space="preserve"> PAGEREF _Toc82694627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4BAB8385" w14:textId="3F9C6FCC"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28" w:history="1">
                <w:r w:rsidR="007851A3" w:rsidRPr="00427F5B">
                  <w:rPr>
                    <w:rStyle w:val="Hyperlink"/>
                    <w:noProof/>
                  </w:rPr>
                  <w:t>4.2</w:t>
                </w:r>
                <w:r w:rsidR="007851A3">
                  <w:rPr>
                    <w:rFonts w:asciiTheme="minorHAnsi" w:hAnsiTheme="minorHAnsi" w:cstheme="minorBidi"/>
                    <w:noProof/>
                    <w:sz w:val="22"/>
                    <w:szCs w:val="22"/>
                    <w:lang w:eastAsia="en-AU"/>
                  </w:rPr>
                  <w:tab/>
                </w:r>
                <w:r w:rsidR="007851A3" w:rsidRPr="00427F5B">
                  <w:rPr>
                    <w:rStyle w:val="Hyperlink"/>
                    <w:noProof/>
                  </w:rPr>
                  <w:t>Interviews with people with dementia</w:t>
                </w:r>
                <w:r w:rsidR="007851A3">
                  <w:rPr>
                    <w:noProof/>
                    <w:webHidden/>
                  </w:rPr>
                  <w:tab/>
                </w:r>
                <w:r w:rsidR="007851A3">
                  <w:rPr>
                    <w:noProof/>
                    <w:webHidden/>
                  </w:rPr>
                  <w:fldChar w:fldCharType="begin"/>
                </w:r>
                <w:r w:rsidR="007851A3">
                  <w:rPr>
                    <w:noProof/>
                    <w:webHidden/>
                  </w:rPr>
                  <w:instrText xml:space="preserve"> PAGEREF _Toc82694628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0DE15C16" w14:textId="2F29285B"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29" w:history="1">
                <w:r w:rsidR="007851A3" w:rsidRPr="00427F5B">
                  <w:rPr>
                    <w:rStyle w:val="Hyperlink"/>
                    <w:i/>
                    <w:noProof/>
                  </w:rPr>
                  <w:t>4.2.1</w:t>
                </w:r>
                <w:r w:rsidR="007851A3">
                  <w:rPr>
                    <w:rFonts w:asciiTheme="minorHAnsi" w:hAnsiTheme="minorHAnsi" w:cstheme="minorBidi"/>
                    <w:noProof/>
                    <w:sz w:val="22"/>
                    <w:szCs w:val="22"/>
                    <w:lang w:eastAsia="en-AU"/>
                  </w:rPr>
                  <w:tab/>
                </w:r>
                <w:r w:rsidR="007851A3" w:rsidRPr="00427F5B">
                  <w:rPr>
                    <w:rStyle w:val="Hyperlink"/>
                    <w:i/>
                    <w:noProof/>
                  </w:rPr>
                  <w:t>Interview participants and recruitment</w:t>
                </w:r>
                <w:r w:rsidR="007851A3">
                  <w:rPr>
                    <w:noProof/>
                    <w:webHidden/>
                  </w:rPr>
                  <w:tab/>
                </w:r>
                <w:r w:rsidR="007851A3">
                  <w:rPr>
                    <w:noProof/>
                    <w:webHidden/>
                  </w:rPr>
                  <w:fldChar w:fldCharType="begin"/>
                </w:r>
                <w:r w:rsidR="007851A3">
                  <w:rPr>
                    <w:noProof/>
                    <w:webHidden/>
                  </w:rPr>
                  <w:instrText xml:space="preserve"> PAGEREF _Toc82694629 \h </w:instrText>
                </w:r>
                <w:r w:rsidR="007851A3">
                  <w:rPr>
                    <w:noProof/>
                    <w:webHidden/>
                  </w:rPr>
                </w:r>
                <w:r w:rsidR="007851A3">
                  <w:rPr>
                    <w:noProof/>
                    <w:webHidden/>
                  </w:rPr>
                  <w:fldChar w:fldCharType="separate"/>
                </w:r>
                <w:r w:rsidR="007851A3">
                  <w:rPr>
                    <w:noProof/>
                    <w:webHidden/>
                  </w:rPr>
                  <w:t>3</w:t>
                </w:r>
                <w:r w:rsidR="007851A3">
                  <w:rPr>
                    <w:noProof/>
                    <w:webHidden/>
                  </w:rPr>
                  <w:fldChar w:fldCharType="end"/>
                </w:r>
              </w:hyperlink>
            </w:p>
            <w:p w14:paraId="19967882" w14:textId="44D31D46"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30" w:history="1">
                <w:r w:rsidR="007851A3" w:rsidRPr="00427F5B">
                  <w:rPr>
                    <w:rStyle w:val="Hyperlink"/>
                    <w:i/>
                    <w:noProof/>
                  </w:rPr>
                  <w:t>4.2.2</w:t>
                </w:r>
                <w:r w:rsidR="007851A3">
                  <w:rPr>
                    <w:rFonts w:asciiTheme="minorHAnsi" w:hAnsiTheme="minorHAnsi" w:cstheme="minorBidi"/>
                    <w:noProof/>
                    <w:sz w:val="22"/>
                    <w:szCs w:val="22"/>
                    <w:lang w:eastAsia="en-AU"/>
                  </w:rPr>
                  <w:tab/>
                </w:r>
                <w:r w:rsidR="007851A3" w:rsidRPr="00427F5B">
                  <w:rPr>
                    <w:rStyle w:val="Hyperlink"/>
                    <w:i/>
                    <w:noProof/>
                  </w:rPr>
                  <w:t>Method</w:t>
                </w:r>
                <w:r w:rsidR="007851A3">
                  <w:rPr>
                    <w:noProof/>
                    <w:webHidden/>
                  </w:rPr>
                  <w:tab/>
                </w:r>
                <w:r w:rsidR="007851A3">
                  <w:rPr>
                    <w:noProof/>
                    <w:webHidden/>
                  </w:rPr>
                  <w:fldChar w:fldCharType="begin"/>
                </w:r>
                <w:r w:rsidR="007851A3">
                  <w:rPr>
                    <w:noProof/>
                    <w:webHidden/>
                  </w:rPr>
                  <w:instrText xml:space="preserve"> PAGEREF _Toc82694630 \h </w:instrText>
                </w:r>
                <w:r w:rsidR="007851A3">
                  <w:rPr>
                    <w:noProof/>
                    <w:webHidden/>
                  </w:rPr>
                </w:r>
                <w:r w:rsidR="007851A3">
                  <w:rPr>
                    <w:noProof/>
                    <w:webHidden/>
                  </w:rPr>
                  <w:fldChar w:fldCharType="separate"/>
                </w:r>
                <w:r w:rsidR="007851A3">
                  <w:rPr>
                    <w:noProof/>
                    <w:webHidden/>
                  </w:rPr>
                  <w:t>3</w:t>
                </w:r>
                <w:r w:rsidR="007851A3">
                  <w:rPr>
                    <w:noProof/>
                    <w:webHidden/>
                  </w:rPr>
                  <w:fldChar w:fldCharType="end"/>
                </w:r>
              </w:hyperlink>
            </w:p>
            <w:p w14:paraId="3C99D5C3" w14:textId="780B46E1"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31" w:history="1">
                <w:r w:rsidR="007851A3" w:rsidRPr="00427F5B">
                  <w:rPr>
                    <w:rStyle w:val="Hyperlink"/>
                    <w:noProof/>
                  </w:rPr>
                  <w:t>4.3</w:t>
                </w:r>
                <w:r w:rsidR="007851A3">
                  <w:rPr>
                    <w:rFonts w:asciiTheme="minorHAnsi" w:hAnsiTheme="minorHAnsi" w:cstheme="minorBidi"/>
                    <w:noProof/>
                    <w:sz w:val="22"/>
                    <w:szCs w:val="22"/>
                    <w:lang w:eastAsia="en-AU"/>
                  </w:rPr>
                  <w:tab/>
                </w:r>
                <w:r w:rsidR="007851A3" w:rsidRPr="00427F5B">
                  <w:rPr>
                    <w:rStyle w:val="Hyperlink"/>
                    <w:noProof/>
                  </w:rPr>
                  <w:t>Creating Draw-Care</w:t>
                </w:r>
                <w:r w:rsidR="007851A3">
                  <w:rPr>
                    <w:noProof/>
                    <w:webHidden/>
                  </w:rPr>
                  <w:tab/>
                </w:r>
                <w:r w:rsidR="007851A3">
                  <w:rPr>
                    <w:noProof/>
                    <w:webHidden/>
                  </w:rPr>
                  <w:fldChar w:fldCharType="begin"/>
                </w:r>
                <w:r w:rsidR="007851A3">
                  <w:rPr>
                    <w:noProof/>
                    <w:webHidden/>
                  </w:rPr>
                  <w:instrText xml:space="preserve"> PAGEREF _Toc82694631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74AA7F11" w14:textId="252F6EEA"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32" w:history="1">
                <w:r w:rsidR="007851A3" w:rsidRPr="00427F5B">
                  <w:rPr>
                    <w:rStyle w:val="Hyperlink"/>
                    <w:noProof/>
                  </w:rPr>
                  <w:t>4.4</w:t>
                </w:r>
                <w:r w:rsidR="007851A3">
                  <w:rPr>
                    <w:rFonts w:asciiTheme="minorHAnsi" w:hAnsiTheme="minorHAnsi" w:cstheme="minorBidi"/>
                    <w:noProof/>
                    <w:sz w:val="22"/>
                    <w:szCs w:val="22"/>
                    <w:lang w:eastAsia="en-AU"/>
                  </w:rPr>
                  <w:tab/>
                </w:r>
                <w:r w:rsidR="007851A3" w:rsidRPr="00427F5B">
                  <w:rPr>
                    <w:rStyle w:val="Hyperlink"/>
                    <w:noProof/>
                  </w:rPr>
                  <w:t>User-testing</w:t>
                </w:r>
                <w:r w:rsidR="007851A3">
                  <w:rPr>
                    <w:noProof/>
                    <w:webHidden/>
                  </w:rPr>
                  <w:tab/>
                </w:r>
                <w:r w:rsidR="007851A3">
                  <w:rPr>
                    <w:noProof/>
                    <w:webHidden/>
                  </w:rPr>
                  <w:fldChar w:fldCharType="begin"/>
                </w:r>
                <w:r w:rsidR="007851A3">
                  <w:rPr>
                    <w:noProof/>
                    <w:webHidden/>
                  </w:rPr>
                  <w:instrText xml:space="preserve"> PAGEREF _Toc82694632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4BD9983A" w14:textId="74E19692"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33" w:history="1">
                <w:r w:rsidR="007851A3" w:rsidRPr="00427F5B">
                  <w:rPr>
                    <w:rStyle w:val="Hyperlink"/>
                    <w:i/>
                    <w:noProof/>
                  </w:rPr>
                  <w:t>4.4.1</w:t>
                </w:r>
                <w:r w:rsidR="007851A3">
                  <w:rPr>
                    <w:rFonts w:asciiTheme="minorHAnsi" w:hAnsiTheme="minorHAnsi" w:cstheme="minorBidi"/>
                    <w:noProof/>
                    <w:sz w:val="22"/>
                    <w:szCs w:val="22"/>
                    <w:lang w:eastAsia="en-AU"/>
                  </w:rPr>
                  <w:tab/>
                </w:r>
                <w:r w:rsidR="007851A3" w:rsidRPr="00427F5B">
                  <w:rPr>
                    <w:rStyle w:val="Hyperlink"/>
                    <w:i/>
                    <w:noProof/>
                  </w:rPr>
                  <w:t>Member checking</w:t>
                </w:r>
                <w:r w:rsidR="007851A3">
                  <w:rPr>
                    <w:noProof/>
                    <w:webHidden/>
                  </w:rPr>
                  <w:tab/>
                </w:r>
                <w:r w:rsidR="007851A3">
                  <w:rPr>
                    <w:noProof/>
                    <w:webHidden/>
                  </w:rPr>
                  <w:fldChar w:fldCharType="begin"/>
                </w:r>
                <w:r w:rsidR="007851A3">
                  <w:rPr>
                    <w:noProof/>
                    <w:webHidden/>
                  </w:rPr>
                  <w:instrText xml:space="preserve"> PAGEREF _Toc82694633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75B1B605" w14:textId="56C163C7"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34" w:history="1">
                <w:r w:rsidR="007851A3" w:rsidRPr="00427F5B">
                  <w:rPr>
                    <w:rStyle w:val="Hyperlink"/>
                    <w:i/>
                    <w:noProof/>
                  </w:rPr>
                  <w:t>4.4.2</w:t>
                </w:r>
                <w:r w:rsidR="007851A3">
                  <w:rPr>
                    <w:rFonts w:asciiTheme="minorHAnsi" w:hAnsiTheme="minorHAnsi" w:cstheme="minorBidi"/>
                    <w:noProof/>
                    <w:sz w:val="22"/>
                    <w:szCs w:val="22"/>
                    <w:lang w:eastAsia="en-AU"/>
                  </w:rPr>
                  <w:tab/>
                </w:r>
                <w:r w:rsidR="007851A3" w:rsidRPr="00427F5B">
                  <w:rPr>
                    <w:rStyle w:val="Hyperlink"/>
                    <w:i/>
                    <w:noProof/>
                  </w:rPr>
                  <w:t>User testing</w:t>
                </w:r>
                <w:r w:rsidR="007851A3">
                  <w:rPr>
                    <w:noProof/>
                    <w:webHidden/>
                  </w:rPr>
                  <w:tab/>
                </w:r>
                <w:r w:rsidR="007851A3">
                  <w:rPr>
                    <w:noProof/>
                    <w:webHidden/>
                  </w:rPr>
                  <w:fldChar w:fldCharType="begin"/>
                </w:r>
                <w:r w:rsidR="007851A3">
                  <w:rPr>
                    <w:noProof/>
                    <w:webHidden/>
                  </w:rPr>
                  <w:instrText xml:space="preserve"> PAGEREF _Toc82694634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3DA0CC90" w14:textId="1614AAD2" w:rsidR="007851A3" w:rsidRDefault="00FD694E">
              <w:pPr>
                <w:pStyle w:val="TOC1"/>
                <w:rPr>
                  <w:rFonts w:asciiTheme="minorHAnsi" w:hAnsiTheme="minorHAnsi" w:cstheme="minorBidi"/>
                  <w:noProof/>
                  <w:sz w:val="22"/>
                  <w:szCs w:val="22"/>
                  <w:lang w:eastAsia="en-AU"/>
                </w:rPr>
              </w:pPr>
              <w:hyperlink w:anchor="_Toc82694635" w:history="1">
                <w:r w:rsidR="007851A3" w:rsidRPr="00427F5B">
                  <w:rPr>
                    <w:rStyle w:val="Hyperlink"/>
                    <w:noProof/>
                  </w:rPr>
                  <w:t>5</w:t>
                </w:r>
                <w:r w:rsidR="007851A3">
                  <w:rPr>
                    <w:rFonts w:asciiTheme="minorHAnsi" w:hAnsiTheme="minorHAnsi" w:cstheme="minorBidi"/>
                    <w:noProof/>
                    <w:sz w:val="22"/>
                    <w:szCs w:val="22"/>
                    <w:lang w:eastAsia="en-AU"/>
                  </w:rPr>
                  <w:tab/>
                </w:r>
                <w:r w:rsidR="007851A3" w:rsidRPr="00427F5B">
                  <w:rPr>
                    <w:rStyle w:val="Hyperlink"/>
                    <w:noProof/>
                  </w:rPr>
                  <w:t>Study 2 – Trial the Draw-Care Intervention</w:t>
                </w:r>
                <w:r w:rsidR="007851A3">
                  <w:rPr>
                    <w:noProof/>
                    <w:webHidden/>
                  </w:rPr>
                  <w:tab/>
                </w:r>
                <w:r w:rsidR="007851A3">
                  <w:rPr>
                    <w:noProof/>
                    <w:webHidden/>
                  </w:rPr>
                  <w:fldChar w:fldCharType="begin"/>
                </w:r>
                <w:r w:rsidR="007851A3">
                  <w:rPr>
                    <w:noProof/>
                    <w:webHidden/>
                  </w:rPr>
                  <w:instrText xml:space="preserve"> PAGEREF _Toc82694635 \h </w:instrText>
                </w:r>
                <w:r w:rsidR="007851A3">
                  <w:rPr>
                    <w:noProof/>
                    <w:webHidden/>
                  </w:rPr>
                </w:r>
                <w:r w:rsidR="007851A3">
                  <w:rPr>
                    <w:noProof/>
                    <w:webHidden/>
                  </w:rPr>
                  <w:fldChar w:fldCharType="separate"/>
                </w:r>
                <w:r w:rsidR="007851A3">
                  <w:rPr>
                    <w:noProof/>
                    <w:webHidden/>
                  </w:rPr>
                  <w:t>0</w:t>
                </w:r>
                <w:r w:rsidR="007851A3">
                  <w:rPr>
                    <w:noProof/>
                    <w:webHidden/>
                  </w:rPr>
                  <w:fldChar w:fldCharType="end"/>
                </w:r>
              </w:hyperlink>
            </w:p>
            <w:p w14:paraId="5CD475C5" w14:textId="25118587"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36" w:history="1">
                <w:r w:rsidR="007851A3" w:rsidRPr="00427F5B">
                  <w:rPr>
                    <w:rStyle w:val="Hyperlink"/>
                    <w:noProof/>
                  </w:rPr>
                  <w:t>5.1</w:t>
                </w:r>
                <w:r w:rsidR="007851A3">
                  <w:rPr>
                    <w:rFonts w:asciiTheme="minorHAnsi" w:hAnsiTheme="minorHAnsi" w:cstheme="minorBidi"/>
                    <w:noProof/>
                    <w:sz w:val="22"/>
                    <w:szCs w:val="22"/>
                    <w:lang w:eastAsia="en-AU"/>
                  </w:rPr>
                  <w:tab/>
                </w:r>
                <w:r w:rsidR="007851A3" w:rsidRPr="00427F5B">
                  <w:rPr>
                    <w:rStyle w:val="Hyperlink"/>
                    <w:noProof/>
                  </w:rPr>
                  <w:t>Participants</w:t>
                </w:r>
                <w:r w:rsidR="007851A3">
                  <w:rPr>
                    <w:noProof/>
                    <w:webHidden/>
                  </w:rPr>
                  <w:tab/>
                </w:r>
                <w:r w:rsidR="007851A3">
                  <w:rPr>
                    <w:noProof/>
                    <w:webHidden/>
                  </w:rPr>
                  <w:fldChar w:fldCharType="begin"/>
                </w:r>
                <w:r w:rsidR="007851A3">
                  <w:rPr>
                    <w:noProof/>
                    <w:webHidden/>
                  </w:rPr>
                  <w:instrText xml:space="preserve"> PAGEREF _Toc82694636 \h </w:instrText>
                </w:r>
                <w:r w:rsidR="007851A3">
                  <w:rPr>
                    <w:noProof/>
                    <w:webHidden/>
                  </w:rPr>
                </w:r>
                <w:r w:rsidR="007851A3">
                  <w:rPr>
                    <w:noProof/>
                    <w:webHidden/>
                  </w:rPr>
                  <w:fldChar w:fldCharType="separate"/>
                </w:r>
                <w:r w:rsidR="007851A3">
                  <w:rPr>
                    <w:noProof/>
                    <w:webHidden/>
                  </w:rPr>
                  <w:t>0</w:t>
                </w:r>
                <w:r w:rsidR="007851A3">
                  <w:rPr>
                    <w:noProof/>
                    <w:webHidden/>
                  </w:rPr>
                  <w:fldChar w:fldCharType="end"/>
                </w:r>
              </w:hyperlink>
            </w:p>
            <w:p w14:paraId="5DB6EF04" w14:textId="4DF7B97E"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37" w:history="1">
                <w:r w:rsidR="007851A3" w:rsidRPr="00427F5B">
                  <w:rPr>
                    <w:rStyle w:val="Hyperlink"/>
                    <w:noProof/>
                  </w:rPr>
                  <w:t>5.2</w:t>
                </w:r>
                <w:r w:rsidR="007851A3">
                  <w:rPr>
                    <w:rFonts w:asciiTheme="minorHAnsi" w:hAnsiTheme="minorHAnsi" w:cstheme="minorBidi"/>
                    <w:noProof/>
                    <w:sz w:val="22"/>
                    <w:szCs w:val="22"/>
                    <w:lang w:eastAsia="en-AU"/>
                  </w:rPr>
                  <w:tab/>
                </w:r>
                <w:r w:rsidR="007851A3" w:rsidRPr="00427F5B">
                  <w:rPr>
                    <w:rStyle w:val="Hyperlink"/>
                    <w:noProof/>
                  </w:rPr>
                  <w:t>Randomisation</w:t>
                </w:r>
                <w:r w:rsidR="007851A3">
                  <w:rPr>
                    <w:noProof/>
                    <w:webHidden/>
                  </w:rPr>
                  <w:tab/>
                </w:r>
                <w:r w:rsidR="007851A3">
                  <w:rPr>
                    <w:noProof/>
                    <w:webHidden/>
                  </w:rPr>
                  <w:fldChar w:fldCharType="begin"/>
                </w:r>
                <w:r w:rsidR="007851A3">
                  <w:rPr>
                    <w:noProof/>
                    <w:webHidden/>
                  </w:rPr>
                  <w:instrText xml:space="preserve"> PAGEREF _Toc82694637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4DFC4E3C" w14:textId="667EF2D6"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38" w:history="1">
                <w:r w:rsidR="007851A3" w:rsidRPr="00427F5B">
                  <w:rPr>
                    <w:rStyle w:val="Hyperlink"/>
                    <w:noProof/>
                  </w:rPr>
                  <w:t>5.3</w:t>
                </w:r>
                <w:r w:rsidR="007851A3">
                  <w:rPr>
                    <w:rFonts w:asciiTheme="minorHAnsi" w:hAnsiTheme="minorHAnsi" w:cstheme="minorBidi"/>
                    <w:noProof/>
                    <w:sz w:val="22"/>
                    <w:szCs w:val="22"/>
                    <w:lang w:eastAsia="en-AU"/>
                  </w:rPr>
                  <w:tab/>
                </w:r>
                <w:r w:rsidR="007851A3" w:rsidRPr="00427F5B">
                  <w:rPr>
                    <w:rStyle w:val="Hyperlink"/>
                    <w:noProof/>
                  </w:rPr>
                  <w:t>Interventions</w:t>
                </w:r>
                <w:r w:rsidR="007851A3">
                  <w:rPr>
                    <w:noProof/>
                    <w:webHidden/>
                  </w:rPr>
                  <w:tab/>
                </w:r>
                <w:r w:rsidR="007851A3">
                  <w:rPr>
                    <w:noProof/>
                    <w:webHidden/>
                  </w:rPr>
                  <w:fldChar w:fldCharType="begin"/>
                </w:r>
                <w:r w:rsidR="007851A3">
                  <w:rPr>
                    <w:noProof/>
                    <w:webHidden/>
                  </w:rPr>
                  <w:instrText xml:space="preserve"> PAGEREF _Toc82694638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63522F35" w14:textId="6F73F725"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39" w:history="1">
                <w:r w:rsidR="007851A3" w:rsidRPr="00427F5B">
                  <w:rPr>
                    <w:rStyle w:val="Hyperlink"/>
                    <w:noProof/>
                  </w:rPr>
                  <w:t>5.4</w:t>
                </w:r>
                <w:r w:rsidR="007851A3">
                  <w:rPr>
                    <w:rFonts w:asciiTheme="minorHAnsi" w:hAnsiTheme="minorHAnsi" w:cstheme="minorBidi"/>
                    <w:noProof/>
                    <w:sz w:val="22"/>
                    <w:szCs w:val="22"/>
                    <w:lang w:eastAsia="en-AU"/>
                  </w:rPr>
                  <w:tab/>
                </w:r>
                <w:r w:rsidR="007851A3" w:rsidRPr="00427F5B">
                  <w:rPr>
                    <w:rStyle w:val="Hyperlink"/>
                    <w:noProof/>
                  </w:rPr>
                  <w:t>Outcome measures</w:t>
                </w:r>
                <w:r w:rsidR="007851A3">
                  <w:rPr>
                    <w:noProof/>
                    <w:webHidden/>
                  </w:rPr>
                  <w:tab/>
                </w:r>
                <w:r w:rsidR="007851A3">
                  <w:rPr>
                    <w:noProof/>
                    <w:webHidden/>
                  </w:rPr>
                  <w:fldChar w:fldCharType="begin"/>
                </w:r>
                <w:r w:rsidR="007851A3">
                  <w:rPr>
                    <w:noProof/>
                    <w:webHidden/>
                  </w:rPr>
                  <w:instrText xml:space="preserve"> PAGEREF _Toc82694639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62E9F52B" w14:textId="1EC67F23"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40" w:history="1">
                <w:r w:rsidR="007851A3" w:rsidRPr="00427F5B">
                  <w:rPr>
                    <w:rStyle w:val="Hyperlink"/>
                    <w:noProof/>
                  </w:rPr>
                  <w:t>5.5</w:t>
                </w:r>
                <w:r w:rsidR="007851A3">
                  <w:rPr>
                    <w:rFonts w:asciiTheme="minorHAnsi" w:hAnsiTheme="minorHAnsi" w:cstheme="minorBidi"/>
                    <w:noProof/>
                    <w:sz w:val="22"/>
                    <w:szCs w:val="22"/>
                    <w:lang w:eastAsia="en-AU"/>
                  </w:rPr>
                  <w:tab/>
                </w:r>
                <w:r w:rsidR="007851A3" w:rsidRPr="00427F5B">
                  <w:rPr>
                    <w:rStyle w:val="Hyperlink"/>
                    <w:noProof/>
                  </w:rPr>
                  <w:t>Sample size and statistical analysis</w:t>
                </w:r>
                <w:r w:rsidR="007851A3">
                  <w:rPr>
                    <w:noProof/>
                    <w:webHidden/>
                  </w:rPr>
                  <w:tab/>
                </w:r>
                <w:r w:rsidR="007851A3">
                  <w:rPr>
                    <w:noProof/>
                    <w:webHidden/>
                  </w:rPr>
                  <w:fldChar w:fldCharType="begin"/>
                </w:r>
                <w:r w:rsidR="007851A3">
                  <w:rPr>
                    <w:noProof/>
                    <w:webHidden/>
                  </w:rPr>
                  <w:instrText xml:space="preserve"> PAGEREF _Toc82694640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446F688F" w14:textId="4B1D9BBD"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41" w:history="1">
                <w:r w:rsidR="007851A3" w:rsidRPr="00427F5B">
                  <w:rPr>
                    <w:rStyle w:val="Hyperlink"/>
                    <w:noProof/>
                  </w:rPr>
                  <w:t>5.6</w:t>
                </w:r>
                <w:r w:rsidR="007851A3">
                  <w:rPr>
                    <w:rFonts w:asciiTheme="minorHAnsi" w:hAnsiTheme="minorHAnsi" w:cstheme="minorBidi"/>
                    <w:noProof/>
                    <w:sz w:val="22"/>
                    <w:szCs w:val="22"/>
                    <w:lang w:eastAsia="en-AU"/>
                  </w:rPr>
                  <w:tab/>
                </w:r>
                <w:r w:rsidR="007851A3" w:rsidRPr="00427F5B">
                  <w:rPr>
                    <w:rStyle w:val="Hyperlink"/>
                    <w:noProof/>
                  </w:rPr>
                  <w:t>Qualitative analysis</w:t>
                </w:r>
                <w:r w:rsidR="007851A3">
                  <w:rPr>
                    <w:noProof/>
                    <w:webHidden/>
                  </w:rPr>
                  <w:tab/>
                </w:r>
                <w:r w:rsidR="007851A3">
                  <w:rPr>
                    <w:noProof/>
                    <w:webHidden/>
                  </w:rPr>
                  <w:fldChar w:fldCharType="begin"/>
                </w:r>
                <w:r w:rsidR="007851A3">
                  <w:rPr>
                    <w:noProof/>
                    <w:webHidden/>
                  </w:rPr>
                  <w:instrText xml:space="preserve"> PAGEREF _Toc82694641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010B0C0C" w14:textId="2D5234C4" w:rsidR="007851A3" w:rsidRDefault="00FD694E">
              <w:pPr>
                <w:pStyle w:val="TOC1"/>
                <w:rPr>
                  <w:rFonts w:asciiTheme="minorHAnsi" w:hAnsiTheme="minorHAnsi" w:cstheme="minorBidi"/>
                  <w:noProof/>
                  <w:sz w:val="22"/>
                  <w:szCs w:val="22"/>
                  <w:lang w:eastAsia="en-AU"/>
                </w:rPr>
              </w:pPr>
              <w:hyperlink w:anchor="_Toc82694642" w:history="1">
                <w:r w:rsidR="007851A3" w:rsidRPr="00427F5B">
                  <w:rPr>
                    <w:rStyle w:val="Hyperlink"/>
                    <w:noProof/>
                  </w:rPr>
                  <w:t>6</w:t>
                </w:r>
                <w:r w:rsidR="007851A3">
                  <w:rPr>
                    <w:rFonts w:asciiTheme="minorHAnsi" w:hAnsiTheme="minorHAnsi" w:cstheme="minorBidi"/>
                    <w:noProof/>
                    <w:sz w:val="22"/>
                    <w:szCs w:val="22"/>
                    <w:lang w:eastAsia="en-AU"/>
                  </w:rPr>
                  <w:tab/>
                </w:r>
                <w:r w:rsidR="007851A3" w:rsidRPr="00427F5B">
                  <w:rPr>
                    <w:rStyle w:val="Hyperlink"/>
                    <w:noProof/>
                  </w:rPr>
                  <w:t>Study 3 – Evaluate the cost-effectiveness of the intervention</w:t>
                </w:r>
                <w:r w:rsidR="007851A3">
                  <w:rPr>
                    <w:noProof/>
                    <w:webHidden/>
                  </w:rPr>
                  <w:tab/>
                </w:r>
                <w:r w:rsidR="007851A3">
                  <w:rPr>
                    <w:noProof/>
                    <w:webHidden/>
                  </w:rPr>
                  <w:fldChar w:fldCharType="begin"/>
                </w:r>
                <w:r w:rsidR="007851A3">
                  <w:rPr>
                    <w:noProof/>
                    <w:webHidden/>
                  </w:rPr>
                  <w:instrText xml:space="preserve"> PAGEREF _Toc82694642 \h </w:instrText>
                </w:r>
                <w:r w:rsidR="007851A3">
                  <w:rPr>
                    <w:noProof/>
                    <w:webHidden/>
                  </w:rPr>
                </w:r>
                <w:r w:rsidR="007851A3">
                  <w:rPr>
                    <w:noProof/>
                    <w:webHidden/>
                  </w:rPr>
                  <w:fldChar w:fldCharType="separate"/>
                </w:r>
                <w:r w:rsidR="007851A3">
                  <w:rPr>
                    <w:noProof/>
                    <w:webHidden/>
                  </w:rPr>
                  <w:t>3</w:t>
                </w:r>
                <w:r w:rsidR="007851A3">
                  <w:rPr>
                    <w:noProof/>
                    <w:webHidden/>
                  </w:rPr>
                  <w:fldChar w:fldCharType="end"/>
                </w:r>
              </w:hyperlink>
            </w:p>
            <w:p w14:paraId="1FD9D086" w14:textId="343C2468" w:rsidR="007851A3" w:rsidRDefault="00FD694E">
              <w:pPr>
                <w:pStyle w:val="TOC1"/>
                <w:rPr>
                  <w:rFonts w:asciiTheme="minorHAnsi" w:hAnsiTheme="minorHAnsi" w:cstheme="minorBidi"/>
                  <w:noProof/>
                  <w:sz w:val="22"/>
                  <w:szCs w:val="22"/>
                  <w:lang w:eastAsia="en-AU"/>
                </w:rPr>
              </w:pPr>
              <w:hyperlink w:anchor="_Toc82694643" w:history="1">
                <w:r w:rsidR="007851A3" w:rsidRPr="00427F5B">
                  <w:rPr>
                    <w:rStyle w:val="Hyperlink"/>
                    <w:noProof/>
                  </w:rPr>
                  <w:t>7</w:t>
                </w:r>
                <w:r w:rsidR="007851A3">
                  <w:rPr>
                    <w:rFonts w:asciiTheme="minorHAnsi" w:hAnsiTheme="minorHAnsi" w:cstheme="minorBidi"/>
                    <w:noProof/>
                    <w:sz w:val="22"/>
                    <w:szCs w:val="22"/>
                    <w:lang w:eastAsia="en-AU"/>
                  </w:rPr>
                  <w:tab/>
                </w:r>
                <w:r w:rsidR="007851A3" w:rsidRPr="00427F5B">
                  <w:rPr>
                    <w:rStyle w:val="Hyperlink"/>
                    <w:noProof/>
                  </w:rPr>
                  <w:t>Participant Safety and Withdrawal</w:t>
                </w:r>
                <w:r w:rsidR="007851A3">
                  <w:rPr>
                    <w:noProof/>
                    <w:webHidden/>
                  </w:rPr>
                  <w:tab/>
                </w:r>
                <w:r w:rsidR="007851A3">
                  <w:rPr>
                    <w:noProof/>
                    <w:webHidden/>
                  </w:rPr>
                  <w:fldChar w:fldCharType="begin"/>
                </w:r>
                <w:r w:rsidR="007851A3">
                  <w:rPr>
                    <w:noProof/>
                    <w:webHidden/>
                  </w:rPr>
                  <w:instrText xml:space="preserve"> PAGEREF _Toc82694643 \h </w:instrText>
                </w:r>
                <w:r w:rsidR="007851A3">
                  <w:rPr>
                    <w:noProof/>
                    <w:webHidden/>
                  </w:rPr>
                </w:r>
                <w:r w:rsidR="007851A3">
                  <w:rPr>
                    <w:noProof/>
                    <w:webHidden/>
                  </w:rPr>
                  <w:fldChar w:fldCharType="separate"/>
                </w:r>
                <w:r w:rsidR="007851A3">
                  <w:rPr>
                    <w:noProof/>
                    <w:webHidden/>
                  </w:rPr>
                  <w:t>0</w:t>
                </w:r>
                <w:r w:rsidR="007851A3">
                  <w:rPr>
                    <w:noProof/>
                    <w:webHidden/>
                  </w:rPr>
                  <w:fldChar w:fldCharType="end"/>
                </w:r>
              </w:hyperlink>
            </w:p>
            <w:p w14:paraId="022165F3" w14:textId="5240EF43"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44" w:history="1">
                <w:r w:rsidR="007851A3" w:rsidRPr="00427F5B">
                  <w:rPr>
                    <w:rStyle w:val="Hyperlink"/>
                    <w:noProof/>
                  </w:rPr>
                  <w:t>7.1</w:t>
                </w:r>
                <w:r w:rsidR="007851A3">
                  <w:rPr>
                    <w:rFonts w:asciiTheme="minorHAnsi" w:hAnsiTheme="minorHAnsi" w:cstheme="minorBidi"/>
                    <w:noProof/>
                    <w:sz w:val="22"/>
                    <w:szCs w:val="22"/>
                    <w:lang w:eastAsia="en-AU"/>
                  </w:rPr>
                  <w:tab/>
                </w:r>
                <w:r w:rsidR="007851A3" w:rsidRPr="00427F5B">
                  <w:rPr>
                    <w:rStyle w:val="Hyperlink"/>
                    <w:noProof/>
                  </w:rPr>
                  <w:t>Consent</w:t>
                </w:r>
                <w:r w:rsidR="007851A3">
                  <w:rPr>
                    <w:noProof/>
                    <w:webHidden/>
                  </w:rPr>
                  <w:tab/>
                </w:r>
                <w:r w:rsidR="007851A3">
                  <w:rPr>
                    <w:noProof/>
                    <w:webHidden/>
                  </w:rPr>
                  <w:fldChar w:fldCharType="begin"/>
                </w:r>
                <w:r w:rsidR="007851A3">
                  <w:rPr>
                    <w:noProof/>
                    <w:webHidden/>
                  </w:rPr>
                  <w:instrText xml:space="preserve"> PAGEREF _Toc82694644 \h </w:instrText>
                </w:r>
                <w:r w:rsidR="007851A3">
                  <w:rPr>
                    <w:noProof/>
                    <w:webHidden/>
                  </w:rPr>
                </w:r>
                <w:r w:rsidR="007851A3">
                  <w:rPr>
                    <w:noProof/>
                    <w:webHidden/>
                  </w:rPr>
                  <w:fldChar w:fldCharType="separate"/>
                </w:r>
                <w:r w:rsidR="007851A3">
                  <w:rPr>
                    <w:noProof/>
                    <w:webHidden/>
                  </w:rPr>
                  <w:t>0</w:t>
                </w:r>
                <w:r w:rsidR="007851A3">
                  <w:rPr>
                    <w:noProof/>
                    <w:webHidden/>
                  </w:rPr>
                  <w:fldChar w:fldCharType="end"/>
                </w:r>
              </w:hyperlink>
            </w:p>
            <w:p w14:paraId="5650BBE8" w14:textId="2CC530A2"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45" w:history="1">
                <w:r w:rsidR="007851A3" w:rsidRPr="00427F5B">
                  <w:rPr>
                    <w:rStyle w:val="Hyperlink"/>
                    <w:noProof/>
                  </w:rPr>
                  <w:t>7.2</w:t>
                </w:r>
                <w:r w:rsidR="007851A3">
                  <w:rPr>
                    <w:rFonts w:asciiTheme="minorHAnsi" w:hAnsiTheme="minorHAnsi" w:cstheme="minorBidi"/>
                    <w:noProof/>
                    <w:sz w:val="22"/>
                    <w:szCs w:val="22"/>
                    <w:lang w:eastAsia="en-AU"/>
                  </w:rPr>
                  <w:tab/>
                </w:r>
                <w:r w:rsidR="007851A3" w:rsidRPr="00427F5B">
                  <w:rPr>
                    <w:rStyle w:val="Hyperlink"/>
                    <w:noProof/>
                  </w:rPr>
                  <w:t>Risk management and safety</w:t>
                </w:r>
                <w:r w:rsidR="007851A3">
                  <w:rPr>
                    <w:noProof/>
                    <w:webHidden/>
                  </w:rPr>
                  <w:tab/>
                </w:r>
                <w:r w:rsidR="007851A3">
                  <w:rPr>
                    <w:noProof/>
                    <w:webHidden/>
                  </w:rPr>
                  <w:fldChar w:fldCharType="begin"/>
                </w:r>
                <w:r w:rsidR="007851A3">
                  <w:rPr>
                    <w:noProof/>
                    <w:webHidden/>
                  </w:rPr>
                  <w:instrText xml:space="preserve"> PAGEREF _Toc82694645 \h </w:instrText>
                </w:r>
                <w:r w:rsidR="007851A3">
                  <w:rPr>
                    <w:noProof/>
                    <w:webHidden/>
                  </w:rPr>
                </w:r>
                <w:r w:rsidR="007851A3">
                  <w:rPr>
                    <w:noProof/>
                    <w:webHidden/>
                  </w:rPr>
                  <w:fldChar w:fldCharType="separate"/>
                </w:r>
                <w:r w:rsidR="007851A3">
                  <w:rPr>
                    <w:noProof/>
                    <w:webHidden/>
                  </w:rPr>
                  <w:t>1</w:t>
                </w:r>
                <w:r w:rsidR="007851A3">
                  <w:rPr>
                    <w:noProof/>
                    <w:webHidden/>
                  </w:rPr>
                  <w:fldChar w:fldCharType="end"/>
                </w:r>
              </w:hyperlink>
            </w:p>
            <w:p w14:paraId="7245A44F" w14:textId="42EC0FA5"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46" w:history="1">
                <w:r w:rsidR="007851A3" w:rsidRPr="00427F5B">
                  <w:rPr>
                    <w:rStyle w:val="Hyperlink"/>
                    <w:noProof/>
                  </w:rPr>
                  <w:t>7.3</w:t>
                </w:r>
                <w:r w:rsidR="007851A3">
                  <w:rPr>
                    <w:rFonts w:asciiTheme="minorHAnsi" w:hAnsiTheme="minorHAnsi" w:cstheme="minorBidi"/>
                    <w:noProof/>
                    <w:sz w:val="22"/>
                    <w:szCs w:val="22"/>
                    <w:lang w:eastAsia="en-AU"/>
                  </w:rPr>
                  <w:tab/>
                </w:r>
                <w:r w:rsidR="007851A3" w:rsidRPr="00427F5B">
                  <w:rPr>
                    <w:rStyle w:val="Hyperlink"/>
                    <w:noProof/>
                  </w:rPr>
                  <w:t>Handling of withdrawals</w:t>
                </w:r>
                <w:r w:rsidR="007851A3">
                  <w:rPr>
                    <w:noProof/>
                    <w:webHidden/>
                  </w:rPr>
                  <w:tab/>
                </w:r>
                <w:r w:rsidR="007851A3">
                  <w:rPr>
                    <w:noProof/>
                    <w:webHidden/>
                  </w:rPr>
                  <w:fldChar w:fldCharType="begin"/>
                </w:r>
                <w:r w:rsidR="007851A3">
                  <w:rPr>
                    <w:noProof/>
                    <w:webHidden/>
                  </w:rPr>
                  <w:instrText xml:space="preserve"> PAGEREF _Toc82694646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74BD6EDF" w14:textId="6CF2BDE7"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47" w:history="1">
                <w:r w:rsidR="007851A3" w:rsidRPr="00427F5B">
                  <w:rPr>
                    <w:rStyle w:val="Hyperlink"/>
                    <w:i/>
                    <w:noProof/>
                  </w:rPr>
                  <w:t>7.3.1</w:t>
                </w:r>
                <w:r w:rsidR="007851A3">
                  <w:rPr>
                    <w:rFonts w:asciiTheme="minorHAnsi" w:hAnsiTheme="minorHAnsi" w:cstheme="minorBidi"/>
                    <w:noProof/>
                    <w:sz w:val="22"/>
                    <w:szCs w:val="22"/>
                    <w:lang w:eastAsia="en-AU"/>
                  </w:rPr>
                  <w:tab/>
                </w:r>
                <w:r w:rsidR="007851A3" w:rsidRPr="00427F5B">
                  <w:rPr>
                    <w:rStyle w:val="Hyperlink"/>
                    <w:i/>
                    <w:noProof/>
                  </w:rPr>
                  <w:t>People with dementia</w:t>
                </w:r>
                <w:r w:rsidR="007851A3">
                  <w:rPr>
                    <w:noProof/>
                    <w:webHidden/>
                  </w:rPr>
                  <w:tab/>
                </w:r>
                <w:r w:rsidR="007851A3">
                  <w:rPr>
                    <w:noProof/>
                    <w:webHidden/>
                  </w:rPr>
                  <w:fldChar w:fldCharType="begin"/>
                </w:r>
                <w:r w:rsidR="007851A3">
                  <w:rPr>
                    <w:noProof/>
                    <w:webHidden/>
                  </w:rPr>
                  <w:instrText xml:space="preserve"> PAGEREF _Toc82694647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22534ABD" w14:textId="743A8600"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48" w:history="1">
                <w:r w:rsidR="007851A3" w:rsidRPr="00427F5B">
                  <w:rPr>
                    <w:rStyle w:val="Hyperlink"/>
                    <w:i/>
                    <w:noProof/>
                  </w:rPr>
                  <w:t>7.3.2</w:t>
                </w:r>
                <w:r w:rsidR="007851A3">
                  <w:rPr>
                    <w:rFonts w:asciiTheme="minorHAnsi" w:hAnsiTheme="minorHAnsi" w:cstheme="minorBidi"/>
                    <w:noProof/>
                    <w:sz w:val="22"/>
                    <w:szCs w:val="22"/>
                    <w:lang w:eastAsia="en-AU"/>
                  </w:rPr>
                  <w:tab/>
                </w:r>
                <w:r w:rsidR="007851A3" w:rsidRPr="00427F5B">
                  <w:rPr>
                    <w:rStyle w:val="Hyperlink"/>
                    <w:i/>
                    <w:noProof/>
                  </w:rPr>
                  <w:t>Family carers</w:t>
                </w:r>
                <w:r w:rsidR="007851A3">
                  <w:rPr>
                    <w:noProof/>
                    <w:webHidden/>
                  </w:rPr>
                  <w:tab/>
                </w:r>
                <w:r w:rsidR="007851A3">
                  <w:rPr>
                    <w:noProof/>
                    <w:webHidden/>
                  </w:rPr>
                  <w:fldChar w:fldCharType="begin"/>
                </w:r>
                <w:r w:rsidR="007851A3">
                  <w:rPr>
                    <w:noProof/>
                    <w:webHidden/>
                  </w:rPr>
                  <w:instrText xml:space="preserve"> PAGEREF _Toc82694648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7066F386" w14:textId="268A6A1E"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49" w:history="1">
                <w:r w:rsidR="007851A3" w:rsidRPr="00427F5B">
                  <w:rPr>
                    <w:rStyle w:val="Hyperlink"/>
                    <w:i/>
                    <w:noProof/>
                  </w:rPr>
                  <w:t>7.3.3</w:t>
                </w:r>
                <w:r w:rsidR="007851A3">
                  <w:rPr>
                    <w:rFonts w:asciiTheme="minorHAnsi" w:hAnsiTheme="minorHAnsi" w:cstheme="minorBidi"/>
                    <w:noProof/>
                    <w:sz w:val="22"/>
                    <w:szCs w:val="22"/>
                    <w:lang w:eastAsia="en-AU"/>
                  </w:rPr>
                  <w:tab/>
                </w:r>
                <w:r w:rsidR="007851A3" w:rsidRPr="00427F5B">
                  <w:rPr>
                    <w:rStyle w:val="Hyperlink"/>
                    <w:i/>
                    <w:noProof/>
                  </w:rPr>
                  <w:t>Clinicians and service providers</w:t>
                </w:r>
                <w:r w:rsidR="007851A3">
                  <w:rPr>
                    <w:noProof/>
                    <w:webHidden/>
                  </w:rPr>
                  <w:tab/>
                </w:r>
                <w:r w:rsidR="007851A3">
                  <w:rPr>
                    <w:noProof/>
                    <w:webHidden/>
                  </w:rPr>
                  <w:fldChar w:fldCharType="begin"/>
                </w:r>
                <w:r w:rsidR="007851A3">
                  <w:rPr>
                    <w:noProof/>
                    <w:webHidden/>
                  </w:rPr>
                  <w:instrText xml:space="preserve"> PAGEREF _Toc82694649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389944BB" w14:textId="479C632A"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50" w:history="1">
                <w:r w:rsidR="007851A3" w:rsidRPr="00427F5B">
                  <w:rPr>
                    <w:rStyle w:val="Hyperlink"/>
                    <w:noProof/>
                  </w:rPr>
                  <w:t>7.4</w:t>
                </w:r>
                <w:r w:rsidR="007851A3">
                  <w:rPr>
                    <w:rFonts w:asciiTheme="minorHAnsi" w:hAnsiTheme="minorHAnsi" w:cstheme="minorBidi"/>
                    <w:noProof/>
                    <w:sz w:val="22"/>
                    <w:szCs w:val="22"/>
                    <w:lang w:eastAsia="en-AU"/>
                  </w:rPr>
                  <w:tab/>
                </w:r>
                <w:r w:rsidR="007851A3" w:rsidRPr="00427F5B">
                  <w:rPr>
                    <w:rStyle w:val="Hyperlink"/>
                    <w:noProof/>
                  </w:rPr>
                  <w:t>Replacements</w:t>
                </w:r>
                <w:r w:rsidR="007851A3">
                  <w:rPr>
                    <w:noProof/>
                    <w:webHidden/>
                  </w:rPr>
                  <w:tab/>
                </w:r>
                <w:r w:rsidR="007851A3">
                  <w:rPr>
                    <w:noProof/>
                    <w:webHidden/>
                  </w:rPr>
                  <w:fldChar w:fldCharType="begin"/>
                </w:r>
                <w:r w:rsidR="007851A3">
                  <w:rPr>
                    <w:noProof/>
                    <w:webHidden/>
                  </w:rPr>
                  <w:instrText xml:space="preserve"> PAGEREF _Toc82694650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6AEE86E2" w14:textId="0B002CB8"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51" w:history="1">
                <w:r w:rsidR="007851A3" w:rsidRPr="00427F5B">
                  <w:rPr>
                    <w:rStyle w:val="Hyperlink"/>
                    <w:i/>
                    <w:noProof/>
                  </w:rPr>
                  <w:t>7.4.1</w:t>
                </w:r>
                <w:r w:rsidR="007851A3">
                  <w:rPr>
                    <w:rFonts w:asciiTheme="minorHAnsi" w:hAnsiTheme="minorHAnsi" w:cstheme="minorBidi"/>
                    <w:noProof/>
                    <w:sz w:val="22"/>
                    <w:szCs w:val="22"/>
                    <w:lang w:eastAsia="en-AU"/>
                  </w:rPr>
                  <w:tab/>
                </w:r>
                <w:r w:rsidR="007851A3" w:rsidRPr="00427F5B">
                  <w:rPr>
                    <w:rStyle w:val="Hyperlink"/>
                    <w:i/>
                    <w:noProof/>
                  </w:rPr>
                  <w:t>Study 1</w:t>
                </w:r>
                <w:r w:rsidR="007851A3">
                  <w:rPr>
                    <w:noProof/>
                    <w:webHidden/>
                  </w:rPr>
                  <w:tab/>
                </w:r>
                <w:r w:rsidR="007851A3">
                  <w:rPr>
                    <w:noProof/>
                    <w:webHidden/>
                  </w:rPr>
                  <w:fldChar w:fldCharType="begin"/>
                </w:r>
                <w:r w:rsidR="007851A3">
                  <w:rPr>
                    <w:noProof/>
                    <w:webHidden/>
                  </w:rPr>
                  <w:instrText xml:space="preserve"> PAGEREF _Toc82694651 \h </w:instrText>
                </w:r>
                <w:r w:rsidR="007851A3">
                  <w:rPr>
                    <w:noProof/>
                    <w:webHidden/>
                  </w:rPr>
                </w:r>
                <w:r w:rsidR="007851A3">
                  <w:rPr>
                    <w:noProof/>
                    <w:webHidden/>
                  </w:rPr>
                  <w:fldChar w:fldCharType="separate"/>
                </w:r>
                <w:r w:rsidR="007851A3">
                  <w:rPr>
                    <w:noProof/>
                    <w:webHidden/>
                  </w:rPr>
                  <w:t>2</w:t>
                </w:r>
                <w:r w:rsidR="007851A3">
                  <w:rPr>
                    <w:noProof/>
                    <w:webHidden/>
                  </w:rPr>
                  <w:fldChar w:fldCharType="end"/>
                </w:r>
              </w:hyperlink>
            </w:p>
            <w:p w14:paraId="5BB97AD8" w14:textId="380538CF"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52" w:history="1">
                <w:r w:rsidR="007851A3" w:rsidRPr="00427F5B">
                  <w:rPr>
                    <w:rStyle w:val="Hyperlink"/>
                    <w:i/>
                    <w:noProof/>
                  </w:rPr>
                  <w:t>7.4.2</w:t>
                </w:r>
                <w:r w:rsidR="007851A3">
                  <w:rPr>
                    <w:rFonts w:asciiTheme="minorHAnsi" w:hAnsiTheme="minorHAnsi" w:cstheme="minorBidi"/>
                    <w:noProof/>
                    <w:sz w:val="22"/>
                    <w:szCs w:val="22"/>
                    <w:lang w:eastAsia="en-AU"/>
                  </w:rPr>
                  <w:tab/>
                </w:r>
                <w:r w:rsidR="007851A3" w:rsidRPr="00427F5B">
                  <w:rPr>
                    <w:rStyle w:val="Hyperlink"/>
                    <w:i/>
                    <w:noProof/>
                  </w:rPr>
                  <w:t>Study 2</w:t>
                </w:r>
                <w:r w:rsidR="007851A3">
                  <w:rPr>
                    <w:noProof/>
                    <w:webHidden/>
                  </w:rPr>
                  <w:tab/>
                </w:r>
                <w:r w:rsidR="007851A3">
                  <w:rPr>
                    <w:noProof/>
                    <w:webHidden/>
                  </w:rPr>
                  <w:fldChar w:fldCharType="begin"/>
                </w:r>
                <w:r w:rsidR="007851A3">
                  <w:rPr>
                    <w:noProof/>
                    <w:webHidden/>
                  </w:rPr>
                  <w:instrText xml:space="preserve"> PAGEREF _Toc82694652 \h </w:instrText>
                </w:r>
                <w:r w:rsidR="007851A3">
                  <w:rPr>
                    <w:noProof/>
                    <w:webHidden/>
                  </w:rPr>
                </w:r>
                <w:r w:rsidR="007851A3">
                  <w:rPr>
                    <w:noProof/>
                    <w:webHidden/>
                  </w:rPr>
                  <w:fldChar w:fldCharType="separate"/>
                </w:r>
                <w:r w:rsidR="007851A3">
                  <w:rPr>
                    <w:noProof/>
                    <w:webHidden/>
                  </w:rPr>
                  <w:t>3</w:t>
                </w:r>
                <w:r w:rsidR="007851A3">
                  <w:rPr>
                    <w:noProof/>
                    <w:webHidden/>
                  </w:rPr>
                  <w:fldChar w:fldCharType="end"/>
                </w:r>
              </w:hyperlink>
            </w:p>
            <w:p w14:paraId="75AA9C4A" w14:textId="226A955F" w:rsidR="007851A3" w:rsidRDefault="00FD694E">
              <w:pPr>
                <w:pStyle w:val="TOC1"/>
                <w:rPr>
                  <w:rFonts w:asciiTheme="minorHAnsi" w:hAnsiTheme="minorHAnsi" w:cstheme="minorBidi"/>
                  <w:noProof/>
                  <w:sz w:val="22"/>
                  <w:szCs w:val="22"/>
                  <w:lang w:eastAsia="en-AU"/>
                </w:rPr>
              </w:pPr>
              <w:hyperlink w:anchor="_Toc82694653" w:history="1">
                <w:r w:rsidR="007851A3" w:rsidRPr="00427F5B">
                  <w:rPr>
                    <w:rStyle w:val="Hyperlink"/>
                    <w:noProof/>
                  </w:rPr>
                  <w:t>8</w:t>
                </w:r>
                <w:r w:rsidR="007851A3">
                  <w:rPr>
                    <w:rFonts w:asciiTheme="minorHAnsi" w:hAnsiTheme="minorHAnsi" w:cstheme="minorBidi"/>
                    <w:noProof/>
                    <w:sz w:val="22"/>
                    <w:szCs w:val="22"/>
                    <w:lang w:eastAsia="en-AU"/>
                  </w:rPr>
                  <w:tab/>
                </w:r>
                <w:r w:rsidR="007851A3" w:rsidRPr="00427F5B">
                  <w:rPr>
                    <w:rStyle w:val="Hyperlink"/>
                    <w:noProof/>
                  </w:rPr>
                  <w:t>Data Security and Handling</w:t>
                </w:r>
                <w:r w:rsidR="007851A3">
                  <w:rPr>
                    <w:noProof/>
                    <w:webHidden/>
                  </w:rPr>
                  <w:tab/>
                </w:r>
                <w:r w:rsidR="007851A3">
                  <w:rPr>
                    <w:noProof/>
                    <w:webHidden/>
                  </w:rPr>
                  <w:fldChar w:fldCharType="begin"/>
                </w:r>
                <w:r w:rsidR="007851A3">
                  <w:rPr>
                    <w:noProof/>
                    <w:webHidden/>
                  </w:rPr>
                  <w:instrText xml:space="preserve"> PAGEREF _Toc82694653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2D3AAB56" w14:textId="2C1EB157"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54" w:history="1">
                <w:r w:rsidR="007851A3" w:rsidRPr="00427F5B">
                  <w:rPr>
                    <w:rStyle w:val="Hyperlink"/>
                    <w:noProof/>
                  </w:rPr>
                  <w:t>8.1</w:t>
                </w:r>
                <w:r w:rsidR="007851A3">
                  <w:rPr>
                    <w:rFonts w:asciiTheme="minorHAnsi" w:hAnsiTheme="minorHAnsi" w:cstheme="minorBidi"/>
                    <w:noProof/>
                    <w:sz w:val="22"/>
                    <w:szCs w:val="22"/>
                    <w:lang w:eastAsia="en-AU"/>
                  </w:rPr>
                  <w:tab/>
                </w:r>
                <w:r w:rsidR="007851A3" w:rsidRPr="00427F5B">
                  <w:rPr>
                    <w:rStyle w:val="Hyperlink"/>
                    <w:noProof/>
                  </w:rPr>
                  <w:t>Details of where records will be kept and how long will they be stored</w:t>
                </w:r>
                <w:r w:rsidR="007851A3">
                  <w:rPr>
                    <w:noProof/>
                    <w:webHidden/>
                  </w:rPr>
                  <w:tab/>
                </w:r>
                <w:r w:rsidR="007851A3">
                  <w:rPr>
                    <w:noProof/>
                    <w:webHidden/>
                  </w:rPr>
                  <w:fldChar w:fldCharType="begin"/>
                </w:r>
                <w:r w:rsidR="007851A3">
                  <w:rPr>
                    <w:noProof/>
                    <w:webHidden/>
                  </w:rPr>
                  <w:instrText xml:space="preserve"> PAGEREF _Toc82694654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3ECBBDD0" w14:textId="29EEDE69"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55" w:history="1">
                <w:r w:rsidR="007851A3" w:rsidRPr="00427F5B">
                  <w:rPr>
                    <w:rStyle w:val="Hyperlink"/>
                    <w:noProof/>
                  </w:rPr>
                  <w:t>8.2</w:t>
                </w:r>
                <w:r w:rsidR="007851A3">
                  <w:rPr>
                    <w:rFonts w:asciiTheme="minorHAnsi" w:hAnsiTheme="minorHAnsi" w:cstheme="minorBidi"/>
                    <w:noProof/>
                    <w:sz w:val="22"/>
                    <w:szCs w:val="22"/>
                    <w:lang w:eastAsia="en-AU"/>
                  </w:rPr>
                  <w:tab/>
                </w:r>
                <w:r w:rsidR="007851A3" w:rsidRPr="00427F5B">
                  <w:rPr>
                    <w:rStyle w:val="Hyperlink"/>
                    <w:noProof/>
                  </w:rPr>
                  <w:t>Confidentiality and security</w:t>
                </w:r>
                <w:r w:rsidR="007851A3">
                  <w:rPr>
                    <w:noProof/>
                    <w:webHidden/>
                  </w:rPr>
                  <w:tab/>
                </w:r>
                <w:r w:rsidR="007851A3">
                  <w:rPr>
                    <w:noProof/>
                    <w:webHidden/>
                  </w:rPr>
                  <w:fldChar w:fldCharType="begin"/>
                </w:r>
                <w:r w:rsidR="007851A3">
                  <w:rPr>
                    <w:noProof/>
                    <w:webHidden/>
                  </w:rPr>
                  <w:instrText xml:space="preserve"> PAGEREF _Toc82694655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293D978D" w14:textId="5E420CF8"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56" w:history="1">
                <w:r w:rsidR="007851A3" w:rsidRPr="00427F5B">
                  <w:rPr>
                    <w:rStyle w:val="Hyperlink"/>
                    <w:i/>
                    <w:noProof/>
                  </w:rPr>
                  <w:t>8.2.1</w:t>
                </w:r>
                <w:r w:rsidR="007851A3">
                  <w:rPr>
                    <w:rFonts w:asciiTheme="minorHAnsi" w:hAnsiTheme="minorHAnsi" w:cstheme="minorBidi"/>
                    <w:noProof/>
                    <w:sz w:val="22"/>
                    <w:szCs w:val="22"/>
                    <w:lang w:eastAsia="en-AU"/>
                  </w:rPr>
                  <w:tab/>
                </w:r>
                <w:r w:rsidR="007851A3" w:rsidRPr="00427F5B">
                  <w:rPr>
                    <w:rStyle w:val="Hyperlink"/>
                    <w:i/>
                    <w:noProof/>
                  </w:rPr>
                  <w:t>Study 1</w:t>
                </w:r>
                <w:r w:rsidR="007851A3">
                  <w:rPr>
                    <w:noProof/>
                    <w:webHidden/>
                  </w:rPr>
                  <w:tab/>
                </w:r>
                <w:r w:rsidR="007851A3">
                  <w:rPr>
                    <w:noProof/>
                    <w:webHidden/>
                  </w:rPr>
                  <w:fldChar w:fldCharType="begin"/>
                </w:r>
                <w:r w:rsidR="007851A3">
                  <w:rPr>
                    <w:noProof/>
                    <w:webHidden/>
                  </w:rPr>
                  <w:instrText xml:space="preserve"> PAGEREF _Toc82694656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3AEBBE89" w14:textId="5D2D8692"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57" w:history="1">
                <w:r w:rsidR="007851A3" w:rsidRPr="00427F5B">
                  <w:rPr>
                    <w:rStyle w:val="Hyperlink"/>
                    <w:i/>
                    <w:noProof/>
                  </w:rPr>
                  <w:t>8.2.2</w:t>
                </w:r>
                <w:r w:rsidR="007851A3">
                  <w:rPr>
                    <w:rFonts w:asciiTheme="minorHAnsi" w:hAnsiTheme="minorHAnsi" w:cstheme="minorBidi"/>
                    <w:noProof/>
                    <w:sz w:val="22"/>
                    <w:szCs w:val="22"/>
                    <w:lang w:eastAsia="en-AU"/>
                  </w:rPr>
                  <w:tab/>
                </w:r>
                <w:r w:rsidR="007851A3" w:rsidRPr="00427F5B">
                  <w:rPr>
                    <w:rStyle w:val="Hyperlink"/>
                    <w:i/>
                    <w:noProof/>
                  </w:rPr>
                  <w:t>Study 2</w:t>
                </w:r>
                <w:r w:rsidR="007851A3">
                  <w:rPr>
                    <w:noProof/>
                    <w:webHidden/>
                  </w:rPr>
                  <w:tab/>
                </w:r>
                <w:r w:rsidR="007851A3">
                  <w:rPr>
                    <w:noProof/>
                    <w:webHidden/>
                  </w:rPr>
                  <w:fldChar w:fldCharType="begin"/>
                </w:r>
                <w:r w:rsidR="007851A3">
                  <w:rPr>
                    <w:noProof/>
                    <w:webHidden/>
                  </w:rPr>
                  <w:instrText xml:space="preserve"> PAGEREF _Toc82694657 \h </w:instrText>
                </w:r>
                <w:r w:rsidR="007851A3">
                  <w:rPr>
                    <w:noProof/>
                    <w:webHidden/>
                  </w:rPr>
                </w:r>
                <w:r w:rsidR="007851A3">
                  <w:rPr>
                    <w:noProof/>
                    <w:webHidden/>
                  </w:rPr>
                  <w:fldChar w:fldCharType="separate"/>
                </w:r>
                <w:r w:rsidR="007851A3">
                  <w:rPr>
                    <w:noProof/>
                    <w:webHidden/>
                  </w:rPr>
                  <w:t>4</w:t>
                </w:r>
                <w:r w:rsidR="007851A3">
                  <w:rPr>
                    <w:noProof/>
                    <w:webHidden/>
                  </w:rPr>
                  <w:fldChar w:fldCharType="end"/>
                </w:r>
              </w:hyperlink>
            </w:p>
            <w:p w14:paraId="00F95E19" w14:textId="24C7F8BE"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58" w:history="1">
                <w:r w:rsidR="007851A3" w:rsidRPr="00427F5B">
                  <w:rPr>
                    <w:rStyle w:val="Hyperlink"/>
                    <w:i/>
                    <w:noProof/>
                  </w:rPr>
                  <w:t>8.2.3</w:t>
                </w:r>
                <w:r w:rsidR="007851A3">
                  <w:rPr>
                    <w:rFonts w:asciiTheme="minorHAnsi" w:hAnsiTheme="minorHAnsi" w:cstheme="minorBidi"/>
                    <w:noProof/>
                    <w:sz w:val="22"/>
                    <w:szCs w:val="22"/>
                    <w:lang w:eastAsia="en-AU"/>
                  </w:rPr>
                  <w:tab/>
                </w:r>
                <w:r w:rsidR="007851A3" w:rsidRPr="00427F5B">
                  <w:rPr>
                    <w:rStyle w:val="Hyperlink"/>
                    <w:i/>
                    <w:noProof/>
                  </w:rPr>
                  <w:t>Study 3</w:t>
                </w:r>
                <w:r w:rsidR="007851A3">
                  <w:rPr>
                    <w:noProof/>
                    <w:webHidden/>
                  </w:rPr>
                  <w:tab/>
                </w:r>
                <w:r w:rsidR="007851A3">
                  <w:rPr>
                    <w:noProof/>
                    <w:webHidden/>
                  </w:rPr>
                  <w:fldChar w:fldCharType="begin"/>
                </w:r>
                <w:r w:rsidR="007851A3">
                  <w:rPr>
                    <w:noProof/>
                    <w:webHidden/>
                  </w:rPr>
                  <w:instrText xml:space="preserve"> PAGEREF _Toc82694658 \h </w:instrText>
                </w:r>
                <w:r w:rsidR="007851A3">
                  <w:rPr>
                    <w:noProof/>
                    <w:webHidden/>
                  </w:rPr>
                </w:r>
                <w:r w:rsidR="007851A3">
                  <w:rPr>
                    <w:noProof/>
                    <w:webHidden/>
                  </w:rPr>
                  <w:fldChar w:fldCharType="separate"/>
                </w:r>
                <w:r w:rsidR="007851A3">
                  <w:rPr>
                    <w:noProof/>
                    <w:webHidden/>
                  </w:rPr>
                  <w:t>5</w:t>
                </w:r>
                <w:r w:rsidR="007851A3">
                  <w:rPr>
                    <w:noProof/>
                    <w:webHidden/>
                  </w:rPr>
                  <w:fldChar w:fldCharType="end"/>
                </w:r>
              </w:hyperlink>
            </w:p>
            <w:p w14:paraId="799B8DC4" w14:textId="08AA4EC2" w:rsidR="007851A3" w:rsidRDefault="00FD694E">
              <w:pPr>
                <w:pStyle w:val="TOC3"/>
                <w:tabs>
                  <w:tab w:val="left" w:pos="1320"/>
                  <w:tab w:val="right" w:leader="dot" w:pos="9016"/>
                </w:tabs>
                <w:rPr>
                  <w:rFonts w:asciiTheme="minorHAnsi" w:hAnsiTheme="minorHAnsi" w:cstheme="minorBidi"/>
                  <w:noProof/>
                  <w:sz w:val="22"/>
                  <w:szCs w:val="22"/>
                  <w:lang w:eastAsia="en-AU"/>
                </w:rPr>
              </w:pPr>
              <w:hyperlink w:anchor="_Toc82694659" w:history="1">
                <w:r w:rsidR="007851A3" w:rsidRPr="00427F5B">
                  <w:rPr>
                    <w:rStyle w:val="Hyperlink"/>
                    <w:i/>
                    <w:noProof/>
                  </w:rPr>
                  <w:t>8.2.4</w:t>
                </w:r>
                <w:r w:rsidR="007851A3">
                  <w:rPr>
                    <w:rFonts w:asciiTheme="minorHAnsi" w:hAnsiTheme="minorHAnsi" w:cstheme="minorBidi"/>
                    <w:noProof/>
                    <w:sz w:val="22"/>
                    <w:szCs w:val="22"/>
                    <w:lang w:eastAsia="en-AU"/>
                  </w:rPr>
                  <w:tab/>
                </w:r>
                <w:r w:rsidR="007851A3" w:rsidRPr="00427F5B">
                  <w:rPr>
                    <w:rStyle w:val="Hyperlink"/>
                    <w:i/>
                    <w:noProof/>
                  </w:rPr>
                  <w:t>Ancillary data</w:t>
                </w:r>
                <w:r w:rsidR="007851A3">
                  <w:rPr>
                    <w:noProof/>
                    <w:webHidden/>
                  </w:rPr>
                  <w:tab/>
                </w:r>
                <w:r w:rsidR="007851A3">
                  <w:rPr>
                    <w:noProof/>
                    <w:webHidden/>
                  </w:rPr>
                  <w:fldChar w:fldCharType="begin"/>
                </w:r>
                <w:r w:rsidR="007851A3">
                  <w:rPr>
                    <w:noProof/>
                    <w:webHidden/>
                  </w:rPr>
                  <w:instrText xml:space="preserve"> PAGEREF _Toc82694659 \h </w:instrText>
                </w:r>
                <w:r w:rsidR="007851A3">
                  <w:rPr>
                    <w:noProof/>
                    <w:webHidden/>
                  </w:rPr>
                </w:r>
                <w:r w:rsidR="007851A3">
                  <w:rPr>
                    <w:noProof/>
                    <w:webHidden/>
                  </w:rPr>
                  <w:fldChar w:fldCharType="separate"/>
                </w:r>
                <w:r w:rsidR="007851A3">
                  <w:rPr>
                    <w:noProof/>
                    <w:webHidden/>
                  </w:rPr>
                  <w:t>5</w:t>
                </w:r>
                <w:r w:rsidR="007851A3">
                  <w:rPr>
                    <w:noProof/>
                    <w:webHidden/>
                  </w:rPr>
                  <w:fldChar w:fldCharType="end"/>
                </w:r>
              </w:hyperlink>
            </w:p>
            <w:p w14:paraId="5F9A8A3E" w14:textId="35C09136" w:rsidR="007851A3" w:rsidRDefault="00FD694E">
              <w:pPr>
                <w:pStyle w:val="TOC2"/>
                <w:tabs>
                  <w:tab w:val="left" w:pos="880"/>
                  <w:tab w:val="right" w:leader="dot" w:pos="9016"/>
                </w:tabs>
                <w:rPr>
                  <w:rFonts w:asciiTheme="minorHAnsi" w:hAnsiTheme="minorHAnsi" w:cstheme="minorBidi"/>
                  <w:noProof/>
                  <w:sz w:val="22"/>
                  <w:szCs w:val="22"/>
                  <w:lang w:eastAsia="en-AU"/>
                </w:rPr>
              </w:pPr>
              <w:hyperlink w:anchor="_Toc82694660" w:history="1">
                <w:r w:rsidR="007851A3" w:rsidRPr="00427F5B">
                  <w:rPr>
                    <w:rStyle w:val="Hyperlink"/>
                    <w:noProof/>
                  </w:rPr>
                  <w:t>8.3</w:t>
                </w:r>
                <w:r w:rsidR="007851A3">
                  <w:rPr>
                    <w:rFonts w:asciiTheme="minorHAnsi" w:hAnsiTheme="minorHAnsi" w:cstheme="minorBidi"/>
                    <w:noProof/>
                    <w:sz w:val="22"/>
                    <w:szCs w:val="22"/>
                    <w:lang w:eastAsia="en-AU"/>
                  </w:rPr>
                  <w:tab/>
                </w:r>
                <w:r w:rsidR="007851A3" w:rsidRPr="00427F5B">
                  <w:rPr>
                    <w:rStyle w:val="Hyperlink"/>
                    <w:noProof/>
                  </w:rPr>
                  <w:t>Public availability of data</w:t>
                </w:r>
                <w:r w:rsidR="007851A3">
                  <w:rPr>
                    <w:noProof/>
                    <w:webHidden/>
                  </w:rPr>
                  <w:tab/>
                </w:r>
                <w:r w:rsidR="007851A3">
                  <w:rPr>
                    <w:noProof/>
                    <w:webHidden/>
                  </w:rPr>
                  <w:fldChar w:fldCharType="begin"/>
                </w:r>
                <w:r w:rsidR="007851A3">
                  <w:rPr>
                    <w:noProof/>
                    <w:webHidden/>
                  </w:rPr>
                  <w:instrText xml:space="preserve"> PAGEREF _Toc82694660 \h </w:instrText>
                </w:r>
                <w:r w:rsidR="007851A3">
                  <w:rPr>
                    <w:noProof/>
                    <w:webHidden/>
                  </w:rPr>
                </w:r>
                <w:r w:rsidR="007851A3">
                  <w:rPr>
                    <w:noProof/>
                    <w:webHidden/>
                  </w:rPr>
                  <w:fldChar w:fldCharType="separate"/>
                </w:r>
                <w:r w:rsidR="007851A3">
                  <w:rPr>
                    <w:noProof/>
                    <w:webHidden/>
                  </w:rPr>
                  <w:t>5</w:t>
                </w:r>
                <w:r w:rsidR="007851A3">
                  <w:rPr>
                    <w:noProof/>
                    <w:webHidden/>
                  </w:rPr>
                  <w:fldChar w:fldCharType="end"/>
                </w:r>
              </w:hyperlink>
            </w:p>
            <w:p w14:paraId="46B6636F" w14:textId="79488128" w:rsidR="007851A3" w:rsidRDefault="00FD694E">
              <w:pPr>
                <w:pStyle w:val="TOC1"/>
                <w:rPr>
                  <w:rFonts w:asciiTheme="minorHAnsi" w:hAnsiTheme="minorHAnsi" w:cstheme="minorBidi"/>
                  <w:noProof/>
                  <w:sz w:val="22"/>
                  <w:szCs w:val="22"/>
                  <w:lang w:eastAsia="en-AU"/>
                </w:rPr>
              </w:pPr>
              <w:hyperlink w:anchor="_Toc82694661" w:history="1">
                <w:r w:rsidR="007851A3" w:rsidRPr="00427F5B">
                  <w:rPr>
                    <w:rStyle w:val="Hyperlink"/>
                    <w:noProof/>
                  </w:rPr>
                  <w:t>9</w:t>
                </w:r>
                <w:r w:rsidR="007851A3">
                  <w:rPr>
                    <w:rFonts w:asciiTheme="minorHAnsi" w:hAnsiTheme="minorHAnsi" w:cstheme="minorBidi"/>
                    <w:noProof/>
                    <w:sz w:val="22"/>
                    <w:szCs w:val="22"/>
                    <w:lang w:eastAsia="en-AU"/>
                  </w:rPr>
                  <w:tab/>
                </w:r>
                <w:r w:rsidR="007851A3" w:rsidRPr="00427F5B">
                  <w:rPr>
                    <w:rStyle w:val="Hyperlink"/>
                    <w:noProof/>
                  </w:rPr>
                  <w:t>References</w:t>
                </w:r>
                <w:r w:rsidR="007851A3">
                  <w:rPr>
                    <w:noProof/>
                    <w:webHidden/>
                  </w:rPr>
                  <w:tab/>
                </w:r>
                <w:r w:rsidR="007851A3">
                  <w:rPr>
                    <w:noProof/>
                    <w:webHidden/>
                  </w:rPr>
                  <w:fldChar w:fldCharType="begin"/>
                </w:r>
                <w:r w:rsidR="007851A3">
                  <w:rPr>
                    <w:noProof/>
                    <w:webHidden/>
                  </w:rPr>
                  <w:instrText xml:space="preserve"> PAGEREF _Toc82694661 \h </w:instrText>
                </w:r>
                <w:r w:rsidR="007851A3">
                  <w:rPr>
                    <w:noProof/>
                    <w:webHidden/>
                  </w:rPr>
                </w:r>
                <w:r w:rsidR="007851A3">
                  <w:rPr>
                    <w:noProof/>
                    <w:webHidden/>
                  </w:rPr>
                  <w:fldChar w:fldCharType="separate"/>
                </w:r>
                <w:r w:rsidR="007851A3">
                  <w:rPr>
                    <w:noProof/>
                    <w:webHidden/>
                  </w:rPr>
                  <w:t>6</w:t>
                </w:r>
                <w:r w:rsidR="007851A3">
                  <w:rPr>
                    <w:noProof/>
                    <w:webHidden/>
                  </w:rPr>
                  <w:fldChar w:fldCharType="end"/>
                </w:r>
              </w:hyperlink>
            </w:p>
            <w:p w14:paraId="70B520EB" w14:textId="3C149563" w:rsidR="00F74E67" w:rsidRPr="009B65A8" w:rsidRDefault="00F74E67" w:rsidP="009B65A8">
              <w:pPr>
                <w:spacing w:after="120"/>
              </w:pPr>
              <w:r w:rsidRPr="009B65A8">
                <w:rPr>
                  <w:b/>
                  <w:bCs/>
                  <w:noProof/>
                </w:rPr>
                <w:fldChar w:fldCharType="end"/>
              </w:r>
            </w:p>
          </w:sdtContent>
        </w:sdt>
        <w:p w14:paraId="0E27B00A" w14:textId="77777777" w:rsidR="004D66C6" w:rsidRPr="009B65A8" w:rsidRDefault="004D66C6" w:rsidP="009B65A8">
          <w:pPr>
            <w:spacing w:after="120"/>
          </w:pPr>
          <w:r w:rsidRPr="009B65A8">
            <w:br w:type="page"/>
          </w:r>
        </w:p>
        <w:p w14:paraId="2549B667" w14:textId="77777777" w:rsidR="004D66C6" w:rsidRPr="009B65A8" w:rsidRDefault="004D66C6" w:rsidP="009B65A8">
          <w:pPr>
            <w:pStyle w:val="Unlistedheadings"/>
            <w:numPr>
              <w:ilvl w:val="0"/>
              <w:numId w:val="0"/>
            </w:numPr>
            <w:spacing w:before="120" w:after="120"/>
            <w:rPr>
              <w:rFonts w:cs="Times New Roman"/>
              <w:sz w:val="24"/>
              <w:szCs w:val="24"/>
            </w:rPr>
          </w:pPr>
          <w:bookmarkStart w:id="1" w:name="_Toc82694612"/>
          <w:r w:rsidRPr="009B65A8">
            <w:rPr>
              <w:rFonts w:cs="Times New Roman"/>
              <w:sz w:val="24"/>
              <w:szCs w:val="24"/>
            </w:rPr>
            <w:lastRenderedPageBreak/>
            <w:t>Study synopsis</w:t>
          </w:r>
          <w:bookmarkEnd w:id="1"/>
        </w:p>
        <w:tbl>
          <w:tblPr>
            <w:tblStyle w:val="TableGrid"/>
            <w:tblW w:w="0" w:type="auto"/>
            <w:tblLook w:val="04A0" w:firstRow="1" w:lastRow="0" w:firstColumn="1" w:lastColumn="0" w:noHBand="0" w:noVBand="1"/>
          </w:tblPr>
          <w:tblGrid>
            <w:gridCol w:w="1897"/>
            <w:gridCol w:w="7119"/>
          </w:tblGrid>
          <w:tr w:rsidR="004D66C6" w:rsidRPr="00A63CB8" w14:paraId="76ECC44A" w14:textId="77777777" w:rsidTr="002F4606">
            <w:tc>
              <w:tcPr>
                <w:tcW w:w="0" w:type="auto"/>
              </w:tcPr>
              <w:p w14:paraId="3728E60B" w14:textId="77777777" w:rsidR="004D66C6" w:rsidRPr="00A63CB8" w:rsidRDefault="004D66C6" w:rsidP="009B65A8">
                <w:pPr>
                  <w:spacing w:after="120"/>
                  <w:rPr>
                    <w:b/>
                  </w:rPr>
                </w:pPr>
                <w:r w:rsidRPr="00A63CB8">
                  <w:rPr>
                    <w:b/>
                  </w:rPr>
                  <w:t>Title:</w:t>
                </w:r>
              </w:p>
            </w:tc>
            <w:tc>
              <w:tcPr>
                <w:tcW w:w="0" w:type="auto"/>
              </w:tcPr>
              <w:p w14:paraId="27E189E6" w14:textId="207F6FF1" w:rsidR="004D66C6" w:rsidRPr="00A63CB8" w:rsidRDefault="006508C3" w:rsidP="001E3B3C">
                <w:pPr>
                  <w:spacing w:after="120"/>
                </w:pPr>
                <w:r>
                  <w:t>Draw</w:t>
                </w:r>
                <w:r w:rsidR="001E3B3C">
                  <w:t>-</w:t>
                </w:r>
                <w:r>
                  <w:t>C</w:t>
                </w:r>
                <w:r w:rsidR="00764B70" w:rsidRPr="00A63CB8">
                  <w:t>are: Using animation and digital technologies to support Culturally and Linguistically Diverse (CALD) family carers and people living with dementia</w:t>
                </w:r>
              </w:p>
            </w:tc>
          </w:tr>
          <w:tr w:rsidR="004D66C6" w:rsidRPr="00A63CB8" w14:paraId="5FAF5DEC" w14:textId="77777777" w:rsidTr="002F4606">
            <w:tc>
              <w:tcPr>
                <w:tcW w:w="0" w:type="auto"/>
              </w:tcPr>
              <w:p w14:paraId="692EA199" w14:textId="77777777" w:rsidR="004D66C6" w:rsidRPr="00A63CB8" w:rsidRDefault="004D66C6" w:rsidP="009B65A8">
                <w:pPr>
                  <w:spacing w:after="120"/>
                  <w:rPr>
                    <w:b/>
                  </w:rPr>
                </w:pPr>
                <w:r w:rsidRPr="00A63CB8">
                  <w:rPr>
                    <w:b/>
                  </w:rPr>
                  <w:t>Short title:</w:t>
                </w:r>
              </w:p>
            </w:tc>
            <w:tc>
              <w:tcPr>
                <w:tcW w:w="0" w:type="auto"/>
              </w:tcPr>
              <w:p w14:paraId="68715C46" w14:textId="24F090CB" w:rsidR="004D66C6" w:rsidRPr="00A63CB8" w:rsidRDefault="006508C3" w:rsidP="001E3B3C">
                <w:pPr>
                  <w:spacing w:after="120"/>
                  <w:jc w:val="left"/>
                </w:pPr>
                <w:r>
                  <w:t>Draw</w:t>
                </w:r>
                <w:r w:rsidR="001E3B3C">
                  <w:t>-</w:t>
                </w:r>
                <w:r>
                  <w:t>C</w:t>
                </w:r>
                <w:r w:rsidR="00764B70" w:rsidRPr="00A63CB8">
                  <w:t>are</w:t>
                </w:r>
              </w:p>
            </w:tc>
          </w:tr>
          <w:tr w:rsidR="004D66C6" w:rsidRPr="00A63CB8" w14:paraId="70AE205B" w14:textId="77777777" w:rsidTr="002F4606">
            <w:tc>
              <w:tcPr>
                <w:tcW w:w="0" w:type="auto"/>
              </w:tcPr>
              <w:p w14:paraId="14615B1D" w14:textId="77777777" w:rsidR="004D66C6" w:rsidRPr="00A63CB8" w:rsidRDefault="004D66C6" w:rsidP="009B65A8">
                <w:pPr>
                  <w:spacing w:after="120"/>
                  <w:rPr>
                    <w:b/>
                  </w:rPr>
                </w:pPr>
                <w:r w:rsidRPr="00A63CB8">
                  <w:rPr>
                    <w:b/>
                  </w:rPr>
                  <w:t>Study centre</w:t>
                </w:r>
                <w:r w:rsidR="008B37FD" w:rsidRPr="00A63CB8">
                  <w:rPr>
                    <w:b/>
                  </w:rPr>
                  <w:t>s</w:t>
                </w:r>
                <w:r w:rsidRPr="00A63CB8">
                  <w:rPr>
                    <w:b/>
                  </w:rPr>
                  <w:t>:</w:t>
                </w:r>
              </w:p>
            </w:tc>
            <w:tc>
              <w:tcPr>
                <w:tcW w:w="0" w:type="auto"/>
              </w:tcPr>
              <w:p w14:paraId="0A3A2B16" w14:textId="113BBAD2" w:rsidR="004D66C6" w:rsidRPr="00A63CB8" w:rsidRDefault="004D66C6" w:rsidP="00764B70">
                <w:pPr>
                  <w:spacing w:after="120"/>
                </w:pPr>
                <w:r w:rsidRPr="00A63CB8">
                  <w:t>National Ageing Research Institute</w:t>
                </w:r>
              </w:p>
            </w:tc>
          </w:tr>
          <w:tr w:rsidR="004D66C6" w:rsidRPr="00A63CB8" w14:paraId="6012D369" w14:textId="77777777" w:rsidTr="002F4606">
            <w:tc>
              <w:tcPr>
                <w:tcW w:w="0" w:type="auto"/>
              </w:tcPr>
              <w:p w14:paraId="2FBA0262" w14:textId="77777777" w:rsidR="004D66C6" w:rsidRPr="00A63CB8" w:rsidRDefault="004D66C6" w:rsidP="009B65A8">
                <w:pPr>
                  <w:spacing w:after="120"/>
                  <w:rPr>
                    <w:b/>
                  </w:rPr>
                </w:pPr>
                <w:r w:rsidRPr="00A63CB8">
                  <w:rPr>
                    <w:b/>
                  </w:rPr>
                  <w:t>Study aim:</w:t>
                </w:r>
              </w:p>
            </w:tc>
            <w:tc>
              <w:tcPr>
                <w:tcW w:w="0" w:type="auto"/>
              </w:tcPr>
              <w:p w14:paraId="283B7437" w14:textId="3BEF8E2B" w:rsidR="004D66C6" w:rsidRPr="00A63CB8" w:rsidRDefault="00764B70" w:rsidP="001E3B3C">
                <w:pPr>
                  <w:spacing w:after="120"/>
                </w:pPr>
                <w:r w:rsidRPr="00A63CB8">
                  <w:t xml:space="preserve">The </w:t>
                </w:r>
                <w:r w:rsidR="006508C3">
                  <w:t>Draw</w:t>
                </w:r>
                <w:r w:rsidR="001E3B3C">
                  <w:t>-</w:t>
                </w:r>
                <w:r w:rsidR="006508C3">
                  <w:t>Care</w:t>
                </w:r>
                <w:r w:rsidRPr="00A63CB8">
                  <w:t xml:space="preserve"> study aims to improve the lives of culturally and linguistically diverse (CALD) family carers and people living with dementia using animations, digital fact sheets, and a multilingual chat-bot, collectively titled “The Draw-Care Intervention”.  </w:t>
                </w:r>
              </w:p>
            </w:tc>
          </w:tr>
          <w:tr w:rsidR="004D66C6" w:rsidRPr="00A63CB8" w14:paraId="24E4BA0F" w14:textId="77777777" w:rsidTr="002F4606">
            <w:tc>
              <w:tcPr>
                <w:tcW w:w="0" w:type="auto"/>
              </w:tcPr>
              <w:p w14:paraId="26FB8A82" w14:textId="77777777" w:rsidR="004D66C6" w:rsidRPr="00A63CB8" w:rsidRDefault="004D66C6" w:rsidP="009B65A8">
                <w:pPr>
                  <w:spacing w:after="120"/>
                  <w:rPr>
                    <w:b/>
                  </w:rPr>
                </w:pPr>
                <w:r w:rsidRPr="00A63CB8">
                  <w:rPr>
                    <w:b/>
                  </w:rPr>
                  <w:t>Primary objectives:</w:t>
                </w:r>
              </w:p>
            </w:tc>
            <w:tc>
              <w:tcPr>
                <w:tcW w:w="0" w:type="auto"/>
              </w:tcPr>
              <w:p w14:paraId="1A2CB115" w14:textId="45CF0953" w:rsidR="00764B70" w:rsidRPr="00A63CB8" w:rsidRDefault="00764B70" w:rsidP="00AD119D">
                <w:pPr>
                  <w:pStyle w:val="ListParagraph"/>
                  <w:numPr>
                    <w:ilvl w:val="0"/>
                    <w:numId w:val="3"/>
                  </w:numPr>
                  <w:spacing w:after="120"/>
                </w:pPr>
                <w:r w:rsidRPr="00A63CB8">
                  <w:t>To co-produce with CALD carers, clinicians, service providers and people living with dementia, the Draw-Care Intervention in 9 CALD languages plus English.</w:t>
                </w:r>
              </w:p>
              <w:p w14:paraId="3F9234CA" w14:textId="27050032" w:rsidR="00764B70" w:rsidRPr="00A63CB8" w:rsidRDefault="00764B70" w:rsidP="00AD119D">
                <w:pPr>
                  <w:pStyle w:val="ListParagraph"/>
                  <w:numPr>
                    <w:ilvl w:val="0"/>
                    <w:numId w:val="3"/>
                  </w:numPr>
                  <w:spacing w:after="120"/>
                </w:pPr>
                <w:r w:rsidRPr="00A63CB8">
                  <w:t>To undertake a Randomised Control Trial (RCT) with 194 CALD family carers to evaluate the clinical effectiveness of the Draw-Care Intervention in reducing burden experienced by CALD family carers up to 12 weeks after receipt of the resource, relative to active control.</w:t>
                </w:r>
              </w:p>
              <w:p w14:paraId="266E12B1" w14:textId="05E55589" w:rsidR="004D66C6" w:rsidRPr="00A63CB8" w:rsidRDefault="00764B70" w:rsidP="00AD119D">
                <w:pPr>
                  <w:pStyle w:val="ListParagraph"/>
                  <w:numPr>
                    <w:ilvl w:val="0"/>
                    <w:numId w:val="3"/>
                  </w:numPr>
                  <w:spacing w:after="120"/>
                </w:pPr>
                <w:r w:rsidRPr="00A63CB8">
                  <w:t>To evaluate the cost-effectiveness of the intervention from a societal perspective (as compared to a control condition approximating usual care).</w:t>
                </w:r>
              </w:p>
            </w:tc>
          </w:tr>
          <w:tr w:rsidR="00774B77" w:rsidRPr="00A63CB8" w14:paraId="39966717" w14:textId="77777777" w:rsidTr="002F4606">
            <w:tc>
              <w:tcPr>
                <w:tcW w:w="0" w:type="auto"/>
              </w:tcPr>
              <w:p w14:paraId="23FA2E04" w14:textId="77777777" w:rsidR="00774B77" w:rsidRPr="00A63CB8" w:rsidRDefault="00774B77" w:rsidP="009B65A8">
                <w:pPr>
                  <w:spacing w:after="120"/>
                  <w:rPr>
                    <w:b/>
                  </w:rPr>
                </w:pPr>
                <w:r w:rsidRPr="00A63CB8">
                  <w:rPr>
                    <w:b/>
                  </w:rPr>
                  <w:t>Design:</w:t>
                </w:r>
              </w:p>
            </w:tc>
            <w:tc>
              <w:tcPr>
                <w:tcW w:w="0" w:type="auto"/>
              </w:tcPr>
              <w:p w14:paraId="193C8367" w14:textId="77777777" w:rsidR="00764B70" w:rsidRPr="00A63CB8" w:rsidRDefault="00764B70" w:rsidP="009B65A8">
                <w:pPr>
                  <w:spacing w:after="120"/>
                </w:pPr>
                <w:r w:rsidRPr="00A63CB8">
                  <w:t>Using co-productions methods, we will conduct three studies as below:</w:t>
                </w:r>
              </w:p>
              <w:p w14:paraId="06E15CA0" w14:textId="118C5DD6" w:rsidR="00774B77" w:rsidRPr="00A63CB8" w:rsidRDefault="00774B77" w:rsidP="009B65A8">
                <w:pPr>
                  <w:spacing w:after="120"/>
                </w:pPr>
                <w:r w:rsidRPr="00A63CB8">
                  <w:rPr>
                    <w:u w:val="single"/>
                  </w:rPr>
                  <w:t>Study 1</w:t>
                </w:r>
                <w:r w:rsidRPr="00A63CB8">
                  <w:t xml:space="preserve">: </w:t>
                </w:r>
                <w:r w:rsidR="0089603D" w:rsidRPr="00A63CB8">
                  <w:t xml:space="preserve">Culturally adapt i-Support Lite by working with CALD family carers, clinicians, service providers, and people living with dementia, as well as our partners </w:t>
                </w:r>
                <w:r w:rsidR="00B85223">
                  <w:t xml:space="preserve">WHO, </w:t>
                </w:r>
                <w:r w:rsidR="0089603D" w:rsidRPr="00A63CB8">
                  <w:t>Dementia Australia</w:t>
                </w:r>
                <w:r w:rsidR="00B85223">
                  <w:t>,</w:t>
                </w:r>
                <w:r w:rsidR="0089603D" w:rsidRPr="00A63CB8">
                  <w:t xml:space="preserve"> and the Federation of Ethnic Communities Council of Australia (Objective</w:t>
                </w:r>
                <w:r w:rsidRPr="00A63CB8">
                  <w:t xml:space="preserve"> 1).</w:t>
                </w:r>
              </w:p>
              <w:p w14:paraId="3CEB5765" w14:textId="009A3C3F" w:rsidR="00774B77" w:rsidRPr="00A63CB8" w:rsidRDefault="00774B77" w:rsidP="009B65A8">
                <w:pPr>
                  <w:spacing w:after="120"/>
                </w:pPr>
                <w:r w:rsidRPr="00A63CB8">
                  <w:rPr>
                    <w:u w:val="single"/>
                  </w:rPr>
                  <w:t>Study 2</w:t>
                </w:r>
                <w:r w:rsidRPr="00A63CB8">
                  <w:t xml:space="preserve">: </w:t>
                </w:r>
                <w:r w:rsidR="0089603D" w:rsidRPr="00A63CB8">
                  <w:t xml:space="preserve">Evaluate the clinical effectiveness of the Draw-Care Intervention in reducing burden experienced by CALD family carers, by undertaking a Randomised Control Trial (RCT) with 194 </w:t>
                </w:r>
                <w:r w:rsidR="00E61BFE" w:rsidRPr="00A63CB8">
                  <w:t>Arabic, Cantonese, English, Greek, Hindi, Italian, Mandarin, Spanish, Tamil, and Vietnamese</w:t>
                </w:r>
                <w:r w:rsidR="0089603D" w:rsidRPr="00A63CB8">
                  <w:t>-speaking carers up to 12 weeks after receipt of the resource</w:t>
                </w:r>
                <w:r w:rsidRPr="00A63CB8">
                  <w:t xml:space="preserve"> (</w:t>
                </w:r>
                <w:r w:rsidR="00E708D8" w:rsidRPr="00A63CB8">
                  <w:t xml:space="preserve">Objective </w:t>
                </w:r>
                <w:r w:rsidR="0089603D" w:rsidRPr="00A63CB8">
                  <w:t>2</w:t>
                </w:r>
                <w:r w:rsidRPr="00A63CB8">
                  <w:t>).</w:t>
                </w:r>
              </w:p>
              <w:p w14:paraId="75E99040" w14:textId="3E9AC438" w:rsidR="00774B77" w:rsidRPr="00A63CB8" w:rsidRDefault="00774B77" w:rsidP="0089603D">
                <w:pPr>
                  <w:spacing w:after="120"/>
                </w:pPr>
                <w:r w:rsidRPr="00A63CB8">
                  <w:rPr>
                    <w:u w:val="single"/>
                  </w:rPr>
                  <w:t>Study 3</w:t>
                </w:r>
                <w:r w:rsidRPr="00A63CB8">
                  <w:t xml:space="preserve">: </w:t>
                </w:r>
                <w:r w:rsidR="0089603D" w:rsidRPr="00A63CB8">
                  <w:t>Evaluate the cost-effectiveness of the intervention from a societal perspective</w:t>
                </w:r>
                <w:r w:rsidRPr="00A63CB8">
                  <w:t xml:space="preserve"> (</w:t>
                </w:r>
                <w:r w:rsidR="00E708D8" w:rsidRPr="00A63CB8">
                  <w:t>Objective</w:t>
                </w:r>
                <w:r w:rsidR="0089603D" w:rsidRPr="00A63CB8">
                  <w:t xml:space="preserve"> 3</w:t>
                </w:r>
                <w:r w:rsidRPr="00A63CB8">
                  <w:t>).</w:t>
                </w:r>
              </w:p>
            </w:tc>
          </w:tr>
          <w:tr w:rsidR="00774B77" w:rsidRPr="00A63CB8" w14:paraId="5C4A7D9D" w14:textId="77777777" w:rsidTr="002F4606">
            <w:tc>
              <w:tcPr>
                <w:tcW w:w="0" w:type="auto"/>
              </w:tcPr>
              <w:p w14:paraId="06CD6A1A" w14:textId="77777777" w:rsidR="00774B77" w:rsidRPr="00A63CB8" w:rsidRDefault="00774B77" w:rsidP="009B65A8">
                <w:pPr>
                  <w:spacing w:after="120"/>
                  <w:rPr>
                    <w:b/>
                  </w:rPr>
                </w:pPr>
                <w:r w:rsidRPr="00A63CB8">
                  <w:rPr>
                    <w:b/>
                  </w:rPr>
                  <w:t>Outcomes:</w:t>
                </w:r>
              </w:p>
            </w:tc>
            <w:tc>
              <w:tcPr>
                <w:tcW w:w="0" w:type="auto"/>
              </w:tcPr>
              <w:p w14:paraId="777764B7" w14:textId="77777777" w:rsidR="0089603D" w:rsidRPr="00A63CB8" w:rsidRDefault="0089603D" w:rsidP="009B65A8">
                <w:pPr>
                  <w:spacing w:after="120"/>
                </w:pPr>
                <w:r w:rsidRPr="00A63CB8">
                  <w:t xml:space="preserve">Our outcomes are significant and measurable: </w:t>
                </w:r>
              </w:p>
              <w:p w14:paraId="682D9E44" w14:textId="77777777" w:rsidR="0089603D" w:rsidRPr="00A63CB8" w:rsidRDefault="0089603D" w:rsidP="00AD119D">
                <w:pPr>
                  <w:pStyle w:val="ListParagraph"/>
                  <w:numPr>
                    <w:ilvl w:val="0"/>
                    <w:numId w:val="5"/>
                  </w:numPr>
                  <w:spacing w:after="120"/>
                </w:pPr>
                <w:r w:rsidRPr="00A63CB8">
                  <w:t>Reductions in care burden</w:t>
                </w:r>
              </w:p>
              <w:p w14:paraId="630B6D00" w14:textId="77777777" w:rsidR="0089603D" w:rsidRPr="00A63CB8" w:rsidRDefault="0089603D" w:rsidP="00AD119D">
                <w:pPr>
                  <w:pStyle w:val="ListParagraph"/>
                  <w:numPr>
                    <w:ilvl w:val="0"/>
                    <w:numId w:val="5"/>
                  </w:numPr>
                  <w:spacing w:after="120"/>
                </w:pPr>
                <w:r w:rsidRPr="00A63CB8">
                  <w:t>Improvements in the family carer’s mood and quality of life</w:t>
                </w:r>
              </w:p>
              <w:p w14:paraId="60061E4C" w14:textId="081EBF7C" w:rsidR="00E708D8" w:rsidRPr="00A63CB8" w:rsidRDefault="0089603D" w:rsidP="00AD119D">
                <w:pPr>
                  <w:pStyle w:val="ListParagraph"/>
                  <w:numPr>
                    <w:ilvl w:val="0"/>
                    <w:numId w:val="5"/>
                  </w:numPr>
                  <w:spacing w:after="120"/>
                </w:pPr>
                <w:r w:rsidRPr="00A63CB8">
                  <w:t>Improvements in the quality of life for the person with dementia.</w:t>
                </w:r>
              </w:p>
            </w:tc>
          </w:tr>
          <w:tr w:rsidR="004D66C6" w:rsidRPr="009B65A8" w14:paraId="19421B0B" w14:textId="77777777" w:rsidTr="002F4606">
            <w:tc>
              <w:tcPr>
                <w:tcW w:w="0" w:type="auto"/>
              </w:tcPr>
              <w:p w14:paraId="6173EFCC" w14:textId="77777777" w:rsidR="004D66C6" w:rsidRPr="00A63CB8" w:rsidRDefault="004D66C6" w:rsidP="009B65A8">
                <w:pPr>
                  <w:spacing w:after="120"/>
                  <w:rPr>
                    <w:b/>
                  </w:rPr>
                </w:pPr>
                <w:r w:rsidRPr="00A63CB8">
                  <w:rPr>
                    <w:b/>
                  </w:rPr>
                  <w:t>Safety considerations:</w:t>
                </w:r>
              </w:p>
            </w:tc>
            <w:tc>
              <w:tcPr>
                <w:tcW w:w="0" w:type="auto"/>
              </w:tcPr>
              <w:p w14:paraId="6751E118" w14:textId="2D778661" w:rsidR="004D66C6" w:rsidRPr="00A63CB8" w:rsidRDefault="00774B77" w:rsidP="009B65A8">
                <w:pPr>
                  <w:spacing w:after="120"/>
                </w:pPr>
                <w:r w:rsidRPr="00A63CB8">
                  <w:t xml:space="preserve">Informed consent required from all participants. </w:t>
                </w:r>
              </w:p>
            </w:tc>
          </w:tr>
        </w:tbl>
        <w:p w14:paraId="3583629B" w14:textId="702DD9F7" w:rsidR="008B37FD" w:rsidRPr="009B65A8" w:rsidRDefault="00CA5106" w:rsidP="00C3388A">
          <w:pPr>
            <w:spacing w:after="120"/>
          </w:pPr>
          <w:r w:rsidRPr="009B65A8">
            <w:br w:type="page"/>
          </w:r>
          <w:r w:rsidR="008B37FD" w:rsidRPr="009B65A8">
            <w:lastRenderedPageBreak/>
            <w:t>Glossary of abbreviations and terms</w:t>
          </w:r>
        </w:p>
        <w:tbl>
          <w:tblPr>
            <w:tblStyle w:val="TableGrid"/>
            <w:tblW w:w="0" w:type="auto"/>
            <w:tblLook w:val="04A0" w:firstRow="1" w:lastRow="0" w:firstColumn="1" w:lastColumn="0" w:noHBand="0" w:noVBand="1"/>
          </w:tblPr>
          <w:tblGrid>
            <w:gridCol w:w="2136"/>
            <w:gridCol w:w="6880"/>
          </w:tblGrid>
          <w:tr w:rsidR="008B37FD" w:rsidRPr="004D020C" w14:paraId="1610AC51" w14:textId="77777777" w:rsidTr="002F4606">
            <w:tc>
              <w:tcPr>
                <w:tcW w:w="0" w:type="auto"/>
                <w:shd w:val="clear" w:color="auto" w:fill="E7E6E6" w:themeFill="background2"/>
              </w:tcPr>
              <w:p w14:paraId="7FCF284C" w14:textId="77777777" w:rsidR="008B37FD" w:rsidRPr="004D020C" w:rsidRDefault="008B37FD" w:rsidP="009B65A8">
                <w:pPr>
                  <w:spacing w:after="120"/>
                  <w:rPr>
                    <w:b/>
                  </w:rPr>
                </w:pPr>
                <w:r w:rsidRPr="004D020C">
                  <w:rPr>
                    <w:b/>
                  </w:rPr>
                  <w:t>Abbreviation/term</w:t>
                </w:r>
              </w:p>
            </w:tc>
            <w:tc>
              <w:tcPr>
                <w:tcW w:w="0" w:type="auto"/>
                <w:shd w:val="clear" w:color="auto" w:fill="E7E6E6" w:themeFill="background2"/>
              </w:tcPr>
              <w:p w14:paraId="31FF54C8" w14:textId="77777777" w:rsidR="008B37FD" w:rsidRPr="004D020C" w:rsidRDefault="008B37FD" w:rsidP="009B65A8">
                <w:pPr>
                  <w:spacing w:after="120"/>
                  <w:rPr>
                    <w:b/>
                  </w:rPr>
                </w:pPr>
                <w:r w:rsidRPr="004D020C">
                  <w:rPr>
                    <w:b/>
                  </w:rPr>
                  <w:t>Description</w:t>
                </w:r>
              </w:p>
            </w:tc>
          </w:tr>
          <w:tr w:rsidR="002E5423" w:rsidRPr="004D020C" w14:paraId="52A34845" w14:textId="77777777" w:rsidTr="007B4EE2">
            <w:tc>
              <w:tcPr>
                <w:tcW w:w="0" w:type="auto"/>
              </w:tcPr>
              <w:p w14:paraId="0D3903A9" w14:textId="0AE0C4E7" w:rsidR="002E5423" w:rsidRPr="004D020C" w:rsidRDefault="002E5423" w:rsidP="007B4EE2">
                <w:pPr>
                  <w:spacing w:after="120"/>
                </w:pPr>
                <w:r w:rsidRPr="004D020C">
                  <w:t>AI</w:t>
                </w:r>
              </w:p>
            </w:tc>
            <w:tc>
              <w:tcPr>
                <w:tcW w:w="0" w:type="auto"/>
              </w:tcPr>
              <w:p w14:paraId="5F4E1C5F" w14:textId="7EFA5192" w:rsidR="002E5423" w:rsidRPr="004D020C" w:rsidRDefault="002E5423" w:rsidP="007B4EE2">
                <w:pPr>
                  <w:spacing w:after="120"/>
                </w:pPr>
                <w:r w:rsidRPr="004D020C">
                  <w:t>Associate Investigator</w:t>
                </w:r>
              </w:p>
            </w:tc>
          </w:tr>
          <w:tr w:rsidR="0089603D" w:rsidRPr="004D020C" w14:paraId="20298181" w14:textId="77777777" w:rsidTr="007B4EE2">
            <w:tc>
              <w:tcPr>
                <w:tcW w:w="0" w:type="auto"/>
              </w:tcPr>
              <w:p w14:paraId="05062779" w14:textId="77777777" w:rsidR="0089603D" w:rsidRPr="004D020C" w:rsidRDefault="0089603D" w:rsidP="007B4EE2">
                <w:pPr>
                  <w:spacing w:after="120"/>
                </w:pPr>
                <w:r w:rsidRPr="004D020C">
                  <w:t>CALD</w:t>
                </w:r>
              </w:p>
            </w:tc>
            <w:tc>
              <w:tcPr>
                <w:tcW w:w="0" w:type="auto"/>
              </w:tcPr>
              <w:p w14:paraId="58250B25" w14:textId="77777777" w:rsidR="0089603D" w:rsidRPr="004D020C" w:rsidRDefault="0089603D" w:rsidP="007B4EE2">
                <w:pPr>
                  <w:spacing w:after="120"/>
                </w:pPr>
                <w:r w:rsidRPr="004D020C">
                  <w:t>Culturally and Linguistically Diverse</w:t>
                </w:r>
              </w:p>
            </w:tc>
          </w:tr>
          <w:tr w:rsidR="00016A1C" w:rsidRPr="004D020C" w14:paraId="25BFF137" w14:textId="77777777" w:rsidTr="007B4EE2">
            <w:tc>
              <w:tcPr>
                <w:tcW w:w="0" w:type="auto"/>
              </w:tcPr>
              <w:p w14:paraId="230B0F83" w14:textId="693D0F80" w:rsidR="00016A1C" w:rsidRPr="004D020C" w:rsidRDefault="00016A1C" w:rsidP="007B4EE2">
                <w:pPr>
                  <w:spacing w:after="120"/>
                </w:pPr>
                <w:r w:rsidRPr="004D020C">
                  <w:t>CarerQOL-7D</w:t>
                </w:r>
              </w:p>
            </w:tc>
            <w:tc>
              <w:tcPr>
                <w:tcW w:w="0" w:type="auto"/>
              </w:tcPr>
              <w:p w14:paraId="7A5EE68F" w14:textId="64454920" w:rsidR="00016A1C" w:rsidRPr="004D020C" w:rsidRDefault="00016A1C" w:rsidP="004D020C">
                <w:pPr>
                  <w:spacing w:after="120"/>
                </w:pPr>
                <w:r w:rsidRPr="004D020C">
                  <w:rPr>
                    <w:color w:val="000000"/>
                    <w:shd w:val="clear" w:color="auto" w:fill="FFFFFF"/>
                  </w:rPr>
                  <w:t xml:space="preserve">Carer </w:t>
                </w:r>
                <w:r w:rsidR="004D020C">
                  <w:rPr>
                    <w:color w:val="000000"/>
                    <w:shd w:val="clear" w:color="auto" w:fill="FFFFFF"/>
                  </w:rPr>
                  <w:t>Q</w:t>
                </w:r>
                <w:r w:rsidRPr="004D020C">
                  <w:rPr>
                    <w:color w:val="000000"/>
                    <w:shd w:val="clear" w:color="auto" w:fill="FFFFFF"/>
                  </w:rPr>
                  <w:t xml:space="preserve">uality </w:t>
                </w:r>
                <w:r w:rsidR="004D020C">
                  <w:rPr>
                    <w:color w:val="000000"/>
                    <w:shd w:val="clear" w:color="auto" w:fill="FFFFFF"/>
                  </w:rPr>
                  <w:t>O</w:t>
                </w:r>
                <w:r w:rsidRPr="004D020C">
                  <w:rPr>
                    <w:color w:val="000000"/>
                    <w:shd w:val="clear" w:color="auto" w:fill="FFFFFF"/>
                  </w:rPr>
                  <w:t xml:space="preserve">f </w:t>
                </w:r>
                <w:r w:rsidR="004D020C">
                  <w:rPr>
                    <w:color w:val="000000"/>
                    <w:shd w:val="clear" w:color="auto" w:fill="FFFFFF"/>
                  </w:rPr>
                  <w:t>L</w:t>
                </w:r>
                <w:r w:rsidRPr="004D020C">
                  <w:rPr>
                    <w:color w:val="000000"/>
                    <w:shd w:val="clear" w:color="auto" w:fill="FFFFFF"/>
                  </w:rPr>
                  <w:t xml:space="preserve">ife </w:t>
                </w:r>
                <w:r w:rsidR="004D020C">
                  <w:rPr>
                    <w:color w:val="000000"/>
                    <w:shd w:val="clear" w:color="auto" w:fill="FFFFFF"/>
                  </w:rPr>
                  <w:t>S</w:t>
                </w:r>
                <w:r w:rsidRPr="004D020C">
                  <w:rPr>
                    <w:color w:val="000000"/>
                    <w:shd w:val="clear" w:color="auto" w:fill="FFFFFF"/>
                  </w:rPr>
                  <w:t xml:space="preserve">even important burden </w:t>
                </w:r>
                <w:r w:rsidR="004D020C">
                  <w:rPr>
                    <w:color w:val="000000"/>
                    <w:shd w:val="clear" w:color="auto" w:fill="FFFFFF"/>
                  </w:rPr>
                  <w:t>D</w:t>
                </w:r>
                <w:r w:rsidRPr="004D020C">
                  <w:rPr>
                    <w:color w:val="000000"/>
                    <w:shd w:val="clear" w:color="auto" w:fill="FFFFFF"/>
                  </w:rPr>
                  <w:t>imensions</w:t>
                </w:r>
              </w:p>
            </w:tc>
          </w:tr>
          <w:tr w:rsidR="00016A1C" w:rsidRPr="004D020C" w14:paraId="0F112809" w14:textId="77777777" w:rsidTr="007B4EE2">
            <w:tc>
              <w:tcPr>
                <w:tcW w:w="0" w:type="auto"/>
              </w:tcPr>
              <w:p w14:paraId="19209644" w14:textId="655AA51D" w:rsidR="00016A1C" w:rsidRPr="004D020C" w:rsidRDefault="00016A1C" w:rsidP="007B4EE2">
                <w:pPr>
                  <w:spacing w:after="120"/>
                </w:pPr>
                <w:r w:rsidRPr="004D020C">
                  <w:t>CES-D</w:t>
                </w:r>
              </w:p>
            </w:tc>
            <w:tc>
              <w:tcPr>
                <w:tcW w:w="0" w:type="auto"/>
              </w:tcPr>
              <w:p w14:paraId="1231798F" w14:textId="5F0B7349" w:rsidR="00016A1C" w:rsidRPr="004D020C" w:rsidRDefault="00016A1C" w:rsidP="007B4EE2">
                <w:pPr>
                  <w:spacing w:after="120"/>
                  <w:rPr>
                    <w:color w:val="000000"/>
                    <w:shd w:val="clear" w:color="auto" w:fill="FFFFFF"/>
                  </w:rPr>
                </w:pPr>
                <w:r w:rsidRPr="004D020C">
                  <w:rPr>
                    <w:bCs/>
                    <w:color w:val="202124"/>
                    <w:shd w:val="clear" w:color="auto" w:fill="FFFFFF"/>
                  </w:rPr>
                  <w:t>Center for Epidemiologic Studies Depression Scale</w:t>
                </w:r>
              </w:p>
            </w:tc>
          </w:tr>
          <w:tr w:rsidR="0089603D" w:rsidRPr="004D020C" w14:paraId="6FA95FB7" w14:textId="77777777" w:rsidTr="007B4EE2">
            <w:tc>
              <w:tcPr>
                <w:tcW w:w="0" w:type="auto"/>
              </w:tcPr>
              <w:p w14:paraId="0F831F43" w14:textId="77777777" w:rsidR="0089603D" w:rsidRPr="004D020C" w:rsidRDefault="0089603D" w:rsidP="007B4EE2">
                <w:pPr>
                  <w:spacing w:after="120"/>
                </w:pPr>
                <w:r w:rsidRPr="004D020C">
                  <w:t>CI</w:t>
                </w:r>
              </w:p>
            </w:tc>
            <w:tc>
              <w:tcPr>
                <w:tcW w:w="0" w:type="auto"/>
              </w:tcPr>
              <w:p w14:paraId="34530311" w14:textId="192FB3ED" w:rsidR="0089603D" w:rsidRPr="004D020C" w:rsidRDefault="0089603D" w:rsidP="004D020C">
                <w:pPr>
                  <w:spacing w:after="120"/>
                  <w:rPr>
                    <w:color w:val="000000"/>
                  </w:rPr>
                </w:pPr>
                <w:r w:rsidRPr="004D020C">
                  <w:rPr>
                    <w:color w:val="000000"/>
                  </w:rPr>
                  <w:t xml:space="preserve">Chief </w:t>
                </w:r>
                <w:r w:rsidR="004D020C">
                  <w:rPr>
                    <w:color w:val="000000"/>
                  </w:rPr>
                  <w:t>I</w:t>
                </w:r>
                <w:r w:rsidRPr="004D020C">
                  <w:rPr>
                    <w:color w:val="000000"/>
                  </w:rPr>
                  <w:t>nvestigator</w:t>
                </w:r>
              </w:p>
            </w:tc>
          </w:tr>
          <w:tr w:rsidR="00016A1C" w:rsidRPr="004D020C" w14:paraId="73F0D3EE" w14:textId="77777777" w:rsidTr="007B4EE2">
            <w:tc>
              <w:tcPr>
                <w:tcW w:w="0" w:type="auto"/>
              </w:tcPr>
              <w:p w14:paraId="3B8123DC" w14:textId="781EDFA9" w:rsidR="00016A1C" w:rsidRPr="004D020C" w:rsidRDefault="00016A1C" w:rsidP="007B4EE2">
                <w:pPr>
                  <w:spacing w:after="120"/>
                </w:pPr>
                <w:r w:rsidRPr="004D020C">
                  <w:t>ED-5Q-5L</w:t>
                </w:r>
              </w:p>
            </w:tc>
            <w:tc>
              <w:tcPr>
                <w:tcW w:w="0" w:type="auto"/>
              </w:tcPr>
              <w:p w14:paraId="644987EF" w14:textId="21369E71" w:rsidR="00016A1C" w:rsidRPr="004D020C" w:rsidRDefault="00016A1C" w:rsidP="007B4EE2">
                <w:pPr>
                  <w:spacing w:after="120"/>
                  <w:rPr>
                    <w:color w:val="000000"/>
                  </w:rPr>
                </w:pPr>
                <w:r w:rsidRPr="00C3388A">
                  <w:rPr>
                    <w:color w:val="000000" w:themeColor="text1"/>
                    <w:shd w:val="clear" w:color="auto" w:fill="FFFFFF"/>
                  </w:rPr>
                  <w:t>The 5-level EQ-5D version to describe and value health</w:t>
                </w:r>
              </w:p>
            </w:tc>
          </w:tr>
          <w:tr w:rsidR="00960E9F" w:rsidRPr="004D020C" w14:paraId="2801E856" w14:textId="77777777" w:rsidTr="007B4EE2">
            <w:tc>
              <w:tcPr>
                <w:tcW w:w="0" w:type="auto"/>
              </w:tcPr>
              <w:p w14:paraId="314B6F5E" w14:textId="2A5698B6" w:rsidR="00960E9F" w:rsidRPr="004D020C" w:rsidRDefault="00960E9F" w:rsidP="007B4EE2">
                <w:pPr>
                  <w:spacing w:after="120"/>
                </w:pPr>
                <w:r>
                  <w:t>eHEALS</w:t>
                </w:r>
              </w:p>
            </w:tc>
            <w:tc>
              <w:tcPr>
                <w:tcW w:w="0" w:type="auto"/>
              </w:tcPr>
              <w:p w14:paraId="35FC3820" w14:textId="25522DE6" w:rsidR="00960E9F" w:rsidRPr="00C3388A" w:rsidRDefault="00960E9F" w:rsidP="007B4EE2">
                <w:pPr>
                  <w:spacing w:after="120"/>
                  <w:rPr>
                    <w:color w:val="000000" w:themeColor="text1"/>
                    <w:shd w:val="clear" w:color="auto" w:fill="FFFFFF"/>
                  </w:rPr>
                </w:pPr>
                <w:r>
                  <w:rPr>
                    <w:color w:val="000000" w:themeColor="text1"/>
                    <w:shd w:val="clear" w:color="auto" w:fill="FFFFFF"/>
                  </w:rPr>
                  <w:t>The eHealth Literacy Scale</w:t>
                </w:r>
              </w:p>
            </w:tc>
          </w:tr>
          <w:tr w:rsidR="002E5423" w:rsidRPr="004D020C" w14:paraId="69460DC7" w14:textId="77777777" w:rsidTr="007B4EE2">
            <w:tc>
              <w:tcPr>
                <w:tcW w:w="0" w:type="auto"/>
              </w:tcPr>
              <w:p w14:paraId="2E8CA1CC" w14:textId="7DF1F041" w:rsidR="002E5423" w:rsidRPr="004D020C" w:rsidRDefault="002E5423" w:rsidP="007B4EE2">
                <w:pPr>
                  <w:spacing w:after="120"/>
                </w:pPr>
                <w:r w:rsidRPr="004D020C">
                  <w:t>FECCA</w:t>
                </w:r>
              </w:p>
            </w:tc>
            <w:tc>
              <w:tcPr>
                <w:tcW w:w="0" w:type="auto"/>
              </w:tcPr>
              <w:p w14:paraId="6427E341" w14:textId="3F8B6AFA" w:rsidR="002E5423" w:rsidRPr="004D020C" w:rsidRDefault="002E5423" w:rsidP="007B4EE2">
                <w:pPr>
                  <w:spacing w:after="120"/>
                  <w:rPr>
                    <w:color w:val="000000"/>
                  </w:rPr>
                </w:pPr>
                <w:r w:rsidRPr="004D020C">
                  <w:t>Federation of Ethnic Communities Council of Australia</w:t>
                </w:r>
              </w:p>
            </w:tc>
          </w:tr>
          <w:tr w:rsidR="0089603D" w:rsidRPr="004D020C" w14:paraId="75F6D89C" w14:textId="77777777" w:rsidTr="007B4EE2">
            <w:tc>
              <w:tcPr>
                <w:tcW w:w="0" w:type="auto"/>
              </w:tcPr>
              <w:p w14:paraId="4C1D7394" w14:textId="77777777" w:rsidR="0089603D" w:rsidRPr="004D020C" w:rsidRDefault="0089603D" w:rsidP="007B4EE2">
                <w:pPr>
                  <w:spacing w:after="120"/>
                </w:pPr>
                <w:r w:rsidRPr="004D020C">
                  <w:t>HREC</w:t>
                </w:r>
              </w:p>
            </w:tc>
            <w:tc>
              <w:tcPr>
                <w:tcW w:w="0" w:type="auto"/>
              </w:tcPr>
              <w:p w14:paraId="20E7C17F" w14:textId="77777777" w:rsidR="0089603D" w:rsidRPr="004D020C" w:rsidRDefault="0089603D" w:rsidP="007B4EE2">
                <w:pPr>
                  <w:spacing w:after="120"/>
                  <w:rPr>
                    <w:color w:val="000000"/>
                  </w:rPr>
                </w:pPr>
                <w:r w:rsidRPr="004D020C">
                  <w:rPr>
                    <w:color w:val="000000"/>
                  </w:rPr>
                  <w:t>Human Research Ethics Committee</w:t>
                </w:r>
              </w:p>
            </w:tc>
          </w:tr>
          <w:tr w:rsidR="002E5423" w:rsidRPr="004D020C" w14:paraId="772345BC" w14:textId="77777777" w:rsidTr="007B4EE2">
            <w:tc>
              <w:tcPr>
                <w:tcW w:w="0" w:type="auto"/>
              </w:tcPr>
              <w:p w14:paraId="4A04C464" w14:textId="55D86C56" w:rsidR="002E5423" w:rsidRPr="004D020C" w:rsidRDefault="002E5423" w:rsidP="007B4EE2">
                <w:pPr>
                  <w:spacing w:after="120"/>
                </w:pPr>
                <w:r w:rsidRPr="004D020C">
                  <w:t>MRFF</w:t>
                </w:r>
              </w:p>
            </w:tc>
            <w:tc>
              <w:tcPr>
                <w:tcW w:w="0" w:type="auto"/>
              </w:tcPr>
              <w:p w14:paraId="33EF1C73" w14:textId="1F3734F6" w:rsidR="002E5423" w:rsidRPr="004D020C" w:rsidRDefault="002E5423" w:rsidP="007B4EE2">
                <w:pPr>
                  <w:spacing w:after="120"/>
                  <w:rPr>
                    <w:color w:val="000000"/>
                  </w:rPr>
                </w:pPr>
                <w:r w:rsidRPr="004D020C">
                  <w:t>Medical Research Future Fund</w:t>
                </w:r>
              </w:p>
            </w:tc>
          </w:tr>
          <w:tr w:rsidR="004D7380" w:rsidRPr="004D020C" w14:paraId="24872D01" w14:textId="77777777" w:rsidTr="007B4EE2">
            <w:tc>
              <w:tcPr>
                <w:tcW w:w="0" w:type="auto"/>
              </w:tcPr>
              <w:p w14:paraId="5E753345" w14:textId="5CBA3F7C" w:rsidR="004D7380" w:rsidRPr="004D020C" w:rsidRDefault="004D7380" w:rsidP="007B4EE2">
                <w:pPr>
                  <w:spacing w:after="120"/>
                </w:pPr>
                <w:r w:rsidRPr="004D020C">
                  <w:t>NAATI</w:t>
                </w:r>
              </w:p>
            </w:tc>
            <w:tc>
              <w:tcPr>
                <w:tcW w:w="0" w:type="auto"/>
              </w:tcPr>
              <w:p w14:paraId="513CCCBC" w14:textId="344D27E2" w:rsidR="004D7380" w:rsidRPr="004D020C" w:rsidRDefault="004D7380" w:rsidP="004D7380">
                <w:pPr>
                  <w:spacing w:after="120"/>
                </w:pPr>
                <w:r w:rsidRPr="004D020C">
                  <w:t xml:space="preserve">National Accreditation Authority for Translators &amp; Interpreters </w:t>
                </w:r>
              </w:p>
            </w:tc>
          </w:tr>
          <w:tr w:rsidR="0089603D" w:rsidRPr="004D020C" w14:paraId="73C06E50" w14:textId="77777777" w:rsidTr="007B4EE2">
            <w:tc>
              <w:tcPr>
                <w:tcW w:w="0" w:type="auto"/>
              </w:tcPr>
              <w:p w14:paraId="36AF25A8" w14:textId="77777777" w:rsidR="0089603D" w:rsidRPr="004D020C" w:rsidRDefault="0089603D" w:rsidP="007B4EE2">
                <w:pPr>
                  <w:spacing w:after="120"/>
                </w:pPr>
                <w:r w:rsidRPr="004D020C">
                  <w:t>NARI</w:t>
                </w:r>
              </w:p>
            </w:tc>
            <w:tc>
              <w:tcPr>
                <w:tcW w:w="0" w:type="auto"/>
              </w:tcPr>
              <w:p w14:paraId="78446AC1" w14:textId="77777777" w:rsidR="0089603D" w:rsidRPr="004D020C" w:rsidRDefault="0089603D" w:rsidP="007B4EE2">
                <w:pPr>
                  <w:spacing w:after="120"/>
                </w:pPr>
                <w:r w:rsidRPr="004D020C">
                  <w:t>National Ageing Research Institute</w:t>
                </w:r>
              </w:p>
            </w:tc>
          </w:tr>
          <w:tr w:rsidR="0089603D" w:rsidRPr="004D020C" w14:paraId="7E5BB86D" w14:textId="77777777" w:rsidTr="007B4EE2">
            <w:tc>
              <w:tcPr>
                <w:tcW w:w="0" w:type="auto"/>
              </w:tcPr>
              <w:p w14:paraId="0903AFED" w14:textId="77777777" w:rsidR="0089603D" w:rsidRPr="004D020C" w:rsidRDefault="0089603D" w:rsidP="007B4EE2">
                <w:pPr>
                  <w:spacing w:after="120"/>
                </w:pPr>
                <w:r w:rsidRPr="004D020C">
                  <w:t>NHMRC</w:t>
                </w:r>
              </w:p>
            </w:tc>
            <w:tc>
              <w:tcPr>
                <w:tcW w:w="0" w:type="auto"/>
              </w:tcPr>
              <w:p w14:paraId="6D80B990" w14:textId="77777777" w:rsidR="0089603D" w:rsidRPr="004D020C" w:rsidRDefault="0089603D" w:rsidP="007B4EE2">
                <w:pPr>
                  <w:spacing w:after="120"/>
                </w:pPr>
                <w:r w:rsidRPr="004D020C">
                  <w:t>National Health and Medical Research Council</w:t>
                </w:r>
              </w:p>
            </w:tc>
          </w:tr>
          <w:tr w:rsidR="0089603D" w:rsidRPr="004D020C" w14:paraId="28A4ED32" w14:textId="77777777" w:rsidTr="007B4EE2">
            <w:tc>
              <w:tcPr>
                <w:tcW w:w="0" w:type="auto"/>
              </w:tcPr>
              <w:p w14:paraId="142AD96E" w14:textId="77777777" w:rsidR="0089603D" w:rsidRPr="004D020C" w:rsidRDefault="0089603D" w:rsidP="007B4EE2">
                <w:pPr>
                  <w:spacing w:after="120"/>
                </w:pPr>
                <w:r w:rsidRPr="004D020C">
                  <w:t>PICF</w:t>
                </w:r>
              </w:p>
            </w:tc>
            <w:tc>
              <w:tcPr>
                <w:tcW w:w="0" w:type="auto"/>
              </w:tcPr>
              <w:p w14:paraId="4AE4051C" w14:textId="77777777" w:rsidR="0089603D" w:rsidRPr="004D020C" w:rsidRDefault="0089603D" w:rsidP="007B4EE2">
                <w:pPr>
                  <w:spacing w:after="120"/>
                  <w:rPr>
                    <w:color w:val="000000"/>
                  </w:rPr>
                </w:pPr>
                <w:r w:rsidRPr="004D020C">
                  <w:rPr>
                    <w:color w:val="000000"/>
                  </w:rPr>
                  <w:t>Participant Information and Consent Form</w:t>
                </w:r>
              </w:p>
            </w:tc>
          </w:tr>
          <w:tr w:rsidR="008B37FD" w:rsidRPr="004D020C" w14:paraId="20AEE999" w14:textId="77777777" w:rsidTr="002F4606">
            <w:tc>
              <w:tcPr>
                <w:tcW w:w="0" w:type="auto"/>
              </w:tcPr>
              <w:p w14:paraId="516E26C9" w14:textId="59A12FA4" w:rsidR="008B37FD" w:rsidRPr="004D020C" w:rsidRDefault="0089603D" w:rsidP="009B65A8">
                <w:pPr>
                  <w:spacing w:after="120"/>
                </w:pPr>
                <w:r w:rsidRPr="004D020C">
                  <w:t>PM</w:t>
                </w:r>
              </w:p>
            </w:tc>
            <w:tc>
              <w:tcPr>
                <w:tcW w:w="0" w:type="auto"/>
              </w:tcPr>
              <w:p w14:paraId="67A861E2" w14:textId="613BDE6E" w:rsidR="008B37FD" w:rsidRPr="004D020C" w:rsidRDefault="0089603D" w:rsidP="009B65A8">
                <w:pPr>
                  <w:spacing w:after="120"/>
                </w:pPr>
                <w:r w:rsidRPr="004D020C">
                  <w:t>Project Manager</w:t>
                </w:r>
              </w:p>
            </w:tc>
          </w:tr>
          <w:tr w:rsidR="0089603D" w:rsidRPr="004D020C" w14:paraId="7B0E1C82" w14:textId="77777777" w:rsidTr="002F4606">
            <w:tc>
              <w:tcPr>
                <w:tcW w:w="0" w:type="auto"/>
              </w:tcPr>
              <w:p w14:paraId="333A9770" w14:textId="36282A7C" w:rsidR="0089603D" w:rsidRPr="004D020C" w:rsidRDefault="0089603D" w:rsidP="009B65A8">
                <w:pPr>
                  <w:spacing w:after="120"/>
                </w:pPr>
                <w:r w:rsidRPr="004D020C">
                  <w:t>RA</w:t>
                </w:r>
              </w:p>
            </w:tc>
            <w:tc>
              <w:tcPr>
                <w:tcW w:w="0" w:type="auto"/>
              </w:tcPr>
              <w:p w14:paraId="69D0670C" w14:textId="5519DED2" w:rsidR="0089603D" w:rsidRPr="004D020C" w:rsidRDefault="0089603D" w:rsidP="009B65A8">
                <w:pPr>
                  <w:spacing w:after="120"/>
                </w:pPr>
                <w:r w:rsidRPr="004D020C">
                  <w:t>Research Assistant</w:t>
                </w:r>
              </w:p>
            </w:tc>
          </w:tr>
          <w:tr w:rsidR="0089603D" w:rsidRPr="004D020C" w14:paraId="27902EE7" w14:textId="77777777" w:rsidTr="007B4EE2">
            <w:tc>
              <w:tcPr>
                <w:tcW w:w="0" w:type="auto"/>
              </w:tcPr>
              <w:p w14:paraId="256EAADA" w14:textId="77777777" w:rsidR="0089603D" w:rsidRPr="004D020C" w:rsidRDefault="0089603D" w:rsidP="007B4EE2">
                <w:pPr>
                  <w:spacing w:after="120"/>
                </w:pPr>
                <w:r w:rsidRPr="004D020C">
                  <w:t>RCT</w:t>
                </w:r>
              </w:p>
            </w:tc>
            <w:tc>
              <w:tcPr>
                <w:tcW w:w="0" w:type="auto"/>
              </w:tcPr>
              <w:p w14:paraId="219D3893" w14:textId="2DB0877B" w:rsidR="0089603D" w:rsidRPr="004D020C" w:rsidRDefault="0089603D" w:rsidP="004D020C">
                <w:pPr>
                  <w:spacing w:after="120"/>
                </w:pPr>
                <w:r w:rsidRPr="004D020C">
                  <w:t xml:space="preserve">Randomised </w:t>
                </w:r>
                <w:r w:rsidR="004D020C">
                  <w:t>C</w:t>
                </w:r>
                <w:r w:rsidRPr="004D020C">
                  <w:t xml:space="preserve">ontrol </w:t>
                </w:r>
                <w:r w:rsidR="004D020C">
                  <w:t>T</w:t>
                </w:r>
                <w:r w:rsidRPr="004D020C">
                  <w:t>rial</w:t>
                </w:r>
              </w:p>
            </w:tc>
          </w:tr>
          <w:tr w:rsidR="00354FD9" w:rsidRPr="004D020C" w14:paraId="3A44BC79" w14:textId="77777777" w:rsidTr="007B4EE2">
            <w:tc>
              <w:tcPr>
                <w:tcW w:w="0" w:type="auto"/>
              </w:tcPr>
              <w:p w14:paraId="6F3A22D4" w14:textId="1EF5D3EA" w:rsidR="00354FD9" w:rsidRPr="004D020C" w:rsidRDefault="00354FD9" w:rsidP="007B4EE2">
                <w:pPr>
                  <w:spacing w:after="120"/>
                </w:pPr>
                <w:r>
                  <w:t>RUD</w:t>
                </w:r>
              </w:p>
            </w:tc>
            <w:tc>
              <w:tcPr>
                <w:tcW w:w="0" w:type="auto"/>
              </w:tcPr>
              <w:p w14:paraId="24570AC4" w14:textId="25E2D62D" w:rsidR="00354FD9" w:rsidRPr="004D020C" w:rsidRDefault="00354FD9" w:rsidP="00354FD9">
                <w:pPr>
                  <w:tabs>
                    <w:tab w:val="left" w:pos="426"/>
                  </w:tabs>
                  <w:spacing w:before="0"/>
                </w:pPr>
                <w:r w:rsidRPr="00354FD9">
                  <w:t>Resource Utilization in Dementia (RUD)</w:t>
                </w:r>
                <w:r>
                  <w:t xml:space="preserve"> </w:t>
                </w:r>
                <w:r>
                  <w:fldChar w:fldCharType="begin">
                    <w:fldData xml:space="preserve">PEVuZE5vdGU+PENpdGU+PEF1dGhvcj5XaW1vPC9BdXRob3I+PFllYXI+MjAxMzwvWWVhcj48UmVj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Y2FsPjxwYWdlcz40MjktNDM1LmUxNzwvcGFnZXM+PHZvbHVtZT45PC92b2x1bWU+PG51bWJlcj40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</w:fldData>
                  </w:fldChar>
                </w:r>
                <w:r>
                  <w:instrText xml:space="preserve"> ADDIN EN.CITE </w:instrText>
                </w:r>
                <w:r>
                  <w:fldChar w:fldCharType="begin">
                    <w:fldData xml:space="preserve">PEVuZE5vdGU+PENpdGU+PEF1dGhvcj5XaW1vPC9BdXRob3I+PFllYXI+MjAxMzwvWWVhcj48UmVj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Y2FsPjxwYWdlcz40MjktNDM1LmUxNzwvcGFnZXM+PHZvbHVtZT45PC92b2x1bWU+PG51bWJlcj40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</w:fldData>
                  </w:fldChar>
                </w:r>
                <w:r>
                  <w:instrText xml:space="preserve"> ADDIN EN.CITE.DATA </w:instrText>
                </w:r>
                <w:r>
                  <w:fldChar w:fldCharType="end"/>
                </w:r>
                <w:r>
                  <w:fldChar w:fldCharType="end"/>
                </w:r>
              </w:p>
            </w:tc>
          </w:tr>
          <w:tr w:rsidR="00986DE6" w:rsidRPr="004D020C" w14:paraId="60803473" w14:textId="77777777" w:rsidTr="007B4EE2">
            <w:tc>
              <w:tcPr>
                <w:tcW w:w="0" w:type="auto"/>
              </w:tcPr>
              <w:p w14:paraId="2EC38BD4" w14:textId="7A3F4152" w:rsidR="00986DE6" w:rsidRPr="004D020C" w:rsidRDefault="00986DE6" w:rsidP="00986DE6">
                <w:pPr>
                  <w:spacing w:after="120"/>
                </w:pPr>
                <w:r>
                  <w:t xml:space="preserve">UTAUT </w:t>
                </w:r>
              </w:p>
            </w:tc>
            <w:tc>
              <w:tcPr>
                <w:tcW w:w="0" w:type="auto"/>
              </w:tcPr>
              <w:p w14:paraId="1ED8068E" w14:textId="664FBD30" w:rsidR="00986DE6" w:rsidRPr="00986DE6" w:rsidRDefault="00986DE6" w:rsidP="004D020C">
                <w:pPr>
                  <w:spacing w:after="120"/>
                  <w:rPr>
                    <w:sz w:val="22"/>
                    <w:szCs w:val="22"/>
                  </w:rPr>
                </w:pPr>
                <w:r w:rsidRPr="00986DE6">
                  <w:rPr>
                    <w:sz w:val="22"/>
                    <w:szCs w:val="22"/>
                  </w:rPr>
                  <w:t>Unified Theory of Acceptance and Use of Technology (UTAUT) questionnaire (adapted for current study)</w:t>
                </w:r>
              </w:p>
            </w:tc>
          </w:tr>
          <w:tr w:rsidR="005D1945" w:rsidRPr="004D020C" w14:paraId="5752AB89" w14:textId="77777777" w:rsidTr="007B4EE2">
            <w:tc>
              <w:tcPr>
                <w:tcW w:w="0" w:type="auto"/>
              </w:tcPr>
              <w:p w14:paraId="22179DE6" w14:textId="2368EB2E" w:rsidR="005D1945" w:rsidRPr="004D020C" w:rsidRDefault="005D1945" w:rsidP="007B4EE2">
                <w:pPr>
                  <w:spacing w:after="120"/>
                </w:pPr>
                <w:r w:rsidRPr="004D020C">
                  <w:t>WHO</w:t>
                </w:r>
              </w:p>
            </w:tc>
            <w:tc>
              <w:tcPr>
                <w:tcW w:w="0" w:type="auto"/>
              </w:tcPr>
              <w:p w14:paraId="7F115765" w14:textId="29B49555" w:rsidR="005D1945" w:rsidRPr="004D020C" w:rsidRDefault="005D1945" w:rsidP="007B4EE2">
                <w:pPr>
                  <w:spacing w:after="120"/>
                </w:pPr>
                <w:r w:rsidRPr="004D020C">
                  <w:t>World Health Organization</w:t>
                </w:r>
              </w:p>
            </w:tc>
          </w:tr>
          <w:tr w:rsidR="00016A1C" w:rsidRPr="004D020C" w14:paraId="2177216F" w14:textId="77777777" w:rsidTr="007B4EE2">
            <w:tc>
              <w:tcPr>
                <w:tcW w:w="0" w:type="auto"/>
              </w:tcPr>
              <w:p w14:paraId="5A193433" w14:textId="425A2F97" w:rsidR="00016A1C" w:rsidRPr="004D020C" w:rsidRDefault="00016A1C" w:rsidP="007B4EE2">
                <w:pPr>
                  <w:spacing w:after="120"/>
                </w:pPr>
                <w:r w:rsidRPr="004D020C">
                  <w:t>WHOQOL-Bref</w:t>
                </w:r>
              </w:p>
            </w:tc>
            <w:tc>
              <w:tcPr>
                <w:tcW w:w="0" w:type="auto"/>
              </w:tcPr>
              <w:p w14:paraId="13F46298" w14:textId="3025AE9E" w:rsidR="00016A1C" w:rsidRPr="004D020C" w:rsidRDefault="00016A1C" w:rsidP="007B4EE2">
                <w:pPr>
                  <w:spacing w:after="120"/>
                </w:pPr>
                <w:r w:rsidRPr="004D020C">
                  <w:rPr>
                    <w:bCs/>
                    <w:color w:val="202124"/>
                    <w:shd w:val="clear" w:color="auto" w:fill="FFFFFF"/>
                  </w:rPr>
                  <w:t>World Health Organization Quality of Life</w:t>
                </w:r>
              </w:p>
            </w:tc>
          </w:tr>
          <w:tr w:rsidR="00016A1C" w:rsidRPr="004D020C" w14:paraId="4BDEA18D" w14:textId="77777777" w:rsidTr="007B4EE2">
            <w:tc>
              <w:tcPr>
                <w:tcW w:w="0" w:type="auto"/>
              </w:tcPr>
              <w:p w14:paraId="7CF23CD3" w14:textId="14500FC1" w:rsidR="00016A1C" w:rsidRPr="004D020C" w:rsidRDefault="00016A1C" w:rsidP="007B4EE2">
                <w:pPr>
                  <w:spacing w:after="120"/>
                </w:pPr>
                <w:r w:rsidRPr="004D020C">
                  <w:t>WPAI:CG</w:t>
                </w:r>
              </w:p>
            </w:tc>
            <w:tc>
              <w:tcPr>
                <w:tcW w:w="0" w:type="auto"/>
              </w:tcPr>
              <w:p w14:paraId="74145A71" w14:textId="07F763CB" w:rsidR="00016A1C" w:rsidRPr="004D020C" w:rsidRDefault="00016A1C" w:rsidP="007B4EE2">
                <w:pPr>
                  <w:spacing w:after="120"/>
                  <w:rPr>
                    <w:bCs/>
                    <w:color w:val="202124"/>
                    <w:shd w:val="clear" w:color="auto" w:fill="FFFFFF"/>
                  </w:rPr>
                </w:pPr>
                <w:r w:rsidRPr="004D020C">
                  <w:rPr>
                    <w:bCs/>
                    <w:color w:val="202124"/>
                    <w:shd w:val="clear" w:color="auto" w:fill="FFFFFF"/>
                  </w:rPr>
                  <w:t>Work Productivity and Activity Impairment questionnaire as adapted for caregiving</w:t>
                </w:r>
              </w:p>
            </w:tc>
          </w:tr>
          <w:tr w:rsidR="00016A1C" w:rsidRPr="004D020C" w14:paraId="7B109553" w14:textId="77777777" w:rsidTr="007B4EE2">
            <w:tc>
              <w:tcPr>
                <w:tcW w:w="0" w:type="auto"/>
              </w:tcPr>
              <w:p w14:paraId="2A64748D" w14:textId="6BBC457B" w:rsidR="00016A1C" w:rsidRPr="004D020C" w:rsidRDefault="00016A1C" w:rsidP="007B4EE2">
                <w:pPr>
                  <w:spacing w:after="120"/>
                </w:pPr>
                <w:r w:rsidRPr="004D020C">
                  <w:t>ZBI</w:t>
                </w:r>
              </w:p>
            </w:tc>
            <w:tc>
              <w:tcPr>
                <w:tcW w:w="0" w:type="auto"/>
              </w:tcPr>
              <w:p w14:paraId="6AD7FCF8" w14:textId="75577A17" w:rsidR="00016A1C" w:rsidRPr="004D020C" w:rsidRDefault="00016A1C" w:rsidP="007B4EE2">
                <w:pPr>
                  <w:spacing w:after="120"/>
                </w:pPr>
                <w:r w:rsidRPr="004D020C">
                  <w:t>Zarit Burden Interview</w:t>
                </w:r>
              </w:p>
            </w:tc>
          </w:tr>
        </w:tbl>
        <w:p w14:paraId="049F31CB" w14:textId="77777777" w:rsidR="00CA5106" w:rsidRPr="009B65A8" w:rsidRDefault="00CA5106" w:rsidP="009B65A8">
          <w:pPr>
            <w:spacing w:after="120"/>
          </w:pPr>
        </w:p>
        <w:p w14:paraId="53128261" w14:textId="77777777" w:rsidR="00CA5106" w:rsidRPr="009B65A8" w:rsidRDefault="00CA5106" w:rsidP="009B65A8">
          <w:pPr>
            <w:spacing w:after="120"/>
            <w:rPr>
              <w:rFonts w:eastAsiaTheme="majorEastAsia"/>
              <w:b/>
              <w:bCs/>
              <w:kern w:val="32"/>
            </w:rPr>
          </w:pPr>
          <w:r w:rsidRPr="009B65A8">
            <w:br w:type="page"/>
          </w:r>
        </w:p>
        <w:p w14:paraId="5355D115" w14:textId="77777777" w:rsidR="008B37FD" w:rsidRPr="009B65A8" w:rsidRDefault="008B37FD" w:rsidP="009B65A8">
          <w:pPr>
            <w:pStyle w:val="Unlistedheadings"/>
            <w:numPr>
              <w:ilvl w:val="0"/>
              <w:numId w:val="0"/>
            </w:numPr>
            <w:spacing w:before="120" w:after="120"/>
            <w:rPr>
              <w:rFonts w:cs="Times New Roman"/>
              <w:sz w:val="24"/>
              <w:szCs w:val="24"/>
            </w:rPr>
          </w:pPr>
          <w:bookmarkStart w:id="2" w:name="_Toc82694613"/>
          <w:r w:rsidRPr="00C45A7D">
            <w:rPr>
              <w:rFonts w:cs="Times New Roman"/>
              <w:sz w:val="24"/>
              <w:szCs w:val="24"/>
            </w:rPr>
            <w:lastRenderedPageBreak/>
            <w:t>Study sites</w:t>
          </w:r>
          <w:bookmarkEnd w:id="2"/>
        </w:p>
        <w:tbl>
          <w:tblPr>
            <w:tblStyle w:val="TableGrid"/>
            <w:tblW w:w="9039" w:type="dxa"/>
            <w:tblLook w:val="04A0" w:firstRow="1" w:lastRow="0" w:firstColumn="1" w:lastColumn="0" w:noHBand="0" w:noVBand="1"/>
          </w:tblPr>
          <w:tblGrid>
            <w:gridCol w:w="2784"/>
            <w:gridCol w:w="2746"/>
            <w:gridCol w:w="3509"/>
          </w:tblGrid>
          <w:tr w:rsidR="008B37FD" w:rsidRPr="009B65A8" w14:paraId="6680848D" w14:textId="77777777" w:rsidTr="0089603D">
            <w:trPr>
              <w:trHeight w:val="294"/>
            </w:trPr>
            <w:tc>
              <w:tcPr>
                <w:tcW w:w="2784" w:type="dxa"/>
                <w:shd w:val="clear" w:color="auto" w:fill="E7E6E6" w:themeFill="background2"/>
              </w:tcPr>
              <w:p w14:paraId="264A5790" w14:textId="77777777" w:rsidR="008B37FD" w:rsidRPr="009B65A8" w:rsidRDefault="008B37FD" w:rsidP="009B65A8">
                <w:pPr>
                  <w:spacing w:after="120"/>
                  <w:rPr>
                    <w:b/>
                  </w:rPr>
                </w:pPr>
                <w:r w:rsidRPr="009B65A8">
                  <w:rPr>
                    <w:b/>
                  </w:rPr>
                  <w:t>Site</w:t>
                </w:r>
              </w:p>
            </w:tc>
            <w:tc>
              <w:tcPr>
                <w:tcW w:w="2746" w:type="dxa"/>
                <w:shd w:val="clear" w:color="auto" w:fill="E7E6E6" w:themeFill="background2"/>
              </w:tcPr>
              <w:p w14:paraId="47D2A083" w14:textId="77777777" w:rsidR="008B37FD" w:rsidRPr="009B65A8" w:rsidRDefault="008B37FD" w:rsidP="009B65A8">
                <w:pPr>
                  <w:spacing w:after="120"/>
                  <w:rPr>
                    <w:b/>
                  </w:rPr>
                </w:pPr>
                <w:r w:rsidRPr="009B65A8">
                  <w:rPr>
                    <w:b/>
                  </w:rPr>
                  <w:t>Address</w:t>
                </w:r>
              </w:p>
            </w:tc>
            <w:tc>
              <w:tcPr>
                <w:tcW w:w="3509" w:type="dxa"/>
                <w:shd w:val="clear" w:color="auto" w:fill="E7E6E6" w:themeFill="background2"/>
              </w:tcPr>
              <w:p w14:paraId="2ECF31A9" w14:textId="77777777" w:rsidR="008B37FD" w:rsidRPr="009B65A8" w:rsidRDefault="008B37FD" w:rsidP="009B65A8">
                <w:pPr>
                  <w:spacing w:after="120"/>
                  <w:rPr>
                    <w:b/>
                  </w:rPr>
                </w:pPr>
                <w:r w:rsidRPr="009B65A8">
                  <w:rPr>
                    <w:b/>
                  </w:rPr>
                  <w:t>Contact</w:t>
                </w:r>
                <w:r w:rsidR="00483CC9" w:rsidRPr="009B65A8">
                  <w:rPr>
                    <w:b/>
                  </w:rPr>
                  <w:t>/s</w:t>
                </w:r>
              </w:p>
            </w:tc>
          </w:tr>
          <w:tr w:rsidR="008B37FD" w:rsidRPr="009B65A8" w14:paraId="1E5D5031" w14:textId="77777777" w:rsidTr="0089603D">
            <w:trPr>
              <w:trHeight w:val="897"/>
            </w:trPr>
            <w:tc>
              <w:tcPr>
                <w:tcW w:w="2784" w:type="dxa"/>
              </w:tcPr>
              <w:p w14:paraId="2B88D1DC" w14:textId="77777777" w:rsidR="008B37FD" w:rsidRPr="00A63CB8" w:rsidRDefault="008B37FD" w:rsidP="009B65A8">
                <w:pPr>
                  <w:spacing w:after="120"/>
                  <w:jc w:val="left"/>
                </w:pPr>
                <w:r w:rsidRPr="00A63CB8">
                  <w:t>National Ageing Research Institute (NARI)</w:t>
                </w:r>
              </w:p>
            </w:tc>
            <w:tc>
              <w:tcPr>
                <w:tcW w:w="2746" w:type="dxa"/>
              </w:tcPr>
              <w:p w14:paraId="1D0C9BB5" w14:textId="684A5266" w:rsidR="008B37FD" w:rsidRPr="00A63CB8" w:rsidRDefault="008B37FD" w:rsidP="007B38A6">
                <w:pPr>
                  <w:spacing w:after="120"/>
                  <w:jc w:val="left"/>
                </w:pPr>
                <w:r w:rsidRPr="00A63CB8">
                  <w:t>PO Box 2127, Royal Melbourne Hospital</w:t>
                </w:r>
                <w:r w:rsidR="007B38A6">
                  <w:t>,</w:t>
                </w:r>
                <w:r w:rsidRPr="00A63CB8">
                  <w:t xml:space="preserve"> V</w:t>
                </w:r>
                <w:r w:rsidR="007B38A6">
                  <w:t>IC</w:t>
                </w:r>
                <w:r w:rsidRPr="00A63CB8">
                  <w:t xml:space="preserve"> 3050</w:t>
                </w:r>
              </w:p>
            </w:tc>
            <w:tc>
              <w:tcPr>
                <w:tcW w:w="3509" w:type="dxa"/>
              </w:tcPr>
              <w:p w14:paraId="47D60F47" w14:textId="1E1D86E9" w:rsidR="008B37FD" w:rsidRPr="009C1074" w:rsidRDefault="008B37FD" w:rsidP="007B38A6">
                <w:pPr>
                  <w:spacing w:after="120"/>
                  <w:jc w:val="left"/>
                  <w:rPr>
                    <w:color w:val="000000" w:themeColor="text1"/>
                  </w:rPr>
                </w:pPr>
                <w:r w:rsidRPr="009C1074">
                  <w:rPr>
                    <w:color w:val="000000" w:themeColor="text1"/>
                  </w:rPr>
                  <w:t>A/Prof Bianca Brijnath</w:t>
                </w:r>
                <w:r w:rsidR="002F4606" w:rsidRPr="009C1074">
                  <w:rPr>
                    <w:color w:val="000000" w:themeColor="text1"/>
                  </w:rPr>
                  <w:br/>
                </w:r>
                <w:hyperlink r:id="rId11" w:history="1">
                  <w:r w:rsidRPr="009C1074">
                    <w:rPr>
                      <w:rStyle w:val="Hyperlink"/>
                      <w:color w:val="000000" w:themeColor="text1"/>
                    </w:rPr>
                    <w:t>B.Brijnath@nari.edu.au</w:t>
                  </w:r>
                </w:hyperlink>
                <w:r w:rsidRPr="009C1074">
                  <w:rPr>
                    <w:color w:val="000000" w:themeColor="text1"/>
                  </w:rPr>
                  <w:t xml:space="preserve"> </w:t>
                </w:r>
                <w:r w:rsidR="002F4606" w:rsidRPr="009C1074">
                  <w:rPr>
                    <w:color w:val="000000" w:themeColor="text1"/>
                  </w:rPr>
                  <w:br/>
                </w:r>
                <w:r w:rsidR="00483CC9" w:rsidRPr="009C1074">
                  <w:rPr>
                    <w:color w:val="000000" w:themeColor="text1"/>
                  </w:rPr>
                  <w:t>+61</w:t>
                </w:r>
                <w:r w:rsidR="007B38A6" w:rsidRPr="009C1074">
                  <w:rPr>
                    <w:color w:val="000000" w:themeColor="text1"/>
                  </w:rPr>
                  <w:t xml:space="preserve"> (</w:t>
                </w:r>
                <w:r w:rsidR="00483CC9" w:rsidRPr="009C1074">
                  <w:rPr>
                    <w:color w:val="000000" w:themeColor="text1"/>
                  </w:rPr>
                  <w:t>3</w:t>
                </w:r>
                <w:r w:rsidR="007B38A6" w:rsidRPr="009C1074">
                  <w:rPr>
                    <w:color w:val="000000" w:themeColor="text1"/>
                  </w:rPr>
                  <w:t>)</w:t>
                </w:r>
                <w:r w:rsidR="00483CC9" w:rsidRPr="009C1074">
                  <w:rPr>
                    <w:color w:val="000000" w:themeColor="text1"/>
                  </w:rPr>
                  <w:t xml:space="preserve"> 8387 2294</w:t>
                </w:r>
              </w:p>
            </w:tc>
          </w:tr>
          <w:tr w:rsidR="00D46789" w:rsidRPr="009B65A8" w14:paraId="50E756E7" w14:textId="77777777" w:rsidTr="0089603D">
            <w:trPr>
              <w:trHeight w:val="897"/>
            </w:trPr>
            <w:tc>
              <w:tcPr>
                <w:tcW w:w="2784" w:type="dxa"/>
              </w:tcPr>
              <w:p w14:paraId="3D7786EA" w14:textId="17364BF4" w:rsidR="00D46789" w:rsidRPr="009C1074" w:rsidRDefault="009B37AE" w:rsidP="009B65A8">
                <w:pPr>
                  <w:spacing w:after="120"/>
                  <w:jc w:val="left"/>
                </w:pPr>
                <w:r w:rsidRPr="009C1074">
                  <w:t>Monash University</w:t>
                </w:r>
              </w:p>
            </w:tc>
            <w:tc>
              <w:tcPr>
                <w:tcW w:w="2746" w:type="dxa"/>
              </w:tcPr>
              <w:p w14:paraId="047A4C6F" w14:textId="77777777" w:rsidR="009B37AE" w:rsidRPr="009C1074" w:rsidRDefault="009B37AE" w:rsidP="009B65A8">
                <w:pPr>
                  <w:spacing w:after="120"/>
                  <w:jc w:val="left"/>
                  <w:rPr>
                    <w:color w:val="222222"/>
                    <w:shd w:val="clear" w:color="auto" w:fill="FFFFFF"/>
                  </w:rPr>
                </w:pPr>
                <w:r w:rsidRPr="009C1074">
                  <w:rPr>
                    <w:color w:val="222222"/>
                    <w:shd w:val="clear" w:color="auto" w:fill="FFFFFF"/>
                  </w:rPr>
                  <w:t>Caufield Campus</w:t>
                </w:r>
              </w:p>
              <w:p w14:paraId="2D7F8ECF" w14:textId="74B54161" w:rsidR="00D46789" w:rsidRPr="009C1074" w:rsidRDefault="009B37AE" w:rsidP="009B65A8">
                <w:pPr>
                  <w:spacing w:after="120"/>
                  <w:jc w:val="left"/>
                </w:pPr>
                <w:r w:rsidRPr="009C1074">
                  <w:rPr>
                    <w:color w:val="222222"/>
                    <w:shd w:val="clear" w:color="auto" w:fill="FFFFFF"/>
                  </w:rPr>
                  <w:t>900 Dandenong Rd, Caulfield East</w:t>
                </w:r>
                <w:r w:rsidR="007B38A6" w:rsidRPr="009C1074">
                  <w:rPr>
                    <w:color w:val="222222"/>
                    <w:shd w:val="clear" w:color="auto" w:fill="FFFFFF"/>
                  </w:rPr>
                  <w:t>,</w:t>
                </w:r>
                <w:r w:rsidRPr="009C1074">
                  <w:rPr>
                    <w:color w:val="222222"/>
                    <w:shd w:val="clear" w:color="auto" w:fill="FFFFFF"/>
                  </w:rPr>
                  <w:t xml:space="preserve"> VIC 3145</w:t>
                </w:r>
              </w:p>
            </w:tc>
            <w:tc>
              <w:tcPr>
                <w:tcW w:w="3509" w:type="dxa"/>
              </w:tcPr>
              <w:p w14:paraId="32571928" w14:textId="77777777" w:rsidR="009B37AE" w:rsidRPr="009C1074" w:rsidRDefault="009B37AE" w:rsidP="009B65A8">
                <w:pPr>
                  <w:spacing w:after="120"/>
                  <w:jc w:val="left"/>
                  <w:rPr>
                    <w:color w:val="000000" w:themeColor="text1"/>
                  </w:rPr>
                </w:pPr>
                <w:r w:rsidRPr="009C1074">
                  <w:rPr>
                    <w:color w:val="000000" w:themeColor="text1"/>
                  </w:rPr>
                  <w:t>A/Prof Duncan Mortimer</w:t>
                </w:r>
              </w:p>
              <w:p w14:paraId="3D857A88" w14:textId="3B471E02" w:rsidR="00D46789" w:rsidRPr="009C1074" w:rsidRDefault="00FD694E" w:rsidP="009B65A8">
                <w:pPr>
                  <w:spacing w:after="120"/>
                  <w:jc w:val="left"/>
                  <w:rPr>
                    <w:color w:val="000000" w:themeColor="text1"/>
                  </w:rPr>
                </w:pPr>
                <w:hyperlink r:id="rId12" w:history="1">
                  <w:r w:rsidR="009B37AE" w:rsidRPr="009C1074">
                    <w:rPr>
                      <w:rStyle w:val="Hyperlink"/>
                      <w:color w:val="000000" w:themeColor="text1"/>
                      <w:shd w:val="clear" w:color="auto" w:fill="F7F8FA"/>
                    </w:rPr>
                    <w:t>Duncan.Mortimer@monash.edu</w:t>
                  </w:r>
                </w:hyperlink>
              </w:p>
              <w:p w14:paraId="11965FD6" w14:textId="147EB35C" w:rsidR="009B37AE" w:rsidRPr="009C1074" w:rsidRDefault="009B37AE" w:rsidP="009B65A8">
                <w:pPr>
                  <w:spacing w:after="120"/>
                  <w:jc w:val="left"/>
                  <w:rPr>
                    <w:color w:val="000000" w:themeColor="text1"/>
                  </w:rPr>
                </w:pPr>
                <w:r w:rsidRPr="009C1074">
                  <w:rPr>
                    <w:color w:val="000000" w:themeColor="text1"/>
                    <w:shd w:val="clear" w:color="auto" w:fill="FFFFFF"/>
                  </w:rPr>
                  <w:t>+61 (3) 9905 0735</w:t>
                </w:r>
              </w:p>
            </w:tc>
          </w:tr>
          <w:tr w:rsidR="009B37AE" w:rsidRPr="009B65A8" w14:paraId="7DA7EE95" w14:textId="77777777" w:rsidTr="0089603D">
            <w:trPr>
              <w:trHeight w:val="897"/>
            </w:trPr>
            <w:tc>
              <w:tcPr>
                <w:tcW w:w="2784" w:type="dxa"/>
              </w:tcPr>
              <w:p w14:paraId="46D8A73E" w14:textId="21206464" w:rsidR="009B37AE" w:rsidRPr="009C1074" w:rsidRDefault="009B37AE" w:rsidP="009B65A8">
                <w:pPr>
                  <w:spacing w:after="120"/>
                  <w:jc w:val="left"/>
                </w:pPr>
                <w:r w:rsidRPr="009C1074">
                  <w:t>Swinburne University of Technology</w:t>
                </w:r>
                <w:r w:rsidR="007B38A6" w:rsidRPr="009C1074">
                  <w:t xml:space="preserve"> (SUT)</w:t>
                </w:r>
              </w:p>
            </w:tc>
            <w:tc>
              <w:tcPr>
                <w:tcW w:w="2746" w:type="dxa"/>
              </w:tcPr>
              <w:p w14:paraId="0094D9DB" w14:textId="4ACFBA03" w:rsidR="009B37AE" w:rsidRPr="009C1074" w:rsidRDefault="009B37AE" w:rsidP="009B65A8">
                <w:pPr>
                  <w:spacing w:after="120"/>
                  <w:jc w:val="left"/>
                </w:pPr>
                <w:r w:rsidRPr="009C1074">
                  <w:t>John Street, Hawthorn, VIC 3122</w:t>
                </w:r>
              </w:p>
            </w:tc>
            <w:tc>
              <w:tcPr>
                <w:tcW w:w="3509" w:type="dxa"/>
              </w:tcPr>
              <w:p w14:paraId="03D64375" w14:textId="3D1E46F0" w:rsidR="009B37AE" w:rsidRPr="009C1074" w:rsidRDefault="009B37AE" w:rsidP="009B65A8">
                <w:pPr>
                  <w:spacing w:after="120"/>
                  <w:jc w:val="left"/>
                  <w:rPr>
                    <w:color w:val="000000" w:themeColor="text1"/>
                  </w:rPr>
                </w:pPr>
                <w:r w:rsidRPr="009C1074">
                  <w:rPr>
                    <w:color w:val="000000" w:themeColor="text1"/>
                  </w:rPr>
                  <w:t>Prof. Nilmini Wickramasinghe</w:t>
                </w:r>
              </w:p>
              <w:p w14:paraId="4D94282C" w14:textId="71ABCEC5" w:rsidR="007B38A6" w:rsidRPr="009C1074" w:rsidRDefault="00FD694E" w:rsidP="009B65A8">
                <w:pPr>
                  <w:spacing w:after="120"/>
                  <w:jc w:val="left"/>
                  <w:rPr>
                    <w:color w:val="000000" w:themeColor="text1"/>
                  </w:rPr>
                </w:pPr>
                <w:hyperlink r:id="rId13" w:history="1">
                  <w:r w:rsidR="007B38A6" w:rsidRPr="009C1074">
                    <w:rPr>
                      <w:rStyle w:val="Hyperlink"/>
                      <w:color w:val="000000" w:themeColor="text1"/>
                    </w:rPr>
                    <w:t>nwickramasinghe@swin.edu.au</w:t>
                  </w:r>
                </w:hyperlink>
              </w:p>
              <w:p w14:paraId="7D5735E9" w14:textId="4CEB35BF" w:rsidR="007B38A6" w:rsidRPr="009C1074" w:rsidRDefault="007B38A6" w:rsidP="009B65A8">
                <w:pPr>
                  <w:spacing w:after="120"/>
                  <w:jc w:val="left"/>
                  <w:rPr>
                    <w:color w:val="000000" w:themeColor="text1"/>
                  </w:rPr>
                </w:pPr>
                <w:r w:rsidRPr="009C1074">
                  <w:rPr>
                    <w:color w:val="000000" w:themeColor="text1"/>
                  </w:rPr>
                  <w:t>+61 (3)  9214 8180</w:t>
                </w:r>
              </w:p>
              <w:p w14:paraId="0D8EA364" w14:textId="77777777" w:rsidR="007B38A6" w:rsidRPr="009C1074" w:rsidRDefault="007B38A6" w:rsidP="009B65A8">
                <w:pPr>
                  <w:spacing w:after="120"/>
                  <w:jc w:val="left"/>
                  <w:rPr>
                    <w:color w:val="000000" w:themeColor="text1"/>
                  </w:rPr>
                </w:pPr>
              </w:p>
              <w:p w14:paraId="69766259" w14:textId="2BF57D57" w:rsidR="009B37AE" w:rsidRPr="009C1074" w:rsidRDefault="009B37AE" w:rsidP="009B65A8">
                <w:pPr>
                  <w:spacing w:after="120"/>
                  <w:jc w:val="left"/>
                  <w:rPr>
                    <w:color w:val="000000" w:themeColor="text1"/>
                  </w:rPr>
                </w:pPr>
              </w:p>
            </w:tc>
          </w:tr>
        </w:tbl>
        <w:p w14:paraId="1299C43A" w14:textId="77777777" w:rsidR="00CA5106" w:rsidRPr="009B65A8" w:rsidRDefault="00FD694E" w:rsidP="009B65A8">
          <w:pPr>
            <w:spacing w:after="120"/>
          </w:pPr>
        </w:p>
      </w:sdtContent>
    </w:sdt>
    <w:p w14:paraId="4DDBEF00" w14:textId="77777777" w:rsidR="00CA5106" w:rsidRPr="009B65A8" w:rsidRDefault="00CA5106" w:rsidP="009B65A8">
      <w:pPr>
        <w:spacing w:after="120"/>
      </w:pPr>
      <w:r w:rsidRPr="009B65A8">
        <w:br w:type="page"/>
      </w:r>
    </w:p>
    <w:p w14:paraId="794199FA" w14:textId="77777777" w:rsidR="00F5097A" w:rsidRPr="00C45A7D" w:rsidRDefault="00CA5106" w:rsidP="00C45A7D">
      <w:pPr>
        <w:pStyle w:val="Heading1"/>
      </w:pPr>
      <w:bookmarkStart w:id="3" w:name="_Toc82694614"/>
      <w:r w:rsidRPr="00C45A7D">
        <w:lastRenderedPageBreak/>
        <w:t>Introduction and background</w:t>
      </w:r>
      <w:bookmarkEnd w:id="3"/>
    </w:p>
    <w:p w14:paraId="3363A757" w14:textId="77777777" w:rsidR="00CA5106" w:rsidRPr="00C45A7D" w:rsidRDefault="00CA5106" w:rsidP="00C45A7D">
      <w:pPr>
        <w:pStyle w:val="Heading2"/>
        <w:rPr>
          <w:i w:val="0"/>
        </w:rPr>
      </w:pPr>
      <w:bookmarkStart w:id="4" w:name="_Toc82694615"/>
      <w:r w:rsidRPr="00C45A7D">
        <w:rPr>
          <w:i w:val="0"/>
        </w:rPr>
        <w:t>Lay summary</w:t>
      </w:r>
      <w:bookmarkEnd w:id="4"/>
    </w:p>
    <w:p w14:paraId="1B27A069" w14:textId="3558CE04" w:rsidR="00544D2D" w:rsidRDefault="00544D2D" w:rsidP="009B65A8">
      <w:pPr>
        <w:spacing w:after="120"/>
      </w:pPr>
      <w:r>
        <w:t xml:space="preserve">Dementia is a global public health priority and negatively impacts individuals affected by this disorder and their families. These effects </w:t>
      </w:r>
      <w:r w:rsidR="00B85223">
        <w:t xml:space="preserve">are felt </w:t>
      </w:r>
      <w:r w:rsidR="006757FE">
        <w:t>more significant</w:t>
      </w:r>
      <w:r>
        <w:t xml:space="preserve"> in </w:t>
      </w:r>
      <w:r w:rsidR="006508C3">
        <w:t>Culturally a</w:t>
      </w:r>
      <w:r w:rsidR="00925965">
        <w:t>nd Linguistically Diverse (</w:t>
      </w:r>
      <w:r>
        <w:t>CALD</w:t>
      </w:r>
      <w:r w:rsidR="00925965">
        <w:t>)</w:t>
      </w:r>
      <w:r>
        <w:t xml:space="preserve"> families, where the majority of dementia care is undertaken at home by family carers, especially women. </w:t>
      </w:r>
      <w:r w:rsidR="007F6AC4">
        <w:t xml:space="preserve">Carers from a CALD background are likely to have higher risks of physical and psychological distress compared to the Australian born. Besides, they often experience loss of household productivity and income due to unpaid care. </w:t>
      </w:r>
      <w:r w:rsidR="00925965">
        <w:t xml:space="preserve">CALD family carers in our </w:t>
      </w:r>
      <w:r w:rsidR="00B85223">
        <w:t>current</w:t>
      </w:r>
      <w:r w:rsidR="00925965">
        <w:t xml:space="preserve"> research have voiced their need for practical assistance to support their care efforts. </w:t>
      </w:r>
    </w:p>
    <w:p w14:paraId="159139A4" w14:textId="2AE43F8E" w:rsidR="00756D41" w:rsidRPr="009B65A8" w:rsidRDefault="00D46789" w:rsidP="009B65A8">
      <w:pPr>
        <w:spacing w:after="120"/>
      </w:pPr>
      <w:r>
        <w:t xml:space="preserve">This </w:t>
      </w:r>
      <w:r w:rsidR="00E61BFE">
        <w:t>project</w:t>
      </w:r>
      <w:r>
        <w:t xml:space="preserve"> </w:t>
      </w:r>
      <w:r w:rsidR="00925965" w:rsidRPr="009B65A8">
        <w:t xml:space="preserve">will </w:t>
      </w:r>
      <w:r w:rsidR="00925965">
        <w:t xml:space="preserve">co-produce the Draw-Care Intervention </w:t>
      </w:r>
      <w:r w:rsidR="00B85223">
        <w:t xml:space="preserve">with </w:t>
      </w:r>
      <w:r w:rsidR="00925965">
        <w:t xml:space="preserve">CALD family carers and people living with dementia. The intervention will use animations, digital fact sheets, and a multilingual chat-bot. </w:t>
      </w:r>
      <w:r w:rsidR="00E61BFE">
        <w:t xml:space="preserve">Then, we will evaluate the clinical and cost effectiveness of </w:t>
      </w:r>
      <w:r w:rsidR="006508C3">
        <w:t xml:space="preserve">the </w:t>
      </w:r>
      <w:r w:rsidR="00E61BFE">
        <w:t>Draw-Care in reducing family carer's burden and improving their mood and quality of life, and the quality of life of the person living with dementia. Th</w:t>
      </w:r>
      <w:r w:rsidR="008F5E55" w:rsidRPr="009B65A8">
        <w:t xml:space="preserve">e </w:t>
      </w:r>
      <w:r w:rsidR="00B33C75" w:rsidRPr="009B65A8">
        <w:t xml:space="preserve">project consists of three studies, over three years. </w:t>
      </w:r>
    </w:p>
    <w:p w14:paraId="4F077342" w14:textId="1166E4BC" w:rsidR="00E61BFE" w:rsidRDefault="00B33C75" w:rsidP="009B65A8">
      <w:pPr>
        <w:spacing w:after="120"/>
      </w:pPr>
      <w:r w:rsidRPr="00A63CB8">
        <w:t xml:space="preserve">During the </w:t>
      </w:r>
      <w:r w:rsidRPr="007B38A6">
        <w:rPr>
          <w:b/>
          <w:u w:val="single"/>
        </w:rPr>
        <w:t>first study</w:t>
      </w:r>
      <w:r w:rsidRPr="00A63CB8">
        <w:t xml:space="preserve">, we will co-design the </w:t>
      </w:r>
      <w:r w:rsidR="00E61BFE" w:rsidRPr="00A63CB8">
        <w:t>Draw-Care Intervention, including 6 animated films, 6 digital fact sheets, and a chat</w:t>
      </w:r>
      <w:r w:rsidR="00B85223">
        <w:t>-</w:t>
      </w:r>
      <w:r w:rsidR="00E61BFE" w:rsidRPr="00A63CB8">
        <w:t xml:space="preserve">bot in 10 </w:t>
      </w:r>
      <w:r w:rsidR="00B85223" w:rsidRPr="00A63CB8">
        <w:t>languages</w:t>
      </w:r>
      <w:r w:rsidR="00E61BFE" w:rsidRPr="00A63CB8">
        <w:t xml:space="preserve">: Arabic, Cantonese, English, Greek, Hindi, Italian, Mandarin, Spanish, Tamil, and Vietnamese. </w:t>
      </w:r>
      <w:r w:rsidR="005D1945" w:rsidRPr="00A63CB8">
        <w:t>The co-design process will be as</w:t>
      </w:r>
      <w:r w:rsidR="005D1945">
        <w:t xml:space="preserve"> follow: </w:t>
      </w:r>
    </w:p>
    <w:p w14:paraId="413E7238" w14:textId="5F4C58CC" w:rsidR="005D1945" w:rsidRDefault="00B85223" w:rsidP="00C8262A">
      <w:pPr>
        <w:pStyle w:val="ListParagraph"/>
        <w:numPr>
          <w:ilvl w:val="0"/>
          <w:numId w:val="11"/>
        </w:numPr>
        <w:spacing w:after="120"/>
      </w:pPr>
      <w:r>
        <w:t>W</w:t>
      </w:r>
      <w:r w:rsidR="005D1945">
        <w:t xml:space="preserve">e will develop 6 draft animation storyboards with their accompanying storyline based on the 6 components of the iSupport Lite program from WHO. </w:t>
      </w:r>
      <w:r w:rsidR="00FA1787">
        <w:t>This will be done via</w:t>
      </w:r>
      <w:r w:rsidR="005D1945">
        <w:t xml:space="preserve"> 6 onl</w:t>
      </w:r>
      <w:r w:rsidR="006508C3">
        <w:t>ine co-production workshops, 2-hour</w:t>
      </w:r>
      <w:r w:rsidR="005D1945">
        <w:t xml:space="preserve"> duration each, spread over 2 weeks</w:t>
      </w:r>
      <w:r w:rsidR="00994A17">
        <w:t>; and qualitative interviews</w:t>
      </w:r>
      <w:r w:rsidR="005D1945">
        <w:t>. Each workshop focuses on one storyboard/component of iSupport Lite. Workshops</w:t>
      </w:r>
      <w:r w:rsidR="00750E6E">
        <w:t xml:space="preserve"> </w:t>
      </w:r>
      <w:r w:rsidR="005D1945">
        <w:t xml:space="preserve">participants will </w:t>
      </w:r>
      <w:r w:rsidR="005D1945" w:rsidRPr="009C1074">
        <w:t xml:space="preserve">be a mix of CALD carers, clinicians, </w:t>
      </w:r>
      <w:r w:rsidR="00750E6E" w:rsidRPr="009C1074">
        <w:t xml:space="preserve">and </w:t>
      </w:r>
      <w:r w:rsidR="005D1945" w:rsidRPr="009C1074">
        <w:t>service providers</w:t>
      </w:r>
      <w:r w:rsidR="00750E6E" w:rsidRPr="009C1074">
        <w:t xml:space="preserve"> </w:t>
      </w:r>
      <w:r w:rsidR="005D1945" w:rsidRPr="009C1074">
        <w:t>from different language</w:t>
      </w:r>
      <w:r w:rsidR="00750E6E" w:rsidRPr="009C1074">
        <w:t xml:space="preserve"> backgrounds</w:t>
      </w:r>
      <w:r w:rsidR="005D1945" w:rsidRPr="009C1074">
        <w:t xml:space="preserve">. Between </w:t>
      </w:r>
      <w:r w:rsidR="00994A17" w:rsidRPr="009C1074">
        <w:t>7-10</w:t>
      </w:r>
      <w:r w:rsidR="00FA1787" w:rsidRPr="009C1074">
        <w:t xml:space="preserve"> people will participate in each co-production workshop (total </w:t>
      </w:r>
      <w:r w:rsidR="00994A17" w:rsidRPr="009C1074">
        <w:t>42-60</w:t>
      </w:r>
      <w:r w:rsidR="00FA1787" w:rsidRPr="009C1074">
        <w:t xml:space="preserve"> for 6 workshops). </w:t>
      </w:r>
      <w:r w:rsidR="00750E6E" w:rsidRPr="009C1074">
        <w:t xml:space="preserve">In addition we will interview </w:t>
      </w:r>
      <w:r w:rsidR="00994A17" w:rsidRPr="009C1074">
        <w:t>people living with dementia (total 6-12 people</w:t>
      </w:r>
      <w:r w:rsidR="00994A17">
        <w:t xml:space="preserve">). </w:t>
      </w:r>
      <w:r w:rsidR="00FA1787">
        <w:t xml:space="preserve">We will try to make sure that the workshops </w:t>
      </w:r>
      <w:r w:rsidR="00994A17">
        <w:t xml:space="preserve">and interviews </w:t>
      </w:r>
      <w:r w:rsidR="00FA1787">
        <w:t xml:space="preserve">have interstate </w:t>
      </w:r>
      <w:r w:rsidR="00994A17">
        <w:t xml:space="preserve">and language </w:t>
      </w:r>
      <w:r w:rsidR="00FA1787">
        <w:t>representation.</w:t>
      </w:r>
    </w:p>
    <w:p w14:paraId="72AFF2D1" w14:textId="77777777" w:rsidR="00B85223" w:rsidRDefault="00B85223" w:rsidP="00C8262A">
      <w:pPr>
        <w:pStyle w:val="ListParagraph"/>
        <w:spacing w:after="120"/>
      </w:pPr>
    </w:p>
    <w:p w14:paraId="01CF004D" w14:textId="409B815B" w:rsidR="005D1945" w:rsidRDefault="00B85223" w:rsidP="00C8262A">
      <w:pPr>
        <w:pStyle w:val="ListParagraph"/>
        <w:numPr>
          <w:ilvl w:val="0"/>
          <w:numId w:val="11"/>
        </w:numPr>
        <w:spacing w:after="120"/>
      </w:pPr>
      <w:r>
        <w:t>W</w:t>
      </w:r>
      <w:r w:rsidR="005D1945">
        <w:t xml:space="preserve">e will </w:t>
      </w:r>
      <w:r w:rsidR="00FA1787">
        <w:t xml:space="preserve">prepare 6 animation films, 2-3 minutes each with voiceover narration and subtitles in language. </w:t>
      </w:r>
      <w:r w:rsidR="00750E6E">
        <w:t>In addition,</w:t>
      </w:r>
      <w:r w:rsidR="00FA1787">
        <w:t xml:space="preserve"> we will prepare digital factsheets synthesising the key points from each animation. </w:t>
      </w:r>
      <w:r w:rsidR="00644212">
        <w:t>Both animations and digital factsheets will be located on our website. Also, a multilingual interactive chat-bot will be integrated on the website, offering to help carers navigate to the animations, factsheets, and other resources they need.</w:t>
      </w:r>
    </w:p>
    <w:p w14:paraId="7A837223" w14:textId="77777777" w:rsidR="00B85223" w:rsidRDefault="00B85223" w:rsidP="00C8262A">
      <w:pPr>
        <w:pStyle w:val="ListParagraph"/>
      </w:pPr>
    </w:p>
    <w:p w14:paraId="54FFD84F" w14:textId="268940E3" w:rsidR="00E56C2D" w:rsidRDefault="00B85223" w:rsidP="00C8262A">
      <w:pPr>
        <w:pStyle w:val="ListParagraph"/>
        <w:numPr>
          <w:ilvl w:val="0"/>
          <w:numId w:val="11"/>
        </w:numPr>
        <w:spacing w:after="120"/>
      </w:pPr>
      <w:r>
        <w:t>Fin</w:t>
      </w:r>
      <w:r w:rsidR="007B4EE2">
        <w:t>ally</w:t>
      </w:r>
      <w:r w:rsidR="00644212">
        <w:t xml:space="preserve">, we will conduct </w:t>
      </w:r>
      <w:r w:rsidR="006508C3">
        <w:t xml:space="preserve">user testing of the developed Draw-Care intervention. To begin with, </w:t>
      </w:r>
      <w:r w:rsidR="00644212">
        <w:t xml:space="preserve">member-checking </w:t>
      </w:r>
      <w:r w:rsidR="006508C3">
        <w:t xml:space="preserve">will be conducted </w:t>
      </w:r>
      <w:r w:rsidR="00644212">
        <w:t>with the original workshop</w:t>
      </w:r>
      <w:r w:rsidR="00994A17" w:rsidRPr="00994A17">
        <w:t xml:space="preserve"> </w:t>
      </w:r>
      <w:r w:rsidR="00994A17">
        <w:t>and interview</w:t>
      </w:r>
      <w:r w:rsidR="00644212">
        <w:t xml:space="preserve"> participants to ensure believability and trustworthiness. This will be done via asking participants to complete a short survey after viewing the animations. After that, the feedback from participants will be </w:t>
      </w:r>
      <w:r>
        <w:t>incorporated</w:t>
      </w:r>
      <w:r w:rsidR="00644212">
        <w:t xml:space="preserve"> in the intervention.</w:t>
      </w:r>
      <w:r w:rsidR="006508C3">
        <w:t xml:space="preserve"> </w:t>
      </w:r>
    </w:p>
    <w:p w14:paraId="61605412" w14:textId="0AF56C03" w:rsidR="00644212" w:rsidRDefault="00E56C2D" w:rsidP="009C1074">
      <w:pPr>
        <w:spacing w:after="120"/>
        <w:ind w:left="360"/>
      </w:pPr>
      <w:r>
        <w:t>T</w:t>
      </w:r>
      <w:r w:rsidR="00644212">
        <w:t xml:space="preserve">he intervention will </w:t>
      </w:r>
      <w:r>
        <w:t xml:space="preserve">also </w:t>
      </w:r>
      <w:r w:rsidR="00644212">
        <w:t>be tested by users, including 27-45 CALD carers</w:t>
      </w:r>
      <w:r w:rsidR="00956D6A">
        <w:t>, using the thinking-aloud method.</w:t>
      </w:r>
      <w:r w:rsidR="00DC3700">
        <w:t xml:space="preserve"> </w:t>
      </w:r>
      <w:r w:rsidR="00956D6A">
        <w:t xml:space="preserve">In this method, the carers will be asked to complete some short questionnaire online. Then they will be asked to complete tasks navigating through the Draw-Care’s interface while thinking aloud to give researchers insight into their thought </w:t>
      </w:r>
      <w:r w:rsidR="00956D6A">
        <w:lastRenderedPageBreak/>
        <w:t>processes in relation to the Draw-Care and any other feedback. In addition, carers’ movements on the interface will be captured by Hotjar behaviour analytics to identify patterns of use and user behaviour</w:t>
      </w:r>
      <w:r w:rsidR="00644212">
        <w:t>. This process evaluation, in combination with the research team’s observations, will be collated to finalise the</w:t>
      </w:r>
      <w:r w:rsidR="00644212" w:rsidRPr="00644212">
        <w:t xml:space="preserve"> </w:t>
      </w:r>
      <w:r w:rsidR="00644212">
        <w:t>Draw-Care Intervention for trial.</w:t>
      </w:r>
    </w:p>
    <w:p w14:paraId="6309B81B" w14:textId="1AA395B0" w:rsidR="00762C39" w:rsidRPr="009B65A8" w:rsidRDefault="00756D41" w:rsidP="006508C3">
      <w:pPr>
        <w:spacing w:after="120"/>
      </w:pPr>
      <w:r w:rsidRPr="009B65A8">
        <w:t xml:space="preserve">The </w:t>
      </w:r>
      <w:r w:rsidRPr="00C8262A">
        <w:rPr>
          <w:b/>
          <w:u w:val="single"/>
        </w:rPr>
        <w:t xml:space="preserve">second </w:t>
      </w:r>
      <w:r w:rsidR="009C65DD" w:rsidRPr="00C8262A">
        <w:rPr>
          <w:b/>
          <w:u w:val="single"/>
        </w:rPr>
        <w:t>study</w:t>
      </w:r>
      <w:r w:rsidRPr="009B65A8">
        <w:t xml:space="preserve"> will </w:t>
      </w:r>
      <w:r w:rsidR="009C65DD" w:rsidRPr="009B65A8">
        <w:t xml:space="preserve">be </w:t>
      </w:r>
      <w:r w:rsidRPr="009B65A8">
        <w:t xml:space="preserve">a </w:t>
      </w:r>
      <w:r w:rsidR="00BD41F6">
        <w:t xml:space="preserve">digital </w:t>
      </w:r>
      <w:r w:rsidR="009524DB" w:rsidRPr="009B65A8">
        <w:t>RCT</w:t>
      </w:r>
      <w:r w:rsidR="00DA0E2E" w:rsidRPr="009B65A8">
        <w:t xml:space="preserve"> (</w:t>
      </w:r>
      <w:r w:rsidR="000C3C08">
        <w:t>Randomized C</w:t>
      </w:r>
      <w:r w:rsidR="00DA0E2E" w:rsidRPr="009B65A8">
        <w:t xml:space="preserve">ontrol </w:t>
      </w:r>
      <w:r w:rsidR="000C3C08">
        <w:t>T</w:t>
      </w:r>
      <w:r w:rsidR="00DA0E2E" w:rsidRPr="009B65A8">
        <w:t>rial)</w:t>
      </w:r>
      <w:r w:rsidR="009524DB" w:rsidRPr="009B65A8">
        <w:t xml:space="preserve"> </w:t>
      </w:r>
      <w:r w:rsidRPr="009B65A8">
        <w:t xml:space="preserve">to </w:t>
      </w:r>
      <w:r w:rsidR="000C3C08">
        <w:t>evaluate our primary study aim – whether the Draw-Care Intervention reduces carer burden</w:t>
      </w:r>
      <w:r w:rsidRPr="009B65A8">
        <w:t>. The trial will involve two groups</w:t>
      </w:r>
      <w:r w:rsidR="009C65DD" w:rsidRPr="009B65A8">
        <w:t xml:space="preserve"> of </w:t>
      </w:r>
      <w:r w:rsidR="000C3C08">
        <w:t>97 carers (194</w:t>
      </w:r>
      <w:r w:rsidR="009C65DD" w:rsidRPr="009B65A8">
        <w:t xml:space="preserve"> in total), recruited through </w:t>
      </w:r>
      <w:r w:rsidR="00943036" w:rsidRPr="009B65A8">
        <w:t>our</w:t>
      </w:r>
      <w:r w:rsidR="009C65DD" w:rsidRPr="009B65A8">
        <w:t xml:space="preserve"> </w:t>
      </w:r>
      <w:r w:rsidR="000C3C08">
        <w:t>national network</w:t>
      </w:r>
      <w:r w:rsidR="00B85223">
        <w:t>s</w:t>
      </w:r>
      <w:r w:rsidR="000C3C08">
        <w:t xml:space="preserve"> servicing Australia’s CALD communities,</w:t>
      </w:r>
      <w:r w:rsidR="00943036" w:rsidRPr="009B65A8">
        <w:t xml:space="preserve"> </w:t>
      </w:r>
      <w:r w:rsidR="009C65DD" w:rsidRPr="009B65A8">
        <w:t>and then randomly assigned to each group. The</w:t>
      </w:r>
      <w:r w:rsidRPr="009B65A8">
        <w:t xml:space="preserve"> intervention group</w:t>
      </w:r>
      <w:r w:rsidR="009C65DD" w:rsidRPr="009B65A8">
        <w:t xml:space="preserve"> will </w:t>
      </w:r>
      <w:r w:rsidR="000C3C08">
        <w:t>access the Draw-Care Intervention for 12 weeks continuously. T</w:t>
      </w:r>
      <w:r w:rsidR="009C65DD" w:rsidRPr="009B65A8">
        <w:t>he</w:t>
      </w:r>
      <w:r w:rsidRPr="009B65A8">
        <w:t xml:space="preserve"> control group</w:t>
      </w:r>
      <w:r w:rsidR="009C65DD" w:rsidRPr="009B65A8">
        <w:t xml:space="preserve"> will not </w:t>
      </w:r>
      <w:r w:rsidR="000C3C08">
        <w:t>access</w:t>
      </w:r>
      <w:r w:rsidR="009C65DD" w:rsidRPr="009B65A8">
        <w:t xml:space="preserve"> the </w:t>
      </w:r>
      <w:r w:rsidR="000C3C08">
        <w:t>intervention</w:t>
      </w:r>
      <w:r w:rsidR="009C65DD" w:rsidRPr="009B65A8">
        <w:t xml:space="preserve"> until after </w:t>
      </w:r>
      <w:r w:rsidR="000C3C08">
        <w:t>12 weeks</w:t>
      </w:r>
      <w:r w:rsidR="009C65DD" w:rsidRPr="009B65A8">
        <w:t xml:space="preserve">. </w:t>
      </w:r>
      <w:r w:rsidR="000C3C08">
        <w:t>Participants from both groups</w:t>
      </w:r>
      <w:r w:rsidR="009C65DD" w:rsidRPr="009B65A8">
        <w:t xml:space="preserve"> will be assessed </w:t>
      </w:r>
      <w:r w:rsidR="000C3C08">
        <w:t xml:space="preserve">online </w:t>
      </w:r>
      <w:r w:rsidR="00B13809" w:rsidRPr="009B65A8">
        <w:t xml:space="preserve">at </w:t>
      </w:r>
      <w:r w:rsidR="009C65DD" w:rsidRPr="009B65A8">
        <w:t xml:space="preserve">three </w:t>
      </w:r>
      <w:r w:rsidR="00B13809" w:rsidRPr="009B65A8">
        <w:t>intervals</w:t>
      </w:r>
      <w:r w:rsidR="009C65DD" w:rsidRPr="009B65A8">
        <w:t xml:space="preserve">, at the beginning of the trial (baseline), </w:t>
      </w:r>
      <w:r w:rsidR="00B85223">
        <w:t xml:space="preserve">at </w:t>
      </w:r>
      <w:r w:rsidR="000C3C08">
        <w:t>6</w:t>
      </w:r>
      <w:r w:rsidR="00B85223">
        <w:t>, and 12 weeks</w:t>
      </w:r>
      <w:r w:rsidR="009C65DD" w:rsidRPr="009B65A8">
        <w:t xml:space="preserve">. The assessment will involve </w:t>
      </w:r>
      <w:r w:rsidR="00762C39">
        <w:t>completing</w:t>
      </w:r>
      <w:r w:rsidR="009C65DD" w:rsidRPr="009B65A8">
        <w:t xml:space="preserve"> questionnaires about </w:t>
      </w:r>
      <w:r w:rsidR="00762C39">
        <w:t>carer burden, carer mood, quality of life of the carer and person with dementia</w:t>
      </w:r>
      <w:r w:rsidR="00787806">
        <w:t>,</w:t>
      </w:r>
      <w:r w:rsidR="00762C39">
        <w:t xml:space="preserve"> and productivity and activity impairment</w:t>
      </w:r>
      <w:r w:rsidR="009C65DD" w:rsidRPr="009B65A8">
        <w:t xml:space="preserve">. </w:t>
      </w:r>
      <w:r w:rsidR="00B13809" w:rsidRPr="009B65A8">
        <w:t xml:space="preserve">We will then statistically analyse whether there is an improvement in performance after doing the </w:t>
      </w:r>
      <w:r w:rsidR="00762C39">
        <w:t>intervention</w:t>
      </w:r>
      <w:r w:rsidR="00B13809" w:rsidRPr="009B65A8">
        <w:t>, as well as differences between the intervention and control groups.</w:t>
      </w:r>
      <w:r w:rsidR="006508C3">
        <w:t xml:space="preserve"> Besides, </w:t>
      </w:r>
      <w:r w:rsidR="00762C39">
        <w:t>we will also interview 45-55 participants via video conferencing/phone to obtain carers’ and service providers’ views about the Draw-Care Intervention. The interviews will be audio-recorded, transcribed and then analysed.</w:t>
      </w:r>
    </w:p>
    <w:p w14:paraId="09D278D3" w14:textId="467A7721" w:rsidR="00B13809" w:rsidRPr="009B65A8" w:rsidRDefault="00762C39" w:rsidP="009B65A8">
      <w:pPr>
        <w:spacing w:after="120"/>
        <w:rPr>
          <w:i/>
        </w:rPr>
      </w:pPr>
      <w:r>
        <w:t>In t</w:t>
      </w:r>
      <w:r w:rsidR="00B13809" w:rsidRPr="009B65A8">
        <w:t xml:space="preserve">he </w:t>
      </w:r>
      <w:r w:rsidR="00B13809" w:rsidRPr="00994A17">
        <w:rPr>
          <w:b/>
          <w:u w:val="single"/>
        </w:rPr>
        <w:t>third study</w:t>
      </w:r>
      <w:r w:rsidRPr="00994A17">
        <w:t>, we will</w:t>
      </w:r>
      <w:r>
        <w:rPr>
          <w:u w:val="single"/>
        </w:rPr>
        <w:t xml:space="preserve"> </w:t>
      </w:r>
      <w:r>
        <w:t xml:space="preserve">evaluate the cost-effectiveness of the intervention from a societal perspective. </w:t>
      </w:r>
      <w:r w:rsidR="00B34836">
        <w:t>Apart from the questionnaires on carer burden, quality of life, we will also analyse direct costs of intervention’s delivery.</w:t>
      </w:r>
    </w:p>
    <w:p w14:paraId="3E7A9F1C" w14:textId="40306DAB" w:rsidR="00CA5106" w:rsidRPr="00C45A7D" w:rsidRDefault="00CA5106" w:rsidP="00C45A7D">
      <w:pPr>
        <w:pStyle w:val="Heading2"/>
        <w:rPr>
          <w:i w:val="0"/>
        </w:rPr>
      </w:pPr>
      <w:bookmarkStart w:id="5" w:name="_Toc82694616"/>
      <w:r w:rsidRPr="00C45A7D">
        <w:rPr>
          <w:i w:val="0"/>
        </w:rPr>
        <w:t>Introduction</w:t>
      </w:r>
      <w:bookmarkEnd w:id="5"/>
    </w:p>
    <w:p w14:paraId="2C97E3EE" w14:textId="043D595A" w:rsidR="00B34836" w:rsidRDefault="00B34836" w:rsidP="009B65A8">
      <w:pPr>
        <w:spacing w:after="120"/>
      </w:pPr>
      <w:r>
        <w:t xml:space="preserve">The </w:t>
      </w:r>
      <w:r w:rsidR="006508C3">
        <w:t>Draw</w:t>
      </w:r>
      <w:r w:rsidR="001E3B3C">
        <w:t>-</w:t>
      </w:r>
      <w:r w:rsidR="006508C3">
        <w:t>Care</w:t>
      </w:r>
      <w:r>
        <w:t xml:space="preserve"> project aims to improve the lives of culturally and linguistically diverse (CALD) family carers and people living with dementia using animations, digital fact sheets, and a multilingual chat-bot, collectively titled “The Draw-Care Intervention.” The animated films and digital fact sheets will be based on our partner - the World Health Organization’s - iSupport Lite programme. </w:t>
      </w:r>
    </w:p>
    <w:p w14:paraId="2F908885" w14:textId="77777777" w:rsidR="00B34836" w:rsidRDefault="00B34836" w:rsidP="009B65A8">
      <w:pPr>
        <w:spacing w:after="120"/>
      </w:pPr>
      <w:r>
        <w:t xml:space="preserve">Using co-production methods, first, we culturally adapt i-Support Lite by working with CALD family carers, clinicians, service providers, and people living with dementia, as well as our partners Dementia Australia and the Federation of Ethnic Communities Council of Australia. Then, the clinical and cost effectiveness of the Draw-Care Intervention will be evaluated in a trial with 194 Italian, Greek, Mandarin, Cantonese, Hindi, Tamil, Arabic, Vietnamese, and Spanish-speaking carers. These groups reflect Australia’s top 10 established and emerging older CALD communities. </w:t>
      </w:r>
    </w:p>
    <w:p w14:paraId="4EE999F8" w14:textId="29D93CB2" w:rsidR="00A51061" w:rsidRPr="009B65A8" w:rsidRDefault="00B34836" w:rsidP="009B65A8">
      <w:pPr>
        <w:spacing w:after="120"/>
      </w:pPr>
      <w:r>
        <w:t xml:space="preserve">Our outcomes measurable are: (i) reductions in care burden, (ii) improvements in the family carer’s mood and quality of life, and (iii) improvements in the quality of life for the person with dementia. The study’s outcome will be directly disseminated to 12 Asia-Pacific nations, including India and China. </w:t>
      </w:r>
    </w:p>
    <w:p w14:paraId="572BD862" w14:textId="77777777" w:rsidR="00E4148A" w:rsidRPr="004D7380" w:rsidRDefault="00E4148A" w:rsidP="00C45A7D">
      <w:pPr>
        <w:pStyle w:val="Heading2"/>
        <w:rPr>
          <w:i w:val="0"/>
        </w:rPr>
      </w:pPr>
      <w:bookmarkStart w:id="6" w:name="_Toc82694617"/>
      <w:r w:rsidRPr="004D7380">
        <w:rPr>
          <w:i w:val="0"/>
        </w:rPr>
        <w:t>Background information</w:t>
      </w:r>
      <w:bookmarkEnd w:id="6"/>
    </w:p>
    <w:p w14:paraId="44ADF23A" w14:textId="5AE3F535" w:rsidR="006757FE" w:rsidRDefault="00913266" w:rsidP="009B65A8">
      <w:pPr>
        <w:spacing w:after="120"/>
        <w:rPr>
          <w:color w:val="000000"/>
        </w:rPr>
      </w:pPr>
      <w:r>
        <w:t xml:space="preserve">Dementia is a global public health priority </w:t>
      </w:r>
      <w:r w:rsidR="000E6610">
        <w:fldChar w:fldCharType="begin"/>
      </w:r>
      <w:r w:rsidR="00E56C2D">
        <w:instrText xml:space="preserve"> ADDIN EN.CITE &lt;EndNote&gt;&lt;Cite AuthorYear="1"&gt;&lt;Author&gt;World Health&lt;/Author&gt;&lt;Year&gt;2012&lt;/Year&gt;&lt;RecNum&gt;22&lt;/RecNum&gt;&lt;DisplayText&gt;World Health Organization (2012)&lt;/DisplayText&gt;&lt;record&gt;&lt;rec-number&gt;22&lt;/rec-number&gt;&lt;foreign-keys&gt;&lt;key app="EN" db-id="f5r9wwadyafxpaea9ed55tszvwasrd9fprxs" timestamp="1626768100"&gt;22&lt;/key&gt;&lt;/foreign-keys&gt;&lt;ref-type name="Book"&gt;6&lt;/ref-type&gt;&lt;contributors&gt;&lt;authors&gt;&lt;author&gt;World Health Organization,&lt;/author&gt;&lt;/authors&gt;&lt;/contributors&gt;&lt;titles&gt;&lt;title&gt;Dementia : a public health priority&lt;/title&gt;&lt;/titles&gt;&lt;keywords&gt;&lt;keyword&gt;Dementia&lt;/keyword&gt;&lt;keyword&gt;Brain -- Diseases -- Prevention&lt;/keyword&gt;&lt;keyword&gt;Older people&lt;/keyword&gt;&lt;keyword&gt;Caregivers -- Psychological aspects&lt;/keyword&gt;&lt;keyword&gt;Health promotion&lt;/keyword&gt;&lt;keyword&gt;Health planning&lt;/keyword&gt;&lt;/keywords&gt;&lt;dates&gt;&lt;year&gt;2012&lt;/year&gt;&lt;/dates&gt;&lt;pub-location&gt;Geneva&lt;/pub-location&gt;&lt;publisher&gt;ProQuest&lt;/publisher&gt;&lt;urls&gt;&lt;/urls&gt;&lt;/record&gt;&lt;/Cite&gt;&lt;/EndNote&gt;</w:instrText>
      </w:r>
      <w:r w:rsidR="000E6610">
        <w:fldChar w:fldCharType="separate"/>
      </w:r>
      <w:r w:rsidR="00E56C2D">
        <w:rPr>
          <w:noProof/>
        </w:rPr>
        <w:t>World Health Organization (2012)</w:t>
      </w:r>
      <w:r w:rsidR="000E6610">
        <w:fldChar w:fldCharType="end"/>
      </w:r>
      <w:r w:rsidR="006757FE">
        <w:t>. Dementia’s global prevalence grows exponentially</w:t>
      </w:r>
      <w:r>
        <w:rPr>
          <w:color w:val="000000"/>
        </w:rPr>
        <w:t xml:space="preserve">, tripling from 46.8 million in 2015 to 131.5 million in 2050 </w:t>
      </w:r>
      <w:r w:rsidR="000E6610">
        <w:rPr>
          <w:color w:val="000000"/>
        </w:rPr>
        <w:fldChar w:fldCharType="begin"/>
      </w:r>
      <w:r w:rsidR="000E6610">
        <w:rPr>
          <w:color w:val="000000"/>
        </w:rPr>
        <w:instrText xml:space="preserve"> ADDIN EN.CITE &lt;EndNote&gt;&lt;Cite&gt;&lt;Author&gt;Prince&lt;/Author&gt;&lt;Year&gt;2015&lt;/Year&gt;&lt;RecNum&gt;18&lt;/RecNum&gt;&lt;DisplayText&gt;(Prince et al., 2015)&lt;/DisplayText&gt;&lt;record&gt;&lt;rec-number&gt;18&lt;/rec-number&gt;&lt;foreign-keys&gt;&lt;key app="EN" db-id="f5r9wwadyafxpaea9ed55tszvwasrd9fprxs" timestamp="1626767040"&gt;18&lt;/key&gt;&lt;/foreign-keys&gt;&lt;ref-type name="Report"&gt;27&lt;/ref-type&gt;&lt;contributors&gt;&lt;authors&gt;&lt;author&gt;Prince, M.&lt;/author&gt;&lt;author&gt;Wimo, A.&lt;/author&gt;&lt;author&gt;Guerchet, M.&lt;/author&gt;&lt;author&gt;Ali, G.&lt;/author&gt;&lt;author&gt;Wu, Y.&lt;/author&gt;&lt;author&gt;Prina, M.&lt;/author&gt;&lt;/authors&gt;&lt;tertiary-authors&gt;&lt;author&gt;Alzheimer&amp;apos;s Disease International&lt;/author&gt;&lt;/tertiary-authors&gt;&lt;/contributors&gt;&lt;titles&gt;&lt;title&gt;World Alzheimer Report 2015&lt;/title&gt;&lt;/titles&gt;&lt;dates&gt;&lt;year&gt;2015&lt;/year&gt;&lt;/dates&gt;&lt;pub-location&gt;London&lt;/pub-location&gt;&lt;publisher&gt;Global Observatory for Ageing and Dementia Care, Health Service and Population Research Department&lt;/publisher&gt;&lt;urls&gt;&lt;related-urls&gt;&lt;url&gt;https://www.alzint.org/resource/world-alzheimer-report-2015/&lt;/url&gt;&lt;/related-urls&gt;&lt;/urls&gt;&lt;/record&gt;&lt;/Cite&gt;&lt;/EndNote&gt;</w:instrText>
      </w:r>
      <w:r w:rsidR="000E6610">
        <w:rPr>
          <w:color w:val="000000"/>
        </w:rPr>
        <w:fldChar w:fldCharType="separate"/>
      </w:r>
      <w:r w:rsidR="000E6610">
        <w:rPr>
          <w:noProof/>
          <w:color w:val="000000"/>
        </w:rPr>
        <w:t>(Prince et al., 2015)</w:t>
      </w:r>
      <w:r w:rsidR="000E6610">
        <w:rPr>
          <w:color w:val="000000"/>
        </w:rPr>
        <w:fldChar w:fldCharType="end"/>
      </w:r>
      <w:r>
        <w:rPr>
          <w:color w:val="000000"/>
        </w:rPr>
        <w:t xml:space="preserve">. Dementia is among the leading causes of disability and dependency in older people, creating significant care needs for people with dementia, their families and carers, impacting social, health, well-being and economic dimensions </w:t>
      </w:r>
      <w:r w:rsidR="000E6610">
        <w:rPr>
          <w:color w:val="000000"/>
        </w:rPr>
        <w:fldChar w:fldCharType="begin"/>
      </w:r>
      <w:r w:rsidR="000E6610">
        <w:rPr>
          <w:color w:val="000000"/>
        </w:rPr>
        <w:instrText xml:space="preserve"> ADDIN EN.CITE &lt;EndNote&gt;&lt;Cite&gt;&lt;Author&gt;Prince&lt;/Author&gt;&lt;Year&gt;2015&lt;/Year&gt;&lt;RecNum&gt;18&lt;/RecNum&gt;&lt;DisplayText&gt;(Prince et al., 2015; World Health Organization, 2012)&lt;/DisplayText&gt;&lt;record&gt;&lt;rec-number&gt;18&lt;/rec-number&gt;&lt;foreign-keys&gt;&lt;key app="EN" db-id="f5r9wwadyafxpaea9ed55tszvwasrd9fprxs" timestamp="1626767040"&gt;18&lt;/key&gt;&lt;/foreign-keys&gt;&lt;ref-type name="Report"&gt;27&lt;/ref-type&gt;&lt;contributors&gt;&lt;authors&gt;&lt;author&gt;Prince, M.&lt;/author&gt;&lt;author&gt;Wimo, A.&lt;/author&gt;&lt;author&gt;Guerchet, M.&lt;/author&gt;&lt;author&gt;Ali, G.&lt;/author&gt;&lt;author&gt;Wu, Y.&lt;/author&gt;&lt;author&gt;Prina, M.&lt;/author&gt;&lt;/authors&gt;&lt;tertiary-authors&gt;&lt;author&gt;Alzheimer&amp;apos;s Disease International&lt;/author&gt;&lt;/tertiary-authors&gt;&lt;/contributors&gt;&lt;titles&gt;&lt;title&gt;World Alzheimer Report 2015&lt;/title&gt;&lt;/titles&gt;&lt;dates&gt;&lt;year&gt;2015&lt;/year&gt;&lt;/dates&gt;&lt;pub-location&gt;London&lt;/pub-location&gt;&lt;publisher&gt;Global Observatory for Ageing and Dementia Care, Health Service and Population Research Department&lt;/publisher&gt;&lt;urls&gt;&lt;related-urls&gt;&lt;url&gt;https://www.alzint.org/resource/world-alzheimer-report-2015/&lt;/url&gt;&lt;/related-urls&gt;&lt;/urls&gt;&lt;/record&gt;&lt;/Cite&gt;&lt;Cite&gt;&lt;Author&gt;World Health&lt;/Author&gt;&lt;Year&gt;2012&lt;/Year&gt;&lt;RecNum&gt;22&lt;/RecNum&gt;&lt;record&gt;&lt;rec-number&gt;22&lt;/rec-number&gt;&lt;foreign-keys&gt;&lt;key app="EN" db-id="f5r9wwadyafxpaea9ed55tszvwasrd9fprxs" timestamp="1626768100"&gt;22&lt;/key&gt;&lt;/foreign-keys&gt;&lt;ref-type name="Book"&gt;6&lt;/ref-type&gt;&lt;contributors&gt;&lt;authors&gt;&lt;author&gt;World Health Organization,&lt;/author&gt;&lt;/authors&gt;&lt;/contributors&gt;&lt;titles&gt;&lt;title&gt;Dementia : a public health priority&lt;/title&gt;&lt;/titles&gt;&lt;keywords&gt;&lt;keyword&gt;Dementia&lt;/keyword&gt;&lt;keyword&gt;Brain -- Diseases -- Prevention&lt;/keyword&gt;&lt;keyword&gt;Older people&lt;/keyword&gt;&lt;keyword&gt;Caregivers -- Psychological aspects&lt;/keyword&gt;&lt;keyword&gt;Health promotion&lt;/keyword&gt;&lt;keyword&gt;Health planning&lt;/keyword&gt;&lt;/keywords&gt;&lt;dates&gt;&lt;year&gt;2012&lt;/year&gt;&lt;/dates&gt;&lt;pub-location&gt;Geneva&lt;/pub-location&gt;&lt;publisher&gt;ProQuest&lt;/publisher&gt;&lt;urls&gt;&lt;/urls&gt;&lt;/record&gt;&lt;/Cite&gt;&lt;/EndNote&gt;</w:instrText>
      </w:r>
      <w:r w:rsidR="000E6610">
        <w:rPr>
          <w:color w:val="000000"/>
        </w:rPr>
        <w:fldChar w:fldCharType="separate"/>
      </w:r>
      <w:r w:rsidR="000E6610">
        <w:rPr>
          <w:noProof/>
          <w:color w:val="000000"/>
        </w:rPr>
        <w:t xml:space="preserve">(Prince et al., 2015; </w:t>
      </w:r>
      <w:r w:rsidR="000E6610">
        <w:rPr>
          <w:noProof/>
          <w:color w:val="000000"/>
        </w:rPr>
        <w:lastRenderedPageBreak/>
        <w:t>World Health Organization, 2012)</w:t>
      </w:r>
      <w:r w:rsidR="000E6610">
        <w:rPr>
          <w:color w:val="000000"/>
        </w:rPr>
        <w:fldChar w:fldCharType="end"/>
      </w:r>
      <w:r>
        <w:rPr>
          <w:color w:val="000000"/>
        </w:rPr>
        <w:t xml:space="preserve">. In 2018, dementia was estimated to cost US$ 1 trillion worldwide, and the cost is predicted to rise to US$ 2 trillion by 2030 </w:t>
      </w:r>
      <w:r w:rsidR="000E6610">
        <w:rPr>
          <w:color w:val="000000"/>
        </w:rPr>
        <w:fldChar w:fldCharType="begin"/>
      </w:r>
      <w:r w:rsidR="000E6610">
        <w:rPr>
          <w:color w:val="000000"/>
        </w:rPr>
        <w:instrText xml:space="preserve"> ADDIN EN.CITE &lt;EndNote&gt;&lt;Cite&gt;&lt;Author&gt;Prince&lt;/Author&gt;&lt;Year&gt;2015&lt;/Year&gt;&lt;RecNum&gt;18&lt;/RecNum&gt;&lt;DisplayText&gt;(Prince et al., 2015)&lt;/DisplayText&gt;&lt;record&gt;&lt;rec-number&gt;18&lt;/rec-number&gt;&lt;foreign-keys&gt;&lt;key app="EN" db-id="f5r9wwadyafxpaea9ed55tszvwasrd9fprxs" timestamp="1626767040"&gt;18&lt;/key&gt;&lt;/foreign-keys&gt;&lt;ref-type name="Report"&gt;27&lt;/ref-type&gt;&lt;contributors&gt;&lt;authors&gt;&lt;author&gt;Prince, M.&lt;/author&gt;&lt;author&gt;Wimo, A.&lt;/author&gt;&lt;author&gt;Guerchet, M.&lt;/author&gt;&lt;author&gt;Ali, G.&lt;/author&gt;&lt;author&gt;Wu, Y.&lt;/author&gt;&lt;author&gt;Prina, M.&lt;/author&gt;&lt;/authors&gt;&lt;tertiary-authors&gt;&lt;author&gt;Alzheimer&amp;apos;s Disease International&lt;/author&gt;&lt;/tertiary-authors&gt;&lt;/contributors&gt;&lt;titles&gt;&lt;title&gt;World Alzheimer Report 2015&lt;/title&gt;&lt;/titles&gt;&lt;dates&gt;&lt;year&gt;2015&lt;/year&gt;&lt;/dates&gt;&lt;pub-location&gt;London&lt;/pub-location&gt;&lt;publisher&gt;Global Observatory for Ageing and Dementia Care, Health Service and Population Research Department&lt;/publisher&gt;&lt;urls&gt;&lt;related-urls&gt;&lt;url&gt;https://www.alzint.org/resource/world-alzheimer-report-2015/&lt;/url&gt;&lt;/related-urls&gt;&lt;/urls&gt;&lt;/record&gt;&lt;/Cite&gt;&lt;/EndNote&gt;</w:instrText>
      </w:r>
      <w:r w:rsidR="000E6610">
        <w:rPr>
          <w:color w:val="000000"/>
        </w:rPr>
        <w:fldChar w:fldCharType="separate"/>
      </w:r>
      <w:r w:rsidR="000E6610">
        <w:rPr>
          <w:noProof/>
          <w:color w:val="000000"/>
        </w:rPr>
        <w:t>(Prince et al., 2015)</w:t>
      </w:r>
      <w:r w:rsidR="000E6610">
        <w:rPr>
          <w:color w:val="000000"/>
        </w:rPr>
        <w:fldChar w:fldCharType="end"/>
      </w:r>
      <w:r>
        <w:rPr>
          <w:color w:val="000000"/>
        </w:rPr>
        <w:t xml:space="preserve">. The catastrophic costs of long-term care drive many families of people with dementia into poverty, strain health and social systems, and are an impost on government budgets </w:t>
      </w:r>
      <w:r w:rsidR="00D75B87">
        <w:rPr>
          <w:color w:val="000000"/>
        </w:rPr>
        <w:fldChar w:fldCharType="begin"/>
      </w:r>
      <w:r w:rsidR="00D75B87">
        <w:rPr>
          <w:color w:val="000000"/>
        </w:rPr>
        <w:instrText xml:space="preserve"> ADDIN EN.CITE &lt;EndNote&gt;&lt;Cite&gt;&lt;Author&gt;World Health Organization&lt;/Author&gt;&lt;Year&gt;2012&lt;/Year&gt;&lt;RecNum&gt;22&lt;/RecNum&gt;&lt;DisplayText&gt;(World Health Organization, 2012)&lt;/DisplayText&gt;&lt;record&gt;&lt;rec-number&gt;22&lt;/rec-number&gt;&lt;foreign-keys&gt;&lt;key app="EN" db-id="f5r9wwadyafxpaea9ed55tszvwasrd9fprxs" timestamp="1626768100"&gt;22&lt;/key&gt;&lt;/foreign-keys&gt;&lt;ref-type name="Book"&gt;6&lt;/ref-type&gt;&lt;contributors&gt;&lt;authors&gt;&lt;author&gt;World Health Organization,&lt;/author&gt;&lt;/authors&gt;&lt;/contributors&gt;&lt;titles&gt;&lt;title&gt;Dementia : a public health priority&lt;/title&gt;&lt;/titles&gt;&lt;keywords&gt;&lt;keyword&gt;Dementia&lt;/keyword&gt;&lt;keyword&gt;Brain -- Diseases -- Prevention&lt;/keyword&gt;&lt;keyword&gt;Older people&lt;/keyword&gt;&lt;keyword&gt;Caregivers -- Psychological aspects&lt;/keyword&gt;&lt;keyword&gt;Health promotion&lt;/keyword&gt;&lt;keyword&gt;Health planning&lt;/keyword&gt;&lt;/keywords&gt;&lt;dates&gt;&lt;year&gt;2012&lt;/year&gt;&lt;/dates&gt;&lt;pub-location&gt;Geneva&lt;/pub-location&gt;&lt;publisher&gt;ProQuest&lt;/publisher&gt;&lt;urls&gt;&lt;/urls&gt;&lt;/record&gt;&lt;/Cite&gt;&lt;/EndNote&gt;</w:instrText>
      </w:r>
      <w:r w:rsidR="00D75B87">
        <w:rPr>
          <w:color w:val="000000"/>
        </w:rPr>
        <w:fldChar w:fldCharType="separate"/>
      </w:r>
      <w:r w:rsidR="00D75B87">
        <w:rPr>
          <w:noProof/>
          <w:color w:val="000000"/>
        </w:rPr>
        <w:t>(World Health Organization, 2012)</w:t>
      </w:r>
      <w:r w:rsidR="00D75B87">
        <w:rPr>
          <w:color w:val="000000"/>
        </w:rPr>
        <w:fldChar w:fldCharType="end"/>
      </w:r>
      <w:r>
        <w:rPr>
          <w:color w:val="000000"/>
        </w:rPr>
        <w:t xml:space="preserve">. </w:t>
      </w:r>
    </w:p>
    <w:p w14:paraId="21DA48DA" w14:textId="10B236F7" w:rsidR="006757FE" w:rsidRDefault="006757FE" w:rsidP="006757FE">
      <w:pPr>
        <w:spacing w:after="120"/>
      </w:pPr>
      <w:r>
        <w:t>These effects are more significant in CALD families, where the majority of dementia care is undertaken at home by family carers, especially women. Carers from a CALD background are likely to have higher risks of physical and psychological distress compared to the Australian born</w:t>
      </w:r>
      <w:r w:rsidR="00BA3E2D">
        <w:t xml:space="preserve"> </w:t>
      </w:r>
      <w:r w:rsidR="00BA3E2D">
        <w:fldChar w:fldCharType="begin"/>
      </w:r>
      <w:r w:rsidR="00BA3E2D">
        <w:instrText xml:space="preserve"> ADDIN EN.CITE &lt;EndNote&gt;&lt;Cite&gt;&lt;Author&gt;Temple&lt;/Author&gt;&lt;Year&gt;2018&lt;/Year&gt;&lt;RecNum&gt;17&lt;/RecNum&gt;&lt;DisplayText&gt;(Temple &amp;amp; Dow, 2018)&lt;/DisplayText&gt;&lt;record&gt;&lt;rec-number&gt;17&lt;/rec-number&gt;&lt;foreign-keys&gt;&lt;key app="EN" db-id="f5r9wwadyafxpaea9ed55tszvwasrd9fprxs" timestamp="1626766741"&gt;17&lt;/key&gt;&lt;/foreign-keys&gt;&lt;ref-type name="Journal Article"&gt;17&lt;/ref-type&gt;&lt;contributors&gt;&lt;authors&gt;&lt;author&gt;Temple, Jeromey B.&lt;/author&gt;&lt;author&gt;Dow, Briony&lt;/author&gt;&lt;/authors&gt;&lt;/contributors&gt;&lt;titles&gt;&lt;title&gt;The unmet support needs of carers of older Australians: prevalence and mental health&lt;/title&gt;&lt;secondary-title&gt;Int. Psychogeriatr&lt;/secondary-title&gt;&lt;/titles&gt;&lt;periodical&gt;&lt;full-title&gt;Int. Psychogeriatr&lt;/full-title&gt;&lt;/periodical&gt;&lt;pages&gt;1849-1860&lt;/pages&gt;&lt;volume&gt;30&lt;/volume&gt;&lt;number&gt;12&lt;/number&gt;&lt;keywords&gt;&lt;keyword&gt;Original Research Article&lt;/keyword&gt;&lt;keyword&gt;Caregivers&lt;/keyword&gt;&lt;keyword&gt;Studies&lt;/keyword&gt;&lt;keyword&gt;Activities of daily living&lt;/keyword&gt;&lt;keyword&gt;Households&lt;/keyword&gt;&lt;keyword&gt;Older people&lt;/keyword&gt;&lt;keyword&gt;Mental health&lt;/keyword&gt;&lt;keyword&gt;Questionnaires&lt;/keyword&gt;&lt;keyword&gt;Aging&lt;/keyword&gt;&lt;keyword&gt;Population&lt;/keyword&gt;&lt;keyword&gt;Age&lt;/keyword&gt;&lt;/keywords&gt;&lt;dates&gt;&lt;year&gt;2018&lt;/year&gt;&lt;/dates&gt;&lt;pub-location&gt;Cambridge, UK&lt;/pub-location&gt;&lt;publisher&gt;Cambridge, UK: Cambridge University Press&lt;/publisher&gt;&lt;isbn&gt;1041-6102&lt;/isbn&gt;&lt;urls&gt;&lt;/urls&gt;&lt;electronic-resource-num&gt;10.1017/S104161021800042X&lt;/electronic-resource-num&gt;&lt;/record&gt;&lt;/Cite&gt;&lt;/EndNote&gt;</w:instrText>
      </w:r>
      <w:r w:rsidR="00BA3E2D">
        <w:fldChar w:fldCharType="separate"/>
      </w:r>
      <w:r w:rsidR="00BA3E2D">
        <w:rPr>
          <w:noProof/>
        </w:rPr>
        <w:t>(Temple &amp; Dow, 2018)</w:t>
      </w:r>
      <w:r w:rsidR="00BA3E2D">
        <w:fldChar w:fldCharType="end"/>
      </w:r>
      <w:r>
        <w:t>. Besides, they often experience loss of household productivity and income due to unpaid care</w:t>
      </w:r>
      <w:r w:rsidR="00BA3E2D">
        <w:t xml:space="preserve"> </w:t>
      </w:r>
      <w:r w:rsidR="00BA3E2D">
        <w:fldChar w:fldCharType="begin"/>
      </w:r>
      <w:r w:rsidR="00BA3E2D">
        <w:instrText xml:space="preserve"> ADDIN EN.CITE &lt;EndNote&gt;&lt;Cite&gt;&lt;Author&gt;Prince&lt;/Author&gt;&lt;Year&gt;2015&lt;/Year&gt;&lt;RecNum&gt;18&lt;/RecNum&gt;&lt;DisplayText&gt;(Prince et al., 2015)&lt;/DisplayText&gt;&lt;record&gt;&lt;rec-number&gt;18&lt;/rec-number&gt;&lt;foreign-keys&gt;&lt;key app="EN" db-id="f5r9wwadyafxpaea9ed55tszvwasrd9fprxs" timestamp="1626767040"&gt;18&lt;/key&gt;&lt;/foreign-keys&gt;&lt;ref-type name="Report"&gt;27&lt;/ref-type&gt;&lt;contributors&gt;&lt;authors&gt;&lt;author&gt;Prince, M.&lt;/author&gt;&lt;author&gt;Wimo, A.&lt;/author&gt;&lt;author&gt;Guerchet, M.&lt;/author&gt;&lt;author&gt;Ali, G.&lt;/author&gt;&lt;author&gt;Wu, Y.&lt;/author&gt;&lt;author&gt;Prina, M.&lt;/author&gt;&lt;/authors&gt;&lt;tertiary-authors&gt;&lt;author&gt;Alzheimer&amp;apos;s Disease International&lt;/author&gt;&lt;/tertiary-authors&gt;&lt;/contributors&gt;&lt;titles&gt;&lt;title&gt;World Alzheimer Report 2015&lt;/title&gt;&lt;/titles&gt;&lt;dates&gt;&lt;year&gt;2015&lt;/year&gt;&lt;/dates&gt;&lt;pub-location&gt;London&lt;/pub-location&gt;&lt;publisher&gt;Global Observatory for Ageing and Dementia Care, Health Service and Population Research Department&lt;/publisher&gt;&lt;urls&gt;&lt;related-urls&gt;&lt;url&gt;https://www.alzint.org/resource/world-alzheimer-report-2015/&lt;/url&gt;&lt;/related-urls&gt;&lt;/urls&gt;&lt;/record&gt;&lt;/Cite&gt;&lt;/EndNote&gt;</w:instrText>
      </w:r>
      <w:r w:rsidR="00BA3E2D">
        <w:fldChar w:fldCharType="separate"/>
      </w:r>
      <w:r w:rsidR="00BA3E2D">
        <w:rPr>
          <w:noProof/>
        </w:rPr>
        <w:t>(Prince et al., 2015)</w:t>
      </w:r>
      <w:r w:rsidR="00BA3E2D">
        <w:fldChar w:fldCharType="end"/>
      </w:r>
      <w:r>
        <w:t xml:space="preserve">. </w:t>
      </w:r>
      <w:r w:rsidR="00BA3E2D">
        <w:t xml:space="preserve">Supporting family and other informal carers of people with dementia to deliver and sustain high-quality, culturally appropriate care at home to improve the quality of life of people with dementia and their carers is a high priority for the Dementia, Ageing and Aged Care Mission </w:t>
      </w:r>
      <w:r w:rsidR="00B82169">
        <w:fldChar w:fldCharType="begin"/>
      </w:r>
      <w:r w:rsidR="00B82169">
        <w:instrText xml:space="preserve"> ADDIN EN.CITE &lt;EndNote&gt;&lt;Cite&gt;&lt;Author&gt;Dementia Australia&lt;/Author&gt;&lt;Year&gt;2020&lt;/Year&gt;&lt;RecNum&gt;19&lt;/RecNum&gt;&lt;DisplayText&gt;(Dementia Australia, 2020)&lt;/DisplayText&gt;&lt;record&gt;&lt;rec-number&gt;19&lt;/rec-number&gt;&lt;foreign-keys&gt;&lt;key app="EN" db-id="f5r9wwadyafxpaea9ed55tszvwasrd9fprxs" timestamp="1626767510"&gt;19&lt;/key&gt;&lt;/foreign-keys&gt;&lt;ref-type name="Report"&gt;27&lt;/ref-type&gt;&lt;contributors&gt;&lt;authors&gt;&lt;author&gt;Dementia Australia,&lt;/author&gt;&lt;/authors&gt;&lt;tertiary-authors&gt;&lt;author&gt;Dementia Australia&lt;/author&gt;&lt;/tertiary-authors&gt;&lt;/contributors&gt;&lt;titles&gt;&lt;title&gt;Dementia, ageing and aged care mission roadmap&lt;/title&gt;&lt;/titles&gt;&lt;dates&gt;&lt;year&gt;2020&lt;/year&gt;&lt;/dates&gt;&lt;pub-location&gt;Australia&lt;/pub-location&gt;&lt;publisher&gt;Dementia Australia&lt;/publisher&gt;&lt;urls&gt;&lt;related-urls&gt;&lt;url&gt;https://www.dementia.org.au&lt;/url&gt;&lt;/related-urls&gt;&lt;/urls&gt;&lt;access-date&gt;20 July 2021&lt;/access-date&gt;&lt;/record&gt;&lt;/Cite&gt;&lt;/EndNote&gt;</w:instrText>
      </w:r>
      <w:r w:rsidR="00B82169">
        <w:fldChar w:fldCharType="separate"/>
      </w:r>
      <w:r w:rsidR="00B82169">
        <w:rPr>
          <w:noProof/>
        </w:rPr>
        <w:t>(Dementia Australia, 2020)</w:t>
      </w:r>
      <w:r w:rsidR="00B82169">
        <w:fldChar w:fldCharType="end"/>
      </w:r>
      <w:r w:rsidR="00BA3E2D">
        <w:t>.</w:t>
      </w:r>
      <w:r w:rsidR="00B82169">
        <w:t xml:space="preserve"> Over 300 CALD consumers in the NHMRC’s National Institute of Dementia Research (NNIDR) CALD Research Action Plan </w:t>
      </w:r>
      <w:r w:rsidR="00B82169">
        <w:fldChar w:fldCharType="begin"/>
      </w:r>
      <w:r w:rsidR="00B82169">
        <w:instrText xml:space="preserve"> ADDIN EN.CITE &lt;EndNote&gt;&lt;Cite&gt;&lt;Author&gt;NHMRC National Institute for Dementia Research&lt;/Author&gt;&lt;Year&gt;2020&lt;/Year&gt;&lt;RecNum&gt;20&lt;/RecNum&gt;&lt;DisplayText&gt;(NHMRC National Institute for Dementia Research, 2020)&lt;/DisplayText&gt;&lt;record&gt;&lt;rec-number&gt;20&lt;/rec-number&gt;&lt;foreign-keys&gt;&lt;key app="EN" db-id="f5r9wwadyafxpaea9ed55tszvwasrd9fprxs" timestamp="1626767897"&gt;20&lt;/key&gt;&lt;/foreign-keys&gt;&lt;ref-type name="Government Document"&gt;46&lt;/ref-type&gt;&lt;contributors&gt;&lt;authors&gt;&lt;author&gt;NHMRC National Institute for Dementia Research,&lt;/author&gt;&lt;/authors&gt;&lt;/contributors&gt;&lt;titles&gt;&lt;title&gt;Culturally and linguistically diverse (CALD) dementia research action plan&lt;/title&gt;&lt;/titles&gt;&lt;dates&gt;&lt;year&gt;2020&lt;/year&gt;&lt;/dates&gt;&lt;pub-location&gt;Canberra, Australia&lt;/pub-location&gt;&lt;publisher&gt;NNIDR&lt;/publisher&gt;&lt;urls&gt;&lt;related-urls&gt;&lt;url&gt;https://www.nnidr.gov.au&lt;/url&gt;&lt;/related-urls&gt;&lt;/urls&gt;&lt;access-date&gt;20 July 2021&lt;/access-date&gt;&lt;/record&gt;&lt;/Cite&gt;&lt;/EndNote&gt;</w:instrText>
      </w:r>
      <w:r w:rsidR="00B82169">
        <w:fldChar w:fldCharType="separate"/>
      </w:r>
      <w:r w:rsidR="00B82169">
        <w:rPr>
          <w:noProof/>
        </w:rPr>
        <w:t>(NHMRC National Institute for Dementia Research, 2020)</w:t>
      </w:r>
      <w:r w:rsidR="00B82169">
        <w:fldChar w:fldCharType="end"/>
      </w:r>
      <w:r w:rsidR="00B82169">
        <w:t xml:space="preserve"> and over 100 </w:t>
      </w:r>
      <w:r>
        <w:t xml:space="preserve">CALD family carers in our </w:t>
      </w:r>
      <w:r w:rsidR="00FD44CB">
        <w:t>current</w:t>
      </w:r>
      <w:r>
        <w:t xml:space="preserve"> research have voiced their need for practical assistance to support their care efforts</w:t>
      </w:r>
      <w:r w:rsidR="00B82169">
        <w:t xml:space="preserve"> </w:t>
      </w:r>
      <w:r w:rsidR="00B82169">
        <w:fldChar w:fldCharType="begin"/>
      </w:r>
      <w:r w:rsidR="002D2907">
        <w:instrText xml:space="preserve"> ADDIN EN.CITE &lt;EndNote&gt;&lt;Cite&gt;&lt;Author&gt;Brijnath&lt;/Author&gt;&lt;Year&gt;2019&lt;/Year&gt;&lt;RecNum&gt;21&lt;/RecNum&gt;&lt;DisplayText&gt;(Brijnath et al., 2019)&lt;/DisplayText&gt;&lt;record&gt;&lt;rec-number&gt;21&lt;/rec-number&gt;&lt;foreign-keys&gt;&lt;key app="EN" db-id="f5r9wwadyafxpaea9ed55tszvwasrd9fprxs" timestamp="1626767978"&gt;21&lt;/key&gt;&lt;/foreign-keys&gt;&lt;ref-type name="Journal Article"&gt;17&lt;/ref-type&gt;&lt;contributors&gt;&lt;authors&gt;&lt;author&gt;Brijnath, Bianca&lt;/author&gt;&lt;author&gt;Antoniades, Josefine&lt;/author&gt;&lt;author&gt;Adams, Jon&lt;/author&gt;&lt;author&gt;Browning, Collette&lt;/author&gt;&lt;author&gt;Goeman, Dianne&lt;/author&gt;&lt;author&gt;Ellis, Katie&lt;/author&gt;&lt;author&gt;Kent, Mike&lt;/author&gt;&lt;/authors&gt;&lt;/contributors&gt;&lt;titles&gt;&lt;title&gt;MOVING PICTURES: RAISING AWARENESS OF DEMENTIA IN CALD COMMUNITIES THROUGH MULTIMEDIA&lt;/title&gt;&lt;secondary-title&gt;Innovation in aging&lt;/secondary-title&gt;&lt;/titles&gt;&lt;periodical&gt;&lt;full-title&gt;Innovation in aging&lt;/full-title&gt;&lt;/periodical&gt;&lt;pages&gt;S452-S452&lt;/pages&gt;&lt;volume&gt;3&lt;/volume&gt;&lt;number&gt;Supplement_1&lt;/number&gt;&lt;dates&gt;&lt;year&gt;2019&lt;/year&gt;&lt;/dates&gt;&lt;pub-location&gt;US&lt;/pub-location&gt;&lt;publisher&gt;US: Oxford University Press&lt;/publisher&gt;&lt;isbn&gt;2399-5300&lt;/isbn&gt;&lt;urls&gt;&lt;/urls&gt;&lt;electronic-resource-num&gt;10.1093/geroni/igz038.1693&lt;/electronic-resource-num&gt;&lt;/record&gt;&lt;/Cite&gt;&lt;/EndNote&gt;</w:instrText>
      </w:r>
      <w:r w:rsidR="00B82169">
        <w:fldChar w:fldCharType="separate"/>
      </w:r>
      <w:r w:rsidR="002D2907">
        <w:rPr>
          <w:noProof/>
        </w:rPr>
        <w:t>(Brijnath et al., 2019)</w:t>
      </w:r>
      <w:r w:rsidR="00B82169">
        <w:fldChar w:fldCharType="end"/>
      </w:r>
      <w:r>
        <w:t xml:space="preserve">. </w:t>
      </w:r>
    </w:p>
    <w:p w14:paraId="6B52FB76" w14:textId="2551A94D" w:rsidR="00111DD9" w:rsidRPr="00A63CB8" w:rsidRDefault="005C6486" w:rsidP="009B65A8">
      <w:pPr>
        <w:spacing w:after="120"/>
      </w:pPr>
      <w:r w:rsidRPr="00A63CB8">
        <w:t xml:space="preserve">Animation is a highly effective means of communicating health messages to multicultural populations </w:t>
      </w:r>
      <w:r w:rsidRPr="00A63CB8">
        <w:fldChar w:fldCharType="begin">
          <w:fldData xml:space="preserve">PEVuZE5vdGU+PENpdGU+PEF1dGhvcj5MZWluZXI8L0F1dGhvcj48WWVhcj4yMDA0PC9ZZWFyPjxS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</w:fldData>
        </w:fldChar>
      </w:r>
      <w:r w:rsidR="007B4EE2" w:rsidRPr="00A63CB8">
        <w:instrText xml:space="preserve"> ADDIN EN.CITE </w:instrText>
      </w:r>
      <w:r w:rsidR="007B4EE2" w:rsidRPr="00A63CB8">
        <w:fldChar w:fldCharType="begin">
          <w:fldData xml:space="preserve">PEVuZE5vdGU+PENpdGU+PEF1dGhvcj5MZWluZXI8L0F1dGhvcj48WWVhcj4yMDA0PC9ZZWFyPjxS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</w:fldData>
        </w:fldChar>
      </w:r>
      <w:r w:rsidR="007B4EE2" w:rsidRPr="00A63CB8">
        <w:instrText xml:space="preserve"> ADDIN EN.CITE.DATA </w:instrText>
      </w:r>
      <w:r w:rsidR="007B4EE2" w:rsidRPr="00A63CB8">
        <w:fldChar w:fldCharType="end"/>
      </w:r>
      <w:r w:rsidRPr="00A63CB8">
        <w:fldChar w:fldCharType="separate"/>
      </w:r>
      <w:r w:rsidR="00D75B87" w:rsidRPr="00A63CB8">
        <w:rPr>
          <w:noProof/>
        </w:rPr>
        <w:t>(Leiner, Handal, &amp; Williams, 2004)</w:t>
      </w:r>
      <w:r w:rsidRPr="00A63CB8">
        <w:fldChar w:fldCharType="end"/>
      </w:r>
      <w:r w:rsidRPr="00A63CB8">
        <w:t xml:space="preserve">. In our current </w:t>
      </w:r>
      <w:r w:rsidRPr="00056722">
        <w:rPr>
          <w:i/>
        </w:rPr>
        <w:t>Moving Pictures</w:t>
      </w:r>
      <w:r w:rsidRPr="00A63CB8">
        <w:t xml:space="preserve"> and </w:t>
      </w:r>
      <w:r w:rsidRPr="00056722">
        <w:rPr>
          <w:i/>
        </w:rPr>
        <w:t>Animating for Dementia Prevention (ADAPT)</w:t>
      </w:r>
      <w:r w:rsidRPr="00A63CB8">
        <w:t xml:space="preserve"> studies we use animation to convey information about dementia and the latest dementia science in an engaging, non-stigmatizing and aesthetically appealing way. These </w:t>
      </w:r>
      <w:r w:rsidR="00FD44CB">
        <w:t xml:space="preserve">resources </w:t>
      </w:r>
      <w:r w:rsidRPr="00A63CB8">
        <w:t xml:space="preserve">are targeted to CALD Australians who have difficulty accessing written information or in-person sessions because of low English proficiency, busy lives, difficulty travelling, and/or geographical isolation. Online animations overcome these barriers and capitalise on the high levels of digital inclusion in these communities </w:t>
      </w:r>
      <w:r w:rsidR="00111DD9" w:rsidRPr="00A63CB8">
        <w:fldChar w:fldCharType="begin"/>
      </w:r>
      <w:r w:rsidR="00111DD9" w:rsidRPr="00A63CB8">
        <w:instrText xml:space="preserve"> ADDIN EN.CITE &lt;EndNote&gt;&lt;Cite&gt;&lt;Author&gt;Thomas&lt;/Author&gt;&lt;Year&gt;2019&lt;/Year&gt;&lt;RecNum&gt;5&lt;/RecNum&gt;&lt;DisplayText&gt;(Thomas, 2019)&lt;/DisplayText&gt;&lt;record&gt;&lt;rec-number&gt;5&lt;/rec-number&gt;&lt;foreign-keys&gt;&lt;key app="EN" db-id="f5r9wwadyafxpaea9ed55tszvwasrd9fprxs" timestamp="1626331699"&gt;5&lt;/key&gt;&lt;/foreign-keys&gt;&lt;ref-type name="Report"&gt;27&lt;/ref-type&gt;&lt;contributors&gt;&lt;authors&gt;&lt;author&gt;Thomas, J, Barraket, J, Wilson, CK, Rennie, E, Ewing, S, MacDonald, T&lt;/author&gt;&lt;/authors&gt;&lt;/contributors&gt;&lt;titles&gt;&lt;title&gt;Measuring Australia’s Digital Divide: The Australian Digital Inclusion Index 2019&lt;/title&gt;&lt;/titles&gt;&lt;dates&gt;&lt;year&gt;2019&lt;/year&gt;&lt;/dates&gt;&lt;pub-location&gt;Melbourne, for Telstra&lt;/pub-location&gt;&lt;publisher&gt;RMIT and Swinburne University of Technology&lt;/publisher&gt;&lt;urls&gt;&lt;/urls&gt;&lt;electronic-resource-num&gt; https://doi.org/10.25916/5d6478f373869&lt;/electronic-resource-num&gt;&lt;/record&gt;&lt;/Cite&gt;&lt;/EndNote&gt;</w:instrText>
      </w:r>
      <w:r w:rsidR="00111DD9" w:rsidRPr="00A63CB8">
        <w:fldChar w:fldCharType="separate"/>
      </w:r>
      <w:r w:rsidR="00111DD9" w:rsidRPr="00A63CB8">
        <w:rPr>
          <w:noProof/>
        </w:rPr>
        <w:t>(Thomas, 2019)</w:t>
      </w:r>
      <w:r w:rsidR="00111DD9" w:rsidRPr="00A63CB8">
        <w:fldChar w:fldCharType="end"/>
      </w:r>
      <w:r w:rsidRPr="00A63CB8">
        <w:t xml:space="preserve">. </w:t>
      </w:r>
    </w:p>
    <w:p w14:paraId="3E9DA488" w14:textId="77777777" w:rsidR="00111DD9" w:rsidRPr="00A63CB8" w:rsidRDefault="005C6486" w:rsidP="009B65A8">
      <w:pPr>
        <w:spacing w:after="120"/>
      </w:pPr>
      <w:r w:rsidRPr="00A63CB8">
        <w:t>The 6 animated films and 6 factsheets in the Draw-Care Intervention will be based on the 6 components of the World Health Organization’s (WHO) iSupport Lite practical support messages. iSupport Lite comprises easy-read tips that aim to prevent and/or decrease mental and physical health problems associated with caregiving and to improve the quality of life of those caring for people with dementia</w:t>
      </w:r>
      <w:r w:rsidR="00111DD9" w:rsidRPr="00A63CB8">
        <w:t xml:space="preserve"> </w:t>
      </w:r>
      <w:r w:rsidR="00111DD9" w:rsidRPr="00A63CB8">
        <w:fldChar w:fldCharType="begin"/>
      </w:r>
      <w:r w:rsidR="00111DD9" w:rsidRPr="00A63CB8">
        <w:instrText xml:space="preserve"> ADDIN EN.CITE &lt;EndNote&gt;&lt;Cite&gt;&lt;Author&gt;WHO&lt;/Author&gt;&lt;Year&gt;2021&lt;/Year&gt;&lt;RecNum&gt;6&lt;/RecNum&gt;&lt;DisplayText&gt;(WHO, 2021)&lt;/DisplayText&gt;&lt;record&gt;&lt;rec-number&gt;6&lt;/rec-number&gt;&lt;foreign-keys&gt;&lt;key app="EN" db-id="f5r9wwadyafxpaea9ed55tszvwasrd9fprxs" timestamp="1626331910"&gt;6&lt;/key&gt;&lt;/foreign-keys&gt;&lt;ref-type name="Web Page"&gt;12&lt;/ref-type&gt;&lt;contributors&gt;&lt;authors&gt;&lt;author&gt;WHO,&lt;/author&gt;&lt;/authors&gt;&lt;/contributors&gt;&lt;titles&gt;&lt;title&gt;i-Support for dementia&lt;/title&gt;&lt;/titles&gt;&lt;volume&gt;2021&lt;/volume&gt;&lt;number&gt;15 July&lt;/number&gt;&lt;dates&gt;&lt;year&gt;2021&lt;/year&gt;&lt;/dates&gt;&lt;pub-location&gt;Geneva&lt;/pub-location&gt;&lt;publisher&gt;WHO&lt;/publisher&gt;&lt;urls&gt;&lt;related-urls&gt;&lt;url&gt;https://www.who.int/publications/i/item/9789241515863&lt;/url&gt;&lt;/related-urls&gt;&lt;/urls&gt;&lt;/record&gt;&lt;/Cite&gt;&lt;/EndNote&gt;</w:instrText>
      </w:r>
      <w:r w:rsidR="00111DD9" w:rsidRPr="00A63CB8">
        <w:fldChar w:fldCharType="separate"/>
      </w:r>
      <w:r w:rsidR="00111DD9" w:rsidRPr="00A63CB8">
        <w:rPr>
          <w:noProof/>
        </w:rPr>
        <w:t>(WHO, 2021)</w:t>
      </w:r>
      <w:r w:rsidR="00111DD9" w:rsidRPr="00A63CB8">
        <w:fldChar w:fldCharType="end"/>
      </w:r>
      <w:r w:rsidRPr="00A63CB8">
        <w:t xml:space="preserve">. Using iSupport Lite, carers should be able to quickly and easily avail of information they need. </w:t>
      </w:r>
    </w:p>
    <w:p w14:paraId="33098960" w14:textId="38C4C6ED" w:rsidR="005C6486" w:rsidRDefault="005C6486" w:rsidP="009B65A8">
      <w:pPr>
        <w:spacing w:after="120"/>
      </w:pPr>
      <w:r w:rsidRPr="00A63CB8">
        <w:t>iSupport Lite was developed in response to the COVID-19 pandemic and resulting breakdown of community-based care services, as well as feedback from trials of the full iSupport program in India</w:t>
      </w:r>
      <w:r w:rsidR="00111DD9" w:rsidRPr="00A63CB8">
        <w:t xml:space="preserve"> </w:t>
      </w:r>
      <w:r w:rsidR="00111DD9" w:rsidRPr="00A63CB8">
        <w:fldChar w:fldCharType="begin"/>
      </w:r>
      <w:r w:rsidR="00111DD9" w:rsidRPr="00A63CB8">
        <w:instrText xml:space="preserve"> ADDIN EN.CITE &lt;EndNote&gt;&lt;Cite&gt;&lt;Author&gt;Baruah&lt;/Author&gt;&lt;Year&gt;2021&lt;/Year&gt;&lt;RecNum&gt;7&lt;/RecNum&gt;&lt;DisplayText&gt;(Baruah et al., 2021)&lt;/DisplayText&gt;&lt;record&gt;&lt;rec-number&gt;7&lt;/rec-number&gt;&lt;foreign-keys&gt;&lt;key app="EN" db-id="f5r9wwadyafxpaea9ed55tszvwasrd9fprxs" timestamp="1626332011"&gt;7&lt;/key&gt;&lt;/foreign-keys&gt;&lt;ref-type name="Journal Article"&gt;17&lt;/ref-type&gt;&lt;contributors&gt;&lt;authors&gt;&lt;author&gt;Baruah, Upasana&lt;/author&gt;&lt;author&gt;Varghese, Mathew&lt;/author&gt;&lt;author&gt;Loganathan, Santosh&lt;/author&gt;&lt;author&gt;Mehta, Kala M.&lt;/author&gt;&lt;author&gt;Gallagher‐Thompson, Dolores&lt;/author&gt;&lt;author&gt;Zandi, Diana&lt;/author&gt;&lt;author&gt;Dua, Tarun&lt;/author&gt;&lt;author&gt;Pot, Anne Margriet&lt;/author&gt;&lt;/authors&gt;&lt;/contributors&gt;&lt;titles&gt;&lt;title&gt;Feasibility and preliminary effectiveness of an online training and support program for caregivers of people with dementia in India: a randomized controlled trial&lt;/title&gt;&lt;secondary-title&gt;Int J Geriatr Psychiatry&lt;/secondary-title&gt;&lt;/titles&gt;&lt;periodical&gt;&lt;full-title&gt;Int J Geriatr Psychiatry&lt;/full-title&gt;&lt;/periodical&gt;&lt;pages&gt;606-617&lt;/pages&gt;&lt;volume&gt;36&lt;/volume&gt;&lt;number&gt;4&lt;/number&gt;&lt;keywords&gt;&lt;keyword&gt;dementia&lt;/keyword&gt;&lt;keyword&gt;family caregivers&lt;/keyword&gt;&lt;keyword&gt;online training and support program&lt;/keyword&gt;&lt;keyword&gt;feasibility study&lt;/keyword&gt;&lt;keyword&gt;India&lt;/keyword&gt;&lt;keyword&gt;randomized controlled trial&lt;/keyword&gt;&lt;keyword&gt;Caregivers&lt;/keyword&gt;&lt;keyword&gt;Family&lt;/keyword&gt;&lt;keyword&gt;Dementia - therapy&lt;/keyword&gt;&lt;keyword&gt;Humans&lt;/keyword&gt;&lt;keyword&gt;Feasibility Studies&lt;/keyword&gt;&lt;keyword&gt;Training&lt;/keyword&gt;&lt;keyword&gt;Behavioral health care&lt;/keyword&gt;&lt;keyword&gt;Cognitive therapy&lt;/keyword&gt;&lt;keyword&gt;World health&lt;/keyword&gt;&lt;keyword&gt;Clinical trials&lt;/keyword&gt;&lt;keyword&gt;Online education&lt;/keyword&gt;&lt;keyword&gt;Behavior therapy&lt;/keyword&gt;&lt;keyword&gt;Alzheimer&amp;apos;s disease&lt;/keyword&gt;&lt;/keywords&gt;&lt;dates&gt;&lt;year&gt;2021&lt;/year&gt;&lt;/dates&gt;&lt;pub-location&gt;England&lt;/pub-location&gt;&lt;publisher&gt;England: Wiley Subscription Services, Inc&lt;/publisher&gt;&lt;isbn&gt;0885-6230&lt;/isbn&gt;&lt;urls&gt;&lt;/urls&gt;&lt;electronic-resource-num&gt;10.1002/gps.5502&lt;/electronic-resource-num&gt;&lt;/record&gt;&lt;/Cite&gt;&lt;/EndNote&gt;</w:instrText>
      </w:r>
      <w:r w:rsidR="00111DD9" w:rsidRPr="00A63CB8">
        <w:fldChar w:fldCharType="separate"/>
      </w:r>
      <w:r w:rsidR="00111DD9" w:rsidRPr="00A63CB8">
        <w:rPr>
          <w:noProof/>
        </w:rPr>
        <w:t>(Baruah et al., 2021)</w:t>
      </w:r>
      <w:r w:rsidR="00111DD9" w:rsidRPr="00A63CB8">
        <w:fldChar w:fldCharType="end"/>
      </w:r>
      <w:r w:rsidRPr="00A63CB8">
        <w:t xml:space="preserve"> and Australia</w:t>
      </w:r>
      <w:r w:rsidR="00111DD9" w:rsidRPr="00A63CB8">
        <w:t xml:space="preserve"> </w:t>
      </w:r>
      <w:r w:rsidR="00111DD9" w:rsidRPr="00A63CB8">
        <w:fldChar w:fldCharType="begin"/>
      </w:r>
      <w:r w:rsidR="00111DD9" w:rsidRPr="00A63CB8">
        <w:instrText xml:space="preserve"> ADDIN EN.CITE &lt;EndNote&gt;&lt;Cite&gt;&lt;Author&gt;Xiao&lt;/Author&gt;&lt;Year&gt;2021&lt;/Year&gt;&lt;RecNum&gt;8&lt;/RecNum&gt;&lt;DisplayText&gt;(Xiao et al., 2021)&lt;/DisplayText&gt;&lt;record&gt;&lt;rec-number&gt;8&lt;/rec-number&gt;&lt;foreign-keys&gt;&lt;key app="EN" db-id="f5r9wwadyafxpaea9ed55tszvwasrd9fprxs" timestamp="1626332082"&gt;8&lt;/key&gt;&lt;/foreign-keys&gt;&lt;ref-type name="Journal Article"&gt;17&lt;/ref-type&gt;&lt;contributors&gt;&lt;authors&gt;&lt;author&gt;Xiao, Lily D.&lt;/author&gt;&lt;author&gt;McKechnie, Sue&lt;/author&gt;&lt;author&gt;Jeffers, Lesley&lt;/author&gt;&lt;author&gt;De Bellis, Anita&lt;/author&gt;&lt;author&gt;Beattie, Elizabeth&lt;/author&gt;&lt;author&gt;Low, Lee-Fay&lt;/author&gt;&lt;author&gt;Draper, Brian&lt;/author&gt;&lt;author&gt;Messent, Petrea&lt;/author&gt;&lt;author&gt;Pot, Anne Margriet&lt;/author&gt;&lt;/authors&gt;&lt;/contributors&gt;&lt;titles&gt;&lt;title&gt;Stakeholders’ perspectives on adapting the World Health Organization iSupport for Dementia in Australia&lt;/title&gt;&lt;secondary-title&gt;Dementia (London, England)&lt;/secondary-title&gt;&lt;/titles&gt;&lt;periodical&gt;&lt;full-title&gt;Dementia (London, England)&lt;/full-title&gt;&lt;/periodical&gt;&lt;pages&gt;1536-1552&lt;/pages&gt;&lt;volume&gt;20&lt;/volume&gt;&lt;number&gt;5&lt;/number&gt;&lt;dates&gt;&lt;year&gt;2021&lt;/year&gt;&lt;/dates&gt;&lt;pub-location&gt;London, England&lt;/pub-location&gt;&lt;publisher&gt;London, England: SAGE Publications&lt;/publisher&gt;&lt;isbn&gt;1471-3012&lt;/isbn&gt;&lt;urls&gt;&lt;/urls&gt;&lt;electronic-resource-num&gt;10.1177/1471301220954675&lt;/electronic-resource-num&gt;&lt;/record&gt;&lt;/Cite&gt;&lt;/EndNote&gt;</w:instrText>
      </w:r>
      <w:r w:rsidR="00111DD9" w:rsidRPr="00A63CB8">
        <w:fldChar w:fldCharType="separate"/>
      </w:r>
      <w:r w:rsidR="00111DD9" w:rsidRPr="00A63CB8">
        <w:rPr>
          <w:noProof/>
        </w:rPr>
        <w:t>(Xiao et al., 2021)</w:t>
      </w:r>
      <w:r w:rsidR="00111DD9" w:rsidRPr="00A63CB8">
        <w:fldChar w:fldCharType="end"/>
      </w:r>
      <w:r w:rsidRPr="00A63CB8">
        <w:t xml:space="preserve">. Family carers in both trials valued the resources, but asked for shorter versions to help them quickly identify solutions for immediate problems in real time. Additionally, in </w:t>
      </w:r>
      <w:r w:rsidR="00111DD9" w:rsidRPr="00A63CB8">
        <w:t xml:space="preserve">the </w:t>
      </w:r>
      <w:r w:rsidRPr="00A63CB8">
        <w:t>Australian pilot,</w:t>
      </w:r>
      <w:r w:rsidR="00111DD9" w:rsidRPr="00A63CB8">
        <w:t xml:space="preserve"> </w:t>
      </w:r>
      <w:r w:rsidRPr="00A63CB8">
        <w:t>5 carers wanted iSupport to be available for CALD carers</w:t>
      </w:r>
      <w:r w:rsidR="00111DD9" w:rsidRPr="00A63CB8">
        <w:t xml:space="preserve"> </w:t>
      </w:r>
      <w:r w:rsidR="00111DD9" w:rsidRPr="00A63CB8">
        <w:fldChar w:fldCharType="begin"/>
      </w:r>
      <w:r w:rsidR="00111DD9" w:rsidRPr="00A63CB8">
        <w:instrText xml:space="preserve"> ADDIN EN.CITE &lt;EndNote&gt;&lt;Cite&gt;&lt;Author&gt;Xiao&lt;/Author&gt;&lt;Year&gt;2021&lt;/Year&gt;&lt;RecNum&gt;8&lt;/RecNum&gt;&lt;DisplayText&gt;(Xiao et al., 2021)&lt;/DisplayText&gt;&lt;record&gt;&lt;rec-number&gt;8&lt;/rec-number&gt;&lt;foreign-keys&gt;&lt;key app="EN" db-id="f5r9wwadyafxpaea9ed55tszvwasrd9fprxs" timestamp="1626332082"&gt;8&lt;/key&gt;&lt;/foreign-keys&gt;&lt;ref-type name="Journal Article"&gt;17&lt;/ref-type&gt;&lt;contributors&gt;&lt;authors&gt;&lt;author&gt;Xiao, Lily D.&lt;/author&gt;&lt;author&gt;McKechnie, Sue&lt;/author&gt;&lt;author&gt;Jeffers, Lesley&lt;/author&gt;&lt;author&gt;De Bellis, Anita&lt;/author&gt;&lt;author&gt;Beattie, Elizabeth&lt;/author&gt;&lt;author&gt;Low, Lee-Fay&lt;/author&gt;&lt;author&gt;Draper, Brian&lt;/author&gt;&lt;author&gt;Messent, Petrea&lt;/author&gt;&lt;author&gt;Pot, Anne Margriet&lt;/author&gt;&lt;/authors&gt;&lt;/contributors&gt;&lt;titles&gt;&lt;title&gt;Stakeholders’ perspectives on adapting the World Health Organization iSupport for Dementia in Australia&lt;/title&gt;&lt;secondary-title&gt;Dementia (London, England)&lt;/secondary-title&gt;&lt;/titles&gt;&lt;periodical&gt;&lt;full-title&gt;Dementia (London, England)&lt;/full-title&gt;&lt;/periodical&gt;&lt;pages&gt;1536-1552&lt;/pages&gt;&lt;volume&gt;20&lt;/volume&gt;&lt;number&gt;5&lt;/number&gt;&lt;dates&gt;&lt;year&gt;2021&lt;/year&gt;&lt;/dates&gt;&lt;pub-location&gt;London, England&lt;/pub-location&gt;&lt;publisher&gt;London, England: SAGE Publications&lt;/publisher&gt;&lt;isbn&gt;1471-3012&lt;/isbn&gt;&lt;urls&gt;&lt;/urls&gt;&lt;electronic-resource-num&gt;10.1177/1471301220954675&lt;/electronic-resource-num&gt;&lt;/record&gt;&lt;/Cite&gt;&lt;/EndNote&gt;</w:instrText>
      </w:r>
      <w:r w:rsidR="00111DD9" w:rsidRPr="00A63CB8">
        <w:fldChar w:fldCharType="separate"/>
      </w:r>
      <w:r w:rsidR="00111DD9" w:rsidRPr="00A63CB8">
        <w:rPr>
          <w:noProof/>
        </w:rPr>
        <w:t>(Xiao et al., 2021)</w:t>
      </w:r>
      <w:r w:rsidR="00111DD9" w:rsidRPr="00A63CB8">
        <w:fldChar w:fldCharType="end"/>
      </w:r>
      <w:r w:rsidRPr="00A63CB8">
        <w:t>. Thus, we will adapt, then animate for CALD carers the 6 key components of iSupport Lite: (1) providing everyday care, (2) ensuring continuity of care, (3) communicating effectively with the person with dementia, (4) responding to changes in the person with dementia, (5) reaching out for support, and (6) self-care</w:t>
      </w:r>
      <w:r w:rsidR="00111DD9" w:rsidRPr="00A63CB8">
        <w:t xml:space="preserve"> </w:t>
      </w:r>
      <w:r w:rsidR="00111DD9" w:rsidRPr="00A63CB8">
        <w:fldChar w:fldCharType="begin"/>
      </w:r>
      <w:r w:rsidR="00111DD9" w:rsidRPr="00A63CB8">
        <w:instrText xml:space="preserve"> ADDIN EN.CITE &lt;EndNote&gt;&lt;Cite&gt;&lt;Author&gt;WHO&lt;/Author&gt;&lt;Year&gt;2021&lt;/Year&gt;&lt;RecNum&gt;6&lt;/RecNum&gt;&lt;DisplayText&gt;(WHO, 2021)&lt;/DisplayText&gt;&lt;record&gt;&lt;rec-number&gt;6&lt;/rec-number&gt;&lt;foreign-keys&gt;&lt;key app="EN" db-id="f5r9wwadyafxpaea9ed55tszvwasrd9fprxs" timestamp="1626331910"&gt;6&lt;/key&gt;&lt;/foreign-keys&gt;&lt;ref-type name="Web Page"&gt;12&lt;/ref-type&gt;&lt;contributors&gt;&lt;authors&gt;&lt;author&gt;WHO,&lt;/author&gt;&lt;/authors&gt;&lt;/contributors&gt;&lt;titles&gt;&lt;title&gt;i-Support for dementia&lt;/title&gt;&lt;/titles&gt;&lt;volume&gt;2021&lt;/volume&gt;&lt;number&gt;15 July&lt;/number&gt;&lt;dates&gt;&lt;year&gt;2021&lt;/year&gt;&lt;/dates&gt;&lt;pub-location&gt;Geneva&lt;/pub-location&gt;&lt;publisher&gt;WHO&lt;/publisher&gt;&lt;urls&gt;&lt;related-urls&gt;&lt;url&gt;https://www.who.int/publications/i/item/9789241515863&lt;/url&gt;&lt;/related-urls&gt;&lt;/urls&gt;&lt;/record&gt;&lt;/Cite&gt;&lt;/EndNote&gt;</w:instrText>
      </w:r>
      <w:r w:rsidR="00111DD9" w:rsidRPr="00A63CB8">
        <w:fldChar w:fldCharType="separate"/>
      </w:r>
      <w:r w:rsidR="00111DD9" w:rsidRPr="00A63CB8">
        <w:rPr>
          <w:noProof/>
        </w:rPr>
        <w:t>(WHO, 2021)</w:t>
      </w:r>
      <w:r w:rsidR="00111DD9" w:rsidRPr="00A63CB8">
        <w:fldChar w:fldCharType="end"/>
      </w:r>
      <w:r w:rsidRPr="00A63CB8">
        <w:t>. Systematic reviews have shown that culturally-adapted psychological interventions are more efficacious than non-adapted interventions (Standardised mean difference 0.72, 95% (CI), -0.94 to -0.49)</w:t>
      </w:r>
      <w:r w:rsidR="00111DD9" w:rsidRPr="00A63CB8">
        <w:t xml:space="preserve"> </w:t>
      </w:r>
      <w:r w:rsidR="00111DD9" w:rsidRPr="00A63CB8">
        <w:fldChar w:fldCharType="begin">
          <w:fldData xml:space="preserve">PEVuZE5vdGU+PENpdGU+PEF1dGhvcj5DaG93ZGhhcnk8L0F1dGhvcj48WWVhcj4yMDE0PC9ZZWFy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</w:fldData>
        </w:fldChar>
      </w:r>
      <w:r w:rsidR="00111DD9" w:rsidRPr="00A63CB8">
        <w:instrText xml:space="preserve"> ADDIN EN.CITE </w:instrText>
      </w:r>
      <w:r w:rsidR="00111DD9" w:rsidRPr="00A63CB8">
        <w:fldChar w:fldCharType="begin">
          <w:fldData xml:space="preserve">PEVuZE5vdGU+PENpdGU+PEF1dGhvcj5DaG93ZGhhcnk8L0F1dGhvcj48WWVhcj4yMDE0PC9ZZWFy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</w:fldData>
        </w:fldChar>
      </w:r>
      <w:r w:rsidR="00111DD9" w:rsidRPr="00A63CB8">
        <w:instrText xml:space="preserve"> ADDIN EN.CITE.DATA </w:instrText>
      </w:r>
      <w:r w:rsidR="00111DD9" w:rsidRPr="00A63CB8">
        <w:fldChar w:fldCharType="end"/>
      </w:r>
      <w:r w:rsidR="00111DD9" w:rsidRPr="00A63CB8">
        <w:fldChar w:fldCharType="separate"/>
      </w:r>
      <w:r w:rsidR="00111DD9" w:rsidRPr="00A63CB8">
        <w:rPr>
          <w:noProof/>
        </w:rPr>
        <w:t>(Chowdhary et al., 2014)</w:t>
      </w:r>
      <w:r w:rsidR="00111DD9" w:rsidRPr="00A63CB8">
        <w:fldChar w:fldCharType="end"/>
      </w:r>
      <w:r w:rsidRPr="00A63CB8">
        <w:t>. Animations will be professionally narrated and with subtitles in 10 languages: English, Italian, Greek, Mandarin, Cantonese, Hindi, Tamil, Arabic, Vietnamese, and Spanish. These languages reflect the top 10 languages spoken by established and emerging CALD communities aged &gt;65 in Australia</w:t>
      </w:r>
      <w:r w:rsidR="00CA797F" w:rsidRPr="00A63CB8">
        <w:t xml:space="preserve"> </w:t>
      </w:r>
      <w:r w:rsidR="00CA797F" w:rsidRPr="00A63CB8">
        <w:fldChar w:fldCharType="begin"/>
      </w:r>
      <w:r w:rsidR="00CA797F" w:rsidRPr="00A63CB8">
        <w:instrText xml:space="preserve"> ADDIN EN.CITE &lt;EndNote&gt;&lt;Cite&gt;&lt;Author&gt;Australian Bureau of Statistics&lt;/Author&gt;&lt;Year&gt;2016&lt;/Year&gt;&lt;RecNum&gt;10&lt;/RecNum&gt;&lt;DisplayText&gt;(Australian Bureau of Statistics, 2016)&lt;/DisplayText&gt;&lt;record&gt;&lt;rec-number&gt;10&lt;/rec-number&gt;&lt;foreign-keys&gt;&lt;key app="EN" db-id="f5r9wwadyafxpaea9ed55tszvwasrd9fprxs" timestamp="1626332457"&gt;10&lt;/key&gt;&lt;/foreign-keys&gt;&lt;ref-type name="Web Page"&gt;12&lt;/ref-type&gt;&lt;contributors&gt;&lt;authors&gt;&lt;author&gt;Australian Bureau of Statistics,&lt;/author&gt;&lt;/authors&gt;&lt;/contributors&gt;&lt;titles&gt;&lt;title&gt;Cultural diversity in Australia&lt;/title&gt;&lt;/titles&gt;&lt;volume&gt;2021 &lt;/volume&gt;&lt;number&gt;15 July&lt;/number&gt;&lt;dates&gt;&lt;year&gt;2016&lt;/year&gt;&lt;/dates&gt;&lt;pub-location&gt;Australia&lt;/pub-location&gt;&lt;publisher&gt;Australian Bureau of Statistics&lt;/publisher&gt;&lt;urls&gt;&lt;related-urls&gt;&lt;url&gt;https://www.abs.gov.au/ausstats/abs@.nsf/Lookup/by%20Subject/2071.0~2016~Main%20Features~Cultural%20Diversity%20Data%20Summary~30&lt;/url&gt;&lt;/related-urls&gt;&lt;/urls&gt;&lt;/record&gt;&lt;/Cite&gt;&lt;/EndNote&gt;</w:instrText>
      </w:r>
      <w:r w:rsidR="00CA797F" w:rsidRPr="00A63CB8">
        <w:fldChar w:fldCharType="separate"/>
      </w:r>
      <w:r w:rsidR="00CA797F" w:rsidRPr="00A63CB8">
        <w:rPr>
          <w:noProof/>
        </w:rPr>
        <w:t>(Australian Bureau of Statistics, 2016)</w:t>
      </w:r>
      <w:r w:rsidR="00CA797F" w:rsidRPr="00A63CB8">
        <w:fldChar w:fldCharType="end"/>
      </w:r>
      <w:r w:rsidR="00CA797F" w:rsidRPr="00A63CB8">
        <w:t>.</w:t>
      </w:r>
      <w:r w:rsidRPr="00A63CB8">
        <w:t xml:space="preserve"> These animations build on our established track record </w:t>
      </w:r>
      <w:r w:rsidRPr="00A63CB8">
        <w:lastRenderedPageBreak/>
        <w:t>of using film and digital media to raise awareness of dementia signs and symptoms, navigating the aged care system, and carers’ emotional journeys in accepting dementia and their carer role.</w:t>
      </w:r>
    </w:p>
    <w:p w14:paraId="35AB4E53" w14:textId="1FF35F49" w:rsidR="008A6356" w:rsidRPr="009B65A8" w:rsidRDefault="008A6356" w:rsidP="009B65A8">
      <w:pPr>
        <w:spacing w:after="120"/>
        <w:jc w:val="left"/>
        <w:rPr>
          <w:rFonts w:eastAsiaTheme="majorEastAsia"/>
          <w:b/>
          <w:bCs/>
          <w:kern w:val="32"/>
        </w:rPr>
      </w:pPr>
    </w:p>
    <w:p w14:paraId="542FAC4E" w14:textId="1C9A4157" w:rsidR="00D94EA6" w:rsidRPr="00C45A7D" w:rsidRDefault="00D94EA6" w:rsidP="00C45A7D">
      <w:pPr>
        <w:pStyle w:val="Heading1"/>
      </w:pPr>
      <w:bookmarkStart w:id="7" w:name="_Toc82694618"/>
      <w:r w:rsidRPr="00C45A7D">
        <w:t>Study objectives</w:t>
      </w:r>
      <w:bookmarkEnd w:id="7"/>
    </w:p>
    <w:p w14:paraId="5E1EDC69" w14:textId="65353E07" w:rsidR="00D94EA6" w:rsidRPr="00C45A7D" w:rsidRDefault="004D0BE5" w:rsidP="00C45A7D">
      <w:pPr>
        <w:pStyle w:val="Heading2"/>
        <w:rPr>
          <w:i w:val="0"/>
        </w:rPr>
      </w:pPr>
      <w:bookmarkStart w:id="8" w:name="_Toc82694619"/>
      <w:r w:rsidRPr="00C45A7D">
        <w:rPr>
          <w:i w:val="0"/>
        </w:rPr>
        <w:t>Project aims</w:t>
      </w:r>
      <w:bookmarkEnd w:id="8"/>
    </w:p>
    <w:p w14:paraId="565A0DD2" w14:textId="40999641" w:rsidR="00390FF1" w:rsidRPr="00A63CB8" w:rsidRDefault="00FD44CB" w:rsidP="00934D0D">
      <w:pPr>
        <w:spacing w:after="120"/>
        <w:rPr>
          <w:bCs/>
          <w:noProof/>
          <w:lang w:val="en-GB"/>
        </w:rPr>
      </w:pPr>
      <w:r>
        <w:t>T</w:t>
      </w:r>
      <w:r w:rsidR="00934D0D" w:rsidRPr="00A63CB8">
        <w:t xml:space="preserve">o improve the lives of culturally and linguistically diverse (CALD) family carers and people living with dementia using the </w:t>
      </w:r>
      <w:r w:rsidR="006508C3">
        <w:t>Draw</w:t>
      </w:r>
      <w:r w:rsidR="001E3B3C">
        <w:t>-</w:t>
      </w:r>
      <w:r w:rsidR="006508C3">
        <w:t>Care</w:t>
      </w:r>
      <w:r w:rsidR="00934D0D" w:rsidRPr="00A63CB8">
        <w:t xml:space="preserve"> or Draw-Care Intervention, which comprises animations, factsheets, and a multilingual chat-bot.</w:t>
      </w:r>
      <w:r w:rsidR="00390FF1" w:rsidRPr="00A63CB8">
        <w:rPr>
          <w:bCs/>
          <w:noProof/>
          <w:lang w:val="en-GB"/>
        </w:rPr>
        <w:t xml:space="preserve"> </w:t>
      </w:r>
    </w:p>
    <w:p w14:paraId="7E6404AD" w14:textId="77777777" w:rsidR="00934D0D" w:rsidRPr="00A63CB8" w:rsidRDefault="00934D0D" w:rsidP="00934D0D">
      <w:pPr>
        <w:spacing w:after="120"/>
      </w:pPr>
      <w:r w:rsidRPr="00A63CB8">
        <w:t xml:space="preserve">The specific study objectives are to: </w:t>
      </w:r>
    </w:p>
    <w:p w14:paraId="4E9CC450" w14:textId="540E25F6" w:rsidR="00934D0D" w:rsidRPr="00A63CB8" w:rsidRDefault="00934D0D" w:rsidP="00AD119D">
      <w:pPr>
        <w:pStyle w:val="ListParagraph"/>
        <w:numPr>
          <w:ilvl w:val="0"/>
          <w:numId w:val="8"/>
        </w:numPr>
        <w:spacing w:after="120"/>
      </w:pPr>
      <w:r w:rsidRPr="00A63CB8">
        <w:t xml:space="preserve">Co-produce with CALD family carers, clinicians, service providers, and people living with dementia, the Draw-Care Intervention comprising 6 animated films, 6 digital factsheets, and a chat-bot – in 10 languages providing culturally-tailored messages relating to key areas where family carers indicate they require greater information, strategies or support (Year1). </w:t>
      </w:r>
    </w:p>
    <w:p w14:paraId="57D3CE48" w14:textId="79344E4E" w:rsidR="00934D0D" w:rsidRPr="00A63CB8" w:rsidRDefault="00934D0D" w:rsidP="00AD119D">
      <w:pPr>
        <w:pStyle w:val="ListParagraph"/>
        <w:numPr>
          <w:ilvl w:val="0"/>
          <w:numId w:val="8"/>
        </w:numPr>
        <w:spacing w:after="120"/>
      </w:pPr>
      <w:r w:rsidRPr="00A63CB8">
        <w:t xml:space="preserve">Evaluate the clinical effectiveness of the Draw-Care Intervention in reducing burden experienced by CALD family carers (primary outcome) up to 12 weeks after receipt of the resource, relative to active control (Year 2-3). </w:t>
      </w:r>
    </w:p>
    <w:p w14:paraId="08909AFB" w14:textId="23221362" w:rsidR="00934D0D" w:rsidRPr="00A63CB8" w:rsidRDefault="00934D0D" w:rsidP="00AD119D">
      <w:pPr>
        <w:pStyle w:val="ListParagraph"/>
        <w:numPr>
          <w:ilvl w:val="0"/>
          <w:numId w:val="8"/>
        </w:numPr>
        <w:spacing w:after="120"/>
      </w:pPr>
      <w:r w:rsidRPr="00A63CB8">
        <w:t>Evaluate the cost-effectiveness of the intervention (Year 3).</w:t>
      </w:r>
    </w:p>
    <w:p w14:paraId="566C4EEF" w14:textId="4B6092A9" w:rsidR="006C2229" w:rsidRPr="00A63CB8" w:rsidRDefault="00390FF1" w:rsidP="009B65A8">
      <w:pPr>
        <w:spacing w:after="120"/>
      </w:pPr>
      <w:r w:rsidRPr="00A63CB8">
        <w:t xml:space="preserve">We will achieve our </w:t>
      </w:r>
      <w:r w:rsidR="008A6356" w:rsidRPr="00A63CB8">
        <w:t xml:space="preserve">project </w:t>
      </w:r>
      <w:r w:rsidRPr="00A63CB8">
        <w:t xml:space="preserve">aims </w:t>
      </w:r>
      <w:r w:rsidR="008A6356" w:rsidRPr="00A63CB8">
        <w:t>by conducting</w:t>
      </w:r>
      <w:r w:rsidR="00AB460D" w:rsidRPr="00A63CB8">
        <w:t xml:space="preserve"> three studies</w:t>
      </w:r>
      <w:r w:rsidR="00FB64B8" w:rsidRPr="00A63CB8">
        <w:t xml:space="preserve">: </w:t>
      </w:r>
    </w:p>
    <w:p w14:paraId="36AC67D4" w14:textId="5025D514" w:rsidR="006C2229" w:rsidRPr="00A63CB8" w:rsidRDefault="006C2229" w:rsidP="009B65A8">
      <w:pPr>
        <w:spacing w:after="120"/>
        <w:rPr>
          <w:i/>
        </w:rPr>
      </w:pPr>
      <w:r w:rsidRPr="00A63CB8">
        <w:rPr>
          <w:i/>
        </w:rPr>
        <w:t>Study 1</w:t>
      </w:r>
    </w:p>
    <w:p w14:paraId="395018AE" w14:textId="5FC53E8A" w:rsidR="006C2229" w:rsidRPr="00A63CB8" w:rsidRDefault="00AB460D" w:rsidP="009B65A8">
      <w:pPr>
        <w:spacing w:after="120"/>
      </w:pPr>
      <w:r w:rsidRPr="00A63CB8">
        <w:t>Co-produce</w:t>
      </w:r>
      <w:r w:rsidR="00052746" w:rsidRPr="00A63CB8">
        <w:t xml:space="preserve"> with CALD carers, clinicians, service providers and people living with dementia, the Draw-Care Intervention in 9 CALD languages plus English</w:t>
      </w:r>
      <w:r w:rsidRPr="00A63CB8">
        <w:t xml:space="preserve"> (Objective 1).</w:t>
      </w:r>
    </w:p>
    <w:p w14:paraId="086814A2" w14:textId="77777777" w:rsidR="006C2229" w:rsidRPr="00A63CB8" w:rsidRDefault="00390FF1" w:rsidP="009B65A8">
      <w:pPr>
        <w:spacing w:after="120"/>
        <w:rPr>
          <w:i/>
        </w:rPr>
      </w:pPr>
      <w:r w:rsidRPr="00A63CB8">
        <w:rPr>
          <w:i/>
        </w:rPr>
        <w:t>Study 2</w:t>
      </w:r>
    </w:p>
    <w:p w14:paraId="0666A334" w14:textId="151BF85A" w:rsidR="006C2229" w:rsidRPr="00A63CB8" w:rsidRDefault="00390FF1" w:rsidP="009B65A8">
      <w:pPr>
        <w:spacing w:after="120"/>
        <w:rPr>
          <w:i/>
        </w:rPr>
      </w:pPr>
      <w:r w:rsidRPr="00A63CB8">
        <w:t xml:space="preserve">Undertake a </w:t>
      </w:r>
      <w:r w:rsidR="00AB460D" w:rsidRPr="00A63CB8">
        <w:t>Randomised Control T</w:t>
      </w:r>
      <w:r w:rsidRPr="00A63CB8">
        <w:t xml:space="preserve">rial (RCT) with </w:t>
      </w:r>
      <w:r w:rsidR="00AB460D" w:rsidRPr="00A63CB8">
        <w:t>194 CALD family carers to evaluate the clinical effectiveness of the Draw-Care Intervention in reducing burden experienced by CALD family carers up to 12 weeks after receipt of the resource, relative to active control (Objective 2).</w:t>
      </w:r>
    </w:p>
    <w:p w14:paraId="2BC7C4AF" w14:textId="77777777" w:rsidR="006C2229" w:rsidRPr="00A63CB8" w:rsidRDefault="00390FF1" w:rsidP="009B65A8">
      <w:pPr>
        <w:spacing w:after="120"/>
        <w:rPr>
          <w:i/>
        </w:rPr>
      </w:pPr>
      <w:r w:rsidRPr="00A63CB8">
        <w:rPr>
          <w:i/>
        </w:rPr>
        <w:t xml:space="preserve">Study </w:t>
      </w:r>
      <w:r w:rsidR="006C2229" w:rsidRPr="00A63CB8">
        <w:rPr>
          <w:i/>
        </w:rPr>
        <w:t>3</w:t>
      </w:r>
    </w:p>
    <w:p w14:paraId="28C67733" w14:textId="3668E41D" w:rsidR="006C2229" w:rsidRPr="009B65A8" w:rsidRDefault="00AB460D" w:rsidP="009B65A8">
      <w:pPr>
        <w:spacing w:after="120"/>
      </w:pPr>
      <w:r w:rsidRPr="00A63CB8">
        <w:t>Evaluate the cost-effectiveness of the intervention from a societal perspective (as compared to a control condition approximating usual care) (Objective 3).</w:t>
      </w:r>
    </w:p>
    <w:p w14:paraId="15E38943" w14:textId="5860086E" w:rsidR="00390FF1" w:rsidRPr="00C45A7D" w:rsidRDefault="00390FF1" w:rsidP="00C45A7D">
      <w:pPr>
        <w:pStyle w:val="Heading2"/>
        <w:rPr>
          <w:i w:val="0"/>
        </w:rPr>
      </w:pPr>
      <w:bookmarkStart w:id="9" w:name="_Toc82694620"/>
      <w:r w:rsidRPr="00C45A7D">
        <w:rPr>
          <w:i w:val="0"/>
        </w:rPr>
        <w:t>Hypotheses</w:t>
      </w:r>
      <w:bookmarkEnd w:id="9"/>
    </w:p>
    <w:p w14:paraId="37D4E03E" w14:textId="1766CC36" w:rsidR="00390FF1" w:rsidRPr="00A63CB8" w:rsidRDefault="00FB64B8" w:rsidP="009B65A8">
      <w:pPr>
        <w:spacing w:after="120"/>
      </w:pPr>
      <w:r w:rsidRPr="00A63CB8">
        <w:t>Our hypotheses are that:</w:t>
      </w:r>
    </w:p>
    <w:p w14:paraId="7CAB7526" w14:textId="77777777" w:rsidR="00390FF1" w:rsidRPr="00A63CB8" w:rsidRDefault="00390FF1" w:rsidP="009B65A8">
      <w:pPr>
        <w:spacing w:after="120"/>
        <w:rPr>
          <w:i/>
        </w:rPr>
      </w:pPr>
      <w:r w:rsidRPr="00A63CB8">
        <w:rPr>
          <w:i/>
        </w:rPr>
        <w:t>Study 1</w:t>
      </w:r>
    </w:p>
    <w:p w14:paraId="79C52B29" w14:textId="20649637" w:rsidR="00390FF1" w:rsidRPr="00A63CB8" w:rsidRDefault="00CA797F" w:rsidP="00713394">
      <w:pPr>
        <w:pStyle w:val="ListParagraph"/>
        <w:spacing w:after="120"/>
        <w:ind w:left="0"/>
      </w:pPr>
      <w:r w:rsidRPr="00A63CB8">
        <w:t>Dementia CALD carers, clinicians, service providers and people living with dementia</w:t>
      </w:r>
      <w:r w:rsidR="00390FF1" w:rsidRPr="00A63CB8">
        <w:t xml:space="preserve"> will, together with the research team and industry partners, successfully co-design </w:t>
      </w:r>
      <w:r w:rsidRPr="00A63CB8">
        <w:t>the Draw-Care Intervention in 9 CALD languages plus English.</w:t>
      </w:r>
    </w:p>
    <w:p w14:paraId="1C15C021" w14:textId="77777777" w:rsidR="00390FF1" w:rsidRPr="00A63CB8" w:rsidRDefault="00390FF1" w:rsidP="009B65A8">
      <w:pPr>
        <w:spacing w:after="120"/>
        <w:rPr>
          <w:i/>
        </w:rPr>
      </w:pPr>
      <w:r w:rsidRPr="00A63CB8">
        <w:rPr>
          <w:i/>
        </w:rPr>
        <w:t>Study 2</w:t>
      </w:r>
    </w:p>
    <w:p w14:paraId="09786BC3" w14:textId="1EBCF971" w:rsidR="00390FF1" w:rsidRPr="00A63CB8" w:rsidRDefault="00CA797F" w:rsidP="00713394">
      <w:pPr>
        <w:pStyle w:val="ListParagraph"/>
        <w:spacing w:after="120"/>
        <w:ind w:left="0"/>
      </w:pPr>
      <w:r w:rsidRPr="00A63CB8">
        <w:lastRenderedPageBreak/>
        <w:t xml:space="preserve">Dementia CALD family carers’ burden will show a decrease </w:t>
      </w:r>
      <w:r w:rsidR="00390FF1" w:rsidRPr="00A63CB8">
        <w:t xml:space="preserve">at </w:t>
      </w:r>
      <w:r w:rsidRPr="00A63CB8">
        <w:t>6 weeks and 12 weeks</w:t>
      </w:r>
      <w:r w:rsidR="00390FF1" w:rsidRPr="00A63CB8">
        <w:t xml:space="preserve"> </w:t>
      </w:r>
      <w:r w:rsidRPr="00A63CB8">
        <w:t xml:space="preserve">after receiving the </w:t>
      </w:r>
      <w:r w:rsidR="00EC1115">
        <w:t xml:space="preserve">Draw-Care </w:t>
      </w:r>
      <w:r w:rsidRPr="00A63CB8">
        <w:t>resource</w:t>
      </w:r>
      <w:r w:rsidR="00390FF1" w:rsidRPr="00A63CB8">
        <w:t xml:space="preserve">, when compared to </w:t>
      </w:r>
      <w:r w:rsidRPr="00A63CB8">
        <w:t>active control</w:t>
      </w:r>
      <w:r w:rsidR="00EC1115">
        <w:t xml:space="preserve"> (</w:t>
      </w:r>
      <w:r w:rsidR="00FF265F">
        <w:t>Access to PDF dementia information comic</w:t>
      </w:r>
      <w:r w:rsidR="00EC1115">
        <w:t>)</w:t>
      </w:r>
      <w:r w:rsidR="00390FF1" w:rsidRPr="00A63CB8">
        <w:t>.</w:t>
      </w:r>
      <w:r w:rsidRPr="00A63CB8">
        <w:t xml:space="preserve"> This will be demonstrated by the improvement of following indicators:</w:t>
      </w:r>
    </w:p>
    <w:p w14:paraId="6139DC67" w14:textId="3D598AEA" w:rsidR="00D21204" w:rsidRPr="00A63CB8" w:rsidRDefault="00D21204" w:rsidP="00AD119D">
      <w:pPr>
        <w:pStyle w:val="ListParagraph"/>
        <w:numPr>
          <w:ilvl w:val="0"/>
          <w:numId w:val="4"/>
        </w:numPr>
        <w:spacing w:after="120"/>
      </w:pPr>
      <w:r w:rsidRPr="00B92042">
        <w:rPr>
          <w:b/>
        </w:rPr>
        <w:t>The Zarit Burden Interview</w:t>
      </w:r>
      <w:r w:rsidRPr="00A63CB8">
        <w:t xml:space="preserve"> (ZBI) </w:t>
      </w:r>
      <w:r w:rsidR="005D7947" w:rsidRPr="00A63CB8">
        <w:fldChar w:fldCharType="begin"/>
      </w:r>
      <w:r w:rsidR="005D7947" w:rsidRPr="00A63CB8">
        <w:instrText xml:space="preserve"> ADDIN EN.CITE &lt;EndNote&gt;&lt;Cite&gt;&lt;Author&gt;Zarit&lt;/Author&gt;&lt;Year&gt;1980&lt;/Year&gt;&lt;RecNum&gt;11&lt;/RecNum&gt;&lt;DisplayText&gt;(Zarit, Reever, &amp;amp; Bach-Peterson, 1980)&lt;/DisplayText&gt;&lt;record&gt;&lt;rec-number&gt;11&lt;/rec-number&gt;&lt;foreign-keys&gt;&lt;key app="EN" db-id="f5r9wwadyafxpaea9ed55tszvwasrd9fprxs" timestamp="1626333909"&gt;11&lt;/key&gt;&lt;/foreign-keys&gt;&lt;ref-type name="Journal Article"&gt;17&lt;/ref-type&gt;&lt;contributors&gt;&lt;authors&gt;&lt;author&gt;Zarit, S. H.&lt;/author&gt;&lt;author&gt;Reever, K. E.&lt;/author&gt;&lt;author&gt;Bach-Peterson, J.&lt;/author&gt;&lt;/authors&gt;&lt;/contributors&gt;&lt;titles&gt;&lt;title&gt;Relatives of the impaired elderly: correlates of feelings of burden&lt;/title&gt;&lt;secondary-title&gt;Gerontologist&lt;/secondary-title&gt;&lt;alt-title&gt;The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649-55&lt;/pages&gt;&lt;volume&gt;20&lt;/volume&gt;&lt;number&gt;6&lt;/number&gt;&lt;edition&gt;1980/12/01&lt;/edition&gt;&lt;keywords&gt;&lt;keyword&gt;*Aged&lt;/keyword&gt;&lt;keyword&gt;Dementia/rehabilitation&lt;/keyword&gt;&lt;keyword&gt;*Guilt&lt;/keyword&gt;&lt;keyword&gt;Humans&lt;/keyword&gt;&lt;keyword&gt;*Life Support Care&lt;/keyword&gt;&lt;/keywords&gt;&lt;dates&gt;&lt;year&gt;1980&lt;/year&gt;&lt;pub-dates&gt;&lt;date&gt;Dec&lt;/date&gt;&lt;/pub-dates&gt;&lt;/dates&gt;&lt;isbn&gt;0016-9013 (Print)&amp;#xD;0016-9013&lt;/isbn&gt;&lt;accession-num&gt;7203086&lt;/accession-num&gt;&lt;urls&gt;&lt;/urls&gt;&lt;electronic-resource-num&gt;10.1093/geront/20.6.649&lt;/electronic-resource-num&gt;&lt;remote-database-provider&gt;NLM&lt;/remote-database-provider&gt;&lt;language&gt;eng&lt;/language&gt;&lt;/record&gt;&lt;/Cite&gt;&lt;/EndNote&gt;</w:instrText>
      </w:r>
      <w:r w:rsidR="005D7947" w:rsidRPr="00A63CB8">
        <w:fldChar w:fldCharType="separate"/>
      </w:r>
      <w:r w:rsidR="005D7947" w:rsidRPr="00A63CB8">
        <w:rPr>
          <w:noProof/>
        </w:rPr>
        <w:t>(Zarit, Reever, &amp; Bach-Peterson, 1980)</w:t>
      </w:r>
      <w:r w:rsidR="005D7947" w:rsidRPr="00A63CB8">
        <w:fldChar w:fldCharType="end"/>
      </w:r>
      <w:r w:rsidR="005D7947" w:rsidRPr="00A63CB8">
        <w:t xml:space="preserve"> </w:t>
      </w:r>
      <w:r w:rsidRPr="00A63CB8">
        <w:t>(primary outcome)</w:t>
      </w:r>
    </w:p>
    <w:p w14:paraId="573AE85F" w14:textId="45E10DC3" w:rsidR="00D21204" w:rsidRPr="00A63CB8" w:rsidRDefault="005D7947" w:rsidP="00AD119D">
      <w:pPr>
        <w:pStyle w:val="ListParagraph"/>
        <w:numPr>
          <w:ilvl w:val="0"/>
          <w:numId w:val="4"/>
        </w:numPr>
        <w:spacing w:after="120"/>
      </w:pPr>
      <w:r w:rsidRPr="00B92042">
        <w:rPr>
          <w:b/>
        </w:rPr>
        <w:t>T</w:t>
      </w:r>
      <w:r w:rsidR="00D21204" w:rsidRPr="00B92042">
        <w:rPr>
          <w:b/>
        </w:rPr>
        <w:t>he Center for Epidemiologic Studies Depression Scale</w:t>
      </w:r>
      <w:r w:rsidR="00D21204" w:rsidRPr="00A63CB8">
        <w:t xml:space="preserve"> (CES-D) </w:t>
      </w:r>
      <w:r w:rsidRPr="00A63CB8">
        <w:fldChar w:fldCharType="begin"/>
      </w:r>
      <w:r w:rsidRPr="00A63CB8">
        <w:instrText xml:space="preserve"> ADDIN EN.CITE &lt;EndNote&gt;&lt;Cite&gt;&lt;Author&gt;Lewinsohn&lt;/Author&gt;&lt;Year&gt;1997&lt;/Year&gt;&lt;RecNum&gt;12&lt;/RecNum&gt;&lt;DisplayText&gt;(Lewinsohn, Seeley, Allen, &amp;amp; Roberts, 1997)&lt;/DisplayText&gt;&lt;record&gt;&lt;rec-number&gt;12&lt;/rec-number&gt;&lt;foreign-keys&gt;&lt;key app="EN" db-id="f5r9wwadyafxpaea9ed55tszvwasrd9fprxs" timestamp="1626333964"&gt;12&lt;/key&gt;&lt;/foreign-keys&gt;&lt;ref-type name="Journal Article"&gt;17&lt;/ref-type&gt;&lt;contributors&gt;&lt;authors&gt;&lt;author&gt;Lewinsohn, Peter M.&lt;/author&gt;&lt;author&gt;Seeley, John R.&lt;/author&gt;&lt;author&gt;Allen, Nicholas B.&lt;/author&gt;&lt;author&gt;Roberts, Robert E.&lt;/author&gt;&lt;/authors&gt;&lt;/contributors&gt;&lt;titles&gt;&lt;title&gt;Center for Epidemiologic Studies Depression Scale (CES-D) As a Screening Instrument for Depression Among Community-Residing Older Adults&lt;/title&gt;&lt;secondary-title&gt;Psychol Aging&lt;/secondary-title&gt;&lt;/titles&gt;&lt;periodical&gt;&lt;full-title&gt;Psychol Aging&lt;/full-title&gt;&lt;/periodical&gt;&lt;pages&gt;277-287&lt;/pages&gt;&lt;volume&gt;12&lt;/volume&gt;&lt;number&gt;2&lt;/number&gt;&lt;keywords&gt;&lt;keyword&gt;Biological and medical sciences&lt;/keyword&gt;&lt;keyword&gt;Psychology. Psychoanalysis. Psychiatry&lt;/keyword&gt;&lt;keyword&gt;Medical sciences&lt;/keyword&gt;&lt;keyword&gt;Techniques and methods&lt;/keyword&gt;&lt;keyword&gt;Psychopathology. Psychiatry&lt;/keyword&gt;&lt;keyword&gt;Psychometrics. Diagnostic aid systems&lt;/keyword&gt;&lt;keyword&gt;Psychiatric Status Rating Scales&lt;/keyword&gt;&lt;keyword&gt;Mass Screening&lt;/keyword&gt;&lt;keyword&gt;Humans&lt;/keyword&gt;&lt;keyword&gt;Middle Aged&lt;/keyword&gt;&lt;keyword&gt;Psychometrics - instrumentation&lt;/keyword&gt;&lt;keyword&gt;Aged, 80 and over&lt;/keyword&gt;&lt;keyword&gt;Community Mental Health Services&lt;/keyword&gt;&lt;keyword&gt;Depressive Disorder - prevention &amp;amp; control&lt;/keyword&gt;&lt;keyword&gt;Aging - psychology&lt;/keyword&gt;&lt;keyword&gt;Female&lt;/keyword&gt;&lt;keyword&gt;Male&lt;/keyword&gt;&lt;keyword&gt;Aged&lt;/keyword&gt;&lt;keyword&gt;Psychological aspects&lt;/keyword&gt;&lt;keyword&gt;Research&lt;/keyword&gt;&lt;keyword&gt;Depression in old age&lt;/keyword&gt;&lt;/keywords&gt;&lt;dates&gt;&lt;year&gt;1997&lt;/year&gt;&lt;/dates&gt;&lt;pub-location&gt;Washington, DC&lt;/pub-location&gt;&lt;publisher&gt;Washington, DC: American Psychological Association&lt;/publisher&gt;&lt;isbn&gt;0882-7974&lt;/isbn&gt;&lt;urls&gt;&lt;/urls&gt;&lt;electronic-resource-num&gt;10.1037/0882-7974.12.2.277&lt;/electronic-resource-num&gt;&lt;/record&gt;&lt;/Cite&gt;&lt;/EndNote&gt;</w:instrText>
      </w:r>
      <w:r w:rsidRPr="00A63CB8">
        <w:fldChar w:fldCharType="separate"/>
      </w:r>
      <w:r w:rsidRPr="00A63CB8">
        <w:rPr>
          <w:noProof/>
        </w:rPr>
        <w:t>(Lewinsohn, Seeley, Allen, &amp; Roberts, 1997)</w:t>
      </w:r>
      <w:r w:rsidRPr="00A63CB8">
        <w:fldChar w:fldCharType="end"/>
      </w:r>
      <w:r w:rsidRPr="00A63CB8">
        <w:t xml:space="preserve"> </w:t>
      </w:r>
      <w:r w:rsidR="00D21204" w:rsidRPr="00A63CB8">
        <w:t>(secondary outcome)</w:t>
      </w:r>
    </w:p>
    <w:p w14:paraId="6685B843" w14:textId="7256415F" w:rsidR="00D21204" w:rsidRPr="00A63CB8" w:rsidRDefault="005D7947" w:rsidP="00AD119D">
      <w:pPr>
        <w:pStyle w:val="ListParagraph"/>
        <w:numPr>
          <w:ilvl w:val="0"/>
          <w:numId w:val="4"/>
        </w:numPr>
        <w:spacing w:after="120"/>
      </w:pPr>
      <w:r w:rsidRPr="00B92042">
        <w:rPr>
          <w:b/>
        </w:rPr>
        <w:t>T</w:t>
      </w:r>
      <w:r w:rsidR="00D21204" w:rsidRPr="00B92042">
        <w:rPr>
          <w:b/>
        </w:rPr>
        <w:t>he WHO Quality of Life Bref</w:t>
      </w:r>
      <w:r w:rsidR="00D21204" w:rsidRPr="00A63CB8">
        <w:t xml:space="preserve"> (WHOQOL-Bref)</w:t>
      </w:r>
      <w:r w:rsidRPr="00A63CB8">
        <w:t xml:space="preserve"> </w:t>
      </w:r>
      <w:r w:rsidRPr="00A63CB8">
        <w:fldChar w:fldCharType="begin"/>
      </w:r>
      <w:r w:rsidRPr="00A63CB8">
        <w:instrText xml:space="preserve"> ADDIN EN.CITE &lt;EndNote&gt;&lt;Cite&gt;&lt;Author&gt;WHO&lt;/Author&gt;&lt;Year&gt;1998&lt;/Year&gt;&lt;RecNum&gt;13&lt;/RecNum&gt;&lt;DisplayText&gt;(WHO, 1998)&lt;/DisplayText&gt;&lt;record&gt;&lt;rec-number&gt;13&lt;/rec-number&gt;&lt;foreign-keys&gt;&lt;key app="EN" db-id="f5r9wwadyafxpaea9ed55tszvwasrd9fprxs" timestamp="1626334020"&gt;13&lt;/key&gt;&lt;/foreign-keys&gt;&lt;ref-type name="Journal Article"&gt;17&lt;/ref-type&gt;&lt;contributors&gt;&lt;authors&gt;&lt;author&gt;WHO,&lt;/author&gt;&lt;/authors&gt;&lt;/contributors&gt;&lt;titles&gt;&lt;title&gt;Development of the World Health Organization WHOQOL-BREF Quality of Life Assessment&lt;/title&gt;&lt;secondary-title&gt;Psychol. Med&lt;/secondary-title&gt;&lt;/titles&gt;&lt;periodical&gt;&lt;full-title&gt;Psychol. Med&lt;/full-title&gt;&lt;/periodical&gt;&lt;pages&gt;551-558&lt;/pages&gt;&lt;volume&gt;28&lt;/volume&gt;&lt;number&gt;3&lt;/number&gt;&lt;keywords&gt;&lt;keyword&gt;Biological and medical sciences&lt;/keyword&gt;&lt;keyword&gt;Psychology. Psychoanalysis. Psychiatry&lt;/keyword&gt;&lt;keyword&gt;Medical sciences&lt;/keyword&gt;&lt;keyword&gt;Techniques and methods&lt;/keyword&gt;&lt;keyword&gt;Psychopathology. Psychiatry&lt;/keyword&gt;&lt;keyword&gt;Psychometrics. Diagnostic aid systems&lt;/keyword&gt;&lt;/keywords&gt;&lt;dates&gt;&lt;year&gt;1998&lt;/year&gt;&lt;/dates&gt;&lt;pub-location&gt;Cambridge&lt;/pub-location&gt;&lt;publisher&gt;Cambridge: Cambridge University Press&lt;/publisher&gt;&lt;isbn&gt;0033-2917&lt;/isbn&gt;&lt;urls&gt;&lt;/urls&gt;&lt;electronic-resource-num&gt;10.1017/S0033291798006667&lt;/electronic-resource-num&gt;&lt;/record&gt;&lt;/Cite&gt;&lt;/EndNote&gt;</w:instrText>
      </w:r>
      <w:r w:rsidRPr="00A63CB8">
        <w:fldChar w:fldCharType="separate"/>
      </w:r>
      <w:r w:rsidRPr="00A63CB8">
        <w:rPr>
          <w:noProof/>
        </w:rPr>
        <w:t>(WHO, 1998)</w:t>
      </w:r>
      <w:r w:rsidRPr="00A63CB8">
        <w:fldChar w:fldCharType="end"/>
      </w:r>
      <w:r w:rsidR="00D21204" w:rsidRPr="00A63CB8">
        <w:t xml:space="preserve"> </w:t>
      </w:r>
      <w:r w:rsidRPr="00A63CB8">
        <w:t xml:space="preserve">and the Carer Quality of Life 7 Dimension (CarerQoL-7D) </w:t>
      </w:r>
      <w:r w:rsidRPr="00A63CB8">
        <w:fldChar w:fldCharType="begin">
          <w:fldData xml:space="preserve">PEVuZE5vdGU+PENpdGU+PEF1dGhvcj5Ccm91d2VyPC9BdXRob3I+PFllYXI+MjAwNjwvWWVhcj48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</w:fldData>
        </w:fldChar>
      </w:r>
      <w:r w:rsidR="004B78F7">
        <w:instrText xml:space="preserve"> ADDIN EN.CITE </w:instrText>
      </w:r>
      <w:r w:rsidR="004B78F7">
        <w:fldChar w:fldCharType="begin">
          <w:fldData xml:space="preserve">PEVuZE5vdGU+PENpdGU+PEF1dGhvcj5Ccm91d2VyPC9BdXRob3I+PFllYXI+MjAwNjwvWWVhcj48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</w:fldData>
        </w:fldChar>
      </w:r>
      <w:r w:rsidR="004B78F7">
        <w:instrText xml:space="preserve"> ADDIN EN.CITE.DATA </w:instrText>
      </w:r>
      <w:r w:rsidR="004B78F7">
        <w:fldChar w:fldCharType="end"/>
      </w:r>
      <w:r w:rsidRPr="00A63CB8">
        <w:fldChar w:fldCharType="separate"/>
      </w:r>
      <w:r w:rsidR="004B78F7">
        <w:rPr>
          <w:noProof/>
        </w:rPr>
        <w:t>(W. B. F. Brouwer, van Exel, van Gorp, &amp; Redekop, 2006)</w:t>
      </w:r>
      <w:r w:rsidRPr="00A63CB8">
        <w:fldChar w:fldCharType="end"/>
      </w:r>
      <w:r w:rsidRPr="00A63CB8">
        <w:t xml:space="preserve"> (for a carer sub-group) </w:t>
      </w:r>
      <w:r w:rsidR="00D21204" w:rsidRPr="00A63CB8">
        <w:t>(secondary outcome)</w:t>
      </w:r>
    </w:p>
    <w:p w14:paraId="2B21DAE8" w14:textId="2F74A5B4" w:rsidR="00D21204" w:rsidRPr="00A63CB8" w:rsidRDefault="005D7947" w:rsidP="00AD119D">
      <w:pPr>
        <w:pStyle w:val="ListParagraph"/>
        <w:numPr>
          <w:ilvl w:val="0"/>
          <w:numId w:val="4"/>
        </w:numPr>
        <w:spacing w:after="120"/>
      </w:pPr>
      <w:r w:rsidRPr="00B92042">
        <w:rPr>
          <w:b/>
        </w:rPr>
        <w:t>T</w:t>
      </w:r>
      <w:r w:rsidR="00D21204" w:rsidRPr="00B92042">
        <w:rPr>
          <w:b/>
        </w:rPr>
        <w:t>he Work Productivity and Activity Impairment scale</w:t>
      </w:r>
      <w:r w:rsidR="00D21204" w:rsidRPr="00A63CB8">
        <w:t xml:space="preserve"> (WPAI:CG) </w:t>
      </w:r>
      <w:r w:rsidRPr="00A63CB8">
        <w:fldChar w:fldCharType="begin">
          <w:fldData xml:space="preserve">PEVuZE5vdGU+PENpdGU+PEF1dGhvcj5HaW92YW5uZXR0aTwvQXV0aG9yPjxZZWFyPjIwMDk8L1ll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</w:fldData>
        </w:fldChar>
      </w:r>
      <w:r w:rsidRPr="00A63CB8">
        <w:instrText xml:space="preserve"> ADDIN EN.CITE </w:instrText>
      </w:r>
      <w:r w:rsidRPr="00A63CB8">
        <w:fldChar w:fldCharType="begin">
          <w:fldData xml:space="preserve">PEVuZE5vdGU+PENpdGU+PEF1dGhvcj5HaW92YW5uZXR0aTwvQXV0aG9yPjxZZWFyPjIwMDk8L1ll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</w:fldData>
        </w:fldChar>
      </w:r>
      <w:r w:rsidRPr="00A63CB8">
        <w:instrText xml:space="preserve"> ADDIN EN.CITE.DATA </w:instrText>
      </w:r>
      <w:r w:rsidRPr="00A63CB8">
        <w:fldChar w:fldCharType="end"/>
      </w:r>
      <w:r w:rsidRPr="00A63CB8">
        <w:fldChar w:fldCharType="separate"/>
      </w:r>
      <w:r w:rsidRPr="00A63CB8">
        <w:rPr>
          <w:noProof/>
        </w:rPr>
        <w:t>(Giovannetti, Wolff, Frick, &amp; Boult, 2009)</w:t>
      </w:r>
      <w:r w:rsidRPr="00A63CB8">
        <w:fldChar w:fldCharType="end"/>
      </w:r>
      <w:r w:rsidRPr="00A63CB8">
        <w:t xml:space="preserve"> </w:t>
      </w:r>
      <w:r w:rsidR="00D21204" w:rsidRPr="00A63CB8">
        <w:t>(secondary outcome)</w:t>
      </w:r>
      <w:r w:rsidR="004D7380">
        <w:t>.</w:t>
      </w:r>
    </w:p>
    <w:p w14:paraId="5EEB8008" w14:textId="77777777" w:rsidR="00390FF1" w:rsidRPr="00A63CB8" w:rsidRDefault="00390FF1" w:rsidP="009B65A8">
      <w:pPr>
        <w:spacing w:after="120"/>
        <w:rPr>
          <w:i/>
        </w:rPr>
      </w:pPr>
      <w:r w:rsidRPr="00A63CB8">
        <w:rPr>
          <w:i/>
        </w:rPr>
        <w:t>Study 3</w:t>
      </w:r>
    </w:p>
    <w:p w14:paraId="1AB2B72E" w14:textId="3F14B43B" w:rsidR="00F56C2F" w:rsidRPr="00A63CB8" w:rsidRDefault="00390FF1" w:rsidP="00713394">
      <w:pPr>
        <w:pStyle w:val="ListParagraph"/>
        <w:spacing w:after="120"/>
        <w:ind w:left="0"/>
      </w:pPr>
      <w:r w:rsidRPr="00A63CB8">
        <w:t xml:space="preserve">The </w:t>
      </w:r>
      <w:r w:rsidR="005D7947" w:rsidRPr="00A63CB8">
        <w:t xml:space="preserve">Draw-Care Intervention </w:t>
      </w:r>
      <w:r w:rsidRPr="00A63CB8">
        <w:t xml:space="preserve">will be found to be </w:t>
      </w:r>
      <w:r w:rsidR="005D7947" w:rsidRPr="00A63CB8">
        <w:t>cost-effectiveness from a societal perspective, comparing to a control condition approximating usual care (secondary outcome</w:t>
      </w:r>
      <w:r w:rsidR="004D7380">
        <w:t>s</w:t>
      </w:r>
      <w:r w:rsidR="005D7947" w:rsidRPr="00A63CB8">
        <w:t>)</w:t>
      </w:r>
      <w:r w:rsidRPr="00A63CB8">
        <w:t>.</w:t>
      </w:r>
    </w:p>
    <w:p w14:paraId="0E8EBF7C" w14:textId="00FB9A9F" w:rsidR="006C2229" w:rsidRPr="00C45A7D" w:rsidRDefault="006C2229" w:rsidP="00C45A7D">
      <w:pPr>
        <w:pStyle w:val="Heading2"/>
        <w:rPr>
          <w:i w:val="0"/>
        </w:rPr>
      </w:pPr>
      <w:bookmarkStart w:id="10" w:name="_Toc82694621"/>
      <w:r w:rsidRPr="00C45A7D">
        <w:rPr>
          <w:i w:val="0"/>
        </w:rPr>
        <w:t>Theoretical framework</w:t>
      </w:r>
      <w:bookmarkEnd w:id="10"/>
    </w:p>
    <w:p w14:paraId="42A75516" w14:textId="3F8E2609" w:rsidR="003A06D2" w:rsidRDefault="003A06D2" w:rsidP="003A06D2">
      <w:r w:rsidRPr="00A63CB8">
        <w:t>Our intervention is guided by the stress-health model</w:t>
      </w:r>
      <w:r w:rsidR="003D7248" w:rsidRPr="00A63CB8">
        <w:t xml:space="preserve"> </w:t>
      </w:r>
      <w:r w:rsidR="003D7248" w:rsidRPr="00A63CB8">
        <w:fldChar w:fldCharType="begin"/>
      </w:r>
      <w:r w:rsidR="003D7248" w:rsidRPr="00A63CB8">
        <w:instrText xml:space="preserve"> ADDIN EN.CITE &lt;EndNote&gt;&lt;Cite&gt;&lt;Author&gt;Schulz&lt;/Author&gt;&lt;Year&gt;2004&lt;/Year&gt;&lt;RecNum&gt;2&lt;/RecNum&gt;&lt;DisplayText&gt;(R. Schulz, 2004)&lt;/DisplayText&gt;&lt;record&gt;&lt;rec-number&gt;2&lt;/rec-number&gt;&lt;foreign-keys&gt;&lt;key app="EN" db-id="f5r9wwadyafxpaea9ed55tszvwasrd9fprxs" timestamp="1626330448"&gt;2&lt;/key&gt;&lt;/foreign-keys&gt;&lt;ref-type name="Journal Article"&gt;17&lt;/ref-type&gt;&lt;contributors&gt;&lt;authors&gt;&lt;author&gt;Schulz, R.&lt;/author&gt;&lt;/authors&gt;&lt;/contributors&gt;&lt;titles&gt;&lt;title&gt;Family Caregiving of Persons With Dementia: Prevalence, Health Effects, and Support Strategies&lt;/title&gt;&lt;secondary-title&gt;The American journal of geriatric psychiatry&lt;/secondary-title&gt;&lt;/titles&gt;&lt;periodical&gt;&lt;full-title&gt;The American journal of geriatric psychiatry&lt;/full-title&gt;&lt;/periodical&gt;&lt;pages&gt;240-249&lt;/pages&gt;&lt;volume&gt;12&lt;/volume&gt;&lt;number&gt;3&lt;/number&gt;&lt;dates&gt;&lt;year&gt;2004&lt;/year&gt;&lt;/dates&gt;&lt;isbn&gt;1064-7481&lt;/isbn&gt;&lt;urls&gt;&lt;/urls&gt;&lt;electronic-resource-num&gt;10.1176/appi.ajgp.12.3.240&lt;/electronic-resource-num&gt;&lt;/record&gt;&lt;/Cite&gt;&lt;/EndNote&gt;</w:instrText>
      </w:r>
      <w:r w:rsidR="003D7248" w:rsidRPr="00A63CB8">
        <w:fldChar w:fldCharType="separate"/>
      </w:r>
      <w:r w:rsidR="003D7248" w:rsidRPr="00A63CB8">
        <w:rPr>
          <w:noProof/>
        </w:rPr>
        <w:t>(R. Schulz, 2004)</w:t>
      </w:r>
      <w:r w:rsidR="003D7248" w:rsidRPr="00A63CB8">
        <w:fldChar w:fldCharType="end"/>
      </w:r>
      <w:r w:rsidR="003D7248" w:rsidRPr="00A63CB8">
        <w:t>,</w:t>
      </w:r>
      <w:r w:rsidRPr="00A63CB8">
        <w:t xml:space="preserve"> where the goal is to change the nature of specific stressors, its appraisal, and/or the carers’ response. The stress-health model has been used in dementia care interventions targeted at CALD participants. It is an effective way to understand determinants and levers of change. Using this model, our intervention seeks to create change through cognitive reframing, problem solving, and emotional regulation</w:t>
      </w:r>
      <w:r w:rsidR="003D7248" w:rsidRPr="00A63CB8">
        <w:t xml:space="preserve"> </w:t>
      </w:r>
      <w:r w:rsidR="003D7248" w:rsidRPr="00A63CB8">
        <w:fldChar w:fldCharType="begin"/>
      </w:r>
      <w:r w:rsidR="003D7248" w:rsidRPr="00A63CB8">
        <w:instrText xml:space="preserve"> ADDIN EN.CITE &lt;EndNote&gt;&lt;Cite&gt;&lt;Author&gt;Schulz&lt;/Author&gt;&lt;Year&gt;2000&lt;/Year&gt;&lt;RecNum&gt;3&lt;/RecNum&gt;&lt;DisplayText&gt;(Richard Schulz, 2000)&lt;/DisplayText&gt;&lt;record&gt;&lt;rec-number&gt;3&lt;/rec-number&gt;&lt;foreign-keys&gt;&lt;key app="EN" db-id="f5r9wwadyafxpaea9ed55tszvwasrd9fprxs" timestamp="1626330562"&gt;3&lt;/key&gt;&lt;/foreign-keys&gt;&lt;ref-type name="Book"&gt;6&lt;/ref-type&gt;&lt;contributors&gt;&lt;authors&gt;&lt;author&gt;Schulz, Richard&lt;/author&gt;&lt;/authors&gt;&lt;/contributors&gt;&lt;titles&gt;&lt;title&gt;Handbook on dementia caregiving: evidence-based interventions for family caregivers&lt;/title&gt;&lt;/titles&gt;&lt;keywords&gt;&lt;keyword&gt;Medical&lt;/keyword&gt;&lt;keyword&gt;Caregiving&lt;/keyword&gt;&lt;keyword&gt;Caregivers&lt;/keyword&gt;&lt;keyword&gt;Dementia&lt;/keyword&gt;&lt;keyword&gt;MEDICAL / Caregiving&lt;/keyword&gt;&lt;/keywords&gt;&lt;dates&gt;&lt;year&gt;2000&lt;/year&gt;&lt;/dates&gt;&lt;pub-location&gt;New York&lt;/pub-location&gt;&lt;publisher&gt;New York: Springer Publishing Company&lt;/publisher&gt;&lt;urls&gt;&lt;/urls&gt;&lt;/record&gt;&lt;/Cite&gt;&lt;/EndNote&gt;</w:instrText>
      </w:r>
      <w:r w:rsidR="003D7248" w:rsidRPr="00A63CB8">
        <w:fldChar w:fldCharType="separate"/>
      </w:r>
      <w:r w:rsidR="003D7248" w:rsidRPr="00A63CB8">
        <w:rPr>
          <w:noProof/>
        </w:rPr>
        <w:t>(Richard Schulz, 2000)</w:t>
      </w:r>
      <w:r w:rsidR="003D7248" w:rsidRPr="00A63CB8">
        <w:fldChar w:fldCharType="end"/>
      </w:r>
      <w:r w:rsidRPr="00A63CB8">
        <w:t>. We will do this by ensuring the intervention focuses on imparting knowledge and skills on dementia care, problem-solving, and stress management (see Fig.1).</w:t>
      </w:r>
    </w:p>
    <w:p w14:paraId="33CB5F93" w14:textId="18D8314B" w:rsidR="003A06D2" w:rsidRDefault="003A06D2" w:rsidP="003A06D2">
      <w:r>
        <w:rPr>
          <w:noProof/>
          <w:lang w:val="el-GR" w:eastAsia="el-GR"/>
        </w:rPr>
        <w:drawing>
          <wp:inline distT="0" distB="0" distL="0" distR="0" wp14:anchorId="6300AA1B" wp14:editId="59687EE0">
            <wp:extent cx="5731510" cy="30822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082290"/>
                    </a:xfrm>
                    <a:prstGeom prst="rect">
                      <a:avLst/>
                    </a:prstGeom>
                  </pic:spPr>
                </pic:pic>
              </a:graphicData>
            </a:graphic>
          </wp:inline>
        </w:drawing>
      </w:r>
    </w:p>
    <w:p w14:paraId="38E7BC86" w14:textId="52BA295C" w:rsidR="003A06D2" w:rsidRPr="003A06D2" w:rsidRDefault="003A06D2" w:rsidP="003A06D2">
      <w:r>
        <w:t>Fig</w:t>
      </w:r>
      <w:r w:rsidR="008768BD">
        <w:t>ure</w:t>
      </w:r>
      <w:r>
        <w:t>1: Project theory, approach, and milestones.</w:t>
      </w:r>
    </w:p>
    <w:p w14:paraId="5AC2735E" w14:textId="77777777" w:rsidR="00010A22" w:rsidRDefault="00010A22" w:rsidP="00C45A7D">
      <w:pPr>
        <w:pStyle w:val="Heading1"/>
        <w:sectPr w:rsidR="00010A22" w:rsidSect="00804F49">
          <w:footerReference w:type="default" r:id="rId15"/>
          <w:pgSz w:w="11906" w:h="16838"/>
          <w:pgMar w:top="1440" w:right="1440" w:bottom="1440" w:left="1440" w:header="708" w:footer="708" w:gutter="0"/>
          <w:pgNumType w:start="0"/>
          <w:cols w:space="708"/>
          <w:titlePg/>
          <w:docGrid w:linePitch="360"/>
        </w:sectPr>
      </w:pPr>
    </w:p>
    <w:p w14:paraId="1B900C58" w14:textId="470D0D42" w:rsidR="006C0CAE" w:rsidRPr="00C45A7D" w:rsidRDefault="006C0CAE" w:rsidP="00C45A7D">
      <w:pPr>
        <w:pStyle w:val="Heading1"/>
      </w:pPr>
      <w:bookmarkStart w:id="11" w:name="_Toc82694622"/>
      <w:r w:rsidRPr="00C45A7D">
        <w:lastRenderedPageBreak/>
        <w:t>Project governance and steering group</w:t>
      </w:r>
      <w:bookmarkEnd w:id="11"/>
    </w:p>
    <w:p w14:paraId="63B3BD13" w14:textId="77777777" w:rsidR="002E1ED8" w:rsidRDefault="006C0CAE" w:rsidP="009B65A8">
      <w:pPr>
        <w:spacing w:after="120"/>
      </w:pPr>
      <w:r w:rsidRPr="009B65A8">
        <w:t xml:space="preserve">A project </w:t>
      </w:r>
      <w:r w:rsidR="00DA4144">
        <w:t>Executive Team will be</w:t>
      </w:r>
      <w:r w:rsidRPr="009B65A8">
        <w:t xml:space="preserve"> formed, consisting of Chief Investigators</w:t>
      </w:r>
      <w:r w:rsidR="00FB64B8" w:rsidRPr="009B65A8">
        <w:t xml:space="preserve"> (CIs)</w:t>
      </w:r>
      <w:r w:rsidRPr="009B65A8">
        <w:t xml:space="preserve">, </w:t>
      </w:r>
      <w:r w:rsidR="00DA4144">
        <w:t>Associate Investigators (A</w:t>
      </w:r>
      <w:r w:rsidR="002E1ED8">
        <w:t>I</w:t>
      </w:r>
      <w:r w:rsidR="00DA4144">
        <w:t xml:space="preserve">s) and Project Manager (PM). </w:t>
      </w:r>
      <w:r w:rsidR="002E1ED8">
        <w:t xml:space="preserve">The Executive Team will be responsible for implementation of the project and all related activities. The Project Executive Team will meet every second month. </w:t>
      </w:r>
    </w:p>
    <w:p w14:paraId="59522A88" w14:textId="4ADB8CC2" w:rsidR="002E1ED8" w:rsidRDefault="002E1ED8" w:rsidP="009B65A8">
      <w:pPr>
        <w:spacing w:after="120"/>
      </w:pPr>
      <w:r>
        <w:t>A project Stakeholder Advisory Group will be created to provide oversight of the research, offer guidance about the appropriateness and applicability of the interventions, and ensure that the intervention aligns with concurrent and planned policy and regulatory initiatives. The group will be co-chaired by CIs Hlis and Brijnath, and comprise representation from CALD carers, services, policy makers, peak bodies and the Project Manager. The Advisory Group will meet twice a year, including to ratify the Draw-Care Intervention pre-RCT and for a Stakeholder Forum towards the end of the project.</w:t>
      </w:r>
      <w:r w:rsidRPr="009B65A8">
        <w:t xml:space="preserve"> </w:t>
      </w:r>
    </w:p>
    <w:p w14:paraId="6128F450" w14:textId="64FE8BC0" w:rsidR="006C0CAE" w:rsidRPr="009B65A8" w:rsidRDefault="006C0CAE" w:rsidP="009B65A8">
      <w:pPr>
        <w:spacing w:after="120"/>
      </w:pPr>
      <w:r w:rsidRPr="009B65A8">
        <w:t xml:space="preserve">The Implementation Team, consisting of the Project Manager and </w:t>
      </w:r>
      <w:r w:rsidR="00C3388A">
        <w:t xml:space="preserve">the </w:t>
      </w:r>
      <w:r w:rsidR="002E1ED8">
        <w:t>Research Assistant (RA)</w:t>
      </w:r>
      <w:r w:rsidRPr="009B65A8">
        <w:t xml:space="preserve"> will</w:t>
      </w:r>
      <w:r w:rsidR="00FB64B8" w:rsidRPr="009B65A8">
        <w:t xml:space="preserve"> meet monthly. </w:t>
      </w:r>
    </w:p>
    <w:p w14:paraId="7B318DB5" w14:textId="0FA10EBD" w:rsidR="006C0CAE" w:rsidRPr="009B65A8" w:rsidRDefault="002E1ED8" w:rsidP="009B65A8">
      <w:pPr>
        <w:spacing w:after="120"/>
      </w:pPr>
      <w:r>
        <w:t xml:space="preserve">The project brings together an interdisciplinary team of recognised researchers, consumers, and clinical leaders who are highly regarded amongst their peers nationally and internationally. </w:t>
      </w:r>
      <w:r w:rsidR="006C0CAE" w:rsidRPr="009B65A8">
        <w:t xml:space="preserve">It has funding from </w:t>
      </w:r>
      <w:r w:rsidR="00FD44CB">
        <w:t>the</w:t>
      </w:r>
      <w:r w:rsidR="006C0CAE" w:rsidRPr="009B65A8">
        <w:t xml:space="preserve"> </w:t>
      </w:r>
      <w:r>
        <w:t>Medical Research Future Fund (MRFF</w:t>
      </w:r>
      <w:r w:rsidR="002E5423">
        <w:t>)</w:t>
      </w:r>
      <w:r w:rsidR="00FD44CB">
        <w:t xml:space="preserve"> and in-kind support from the</w:t>
      </w:r>
      <w:r>
        <w:t xml:space="preserve"> </w:t>
      </w:r>
      <w:r w:rsidR="002E5423">
        <w:t>Department of Mental Health and Substance Use, WHO; Dementia Australia</w:t>
      </w:r>
      <w:r w:rsidR="00FD44CB">
        <w:t>;</w:t>
      </w:r>
      <w:r w:rsidR="002E5423">
        <w:t xml:space="preserve"> and </w:t>
      </w:r>
      <w:r w:rsidR="00FD44CB">
        <w:t xml:space="preserve">the </w:t>
      </w:r>
      <w:r w:rsidR="002E5423">
        <w:t>Federation of Ethnic Communities Council of Australia (FECCA)</w:t>
      </w:r>
      <w:r w:rsidR="006C0CAE" w:rsidRPr="009B65A8">
        <w:t xml:space="preserve">. </w:t>
      </w:r>
    </w:p>
    <w:p w14:paraId="358E8AE5" w14:textId="4E139ADD" w:rsidR="006C2229" w:rsidRPr="009B65A8" w:rsidRDefault="006C2229" w:rsidP="009B65A8">
      <w:pPr>
        <w:spacing w:after="120"/>
        <w:rPr>
          <w:rFonts w:eastAsiaTheme="majorEastAsia"/>
          <w:kern w:val="32"/>
        </w:rPr>
      </w:pPr>
      <w:r w:rsidRPr="009B65A8">
        <w:br w:type="page"/>
      </w:r>
    </w:p>
    <w:p w14:paraId="75D1DFCB" w14:textId="7E604B5E" w:rsidR="007545DE" w:rsidRPr="00C45A7D" w:rsidRDefault="00E16F45" w:rsidP="00C45A7D">
      <w:pPr>
        <w:pStyle w:val="Heading1"/>
      </w:pPr>
      <w:bookmarkStart w:id="12" w:name="_Toc82694623"/>
      <w:r w:rsidRPr="00C45A7D">
        <w:lastRenderedPageBreak/>
        <w:t>Study 1</w:t>
      </w:r>
      <w:r w:rsidR="006C2229" w:rsidRPr="00C45A7D">
        <w:t xml:space="preserve"> –</w:t>
      </w:r>
      <w:r w:rsidR="006F3C8F" w:rsidRPr="00C45A7D">
        <w:t xml:space="preserve"> </w:t>
      </w:r>
      <w:r w:rsidR="007B4EE2" w:rsidRPr="00C45A7D">
        <w:t>Co-produce the Draw-Care Intervention</w:t>
      </w:r>
      <w:bookmarkEnd w:id="12"/>
    </w:p>
    <w:p w14:paraId="24DB4751" w14:textId="30BF14B8" w:rsidR="00A63CB8" w:rsidRDefault="00962FB5" w:rsidP="009B65A8">
      <w:pPr>
        <w:spacing w:after="120"/>
      </w:pPr>
      <w:r w:rsidRPr="009B65A8">
        <w:t xml:space="preserve">Study 1 will use </w:t>
      </w:r>
      <w:r w:rsidR="007B4EE2">
        <w:t>the 6 components of the iSupport Lite program</w:t>
      </w:r>
      <w:r w:rsidR="007B4EE2" w:rsidRPr="009B65A8">
        <w:t xml:space="preserve"> </w:t>
      </w:r>
      <w:r w:rsidRPr="009B65A8">
        <w:t>and apply a co-</w:t>
      </w:r>
      <w:r w:rsidR="007B4EE2">
        <w:t>produce</w:t>
      </w:r>
      <w:r w:rsidR="00365FA6">
        <w:t>d</w:t>
      </w:r>
      <w:r w:rsidRPr="009B65A8">
        <w:t xml:space="preserve"> approach to develop an evidence-based, co-developed and user</w:t>
      </w:r>
      <w:r w:rsidR="006A17A4" w:rsidRPr="009B65A8">
        <w:t>-</w:t>
      </w:r>
      <w:r w:rsidRPr="009B65A8">
        <w:t xml:space="preserve">tested </w:t>
      </w:r>
      <w:r w:rsidR="007B4EE2">
        <w:t>Draw-Care Intervention</w:t>
      </w:r>
      <w:r w:rsidRPr="009B65A8">
        <w:t xml:space="preserve">. </w:t>
      </w:r>
      <w:r w:rsidR="00A63CB8">
        <w:t>The intervention includes 6 animated films, 6 digital fact sheets, and a chat</w:t>
      </w:r>
      <w:r w:rsidR="00FD44CB">
        <w:t>-</w:t>
      </w:r>
      <w:r w:rsidR="00A63CB8">
        <w:t xml:space="preserve">bot in </w:t>
      </w:r>
      <w:r w:rsidR="00A63CB8" w:rsidRPr="00365FA6">
        <w:t xml:space="preserve">10 </w:t>
      </w:r>
      <w:r w:rsidR="00FD44CB" w:rsidRPr="00365FA6">
        <w:t>languages</w:t>
      </w:r>
      <w:r w:rsidR="00A63CB8" w:rsidRPr="00365FA6">
        <w:t xml:space="preserve">: Arabic, Cantonese, English, Greek, Hindi, Italian, Mandarin, Spanish, Tamil, and Vietnamese. </w:t>
      </w:r>
    </w:p>
    <w:p w14:paraId="2B629516" w14:textId="725AEA4C" w:rsidR="00962FB5" w:rsidRPr="009B65A8" w:rsidRDefault="00962FB5" w:rsidP="009B65A8">
      <w:pPr>
        <w:spacing w:after="120"/>
      </w:pPr>
      <w:r w:rsidRPr="009B65A8">
        <w:t>Study 1 will therefore involve the following stages:</w:t>
      </w:r>
    </w:p>
    <w:p w14:paraId="4A11FB4F" w14:textId="29747474" w:rsidR="00962FB5" w:rsidRDefault="007B4EE2" w:rsidP="00AD119D">
      <w:pPr>
        <w:pStyle w:val="ListParagraph"/>
        <w:numPr>
          <w:ilvl w:val="0"/>
          <w:numId w:val="9"/>
        </w:numPr>
        <w:spacing w:after="120"/>
      </w:pPr>
      <w:r>
        <w:t>Co-production workshops</w:t>
      </w:r>
    </w:p>
    <w:p w14:paraId="73A44CB8" w14:textId="02ADD4DF" w:rsidR="00FD44CB" w:rsidRPr="009B65A8" w:rsidRDefault="00FD44CB" w:rsidP="00AD119D">
      <w:pPr>
        <w:pStyle w:val="ListParagraph"/>
        <w:numPr>
          <w:ilvl w:val="0"/>
          <w:numId w:val="9"/>
        </w:numPr>
        <w:spacing w:after="120"/>
      </w:pPr>
      <w:r>
        <w:t>Interviews with people with dementia</w:t>
      </w:r>
    </w:p>
    <w:p w14:paraId="0B3EA46B" w14:textId="37A79B3C" w:rsidR="000E3D7E" w:rsidRPr="009B65A8" w:rsidRDefault="007B4EE2" w:rsidP="00AD119D">
      <w:pPr>
        <w:pStyle w:val="ListParagraph"/>
        <w:numPr>
          <w:ilvl w:val="0"/>
          <w:numId w:val="9"/>
        </w:numPr>
        <w:spacing w:after="120"/>
      </w:pPr>
      <w:r>
        <w:t xml:space="preserve">Creating </w:t>
      </w:r>
      <w:r w:rsidR="00A54EB3">
        <w:t xml:space="preserve">the </w:t>
      </w:r>
      <w:r>
        <w:t>Draw-Care</w:t>
      </w:r>
      <w:r w:rsidR="00A54EB3">
        <w:t xml:space="preserve"> intervention</w:t>
      </w:r>
    </w:p>
    <w:p w14:paraId="16ABC46A" w14:textId="530165C3" w:rsidR="00322200" w:rsidRPr="009B65A8" w:rsidRDefault="00322200" w:rsidP="00AD119D">
      <w:pPr>
        <w:pStyle w:val="ListParagraph"/>
        <w:numPr>
          <w:ilvl w:val="0"/>
          <w:numId w:val="9"/>
        </w:numPr>
        <w:spacing w:after="120"/>
        <w:rPr>
          <w:bCs/>
          <w:iCs/>
        </w:rPr>
      </w:pPr>
      <w:r w:rsidRPr="009B65A8">
        <w:t>User</w:t>
      </w:r>
      <w:r w:rsidR="006A17A4" w:rsidRPr="009B65A8">
        <w:t>-</w:t>
      </w:r>
      <w:r w:rsidRPr="009B65A8">
        <w:t>testing</w:t>
      </w:r>
      <w:r w:rsidR="006A17A4" w:rsidRPr="009B65A8">
        <w:t xml:space="preserve"> </w:t>
      </w:r>
    </w:p>
    <w:p w14:paraId="6041880D" w14:textId="4B1C7757" w:rsidR="00322200" w:rsidRPr="00C45A7D" w:rsidRDefault="007B4EE2" w:rsidP="00C45A7D">
      <w:pPr>
        <w:pStyle w:val="Heading2"/>
        <w:rPr>
          <w:i w:val="0"/>
        </w:rPr>
      </w:pPr>
      <w:bookmarkStart w:id="13" w:name="_Toc82694624"/>
      <w:r w:rsidRPr="00C45A7D">
        <w:rPr>
          <w:i w:val="0"/>
        </w:rPr>
        <w:t>Co-production workshops</w:t>
      </w:r>
      <w:bookmarkEnd w:id="13"/>
    </w:p>
    <w:p w14:paraId="44E36519" w14:textId="2D8AA931" w:rsidR="007B7CD7" w:rsidRPr="009B65A8" w:rsidRDefault="007B7CD7" w:rsidP="007B7CD7">
      <w:pPr>
        <w:spacing w:after="120"/>
        <w:rPr>
          <w:lang w:val="en-US"/>
        </w:rPr>
      </w:pPr>
      <w:bookmarkStart w:id="14" w:name="_Toc73013755"/>
      <w:r w:rsidRPr="009B65A8">
        <w:t xml:space="preserve">This stage recognises the importance of working with </w:t>
      </w:r>
      <w:r>
        <w:t xml:space="preserve">CALD carers, clinicians, </w:t>
      </w:r>
      <w:r w:rsidR="00340C4D">
        <w:t xml:space="preserve">and </w:t>
      </w:r>
      <w:r>
        <w:t xml:space="preserve">service providers </w:t>
      </w:r>
      <w:r w:rsidRPr="009B65A8">
        <w:t xml:space="preserve">to better understand their mutual needs and expectations, and thereby develop </w:t>
      </w:r>
      <w:r>
        <w:t>an intervention</w:t>
      </w:r>
      <w:r w:rsidRPr="009B65A8">
        <w:t xml:space="preserve"> that </w:t>
      </w:r>
      <w:r>
        <w:t>is accurate, effective and appropriate for the users</w:t>
      </w:r>
      <w:r w:rsidRPr="009B65A8">
        <w:t xml:space="preserve">. </w:t>
      </w:r>
      <w:r w:rsidRPr="009B65A8">
        <w:rPr>
          <w:rFonts w:eastAsia="Calibri"/>
        </w:rPr>
        <w:t xml:space="preserve">Co-design emphasises the importance of lived experience, collaboration, and participation of all stakeholders in the research </w:t>
      </w:r>
      <w:r w:rsidRPr="009B65A8">
        <w:fldChar w:fldCharType="begin"/>
      </w:r>
      <w:r>
        <w:instrText xml:space="preserve"> ADDIN EN.CITE &lt;EndNote&gt;&lt;Cite&gt;&lt;Author&gt;Borgstrom&lt;/Author&gt;&lt;Year&gt;2019&lt;/Year&gt;&lt;RecNum&gt;20&lt;/RecNum&gt;&lt;DisplayText&gt;(Borgstrom &amp;amp; Barclay, 2019)&lt;/DisplayText&gt;&lt;record&gt;&lt;rec-number&gt;20&lt;/rec-number&gt;&lt;foreign-keys&gt;&lt;key app="EN" db-id="sptxtavvhxse5cetxxgxfr56zeprx0ew2w20" timestamp="1622094115"&gt;20&lt;/key&gt;&lt;/foreign-keys&gt;&lt;ref-type name="Journal Article"&gt;17&lt;/ref-type&gt;&lt;contributors&gt;&lt;authors&gt;&lt;author&gt;Borgstrom, E.&lt;/author&gt;&lt;author&gt;Barclay, S.&lt;/author&gt;&lt;/authors&gt;&lt;/contributors&gt;&lt;auth-address&gt;School of Health, Wellbeing and Social Care, Open University, Milton Keynes, UK.&amp;#xD;Primary Care Unit, Department of Public Health and Primary Care, University of Cambridge, Cambridge, UK.&lt;/auth-address&gt;&lt;titles&gt;&lt;title&gt;Experience-based design, co-design and experience-based co-design in palliative and end-of-life care&lt;/title&gt;&lt;secondary-title&gt;BMJ Support Palliat Care&lt;/secondary-title&gt;&lt;/titles&gt;&lt;periodical&gt;&lt;full-title&gt;BMJ Support Palliat Care&lt;/full-title&gt;&lt;/periodical&gt;&lt;pages&gt;60-66&lt;/pages&gt;&lt;volume&gt;9&lt;/volume&gt;&lt;number&gt;1&lt;/number&gt;&lt;keywords&gt;&lt;keyword&gt;Delivery of Health Care/*standards&lt;/keyword&gt;&lt;keyword&gt;Humans&lt;/keyword&gt;&lt;keyword&gt;Palliative Care/*methods/standards&lt;/keyword&gt;&lt;keyword&gt;Patient-Centered Care/*methods/standards&lt;/keyword&gt;&lt;keyword&gt;*Quality Improvement&lt;/keyword&gt;&lt;keyword&gt;Terminal Care/*methods/standards&lt;/keyword&gt;&lt;keyword&gt;co-design&lt;/keyword&gt;&lt;keyword&gt;experience&lt;/keyword&gt;&lt;keyword&gt;palliative care&lt;/keyword&gt;&lt;keyword&gt;quality improvement&lt;/keyword&gt;&lt;/keywords&gt;&lt;dates&gt;&lt;year&gt;2019&lt;/year&gt;&lt;pub-dates&gt;&lt;date&gt;Mar&lt;/date&gt;&lt;/pub-dates&gt;&lt;/dates&gt;&lt;isbn&gt;2045-4368 (Electronic)&amp;#xD;2045-435X (Linking)&lt;/isbn&gt;&lt;accession-num&gt;28209568&lt;/accession-num&gt;&lt;urls&gt;&lt;related-urls&gt;&lt;url&gt;https://www.ncbi.nlm.nih.gov/pubmed/28209568&lt;/url&gt;&lt;/related-urls&gt;&lt;/urls&gt;&lt;electronic-resource-num&gt;10.1136/bmjspcare-2016-001117&lt;/electronic-resource-num&gt;&lt;/record&gt;&lt;/Cite&gt;&lt;/EndNote&gt;</w:instrText>
      </w:r>
      <w:r w:rsidRPr="009B65A8">
        <w:fldChar w:fldCharType="separate"/>
      </w:r>
      <w:r>
        <w:rPr>
          <w:noProof/>
        </w:rPr>
        <w:t>(Borgstrom &amp; Barclay, 2019)</w:t>
      </w:r>
      <w:r w:rsidRPr="009B65A8">
        <w:rPr>
          <w:lang w:val="en-US"/>
        </w:rPr>
        <w:fldChar w:fldCharType="end"/>
      </w:r>
      <w:r w:rsidRPr="009B65A8">
        <w:rPr>
          <w:color w:val="000000"/>
          <w:shd w:val="clear" w:color="auto" w:fill="FFFFFF"/>
        </w:rPr>
        <w:t xml:space="preserve">. </w:t>
      </w:r>
      <w:r w:rsidRPr="009B65A8">
        <w:t xml:space="preserve">Using a co-design technique ensures that the </w:t>
      </w:r>
      <w:r>
        <w:t>Draw-Care Intervention</w:t>
      </w:r>
      <w:r w:rsidRPr="009B65A8">
        <w:t xml:space="preserve"> will genuinely meet the needs of </w:t>
      </w:r>
      <w:r>
        <w:t>end-users</w:t>
      </w:r>
      <w:r w:rsidRPr="009B65A8">
        <w:t xml:space="preserve">, and the result will be </w:t>
      </w:r>
      <w:r>
        <w:t>an intervention</w:t>
      </w:r>
      <w:r w:rsidRPr="009B65A8">
        <w:t xml:space="preserve"> more relevant to all stakeholder due to the fact that they have been involved in the design and evaluation of it.</w:t>
      </w:r>
    </w:p>
    <w:p w14:paraId="62AA4187" w14:textId="1E5912BE" w:rsidR="007B7CD7" w:rsidRPr="009B65A8" w:rsidRDefault="007B7CD7" w:rsidP="007B7CD7">
      <w:pPr>
        <w:spacing w:after="120"/>
        <w:rPr>
          <w:lang w:val="en-US"/>
        </w:rPr>
      </w:pPr>
      <w:r w:rsidRPr="007B7CD7">
        <w:rPr>
          <w:lang w:val="en-US"/>
        </w:rPr>
        <w:t>W</w:t>
      </w:r>
      <w:r w:rsidRPr="007B7CD7">
        <w:rPr>
          <w:color w:val="000000"/>
        </w:rPr>
        <w:t>orkshops will be conducted online (</w:t>
      </w:r>
      <w:r w:rsidR="00207817">
        <w:rPr>
          <w:color w:val="000000"/>
        </w:rPr>
        <w:t>e.g.</w:t>
      </w:r>
      <w:r w:rsidRPr="007B7CD7">
        <w:rPr>
          <w:color w:val="000000"/>
        </w:rPr>
        <w:t xml:space="preserve"> </w:t>
      </w:r>
      <w:r w:rsidR="00A54EB3">
        <w:rPr>
          <w:color w:val="000000"/>
        </w:rPr>
        <w:t>via</w:t>
      </w:r>
      <w:r w:rsidR="00655F0C">
        <w:rPr>
          <w:color w:val="000000"/>
        </w:rPr>
        <w:t xml:space="preserve"> </w:t>
      </w:r>
      <w:r w:rsidR="00D50451">
        <w:rPr>
          <w:color w:val="000000"/>
        </w:rPr>
        <w:t>MS Teams</w:t>
      </w:r>
      <w:r w:rsidRPr="007B7CD7">
        <w:rPr>
          <w:color w:val="000000"/>
        </w:rPr>
        <w:t>)</w:t>
      </w:r>
      <w:r w:rsidRPr="009B65A8">
        <w:rPr>
          <w:color w:val="000000"/>
        </w:rPr>
        <w:t xml:space="preserve"> to minimize the risk of the project being delayed by any COVID-19-related restrictions. Online workshops also overcome the need for participants to travel to a central location, which enables better access for some participants.</w:t>
      </w:r>
    </w:p>
    <w:p w14:paraId="4AC5105E" w14:textId="2B5F8370" w:rsidR="007B7CD7" w:rsidRPr="00C45A7D" w:rsidRDefault="009A2550" w:rsidP="00C45A7D">
      <w:pPr>
        <w:pStyle w:val="Heading3"/>
        <w:rPr>
          <w:b w:val="0"/>
          <w:i/>
        </w:rPr>
      </w:pPr>
      <w:bookmarkStart w:id="15" w:name="_Toc73013756"/>
      <w:bookmarkStart w:id="16" w:name="_Toc82694625"/>
      <w:r w:rsidRPr="00C45A7D">
        <w:rPr>
          <w:b w:val="0"/>
          <w:i/>
        </w:rPr>
        <w:t>Workshop p</w:t>
      </w:r>
      <w:r w:rsidR="007B7CD7" w:rsidRPr="00C45A7D">
        <w:rPr>
          <w:b w:val="0"/>
          <w:i/>
        </w:rPr>
        <w:t>articipants and recruitment</w:t>
      </w:r>
      <w:bookmarkEnd w:id="15"/>
      <w:bookmarkEnd w:id="16"/>
    </w:p>
    <w:p w14:paraId="2F95FEBA" w14:textId="045F1D45" w:rsidR="002D2907" w:rsidRDefault="006A1F61" w:rsidP="007B7CD7">
      <w:pPr>
        <w:spacing w:after="120"/>
      </w:pPr>
      <w:r>
        <w:t xml:space="preserve">We will not segregate participants by CALD status. Rather, we will work with a heterogeneous mix of CALD carers, clinicians, </w:t>
      </w:r>
      <w:r w:rsidR="00FD44CB">
        <w:t xml:space="preserve">and </w:t>
      </w:r>
      <w:r>
        <w:t xml:space="preserve">service providers to ensure the accuracy of information, effectiveness of the storyline, and appropriateness of the content. </w:t>
      </w:r>
      <w:r w:rsidR="00A63CB8" w:rsidRPr="009C1074">
        <w:t xml:space="preserve">Between </w:t>
      </w:r>
      <w:r w:rsidR="00593FA9" w:rsidRPr="009C1074">
        <w:t>7-10</w:t>
      </w:r>
      <w:r w:rsidR="00A63CB8" w:rsidRPr="009C1074">
        <w:t xml:space="preserve"> people will participate in each co-production workshop (total </w:t>
      </w:r>
      <w:r w:rsidR="00593FA9" w:rsidRPr="009C1074">
        <w:t>42-60</w:t>
      </w:r>
      <w:r w:rsidR="00340C4D" w:rsidRPr="009C1074">
        <w:t xml:space="preserve"> </w:t>
      </w:r>
      <w:r w:rsidR="00A63CB8" w:rsidRPr="009C1074">
        <w:t>for 6 workshops). We will try to</w:t>
      </w:r>
      <w:r w:rsidR="00A63CB8">
        <w:t xml:space="preserve"> make sure that the workshops have interstate representa</w:t>
      </w:r>
      <w:r w:rsidR="002D2907">
        <w:t xml:space="preserve">tion and a mix of CALD carers, clinicians, </w:t>
      </w:r>
      <w:r w:rsidR="00FD44CB">
        <w:t xml:space="preserve">and </w:t>
      </w:r>
      <w:r w:rsidR="002D2907">
        <w:t>service providers.</w:t>
      </w:r>
    </w:p>
    <w:p w14:paraId="0511C77C" w14:textId="59A52554" w:rsidR="007B7CD7" w:rsidRPr="009B65A8" w:rsidRDefault="007B7CD7" w:rsidP="007B7CD7">
      <w:pPr>
        <w:spacing w:after="120"/>
      </w:pPr>
      <w:r w:rsidRPr="009B65A8">
        <w:t xml:space="preserve">To participate in the </w:t>
      </w:r>
      <w:r w:rsidR="00C63921">
        <w:t>co-production workshops</w:t>
      </w:r>
      <w:r w:rsidRPr="009B65A8">
        <w:t>, participants must:</w:t>
      </w:r>
    </w:p>
    <w:p w14:paraId="161E91A7" w14:textId="6FB08ACC" w:rsidR="007B7CD7" w:rsidRPr="009B65A8" w:rsidRDefault="00C63921" w:rsidP="00AD119D">
      <w:pPr>
        <w:pStyle w:val="ListParagraph"/>
        <w:numPr>
          <w:ilvl w:val="0"/>
          <w:numId w:val="9"/>
        </w:numPr>
        <w:spacing w:after="120"/>
      </w:pPr>
      <w:r>
        <w:t>Be either CALD carers</w:t>
      </w:r>
      <w:r w:rsidR="00FD44CB">
        <w:t xml:space="preserve"> caring f</w:t>
      </w:r>
      <w:r>
        <w:t xml:space="preserve">or </w:t>
      </w:r>
      <w:r w:rsidR="00FD44CB">
        <w:t xml:space="preserve">a person </w:t>
      </w:r>
      <w:r>
        <w:t>with dementia</w:t>
      </w:r>
      <w:r w:rsidR="00FD44CB">
        <w:t xml:space="preserve"> or a clinician/service provider working with CALD carers</w:t>
      </w:r>
      <w:r w:rsidR="00A54EB3">
        <w:t>;</w:t>
      </w:r>
    </w:p>
    <w:p w14:paraId="2DC67096" w14:textId="62C997FD" w:rsidR="007B7CD7" w:rsidRDefault="007B7CD7" w:rsidP="00AD119D">
      <w:pPr>
        <w:pStyle w:val="ListParagraph"/>
        <w:numPr>
          <w:ilvl w:val="0"/>
          <w:numId w:val="9"/>
        </w:numPr>
        <w:spacing w:after="120"/>
      </w:pPr>
      <w:r w:rsidRPr="009B65A8">
        <w:t xml:space="preserve">Be from a non-English speaking background and speak one of the following languages at home: </w:t>
      </w:r>
      <w:r w:rsidR="00C63921" w:rsidRPr="00365FA6">
        <w:t>Arabic, Cantonese, Greek, Hindi, Italian, Mandarin, Spanish, Tamil, and Vietnamese</w:t>
      </w:r>
      <w:r w:rsidR="00A54EB3">
        <w:t>;</w:t>
      </w:r>
    </w:p>
    <w:p w14:paraId="1EB5ADDF" w14:textId="6AD8A3B1" w:rsidR="0051790A" w:rsidRPr="009B65A8" w:rsidRDefault="0051790A" w:rsidP="00AD119D">
      <w:pPr>
        <w:pStyle w:val="ListParagraph"/>
        <w:numPr>
          <w:ilvl w:val="0"/>
          <w:numId w:val="9"/>
        </w:numPr>
        <w:spacing w:after="120"/>
      </w:pPr>
      <w:r>
        <w:t>Also speak English</w:t>
      </w:r>
      <w:r w:rsidR="00A54EB3">
        <w:t>;</w:t>
      </w:r>
    </w:p>
    <w:p w14:paraId="30D9F7D2" w14:textId="140CB4E4" w:rsidR="007B7CD7" w:rsidRDefault="007B7CD7" w:rsidP="00AD119D">
      <w:pPr>
        <w:pStyle w:val="ListParagraph"/>
        <w:numPr>
          <w:ilvl w:val="0"/>
          <w:numId w:val="9"/>
        </w:numPr>
        <w:spacing w:after="120"/>
      </w:pPr>
      <w:r w:rsidRPr="009B65A8">
        <w:t xml:space="preserve">Be able to </w:t>
      </w:r>
      <w:r w:rsidRPr="004D7380">
        <w:t>provide consent and</w:t>
      </w:r>
      <w:r w:rsidRPr="009B65A8">
        <w:t xml:space="preserve"> participate in </w:t>
      </w:r>
      <w:r w:rsidR="00C63921">
        <w:t>workshops</w:t>
      </w:r>
      <w:r w:rsidR="00A54EB3">
        <w:t>;</w:t>
      </w:r>
      <w:r w:rsidR="004D7380">
        <w:t xml:space="preserve"> and</w:t>
      </w:r>
    </w:p>
    <w:p w14:paraId="35421592" w14:textId="14442569" w:rsidR="004D7380" w:rsidRPr="009B65A8" w:rsidRDefault="00C3388A" w:rsidP="00AD119D">
      <w:pPr>
        <w:pStyle w:val="ListParagraph"/>
        <w:numPr>
          <w:ilvl w:val="0"/>
          <w:numId w:val="9"/>
        </w:numPr>
        <w:spacing w:after="120"/>
      </w:pPr>
      <w:r>
        <w:t>H</w:t>
      </w:r>
      <w:r w:rsidR="004D7380" w:rsidRPr="009B65A8">
        <w:t>ave access to an internet connection</w:t>
      </w:r>
      <w:r w:rsidR="00655F0C">
        <w:t xml:space="preserve"> and device such as PC, laptop or tablet/smartphone.</w:t>
      </w:r>
    </w:p>
    <w:p w14:paraId="73296AA2" w14:textId="7084AFCD" w:rsidR="00C63921" w:rsidRDefault="00C63921" w:rsidP="007B7CD7">
      <w:pPr>
        <w:spacing w:after="120"/>
        <w:rPr>
          <w:color w:val="000000"/>
        </w:rPr>
      </w:pPr>
      <w:r>
        <w:rPr>
          <w:color w:val="000000"/>
        </w:rPr>
        <w:t>P</w:t>
      </w:r>
      <w:r w:rsidR="007B7CD7" w:rsidRPr="009B65A8">
        <w:rPr>
          <w:color w:val="000000"/>
        </w:rPr>
        <w:t>articipants will be recruited via convenience and snowball sampling by the NARI research team. NARI has contact with carers</w:t>
      </w:r>
      <w:r>
        <w:rPr>
          <w:color w:val="000000"/>
        </w:rPr>
        <w:t>, clinicians</w:t>
      </w:r>
      <w:r w:rsidR="00FD44CB">
        <w:rPr>
          <w:color w:val="000000"/>
        </w:rPr>
        <w:t>,</w:t>
      </w:r>
      <w:r w:rsidR="007B7CD7" w:rsidRPr="009B65A8">
        <w:rPr>
          <w:color w:val="000000"/>
        </w:rPr>
        <w:t xml:space="preserve"> and service providers for people living with dementia from CALD communities, who were participants in the </w:t>
      </w:r>
      <w:r w:rsidR="007B7CD7" w:rsidRPr="009B65A8">
        <w:rPr>
          <w:i/>
          <w:color w:val="000000"/>
        </w:rPr>
        <w:t xml:space="preserve">Moving Pictures </w:t>
      </w:r>
      <w:r w:rsidR="007B7CD7" w:rsidRPr="009B65A8">
        <w:rPr>
          <w:color w:val="000000"/>
        </w:rPr>
        <w:t xml:space="preserve">project </w:t>
      </w:r>
      <w:r w:rsidR="007B7CD7" w:rsidRPr="009B65A8">
        <w:lastRenderedPageBreak/>
        <w:t xml:space="preserve">(Curtin University HRE2017-0758). NARI researchers will approach some of these contacts directly and ask for referrals. We will also issue a call for expressions of interest through the </w:t>
      </w:r>
      <w:r w:rsidR="007B7CD7" w:rsidRPr="009B65A8">
        <w:rPr>
          <w:color w:val="000000"/>
        </w:rPr>
        <w:t xml:space="preserve">regular </w:t>
      </w:r>
      <w:r w:rsidR="007B7CD7" w:rsidRPr="009B65A8">
        <w:rPr>
          <w:i/>
          <w:color w:val="000000"/>
        </w:rPr>
        <w:t xml:space="preserve">Moving Pictures </w:t>
      </w:r>
      <w:r w:rsidR="007B7CD7" w:rsidRPr="009B65A8">
        <w:rPr>
          <w:color w:val="000000"/>
        </w:rPr>
        <w:t>newsletter, on social media and via professional networks.</w:t>
      </w:r>
    </w:p>
    <w:p w14:paraId="50C3E43A" w14:textId="51101330" w:rsidR="00CD2E4E" w:rsidRPr="00CD2E4E" w:rsidRDefault="00CD2E4E" w:rsidP="007B7CD7">
      <w:pPr>
        <w:spacing w:after="120"/>
      </w:pPr>
      <w:r w:rsidRPr="00CD2E4E">
        <w:rPr>
          <w:color w:val="000000"/>
        </w:rPr>
        <w:t xml:space="preserve">The PICFs (Participant Information and Consent Forms) will be developed in English. Any recruits will be required to review and complete a Draw-Care written consent form </w:t>
      </w:r>
      <w:r w:rsidR="0033170F">
        <w:rPr>
          <w:color w:val="000000"/>
        </w:rPr>
        <w:t xml:space="preserve">online </w:t>
      </w:r>
      <w:r w:rsidR="002E4767">
        <w:rPr>
          <w:color w:val="000000"/>
        </w:rPr>
        <w:t>prior to the workshops</w:t>
      </w:r>
      <w:r w:rsidRPr="00CD2E4E">
        <w:rPr>
          <w:color w:val="000000"/>
        </w:rPr>
        <w:t xml:space="preserve">. </w:t>
      </w:r>
    </w:p>
    <w:p w14:paraId="167C0718" w14:textId="77777777" w:rsidR="00A63CB8" w:rsidRPr="00C45A7D" w:rsidRDefault="00A63CB8" w:rsidP="00C45A7D">
      <w:pPr>
        <w:pStyle w:val="Heading3"/>
        <w:rPr>
          <w:b w:val="0"/>
          <w:i/>
        </w:rPr>
      </w:pPr>
      <w:bookmarkStart w:id="17" w:name="_Toc73013757"/>
      <w:bookmarkStart w:id="18" w:name="_Toc82694626"/>
      <w:r w:rsidRPr="00C45A7D">
        <w:rPr>
          <w:b w:val="0"/>
          <w:i/>
        </w:rPr>
        <w:t>Method</w:t>
      </w:r>
      <w:bookmarkEnd w:id="17"/>
      <w:bookmarkEnd w:id="18"/>
    </w:p>
    <w:p w14:paraId="64976019" w14:textId="77777777" w:rsidR="00CD2E4E" w:rsidRPr="00CD2E4E" w:rsidRDefault="00CD2E4E" w:rsidP="00CD2E4E">
      <w:pPr>
        <w:spacing w:after="120"/>
      </w:pPr>
      <w:r w:rsidRPr="00CD2E4E">
        <w:t xml:space="preserve">Workshops will be facilitated using the nominal group technique, which is designed to democratically elicit ideas and widely used in health and education research </w:t>
      </w:r>
      <w:r w:rsidRPr="00CD2E4E">
        <w:fldChar w:fldCharType="begin"/>
      </w:r>
      <w:r w:rsidRPr="00CD2E4E">
        <w:instrText xml:space="preserve"> ADDIN EN.CITE &lt;EndNote&gt;&lt;Cite&gt;&lt;Author&gt;McMillan&lt;/Author&gt;&lt;Year&gt;2014&lt;/Year&gt;&lt;RecNum&gt;25&lt;/RecNum&gt;&lt;DisplayText&gt;(McMillan et al., 2014)&lt;/DisplayText&gt;&lt;record&gt;&lt;rec-number&gt;25&lt;/rec-number&gt;&lt;foreign-keys&gt;&lt;key app="EN" db-id="f5r9wwadyafxpaea9ed55tszvwasrd9fprxs" timestamp="1626778066"&gt;25&lt;/key&gt;&lt;/foreign-keys&gt;&lt;ref-type name="Journal Article"&gt;17&lt;/ref-type&gt;&lt;contributors&gt;&lt;authors&gt;&lt;author&gt;McMillan, Sara S.&lt;/author&gt;&lt;author&gt;Kelly, Fiona&lt;/author&gt;&lt;author&gt;Sav, Adem&lt;/author&gt;&lt;author&gt;Kendall, Elizabeth&lt;/author&gt;&lt;author&gt;King, Michelle A.&lt;/author&gt;&lt;author&gt;Whitty, Jennifer A.&lt;/author&gt;&lt;author&gt;Wheeler, Amanda J.&lt;/author&gt;&lt;/authors&gt;&lt;/contributors&gt;&lt;titles&gt;&lt;title&gt;Using the Nominal Group Technique: how to analyse across multiple groups&lt;/title&gt;&lt;secondary-title&gt;Health services and outcomes research methodology&lt;/secondary-title&gt;&lt;/titles&gt;&lt;periodical&gt;&lt;full-title&gt;Health services and outcomes research methodology&lt;/full-title&gt;&lt;/periodical&gt;&lt;pages&gt;92-108&lt;/pages&gt;&lt;volume&gt;14&lt;/volume&gt;&lt;number&gt;3&lt;/number&gt;&lt;keywords&gt;&lt;keyword&gt;Case study&lt;/keyword&gt;&lt;keyword&gt;Priorities&lt;/keyword&gt;&lt;keyword&gt;Public Health&lt;/keyword&gt;&lt;keyword&gt;Health Administration&lt;/keyword&gt;&lt;keyword&gt;Economics general&lt;/keyword&gt;&lt;keyword&gt;Nominal group&lt;/keyword&gt;&lt;keyword&gt;Medicine &amp;amp; Public Health&lt;/keyword&gt;&lt;keyword&gt;Analysis&lt;/keyword&gt;&lt;keyword&gt;Methodology of the Social Sciences&lt;/keyword&gt;&lt;keyword&gt;Statistics, general&lt;/keyword&gt;&lt;keyword&gt;Case studies&lt;/keyword&gt;&lt;keyword&gt;Drugstores&lt;/keyword&gt;&lt;keyword&gt;Usage&lt;/keyword&gt;&lt;keyword&gt;Pharmacy&lt;/keyword&gt;&lt;keyword&gt;Methods&lt;/keyword&gt;&lt;keyword&gt;Studies&lt;/keyword&gt;&lt;keyword&gt;Consumer behavior&lt;/keyword&gt;&lt;keyword&gt;Health services utilization&lt;/keyword&gt;&lt;keyword&gt;Consumers&lt;/keyword&gt;&lt;keyword&gt;Perceptions&lt;/keyword&gt;&lt;keyword&gt;Drug stores&lt;/keyword&gt;&lt;keyword&gt;Delphi method&lt;/keyword&gt;&lt;keyword&gt;Polls &amp;amp; surveys&lt;/keyword&gt;&lt;keyword&gt;Quality of care&lt;/keyword&gt;&lt;/keywords&gt;&lt;dates&gt;&lt;year&gt;2014&lt;/year&gt;&lt;/dates&gt;&lt;pub-location&gt;Boston&lt;/pub-location&gt;&lt;publisher&gt;Boston: Springer US&lt;/publisher&gt;&lt;isbn&gt;1387-3741&lt;/isbn&gt;&lt;urls&gt;&lt;/urls&gt;&lt;electronic-resource-num&gt;10.1007/s10742-014-0121-1&lt;/electronic-resource-num&gt;&lt;/record&gt;&lt;/Cite&gt;&lt;/EndNote&gt;</w:instrText>
      </w:r>
      <w:r w:rsidRPr="00CD2E4E">
        <w:fldChar w:fldCharType="separate"/>
      </w:r>
      <w:r w:rsidRPr="00CD2E4E">
        <w:rPr>
          <w:noProof/>
        </w:rPr>
        <w:t>(McMillan et al., 2014)</w:t>
      </w:r>
      <w:r w:rsidRPr="00CD2E4E">
        <w:fldChar w:fldCharType="end"/>
      </w:r>
      <w:r w:rsidRPr="00CD2E4E">
        <w:t xml:space="preserve">. The nominal group technique comprises group members first working alone, then sharing ideas, group discussion, voting, and ranking. </w:t>
      </w:r>
    </w:p>
    <w:p w14:paraId="1E4E7BD8" w14:textId="70BD0814" w:rsidR="00CD2E4E" w:rsidRPr="00CD2E4E" w:rsidRDefault="00CD2E4E" w:rsidP="00CD2E4E">
      <w:pPr>
        <w:spacing w:after="120"/>
      </w:pPr>
      <w:r w:rsidRPr="00CD2E4E">
        <w:t xml:space="preserve">Use of the nominal group technique will minimise potential power differentials between carers and providers as each participant gets one vote, ensuring all voices count. To minimise burden, participants will be able to opt-in to workshops most relevant to them. </w:t>
      </w:r>
    </w:p>
    <w:p w14:paraId="4DB33CF8" w14:textId="409ED25D" w:rsidR="002D2907" w:rsidRDefault="002D2907" w:rsidP="002D2907">
      <w:r>
        <w:rPr>
          <w:color w:val="000000"/>
        </w:rPr>
        <w:t xml:space="preserve">Participants will connect to the workshops </w:t>
      </w:r>
      <w:r w:rsidR="00D25DB4">
        <w:rPr>
          <w:color w:val="000000"/>
        </w:rPr>
        <w:t>online (</w:t>
      </w:r>
      <w:r w:rsidR="00207817">
        <w:rPr>
          <w:color w:val="000000"/>
        </w:rPr>
        <w:t xml:space="preserve">e.g. </w:t>
      </w:r>
      <w:r w:rsidR="00D25DB4">
        <w:rPr>
          <w:color w:val="000000"/>
        </w:rPr>
        <w:t xml:space="preserve">via </w:t>
      </w:r>
      <w:r w:rsidR="00D50451">
        <w:rPr>
          <w:color w:val="000000"/>
        </w:rPr>
        <w:t>MS Teams</w:t>
      </w:r>
      <w:r w:rsidR="00D25DB4">
        <w:rPr>
          <w:color w:val="000000"/>
        </w:rPr>
        <w:t>)</w:t>
      </w:r>
      <w:r>
        <w:rPr>
          <w:color w:val="000000"/>
        </w:rPr>
        <w:t xml:space="preserve">. </w:t>
      </w:r>
      <w:r>
        <w:t xml:space="preserve">We will utilize </w:t>
      </w:r>
      <w:r w:rsidR="0051790A">
        <w:t xml:space="preserve">the </w:t>
      </w:r>
      <w:r>
        <w:t>inbuilt recording function to record workshops.</w:t>
      </w:r>
      <w:r w:rsidRPr="002D2907">
        <w:t xml:space="preserve"> </w:t>
      </w:r>
      <w:r>
        <w:t>Research team members will also be present throughout the workshops, taking field notes of the conversations, and recording the outcomes of activities. Following the workshops, all records will be analysed by members of the research team for the purpose of designing the animations. Workshop recordings may be transcribed, depending on project resources, and requirements. All notes, recordings and transcriptions will be subject to the project’s data security and handling policy.</w:t>
      </w:r>
    </w:p>
    <w:p w14:paraId="7BFB8C7C" w14:textId="77777777" w:rsidR="006A1F61" w:rsidRPr="00C45A7D" w:rsidRDefault="002D2907" w:rsidP="00C45A7D">
      <w:pPr>
        <w:pStyle w:val="Heading3"/>
        <w:rPr>
          <w:b w:val="0"/>
          <w:i/>
        </w:rPr>
      </w:pPr>
      <w:r w:rsidRPr="00C45A7D">
        <w:rPr>
          <w:b w:val="0"/>
          <w:i/>
        </w:rPr>
        <w:t xml:space="preserve"> </w:t>
      </w:r>
      <w:bookmarkStart w:id="19" w:name="_Toc82694627"/>
      <w:r w:rsidR="006A1F61" w:rsidRPr="00C45A7D">
        <w:rPr>
          <w:b w:val="0"/>
          <w:i/>
        </w:rPr>
        <w:t>Workshop schedule</w:t>
      </w:r>
      <w:bookmarkEnd w:id="19"/>
    </w:p>
    <w:p w14:paraId="7C497E95" w14:textId="3D3200EF" w:rsidR="006A1F61" w:rsidRDefault="006A1F61" w:rsidP="006A1F61">
      <w:pPr>
        <w:spacing w:after="120"/>
        <w:rPr>
          <w:color w:val="000000"/>
        </w:rPr>
      </w:pPr>
      <w:r w:rsidRPr="009B65A8">
        <w:rPr>
          <w:lang w:val="en-US"/>
        </w:rPr>
        <w:t>The co-</w:t>
      </w:r>
      <w:r>
        <w:rPr>
          <w:lang w:val="en-US"/>
        </w:rPr>
        <w:t>production</w:t>
      </w:r>
      <w:r w:rsidRPr="009B65A8">
        <w:rPr>
          <w:lang w:val="en-US"/>
        </w:rPr>
        <w:t xml:space="preserve"> will comprise </w:t>
      </w:r>
      <w:r>
        <w:rPr>
          <w:lang w:val="en-US"/>
        </w:rPr>
        <w:t>six</w:t>
      </w:r>
      <w:r w:rsidRPr="009B65A8">
        <w:rPr>
          <w:lang w:val="en-US"/>
        </w:rPr>
        <w:t xml:space="preserve"> </w:t>
      </w:r>
      <w:r>
        <w:rPr>
          <w:color w:val="000000"/>
        </w:rPr>
        <w:t>two-hour</w:t>
      </w:r>
      <w:r w:rsidRPr="009B65A8">
        <w:rPr>
          <w:color w:val="000000"/>
        </w:rPr>
        <w:t xml:space="preserve"> workshops, </w:t>
      </w:r>
      <w:r>
        <w:t>spread over 2 weeks</w:t>
      </w:r>
      <w:r w:rsidRPr="009B65A8">
        <w:rPr>
          <w:color w:val="000000"/>
        </w:rPr>
        <w:t xml:space="preserve">. </w:t>
      </w:r>
      <w:r>
        <w:t xml:space="preserve">Each workshop focuses on one storyboard/component of iSupport Lite. </w:t>
      </w:r>
      <w:r w:rsidRPr="009B65A8">
        <w:rPr>
          <w:color w:val="000000"/>
        </w:rPr>
        <w:t>The workshop agendas will be scheduled as follows:</w:t>
      </w:r>
    </w:p>
    <w:p w14:paraId="1A1F3EDD" w14:textId="4099D7CA" w:rsidR="006A1F61" w:rsidRDefault="006A1F61" w:rsidP="006A1F61">
      <w:pPr>
        <w:spacing w:after="120"/>
        <w:rPr>
          <w:color w:val="000000"/>
        </w:rPr>
      </w:pPr>
      <w:r>
        <w:rPr>
          <w:color w:val="000000"/>
        </w:rPr>
        <w:t xml:space="preserve">Workshop 1: </w:t>
      </w:r>
      <w:r w:rsidR="00167107">
        <w:rPr>
          <w:color w:val="000000"/>
        </w:rPr>
        <w:t>Reach out for support</w:t>
      </w:r>
    </w:p>
    <w:p w14:paraId="412E65DF" w14:textId="1CDC8A82" w:rsidR="006A1F61" w:rsidRDefault="006A1F61" w:rsidP="006A1F61">
      <w:pPr>
        <w:spacing w:after="120"/>
        <w:rPr>
          <w:color w:val="000000"/>
        </w:rPr>
      </w:pPr>
      <w:r>
        <w:rPr>
          <w:color w:val="000000"/>
        </w:rPr>
        <w:t xml:space="preserve">Workshop 2: </w:t>
      </w:r>
      <w:r w:rsidR="00167107">
        <w:rPr>
          <w:color w:val="000000"/>
        </w:rPr>
        <w:t>Take care of yourself</w:t>
      </w:r>
    </w:p>
    <w:p w14:paraId="473988BD" w14:textId="506B34E1" w:rsidR="006A1F61" w:rsidRDefault="006A1F61" w:rsidP="006A1F61">
      <w:pPr>
        <w:spacing w:after="120"/>
        <w:rPr>
          <w:color w:val="000000"/>
        </w:rPr>
      </w:pPr>
      <w:r>
        <w:rPr>
          <w:color w:val="000000"/>
        </w:rPr>
        <w:t>Workshop 3:</w:t>
      </w:r>
      <w:r w:rsidR="00167107">
        <w:rPr>
          <w:color w:val="000000"/>
        </w:rPr>
        <w:t xml:space="preserve"> Ensure continuity of care</w:t>
      </w:r>
      <w:r>
        <w:rPr>
          <w:color w:val="000000"/>
        </w:rPr>
        <w:t xml:space="preserve"> </w:t>
      </w:r>
    </w:p>
    <w:p w14:paraId="74EBCBE9" w14:textId="2E768735" w:rsidR="006A1F61" w:rsidRDefault="006A1F61" w:rsidP="006A1F61">
      <w:pPr>
        <w:spacing w:after="120"/>
        <w:rPr>
          <w:color w:val="000000"/>
        </w:rPr>
      </w:pPr>
      <w:r>
        <w:rPr>
          <w:color w:val="000000"/>
        </w:rPr>
        <w:t xml:space="preserve">Workshop 4: </w:t>
      </w:r>
      <w:r w:rsidR="00167107">
        <w:rPr>
          <w:color w:val="000000"/>
        </w:rPr>
        <w:t>Respond to change</w:t>
      </w:r>
    </w:p>
    <w:p w14:paraId="1DC816EB" w14:textId="4048C4DA" w:rsidR="006A1F61" w:rsidRDefault="006A1F61" w:rsidP="006A1F61">
      <w:pPr>
        <w:spacing w:after="120"/>
        <w:rPr>
          <w:color w:val="000000"/>
        </w:rPr>
      </w:pPr>
      <w:r>
        <w:rPr>
          <w:color w:val="000000"/>
        </w:rPr>
        <w:t xml:space="preserve">Workshop 5: </w:t>
      </w:r>
      <w:r w:rsidR="00167107">
        <w:rPr>
          <w:color w:val="000000"/>
        </w:rPr>
        <w:t>Be flexible</w:t>
      </w:r>
    </w:p>
    <w:p w14:paraId="5851F78C" w14:textId="061380F6" w:rsidR="006A1F61" w:rsidRDefault="006A1F61" w:rsidP="006A1F61">
      <w:pPr>
        <w:spacing w:after="120"/>
        <w:rPr>
          <w:color w:val="000000"/>
        </w:rPr>
      </w:pPr>
      <w:r>
        <w:rPr>
          <w:color w:val="000000"/>
        </w:rPr>
        <w:t xml:space="preserve">Workshop 6: </w:t>
      </w:r>
      <w:r w:rsidR="00167107">
        <w:rPr>
          <w:color w:val="000000"/>
        </w:rPr>
        <w:t>Communicate effectively</w:t>
      </w:r>
    </w:p>
    <w:p w14:paraId="35470E72" w14:textId="2FC65194" w:rsidR="0051790A" w:rsidRDefault="0051790A" w:rsidP="006A1F61">
      <w:pPr>
        <w:spacing w:after="120"/>
        <w:rPr>
          <w:color w:val="000000"/>
        </w:rPr>
      </w:pPr>
    </w:p>
    <w:p w14:paraId="2C96D6A1" w14:textId="02BABEB5" w:rsidR="0051790A" w:rsidRPr="00C45A7D" w:rsidRDefault="0051790A" w:rsidP="0051790A">
      <w:pPr>
        <w:pStyle w:val="Heading2"/>
        <w:rPr>
          <w:i w:val="0"/>
        </w:rPr>
      </w:pPr>
      <w:bookmarkStart w:id="20" w:name="_Toc82694628"/>
      <w:r>
        <w:rPr>
          <w:i w:val="0"/>
        </w:rPr>
        <w:t>Interviews with people with dementia</w:t>
      </w:r>
      <w:bookmarkEnd w:id="20"/>
    </w:p>
    <w:p w14:paraId="1A1AEB9A" w14:textId="2992A343" w:rsidR="002A454D" w:rsidRDefault="00AD46A2" w:rsidP="0051790A">
      <w:pPr>
        <w:spacing w:after="120"/>
      </w:pPr>
      <w:r>
        <w:t xml:space="preserve">The qualitative interviews aim to understand the specific needs of CALD people living with dementia </w:t>
      </w:r>
      <w:r w:rsidR="00340C4D">
        <w:t xml:space="preserve">to make sure the </w:t>
      </w:r>
      <w:r w:rsidR="00D50451">
        <w:t xml:space="preserve">Draw-Care </w:t>
      </w:r>
      <w:r w:rsidR="00340C4D">
        <w:t>intervention</w:t>
      </w:r>
      <w:r w:rsidR="00340C4D" w:rsidRPr="009B65A8">
        <w:t xml:space="preserve"> </w:t>
      </w:r>
      <w:r w:rsidR="00340C4D">
        <w:t xml:space="preserve">is accurate, effective and appropriate for them. </w:t>
      </w:r>
      <w:r w:rsidR="002A454D">
        <w:t xml:space="preserve">We will interview </w:t>
      </w:r>
      <w:r w:rsidR="002A454D" w:rsidRPr="009C1074">
        <w:t xml:space="preserve">between </w:t>
      </w:r>
      <w:r w:rsidR="002E4767" w:rsidRPr="009C1074">
        <w:t>6-12</w:t>
      </w:r>
      <w:r w:rsidR="002A454D" w:rsidRPr="009C1074">
        <w:t xml:space="preserve"> people</w:t>
      </w:r>
      <w:r w:rsidR="002A454D">
        <w:t xml:space="preserve"> living with dementia from </w:t>
      </w:r>
      <w:r w:rsidR="00D50451">
        <w:t>CALD</w:t>
      </w:r>
      <w:r w:rsidR="002A454D">
        <w:t xml:space="preserve"> backgrounds about their feedback on the 6 components of the iSupport Lite program and expectation </w:t>
      </w:r>
      <w:r w:rsidR="00D50451">
        <w:t>from</w:t>
      </w:r>
      <w:r w:rsidR="002A454D">
        <w:t xml:space="preserve"> the animations and chat-bot. We will try to make sure that the interviews have interstate </w:t>
      </w:r>
      <w:r w:rsidR="00D50451">
        <w:t xml:space="preserve">and language </w:t>
      </w:r>
      <w:r w:rsidR="002A454D">
        <w:t>representation</w:t>
      </w:r>
      <w:r w:rsidR="00CB79FC">
        <w:t>. Interview data, t</w:t>
      </w:r>
      <w:r w:rsidR="00D50451">
        <w:t>ogether with co-design workshop</w:t>
      </w:r>
      <w:r w:rsidR="00CB79FC">
        <w:t xml:space="preserve"> data will be fed into our design of the Draw-Care intervention.</w:t>
      </w:r>
    </w:p>
    <w:p w14:paraId="75054FD5" w14:textId="6DCAF82A" w:rsidR="0051790A" w:rsidRDefault="0051790A" w:rsidP="0051790A">
      <w:pPr>
        <w:spacing w:after="120"/>
      </w:pPr>
      <w:r w:rsidRPr="00CD2E4E">
        <w:lastRenderedPageBreak/>
        <w:t>We will ensure meaningful inclusion of CALD people with dementia by recruiting participants who still have cognitive capacity and are able to consent</w:t>
      </w:r>
      <w:r>
        <w:t>,</w:t>
      </w:r>
      <w:r w:rsidRPr="00CD2E4E">
        <w:t xml:space="preserve"> </w:t>
      </w:r>
      <w:r>
        <w:t>b</w:t>
      </w:r>
      <w:r w:rsidRPr="00CD2E4E">
        <w:t xml:space="preserve">riefing them in advance, and giving them extra time to verify the final outputs. </w:t>
      </w:r>
      <w:r>
        <w:t xml:space="preserve">Our process for consenting people with dementia is outlined in Section </w:t>
      </w:r>
      <w:r w:rsidR="00D25DB4">
        <w:t>8</w:t>
      </w:r>
      <w:r w:rsidR="00D50451">
        <w:t>.1</w:t>
      </w:r>
      <w:r>
        <w:t xml:space="preserve">. </w:t>
      </w:r>
    </w:p>
    <w:p w14:paraId="54927F59" w14:textId="2220F53A" w:rsidR="00CB79FC" w:rsidRPr="00C45A7D" w:rsidRDefault="00CB79FC" w:rsidP="00CB79FC">
      <w:pPr>
        <w:pStyle w:val="Heading3"/>
        <w:rPr>
          <w:b w:val="0"/>
          <w:i/>
        </w:rPr>
      </w:pPr>
      <w:bookmarkStart w:id="21" w:name="_Toc82694629"/>
      <w:r>
        <w:rPr>
          <w:b w:val="0"/>
          <w:i/>
        </w:rPr>
        <w:t xml:space="preserve">Interview </w:t>
      </w:r>
      <w:r w:rsidRPr="00C45A7D">
        <w:rPr>
          <w:b w:val="0"/>
          <w:i/>
        </w:rPr>
        <w:t>participants and recruitment</w:t>
      </w:r>
      <w:bookmarkEnd w:id="21"/>
    </w:p>
    <w:p w14:paraId="0466E75B" w14:textId="36E1AE86" w:rsidR="00CB79FC" w:rsidRPr="009B65A8" w:rsidRDefault="00CB79FC" w:rsidP="00CB79FC">
      <w:pPr>
        <w:spacing w:after="120"/>
      </w:pPr>
      <w:r w:rsidRPr="009B65A8">
        <w:t xml:space="preserve">To participate in the </w:t>
      </w:r>
      <w:r>
        <w:t>qualitative interviews</w:t>
      </w:r>
      <w:r w:rsidRPr="009B65A8">
        <w:t>, participants must:</w:t>
      </w:r>
    </w:p>
    <w:p w14:paraId="7AC63817" w14:textId="5C22F3A8" w:rsidR="00CB79FC" w:rsidRPr="009B65A8" w:rsidRDefault="00CB79FC" w:rsidP="00CB79FC">
      <w:pPr>
        <w:pStyle w:val="ListParagraph"/>
        <w:numPr>
          <w:ilvl w:val="0"/>
          <w:numId w:val="9"/>
        </w:numPr>
        <w:spacing w:after="120"/>
      </w:pPr>
      <w:r>
        <w:t>Have been diagnosed with any type of dementia</w:t>
      </w:r>
      <w:r w:rsidR="00D25DB4">
        <w:t>;</w:t>
      </w:r>
    </w:p>
    <w:p w14:paraId="2162C6BD" w14:textId="546FDBB9" w:rsidR="00CB79FC" w:rsidRDefault="00CB79FC" w:rsidP="00CB79FC">
      <w:pPr>
        <w:pStyle w:val="ListParagraph"/>
        <w:numPr>
          <w:ilvl w:val="0"/>
          <w:numId w:val="9"/>
        </w:numPr>
        <w:spacing w:after="120"/>
      </w:pPr>
      <w:r w:rsidRPr="009B65A8">
        <w:t xml:space="preserve">Be from a non-English speaking background and speak one of the following languages at home: </w:t>
      </w:r>
      <w:r w:rsidRPr="00365FA6">
        <w:t>Arabic, Cantonese, Greek, Hindi, Italian, Mandarin, Spanish, Tamil, and Vietnamese</w:t>
      </w:r>
      <w:r w:rsidR="00D25DB4">
        <w:t>;</w:t>
      </w:r>
    </w:p>
    <w:p w14:paraId="656F0837" w14:textId="57766087" w:rsidR="00CB79FC" w:rsidRPr="009B65A8" w:rsidRDefault="00D25DB4" w:rsidP="00CB79FC">
      <w:pPr>
        <w:pStyle w:val="ListParagraph"/>
        <w:numPr>
          <w:ilvl w:val="0"/>
          <w:numId w:val="9"/>
        </w:numPr>
        <w:spacing w:after="120"/>
      </w:pPr>
      <w:r>
        <w:t>Also speak English;</w:t>
      </w:r>
    </w:p>
    <w:p w14:paraId="6F9B11BA" w14:textId="71C6DB47" w:rsidR="00CB79FC" w:rsidRDefault="00CB79FC" w:rsidP="00CB79FC">
      <w:pPr>
        <w:pStyle w:val="ListParagraph"/>
        <w:numPr>
          <w:ilvl w:val="0"/>
          <w:numId w:val="9"/>
        </w:numPr>
        <w:spacing w:after="120"/>
      </w:pPr>
      <w:r w:rsidRPr="009B65A8">
        <w:t xml:space="preserve">Be able to </w:t>
      </w:r>
      <w:r w:rsidRPr="004D7380">
        <w:t>provide consent and</w:t>
      </w:r>
      <w:r w:rsidRPr="009B65A8">
        <w:t xml:space="preserve"> participate in </w:t>
      </w:r>
      <w:r>
        <w:t>an interview (see section 7</w:t>
      </w:r>
      <w:r w:rsidR="00D50451">
        <w:t>.1</w:t>
      </w:r>
      <w:r>
        <w:t xml:space="preserve"> for details)</w:t>
      </w:r>
      <w:r w:rsidR="00D25DB4">
        <w:t>;</w:t>
      </w:r>
      <w:r>
        <w:t xml:space="preserve"> and</w:t>
      </w:r>
    </w:p>
    <w:p w14:paraId="2B03EE0E" w14:textId="6130B4C9" w:rsidR="00CB79FC" w:rsidRPr="009B65A8" w:rsidRDefault="00655F0C" w:rsidP="00CB79FC">
      <w:pPr>
        <w:pStyle w:val="ListParagraph"/>
        <w:numPr>
          <w:ilvl w:val="0"/>
          <w:numId w:val="9"/>
        </w:numPr>
        <w:spacing w:after="120"/>
      </w:pPr>
      <w:r>
        <w:t>If participating in online interview, the participant will need to h</w:t>
      </w:r>
      <w:r w:rsidR="00CB79FC" w:rsidRPr="009B65A8">
        <w:t>ave access to an internet connection</w:t>
      </w:r>
      <w:r>
        <w:t xml:space="preserve"> and an appropriate device e.g. laptop, PC, tablet or smartphone. </w:t>
      </w:r>
    </w:p>
    <w:p w14:paraId="50D04EB3" w14:textId="10577ED6" w:rsidR="00CB79FC" w:rsidRDefault="00CB79FC" w:rsidP="00CB79FC">
      <w:pPr>
        <w:spacing w:after="120"/>
        <w:rPr>
          <w:color w:val="000000"/>
        </w:rPr>
      </w:pPr>
      <w:r>
        <w:rPr>
          <w:color w:val="000000"/>
        </w:rPr>
        <w:t>P</w:t>
      </w:r>
      <w:r w:rsidRPr="009B65A8">
        <w:rPr>
          <w:color w:val="000000"/>
        </w:rPr>
        <w:t>articipants will be recruited via convenience and snowball sampling by the NARI research team. NARI has contact with carers</w:t>
      </w:r>
      <w:r>
        <w:rPr>
          <w:color w:val="000000"/>
        </w:rPr>
        <w:t xml:space="preserve"> </w:t>
      </w:r>
      <w:r w:rsidRPr="009B65A8">
        <w:rPr>
          <w:color w:val="000000"/>
        </w:rPr>
        <w:t xml:space="preserve">and service providers for people living with dementia from CALD communities, who were participants in the </w:t>
      </w:r>
      <w:r w:rsidRPr="009B65A8">
        <w:rPr>
          <w:i/>
          <w:color w:val="000000"/>
        </w:rPr>
        <w:t xml:space="preserve">Moving Pictures </w:t>
      </w:r>
      <w:r w:rsidRPr="009B65A8">
        <w:rPr>
          <w:color w:val="000000"/>
        </w:rPr>
        <w:t xml:space="preserve">project </w:t>
      </w:r>
      <w:r w:rsidRPr="009B65A8">
        <w:t xml:space="preserve">(Curtin University HRE2017-0758). NARI researchers will approach some of these contacts directly and ask for referrals. We will also issue a call for expressions of interest through the </w:t>
      </w:r>
      <w:r w:rsidRPr="009B65A8">
        <w:rPr>
          <w:color w:val="000000"/>
        </w:rPr>
        <w:t xml:space="preserve">regular </w:t>
      </w:r>
      <w:r w:rsidRPr="009B65A8">
        <w:rPr>
          <w:i/>
          <w:color w:val="000000"/>
        </w:rPr>
        <w:t xml:space="preserve">Moving Pictures </w:t>
      </w:r>
      <w:r w:rsidRPr="009B65A8">
        <w:rPr>
          <w:color w:val="000000"/>
        </w:rPr>
        <w:t>newsletter, on social media and via professional networks.</w:t>
      </w:r>
    </w:p>
    <w:p w14:paraId="62680B08" w14:textId="508314C3" w:rsidR="00CB79FC" w:rsidRPr="00CD2E4E" w:rsidRDefault="00CB79FC" w:rsidP="00CB79FC">
      <w:pPr>
        <w:spacing w:after="120"/>
      </w:pPr>
      <w:r w:rsidRPr="00CD2E4E">
        <w:rPr>
          <w:color w:val="000000"/>
        </w:rPr>
        <w:t xml:space="preserve">The PICFs will be developed in English. Any recruits will be required to review and complete a Draw-Care written consent form </w:t>
      </w:r>
      <w:r w:rsidR="0033170F">
        <w:rPr>
          <w:color w:val="000000"/>
        </w:rPr>
        <w:t xml:space="preserve">online </w:t>
      </w:r>
      <w:r w:rsidR="002E4767">
        <w:rPr>
          <w:color w:val="000000"/>
        </w:rPr>
        <w:t>prior to</w:t>
      </w:r>
      <w:r>
        <w:rPr>
          <w:color w:val="000000"/>
        </w:rPr>
        <w:t xml:space="preserve"> the interview</w:t>
      </w:r>
      <w:r w:rsidRPr="00CD2E4E">
        <w:rPr>
          <w:color w:val="000000"/>
        </w:rPr>
        <w:t xml:space="preserve">. </w:t>
      </w:r>
    </w:p>
    <w:p w14:paraId="1F8DE107" w14:textId="77777777" w:rsidR="00CB79FC" w:rsidRPr="00C45A7D" w:rsidRDefault="00CB79FC" w:rsidP="00CB79FC">
      <w:pPr>
        <w:pStyle w:val="Heading3"/>
        <w:rPr>
          <w:b w:val="0"/>
          <w:i/>
        </w:rPr>
      </w:pPr>
      <w:bookmarkStart w:id="22" w:name="_Toc82694630"/>
      <w:r w:rsidRPr="00C45A7D">
        <w:rPr>
          <w:b w:val="0"/>
          <w:i/>
        </w:rPr>
        <w:t>Method</w:t>
      </w:r>
      <w:bookmarkEnd w:id="22"/>
    </w:p>
    <w:p w14:paraId="5A842352" w14:textId="2778DAB3" w:rsidR="00E6636D" w:rsidRDefault="00CB79FC" w:rsidP="00CB79FC">
      <w:r>
        <w:t xml:space="preserve">Once consent has been obtained, interviews will take place either in-person, over </w:t>
      </w:r>
      <w:r w:rsidR="000E211C">
        <w:t xml:space="preserve">e.g. </w:t>
      </w:r>
      <w:r w:rsidR="00D50451">
        <w:t>MS Teams</w:t>
      </w:r>
      <w:r>
        <w:t xml:space="preserve">, or over telephone and will be audio-recorded. The interviews will be short and flexible - up </w:t>
      </w:r>
      <w:r w:rsidRPr="009C1074">
        <w:t xml:space="preserve">to </w:t>
      </w:r>
      <w:r w:rsidR="00D25DB4" w:rsidRPr="009C1074">
        <w:t>30</w:t>
      </w:r>
      <w:r w:rsidRPr="009C1074">
        <w:t xml:space="preserve"> minutes in duration – and will take into the needs of the person with dementia and the availability of any support</w:t>
      </w:r>
      <w:r>
        <w:t xml:space="preserve"> they require. People with dementia may choose to complete the interview with a family carer or support person present. However, they will not be required to have a carer or support person present if they do not wish to have one. </w:t>
      </w:r>
    </w:p>
    <w:p w14:paraId="7A7870D4" w14:textId="05DB92FF" w:rsidR="00CB79FC" w:rsidRDefault="00E6636D" w:rsidP="00CB79FC">
      <w:r>
        <w:t xml:space="preserve">People with dementia will be given adequate time to review the 6 components of the iSupport Lite program before the interviews. </w:t>
      </w:r>
      <w:r w:rsidR="00CB79FC">
        <w:t xml:space="preserve">Interviews will consist of questions about the participants’ feedback on the 6 components of the iSupport Lite program and expectation </w:t>
      </w:r>
      <w:r w:rsidR="00D50451">
        <w:t>from</w:t>
      </w:r>
      <w:r w:rsidR="00CB79FC">
        <w:t xml:space="preserve"> the animations and chat-bot</w:t>
      </w:r>
      <w:r w:rsidR="00D50451">
        <w:t>, for example, w</w:t>
      </w:r>
      <w:r w:rsidR="00CB79FC">
        <w:t>hat</w:t>
      </w:r>
      <w:r>
        <w:t xml:space="preserve"> they like most from the 6 components and want to replicate in the animations</w:t>
      </w:r>
      <w:r w:rsidR="00D50451">
        <w:t>,</w:t>
      </w:r>
      <w:r>
        <w:t xml:space="preserve"> </w:t>
      </w:r>
      <w:r w:rsidR="00D50451">
        <w:t>w</w:t>
      </w:r>
      <w:r>
        <w:t>hat further information or images they want to add in</w:t>
      </w:r>
      <w:r w:rsidR="00D50451">
        <w:t>,</w:t>
      </w:r>
      <w:r>
        <w:t xml:space="preserve"> </w:t>
      </w:r>
      <w:r w:rsidR="00D50451">
        <w:t>and w</w:t>
      </w:r>
      <w:r>
        <w:t>hat they expect from the animations and chat-bot</w:t>
      </w:r>
      <w:r w:rsidR="00CB79FC">
        <w:t xml:space="preserve">. </w:t>
      </w:r>
    </w:p>
    <w:p w14:paraId="798D5BBD" w14:textId="59AF5104" w:rsidR="00CB79FC" w:rsidRDefault="00CB79FC" w:rsidP="00CB79FC">
      <w:r>
        <w:t xml:space="preserve">We recognize there is a potential </w:t>
      </w:r>
      <w:r w:rsidR="00E6636D">
        <w:t>difficulty for people living with dementia who are not able to speak English fluently</w:t>
      </w:r>
      <w:r>
        <w:t xml:space="preserve">. For this reason, participants </w:t>
      </w:r>
      <w:r w:rsidR="00E6636D">
        <w:t xml:space="preserve">can choose to complete the interview with a family carer or support person present who is good at English. </w:t>
      </w:r>
    </w:p>
    <w:p w14:paraId="46B9C23D" w14:textId="41E03600" w:rsidR="00593FA9" w:rsidRDefault="00593FA9" w:rsidP="00593FA9">
      <w:r>
        <w:t>Following the interviews, all records will be analysed by members of the research team for the purpose of designing the animations. Interview recordings may be transcribed, depending on project resources, and requirements. All notes</w:t>
      </w:r>
      <w:r w:rsidR="00D50451">
        <w:t xml:space="preserve"> taken during the interviews</w:t>
      </w:r>
      <w:r>
        <w:t>, recordings and transcriptions will be subject to the project’s data security and handling policy.</w:t>
      </w:r>
    </w:p>
    <w:p w14:paraId="11D1C02B" w14:textId="60EE6529" w:rsidR="00FB58B3" w:rsidRPr="00C45A7D" w:rsidRDefault="00FB58B3" w:rsidP="00C45A7D">
      <w:pPr>
        <w:pStyle w:val="Heading2"/>
        <w:rPr>
          <w:i w:val="0"/>
        </w:rPr>
      </w:pPr>
      <w:bookmarkStart w:id="23" w:name="_Toc82694631"/>
      <w:r w:rsidRPr="00C45A7D">
        <w:rPr>
          <w:i w:val="0"/>
        </w:rPr>
        <w:lastRenderedPageBreak/>
        <w:t>Creating Draw-Care</w:t>
      </w:r>
      <w:bookmarkEnd w:id="23"/>
      <w:r w:rsidRPr="00C45A7D">
        <w:rPr>
          <w:i w:val="0"/>
        </w:rPr>
        <w:t xml:space="preserve"> </w:t>
      </w:r>
    </w:p>
    <w:p w14:paraId="06FB07DF" w14:textId="512E0950" w:rsidR="00FB58B3" w:rsidRPr="00CD2E4E" w:rsidRDefault="00CD2E4E" w:rsidP="00FB58B3">
      <w:pPr>
        <w:spacing w:after="120"/>
      </w:pPr>
      <w:r w:rsidRPr="00CD2E4E">
        <w:t>The research team will use ideas and feedback generated during the six co-design workshops</w:t>
      </w:r>
      <w:r w:rsidR="0051790A">
        <w:t xml:space="preserve"> and interviews</w:t>
      </w:r>
      <w:r w:rsidRPr="00CD2E4E">
        <w:t xml:space="preserve"> to develop the Draw-Care</w:t>
      </w:r>
      <w:r w:rsidR="0051790A">
        <w:t xml:space="preserve"> intervention</w:t>
      </w:r>
      <w:r w:rsidRPr="00CD2E4E">
        <w:t xml:space="preserve">. </w:t>
      </w:r>
      <w:r w:rsidR="00FB58B3" w:rsidRPr="00CD2E4E">
        <w:t>Six animation films, 2-3 minutes each, will be prepared with our animation team – Curve Tomorrow. Curve Tomorrow has a strong history of solving healthcare problems using health technology and is experienced in working with clinical and research teams to validate, build, integrate and commercialise technology solutions.</w:t>
      </w:r>
    </w:p>
    <w:p w14:paraId="69C9327E" w14:textId="249470DE" w:rsidR="00FB58B3" w:rsidRPr="00CD2E4E" w:rsidRDefault="00FB58B3" w:rsidP="00FB58B3">
      <w:pPr>
        <w:spacing w:after="120"/>
      </w:pPr>
      <w:r w:rsidRPr="00CD2E4E">
        <w:t>Once the 6 animations have been created, voiceover narration and subtitles in language will then be inserted in the 9 languages</w:t>
      </w:r>
      <w:r w:rsidR="00655F0C">
        <w:t xml:space="preserve"> (Hindi, Tamil, Cantonese, Mandarin, Arabic, Spanish, Greek, Italian, Spanish &amp; Vietnamese)</w:t>
      </w:r>
      <w:r w:rsidRPr="00CD2E4E">
        <w:t xml:space="preserve"> plus English. Digital factsheets synthesising the key points from each animation will also be developed. Animations and digital factsheets will be located on the Moving Pictures mobile-optimised website. </w:t>
      </w:r>
    </w:p>
    <w:p w14:paraId="78950B73" w14:textId="436EF840" w:rsidR="00FB58B3" w:rsidRPr="00CD2E4E" w:rsidRDefault="00FB58B3" w:rsidP="00FB58B3">
      <w:pPr>
        <w:spacing w:after="120"/>
      </w:pPr>
      <w:r w:rsidRPr="00CD2E4E">
        <w:t>A multilingual</w:t>
      </w:r>
      <w:r w:rsidR="000E211C">
        <w:t>,</w:t>
      </w:r>
      <w:r w:rsidRPr="00CD2E4E">
        <w:t xml:space="preserve"> interactive chat-bot will also be integrated on the website, offering to help carers navigate to the animations, factsheets, and other resources they need. These chat-bots will be developed by CI Wickramasinghe’s team. In this way, our chat-bots will not only record and support the behavioural changes our intervention enables, they will also act as ‘virtual navigators’</w:t>
      </w:r>
      <w:r w:rsidR="004D7380">
        <w:t>.</w:t>
      </w:r>
    </w:p>
    <w:p w14:paraId="10C776B2" w14:textId="78DDFCDC" w:rsidR="00FB58B3" w:rsidRPr="00C45A7D" w:rsidRDefault="00FB58B3" w:rsidP="00C45A7D">
      <w:pPr>
        <w:pStyle w:val="Heading2"/>
        <w:rPr>
          <w:i w:val="0"/>
        </w:rPr>
      </w:pPr>
      <w:bookmarkStart w:id="24" w:name="_Toc82694632"/>
      <w:r w:rsidRPr="00C45A7D">
        <w:rPr>
          <w:i w:val="0"/>
        </w:rPr>
        <w:t>User-testing</w:t>
      </w:r>
      <w:bookmarkEnd w:id="24"/>
    </w:p>
    <w:p w14:paraId="1AE895FB" w14:textId="732149FA" w:rsidR="009C1074" w:rsidRPr="0069037B" w:rsidRDefault="009C1074" w:rsidP="0069037B">
      <w:pPr>
        <w:pStyle w:val="Heading3"/>
        <w:rPr>
          <w:b w:val="0"/>
          <w:i/>
          <w:sz w:val="24"/>
          <w:szCs w:val="24"/>
        </w:rPr>
      </w:pPr>
      <w:bookmarkStart w:id="25" w:name="_Toc82694633"/>
      <w:r w:rsidRPr="0069037B">
        <w:rPr>
          <w:b w:val="0"/>
          <w:i/>
          <w:sz w:val="24"/>
          <w:szCs w:val="24"/>
        </w:rPr>
        <w:t>Member checking</w:t>
      </w:r>
      <w:bookmarkEnd w:id="25"/>
    </w:p>
    <w:p w14:paraId="3122275A" w14:textId="155A7A73" w:rsidR="00FB58B3" w:rsidRPr="00BA4F7E" w:rsidRDefault="00FB58B3" w:rsidP="00FB58B3">
      <w:pPr>
        <w:spacing w:after="120"/>
      </w:pPr>
      <w:r w:rsidRPr="00BA4F7E">
        <w:t xml:space="preserve">Once the Draw-Care Intervention is developed, it will be member-checked with the original workshop participants </w:t>
      </w:r>
      <w:r w:rsidR="005F1F98" w:rsidRPr="00BA4F7E">
        <w:t>(</w:t>
      </w:r>
      <w:r w:rsidR="002E4767">
        <w:t>42-60</w:t>
      </w:r>
      <w:r w:rsidR="005F1F98" w:rsidRPr="00BA4F7E">
        <w:t xml:space="preserve"> people) </w:t>
      </w:r>
      <w:r w:rsidR="0051790A">
        <w:t>and interviewees (</w:t>
      </w:r>
      <w:r w:rsidR="002E4767">
        <w:t>6-12</w:t>
      </w:r>
      <w:r w:rsidR="0051790A">
        <w:t xml:space="preserve"> people) </w:t>
      </w:r>
      <w:r w:rsidRPr="00BA4F7E">
        <w:t xml:space="preserve">to ensure believability and trustworthiness. Participants </w:t>
      </w:r>
      <w:r w:rsidRPr="004D7380">
        <w:t>will be asked to complete a short survey after viewing the animations. Guided by the Unified</w:t>
      </w:r>
      <w:r w:rsidRPr="00BA4F7E">
        <w:t xml:space="preserve"> Theory of Acceptance and Use of Technology</w:t>
      </w:r>
      <w:r w:rsidR="00986DE6">
        <w:t xml:space="preserve"> (UTAUT)</w:t>
      </w:r>
      <w:r w:rsidRPr="00BA4F7E">
        <w:t xml:space="preserve"> </w:t>
      </w:r>
      <w:r w:rsidRPr="00BA4F7E">
        <w:fldChar w:fldCharType="begin"/>
      </w:r>
      <w:r w:rsidR="00042B2A">
        <w:instrText xml:space="preserve"> ADDIN EN.CITE &lt;EndNote&gt;&lt;Cite&gt;&lt;Author&gt;Venkatesh&lt;/Author&gt;&lt;Year&gt;2003&lt;/Year&gt;&lt;RecNum&gt;26&lt;/RecNum&gt;&lt;DisplayText&gt;(Venkatesh, Morris, Davis, &amp;amp; Davis, 2003)&lt;/DisplayText&gt;&lt;record&gt;&lt;rec-number&gt;26&lt;/rec-number&gt;&lt;foreign-keys&gt;&lt;key app="EN" db-id="f5r9wwadyafxpaea9ed55tszvwasrd9fprxs" timestamp="1626778461"&gt;26&lt;/key&gt;&lt;/foreign-keys&gt;&lt;ref-type name="Journal Article"&gt;17&lt;/ref-type&gt;&lt;contributors&gt;&lt;authors&gt;&lt;author&gt;Venkatesh, Viswanath&lt;/author&gt;&lt;author&gt;Morris, Michael G.&lt;/author&gt;&lt;author&gt;Davis, Gordon B.&lt;/author&gt;&lt;author&gt;Davis, Fred D.&lt;/author&gt;&lt;/authors&gt;&lt;/contributors&gt;&lt;titles&gt;&lt;title&gt;User Acceptance of Information Technology: Toward a Unified View&lt;/title&gt;&lt;secondary-title&gt;MIS quarterly&lt;/secondary-title&gt;&lt;/titles&gt;&lt;periodical&gt;&lt;full-title&gt;MIS quarterly&lt;/full-title&gt;&lt;/periodical&gt;&lt;pages&gt;425-478&lt;/pages&gt;&lt;volume&gt;27&lt;/volume&gt;&lt;number&gt;3&lt;/number&gt;&lt;keywords&gt;&lt;keyword&gt;Voluntariness&lt;/keyword&gt;&lt;keyword&gt;Social influence&lt;/keyword&gt;&lt;keyword&gt;Technological innovation&lt;/keyword&gt;&lt;keyword&gt;Gender roles&lt;/keyword&gt;&lt;keyword&gt;Cognitive models&lt;/keyword&gt;&lt;keyword&gt;Anxiety&lt;/keyword&gt;&lt;keyword&gt;Saliency&lt;/keyword&gt;&lt;keyword&gt;Research Articles&lt;/keyword&gt;&lt;keyword&gt;Behavior modeling&lt;/keyword&gt;&lt;keyword&gt;Information technology&lt;/keyword&gt;&lt;keyword&gt;Modeling&lt;/keyword&gt;&lt;/keywords&gt;&lt;dates&gt;&lt;year&gt;2003&lt;/year&gt;&lt;/dates&gt;&lt;publisher&gt;The Society for Information Management and The Management Information Systems Research Center of the University of Minnesota, and The Association for Information Systems&lt;/publisher&gt;&lt;isbn&gt;0276-7783&lt;/isbn&gt;&lt;urls&gt;&lt;/urls&gt;&lt;electronic-resource-num&gt;10.2307/30036540&lt;/electronic-resource-num&gt;&lt;/record&gt;&lt;/Cite&gt;&lt;/EndNote&gt;</w:instrText>
      </w:r>
      <w:r w:rsidRPr="00BA4F7E">
        <w:fldChar w:fldCharType="separate"/>
      </w:r>
      <w:r w:rsidR="00042B2A">
        <w:rPr>
          <w:noProof/>
        </w:rPr>
        <w:t>(Venkatesh, Morris, Davis, &amp; Davis, 2003)</w:t>
      </w:r>
      <w:r w:rsidRPr="00BA4F7E">
        <w:fldChar w:fldCharType="end"/>
      </w:r>
      <w:r w:rsidRPr="00BA4F7E">
        <w:t>, the survey will assess direct determinants of intention such as performance expectancy (the degree to which using the animations will enhance care), effort expectancy (the degree of ease associated with accessing the animations), social influence on intervention uptake, and facilitating conditions.</w:t>
      </w:r>
      <w:r w:rsidR="00042B2A">
        <w:t xml:space="preserve"> </w:t>
      </w:r>
      <w:r w:rsidR="00B92042">
        <w:t>After that, the feedback from participants will be incorporated in the intervention.</w:t>
      </w:r>
    </w:p>
    <w:p w14:paraId="05838913" w14:textId="3F8A9209" w:rsidR="00BA4F7E" w:rsidRDefault="00B92042" w:rsidP="00FB58B3">
      <w:pPr>
        <w:spacing w:after="120"/>
      </w:pPr>
      <w:r>
        <w:t>T</w:t>
      </w:r>
      <w:r w:rsidR="00FB58B3" w:rsidRPr="00BA4F7E">
        <w:t xml:space="preserve">he Draw-Care Intervention will </w:t>
      </w:r>
      <w:r>
        <w:t xml:space="preserve">also </w:t>
      </w:r>
      <w:r w:rsidR="00FB58B3" w:rsidRPr="00BA4F7E">
        <w:t xml:space="preserve">be user-tested by 27-45 CALD carers </w:t>
      </w:r>
      <w:r w:rsidR="00BA4F7E">
        <w:t xml:space="preserve">as part of </w:t>
      </w:r>
      <w:r w:rsidR="0051790A">
        <w:t xml:space="preserve">a </w:t>
      </w:r>
      <w:r w:rsidR="00BA4F7E">
        <w:t>process evaluation</w:t>
      </w:r>
      <w:r w:rsidR="00FB58B3" w:rsidRPr="00BA4F7E">
        <w:t xml:space="preserve">. </w:t>
      </w:r>
    </w:p>
    <w:p w14:paraId="1E1A5E37" w14:textId="77777777" w:rsidR="0069037B" w:rsidRDefault="00BA4F7E" w:rsidP="0069037B">
      <w:pPr>
        <w:pStyle w:val="Heading3"/>
        <w:rPr>
          <w:b w:val="0"/>
          <w:i/>
        </w:rPr>
      </w:pPr>
      <w:bookmarkStart w:id="26" w:name="_Toc82694634"/>
      <w:r w:rsidRPr="00C45A7D">
        <w:rPr>
          <w:b w:val="0"/>
          <w:i/>
        </w:rPr>
        <w:t>User testing</w:t>
      </w:r>
      <w:bookmarkEnd w:id="26"/>
      <w:r w:rsidRPr="00C45A7D">
        <w:rPr>
          <w:b w:val="0"/>
          <w:i/>
        </w:rPr>
        <w:t xml:space="preserve"> </w:t>
      </w:r>
    </w:p>
    <w:p w14:paraId="2E522B54" w14:textId="155BECC3" w:rsidR="00BA4F7E" w:rsidRPr="0069037B" w:rsidRDefault="0069037B" w:rsidP="0069037B">
      <w:pPr>
        <w:pStyle w:val="Heading4"/>
        <w:rPr>
          <w:b w:val="0"/>
        </w:rPr>
      </w:pPr>
      <w:r>
        <w:rPr>
          <w:b w:val="0"/>
        </w:rPr>
        <w:t>P</w:t>
      </w:r>
      <w:r w:rsidR="00BA4F7E" w:rsidRPr="0069037B">
        <w:rPr>
          <w:b w:val="0"/>
        </w:rPr>
        <w:t>articipants and recruitment</w:t>
      </w:r>
    </w:p>
    <w:p w14:paraId="48F6B79F" w14:textId="6B96C33E" w:rsidR="00042B2A" w:rsidRDefault="00BA4F7E" w:rsidP="00042B2A">
      <w:pPr>
        <w:spacing w:after="120"/>
        <w:rPr>
          <w:color w:val="000000"/>
        </w:rPr>
      </w:pPr>
      <w:r>
        <w:t xml:space="preserve">27-45 CALD carers </w:t>
      </w:r>
      <w:r w:rsidR="00042B2A" w:rsidRPr="00BA4F7E">
        <w:t>(</w:t>
      </w:r>
      <w:r w:rsidR="00042B2A">
        <w:t>3</w:t>
      </w:r>
      <w:r w:rsidR="00042B2A" w:rsidRPr="00BA4F7E">
        <w:t xml:space="preserve">-5 </w:t>
      </w:r>
      <w:r w:rsidR="00042B2A">
        <w:t>carers for each</w:t>
      </w:r>
      <w:r w:rsidR="00042B2A" w:rsidRPr="00BA4F7E">
        <w:t xml:space="preserve"> language)</w:t>
      </w:r>
      <w:r w:rsidR="00042B2A">
        <w:t xml:space="preserve"> </w:t>
      </w:r>
      <w:r>
        <w:t xml:space="preserve">will be recruited for user testing </w:t>
      </w:r>
      <w:r w:rsidR="00042B2A" w:rsidRPr="009B65A8">
        <w:rPr>
          <w:color w:val="000000"/>
        </w:rPr>
        <w:t xml:space="preserve">via convenience and snowball sampling by the NARI research team. </w:t>
      </w:r>
      <w:r w:rsidR="00042B2A" w:rsidRPr="009B65A8">
        <w:t xml:space="preserve">We will also issue a call for expressions of interest through the </w:t>
      </w:r>
      <w:r w:rsidR="00042B2A" w:rsidRPr="009B65A8">
        <w:rPr>
          <w:color w:val="000000"/>
        </w:rPr>
        <w:t xml:space="preserve">regular </w:t>
      </w:r>
      <w:r w:rsidR="00042B2A" w:rsidRPr="009B65A8">
        <w:rPr>
          <w:i/>
          <w:color w:val="000000"/>
        </w:rPr>
        <w:t xml:space="preserve">Moving Pictures </w:t>
      </w:r>
      <w:r w:rsidR="00042B2A" w:rsidRPr="009B65A8">
        <w:rPr>
          <w:color w:val="000000"/>
        </w:rPr>
        <w:t>newsletter, on social media and via professional networks.</w:t>
      </w:r>
    </w:p>
    <w:p w14:paraId="76227BB9" w14:textId="5D17DC0B" w:rsidR="00042B2A" w:rsidRPr="009B65A8" w:rsidRDefault="00042B2A" w:rsidP="00042B2A">
      <w:pPr>
        <w:spacing w:after="120"/>
      </w:pPr>
      <w:r w:rsidRPr="009B65A8">
        <w:t xml:space="preserve">To participate in the </w:t>
      </w:r>
      <w:r>
        <w:t>user testing</w:t>
      </w:r>
      <w:r w:rsidRPr="009B65A8">
        <w:t>, participants must:</w:t>
      </w:r>
    </w:p>
    <w:p w14:paraId="23F1602B" w14:textId="4AA3C5AE" w:rsidR="00042B2A" w:rsidRPr="009B65A8" w:rsidRDefault="00042B2A" w:rsidP="00AD119D">
      <w:pPr>
        <w:pStyle w:val="ListParagraph"/>
        <w:numPr>
          <w:ilvl w:val="0"/>
          <w:numId w:val="9"/>
        </w:numPr>
        <w:spacing w:after="120"/>
      </w:pPr>
      <w:r>
        <w:t>Be CALD carers of people with dementia</w:t>
      </w:r>
      <w:r w:rsidR="0027774B">
        <w:t>;</w:t>
      </w:r>
    </w:p>
    <w:p w14:paraId="7E03241D" w14:textId="421141D4" w:rsidR="00042B2A" w:rsidRDefault="00042B2A" w:rsidP="00AD119D">
      <w:pPr>
        <w:pStyle w:val="ListParagraph"/>
        <w:numPr>
          <w:ilvl w:val="0"/>
          <w:numId w:val="9"/>
        </w:numPr>
        <w:spacing w:after="120"/>
      </w:pPr>
      <w:r w:rsidRPr="009B65A8">
        <w:t xml:space="preserve">Be from a non-English speaking background and speak one of the following languages at home: </w:t>
      </w:r>
      <w:r w:rsidRPr="00365FA6">
        <w:t>Arabic, Cantonese, Greek, Hindi, Italian, Mandarin, Spanish, Tamil, and Vietnamese</w:t>
      </w:r>
      <w:r w:rsidR="0027774B">
        <w:t>;</w:t>
      </w:r>
    </w:p>
    <w:p w14:paraId="1141978B" w14:textId="4425FF01" w:rsidR="0033170F" w:rsidRPr="009B65A8" w:rsidRDefault="0033170F" w:rsidP="00AD119D">
      <w:pPr>
        <w:pStyle w:val="ListParagraph"/>
        <w:numPr>
          <w:ilvl w:val="0"/>
          <w:numId w:val="9"/>
        </w:numPr>
        <w:spacing w:after="120"/>
      </w:pPr>
      <w:r>
        <w:t>Also speak English</w:t>
      </w:r>
      <w:r w:rsidR="0027774B">
        <w:t>;</w:t>
      </w:r>
    </w:p>
    <w:p w14:paraId="3B0D02F6" w14:textId="2B1744B3" w:rsidR="004D7380" w:rsidRPr="004D7380" w:rsidRDefault="00042B2A" w:rsidP="00AD119D">
      <w:pPr>
        <w:pStyle w:val="ListParagraph"/>
        <w:numPr>
          <w:ilvl w:val="0"/>
          <w:numId w:val="9"/>
        </w:numPr>
        <w:spacing w:after="120"/>
      </w:pPr>
      <w:r w:rsidRPr="004D7380">
        <w:lastRenderedPageBreak/>
        <w:t>Be able to provide consent and participate in user testing</w:t>
      </w:r>
      <w:r w:rsidR="0027774B">
        <w:t>;</w:t>
      </w:r>
      <w:r w:rsidR="004D7380" w:rsidRPr="004D7380">
        <w:t xml:space="preserve"> and</w:t>
      </w:r>
    </w:p>
    <w:p w14:paraId="74600E5F" w14:textId="77777777" w:rsidR="00655F0C" w:rsidRPr="009B65A8" w:rsidRDefault="004D7380" w:rsidP="00655F0C">
      <w:pPr>
        <w:pStyle w:val="ListParagraph"/>
        <w:numPr>
          <w:ilvl w:val="0"/>
          <w:numId w:val="9"/>
        </w:numPr>
        <w:spacing w:after="120"/>
      </w:pPr>
      <w:r w:rsidRPr="009B65A8">
        <w:t>Have access to an internet connection</w:t>
      </w:r>
      <w:r w:rsidR="00655F0C">
        <w:t xml:space="preserve"> and an appropriate device e.g. laptop, PC, tablet or smartphone. </w:t>
      </w:r>
    </w:p>
    <w:p w14:paraId="5D3C9108" w14:textId="1E2EB46C" w:rsidR="00042B2A" w:rsidRPr="00CD2E4E" w:rsidRDefault="00042B2A" w:rsidP="009C1074">
      <w:pPr>
        <w:pStyle w:val="ListParagraph"/>
        <w:spacing w:after="120"/>
        <w:ind w:left="284"/>
      </w:pPr>
      <w:r w:rsidRPr="00CD2E4E">
        <w:rPr>
          <w:color w:val="000000"/>
        </w:rPr>
        <w:t xml:space="preserve">The PICFs will be developed in English. </w:t>
      </w:r>
      <w:r w:rsidR="006A6532">
        <w:rPr>
          <w:color w:val="000000"/>
        </w:rPr>
        <w:t xml:space="preserve">All participants </w:t>
      </w:r>
      <w:r w:rsidRPr="00CD2E4E">
        <w:rPr>
          <w:color w:val="000000"/>
        </w:rPr>
        <w:t xml:space="preserve">will be required to review and complete a Draw-Care written consent form </w:t>
      </w:r>
      <w:r w:rsidR="0033170F">
        <w:rPr>
          <w:color w:val="000000"/>
        </w:rPr>
        <w:t xml:space="preserve">online </w:t>
      </w:r>
      <w:r w:rsidR="002E4767">
        <w:rPr>
          <w:color w:val="000000"/>
        </w:rPr>
        <w:t xml:space="preserve">prior to </w:t>
      </w:r>
      <w:r w:rsidR="006A6532">
        <w:rPr>
          <w:color w:val="000000"/>
        </w:rPr>
        <w:t>participating in the user-testing</w:t>
      </w:r>
      <w:r w:rsidR="009776FC">
        <w:rPr>
          <w:color w:val="000000"/>
        </w:rPr>
        <w:t>. Participants will receive $30 gift card for their participation.</w:t>
      </w:r>
    </w:p>
    <w:p w14:paraId="5FDBF7C1" w14:textId="399902E2" w:rsidR="00BA4F7E" w:rsidRPr="0069037B" w:rsidRDefault="00042B2A" w:rsidP="0069037B">
      <w:pPr>
        <w:pStyle w:val="Heading4"/>
        <w:rPr>
          <w:b w:val="0"/>
        </w:rPr>
      </w:pPr>
      <w:r w:rsidRPr="0069037B">
        <w:rPr>
          <w:b w:val="0"/>
        </w:rPr>
        <w:t>Methods</w:t>
      </w:r>
    </w:p>
    <w:p w14:paraId="07E0159D" w14:textId="7B6BBA0E" w:rsidR="003362D5" w:rsidRDefault="00B92042" w:rsidP="00B92042">
      <w:r>
        <w:t xml:space="preserve">The user-testing will be conducted online (eg. </w:t>
      </w:r>
      <w:r w:rsidR="0027774B">
        <w:t xml:space="preserve">via </w:t>
      </w:r>
      <w:r>
        <w:t xml:space="preserve">MS Teams) using the </w:t>
      </w:r>
      <w:r w:rsidR="003362D5">
        <w:t xml:space="preserve">testing methods </w:t>
      </w:r>
      <w:r>
        <w:t xml:space="preserve">described by </w:t>
      </w:r>
      <w:r>
        <w:fldChar w:fldCharType="begin"/>
      </w:r>
      <w:r w:rsidR="00960E9F">
        <w:instrText xml:space="preserve"> ADDIN EN.CITE &lt;EndNote&gt;&lt;Cite&gt;&lt;Author&gt;Joe&lt;/Author&gt;&lt;Year&gt;2015&lt;/Year&gt;&lt;RecNum&gt;41&lt;/RecNum&gt;&lt;DisplayText&gt;(Joe, Chaudhuri, Le, Thompson, &amp;amp; Demiris, 2015)&lt;/DisplayText&gt;&lt;record&gt;&lt;rec-number&gt;41&lt;/rec-number&gt;&lt;foreign-keys&gt;&lt;key app="EN" db-id="f5r9wwadyafxpaea9ed55tszvwasrd9fprxs" timestamp="1629790695"&gt;41&lt;/key&gt;&lt;/foreign-keys&gt;&lt;ref-type name="Journal Article"&gt;17&lt;/ref-type&gt;&lt;contributors&gt;&lt;authors&gt;&lt;author&gt;Joe, Jonathan&lt;/author&gt;&lt;author&gt;Chaudhuri, Shomir&lt;/author&gt;&lt;author&gt;Le, Thai&lt;/author&gt;&lt;author&gt;Thompson, Hilaire&lt;/author&gt;&lt;author&gt;Demiris, George&lt;/author&gt;&lt;/authors&gt;&lt;/contributors&gt;&lt;titles&gt;&lt;title&gt;The use of think-aloud and instant data analysis in evaluation research: Exemplar and lessons learned&lt;/title&gt;&lt;secondary-title&gt;J Biomed Inform&lt;/secondary-title&gt;&lt;/titles&gt;&lt;periodical&gt;&lt;full-title&gt;J Biomed Inform&lt;/full-title&gt;&lt;/periodical&gt;&lt;pages&gt;284-291&lt;/pages&gt;&lt;volume&gt;56&lt;/volume&gt;&lt;keywords&gt;&lt;keyword&gt;Aged&lt;/keyword&gt;&lt;keyword&gt;Aged, 80 and over&lt;/keyword&gt;&lt;keyword&gt;Algorithms&lt;/keyword&gt;&lt;keyword&gt;Computers&lt;/keyword&gt;&lt;keyword&gt;Data Collection&lt;/keyword&gt;&lt;keyword&gt;Female&lt;/keyword&gt;&lt;keyword&gt;Geriatrics - instrumentation&lt;/keyword&gt;&lt;keyword&gt;Geriatrics - methods&lt;/keyword&gt;&lt;keyword&gt;Health Literacy&lt;/keyword&gt;&lt;keyword&gt;Health Promotion - methods&lt;/keyword&gt;&lt;keyword&gt;Health Services Accessibility&lt;/keyword&gt;&lt;keyword&gt;Humans&lt;/keyword&gt;&lt;keyword&gt;Instant Data Analysis&lt;/keyword&gt;&lt;keyword&gt;Learning&lt;/keyword&gt;&lt;keyword&gt;Male&lt;/keyword&gt;&lt;keyword&gt;Medical Informatics - methods&lt;/keyword&gt;&lt;keyword&gt;Middle Aged&lt;/keyword&gt;&lt;keyword&gt;Older Adults&lt;/keyword&gt;&lt;keyword&gt;Pilot Projects&lt;/keyword&gt;&lt;keyword&gt;Software&lt;/keyword&gt;&lt;keyword&gt;United States&lt;/keyword&gt;&lt;keyword&gt;Usability Research&lt;/keyword&gt;&lt;keyword&gt;Usability Testing&lt;/keyword&gt;&lt;keyword&gt;User-Computer Interface&lt;/keyword&gt;&lt;keyword&gt;Wellness Tools&lt;/keyword&gt;&lt;/keywords&gt;&lt;dates&gt;&lt;year&gt;2015&lt;/year&gt;&lt;/dates&gt;&lt;pub-location&gt;United States&lt;/pub-location&gt;&lt;publisher&gt;United States: Elsevier Inc&lt;/publisher&gt;&lt;isbn&gt;1532-0464&lt;/isbn&gt;&lt;urls&gt;&lt;/urls&gt;&lt;electronic-resource-num&gt;10.1016/j.jbi.2015.06.001&lt;/electronic-resource-num&gt;&lt;/record&gt;&lt;/Cite&gt;&lt;/EndNote&gt;</w:instrText>
      </w:r>
      <w:r>
        <w:fldChar w:fldCharType="separate"/>
      </w:r>
      <w:r w:rsidR="00960E9F">
        <w:rPr>
          <w:noProof/>
        </w:rPr>
        <w:t>(Joe, Chaudhuri, Le, Thompson, &amp; Demiris, 2015)</w:t>
      </w:r>
      <w:r>
        <w:fldChar w:fldCharType="end"/>
      </w:r>
      <w:r w:rsidR="003362D5">
        <w:t xml:space="preserve"> for use in older people and care givers</w:t>
      </w:r>
      <w:r>
        <w:t xml:space="preserve">. </w:t>
      </w:r>
      <w:r w:rsidR="0027774B">
        <w:t>This method uses I</w:t>
      </w:r>
      <w:r w:rsidR="003362D5">
        <w:t xml:space="preserve">nstant </w:t>
      </w:r>
      <w:r w:rsidR="0027774B">
        <w:t>Data A</w:t>
      </w:r>
      <w:r w:rsidR="003362D5">
        <w:t xml:space="preserve">nalysis (IDA) to identify and rank usability issues among health information technologies. </w:t>
      </w:r>
    </w:p>
    <w:p w14:paraId="5D64BD11" w14:textId="7B58F0F5" w:rsidR="003362D5" w:rsidRDefault="003362D5" w:rsidP="00B92042">
      <w:r>
        <w:t>Participants will be invited to an online evaluation session with two researchers (a facilitator and an observer/note taker). Prior to the session, participants will be asked to complete a short questionnaire about demographics</w:t>
      </w:r>
      <w:r w:rsidR="00960E9F">
        <w:t xml:space="preserve"> and the eHealth Literacy Scale (eHEALS) </w:t>
      </w:r>
      <w:r w:rsidR="00080872">
        <w:fldChar w:fldCharType="begin"/>
      </w:r>
      <w:r w:rsidR="00080872">
        <w:instrText xml:space="preserve"> ADDIN EN.CITE &lt;EndNote&gt;&lt;Cite&gt;&lt;Author&gt;Norman&lt;/Author&gt;&lt;Year&gt;2006&lt;/Year&gt;&lt;RecNum&gt;43&lt;/RecNum&gt;&lt;DisplayText&gt;(Norman &amp;amp; Skinner, 2006)&lt;/DisplayText&gt;&lt;record&gt;&lt;rec-number&gt;43&lt;/rec-number&gt;&lt;foreign-keys&gt;&lt;key app="EN" db-id="f5r9wwadyafxpaea9ed55tszvwasrd9fprxs" timestamp="1630557039"&gt;43&lt;/key&gt;&lt;/foreign-keys&gt;&lt;ref-type name="Journal Article"&gt;17&lt;/ref-type&gt;&lt;contributors&gt;&lt;authors&gt;&lt;author&gt;Norman, Cameron D.&lt;/author&gt;&lt;author&gt;Skinner, Harvey A.&lt;/author&gt;&lt;/authors&gt;&lt;/contributors&gt;&lt;titles&gt;&lt;title&gt;eHEALS: The eHealth Literacy Scale&lt;/title&gt;&lt;secondary-title&gt;J Med Internet Res&lt;/secondary-title&gt;&lt;/titles&gt;&lt;periodical&gt;&lt;full-title&gt;J Med Internet Res&lt;/full-title&gt;&lt;/periodical&gt;&lt;pages&gt;e27-e27&lt;/pages&gt;&lt;volume&gt;8&lt;/volume&gt;&lt;number&gt;4&lt;/number&gt;&lt;keywords&gt;&lt;keyword&gt;Adolescent&lt;/keyword&gt;&lt;keyword&gt;Adolescent Health Services - organization &amp;amp; administration&lt;/keyword&gt;&lt;keyword&gt;Adult&lt;/keyword&gt;&lt;keyword&gt;Canada&lt;/keyword&gt;&lt;keyword&gt;Computer Literacy&lt;/keyword&gt;&lt;keyword&gt;Consumer Behavior - statistics &amp;amp; numerical data&lt;/keyword&gt;&lt;keyword&gt;Factor Analysis, Statistical&lt;/keyword&gt;&lt;keyword&gt;Female&lt;/keyword&gt;&lt;keyword&gt;Health Education - methods&lt;/keyword&gt;&lt;keyword&gt;Health Knowledge, Attitudes, Practice&lt;/keyword&gt;&lt;keyword&gt;Health Promotion - methods&lt;/keyword&gt;&lt;keyword&gt;Humans&lt;/keyword&gt;&lt;keyword&gt;Information Dissemination&lt;/keyword&gt;&lt;keyword&gt;Male&lt;/keyword&gt;&lt;keyword&gt;Pilot Projects&lt;/keyword&gt;&lt;keyword&gt;Psychometrics&lt;/keyword&gt;&lt;keyword&gt;Reproducibility of Results&lt;/keyword&gt;&lt;keyword&gt;Surveys and Questionnaires&lt;/keyword&gt;&lt;/keywords&gt;&lt;dates&gt;&lt;year&gt;2006&lt;/year&gt;&lt;/dates&gt;&lt;pub-location&gt;Canada&lt;/pub-location&gt;&lt;publisher&gt;Canada&lt;/publisher&gt;&lt;isbn&gt;1438-8871&lt;/isbn&gt;&lt;urls&gt;&lt;/urls&gt;&lt;electronic-resource-num&gt;10.2196/jmir.8.4.e27&lt;/electronic-resource-num&gt;&lt;/record&gt;&lt;/Cite&gt;&lt;/EndNote&gt;</w:instrText>
      </w:r>
      <w:r w:rsidR="00080872">
        <w:fldChar w:fldCharType="separate"/>
      </w:r>
      <w:r w:rsidR="00080872">
        <w:rPr>
          <w:noProof/>
        </w:rPr>
        <w:t>(Norman &amp; Skinner, 2006)</w:t>
      </w:r>
      <w:r w:rsidR="00080872">
        <w:fldChar w:fldCharType="end"/>
      </w:r>
      <w:r>
        <w:t xml:space="preserve"> via an online survey.</w:t>
      </w:r>
    </w:p>
    <w:p w14:paraId="2F3FA9AC" w14:textId="1851A1C5" w:rsidR="003362D5" w:rsidRDefault="003362D5" w:rsidP="00B92042">
      <w:r>
        <w:t xml:space="preserve">At the session, the researcher will briefly introduce the Draw-Care resource and a second researcher will take notes during the user test. The participant will complete </w:t>
      </w:r>
      <w:r w:rsidR="00C3388A">
        <w:t xml:space="preserve">different </w:t>
      </w:r>
      <w:r>
        <w:t xml:space="preserve">representative tasks on the site, such as identify the </w:t>
      </w:r>
      <w:r w:rsidRPr="00BA4F7E">
        <w:t xml:space="preserve">animations and factsheets </w:t>
      </w:r>
      <w:r>
        <w:t>in the participant’s language/culture with</w:t>
      </w:r>
      <w:r w:rsidR="00073F32">
        <w:t>/out</w:t>
      </w:r>
      <w:r>
        <w:t xml:space="preserve"> the chat-bot’s help, identifying a material of interest</w:t>
      </w:r>
      <w:r w:rsidR="00073F32">
        <w:t xml:space="preserve"> with/out the chat-bot’s help, and watching the animations and reading the factsheets of interest</w:t>
      </w:r>
      <w:r>
        <w:t xml:space="preserve">. </w:t>
      </w:r>
      <w:r w:rsidR="00073F32">
        <w:t>The</w:t>
      </w:r>
      <w:r>
        <w:t xml:space="preserve"> participant will be asked to share their screen</w:t>
      </w:r>
      <w:r w:rsidR="00073F32">
        <w:t xml:space="preserve"> and </w:t>
      </w:r>
      <w:r>
        <w:t xml:space="preserve">complete tasks navigating through the </w:t>
      </w:r>
      <w:r w:rsidR="00073F32">
        <w:t>Draw-Care’s interface while thinking-</w:t>
      </w:r>
      <w:r>
        <w:t>aloud</w:t>
      </w:r>
      <w:r w:rsidR="00073F32">
        <w:t>. This will help researchers to gain</w:t>
      </w:r>
      <w:r>
        <w:t xml:space="preserve"> insight into </w:t>
      </w:r>
      <w:r w:rsidR="00073F32">
        <w:t>participants’</w:t>
      </w:r>
      <w:r>
        <w:t xml:space="preserve"> thought processes in relation to the </w:t>
      </w:r>
      <w:r w:rsidR="00073F32">
        <w:t>Draw-Care</w:t>
      </w:r>
      <w:r>
        <w:t xml:space="preserve"> and any other feedback</w:t>
      </w:r>
      <w:r w:rsidR="00073F32">
        <w:t xml:space="preserve"> </w:t>
      </w:r>
      <w:r w:rsidR="00161578">
        <w:fldChar w:fldCharType="begin"/>
      </w:r>
      <w:r w:rsidR="00161578">
        <w:instrText xml:space="preserve"> ADDIN EN.CITE &lt;EndNote&gt;&lt;Cite&gt;&lt;Author&gt;Joe&lt;/Author&gt;&lt;Year&gt;2015&lt;/Year&gt;&lt;RecNum&gt;41&lt;/RecNum&gt;&lt;DisplayText&gt;(Joe et al., 2015)&lt;/DisplayText&gt;&lt;record&gt;&lt;rec-number&gt;41&lt;/rec-number&gt;&lt;foreign-keys&gt;&lt;key app="EN" db-id="f5r9wwadyafxpaea9ed55tszvwasrd9fprxs" timestamp="1629790695"&gt;41&lt;/key&gt;&lt;/foreign-keys&gt;&lt;ref-type name="Journal Article"&gt;17&lt;/ref-type&gt;&lt;contributors&gt;&lt;authors&gt;&lt;author&gt;Joe, Jonathan&lt;/author&gt;&lt;author&gt;Chaudhuri, Shomir&lt;/author&gt;&lt;author&gt;Le, Thai&lt;/author&gt;&lt;author&gt;Thompson, Hilaire&lt;/author&gt;&lt;author&gt;Demiris, George&lt;/author&gt;&lt;/authors&gt;&lt;/contributors&gt;&lt;titles&gt;&lt;title&gt;The use of think-aloud and instant data analysis in evaluation research: Exemplar and lessons learned&lt;/title&gt;&lt;secondary-title&gt;J Biomed Inform&lt;/secondary-title&gt;&lt;/titles&gt;&lt;periodical&gt;&lt;full-title&gt;J Biomed Inform&lt;/full-title&gt;&lt;/periodical&gt;&lt;pages&gt;284-291&lt;/pages&gt;&lt;volume&gt;56&lt;/volume&gt;&lt;keywords&gt;&lt;keyword&gt;Aged&lt;/keyword&gt;&lt;keyword&gt;Aged, 80 and over&lt;/keyword&gt;&lt;keyword&gt;Algorithms&lt;/keyword&gt;&lt;keyword&gt;Computers&lt;/keyword&gt;&lt;keyword&gt;Data Collection&lt;/keyword&gt;&lt;keyword&gt;Female&lt;/keyword&gt;&lt;keyword&gt;Geriatrics - instrumentation&lt;/keyword&gt;&lt;keyword&gt;Geriatrics - methods&lt;/keyword&gt;&lt;keyword&gt;Health Literacy&lt;/keyword&gt;&lt;keyword&gt;Health Promotion - methods&lt;/keyword&gt;&lt;keyword&gt;Health Services Accessibility&lt;/keyword&gt;&lt;keyword&gt;Humans&lt;/keyword&gt;&lt;keyword&gt;Instant Data Analysis&lt;/keyword&gt;&lt;keyword&gt;Learning&lt;/keyword&gt;&lt;keyword&gt;Male&lt;/keyword&gt;&lt;keyword&gt;Medical Informatics - methods&lt;/keyword&gt;&lt;keyword&gt;Middle Aged&lt;/keyword&gt;&lt;keyword&gt;Older Adults&lt;/keyword&gt;&lt;keyword&gt;Pilot Projects&lt;/keyword&gt;&lt;keyword&gt;Software&lt;/keyword&gt;&lt;keyword&gt;United States&lt;/keyword&gt;&lt;keyword&gt;Usability Research&lt;/keyword&gt;&lt;keyword&gt;Usability Testing&lt;/keyword&gt;&lt;keyword&gt;User-Computer Interface&lt;/keyword&gt;&lt;keyword&gt;Wellness Tools&lt;/keyword&gt;&lt;/keywords&gt;&lt;dates&gt;&lt;year&gt;2015&lt;/year&gt;&lt;/dates&gt;&lt;pub-location&gt;United States&lt;/pub-location&gt;&lt;publisher&gt;United States: Elsevier Inc&lt;/publisher&gt;&lt;isbn&gt;1532-0464&lt;/isbn&gt;&lt;urls&gt;&lt;/urls&gt;&lt;electronic-resource-num&gt;10.1016/j.jbi.2015.06.001&lt;/electronic-resource-num&gt;&lt;/record&gt;&lt;/Cite&gt;&lt;/EndNote&gt;</w:instrText>
      </w:r>
      <w:r w:rsidR="00161578">
        <w:fldChar w:fldCharType="separate"/>
      </w:r>
      <w:r w:rsidR="00161578">
        <w:rPr>
          <w:noProof/>
        </w:rPr>
        <w:t>(Joe et al., 2015)</w:t>
      </w:r>
      <w:r w:rsidR="00161578">
        <w:fldChar w:fldCharType="end"/>
      </w:r>
      <w:r>
        <w:t xml:space="preserve">. During the session the movements on the site will be captured by Hotjar behavior analytics and user feedback service which allows to identify patterns of use and user behaviour on site. Each session will be of an estimated duration of 20-30 minutes and several sessions will be hosted across one day. </w:t>
      </w:r>
    </w:p>
    <w:p w14:paraId="6294B445" w14:textId="0EB7BF43" w:rsidR="00275764" w:rsidRPr="009C1074" w:rsidRDefault="00073F32" w:rsidP="0069037B">
      <w:pPr>
        <w:rPr>
          <w:b/>
        </w:rPr>
        <w:sectPr w:rsidR="00275764" w:rsidRPr="009C1074" w:rsidSect="00804F49">
          <w:pgSz w:w="11906" w:h="16838"/>
          <w:pgMar w:top="1440" w:right="1440" w:bottom="1440" w:left="1440" w:header="708" w:footer="708" w:gutter="0"/>
          <w:pgNumType w:start="0"/>
          <w:cols w:space="708"/>
          <w:titlePg/>
          <w:docGrid w:linePitch="360"/>
        </w:sectPr>
      </w:pPr>
      <w:r w:rsidRPr="006A6532">
        <w:t xml:space="preserve">Sessions will be analysed via IDA by initial brainstorming occurring at the end of each day of testing to identify usability issues observed and the session data captured by Hotjar. Issue will be ranked as critical (unable to complete task), severe (significant delay or frustration in task completion), or cosmetic (minor issues). Once all sessions are completed, the issues will be inductively separated out and aggregated into larger themes using affinity mapping - a process in which ideas or insights are organised into overarching themes </w:t>
      </w:r>
      <w:r w:rsidR="00161578" w:rsidRPr="009C1074">
        <w:fldChar w:fldCharType="begin"/>
      </w:r>
      <w:r w:rsidR="00161578" w:rsidRPr="006A6532">
        <w:instrText xml:space="preserve"> ADDIN EN.CITE &lt;EndNote&gt;&lt;Cite&gt;&lt;Author&gt;Joe&lt;/Author&gt;&lt;Year&gt;2015&lt;/Year&gt;&lt;RecNum&gt;41&lt;/RecNum&gt;&lt;DisplayText&gt;(Joe et al., 2015)&lt;/DisplayText&gt;&lt;record&gt;&lt;rec-number&gt;41&lt;/rec-number&gt;&lt;foreign-keys&gt;&lt;key app="EN" db-id="f5r9wwadyafxpaea9ed55tszvwasrd9fprxs" timestamp="1629790695"&gt;41&lt;/key&gt;&lt;/foreign-keys&gt;&lt;ref-type name="Journal Article"&gt;17&lt;/ref-type&gt;&lt;contributors&gt;&lt;authors&gt;&lt;author&gt;Joe, Jonathan&lt;/author&gt;&lt;author&gt;Chaudhuri, Shomir&lt;/author&gt;&lt;author&gt;Le, Thai&lt;/author&gt;&lt;author&gt;Thompson, Hilaire&lt;/author&gt;&lt;author&gt;Demiris, George&lt;/author&gt;&lt;/authors&gt;&lt;/contributors&gt;&lt;titles&gt;&lt;title&gt;The use of think-aloud and instant data analysis in evaluation research: Exemplar and lessons learned&lt;/title&gt;&lt;secondary-title&gt;J Biomed Inform&lt;/secondary-title&gt;&lt;/titles&gt;&lt;periodical&gt;&lt;full-title&gt;J Biomed Inform&lt;/full-title&gt;&lt;/periodical&gt;&lt;pages&gt;284-291&lt;/pages&gt;&lt;volume&gt;56&lt;/volume&gt;&lt;keywords&gt;&lt;keyword&gt;Aged&lt;/keyword&gt;&lt;keyword&gt;Aged, 80 and over&lt;/keyword&gt;&lt;keyword&gt;Algorithms&lt;/keyword&gt;&lt;keyword&gt;Computers&lt;/keyword&gt;&lt;keyword&gt;Data Collection&lt;/keyword&gt;&lt;keyword&gt;Female&lt;/keyword&gt;&lt;keyword&gt;Geriatrics - instrumentation&lt;/keyword&gt;&lt;keyword&gt;Geriatrics - methods&lt;/keyword&gt;&lt;keyword&gt;Health Literacy&lt;/keyword&gt;&lt;keyword&gt;Health Promotion - methods&lt;/keyword&gt;&lt;keyword&gt;Health Services Accessibility&lt;/keyword&gt;&lt;keyword&gt;Humans&lt;/keyword&gt;&lt;keyword&gt;Instant Data Analysis&lt;/keyword&gt;&lt;keyword&gt;Learning&lt;/keyword&gt;&lt;keyword&gt;Male&lt;/keyword&gt;&lt;keyword&gt;Medical Informatics - methods&lt;/keyword&gt;&lt;keyword&gt;Middle Aged&lt;/keyword&gt;&lt;keyword&gt;Older Adults&lt;/keyword&gt;&lt;keyword&gt;Pilot Projects&lt;/keyword&gt;&lt;keyword&gt;Software&lt;/keyword&gt;&lt;keyword&gt;United States&lt;/keyword&gt;&lt;keyword&gt;Usability Research&lt;/keyword&gt;&lt;keyword&gt;Usability Testing&lt;/keyword&gt;&lt;keyword&gt;User-Computer Interface&lt;/keyword&gt;&lt;keyword&gt;Wellness Tools&lt;/keyword&gt;&lt;/keywords&gt;&lt;dates&gt;&lt;year&gt;2015&lt;/year&gt;&lt;/dates&gt;&lt;pub-location&gt;United States&lt;/pub-location&gt;&lt;publisher&gt;United States: Elsevier Inc&lt;/publisher&gt;&lt;isbn&gt;1532-0464&lt;/isbn&gt;&lt;urls&gt;&lt;/urls&gt;&lt;electronic-resource-num&gt;10.1016/j.jbi.2015.06.001&lt;/electronic-resource-num&gt;&lt;/record&gt;&lt;/Cite&gt;&lt;/EndNote&gt;</w:instrText>
      </w:r>
      <w:r w:rsidR="00161578" w:rsidRPr="009C1074">
        <w:fldChar w:fldCharType="separate"/>
      </w:r>
      <w:r w:rsidR="00161578" w:rsidRPr="006A6532">
        <w:rPr>
          <w:noProof/>
        </w:rPr>
        <w:t>(Joe et al., 2015)</w:t>
      </w:r>
      <w:r w:rsidR="00161578" w:rsidRPr="009C1074">
        <w:fldChar w:fldCharType="end"/>
      </w:r>
      <w:r w:rsidRPr="006A6532">
        <w:t xml:space="preserve">. At the end of this process, the major themes of the Draw-Care’s usability issues will have been identified as well as users’ suggestions on how to improve the site. Demographic data, </w:t>
      </w:r>
      <w:r w:rsidR="00960E9F">
        <w:t>eHEALS</w:t>
      </w:r>
      <w:r w:rsidR="00960E9F" w:rsidRPr="006A6532">
        <w:t xml:space="preserve"> </w:t>
      </w:r>
      <w:r w:rsidRPr="006A6532">
        <w:t>scores and technology specific scores will undergo data analysis to gain insights into e-health literacy levels of participants, technology usage and sample demographics. SPSS Ver. 27 will be employed to analyse quantitative data. The usability issues and major themes identified will used by the animation team to refine the Draw-Care intervention</w:t>
      </w:r>
      <w:r w:rsidR="0033170F" w:rsidRPr="006A6532">
        <w:t xml:space="preserve"> for trial</w:t>
      </w:r>
      <w:r w:rsidRPr="006A6532">
        <w:t xml:space="preserve">. </w:t>
      </w:r>
      <w:bookmarkEnd w:id="14"/>
    </w:p>
    <w:p w14:paraId="796E2B81" w14:textId="0B1C9534" w:rsidR="00E16F45" w:rsidRPr="00C45A7D" w:rsidRDefault="00E16F45" w:rsidP="00C45A7D">
      <w:pPr>
        <w:pStyle w:val="Heading1"/>
      </w:pPr>
      <w:bookmarkStart w:id="27" w:name="_Toc82694635"/>
      <w:r w:rsidRPr="00C45A7D">
        <w:lastRenderedPageBreak/>
        <w:t>Study 2</w:t>
      </w:r>
      <w:r w:rsidR="006C2229" w:rsidRPr="00C45A7D">
        <w:t xml:space="preserve"> – </w:t>
      </w:r>
      <w:r w:rsidR="00042B2A" w:rsidRPr="00C45A7D">
        <w:t>Trial the Draw-Care Intervention</w:t>
      </w:r>
      <w:bookmarkEnd w:id="27"/>
    </w:p>
    <w:p w14:paraId="1DB95423" w14:textId="25EE8284" w:rsidR="00116014" w:rsidRPr="009B65A8" w:rsidRDefault="008D2862" w:rsidP="009B65A8">
      <w:pPr>
        <w:spacing w:after="120"/>
      </w:pPr>
      <w:r w:rsidRPr="009B65A8">
        <w:t xml:space="preserve">Study 2 will be a </w:t>
      </w:r>
      <w:r w:rsidR="0027774B">
        <w:t>digital R</w:t>
      </w:r>
      <w:r w:rsidRPr="009B65A8">
        <w:t xml:space="preserve">andomized </w:t>
      </w:r>
      <w:r w:rsidR="0027774B">
        <w:t>C</w:t>
      </w:r>
      <w:r w:rsidRPr="009B65A8">
        <w:t xml:space="preserve">ontrol </w:t>
      </w:r>
      <w:r w:rsidR="0027774B">
        <w:t>T</w:t>
      </w:r>
      <w:r w:rsidRPr="009B65A8">
        <w:t xml:space="preserve">rial (RCT), conducted to evaluate whether the </w:t>
      </w:r>
      <w:r w:rsidR="00471525">
        <w:t>Draw-Care Intervention</w:t>
      </w:r>
      <w:r w:rsidRPr="009B65A8">
        <w:t xml:space="preserve"> developed during Study 1 fulfils our primary project aim of </w:t>
      </w:r>
      <w:r w:rsidRPr="009B65A8">
        <w:rPr>
          <w:color w:val="000000"/>
        </w:rPr>
        <w:t xml:space="preserve">improving </w:t>
      </w:r>
      <w:r w:rsidRPr="009B65A8">
        <w:t xml:space="preserve">the </w:t>
      </w:r>
      <w:r w:rsidR="00471525">
        <w:t>lives of CALD family carers and people living with dementia</w:t>
      </w:r>
      <w:r w:rsidRPr="009B65A8">
        <w:t xml:space="preserve">. The trial will be a </w:t>
      </w:r>
      <w:r w:rsidR="00471525">
        <w:t>12-week</w:t>
      </w:r>
      <w:r w:rsidRPr="009B65A8">
        <w:t xml:space="preserve"> wait-list RCT with</w:t>
      </w:r>
      <w:r w:rsidR="003A62A7" w:rsidRPr="009B65A8">
        <w:t xml:space="preserve"> </w:t>
      </w:r>
      <w:r w:rsidR="00CA6ABD" w:rsidRPr="009B65A8">
        <w:t xml:space="preserve">a </w:t>
      </w:r>
      <w:r w:rsidR="003A62A7" w:rsidRPr="009B65A8">
        <w:t>parallel design, conducted with</w:t>
      </w:r>
      <w:r w:rsidRPr="009B65A8">
        <w:t xml:space="preserve"> </w:t>
      </w:r>
      <w:r w:rsidR="003A62A7" w:rsidRPr="009B65A8">
        <w:t xml:space="preserve">a target of </w:t>
      </w:r>
      <w:r w:rsidR="00471525">
        <w:t>194 carers</w:t>
      </w:r>
      <w:r w:rsidR="00CA6ABD" w:rsidRPr="009B65A8">
        <w:t xml:space="preserve"> in equal allocation</w:t>
      </w:r>
      <w:r w:rsidR="00731D73" w:rsidRPr="009B65A8">
        <w:t xml:space="preserve"> (</w:t>
      </w:r>
      <w:r w:rsidR="00471525">
        <w:t>97</w:t>
      </w:r>
      <w:r w:rsidR="00731D73" w:rsidRPr="009B65A8">
        <w:t xml:space="preserve"> in the intervention group and </w:t>
      </w:r>
      <w:r w:rsidR="00471525">
        <w:t>97</w:t>
      </w:r>
      <w:r w:rsidR="00731D73" w:rsidRPr="009B65A8">
        <w:t xml:space="preserve"> in the control group</w:t>
      </w:r>
      <w:r w:rsidR="00731D73" w:rsidRPr="00C3388A">
        <w:t>)</w:t>
      </w:r>
      <w:r w:rsidRPr="00C3388A">
        <w:t xml:space="preserve">. </w:t>
      </w:r>
      <w:r w:rsidR="00845D1E" w:rsidRPr="00C3388A">
        <w:t>We will endeavour to achieve a balanced sample of carers from different language backgrounds</w:t>
      </w:r>
      <w:r w:rsidR="00B32470" w:rsidRPr="00C3388A">
        <w:t>.</w:t>
      </w:r>
    </w:p>
    <w:p w14:paraId="708A81C8" w14:textId="25139C14" w:rsidR="00116014" w:rsidRDefault="00116014" w:rsidP="009B65A8">
      <w:pPr>
        <w:spacing w:after="120"/>
      </w:pPr>
      <w:r w:rsidRPr="009B65A8">
        <w:t>Outcomes will be assessed at baseline (t</w:t>
      </w:r>
      <w:r w:rsidRPr="009B65A8">
        <w:rPr>
          <w:vertAlign w:val="subscript"/>
        </w:rPr>
        <w:t>0</w:t>
      </w:r>
      <w:r w:rsidRPr="009B65A8">
        <w:t xml:space="preserve">), </w:t>
      </w:r>
      <w:r w:rsidR="00471525">
        <w:t>6 weeks</w:t>
      </w:r>
      <w:r w:rsidRPr="009B65A8">
        <w:t xml:space="preserve"> </w:t>
      </w:r>
      <w:r w:rsidR="00471525">
        <w:t>(</w:t>
      </w:r>
      <w:r w:rsidRPr="009B65A8">
        <w:t>t</w:t>
      </w:r>
      <w:r w:rsidRPr="009B65A8">
        <w:rPr>
          <w:vertAlign w:val="subscript"/>
        </w:rPr>
        <w:t>1</w:t>
      </w:r>
      <w:r w:rsidRPr="009B65A8">
        <w:t xml:space="preserve">) and </w:t>
      </w:r>
      <w:r w:rsidR="00471525">
        <w:t xml:space="preserve">12 weeks </w:t>
      </w:r>
      <w:r w:rsidRPr="009B65A8">
        <w:t xml:space="preserve">after baseline </w:t>
      </w:r>
      <w:r w:rsidR="00471525">
        <w:t>(</w:t>
      </w:r>
      <w:r w:rsidRPr="009B65A8">
        <w:t>t</w:t>
      </w:r>
      <w:r w:rsidRPr="009B65A8">
        <w:rPr>
          <w:vertAlign w:val="subscript"/>
        </w:rPr>
        <w:t>2</w:t>
      </w:r>
      <w:r w:rsidRPr="009B65A8">
        <w:t xml:space="preserve">). The baseline covariates will include characteristics of </w:t>
      </w:r>
      <w:r w:rsidR="00471525">
        <w:t>carers</w:t>
      </w:r>
      <w:r w:rsidRPr="009B65A8">
        <w:t xml:space="preserve"> </w:t>
      </w:r>
      <w:r w:rsidR="00471525">
        <w:t>(age, sex, ethnicity, location, educational and economic attainments, country of birth, English proficiency, and relationship with the care recipient) and care recipients (age, sex, country of birth, English proficiency, dementia duration, type, and severity, and behavioural and psychological symptoms). Where relevant, we will also collect information on native language proficiency, years lived in Australia, and visa on entry to Australia (e.g. to distinguish economic from humanitarian migrants).</w:t>
      </w:r>
    </w:p>
    <w:p w14:paraId="7C578374" w14:textId="098D517C" w:rsidR="007D6072" w:rsidRPr="009B65A8" w:rsidRDefault="007D6072" w:rsidP="009B65A8">
      <w:pPr>
        <w:spacing w:after="120"/>
      </w:pPr>
      <w:r>
        <w:t>Participants will receive $20 gift card for each complete assessment ($60 in total).</w:t>
      </w:r>
    </w:p>
    <w:p w14:paraId="6D7F09E3" w14:textId="563779E6" w:rsidR="002E6FB9" w:rsidRPr="00C45A7D" w:rsidRDefault="002E6FB9" w:rsidP="00C45A7D">
      <w:pPr>
        <w:pStyle w:val="Heading2"/>
        <w:rPr>
          <w:i w:val="0"/>
        </w:rPr>
      </w:pPr>
      <w:bookmarkStart w:id="28" w:name="_Toc82694636"/>
      <w:r w:rsidRPr="00C45A7D">
        <w:rPr>
          <w:i w:val="0"/>
        </w:rPr>
        <w:t>Participant</w:t>
      </w:r>
      <w:r w:rsidR="000D06AF" w:rsidRPr="00C45A7D">
        <w:rPr>
          <w:i w:val="0"/>
        </w:rPr>
        <w:t>s</w:t>
      </w:r>
      <w:bookmarkEnd w:id="28"/>
      <w:r w:rsidRPr="00C45A7D">
        <w:rPr>
          <w:i w:val="0"/>
        </w:rPr>
        <w:t xml:space="preserve"> </w:t>
      </w:r>
    </w:p>
    <w:p w14:paraId="44363E1A" w14:textId="4C13B0D2" w:rsidR="00471525" w:rsidRDefault="00471525" w:rsidP="009B65A8">
      <w:pPr>
        <w:spacing w:after="120"/>
      </w:pPr>
      <w:r>
        <w:t>194 carers</w:t>
      </w:r>
      <w:r w:rsidRPr="009B65A8">
        <w:t xml:space="preserve"> </w:t>
      </w:r>
      <w:r w:rsidR="000D06AF" w:rsidRPr="009B65A8">
        <w:rPr>
          <w:color w:val="000000"/>
        </w:rPr>
        <w:t xml:space="preserve">will be recruited </w:t>
      </w:r>
      <w:r>
        <w:t>using the National Ageing Research Institute’s CALD Research Engagement Network (CALD-REN), which is a database of &gt;1000 CALD community groups across Australia. Recruitment is further ensured by existing relationships built during current and previous research in these CALD communities including with carer support groups run by Dementia Australia, So-Wai Seniors Wellness Centre, SEWA Australia Seniors Services, the Australian Vietnamese Women’s Association, Multicultural Services Centre of Western Australia, Co.As.It Italian Aged Services and Community Care, and Pronia Greek Welfare. Collectively, these organisations constitute a national network servicing Australia’s CALD communities. Potential participants will be sent an invitation letter by these partners. Those who are interested will be screened by the study Project Manager (CI Antoniades)/study Research Assistant (RA1). Where relevant, a telephone interpreter accredited by the National Accreditation Authority for Translators &amp; Interpreters (NAATI) will facilitate</w:t>
      </w:r>
      <w:r w:rsidR="0051790A">
        <w:t xml:space="preserve"> recruitment and screening</w:t>
      </w:r>
      <w:r>
        <w:t xml:space="preserve">. </w:t>
      </w:r>
    </w:p>
    <w:p w14:paraId="4797A4CC" w14:textId="213BB0EE" w:rsidR="000D06AF" w:rsidRDefault="000D06AF" w:rsidP="009B65A8">
      <w:pPr>
        <w:spacing w:after="120"/>
        <w:rPr>
          <w:color w:val="000000"/>
        </w:rPr>
      </w:pPr>
      <w:r w:rsidRPr="009B65A8">
        <w:rPr>
          <w:color w:val="000000"/>
        </w:rPr>
        <w:t xml:space="preserve">To be eligible, </w:t>
      </w:r>
      <w:r w:rsidR="00471525">
        <w:rPr>
          <w:color w:val="000000"/>
        </w:rPr>
        <w:t>carers</w:t>
      </w:r>
      <w:r w:rsidRPr="009B65A8">
        <w:rPr>
          <w:color w:val="000000"/>
        </w:rPr>
        <w:t xml:space="preserve"> must be:</w:t>
      </w:r>
    </w:p>
    <w:p w14:paraId="13CB4AB3" w14:textId="53DA3EDC" w:rsidR="00471525" w:rsidRPr="009B65A8" w:rsidRDefault="00471525" w:rsidP="00AD119D">
      <w:pPr>
        <w:pStyle w:val="ListParagraph"/>
        <w:numPr>
          <w:ilvl w:val="0"/>
          <w:numId w:val="9"/>
        </w:numPr>
        <w:spacing w:after="120"/>
      </w:pPr>
      <w:r>
        <w:t xml:space="preserve">Be </w:t>
      </w:r>
      <w:r w:rsidR="00845D1E">
        <w:t>informal c</w:t>
      </w:r>
      <w:r>
        <w:t xml:space="preserve">arer of </w:t>
      </w:r>
      <w:r w:rsidR="00845D1E">
        <w:t>person</w:t>
      </w:r>
      <w:r>
        <w:t xml:space="preserve"> </w:t>
      </w:r>
      <w:r w:rsidR="00845D1E">
        <w:t xml:space="preserve">living </w:t>
      </w:r>
      <w:r>
        <w:t>with dementia</w:t>
      </w:r>
      <w:r w:rsidR="00845D1E">
        <w:t xml:space="preserve"> from a CALD background</w:t>
      </w:r>
      <w:r w:rsidR="002E4767">
        <w:t>,</w:t>
      </w:r>
      <w:r w:rsidR="0051790A">
        <w:t xml:space="preserve"> aged 18 and over</w:t>
      </w:r>
      <w:r w:rsidR="0027774B">
        <w:t>;</w:t>
      </w:r>
      <w:r w:rsidR="0051790A">
        <w:t xml:space="preserve"> </w:t>
      </w:r>
    </w:p>
    <w:p w14:paraId="78FD5FA9" w14:textId="705B2650" w:rsidR="00471525" w:rsidRDefault="00471525" w:rsidP="00AD119D">
      <w:pPr>
        <w:pStyle w:val="ListParagraph"/>
        <w:numPr>
          <w:ilvl w:val="0"/>
          <w:numId w:val="9"/>
        </w:numPr>
        <w:spacing w:after="120"/>
      </w:pPr>
      <w:r w:rsidRPr="009B65A8">
        <w:t xml:space="preserve">Be from a non-English speaking background and </w:t>
      </w:r>
      <w:r w:rsidR="0033170F">
        <w:t xml:space="preserve">can </w:t>
      </w:r>
      <w:r w:rsidRPr="009B65A8">
        <w:t xml:space="preserve">speak one of the following languages: </w:t>
      </w:r>
      <w:r w:rsidRPr="00365FA6">
        <w:t>Arabic, Cantonese, Greek, Hindi, Italian, Mandarin, Spanish, Tamil, and Vietnamese</w:t>
      </w:r>
      <w:r w:rsidR="0027774B">
        <w:t>;</w:t>
      </w:r>
    </w:p>
    <w:p w14:paraId="0C357BEE" w14:textId="77777777" w:rsidR="00C3388A" w:rsidRDefault="0033170F" w:rsidP="00AD119D">
      <w:pPr>
        <w:pStyle w:val="ListParagraph"/>
        <w:numPr>
          <w:ilvl w:val="0"/>
          <w:numId w:val="9"/>
        </w:numPr>
        <w:spacing w:after="120"/>
      </w:pPr>
      <w:r>
        <w:t>Also speak English</w:t>
      </w:r>
      <w:r w:rsidR="0027774B">
        <w:t>;</w:t>
      </w:r>
      <w:r w:rsidR="00DD5957">
        <w:t xml:space="preserve"> </w:t>
      </w:r>
    </w:p>
    <w:p w14:paraId="5D5B8EC3" w14:textId="44870E1E" w:rsidR="00B32470" w:rsidRPr="004D7380" w:rsidRDefault="00471525" w:rsidP="00AD119D">
      <w:pPr>
        <w:pStyle w:val="ListParagraph"/>
        <w:numPr>
          <w:ilvl w:val="0"/>
          <w:numId w:val="9"/>
        </w:numPr>
        <w:spacing w:after="120"/>
      </w:pPr>
      <w:r w:rsidRPr="004D7380">
        <w:t xml:space="preserve">Be able to provide consent and participate in </w:t>
      </w:r>
      <w:r w:rsidR="00B32470" w:rsidRPr="004D7380">
        <w:t>the trial</w:t>
      </w:r>
      <w:r w:rsidR="0027774B">
        <w:t>;</w:t>
      </w:r>
    </w:p>
    <w:p w14:paraId="6D3AA987" w14:textId="6003E571" w:rsidR="00B32470" w:rsidRDefault="000D06AF" w:rsidP="00AD119D">
      <w:pPr>
        <w:pStyle w:val="ListParagraph"/>
        <w:numPr>
          <w:ilvl w:val="0"/>
          <w:numId w:val="9"/>
        </w:numPr>
        <w:spacing w:after="120"/>
      </w:pPr>
      <w:r w:rsidRPr="009B65A8">
        <w:t>Have access to an internet connection</w:t>
      </w:r>
      <w:r w:rsidR="002C1E26">
        <w:t xml:space="preserve"> and appropriate device such as laptop, PC, Tablet or Smartphone</w:t>
      </w:r>
      <w:r w:rsidRPr="009B65A8">
        <w:t>;</w:t>
      </w:r>
      <w:r w:rsidR="00B32470">
        <w:t xml:space="preserve"> and</w:t>
      </w:r>
    </w:p>
    <w:p w14:paraId="4EEE3056" w14:textId="184732A7" w:rsidR="00731D73" w:rsidRDefault="000D06AF" w:rsidP="00AD119D">
      <w:pPr>
        <w:pStyle w:val="ListParagraph"/>
        <w:numPr>
          <w:ilvl w:val="0"/>
          <w:numId w:val="9"/>
        </w:numPr>
        <w:spacing w:after="120"/>
      </w:pPr>
      <w:r w:rsidRPr="009B65A8">
        <w:t>Not participated in study 1 (in either the workshops or the user-testing).</w:t>
      </w:r>
    </w:p>
    <w:p w14:paraId="7E6EFFA4" w14:textId="255702B6" w:rsidR="00F00D71" w:rsidRPr="009B65A8" w:rsidRDefault="00F00D71" w:rsidP="00F00D71">
      <w:pPr>
        <w:spacing w:after="120"/>
      </w:pPr>
      <w:r w:rsidRPr="00F00D71">
        <w:rPr>
          <w:color w:val="000000"/>
        </w:rPr>
        <w:t xml:space="preserve">The PICFs (Participant Information and Consent Forms) will be developed in English. </w:t>
      </w:r>
      <w:r>
        <w:rPr>
          <w:color w:val="000000"/>
        </w:rPr>
        <w:t xml:space="preserve">In the PICFs, we will mentioned that the trial includes two parts: quantitative assessments and qualitative interviews; </w:t>
      </w:r>
      <w:r w:rsidRPr="008768BD">
        <w:rPr>
          <w:color w:val="000000"/>
        </w:rPr>
        <w:t xml:space="preserve">and participants can voluntary consent for their participations in the </w:t>
      </w:r>
      <w:r w:rsidRPr="008768BD">
        <w:rPr>
          <w:color w:val="000000"/>
        </w:rPr>
        <w:lastRenderedPageBreak/>
        <w:t xml:space="preserve">quantitative assessments only or both quantitative assessments and qualitative interviews. </w:t>
      </w:r>
      <w:r w:rsidR="00063AAF">
        <w:rPr>
          <w:color w:val="000000"/>
        </w:rPr>
        <w:t>All participants will be required to r</w:t>
      </w:r>
      <w:r w:rsidRPr="00F00D71">
        <w:rPr>
          <w:color w:val="000000"/>
        </w:rPr>
        <w:t xml:space="preserve">eview and complete </w:t>
      </w:r>
      <w:r w:rsidR="00063AAF">
        <w:rPr>
          <w:color w:val="000000"/>
        </w:rPr>
        <w:t>the</w:t>
      </w:r>
      <w:r w:rsidRPr="00F00D71">
        <w:rPr>
          <w:color w:val="000000"/>
        </w:rPr>
        <w:t xml:space="preserve"> Draw-Care </w:t>
      </w:r>
      <w:r w:rsidR="00063AAF">
        <w:rPr>
          <w:color w:val="000000"/>
        </w:rPr>
        <w:t xml:space="preserve">PICF </w:t>
      </w:r>
      <w:r w:rsidR="00F554B0">
        <w:rPr>
          <w:color w:val="000000"/>
        </w:rPr>
        <w:t xml:space="preserve">online </w:t>
      </w:r>
      <w:r w:rsidR="00FF1254">
        <w:rPr>
          <w:color w:val="000000"/>
        </w:rPr>
        <w:t>(via REDCap)</w:t>
      </w:r>
      <w:r w:rsidR="002C1E26">
        <w:rPr>
          <w:color w:val="000000"/>
        </w:rPr>
        <w:t xml:space="preserve">, or can return a signed consent form to the research team via email. If requested, the team can also dispatch a hardcopy of the PICF and Reply-paid envelope and participant can return the consent form by mail. Written consent will be obtained </w:t>
      </w:r>
      <w:r w:rsidR="0051790A">
        <w:rPr>
          <w:color w:val="000000"/>
        </w:rPr>
        <w:t xml:space="preserve">prior to </w:t>
      </w:r>
      <w:r w:rsidR="009A45AC">
        <w:rPr>
          <w:color w:val="000000"/>
        </w:rPr>
        <w:t>data collection</w:t>
      </w:r>
      <w:r w:rsidRPr="00F00D71">
        <w:rPr>
          <w:color w:val="000000"/>
        </w:rPr>
        <w:t xml:space="preserve">. </w:t>
      </w:r>
    </w:p>
    <w:p w14:paraId="662692F8" w14:textId="4C3DFBAE" w:rsidR="002E6FB9" w:rsidRPr="00C45A7D" w:rsidRDefault="002E6FB9" w:rsidP="00C45A7D">
      <w:pPr>
        <w:pStyle w:val="Heading2"/>
        <w:rPr>
          <w:i w:val="0"/>
        </w:rPr>
      </w:pPr>
      <w:bookmarkStart w:id="29" w:name="_Toc82694637"/>
      <w:r w:rsidRPr="00C45A7D">
        <w:rPr>
          <w:i w:val="0"/>
        </w:rPr>
        <w:t>Randomisation</w:t>
      </w:r>
      <w:bookmarkEnd w:id="29"/>
    </w:p>
    <w:p w14:paraId="420CB5CA" w14:textId="34A5B152" w:rsidR="00B32470" w:rsidRDefault="00B32470" w:rsidP="009B65A8">
      <w:pPr>
        <w:spacing w:after="120"/>
      </w:pPr>
      <w:r>
        <w:t xml:space="preserve">After completion of baseline questionnaires, carers will be randomised separately for each Draw-Care language version to either intervention or waiting list control groups (1:1 ratio). This is done separately for each of the 9 CALD groups to assist with creating balance in the intervention/control arms. Block randomisation using blocks sized four will be performed to ensure equal allocation of participants into control and intervention groups throughout the recruitment period. </w:t>
      </w:r>
      <w:r w:rsidRPr="00C3388A">
        <w:t>A clinical trials service will undertake</w:t>
      </w:r>
      <w:r>
        <w:t xml:space="preserve"> randomisation</w:t>
      </w:r>
      <w:r w:rsidR="00230761">
        <w:t>.</w:t>
      </w:r>
    </w:p>
    <w:p w14:paraId="53905E6B" w14:textId="23DEB267" w:rsidR="00230761" w:rsidRDefault="00230761" w:rsidP="009B65A8">
      <w:pPr>
        <w:spacing w:after="120"/>
      </w:pPr>
      <w:r>
        <w:t>Carers will be randomised into:</w:t>
      </w:r>
    </w:p>
    <w:p w14:paraId="73557515" w14:textId="0FF3EB31" w:rsidR="00713394" w:rsidRPr="008768BD" w:rsidRDefault="00230761" w:rsidP="00AD119D">
      <w:pPr>
        <w:pStyle w:val="ListParagraph"/>
        <w:numPr>
          <w:ilvl w:val="0"/>
          <w:numId w:val="10"/>
        </w:numPr>
        <w:spacing w:after="120"/>
      </w:pPr>
      <w:r>
        <w:t>An intervention group (n</w:t>
      </w:r>
      <w:r w:rsidRPr="008768BD">
        <w:t>=97) who will use the animations for 12 weeks immediately following the randomisation</w:t>
      </w:r>
      <w:r w:rsidR="00713394" w:rsidRPr="008768BD">
        <w:t>.</w:t>
      </w:r>
    </w:p>
    <w:p w14:paraId="3F5408D6" w14:textId="67D1B41D" w:rsidR="00230761" w:rsidRPr="008768BD" w:rsidRDefault="00230761" w:rsidP="00AD119D">
      <w:pPr>
        <w:pStyle w:val="ListParagraph"/>
        <w:numPr>
          <w:ilvl w:val="0"/>
          <w:numId w:val="10"/>
        </w:numPr>
        <w:spacing w:after="120"/>
      </w:pPr>
      <w:r w:rsidRPr="008768BD">
        <w:t>A wait-list control group (n=97) who will receive access to the animations 12 weeks after randomisation.</w:t>
      </w:r>
    </w:p>
    <w:p w14:paraId="25BBF1CE" w14:textId="09052151" w:rsidR="00CD7C6C" w:rsidRPr="009B65A8" w:rsidRDefault="00230761" w:rsidP="00230761">
      <w:pPr>
        <w:spacing w:after="120"/>
      </w:pPr>
      <w:r>
        <w:t xml:space="preserve">To minimise performance bias, a benign deception will be applied: all participants will be informed that there are two components to the intervention they will receive, that the order in which they receive these interventions is randomised, and that we want to understand the effects of each component. They will receive the first component upon completion of baseline assessment (intervention/active control) but will not receive access to the second component until they have completed the 12-week assessment. During this time, participants will also be asked not to discuss the intervention with anyone. The assessor (RA2) will be also be blinded. After 12 weeks, all participants will be given access to the Draw-Care intervention and online comic on dementia. </w:t>
      </w:r>
    </w:p>
    <w:p w14:paraId="4AECFBF2" w14:textId="2A97C0FE" w:rsidR="007D6072" w:rsidRPr="00C45A7D" w:rsidRDefault="007D6072" w:rsidP="00C45A7D">
      <w:pPr>
        <w:pStyle w:val="Heading2"/>
        <w:rPr>
          <w:i w:val="0"/>
        </w:rPr>
      </w:pPr>
      <w:bookmarkStart w:id="30" w:name="_Toc82694638"/>
      <w:bookmarkStart w:id="31" w:name="_Ref71805331"/>
      <w:r w:rsidRPr="00C45A7D">
        <w:rPr>
          <w:i w:val="0"/>
        </w:rPr>
        <w:t>Interventions</w:t>
      </w:r>
      <w:bookmarkEnd w:id="30"/>
    </w:p>
    <w:p w14:paraId="36CA4BC4" w14:textId="193796DA" w:rsidR="007D6072" w:rsidRDefault="007D6072" w:rsidP="007D6072">
      <w:r>
        <w:t xml:space="preserve">Following informed consent, carers in the intervention arm will receive a link to the Moving Pictures website and a username/password to access the Draw-Care Intervention, which they can access for 12 weeks immediately after randomisation. </w:t>
      </w:r>
      <w:r w:rsidRPr="006D4627">
        <w:t xml:space="preserve">After logging in and prior to accessing the animations, the chat-bot </w:t>
      </w:r>
      <w:r w:rsidR="00362A54">
        <w:t>can</w:t>
      </w:r>
      <w:r w:rsidR="00362A54" w:rsidRPr="006D4627">
        <w:t xml:space="preserve"> </w:t>
      </w:r>
      <w:r w:rsidRPr="006D4627">
        <w:t>help them identify and prioritise their needs. Animations will then be presented to them in order of their priorities.</w:t>
      </w:r>
      <w:r>
        <w:t xml:space="preserve"> This technique ensures the intervention is tailored to their needs. As a booster, all participants will also receive a monthly email/phone text from the team and a reminder call to complete their assessments to sustain intervention engagement, which is a risk to any digital trial. </w:t>
      </w:r>
    </w:p>
    <w:p w14:paraId="1AD39450" w14:textId="15A7A9E4" w:rsidR="007D6072" w:rsidRPr="007D6072" w:rsidRDefault="007D6072" w:rsidP="007D6072">
      <w:r>
        <w:t>During the 12 week assessment period, carers in the active waitlist control group will receive</w:t>
      </w:r>
      <w:r w:rsidR="002C1E26">
        <w:t xml:space="preserve"> </w:t>
      </w:r>
      <w:r w:rsidR="00D86B7E">
        <w:t>access to electronic d</w:t>
      </w:r>
      <w:r w:rsidR="002C1E26">
        <w:t>ementia information comic in their language of choice</w:t>
      </w:r>
      <w:r>
        <w:t>. They will be informed that they will receive access to the second component of the intervention (Draw-Care) after they have completed the 12 week assessment. Following their assessment, all wait-list carers will have access to the Draw-Care intervention.</w:t>
      </w:r>
    </w:p>
    <w:p w14:paraId="657485BA" w14:textId="2C90D2A0" w:rsidR="000D06AF" w:rsidRPr="00C45A7D" w:rsidRDefault="000D06AF" w:rsidP="00C45A7D">
      <w:pPr>
        <w:pStyle w:val="Heading2"/>
        <w:rPr>
          <w:i w:val="0"/>
        </w:rPr>
      </w:pPr>
      <w:bookmarkStart w:id="32" w:name="_Toc82694639"/>
      <w:r w:rsidRPr="00C45A7D">
        <w:rPr>
          <w:i w:val="0"/>
        </w:rPr>
        <w:t>Outcome measures</w:t>
      </w:r>
      <w:bookmarkEnd w:id="31"/>
      <w:bookmarkEnd w:id="32"/>
    </w:p>
    <w:p w14:paraId="58B608AA" w14:textId="77777777" w:rsidR="007D6072" w:rsidRDefault="007D6072" w:rsidP="00AD119D">
      <w:pPr>
        <w:pStyle w:val="ListParagraph"/>
        <w:numPr>
          <w:ilvl w:val="0"/>
          <w:numId w:val="2"/>
        </w:numPr>
        <w:spacing w:after="120"/>
      </w:pPr>
      <w:r>
        <w:t xml:space="preserve">The primary outcome measure is carer burden as measured by the Zarit Burden Interview (ZBI). </w:t>
      </w:r>
    </w:p>
    <w:p w14:paraId="5B53A48B" w14:textId="77777777" w:rsidR="007D6072" w:rsidRDefault="007D6072" w:rsidP="00AD119D">
      <w:pPr>
        <w:pStyle w:val="ListParagraph"/>
        <w:numPr>
          <w:ilvl w:val="0"/>
          <w:numId w:val="2"/>
        </w:numPr>
        <w:spacing w:after="120"/>
      </w:pPr>
      <w:r>
        <w:lastRenderedPageBreak/>
        <w:t>Secondary outcomes are:</w:t>
      </w:r>
    </w:p>
    <w:p w14:paraId="22BA46EF" w14:textId="0525932B" w:rsidR="007D6072" w:rsidRDefault="00BA6040" w:rsidP="00AD119D">
      <w:pPr>
        <w:pStyle w:val="ListParagraph"/>
        <w:numPr>
          <w:ilvl w:val="0"/>
          <w:numId w:val="6"/>
        </w:numPr>
        <w:tabs>
          <w:tab w:val="left" w:pos="426"/>
        </w:tabs>
        <w:spacing w:before="0"/>
        <w:ind w:left="714" w:hanging="357"/>
        <w:contextualSpacing w:val="0"/>
      </w:pPr>
      <w:r>
        <w:t>C</w:t>
      </w:r>
      <w:r w:rsidR="007D6072">
        <w:t xml:space="preserve">arer mood as measured by the CES-D </w:t>
      </w:r>
      <w:r w:rsidR="006E24A0">
        <w:fldChar w:fldCharType="begin"/>
      </w:r>
      <w:r w:rsidR="006E24A0">
        <w:instrText xml:space="preserve"> ADDIN EN.CITE &lt;EndNote&gt;&lt;Cite&gt;&lt;Author&gt;Lewinsohn&lt;/Author&gt;&lt;Year&gt;1997&lt;/Year&gt;&lt;RecNum&gt;28&lt;/RecNum&gt;&lt;DisplayText&gt;(Lewinsohn et al., 1997)&lt;/DisplayText&gt;&lt;record&gt;&lt;rec-number&gt;28&lt;/rec-number&gt;&lt;foreign-keys&gt;&lt;key app="EN" db-id="f5r9wwadyafxpaea9ed55tszvwasrd9fprxs" timestamp="1626912338"&gt;28&lt;/key&gt;&lt;/foreign-keys&gt;&lt;ref-type name="Journal Article"&gt;17&lt;/ref-type&gt;&lt;contributors&gt;&lt;authors&gt;&lt;author&gt;Lewinsohn, Peter M.&lt;/author&gt;&lt;author&gt;Seeley, John R.&lt;/author&gt;&lt;author&gt;Allen, Nicholas B.&lt;/author&gt;&lt;author&gt;Roberts, Robert E.&lt;/author&gt;&lt;/authors&gt;&lt;/contributors&gt;&lt;titles&gt;&lt;title&gt;Center for Epidemiologic Studies Depression Scale (CES-D) As a Screening Instrument for Depression Among Community-Residing Older Adults&lt;/title&gt;&lt;secondary-title&gt;Psychol Aging&lt;/secondary-title&gt;&lt;/titles&gt;&lt;periodical&gt;&lt;full-title&gt;Psychol Aging&lt;/full-title&gt;&lt;/periodical&gt;&lt;pages&gt;277-287&lt;/pages&gt;&lt;volume&gt;12&lt;/volume&gt;&lt;number&gt;2&lt;/number&gt;&lt;keywords&gt;&lt;keyword&gt;Biological and medical sciences&lt;/keyword&gt;&lt;keyword&gt;Psychology. Psychoanalysis. Psychiatry&lt;/keyword&gt;&lt;keyword&gt;Medical sciences&lt;/keyword&gt;&lt;keyword&gt;Techniques and methods&lt;/keyword&gt;&lt;keyword&gt;Psychopathology. Psychiatry&lt;/keyword&gt;&lt;keyword&gt;Psychometrics. Diagnostic aid systems&lt;/keyword&gt;&lt;keyword&gt;Psychiatric Status Rating Scales&lt;/keyword&gt;&lt;keyword&gt;Mass Screening&lt;/keyword&gt;&lt;keyword&gt;Humans&lt;/keyword&gt;&lt;keyword&gt;Middle Aged&lt;/keyword&gt;&lt;keyword&gt;Psychometrics - instrumentation&lt;/keyword&gt;&lt;keyword&gt;Aged, 80 and over&lt;/keyword&gt;&lt;keyword&gt;Community Mental Health Services&lt;/keyword&gt;&lt;keyword&gt;Depressive Disorder - prevention &amp;amp; control&lt;/keyword&gt;&lt;keyword&gt;Aging - psychology&lt;/keyword&gt;&lt;keyword&gt;Female&lt;/keyword&gt;&lt;keyword&gt;Male&lt;/keyword&gt;&lt;keyword&gt;Aged&lt;/keyword&gt;&lt;keyword&gt;Psychological aspects&lt;/keyword&gt;&lt;keyword&gt;Research&lt;/keyword&gt;&lt;keyword&gt;Depression in old age&lt;/keyword&gt;&lt;/keywords&gt;&lt;dates&gt;&lt;year&gt;1997&lt;/year&gt;&lt;/dates&gt;&lt;pub-location&gt;Washington, DC&lt;/pub-location&gt;&lt;publisher&gt;Washington, DC: American Psychological Association&lt;/publisher&gt;&lt;isbn&gt;0882-7974&lt;/isbn&gt;&lt;urls&gt;&lt;/urls&gt;&lt;electronic-resource-num&gt;10.1037/0882-7974.12.2.277&lt;/electronic-resource-num&gt;&lt;/record&gt;&lt;/Cite&gt;&lt;/EndNote&gt;</w:instrText>
      </w:r>
      <w:r w:rsidR="006E24A0">
        <w:fldChar w:fldCharType="separate"/>
      </w:r>
      <w:r w:rsidR="006E24A0">
        <w:rPr>
          <w:noProof/>
        </w:rPr>
        <w:t>(Lewinsohn et al., 1997)</w:t>
      </w:r>
      <w:r w:rsidR="006E24A0">
        <w:fldChar w:fldCharType="end"/>
      </w:r>
      <w:r w:rsidR="007D6072">
        <w:t xml:space="preserve">, </w:t>
      </w:r>
    </w:p>
    <w:p w14:paraId="20460364" w14:textId="0D8B9684" w:rsidR="007D6072" w:rsidRDefault="00BA6040" w:rsidP="00AD119D">
      <w:pPr>
        <w:pStyle w:val="ListParagraph"/>
        <w:numPr>
          <w:ilvl w:val="0"/>
          <w:numId w:val="6"/>
        </w:numPr>
        <w:tabs>
          <w:tab w:val="left" w:pos="426"/>
        </w:tabs>
        <w:spacing w:before="0"/>
        <w:ind w:left="714" w:hanging="357"/>
        <w:contextualSpacing w:val="0"/>
      </w:pPr>
      <w:r>
        <w:t>Q</w:t>
      </w:r>
      <w:r w:rsidR="007D6072">
        <w:t>uality of life of the carer and the person with dementia as measured by the WHOQOL-Bref</w:t>
      </w:r>
      <w:r w:rsidR="006E24A0">
        <w:t xml:space="preserve"> </w:t>
      </w:r>
      <w:r w:rsidR="006E24A0">
        <w:fldChar w:fldCharType="begin"/>
      </w:r>
      <w:r w:rsidR="006E24A0">
        <w:instrText xml:space="preserve"> ADDIN EN.CITE &lt;EndNote&gt;&lt;Cite&gt;&lt;Author&gt;WHOQOL Group&lt;/Author&gt;&lt;Year&gt;1998&lt;/Year&gt;&lt;RecNum&gt;29&lt;/RecNum&gt;&lt;DisplayText&gt;(WHOQOL Group, 1998)&lt;/DisplayText&gt;&lt;record&gt;&lt;rec-number&gt;29&lt;/rec-number&gt;&lt;foreign-keys&gt;&lt;key app="EN" db-id="f5r9wwadyafxpaea9ed55tszvwasrd9fprxs" timestamp="1626912657"&gt;29&lt;/key&gt;&lt;/foreign-keys&gt;&lt;ref-type name="Journal Article"&gt;17&lt;/ref-type&gt;&lt;contributors&gt;&lt;authors&gt;&lt;author&gt;WHOQOL Group,&lt;/author&gt;&lt;/authors&gt;&lt;/contributors&gt;&lt;titles&gt;&lt;title&gt;Development of the World Health Organization WHOQOL-BREF quality of life assessment. The WHOQOL Group&lt;/title&gt;&lt;secondary-title&gt;Psychol Med&lt;/secondary-title&gt;&lt;/titles&gt;&lt;periodical&gt;&lt;full-title&gt;Psychol Med&lt;/full-title&gt;&lt;/periodical&gt;&lt;pages&gt;551-558&lt;/pages&gt;&lt;volume&gt;28&lt;/volume&gt;&lt;number&gt;3&lt;/number&gt;&lt;keywords&gt;&lt;keyword&gt;Outcome and Process Assessment (Health Care)&lt;/keyword&gt;&lt;keyword&gt;Reproducibility of Results&lt;/keyword&gt;&lt;keyword&gt;World Health Organization&lt;/keyword&gt;&lt;keyword&gt;Cross-Cultural Comparison&lt;/keyword&gt;&lt;keyword&gt;Humans&lt;/keyword&gt;&lt;keyword&gt;Middle Aged&lt;/keyword&gt;&lt;keyword&gt;Quality of Life&lt;/keyword&gt;&lt;keyword&gt;Adult&lt;/keyword&gt;&lt;keyword&gt;Female&lt;/keyword&gt;&lt;keyword&gt;Male&lt;/keyword&gt;&lt;keyword&gt;Aged&lt;/keyword&gt;&lt;/keywords&gt;&lt;dates&gt;&lt;year&gt;1998&lt;/year&gt;&lt;/dates&gt;&lt;pub-location&gt;England&lt;/pub-location&gt;&lt;publisher&gt;England&lt;/publisher&gt;&lt;isbn&gt;0033-2917&lt;/isbn&gt;&lt;urls&gt;&lt;/urls&gt;&lt;/record&gt;&lt;/Cite&gt;&lt;/EndNote&gt;</w:instrText>
      </w:r>
      <w:r w:rsidR="006E24A0">
        <w:fldChar w:fldCharType="separate"/>
      </w:r>
      <w:r w:rsidR="006E24A0">
        <w:rPr>
          <w:noProof/>
        </w:rPr>
        <w:t>(WHOQOL Group, 1998)</w:t>
      </w:r>
      <w:r w:rsidR="006E24A0">
        <w:fldChar w:fldCharType="end"/>
      </w:r>
      <w:r w:rsidR="007D6072">
        <w:t xml:space="preserve"> and of a sub-group of carers using the CarerQoL-7D</w:t>
      </w:r>
      <w:r w:rsidR="006E24A0">
        <w:t xml:space="preserve"> </w:t>
      </w:r>
      <w:r w:rsidR="006E24A0">
        <w:fldChar w:fldCharType="begin">
          <w:fldData xml:space="preserve">PEVuZE5vdGU+PENpdGU+PEF1dGhvcj5Ccm91d2VyPC9BdXRob3I+PFllYXI+MjAwNjwvWWVhcj48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</w:fldData>
        </w:fldChar>
      </w:r>
      <w:r w:rsidR="004B78F7">
        <w:instrText xml:space="preserve"> ADDIN EN.CITE </w:instrText>
      </w:r>
      <w:r w:rsidR="004B78F7">
        <w:fldChar w:fldCharType="begin">
          <w:fldData xml:space="preserve">PEVuZE5vdGU+PENpdGU+PEF1dGhvcj5Ccm91d2VyPC9BdXRob3I+PFllYXI+MjAwNjwvWWVhcj48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</w:fldData>
        </w:fldChar>
      </w:r>
      <w:r w:rsidR="004B78F7">
        <w:instrText xml:space="preserve"> ADDIN EN.CITE.DATA </w:instrText>
      </w:r>
      <w:r w:rsidR="004B78F7">
        <w:fldChar w:fldCharType="end"/>
      </w:r>
      <w:r w:rsidR="006E24A0">
        <w:fldChar w:fldCharType="separate"/>
      </w:r>
      <w:r w:rsidR="004B78F7">
        <w:rPr>
          <w:noProof/>
        </w:rPr>
        <w:t>(W. B. F. Brouwer et al., 2006)</w:t>
      </w:r>
      <w:r w:rsidR="006E24A0">
        <w:fldChar w:fldCharType="end"/>
      </w:r>
      <w:r w:rsidR="00A1669B">
        <w:t>,</w:t>
      </w:r>
      <w:r w:rsidR="007D6072">
        <w:t xml:space="preserve"> and </w:t>
      </w:r>
    </w:p>
    <w:p w14:paraId="4D114211" w14:textId="6E9B19EC" w:rsidR="007D6072" w:rsidRDefault="00BA6040" w:rsidP="00AD119D">
      <w:pPr>
        <w:pStyle w:val="ListParagraph"/>
        <w:numPr>
          <w:ilvl w:val="0"/>
          <w:numId w:val="6"/>
        </w:numPr>
        <w:tabs>
          <w:tab w:val="left" w:pos="426"/>
        </w:tabs>
        <w:spacing w:before="0"/>
        <w:ind w:left="714" w:hanging="357"/>
        <w:contextualSpacing w:val="0"/>
      </w:pPr>
      <w:r>
        <w:t>P</w:t>
      </w:r>
      <w:r w:rsidR="007D6072">
        <w:t>roductivity and activity impair</w:t>
      </w:r>
      <w:r w:rsidR="00A1669B">
        <w:t xml:space="preserve">ment as measured by WPAI:CG </w:t>
      </w:r>
      <w:r w:rsidR="00A1669B">
        <w:fldChar w:fldCharType="begin">
          <w:fldData xml:space="preserve">PEVuZE5vdGU+PENpdGU+PEF1dGhvcj5HaW92YW5uZXR0aTwvQXV0aG9yPjxZZWFyPjIwMDk8L1ll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</w:fldData>
        </w:fldChar>
      </w:r>
      <w:r w:rsidR="00A1669B">
        <w:instrText xml:space="preserve"> ADDIN EN.CITE </w:instrText>
      </w:r>
      <w:r w:rsidR="00A1669B">
        <w:fldChar w:fldCharType="begin">
          <w:fldData xml:space="preserve">PEVuZE5vdGU+PENpdGU+PEF1dGhvcj5HaW92YW5uZXR0aTwvQXV0aG9yPjxZZWFyPjIwMDk8L1ll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</w:fldData>
        </w:fldChar>
      </w:r>
      <w:r w:rsidR="00A1669B">
        <w:instrText xml:space="preserve"> ADDIN EN.CITE.DATA </w:instrText>
      </w:r>
      <w:r w:rsidR="00A1669B">
        <w:fldChar w:fldCharType="end"/>
      </w:r>
      <w:r w:rsidR="00A1669B">
        <w:fldChar w:fldCharType="separate"/>
      </w:r>
      <w:r w:rsidR="00A1669B">
        <w:rPr>
          <w:noProof/>
        </w:rPr>
        <w:t>(Giovannetti et al., 2009)</w:t>
      </w:r>
      <w:r w:rsidR="00A1669B">
        <w:fldChar w:fldCharType="end"/>
      </w:r>
      <w:r w:rsidR="00A1669B">
        <w:t>.</w:t>
      </w:r>
      <w:r w:rsidR="007D6072">
        <w:t xml:space="preserve"> </w:t>
      </w:r>
    </w:p>
    <w:p w14:paraId="4F3E62E7" w14:textId="391BD9B5" w:rsidR="00354FD9" w:rsidRDefault="00354FD9" w:rsidP="00AD119D">
      <w:pPr>
        <w:pStyle w:val="ListParagraph"/>
        <w:numPr>
          <w:ilvl w:val="0"/>
          <w:numId w:val="6"/>
        </w:numPr>
        <w:tabs>
          <w:tab w:val="left" w:pos="426"/>
        </w:tabs>
        <w:spacing w:before="0"/>
        <w:ind w:left="714" w:hanging="357"/>
        <w:contextualSpacing w:val="0"/>
      </w:pPr>
      <w:r w:rsidRPr="00354FD9">
        <w:t>Resource Utilization in Dementia (RUD)</w:t>
      </w:r>
      <w:r>
        <w:t xml:space="preserve"> </w:t>
      </w:r>
      <w:r>
        <w:fldChar w:fldCharType="begin">
          <w:fldData xml:space="preserve">PEVuZE5vdGU+PENpdGU+PEF1dGhvcj5XaW1vPC9BdXRob3I+PFllYXI+MjAxMzwvWWVhcj48UmVj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Y2FsPjxwYWdlcz40MjktNDM1LmUxNzwvcGFnZXM+PHZvbHVtZT45PC92b2x1bWU+PG51bWJlcj40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</w:fldData>
        </w:fldChar>
      </w:r>
      <w:r>
        <w:instrText xml:space="preserve"> ADDIN EN.CITE </w:instrText>
      </w:r>
      <w:r>
        <w:fldChar w:fldCharType="begin">
          <w:fldData xml:space="preserve">PEVuZE5vdGU+PENpdGU+PEF1dGhvcj5XaW1vPC9BdXRob3I+PFllYXI+MjAxMzwvWWVhcj48UmVj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Y2FsPjxwYWdlcz40MjktNDM1LmUxNzwvcGFnZXM+PHZvbHVtZT45PC92b2x1bWU+PG51bWJlcj40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</w:fldData>
        </w:fldChar>
      </w:r>
      <w:r>
        <w:instrText xml:space="preserve"> ADDIN EN.CITE.DATA </w:instrText>
      </w:r>
      <w:r>
        <w:fldChar w:fldCharType="end"/>
      </w:r>
      <w:r>
        <w:fldChar w:fldCharType="separate"/>
      </w:r>
      <w:r>
        <w:rPr>
          <w:noProof/>
        </w:rPr>
        <w:t>(Wimo et al., 2013)</w:t>
      </w:r>
      <w:r>
        <w:fldChar w:fldCharType="end"/>
      </w:r>
    </w:p>
    <w:p w14:paraId="1968CFAE" w14:textId="5D2889D1" w:rsidR="007D6072" w:rsidRDefault="007D6072" w:rsidP="009B65A8">
      <w:pPr>
        <w:pStyle w:val="ListParagraph"/>
        <w:tabs>
          <w:tab w:val="left" w:pos="426"/>
        </w:tabs>
        <w:spacing w:after="120"/>
        <w:ind w:left="0"/>
        <w:contextualSpacing w:val="0"/>
      </w:pPr>
      <w:r>
        <w:t xml:space="preserve">Validated, translated versions of the ZBI, CES-D, WHOQOL-Bref and WPAI are already available in all 9 languages and English. The CarerQoL is currently available in Italian and Spanish and will be collected </w:t>
      </w:r>
      <w:r w:rsidR="009A45AC">
        <w:t xml:space="preserve">only </w:t>
      </w:r>
      <w:r>
        <w:t>in these language groups to evaluate concordance between directly elicited CarerQoL utilities and EQ-5D-5L utilities mapped from WHOQOL-Bref data</w:t>
      </w:r>
      <w:r w:rsidR="00A1669B">
        <w:t xml:space="preserve"> </w:t>
      </w:r>
      <w:r w:rsidR="00A1669B">
        <w:fldChar w:fldCharType="begin"/>
      </w:r>
      <w:r w:rsidR="00A1669B">
        <w:instrText xml:space="preserve"> ADDIN EN.CITE &lt;EndNote&gt;&lt;Cite&gt;&lt;Author&gt;Wee&lt;/Author&gt;&lt;Year&gt;2018&lt;/Year&gt;&lt;RecNum&gt;32&lt;/RecNum&gt;&lt;DisplayText&gt;(Wee, Yeo, Chong, Khoo, &amp;amp; Cheung, 2018)&lt;/DisplayText&gt;&lt;record&gt;&lt;rec-number&gt;32&lt;/rec-number&gt;&lt;foreign-keys&gt;&lt;key app="EN" db-id="f5r9wwadyafxpaea9ed55tszvwasrd9fprxs" timestamp="1626913100"&gt;32&lt;/key&gt;&lt;/foreign-keys&gt;&lt;ref-type name="Journal Article"&gt;17&lt;/ref-type&gt;&lt;contributors&gt;&lt;authors&gt;&lt;author&gt;Wee, Hwee Lin&lt;/author&gt;&lt;author&gt;Yeo, Khung Keong&lt;/author&gt;&lt;author&gt;Chong, Kok Joon&lt;/author&gt;&lt;author&gt;Khoo, Eric Yin Hao&lt;/author&gt;&lt;author&gt;Cheung, Yin Bun&lt;/author&gt;&lt;/authors&gt;&lt;/contributors&gt;&lt;titles&gt;&lt;title&gt;Mean Rank, Equipercentile, and Regression Mapping of World Health Organization Quality of Life Brief (WHOQOL-BREF) to EuroQoL 5 Dimensions 5 Levels (EQ-5D-5L) Utilities&lt;/title&gt;&lt;secondary-title&gt;Med Decis Making&lt;/secondary-title&gt;&lt;/titles&gt;&lt;periodical&gt;&lt;full-title&gt;Med Decis Making&lt;/full-title&gt;&lt;/periodical&gt;&lt;pages&gt;319-333&lt;/pages&gt;&lt;volume&gt;38&lt;/volume&gt;&lt;number&gt;3&lt;/number&gt;&lt;keywords&gt;&lt;keyword&gt;patient-reported outcomes&lt;/keyword&gt;&lt;keyword&gt;health-related quality of life&lt;/keyword&gt;&lt;keyword&gt;mapping functions&lt;/keyword&gt;&lt;keyword&gt;preference-based measures&lt;/keyword&gt;&lt;keyword&gt;linking values&lt;/keyword&gt;&lt;keyword&gt;Reproducibility of Results&lt;/keyword&gt;&lt;keyword&gt;Singapore&lt;/keyword&gt;&lt;keyword&gt;World Health Organization&lt;/keyword&gt;&lt;keyword&gt;Health Status Indicators&lt;/keyword&gt;&lt;keyword&gt;Humans&lt;/keyword&gt;&lt;keyword&gt;Male&lt;/keyword&gt;&lt;keyword&gt;Random Allocation&lt;/keyword&gt;&lt;keyword&gt;Young Adult&lt;/keyword&gt;&lt;keyword&gt;Cost-Benefit Analysis - methods&lt;/keyword&gt;&lt;keyword&gt;Regression Analysis&lt;/keyword&gt;&lt;keyword&gt;Computer Simulation&lt;/keyword&gt;&lt;keyword&gt;Quality of Life&lt;/keyword&gt;&lt;keyword&gt;Adult&lt;/keyword&gt;&lt;keyword&gt;Female&lt;/keyword&gt;&lt;keyword&gt;Surveys and Questionnaires&lt;/keyword&gt;&lt;keyword&gt;Health Status&lt;/keyword&gt;&lt;/keywords&gt;&lt;dates&gt;&lt;year&gt;2018&lt;/year&gt;&lt;/dates&gt;&lt;pub-location&gt;Los Angeles, CA&lt;/pub-location&gt;&lt;publisher&gt;Los Angeles, CA: SAGE Publications&lt;/publisher&gt;&lt;isbn&gt;0272-989X&lt;/isbn&gt;&lt;urls&gt;&lt;/urls&gt;&lt;electronic-resource-num&gt;10.1177/0272989X18756890&lt;/electronic-resource-num&gt;&lt;/record&gt;&lt;/Cite&gt;&lt;/EndNote&gt;</w:instrText>
      </w:r>
      <w:r w:rsidR="00A1669B">
        <w:fldChar w:fldCharType="separate"/>
      </w:r>
      <w:r w:rsidR="00A1669B">
        <w:rPr>
          <w:noProof/>
        </w:rPr>
        <w:t>(Wee, Yeo, Chong, Khoo, &amp; Cheung, 2018)</w:t>
      </w:r>
      <w:r w:rsidR="00A1669B">
        <w:fldChar w:fldCharType="end"/>
      </w:r>
      <w:r w:rsidR="00A1669B">
        <w:t>.</w:t>
      </w:r>
      <w:r w:rsidR="00B5427F">
        <w:t xml:space="preserve"> We expect, however, that participants will complete outcome measures in English as English is an inclusion criteria. Should the need arise for materials to be provided in language, we will organise this with participant, and translated documents will be submitted for ethical approval. </w:t>
      </w:r>
      <w:r>
        <w:t xml:space="preserve"> </w:t>
      </w:r>
    </w:p>
    <w:p w14:paraId="57145625" w14:textId="337E67D3" w:rsidR="007D6072" w:rsidRDefault="007D6072" w:rsidP="009B65A8">
      <w:pPr>
        <w:pStyle w:val="ListParagraph"/>
        <w:tabs>
          <w:tab w:val="left" w:pos="426"/>
        </w:tabs>
        <w:spacing w:after="120"/>
        <w:ind w:left="0"/>
        <w:contextualSpacing w:val="0"/>
      </w:pPr>
      <w:r>
        <w:t xml:space="preserve">These measures will be collected online </w:t>
      </w:r>
      <w:r w:rsidR="00FF1254">
        <w:t xml:space="preserve">(via REDCap) </w:t>
      </w:r>
      <w:r>
        <w:t xml:space="preserve">at baseline, 6 and 12 weeks. </w:t>
      </w:r>
    </w:p>
    <w:p w14:paraId="6CC7258E" w14:textId="385CC33E" w:rsidR="000D06AF" w:rsidRPr="00C45A7D" w:rsidRDefault="000D06AF" w:rsidP="00C45A7D">
      <w:pPr>
        <w:pStyle w:val="Heading2"/>
        <w:rPr>
          <w:i w:val="0"/>
        </w:rPr>
      </w:pPr>
      <w:bookmarkStart w:id="33" w:name="_Toc82694640"/>
      <w:r w:rsidRPr="00C45A7D">
        <w:rPr>
          <w:i w:val="0"/>
        </w:rPr>
        <w:t xml:space="preserve">Sample size </w:t>
      </w:r>
      <w:r w:rsidR="00A1669B" w:rsidRPr="00C45A7D">
        <w:rPr>
          <w:i w:val="0"/>
        </w:rPr>
        <w:t>and statistical analysis</w:t>
      </w:r>
      <w:bookmarkEnd w:id="33"/>
    </w:p>
    <w:p w14:paraId="3DD56FE0" w14:textId="77777777" w:rsidR="00F00D71" w:rsidRDefault="00A1669B" w:rsidP="00F00D71">
      <w:pPr>
        <w:pStyle w:val="ListParagraph"/>
        <w:tabs>
          <w:tab w:val="left" w:pos="426"/>
        </w:tabs>
        <w:spacing w:after="120"/>
        <w:ind w:left="0"/>
        <w:contextualSpacing w:val="0"/>
      </w:pPr>
      <w:r>
        <w:t xml:space="preserve">ZBI is our primary outcome measure and is used for the power calculation. Based on the normative data from carers of people with dementia </w:t>
      </w:r>
      <w:r>
        <w:fldChar w:fldCharType="begin"/>
      </w:r>
      <w:r>
        <w:instrText xml:space="preserve"> ADDIN EN.CITE &lt;EndNote&gt;&lt;Cite&gt;&lt;Author&gt;Zarit&lt;/Author&gt;&lt;Year&gt;1980&lt;/Year&gt;&lt;RecNum&gt;33&lt;/RecNum&gt;&lt;DisplayText&gt;(Zarit et al., 1980)&lt;/DisplayText&gt;&lt;record&gt;&lt;rec-number&gt;33&lt;/rec-number&gt;&lt;foreign-keys&gt;&lt;key app="EN" db-id="f5r9wwadyafxpaea9ed55tszvwasrd9fprxs" timestamp="1626913394"&gt;33&lt;/key&gt;&lt;/foreign-keys&gt;&lt;ref-type name="Journal Article"&gt;17&lt;/ref-type&gt;&lt;contributors&gt;&lt;authors&gt;&lt;author&gt;Zarit, S. H.&lt;/author&gt;&lt;author&gt;Reever, K. E.&lt;/author&gt;&lt;author&gt;Bach-Peterson, J.&lt;/author&gt;&lt;/authors&gt;&lt;/contributors&gt;&lt;titles&gt;&lt;title&gt;Relatives of the impaired elderly: correlates of feelings of burden&lt;/title&gt;&lt;secondary-title&gt;Gerontologist&lt;/secondary-title&gt;&lt;alt-title&gt;The Gerontologist&lt;/alt-title&gt;&lt;/titles&gt;&lt;periodical&gt;&lt;full-title&gt;Gerontologist&lt;/full-title&gt;&lt;abbr-1&gt;The Gerontologist&lt;/abbr-1&gt;&lt;/periodical&gt;&lt;alt-periodical&gt;&lt;full-title&gt;Gerontologist&lt;/full-title&gt;&lt;abbr-1&gt;The Gerontologist&lt;/abbr-1&gt;&lt;/alt-periodical&gt;&lt;pages&gt;649-55&lt;/pages&gt;&lt;volume&gt;20&lt;/volume&gt;&lt;number&gt;6&lt;/number&gt;&lt;edition&gt;1980/12/01&lt;/edition&gt;&lt;keywords&gt;&lt;keyword&gt;*Aged&lt;/keyword&gt;&lt;keyword&gt;Dementia/rehabilitation&lt;/keyword&gt;&lt;keyword&gt;*Guilt&lt;/keyword&gt;&lt;keyword&gt;Humans&lt;/keyword&gt;&lt;keyword&gt;*Life Support Care&lt;/keyword&gt;&lt;/keywords&gt;&lt;dates&gt;&lt;year&gt;1980&lt;/year&gt;&lt;pub-dates&gt;&lt;date&gt;Dec&lt;/date&gt;&lt;/pub-dates&gt;&lt;/dates&gt;&lt;isbn&gt;0016-9013 (Print)&amp;#xD;0016-9013&lt;/isbn&gt;&lt;accession-num&gt;7203086&lt;/accession-num&gt;&lt;urls&gt;&lt;/urls&gt;&lt;electronic-resource-num&gt;10.1093/geront/20.6.649&lt;/electronic-resource-num&gt;&lt;remote-database-provider&gt;NLM&lt;/remote-database-provider&gt;&lt;language&gt;eng&lt;/language&gt;&lt;/record&gt;&lt;/Cite&gt;&lt;/EndNote&gt;</w:instrText>
      </w:r>
      <w:r>
        <w:fldChar w:fldCharType="separate"/>
      </w:r>
      <w:r>
        <w:rPr>
          <w:noProof/>
        </w:rPr>
        <w:t>(Zarit et al., 1980)</w:t>
      </w:r>
      <w:r>
        <w:fldChar w:fldCharType="end"/>
      </w:r>
      <w:r>
        <w:t>,  we expect an effect size (Cohen d) of 0.40 measured between baseline and the 12 week endpoint. Assuming an alpha of .05 and a statistical power (1-beta) of .80 in a one-tailed test, we will need 78 respondents in each of the conditions, resulting in a total of 156 participants. Calculation of the sample size was carried out with Stata V16. Assuming 25% attrition the total sample is 194 participants. To evaluate our primary outcome, we will use mixed effects generalised linear regression. Random effects will account for repeated measures from participating carers. Time-point (baseline, 6wks and 12wks) and intervention/control group will be specified as fixed. Other independent variables will be considered for inclusion in the model as they may influence the primary outcome and require adjustment for confounding (e.g. age, sex, ethnicity, location, country of birth, English proficiency, and relationship to person with dementia).</w:t>
      </w:r>
    </w:p>
    <w:p w14:paraId="00966F00" w14:textId="77777777" w:rsidR="00F00D71" w:rsidRDefault="00F00D71" w:rsidP="00F00D71">
      <w:pPr>
        <w:pStyle w:val="ListParagraph"/>
        <w:tabs>
          <w:tab w:val="left" w:pos="426"/>
        </w:tabs>
        <w:spacing w:after="120"/>
        <w:ind w:left="0"/>
        <w:contextualSpacing w:val="0"/>
      </w:pPr>
      <w:r>
        <w:t xml:space="preserve">Fidelity/adherence data will be derived from analytics, which will examine participant’s hours of viewing, completeness of viewing of animations, frequency/timing of viewing, and interactions with the chat-bot. Acceptability of the intervention is pre-specified as &gt;70% of participants rating the intervention ‘completely acceptable’. </w:t>
      </w:r>
    </w:p>
    <w:p w14:paraId="46C0B165" w14:textId="2F39AB87" w:rsidR="00F00D71" w:rsidRPr="00C45A7D" w:rsidRDefault="00F00D71" w:rsidP="00C45A7D">
      <w:pPr>
        <w:pStyle w:val="Heading2"/>
        <w:rPr>
          <w:i w:val="0"/>
        </w:rPr>
      </w:pPr>
      <w:bookmarkStart w:id="34" w:name="_Toc82694641"/>
      <w:r w:rsidRPr="00C45A7D">
        <w:rPr>
          <w:i w:val="0"/>
        </w:rPr>
        <w:t>Qualitative analysis</w:t>
      </w:r>
      <w:bookmarkEnd w:id="34"/>
    </w:p>
    <w:p w14:paraId="6C8CFE36" w14:textId="55A146C4" w:rsidR="00CD7C6C" w:rsidRPr="009B65A8" w:rsidRDefault="00F00D71" w:rsidP="00F00D71">
      <w:pPr>
        <w:pStyle w:val="ListParagraph"/>
        <w:tabs>
          <w:tab w:val="left" w:pos="426"/>
        </w:tabs>
        <w:spacing w:after="120"/>
        <w:ind w:left="0"/>
        <w:contextualSpacing w:val="0"/>
        <w:rPr>
          <w:rFonts w:eastAsiaTheme="majorEastAsia"/>
          <w:b/>
          <w:bCs/>
          <w:i/>
          <w:iCs/>
        </w:rPr>
      </w:pPr>
      <w:r>
        <w:t xml:space="preserve">Diverse views about the Draw-Care intervention will be captured using a bespoke semi-structured questionnaire. A cross-section of 45-55 participants will be video/phone interviewed by CI Gilbert. Interviewees will include </w:t>
      </w:r>
      <w:r w:rsidR="00C523B2">
        <w:t xml:space="preserve">diverse </w:t>
      </w:r>
      <w:r>
        <w:t>study participants (intervention/comparator; not/completed; intervention un/acceptable; 5</w:t>
      </w:r>
      <w:r w:rsidR="00C523B2">
        <w:t xml:space="preserve"> people</w:t>
      </w:r>
      <w:r>
        <w:t xml:space="preserve">/language group). Interviews will be audio-recorded and professionally transcribed. Thematic analysis will be conducted by GI Gilbert, </w:t>
      </w:r>
      <w:r w:rsidR="002C1E26">
        <w:t xml:space="preserve">and data will be managed </w:t>
      </w:r>
      <w:r>
        <w:t xml:space="preserve">using NVivo 12. A preliminary coding schedule will be devised and then verified by other CIs. Emergent themes will be iteratively discussed by the research team, and a final determination of themes will be reached by team consensus. Interview data will help us understand differences between CALD groups and barriers/facilitators to </w:t>
      </w:r>
      <w:r w:rsidR="009A45AC">
        <w:t>uptake</w:t>
      </w:r>
      <w:r>
        <w:t xml:space="preserve">. </w:t>
      </w:r>
      <w:r w:rsidR="00CD7C6C" w:rsidRPr="009B65A8">
        <w:br w:type="page"/>
      </w:r>
    </w:p>
    <w:p w14:paraId="582DC428" w14:textId="6B3B1252" w:rsidR="00E16F45" w:rsidRPr="00C45A7D" w:rsidRDefault="00E16F45" w:rsidP="00C45A7D">
      <w:pPr>
        <w:pStyle w:val="Heading1"/>
      </w:pPr>
      <w:bookmarkStart w:id="35" w:name="_Toc82694642"/>
      <w:r w:rsidRPr="00C45A7D">
        <w:lastRenderedPageBreak/>
        <w:t>Study 3</w:t>
      </w:r>
      <w:r w:rsidR="006C2229" w:rsidRPr="00C45A7D">
        <w:t xml:space="preserve"> – </w:t>
      </w:r>
      <w:r w:rsidR="004B78F7" w:rsidRPr="00C45A7D">
        <w:t>Evaluate the cost-effectiveness of the intervention</w:t>
      </w:r>
      <w:bookmarkEnd w:id="35"/>
    </w:p>
    <w:p w14:paraId="4396D23E" w14:textId="2724BE0C" w:rsidR="004B78F7" w:rsidRDefault="004B78F7" w:rsidP="004B78F7">
      <w:r>
        <w:t xml:space="preserve">In Study 3, we will conduct trial-based economic evaluations </w:t>
      </w:r>
      <w:r w:rsidR="008F6471">
        <w:t xml:space="preserve">of </w:t>
      </w:r>
      <w:r>
        <w:t>the cost-effectiveness of the intervention from a societal perspective (as compared to a control condition approximating usual care). In line with the main analysis, the primary outcome for the trial-based analysis will be carer burden as measured by the ZBI at 6</w:t>
      </w:r>
      <w:r w:rsidR="009A45AC">
        <w:t>-</w:t>
      </w:r>
      <w:r>
        <w:t xml:space="preserve"> and 12-weeks. The secondary outcome for the economic evaluation will be quality-adjusted life-years (QALYs) in both carers and patients, calculated based on baseline, 6 week and 12 week data using EQ-5D-5L utilities mapped from WHOQOL-Bref data </w:t>
      </w:r>
      <w:r>
        <w:fldChar w:fldCharType="begin"/>
      </w:r>
      <w:r>
        <w:instrText xml:space="preserve"> ADDIN EN.CITE &lt;EndNote&gt;&lt;Cite&gt;&lt;Author&gt;Wee&lt;/Author&gt;&lt;Year&gt;2018&lt;/Year&gt;&lt;RecNum&gt;32&lt;/RecNum&gt;&lt;DisplayText&gt;(Wee et al., 2018)&lt;/DisplayText&gt;&lt;record&gt;&lt;rec-number&gt;32&lt;/rec-number&gt;&lt;foreign-keys&gt;&lt;key app="EN" db-id="f5r9wwadyafxpaea9ed55tszvwasrd9fprxs" timestamp="1626913100"&gt;32&lt;/key&gt;&lt;/foreign-keys&gt;&lt;ref-type name="Journal Article"&gt;17&lt;/ref-type&gt;&lt;contributors&gt;&lt;authors&gt;&lt;author&gt;Wee, Hwee Lin&lt;/author&gt;&lt;author&gt;Yeo, Khung Keong&lt;/author&gt;&lt;author&gt;Chong, Kok Joon&lt;/author&gt;&lt;author&gt;Khoo, Eric Yin Hao&lt;/author&gt;&lt;author&gt;Cheung, Yin Bun&lt;/author&gt;&lt;/authors&gt;&lt;/contributors&gt;&lt;titles&gt;&lt;title&gt;Mean Rank, Equipercentile, and Regression Mapping of World Health Organization Quality of Life Brief (WHOQOL-BREF) to EuroQoL 5 Dimensions 5 Levels (EQ-5D-5L) Utilities&lt;/title&gt;&lt;secondary-title&gt;Med Decis Making&lt;/secondary-title&gt;&lt;/titles&gt;&lt;periodical&gt;&lt;full-title&gt;Med Decis Making&lt;/full-title&gt;&lt;/periodical&gt;&lt;pages&gt;319-333&lt;/pages&gt;&lt;volume&gt;38&lt;/volume&gt;&lt;number&gt;3&lt;/number&gt;&lt;keywords&gt;&lt;keyword&gt;patient-reported outcomes&lt;/keyword&gt;&lt;keyword&gt;health-related quality of life&lt;/keyword&gt;&lt;keyword&gt;mapping functions&lt;/keyword&gt;&lt;keyword&gt;preference-based measures&lt;/keyword&gt;&lt;keyword&gt;linking values&lt;/keyword&gt;&lt;keyword&gt;Reproducibility of Results&lt;/keyword&gt;&lt;keyword&gt;Singapore&lt;/keyword&gt;&lt;keyword&gt;World Health Organization&lt;/keyword&gt;&lt;keyword&gt;Health Status Indicators&lt;/keyword&gt;&lt;keyword&gt;Humans&lt;/keyword&gt;&lt;keyword&gt;Male&lt;/keyword&gt;&lt;keyword&gt;Random Allocation&lt;/keyword&gt;&lt;keyword&gt;Young Adult&lt;/keyword&gt;&lt;keyword&gt;Cost-Benefit Analysis - methods&lt;/keyword&gt;&lt;keyword&gt;Regression Analysis&lt;/keyword&gt;&lt;keyword&gt;Computer Simulation&lt;/keyword&gt;&lt;keyword&gt;Quality of Life&lt;/keyword&gt;&lt;keyword&gt;Adult&lt;/keyword&gt;&lt;keyword&gt;Female&lt;/keyword&gt;&lt;keyword&gt;Surveys and Questionnaires&lt;/keyword&gt;&lt;keyword&gt;Health Status&lt;/keyword&gt;&lt;/keywords&gt;&lt;dates&gt;&lt;year&gt;2018&lt;/year&gt;&lt;/dates&gt;&lt;pub-location&gt;Los Angeles, CA&lt;/pub-location&gt;&lt;publisher&gt;Los Angeles, CA: SAGE Publications&lt;/publisher&gt;&lt;isbn&gt;0272-989X&lt;/isbn&gt;&lt;urls&gt;&lt;/urls&gt;&lt;electronic-resource-num&gt;10.1177/0272989X18756890&lt;/electronic-resource-num&gt;&lt;/record&gt;&lt;/Cite&gt;&lt;/EndNote&gt;</w:instrText>
      </w:r>
      <w:r>
        <w:fldChar w:fldCharType="separate"/>
      </w:r>
      <w:r>
        <w:rPr>
          <w:noProof/>
        </w:rPr>
        <w:t>(Wee et al., 2018)</w:t>
      </w:r>
      <w:r>
        <w:fldChar w:fldCharType="end"/>
      </w:r>
      <w:r>
        <w:t xml:space="preserve">. Supplementary analyses will be conducted in the sub-group for which we have CarerQoL </w:t>
      </w:r>
      <w:r>
        <w:fldChar w:fldCharType="begin">
          <w:fldData xml:space="preserve">PEVuZE5vdGU+PENpdGU+PEF1dGhvcj5Ccm91d2VyPC9BdXRob3I+PFllYXI+MjAwNjwvWWVhcj48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</w:fldData>
        </w:fldChar>
      </w:r>
      <w:r>
        <w:instrText xml:space="preserve"> ADDIN EN.CITE </w:instrText>
      </w:r>
      <w:r>
        <w:fldChar w:fldCharType="begin">
          <w:fldData xml:space="preserve">PEVuZE5vdGU+PENpdGU+PEF1dGhvcj5Ccm91d2VyPC9BdXRob3I+PFllYXI+MjAwNjwvWWVhcj48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</w:fldData>
        </w:fldChar>
      </w:r>
      <w:r>
        <w:instrText xml:space="preserve"> ADDIN EN.CITE.DATA </w:instrText>
      </w:r>
      <w:r>
        <w:fldChar w:fldCharType="end"/>
      </w:r>
      <w:r>
        <w:fldChar w:fldCharType="separate"/>
      </w:r>
      <w:r>
        <w:rPr>
          <w:noProof/>
        </w:rPr>
        <w:t>(W. B. F. Brouwer et al., 2006)</w:t>
      </w:r>
      <w:r>
        <w:fldChar w:fldCharType="end"/>
      </w:r>
      <w:r>
        <w:t xml:space="preserve"> utilities, calculating patient QALYs using mapped EQ-5D-5L utilities and calculating carer QALYs using CarerQoL utilities. Treatment effects with respect to the ZBI will be estimated as per the main effectiveness analysis. Treatment effects with respect to total QALYs to 12 week follow-up will be estimated using one-part generalized linear models (GLM); controlling for carer and patient WHOQoL-Bref scores at baseline and specifying appropriate variance and link functions </w:t>
      </w:r>
      <w:r>
        <w:fldChar w:fldCharType="begin"/>
      </w:r>
      <w:r>
        <w:instrText xml:space="preserve"> ADDIN EN.CITE &lt;EndNote&gt;&lt;Cite&gt;&lt;Author&gt;Glick&lt;/Author&gt;&lt;Year&gt;2014&lt;/Year&gt;&lt;RecNum&gt;34&lt;/RecNum&gt;&lt;DisplayText&gt;(Glick, Doshi, Sonnad, &amp;amp; Polsky, 2014)&lt;/DisplayText&gt;&lt;record&gt;&lt;rec-number&gt;34&lt;/rec-number&gt;&lt;foreign-keys&gt;&lt;key app="EN" db-id="f5r9wwadyafxpaea9ed55tszvwasrd9fprxs" timestamp="1626915133"&gt;34&lt;/key&gt;&lt;/foreign-keys&gt;&lt;ref-type name="Book"&gt;6&lt;/ref-type&gt;&lt;contributors&gt;&lt;authors&gt;&lt;author&gt;Glick, Henry A.&lt;/author&gt;&lt;author&gt;Doshi, Jalpa A.&lt;/author&gt;&lt;author&gt;Sonnad, Seema S.&lt;/author&gt;&lt;author&gt;Polsky, Daniel&lt;/author&gt;&lt;/authors&gt;&lt;/contributors&gt;&lt;titles&gt;&lt;title&gt;Economic Evaluation in Clinical Trials&lt;/title&gt;&lt;/titles&gt;&lt;keywords&gt;&lt;keyword&gt;Clinical trials&lt;/keyword&gt;&lt;keyword&gt;Economic aspects&lt;/keyword&gt;&lt;keyword&gt;Outcome assessment (Medical care)&lt;/keyword&gt;&lt;/keywords&gt;&lt;dates&gt;&lt;year&gt;2014&lt;/year&gt;&lt;/dates&gt;&lt;pub-location&gt;Oxford&lt;/pub-location&gt;&lt;publisher&gt;Oxford: Oxford University Press, Incorporated&lt;/publisher&gt;&lt;urls&gt;&lt;/urls&gt;&lt;/record&gt;&lt;/Cite&gt;&lt;/EndNote&gt;</w:instrText>
      </w:r>
      <w:r>
        <w:fldChar w:fldCharType="separate"/>
      </w:r>
      <w:r>
        <w:rPr>
          <w:noProof/>
        </w:rPr>
        <w:t>(Glick, Doshi, Sonnad, &amp; Polsky, 2014)</w:t>
      </w:r>
      <w:r>
        <w:fldChar w:fldCharType="end"/>
      </w:r>
      <w:r>
        <w:t>.</w:t>
      </w:r>
    </w:p>
    <w:p w14:paraId="543AB6C5" w14:textId="72B001AC" w:rsidR="004B78F7" w:rsidRPr="004B78F7" w:rsidRDefault="004B78F7" w:rsidP="00080872">
      <w:pPr>
        <w:tabs>
          <w:tab w:val="left" w:pos="426"/>
        </w:tabs>
        <w:spacing w:after="120"/>
      </w:pPr>
      <w:r w:rsidRPr="00080872">
        <w:t>Direct costs of delivering the intervention and control conditions will be calculated based on administrative records and fidelity/adherence data</w:t>
      </w:r>
      <w:r w:rsidR="00080872" w:rsidRPr="00080872">
        <w:t xml:space="preserve"> - Resource Utilization in Dementia (RUD)</w:t>
      </w:r>
      <w:r w:rsidR="00080872">
        <w:t xml:space="preserve"> </w:t>
      </w:r>
      <w:r w:rsidR="00080872">
        <w:fldChar w:fldCharType="begin">
          <w:fldData xml:space="preserve">PEVuZE5vdGU+PENpdGU+PEF1dGhvcj5XaW1vPC9BdXRob3I+PFllYXI+MjAxMzwvWWVhcj48UmVj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Y2FsPjxwYWdlcz40MjktNDM1LmUxNzwvcGFnZXM+PHZvbHVtZT45PC92b2x1bWU+PG51bWJlcj40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</w:fldData>
        </w:fldChar>
      </w:r>
      <w:r w:rsidR="00080872">
        <w:instrText xml:space="preserve"> ADDIN EN.CITE </w:instrText>
      </w:r>
      <w:r w:rsidR="00080872">
        <w:fldChar w:fldCharType="begin">
          <w:fldData xml:space="preserve">PEVuZE5vdGU+PENpdGU+PEF1dGhvcj5XaW1vPC9BdXRob3I+PFllYXI+MjAxMzwvWWVhcj48UmVj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Y2FsPjxwYWdlcz40MjktNDM1LmUxNzwvcGFnZXM+PHZvbHVtZT45PC92b2x1bWU+PG51bWJlcj40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</w:fldData>
        </w:fldChar>
      </w:r>
      <w:r w:rsidR="00080872">
        <w:instrText xml:space="preserve"> ADDIN EN.CITE.DATA </w:instrText>
      </w:r>
      <w:r w:rsidR="00080872">
        <w:fldChar w:fldCharType="end"/>
      </w:r>
      <w:r w:rsidR="00080872">
        <w:fldChar w:fldCharType="separate"/>
      </w:r>
      <w:r w:rsidR="00080872">
        <w:rPr>
          <w:noProof/>
        </w:rPr>
        <w:t>(Wimo et al., 2013)</w:t>
      </w:r>
      <w:r w:rsidR="00080872">
        <w:fldChar w:fldCharType="end"/>
      </w:r>
      <w:r w:rsidRPr="00080872">
        <w:t>.</w:t>
      </w:r>
      <w:r>
        <w:t xml:space="preserve"> Health service utilisation for both the carer and patient within the trial period will be calculated based on carer self-report at 6 and 12 weeks. Productivity gains/losses will be calculated using the friction cost approach </w:t>
      </w:r>
      <w:r>
        <w:fldChar w:fldCharType="begin">
          <w:fldData xml:space="preserve">PEVuZE5vdGU+PENpdGU+PEF1dGhvcj5Ccm91d2VyPC9BdXRob3I+PFllYXI+MjAwNTwvWWVhcj48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==
</w:fldData>
        </w:fldChar>
      </w:r>
      <w:r>
        <w:instrText xml:space="preserve"> ADDIN EN.CITE </w:instrText>
      </w:r>
      <w:r>
        <w:fldChar w:fldCharType="begin">
          <w:fldData xml:space="preserve">PEVuZE5vdGU+PENpdGU+PEF1dGhvcj5Ccm91d2VyPC9BdXRob3I+PFllYXI+MjAwNTwvWWVhcj48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==
</w:fldData>
        </w:fldChar>
      </w:r>
      <w:r>
        <w:instrText xml:space="preserve"> ADDIN EN.CITE.DATA </w:instrText>
      </w:r>
      <w:r>
        <w:fldChar w:fldCharType="end"/>
      </w:r>
      <w:r>
        <w:fldChar w:fldCharType="separate"/>
      </w:r>
      <w:r>
        <w:rPr>
          <w:noProof/>
        </w:rPr>
        <w:t>(Werner B. F. Brouwer &amp; Koopmanschap, 2005)</w:t>
      </w:r>
      <w:r>
        <w:fldChar w:fldCharType="end"/>
      </w:r>
      <w:r>
        <w:t xml:space="preserve"> based on WPAI:CG data for each carer at baseline, 6 and 12 weeks. Base-case analyses will exclude productivity gains/losses due to the risk of double-counting </w:t>
      </w:r>
      <w:r>
        <w:fldChar w:fldCharType="begin">
          <w:fldData xml:space="preserve">PEVuZE5vdGU+PENpdGU+PEF1dGhvcj5TaGlyb2l3YTwvQXV0aG9yPjxZZWFyPjIwMTM8L1llYXI+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</w:fldData>
        </w:fldChar>
      </w:r>
      <w:r>
        <w:instrText xml:space="preserve"> ADDIN EN.CITE </w:instrText>
      </w:r>
      <w:r>
        <w:fldChar w:fldCharType="begin">
          <w:fldData xml:space="preserve">PEVuZE5vdGU+PENpdGU+PEF1dGhvcj5TaGlyb2l3YTwvQXV0aG9yPjxZZWFyPjIwMTM8L1llYXI+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</w:fldData>
        </w:fldChar>
      </w:r>
      <w:r>
        <w:instrText xml:space="preserve"> ADDIN EN.CITE.DATA </w:instrText>
      </w:r>
      <w:r>
        <w:fldChar w:fldCharType="end"/>
      </w:r>
      <w:r>
        <w:fldChar w:fldCharType="separate"/>
      </w:r>
      <w:r>
        <w:rPr>
          <w:noProof/>
        </w:rPr>
        <w:t>(Shiroiwa, Fukuda, Ikeda, &amp; Shimozuma, 2013)</w:t>
      </w:r>
      <w:r>
        <w:fldChar w:fldCharType="end"/>
      </w:r>
      <w:r>
        <w:t xml:space="preserve"> but we will conduct supplementary analyses to evaluate the potential for bias due to separate inclusion/exclusion of productivity gains/losses. Given the likely structure of our data and the advice of Buntin and Zaslavsky</w:t>
      </w:r>
      <w:r w:rsidR="00B83FE0">
        <w:t xml:space="preserve"> </w:t>
      </w:r>
      <w:r w:rsidR="00B83FE0">
        <w:fldChar w:fldCharType="begin"/>
      </w:r>
      <w:r w:rsidR="00B83FE0">
        <w:instrText xml:space="preserve"> ADDIN EN.CITE &lt;EndNote&gt;&lt;Cite&gt;&lt;Author&gt;Buntin&lt;/Author&gt;&lt;Year&gt;2004&lt;/Year&gt;&lt;RecNum&gt;37&lt;/RecNum&gt;&lt;DisplayText&gt;(Buntin &amp;amp; Zaslavsky, 2004)&lt;/DisplayText&gt;&lt;record&gt;&lt;rec-number&gt;37&lt;/rec-number&gt;&lt;foreign-keys&gt;&lt;key app="EN" db-id="f5r9wwadyafxpaea9ed55tszvwasrd9fprxs" timestamp="1626915329"&gt;37&lt;/key&gt;&lt;/foreign-keys&gt;&lt;ref-type name="Journal Article"&gt;17&lt;/ref-type&gt;&lt;contributors&gt;&lt;authors&gt;&lt;author&gt;Buntin, Melinda Beeuwkes&lt;/author&gt;&lt;author&gt;Zaslavsky, Alan M.&lt;/author&gt;&lt;/authors&gt;&lt;/contributors&gt;&lt;titles&gt;&lt;title&gt;Too much ado about two-part models and transformation?: Comparing methods of modeling Medicare expenditures&lt;/title&gt;&lt;secondary-title&gt;J Health Econ&lt;/secondary-title&gt;&lt;/titles&gt;&lt;periodical&gt;&lt;full-title&gt;J Health Econ&lt;/full-title&gt;&lt;/periodical&gt;&lt;pages&gt;525-542&lt;/pages&gt;&lt;volume&gt;23&lt;/volume&gt;&lt;number&gt;3&lt;/number&gt;&lt;keywords&gt;&lt;keyword&gt;Health care cost modeling&lt;/keyword&gt;&lt;keyword&gt;110&lt;/keyword&gt;&lt;keyword&gt;Economics&lt;/keyword&gt;&lt;keyword&gt;Social Sciences&lt;/keyword&gt;&lt;keyword&gt;Life Sciences &amp;amp; Biomedicine&lt;/keyword&gt;&lt;keyword&gt;Health Care Sciences &amp;amp; Services&lt;/keyword&gt;&lt;keyword&gt;Business &amp;amp; Economics&lt;/keyword&gt;&lt;keyword&gt;Health Policy &amp;amp; Services&lt;/keyword&gt;&lt;keyword&gt;Science &amp;amp; Technology&lt;/keyword&gt;&lt;keyword&gt;Activities of Daily Living&lt;/keyword&gt;&lt;keyword&gt;Models, Econometric&lt;/keyword&gt;&lt;keyword&gt;Health Care Costs&lt;/keyword&gt;&lt;keyword&gt;Medicare - economics&lt;/keyword&gt;&lt;keyword&gt;United States&lt;/keyword&gt;&lt;keyword&gt;Humans&lt;/keyword&gt;&lt;keyword&gt;Health care industry&lt;/keyword&gt;&lt;keyword&gt;Management&lt;/keyword&gt;&lt;keyword&gt;Analysis&lt;/keyword&gt;&lt;keyword&gt;Medical care, Cost of&lt;/keyword&gt;&lt;keyword&gt;Health administration&lt;/keyword&gt;&lt;/keywords&gt;&lt;dates&gt;&lt;year&gt;2004&lt;/year&gt;&lt;/dates&gt;&lt;pub-location&gt;AMSTERDAM&lt;/pub-location&gt;&lt;publisher&gt;AMSTERDAM: Elsevier B.V&lt;/publisher&gt;&lt;isbn&gt;0167-6296&lt;/isbn&gt;&lt;urls&gt;&lt;/urls&gt;&lt;electronic-resource-num&gt;10.1016/j.jhealeco.2003.10.005&lt;/electronic-resource-num&gt;&lt;/record&gt;&lt;/Cite&gt;&lt;/EndNote&gt;</w:instrText>
      </w:r>
      <w:r w:rsidR="00B83FE0">
        <w:fldChar w:fldCharType="separate"/>
      </w:r>
      <w:r w:rsidR="00B83FE0">
        <w:rPr>
          <w:noProof/>
        </w:rPr>
        <w:t>(Buntin &amp; Zaslavsky, 2004)</w:t>
      </w:r>
      <w:r w:rsidR="00B83FE0">
        <w:fldChar w:fldCharType="end"/>
      </w:r>
      <w:r>
        <w:t>, treatment effects with respect to total cost will be estimated using a one-part GLM models with gamma variance function and a log link (rather than transformed OLS or two-part models); controlling for patient and carer characteristics at baseline. Results will be expressed as (i) cost per point improvement on the ZBI at trial end, and (ii) cost per QALY gained. We will summarise sampling error and parameter uncertainty using the bootstrap acceptability method to calculate confidence intervals and generate cost-effectiveness acceptability curves</w:t>
      </w:r>
      <w:r w:rsidR="00B83FE0">
        <w:t xml:space="preserve"> </w:t>
      </w:r>
      <w:r w:rsidR="00B83FE0">
        <w:fldChar w:fldCharType="begin"/>
      </w:r>
      <w:r w:rsidR="00B83FE0">
        <w:instrText xml:space="preserve"> ADDIN EN.CITE &lt;EndNote&gt;&lt;Cite&gt;&lt;Author&gt;Glick&lt;/Author&gt;&lt;Year&gt;2014&lt;/Year&gt;&lt;RecNum&gt;34&lt;/RecNum&gt;&lt;DisplayText&gt;(Glick et al., 2014)&lt;/DisplayText&gt;&lt;record&gt;&lt;rec-number&gt;34&lt;/rec-number&gt;&lt;foreign-keys&gt;&lt;key app="EN" db-id="f5r9wwadyafxpaea9ed55tszvwasrd9fprxs" timestamp="1626915133"&gt;34&lt;/key&gt;&lt;/foreign-keys&gt;&lt;ref-type name="Book"&gt;6&lt;/ref-type&gt;&lt;contributors&gt;&lt;authors&gt;&lt;author&gt;Glick, Henry A.&lt;/author&gt;&lt;author&gt;Doshi, Jalpa A.&lt;/author&gt;&lt;author&gt;Sonnad, Seema S.&lt;/author&gt;&lt;author&gt;Polsky, Daniel&lt;/author&gt;&lt;/authors&gt;&lt;/contributors&gt;&lt;titles&gt;&lt;title&gt;Economic Evaluation in Clinical Trials&lt;/title&gt;&lt;/titles&gt;&lt;keywords&gt;&lt;keyword&gt;Clinical trials&lt;/keyword&gt;&lt;keyword&gt;Economic aspects&lt;/keyword&gt;&lt;keyword&gt;Outcome assessment (Medical care)&lt;/keyword&gt;&lt;/keywords&gt;&lt;dates&gt;&lt;year&gt;2014&lt;/year&gt;&lt;/dates&gt;&lt;pub-location&gt;Oxford&lt;/pub-location&gt;&lt;publisher&gt;Oxford: Oxford University Press, Incorporated&lt;/publisher&gt;&lt;urls&gt;&lt;/urls&gt;&lt;/record&gt;&lt;/Cite&gt;&lt;/EndNote&gt;</w:instrText>
      </w:r>
      <w:r w:rsidR="00B83FE0">
        <w:fldChar w:fldCharType="separate"/>
      </w:r>
      <w:r w:rsidR="00B83FE0">
        <w:rPr>
          <w:noProof/>
        </w:rPr>
        <w:t>(Glick et al., 2014)</w:t>
      </w:r>
      <w:r w:rsidR="00B83FE0">
        <w:fldChar w:fldCharType="end"/>
      </w:r>
      <w:r>
        <w:t>.</w:t>
      </w:r>
    </w:p>
    <w:p w14:paraId="57A4F2E2" w14:textId="77777777" w:rsidR="00010A22" w:rsidRDefault="00010A22" w:rsidP="00080872">
      <w:pPr>
        <w:pStyle w:val="Heading1"/>
        <w:spacing w:before="120" w:after="120"/>
        <w:sectPr w:rsidR="00010A22" w:rsidSect="00804F49">
          <w:pgSz w:w="11906" w:h="16838"/>
          <w:pgMar w:top="1440" w:right="1440" w:bottom="1440" w:left="1440" w:header="708" w:footer="708" w:gutter="0"/>
          <w:pgNumType w:start="0"/>
          <w:cols w:space="708"/>
          <w:titlePg/>
          <w:docGrid w:linePitch="360"/>
        </w:sectPr>
      </w:pPr>
    </w:p>
    <w:p w14:paraId="5FC99683" w14:textId="10062ACF" w:rsidR="521727BD" w:rsidRPr="00C45A7D" w:rsidRDefault="00E16F45" w:rsidP="00C45A7D">
      <w:pPr>
        <w:pStyle w:val="Heading1"/>
      </w:pPr>
      <w:bookmarkStart w:id="36" w:name="_Toc82694643"/>
      <w:r w:rsidRPr="00C45A7D">
        <w:lastRenderedPageBreak/>
        <w:t>Participant Safety and Withdrawal</w:t>
      </w:r>
      <w:bookmarkEnd w:id="36"/>
    </w:p>
    <w:p w14:paraId="2BCF78FC" w14:textId="77777777" w:rsidR="000E3D7E" w:rsidRPr="00C45A7D" w:rsidRDefault="000E3D7E" w:rsidP="00C45A7D">
      <w:pPr>
        <w:pStyle w:val="Heading2"/>
        <w:rPr>
          <w:i w:val="0"/>
        </w:rPr>
      </w:pPr>
      <w:bookmarkStart w:id="37" w:name="_Toc82694644"/>
      <w:r w:rsidRPr="00C45A7D">
        <w:rPr>
          <w:i w:val="0"/>
        </w:rPr>
        <w:t>Consent</w:t>
      </w:r>
      <w:bookmarkEnd w:id="37"/>
    </w:p>
    <w:p w14:paraId="74986363" w14:textId="77777777" w:rsidR="00C03337" w:rsidRPr="00C03337" w:rsidRDefault="00C03337" w:rsidP="004D7380">
      <w:pPr>
        <w:pStyle w:val="NormalWeb"/>
        <w:spacing w:before="120" w:beforeAutospacing="0" w:after="120" w:afterAutospacing="0"/>
        <w:rPr>
          <w:b/>
        </w:rPr>
      </w:pPr>
      <w:r w:rsidRPr="00C03337">
        <w:rPr>
          <w:rStyle w:val="Emphasis"/>
          <w:rFonts w:ascii="Times New Roman" w:hAnsi="Times New Roman"/>
          <w:b w:val="0"/>
        </w:rPr>
        <w:t xml:space="preserve">Consent </w:t>
      </w:r>
    </w:p>
    <w:p w14:paraId="508D8CCF" w14:textId="7A81CE1E" w:rsidR="004D7380" w:rsidRDefault="00C03337" w:rsidP="004D7380">
      <w:pPr>
        <w:pStyle w:val="NormalWeb"/>
        <w:spacing w:before="120" w:beforeAutospacing="0" w:after="120" w:afterAutospacing="0"/>
      </w:pPr>
      <w:r w:rsidRPr="00C03337">
        <w:t xml:space="preserve">Individual consent will be required from all participants. Consent from third parties and waiver of consent will not be sought. </w:t>
      </w:r>
    </w:p>
    <w:p w14:paraId="7F859E3B" w14:textId="28E68162" w:rsidR="00C03337" w:rsidRPr="009B17A3" w:rsidRDefault="00C03337" w:rsidP="004D7380">
      <w:pPr>
        <w:pStyle w:val="NormalWeb"/>
        <w:spacing w:before="120" w:beforeAutospacing="0" w:after="120" w:afterAutospacing="0"/>
      </w:pPr>
      <w:r w:rsidRPr="00C03337">
        <w:rPr>
          <w:rStyle w:val="Emphasis"/>
          <w:rFonts w:ascii="Times New Roman" w:hAnsi="Times New Roman"/>
          <w:b w:val="0"/>
        </w:rPr>
        <w:t>Gathering consent from participants living with dementia</w:t>
      </w:r>
      <w:r w:rsidRPr="00C03337">
        <w:rPr>
          <w:b/>
        </w:rPr>
        <w:t xml:space="preserve"> </w:t>
      </w:r>
    </w:p>
    <w:p w14:paraId="44142E47" w14:textId="468C648C" w:rsidR="00C03337" w:rsidRPr="00C03337" w:rsidRDefault="00C03337" w:rsidP="004D7380">
      <w:pPr>
        <w:pStyle w:val="NormalWeb"/>
        <w:spacing w:before="120" w:beforeAutospacing="0" w:after="120" w:afterAutospacing="0"/>
      </w:pPr>
      <w:r w:rsidRPr="00C03337">
        <w:t xml:space="preserve">Consistent with NHMRC’s ethical guideline 4.5.3 ‘Justice’ </w:t>
      </w:r>
      <w:r w:rsidRPr="00C03337">
        <w:fldChar w:fldCharType="begin"/>
      </w:r>
      <w:r w:rsidRPr="00C03337">
        <w:instrText xml:space="preserve"> ADDIN EN.CITE &lt;EndNote&gt;&lt;Cite&gt;&lt;Author&gt;NHMRC&lt;/Author&gt;&lt;Year&gt;2018&lt;/Year&gt;&lt;RecNum&gt;38&lt;/RecNum&gt;&lt;DisplayText&gt;(NHMRC, 2018)&lt;/DisplayText&gt;&lt;record&gt;&lt;rec-number&gt;38&lt;/rec-number&gt;&lt;foreign-keys&gt;&lt;key app="EN" db-id="f5r9wwadyafxpaea9ed55tszvwasrd9fprxs" timestamp="1626918513"&gt;38&lt;/key&gt;&lt;/foreign-keys&gt;&lt;ref-type name="Government Document"&gt;46&lt;/ref-type&gt;&lt;contributors&gt;&lt;authors&gt;&lt;author&gt;NHMRC,&lt;/author&gt;&lt;/authors&gt;&lt;/contributors&gt;&lt;titles&gt;&lt;title&gt;National Statement on Ethical Conduct in Human Research&lt;/title&gt;&lt;/titles&gt;&lt;dates&gt;&lt;year&gt;2018&lt;/year&gt;&lt;/dates&gt;&lt;pub-location&gt;Australia&lt;/pub-location&gt;&lt;publisher&gt;NHMRC&lt;/publisher&gt;&lt;urls&gt;&lt;related-urls&gt;&lt;url&gt;https://www.nhmrc.gov.au/about-us/publications/national-statement-ethical-conduct-human-research-2007-updated-2018&lt;/url&gt;&lt;/related-urls&gt;&lt;/urls&gt;&lt;/record&gt;&lt;/Cite&gt;&lt;/EndNote&gt;</w:instrText>
      </w:r>
      <w:r w:rsidRPr="00C03337">
        <w:fldChar w:fldCharType="separate"/>
      </w:r>
      <w:r w:rsidRPr="00C03337">
        <w:rPr>
          <w:noProof/>
        </w:rPr>
        <w:t>(NHMRC, 2018)</w:t>
      </w:r>
      <w:r w:rsidRPr="00C03337">
        <w:fldChar w:fldCharType="end"/>
      </w:r>
      <w:r w:rsidRPr="00C03337">
        <w:t>, NARI respects “the right of people with a cognitive impairment, an intellectual disability, or a mental illness … to participate in research, and to do so for altruistic reasons.”</w:t>
      </w:r>
    </w:p>
    <w:p w14:paraId="5540228C" w14:textId="479B9AF7" w:rsidR="00C03337" w:rsidRPr="00C03337" w:rsidRDefault="00C03337" w:rsidP="004D7380">
      <w:pPr>
        <w:pStyle w:val="NormalWeb"/>
        <w:spacing w:before="120" w:beforeAutospacing="0" w:after="120" w:afterAutospacing="0"/>
      </w:pPr>
      <w:r w:rsidRPr="00C03337">
        <w:t xml:space="preserve">The research staff who </w:t>
      </w:r>
      <w:r w:rsidR="006725A5">
        <w:t>makes initial contact with participants during recruitment</w:t>
      </w:r>
      <w:r w:rsidR="006725A5" w:rsidRPr="00C03337" w:rsidDel="006725A5">
        <w:t xml:space="preserve"> </w:t>
      </w:r>
      <w:r w:rsidRPr="00C03337">
        <w:t xml:space="preserve">will be trained to recognise signs that the person does not fully understand the implications of participating in research. For example, the potential participant may think they are receiving a service from NARI or they may not be able to sufficiently orient themselves to time and place when discussing study procedures. </w:t>
      </w:r>
    </w:p>
    <w:p w14:paraId="187A3D03" w14:textId="16C69474" w:rsidR="00C03337" w:rsidRPr="00C03337" w:rsidRDefault="00C03337" w:rsidP="004D7380">
      <w:pPr>
        <w:pStyle w:val="NormalWeb"/>
        <w:spacing w:before="120" w:beforeAutospacing="0" w:after="120" w:afterAutospacing="0"/>
      </w:pPr>
      <w:r w:rsidRPr="00C03337">
        <w:t xml:space="preserve">Capacity to provide </w:t>
      </w:r>
      <w:r w:rsidR="00066CA3">
        <w:t>informed</w:t>
      </w:r>
      <w:r w:rsidR="00066CA3" w:rsidRPr="00C03337">
        <w:t xml:space="preserve"> </w:t>
      </w:r>
      <w:r w:rsidRPr="00C03337">
        <w:t xml:space="preserve">consent will be determined by whether the potential participant: </w:t>
      </w:r>
    </w:p>
    <w:p w14:paraId="24836200" w14:textId="77777777" w:rsidR="00C03337" w:rsidRPr="00C03337" w:rsidRDefault="00C03337" w:rsidP="00AD119D">
      <w:pPr>
        <w:pStyle w:val="NormalWeb"/>
        <w:numPr>
          <w:ilvl w:val="0"/>
          <w:numId w:val="7"/>
        </w:numPr>
        <w:spacing w:before="0" w:beforeAutospacing="0" w:after="0" w:afterAutospacing="0"/>
        <w:ind w:left="714" w:hanging="357"/>
      </w:pPr>
      <w:r w:rsidRPr="00C03337">
        <w:t xml:space="preserve">Understands the nature of the research and their participation in the research. </w:t>
      </w:r>
    </w:p>
    <w:p w14:paraId="5F535F88" w14:textId="77777777" w:rsidR="00C03337" w:rsidRPr="00C03337" w:rsidRDefault="00C03337" w:rsidP="00AD119D">
      <w:pPr>
        <w:pStyle w:val="NormalWeb"/>
        <w:numPr>
          <w:ilvl w:val="0"/>
          <w:numId w:val="7"/>
        </w:numPr>
        <w:spacing w:before="0" w:beforeAutospacing="0" w:after="0" w:afterAutospacing="0"/>
        <w:ind w:left="714" w:hanging="357"/>
      </w:pPr>
      <w:r w:rsidRPr="00C03337">
        <w:t xml:space="preserve">Appreciates the consequence of their participation. </w:t>
      </w:r>
    </w:p>
    <w:p w14:paraId="1C84D3D4" w14:textId="77777777" w:rsidR="00C03337" w:rsidRPr="00C03337" w:rsidRDefault="00C03337" w:rsidP="00AD119D">
      <w:pPr>
        <w:pStyle w:val="NormalWeb"/>
        <w:numPr>
          <w:ilvl w:val="0"/>
          <w:numId w:val="7"/>
        </w:numPr>
        <w:spacing w:before="0" w:beforeAutospacing="0" w:after="0" w:afterAutospacing="0"/>
        <w:ind w:left="714" w:hanging="357"/>
      </w:pPr>
      <w:r w:rsidRPr="00C03337">
        <w:t xml:space="preserve">Shows the ability to consider alternatives including the option to not participate; and </w:t>
      </w:r>
    </w:p>
    <w:p w14:paraId="2EBF2350" w14:textId="42BC1A67" w:rsidR="00C03337" w:rsidRPr="00C03337" w:rsidRDefault="00C03337" w:rsidP="00AD119D">
      <w:pPr>
        <w:pStyle w:val="NormalWeb"/>
        <w:numPr>
          <w:ilvl w:val="0"/>
          <w:numId w:val="7"/>
        </w:numPr>
        <w:spacing w:before="0" w:beforeAutospacing="0" w:after="0" w:afterAutospacing="0"/>
        <w:ind w:left="714" w:hanging="357"/>
      </w:pPr>
      <w:r w:rsidRPr="00C03337">
        <w:t xml:space="preserve">Shows the ability to make a reasoned choice. </w:t>
      </w:r>
    </w:p>
    <w:p w14:paraId="75BA8FD9" w14:textId="4BDE1928" w:rsidR="00C03337" w:rsidRDefault="00C03337" w:rsidP="004D7380">
      <w:pPr>
        <w:pStyle w:val="NormalWeb"/>
        <w:spacing w:before="120" w:beforeAutospacing="0" w:after="120" w:afterAutospacing="0"/>
      </w:pPr>
      <w:r w:rsidRPr="00C03337">
        <w:t xml:space="preserve">Written and verbal techniques will be used to communicate the details of the research, and the potential participant will be asked to explain the details back to the researcher. This approach is recommended by the Dementia Collaborative Research Centres as cognitive decline can be specific to one or more cognitive processes and a general cognitive screen may not be the best way to judge a person's capacity to give consent to participate in research. </w:t>
      </w:r>
    </w:p>
    <w:p w14:paraId="2277ED86" w14:textId="506B2260" w:rsidR="00066CA3" w:rsidRPr="00E21A29" w:rsidRDefault="00066CA3" w:rsidP="004D7380">
      <w:pPr>
        <w:pStyle w:val="NormalWeb"/>
        <w:spacing w:before="120" w:beforeAutospacing="0" w:after="120" w:afterAutospacing="0"/>
        <w:rPr>
          <w:color w:val="000000" w:themeColor="text1"/>
        </w:rPr>
      </w:pPr>
      <w:r>
        <w:t xml:space="preserve">Researchers will follow the ‘Decision Tree for Respecting Dissent and Seeking Assent for Dementia Research’ (Figure 2) </w:t>
      </w:r>
      <w:r w:rsidR="00E56C2D">
        <w:fldChar w:fldCharType="begin"/>
      </w:r>
      <w:r w:rsidR="00E56C2D">
        <w:instrText xml:space="preserve"> ADDIN EN.CITE &lt;EndNote&gt;&lt;Cite&gt;&lt;Author&gt;Black&lt;/Author&gt;&lt;Year&gt;2010&lt;/Year&gt;&lt;RecNum&gt;39&lt;/RecNum&gt;&lt;DisplayText&gt;(Black, Rabins, Sugarman, &amp;amp; Karlawish, 2010)&lt;/DisplayText&gt;&lt;record&gt;&lt;rec-number&gt;39&lt;/rec-number&gt;&lt;foreign-keys&gt;&lt;key app="EN" db-id="f5r9wwadyafxpaea9ed55tszvwasrd9fprxs" timestamp="1626937060"&gt;39&lt;/key&gt;&lt;/foreign-keys&gt;&lt;ref-type name="Journal Article"&gt;17&lt;/ref-type&gt;&lt;contributors&gt;&lt;authors&gt;&lt;author&gt;Black, Betty S. Ph D.&lt;/author&gt;&lt;author&gt;Rabins, Peter V. M. D. M. P. H.&lt;/author&gt;&lt;author&gt;Sugarman, Jeremy M. D. M. P. H. M. A.&lt;/author&gt;&lt;author&gt;Karlawish, Jason H. M. D.&lt;/author&gt;&lt;/authors&gt;&lt;/contributors&gt;&lt;titles&gt;&lt;title&gt;Seeking Assent and Respecting Dissent in Dementia Research&lt;/title&gt;&lt;secondary-title&gt;Am J Geriatr Psychiatry&lt;/secondary-title&gt;&lt;/titles&gt;&lt;periodical&gt;&lt;full-title&gt;Am J Geriatr Psychiatry&lt;/full-title&gt;&lt;/periodical&gt;&lt;pages&gt;77-85&lt;/pages&gt;&lt;volume&gt;18&lt;/volume&gt;&lt;number&gt;1&lt;/number&gt;&lt;keywords&gt;&lt;keyword&gt;Internal Medicine&lt;/keyword&gt;&lt;keyword&gt;dissent&lt;/keyword&gt;&lt;keyword&gt;human subjects&lt;/keyword&gt;&lt;keyword&gt;assent&lt;/keyword&gt;&lt;keyword&gt;Dementia research&lt;/keyword&gt;&lt;keyword&gt;ethics&lt;/keyword&gt;&lt;keyword&gt;Gerontology&lt;/keyword&gt;&lt;keyword&gt;Life Sciences &amp;amp; Biomedicine&lt;/keyword&gt;&lt;keyword&gt;Psychiatry&lt;/keyword&gt;&lt;keyword&gt;Geriatrics &amp;amp; Gerontology&lt;/keyword&gt;&lt;keyword&gt;Science &amp;amp; Technology&lt;/keyword&gt;&lt;keyword&gt;Mental Competency - standards&lt;/keyword&gt;&lt;keyword&gt;Research Subjects - psychology&lt;/keyword&gt;&lt;keyword&gt;Dementia - psychology&lt;/keyword&gt;&lt;keyword&gt;Humans&lt;/keyword&gt;&lt;keyword&gt;Adult&lt;/keyword&gt;&lt;keyword&gt;Female&lt;/keyword&gt;&lt;keyword&gt;Informed Consent - standards&lt;/keyword&gt;&lt;keyword&gt;Male&lt;/keyword&gt;&lt;keyword&gt;Dissent and Disputes&lt;/keyword&gt;&lt;keyword&gt;Patient Selection - ethics&lt;/keyword&gt;&lt;/keywords&gt;&lt;dates&gt;&lt;year&gt;2010&lt;/year&gt;&lt;/dates&gt;&lt;pub-location&gt;PHILADELPHIA&lt;/pub-location&gt;&lt;publisher&gt;PHILADELPHIA: Elsevier Inc&lt;/publisher&gt;&lt;isbn&gt;1064-7481&lt;/isbn&gt;&lt;urls&gt;&lt;/urls&gt;&lt;electronic-resource-num&gt;10.1097/JGP.0b013e3181bd1de2&lt;/electronic-resource-num&gt;&lt;/record&gt;&lt;/Cite&gt;&lt;/EndNote&gt;</w:instrText>
      </w:r>
      <w:r w:rsidR="00E56C2D">
        <w:fldChar w:fldCharType="separate"/>
      </w:r>
      <w:r w:rsidR="00E56C2D">
        <w:rPr>
          <w:noProof/>
        </w:rPr>
        <w:t>(Black, Rabins, Sugarman, &amp; Karlawish, 2010)</w:t>
      </w:r>
      <w:r w:rsidR="00E56C2D">
        <w:fldChar w:fldCharType="end"/>
      </w:r>
      <w:r>
        <w:t xml:space="preserve"> throughout recruitment and interviews with participants living with dementia (Decision tree available </w:t>
      </w:r>
      <w:r w:rsidRPr="00E21A29">
        <w:rPr>
          <w:color w:val="000000" w:themeColor="text1"/>
        </w:rPr>
        <w:t xml:space="preserve">online: </w:t>
      </w:r>
      <w:hyperlink r:id="rId16" w:history="1">
        <w:r w:rsidRPr="00E21A29">
          <w:rPr>
            <w:rStyle w:val="Hyperlink"/>
            <w:color w:val="000000" w:themeColor="text1"/>
          </w:rPr>
          <w:t>https://www.ncbi.nlm.nih.gov/pmc/articles/PMC2811536/figure/F1/</w:t>
        </w:r>
      </w:hyperlink>
      <w:r w:rsidRPr="00E21A29">
        <w:rPr>
          <w:color w:val="000000" w:themeColor="text1"/>
        </w:rPr>
        <w:t>).</w:t>
      </w:r>
    </w:p>
    <w:p w14:paraId="112D653B" w14:textId="77777777" w:rsidR="00C03337" w:rsidRPr="00C03337" w:rsidRDefault="00C03337" w:rsidP="004D7380">
      <w:pPr>
        <w:pStyle w:val="NormalWeb"/>
        <w:spacing w:before="120" w:beforeAutospacing="0" w:after="120" w:afterAutospacing="0"/>
      </w:pPr>
      <w:r w:rsidRPr="00E21A29">
        <w:rPr>
          <w:color w:val="000000" w:themeColor="text1"/>
        </w:rPr>
        <w:t xml:space="preserve">If the researcher thinks that capacity is impaired and informed consent is not </w:t>
      </w:r>
      <w:r w:rsidRPr="00C03337">
        <w:t xml:space="preserve">valid, then the potential participant will be politely dissuaded from participating in the study and offered instead to be put on the NARI mailing list to receive a quarterly newsletter. This approach is considered less invasive than conducting a formal cognitive test with someone who may not have capacity to consent to the test, or involving the potential participant’s medical practitioner. </w:t>
      </w:r>
    </w:p>
    <w:p w14:paraId="06FF1334" w14:textId="031D4A9C" w:rsidR="00066CA3" w:rsidRDefault="00066CA3" w:rsidP="004D7380">
      <w:pPr>
        <w:pStyle w:val="NormalWeb"/>
        <w:spacing w:before="120" w:beforeAutospacing="0" w:after="120" w:afterAutospacing="0"/>
      </w:pPr>
      <w:r>
        <w:rPr>
          <w:noProof/>
          <w:lang w:val="el-GR" w:eastAsia="el-GR"/>
        </w:rPr>
        <w:lastRenderedPageBreak/>
        <w:drawing>
          <wp:inline distT="0" distB="0" distL="0" distR="0" wp14:anchorId="54A8968E" wp14:editId="2C22D5C3">
            <wp:extent cx="5731510" cy="65455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6545580"/>
                    </a:xfrm>
                    <a:prstGeom prst="rect">
                      <a:avLst/>
                    </a:prstGeom>
                  </pic:spPr>
                </pic:pic>
              </a:graphicData>
            </a:graphic>
          </wp:inline>
        </w:drawing>
      </w:r>
    </w:p>
    <w:p w14:paraId="0D71F1A8" w14:textId="6CB7E1FD" w:rsidR="00066CA3" w:rsidRPr="00C03337" w:rsidRDefault="00066CA3" w:rsidP="00066CA3">
      <w:pPr>
        <w:pStyle w:val="NormalWeb"/>
        <w:spacing w:before="120" w:beforeAutospacing="0" w:after="120" w:afterAutospacing="0"/>
      </w:pPr>
      <w:r>
        <w:t xml:space="preserve">Figure 2. Decision Tree for respecting dissent and seeking assent for dementia research </w:t>
      </w:r>
      <w:r w:rsidR="00E56C2D">
        <w:fldChar w:fldCharType="begin"/>
      </w:r>
      <w:r w:rsidR="00E56C2D">
        <w:instrText xml:space="preserve"> ADDIN EN.CITE &lt;EndNote&gt;&lt;Cite&gt;&lt;Author&gt;Black&lt;/Author&gt;&lt;Year&gt;2010&lt;/Year&gt;&lt;RecNum&gt;39&lt;/RecNum&gt;&lt;DisplayText&gt;(Black et al., 2010)&lt;/DisplayText&gt;&lt;record&gt;&lt;rec-number&gt;39&lt;/rec-number&gt;&lt;foreign-keys&gt;&lt;key app="EN" db-id="f5r9wwadyafxpaea9ed55tszvwasrd9fprxs" timestamp="1626937060"&gt;39&lt;/key&gt;&lt;/foreign-keys&gt;&lt;ref-type name="Journal Article"&gt;17&lt;/ref-type&gt;&lt;contributors&gt;&lt;authors&gt;&lt;author&gt;Black, Betty S. Ph D.&lt;/author&gt;&lt;author&gt;Rabins, Peter V. M. D. M. P. H.&lt;/author&gt;&lt;author&gt;Sugarman, Jeremy M. D. M. P. H. M. A.&lt;/author&gt;&lt;author&gt;Karlawish, Jason H. M. D.&lt;/author&gt;&lt;/authors&gt;&lt;/contributors&gt;&lt;titles&gt;&lt;title&gt;Seeking Assent and Respecting Dissent in Dementia Research&lt;/title&gt;&lt;secondary-title&gt;Am J Geriatr Psychiatry&lt;/secondary-title&gt;&lt;/titles&gt;&lt;periodical&gt;&lt;full-title&gt;Am J Geriatr Psychiatry&lt;/full-title&gt;&lt;/periodical&gt;&lt;pages&gt;77-85&lt;/pages&gt;&lt;volume&gt;18&lt;/volume&gt;&lt;number&gt;1&lt;/number&gt;&lt;keywords&gt;&lt;keyword&gt;Internal Medicine&lt;/keyword&gt;&lt;keyword&gt;dissent&lt;/keyword&gt;&lt;keyword&gt;human subjects&lt;/keyword&gt;&lt;keyword&gt;assent&lt;/keyword&gt;&lt;keyword&gt;Dementia research&lt;/keyword&gt;&lt;keyword&gt;ethics&lt;/keyword&gt;&lt;keyword&gt;Gerontology&lt;/keyword&gt;&lt;keyword&gt;Life Sciences &amp;amp; Biomedicine&lt;/keyword&gt;&lt;keyword&gt;Psychiatry&lt;/keyword&gt;&lt;keyword&gt;Geriatrics &amp;amp; Gerontology&lt;/keyword&gt;&lt;keyword&gt;Science &amp;amp; Technology&lt;/keyword&gt;&lt;keyword&gt;Mental Competency - standards&lt;/keyword&gt;&lt;keyword&gt;Research Subjects - psychology&lt;/keyword&gt;&lt;keyword&gt;Dementia - psychology&lt;/keyword&gt;&lt;keyword&gt;Humans&lt;/keyword&gt;&lt;keyword&gt;Adult&lt;/keyword&gt;&lt;keyword&gt;Female&lt;/keyword&gt;&lt;keyword&gt;Informed Consent - standards&lt;/keyword&gt;&lt;keyword&gt;Male&lt;/keyword&gt;&lt;keyword&gt;Dissent and Disputes&lt;/keyword&gt;&lt;keyword&gt;Patient Selection - ethics&lt;/keyword&gt;&lt;/keywords&gt;&lt;dates&gt;&lt;year&gt;2010&lt;/year&gt;&lt;/dates&gt;&lt;pub-location&gt;PHILADELPHIA&lt;/pub-location&gt;&lt;publisher&gt;PHILADELPHIA: Elsevier Inc&lt;/publisher&gt;&lt;isbn&gt;1064-7481&lt;/isbn&gt;&lt;urls&gt;&lt;/urls&gt;&lt;electronic-resource-num&gt;10.1097/JGP.0b013e3181bd1de2&lt;/electronic-resource-num&gt;&lt;/record&gt;&lt;/Cite&gt;&lt;/EndNote&gt;</w:instrText>
      </w:r>
      <w:r w:rsidR="00E56C2D">
        <w:fldChar w:fldCharType="separate"/>
      </w:r>
      <w:r w:rsidR="00E56C2D">
        <w:rPr>
          <w:noProof/>
        </w:rPr>
        <w:t>(Black et al., 2010)</w:t>
      </w:r>
      <w:r w:rsidR="00E56C2D">
        <w:fldChar w:fldCharType="end"/>
      </w:r>
    </w:p>
    <w:p w14:paraId="15C3E571" w14:textId="77777777" w:rsidR="00066CA3" w:rsidRPr="00C03337" w:rsidRDefault="00066CA3" w:rsidP="004D7380">
      <w:pPr>
        <w:pStyle w:val="NormalWeb"/>
        <w:spacing w:before="120" w:beforeAutospacing="0" w:after="120" w:afterAutospacing="0"/>
      </w:pPr>
    </w:p>
    <w:p w14:paraId="25583548" w14:textId="52B7CE16" w:rsidR="3133A5D7" w:rsidRPr="00C45A7D" w:rsidRDefault="008064EE" w:rsidP="00C45A7D">
      <w:pPr>
        <w:pStyle w:val="Heading2"/>
        <w:rPr>
          <w:i w:val="0"/>
        </w:rPr>
      </w:pPr>
      <w:bookmarkStart w:id="38" w:name="_Toc82694645"/>
      <w:r w:rsidRPr="00C45A7D">
        <w:rPr>
          <w:i w:val="0"/>
        </w:rPr>
        <w:t>Risk management and safety</w:t>
      </w:r>
      <w:bookmarkEnd w:id="38"/>
      <w:r w:rsidRPr="00C45A7D">
        <w:rPr>
          <w:i w:val="0"/>
        </w:rPr>
        <w:t xml:space="preserve"> </w:t>
      </w:r>
    </w:p>
    <w:p w14:paraId="2693E660" w14:textId="28808116" w:rsidR="00125103" w:rsidRPr="009B65A8" w:rsidRDefault="3133A5D7" w:rsidP="009B65A8">
      <w:pPr>
        <w:spacing w:after="120"/>
      </w:pPr>
      <w:r w:rsidRPr="009B65A8">
        <w:t>There are no obvious disadvantages or risks associated with the participation of subjects in this study.</w:t>
      </w:r>
      <w:r w:rsidR="00125103" w:rsidRPr="009B65A8">
        <w:t xml:space="preserve"> However, participants with cognitive impairment may have increased susceptibility to some forms of discomfort or distress. The research team have experience in working with people with cognitive impairment on previous research projects. Every effort will be taken to ensure these risks are mitigated as much as is possible. The research staff will be observant to the impact of information on the potential participant during interviews, providing appropriate </w:t>
      </w:r>
      <w:r w:rsidR="00125103" w:rsidRPr="009B65A8">
        <w:lastRenderedPageBreak/>
        <w:t>rests, involving people familiar to the potential participant and ceasing any subjectively distressing interaction in a timely manner.</w:t>
      </w:r>
    </w:p>
    <w:p w14:paraId="2A7D810D" w14:textId="0A0D863B" w:rsidR="3133A5D7" w:rsidRPr="009B65A8" w:rsidRDefault="3133A5D7" w:rsidP="009B65A8">
      <w:pPr>
        <w:spacing w:after="120"/>
      </w:pPr>
      <w:r w:rsidRPr="009B65A8">
        <w:t xml:space="preserve">The potential risks will be reduced by the research team stressing that participation is strictly </w:t>
      </w:r>
      <w:r w:rsidR="006840DD" w:rsidRPr="009B65A8">
        <w:t>voluntary,</w:t>
      </w:r>
      <w:r w:rsidRPr="009B65A8">
        <w:t xml:space="preserve"> and the participant can withdraw at any time without negative repercussions. The informed consent process will also highlight the nature of the study and the types of questions that will be asked. </w:t>
      </w:r>
    </w:p>
    <w:p w14:paraId="1341E4B5" w14:textId="6838EF2A" w:rsidR="521727BD" w:rsidRPr="009B65A8" w:rsidRDefault="3133A5D7" w:rsidP="009B65A8">
      <w:pPr>
        <w:spacing w:after="120"/>
      </w:pPr>
      <w:r w:rsidRPr="009B65A8">
        <w:t xml:space="preserve">If by taking part in this project, the participants suffer any injuries (including but not limited to physical or psychological distress) or complications as a result of this research project, the participants will be encouraged to contact the study team as soon as possible and they will be assisted with arranging appropriate treatment. If they are eligible for Medicare, they can receive any medical treatment required to treat the injury or complication, free of charge, as a public patient in any Australian public hospital. </w:t>
      </w:r>
      <w:r w:rsidR="00650965">
        <w:t>Participants may also be provided with information and contact details for free mental health services such as Beyond Blue or Lifeline.</w:t>
      </w:r>
      <w:r w:rsidRPr="009B65A8">
        <w:t xml:space="preserve"> </w:t>
      </w:r>
    </w:p>
    <w:p w14:paraId="61499C38" w14:textId="2A04ACEE" w:rsidR="3133A5D7" w:rsidRPr="009B65A8" w:rsidRDefault="006A3C68" w:rsidP="009B65A8">
      <w:pPr>
        <w:spacing w:after="120"/>
      </w:pPr>
      <w:r w:rsidRPr="009B65A8">
        <w:t xml:space="preserve">Whether clients, </w:t>
      </w:r>
      <w:r w:rsidR="3133A5D7" w:rsidRPr="009B65A8">
        <w:t>family carers</w:t>
      </w:r>
      <w:r w:rsidRPr="009B65A8">
        <w:t>, clinicians, or interpreters</w:t>
      </w:r>
      <w:r w:rsidR="3133A5D7" w:rsidRPr="009B65A8">
        <w:t xml:space="preserve"> take part in this research project, or not,</w:t>
      </w:r>
      <w:r w:rsidR="00650965">
        <w:t xml:space="preserve"> will </w:t>
      </w:r>
      <w:r w:rsidR="3133A5D7" w:rsidRPr="009B65A8">
        <w:t xml:space="preserve">not have any bearing on their </w:t>
      </w:r>
      <w:r w:rsidR="00650965">
        <w:t xml:space="preserve">current or future </w:t>
      </w:r>
      <w:r w:rsidR="3133A5D7" w:rsidRPr="009B65A8">
        <w:t>relationship with service provider</w:t>
      </w:r>
      <w:r w:rsidR="00650965">
        <w:t>s</w:t>
      </w:r>
      <w:r w:rsidR="00411556" w:rsidRPr="009B65A8">
        <w:t>,</w:t>
      </w:r>
      <w:r w:rsidR="00650965">
        <w:t xml:space="preserve"> the research team or any of the participating or supporting organisations. </w:t>
      </w:r>
      <w:r w:rsidR="3133A5D7" w:rsidRPr="009B65A8">
        <w:t xml:space="preserve">   </w:t>
      </w:r>
    </w:p>
    <w:p w14:paraId="77CBEAB4" w14:textId="03367A3F" w:rsidR="002940ED" w:rsidRPr="00C45A7D" w:rsidRDefault="008064EE" w:rsidP="00C45A7D">
      <w:pPr>
        <w:pStyle w:val="Heading2"/>
        <w:rPr>
          <w:i w:val="0"/>
        </w:rPr>
      </w:pPr>
      <w:bookmarkStart w:id="39" w:name="_Toc82694646"/>
      <w:r w:rsidRPr="00C45A7D">
        <w:rPr>
          <w:i w:val="0"/>
        </w:rPr>
        <w:t>Handling of withdrawals</w:t>
      </w:r>
      <w:bookmarkEnd w:id="39"/>
      <w:r w:rsidR="3133A5D7" w:rsidRPr="00C45A7D">
        <w:rPr>
          <w:i w:val="0"/>
        </w:rPr>
        <w:t xml:space="preserve">  </w:t>
      </w:r>
    </w:p>
    <w:p w14:paraId="01440938" w14:textId="77777777" w:rsidR="002940ED" w:rsidRPr="009B65A8" w:rsidRDefault="002940ED" w:rsidP="009B65A8">
      <w:pPr>
        <w:spacing w:after="120"/>
      </w:pPr>
      <w:r w:rsidRPr="009B65A8">
        <w:t>For participants who wish to withdraw after data has been collected, the data collected up to that time will form part of the research project results. Participants will be informed of this at the time of consent, on their PICFs.</w:t>
      </w:r>
    </w:p>
    <w:p w14:paraId="7DE57F6E" w14:textId="77777777" w:rsidR="00DD45C5" w:rsidRPr="00C45A7D" w:rsidRDefault="0028371B" w:rsidP="00C45A7D">
      <w:pPr>
        <w:pStyle w:val="Heading3"/>
        <w:rPr>
          <w:b w:val="0"/>
          <w:i/>
        </w:rPr>
      </w:pPr>
      <w:bookmarkStart w:id="40" w:name="_Toc82694647"/>
      <w:r w:rsidRPr="00C45A7D">
        <w:rPr>
          <w:b w:val="0"/>
          <w:i/>
        </w:rPr>
        <w:t>People with dementia</w:t>
      </w:r>
      <w:bookmarkEnd w:id="40"/>
      <w:r w:rsidRPr="00C45A7D">
        <w:rPr>
          <w:b w:val="0"/>
          <w:i/>
        </w:rPr>
        <w:t xml:space="preserve"> </w:t>
      </w:r>
    </w:p>
    <w:p w14:paraId="4D1AF4D0" w14:textId="7264D9F4" w:rsidR="00DD45C5" w:rsidRPr="009B65A8" w:rsidRDefault="00DD45C5" w:rsidP="009B65A8">
      <w:pPr>
        <w:spacing w:after="120"/>
      </w:pPr>
      <w:r w:rsidRPr="009B65A8">
        <w:t xml:space="preserve">Participants may withdraw from the </w:t>
      </w:r>
      <w:r w:rsidR="007064E8">
        <w:t xml:space="preserve">interviews </w:t>
      </w:r>
      <w:r w:rsidRPr="009B65A8">
        <w:t xml:space="preserve">at any time. If they consent to participate but change their mind and do not wish to continue their involvement, the decision will be respected, and a replacement sought. </w:t>
      </w:r>
      <w:r w:rsidR="008C29B5" w:rsidRPr="009B65A8">
        <w:t>People with dementia are not part of study 2 or 3.</w:t>
      </w:r>
    </w:p>
    <w:p w14:paraId="4AEA7B7D" w14:textId="4316B357" w:rsidR="00411556" w:rsidRPr="00C45A7D" w:rsidRDefault="00DD45C5" w:rsidP="00C45A7D">
      <w:pPr>
        <w:pStyle w:val="Heading3"/>
        <w:rPr>
          <w:b w:val="0"/>
          <w:i/>
        </w:rPr>
      </w:pPr>
      <w:bookmarkStart w:id="41" w:name="_Toc82694648"/>
      <w:r w:rsidRPr="00C45A7D">
        <w:rPr>
          <w:b w:val="0"/>
          <w:i/>
        </w:rPr>
        <w:t>F</w:t>
      </w:r>
      <w:r w:rsidR="3133A5D7" w:rsidRPr="00C45A7D">
        <w:rPr>
          <w:b w:val="0"/>
          <w:i/>
        </w:rPr>
        <w:t>amily carers</w:t>
      </w:r>
      <w:bookmarkEnd w:id="41"/>
      <w:r w:rsidR="3133A5D7" w:rsidRPr="00C45A7D">
        <w:rPr>
          <w:b w:val="0"/>
          <w:i/>
        </w:rPr>
        <w:t xml:space="preserve"> </w:t>
      </w:r>
    </w:p>
    <w:p w14:paraId="2321675C" w14:textId="130260BB" w:rsidR="00411556" w:rsidRPr="009B65A8" w:rsidRDefault="3133A5D7" w:rsidP="009B65A8">
      <w:pPr>
        <w:spacing w:after="120"/>
      </w:pPr>
      <w:r w:rsidRPr="009B65A8">
        <w:t>Participants may withdraw from the</w:t>
      </w:r>
      <w:r w:rsidR="008002E4" w:rsidRPr="009B65A8">
        <w:t xml:space="preserve"> </w:t>
      </w:r>
      <w:r w:rsidR="00411556" w:rsidRPr="009B65A8">
        <w:t>workshops</w:t>
      </w:r>
      <w:r w:rsidR="009B17A3">
        <w:t>, member checking, user testing, RCT and interviews</w:t>
      </w:r>
      <w:r w:rsidRPr="009B65A8">
        <w:t xml:space="preserve"> at any time. If they consent </w:t>
      </w:r>
      <w:r w:rsidR="00411556" w:rsidRPr="009B65A8">
        <w:t xml:space="preserve">to </w:t>
      </w:r>
      <w:r w:rsidR="008002E4" w:rsidRPr="009B65A8">
        <w:t>participate</w:t>
      </w:r>
      <w:r w:rsidRPr="009B65A8">
        <w:t xml:space="preserve"> but </w:t>
      </w:r>
      <w:r w:rsidR="00411556" w:rsidRPr="009B65A8">
        <w:t xml:space="preserve">change their mind and </w:t>
      </w:r>
      <w:r w:rsidRPr="009B65A8">
        <w:t xml:space="preserve">do not wish </w:t>
      </w:r>
      <w:r w:rsidR="00411556" w:rsidRPr="009B65A8">
        <w:t xml:space="preserve">to </w:t>
      </w:r>
      <w:r w:rsidRPr="009B65A8">
        <w:t>continue</w:t>
      </w:r>
      <w:r w:rsidR="00411556" w:rsidRPr="009B65A8">
        <w:t xml:space="preserve"> their involvement</w:t>
      </w:r>
      <w:r w:rsidRPr="009B65A8">
        <w:t xml:space="preserve">, </w:t>
      </w:r>
      <w:r w:rsidR="00411556" w:rsidRPr="009B65A8">
        <w:t xml:space="preserve">the decision will be </w:t>
      </w:r>
      <w:r w:rsidR="006840DD" w:rsidRPr="009B65A8">
        <w:t>respected</w:t>
      </w:r>
      <w:r w:rsidR="00411556" w:rsidRPr="009B65A8">
        <w:t xml:space="preserve"> and</w:t>
      </w:r>
      <w:r w:rsidR="00E01EF2" w:rsidRPr="009B65A8">
        <w:t xml:space="preserve"> a</w:t>
      </w:r>
      <w:r w:rsidR="00411556" w:rsidRPr="009B65A8">
        <w:t xml:space="preserve"> </w:t>
      </w:r>
      <w:r w:rsidR="0011595F" w:rsidRPr="009B65A8">
        <w:t>replacement</w:t>
      </w:r>
      <w:r w:rsidR="00411556" w:rsidRPr="009B65A8">
        <w:t xml:space="preserve"> sought</w:t>
      </w:r>
      <w:r w:rsidR="009A45AC">
        <w:t>, if no data has been collected</w:t>
      </w:r>
      <w:r w:rsidRPr="009B65A8">
        <w:t xml:space="preserve">. </w:t>
      </w:r>
    </w:p>
    <w:p w14:paraId="66B886A4" w14:textId="02CB69CE" w:rsidR="00E01EF2" w:rsidRPr="00C45A7D" w:rsidRDefault="009B17A3" w:rsidP="00C45A7D">
      <w:pPr>
        <w:pStyle w:val="Heading3"/>
        <w:rPr>
          <w:b w:val="0"/>
          <w:i/>
        </w:rPr>
      </w:pPr>
      <w:bookmarkStart w:id="42" w:name="_Toc82694649"/>
      <w:r w:rsidRPr="00C45A7D">
        <w:rPr>
          <w:b w:val="0"/>
          <w:i/>
        </w:rPr>
        <w:t>Clinicians and service providers</w:t>
      </w:r>
      <w:bookmarkEnd w:id="42"/>
    </w:p>
    <w:p w14:paraId="3866E15B" w14:textId="7C9D503F" w:rsidR="00E01EF2" w:rsidRPr="009B65A8" w:rsidRDefault="00E01EF2" w:rsidP="009B65A8">
      <w:pPr>
        <w:spacing w:after="120"/>
      </w:pPr>
      <w:r w:rsidRPr="009B65A8">
        <w:t xml:space="preserve">Participants are free with withdraw at any time from </w:t>
      </w:r>
      <w:r w:rsidR="009B17A3">
        <w:t>Study 1</w:t>
      </w:r>
      <w:r w:rsidRPr="009B65A8">
        <w:t xml:space="preserve">, with no effect on their relationships with the researchers or their employers. If they consent but then change their mind, the decision will be </w:t>
      </w:r>
      <w:r w:rsidR="0011595F" w:rsidRPr="009B65A8">
        <w:t>respected,</w:t>
      </w:r>
      <w:r w:rsidRPr="009B65A8">
        <w:t xml:space="preserve"> and a replacement sought</w:t>
      </w:r>
      <w:r w:rsidR="000F66EE">
        <w:t>, if no data has been collected</w:t>
      </w:r>
      <w:r w:rsidRPr="009B65A8">
        <w:t>.</w:t>
      </w:r>
      <w:r w:rsidR="0028371B" w:rsidRPr="009B65A8">
        <w:t xml:space="preserve"> Clinicians </w:t>
      </w:r>
      <w:r w:rsidR="00FF1254">
        <w:t xml:space="preserve">and service providers </w:t>
      </w:r>
      <w:r w:rsidR="0028371B" w:rsidRPr="009B65A8">
        <w:t xml:space="preserve">are not part of Study </w:t>
      </w:r>
      <w:r w:rsidR="009B17A3">
        <w:t>2 and 3</w:t>
      </w:r>
      <w:r w:rsidR="0028371B" w:rsidRPr="009B65A8">
        <w:t>.</w:t>
      </w:r>
      <w:r w:rsidR="009B17A3">
        <w:t xml:space="preserve"> </w:t>
      </w:r>
    </w:p>
    <w:p w14:paraId="4C68CEB9" w14:textId="77B70021" w:rsidR="3133A5D7" w:rsidRPr="00C45A7D" w:rsidRDefault="008064EE" w:rsidP="00C45A7D">
      <w:pPr>
        <w:pStyle w:val="Heading2"/>
        <w:rPr>
          <w:i w:val="0"/>
        </w:rPr>
      </w:pPr>
      <w:bookmarkStart w:id="43" w:name="_Toc82694650"/>
      <w:r w:rsidRPr="00C45A7D">
        <w:rPr>
          <w:i w:val="0"/>
        </w:rPr>
        <w:t>Replacements</w:t>
      </w:r>
      <w:bookmarkEnd w:id="43"/>
      <w:r w:rsidR="3133A5D7" w:rsidRPr="00C45A7D">
        <w:rPr>
          <w:i w:val="0"/>
        </w:rPr>
        <w:t xml:space="preserve"> </w:t>
      </w:r>
    </w:p>
    <w:p w14:paraId="31CFCF2C" w14:textId="706DAE93" w:rsidR="00E01EF2" w:rsidRPr="00C45A7D" w:rsidRDefault="00E01EF2" w:rsidP="00C45A7D">
      <w:pPr>
        <w:pStyle w:val="Heading3"/>
        <w:rPr>
          <w:b w:val="0"/>
          <w:i/>
        </w:rPr>
      </w:pPr>
      <w:bookmarkStart w:id="44" w:name="_Toc82694651"/>
      <w:r w:rsidRPr="00C45A7D">
        <w:rPr>
          <w:b w:val="0"/>
          <w:i/>
        </w:rPr>
        <w:t>Study 1</w:t>
      </w:r>
      <w:bookmarkEnd w:id="44"/>
    </w:p>
    <w:p w14:paraId="46D74AC2" w14:textId="0F088BCD" w:rsidR="00411556" w:rsidRPr="009B65A8" w:rsidRDefault="00411556" w:rsidP="009B65A8">
      <w:pPr>
        <w:spacing w:after="120"/>
      </w:pPr>
      <w:r w:rsidRPr="009B65A8">
        <w:t xml:space="preserve">If there is time to organize a </w:t>
      </w:r>
      <w:r w:rsidR="0011595F" w:rsidRPr="009B65A8">
        <w:t>replacement,</w:t>
      </w:r>
      <w:r w:rsidRPr="009B65A8">
        <w:t xml:space="preserve"> then the withdrawn participant will be replaced.  If </w:t>
      </w:r>
      <w:r w:rsidR="00E01EF2" w:rsidRPr="009B65A8">
        <w:t xml:space="preserve">workshop </w:t>
      </w:r>
      <w:r w:rsidRPr="009B65A8">
        <w:t>participants withdraw on the day of the workshop, th</w:t>
      </w:r>
      <w:r w:rsidR="002F4606" w:rsidRPr="009B65A8">
        <w:t>en no replacement will be made.</w:t>
      </w:r>
    </w:p>
    <w:p w14:paraId="3CAEBE08" w14:textId="4636C68D" w:rsidR="00E01EF2" w:rsidRPr="00C45A7D" w:rsidRDefault="00E01EF2" w:rsidP="00C45A7D">
      <w:pPr>
        <w:pStyle w:val="Heading3"/>
        <w:rPr>
          <w:b w:val="0"/>
          <w:i/>
        </w:rPr>
      </w:pPr>
      <w:bookmarkStart w:id="45" w:name="_Toc82694652"/>
      <w:r w:rsidRPr="00C45A7D">
        <w:rPr>
          <w:b w:val="0"/>
          <w:i/>
        </w:rPr>
        <w:lastRenderedPageBreak/>
        <w:t>Study 2</w:t>
      </w:r>
      <w:bookmarkEnd w:id="45"/>
    </w:p>
    <w:p w14:paraId="0C482912" w14:textId="4FFDE679" w:rsidR="00E01EF2" w:rsidRPr="009B65A8" w:rsidRDefault="00411556" w:rsidP="009B65A8">
      <w:pPr>
        <w:spacing w:after="120"/>
      </w:pPr>
      <w:r w:rsidRPr="009B65A8">
        <w:t>If</w:t>
      </w:r>
      <w:r w:rsidR="00E01EF2" w:rsidRPr="009B65A8">
        <w:t xml:space="preserve"> </w:t>
      </w:r>
      <w:r w:rsidR="3133A5D7" w:rsidRPr="009B65A8">
        <w:t>there is time to organi</w:t>
      </w:r>
      <w:r w:rsidR="380AEE77" w:rsidRPr="009B65A8">
        <w:t>s</w:t>
      </w:r>
      <w:r w:rsidR="3133A5D7" w:rsidRPr="009B65A8">
        <w:t>e a replacement then the withdrawn participant will be replaced, up until the end of the first data collection point (baseline).</w:t>
      </w:r>
      <w:r w:rsidR="00E01EF2" w:rsidRPr="009B65A8">
        <w:t xml:space="preserve"> </w:t>
      </w:r>
      <w:r w:rsidR="0011595F" w:rsidRPr="009B65A8">
        <w:t xml:space="preserve">As our study design requires </w:t>
      </w:r>
      <w:r w:rsidR="009B17A3">
        <w:t>194</w:t>
      </w:r>
      <w:r w:rsidR="0011595F" w:rsidRPr="009B65A8">
        <w:t xml:space="preserve"> (</w:t>
      </w:r>
      <w:r w:rsidR="009B17A3">
        <w:t>97</w:t>
      </w:r>
      <w:r w:rsidR="0011595F" w:rsidRPr="009B65A8">
        <w:t>/</w:t>
      </w:r>
      <w:r w:rsidR="009B17A3">
        <w:t>97</w:t>
      </w:r>
      <w:r w:rsidR="0011595F" w:rsidRPr="009B65A8">
        <w:t>) participants to power study, our target of 15</w:t>
      </w:r>
      <w:r w:rsidR="009B17A3">
        <w:t>6</w:t>
      </w:r>
      <w:r w:rsidR="0011595F" w:rsidRPr="009B65A8">
        <w:t xml:space="preserve"> (7</w:t>
      </w:r>
      <w:r w:rsidR="009B17A3">
        <w:t>8/78</w:t>
      </w:r>
      <w:r w:rsidR="0011595F" w:rsidRPr="009B65A8">
        <w:t xml:space="preserve">) allows for some drop-out. However, if </w:t>
      </w:r>
      <w:r w:rsidR="006840DD" w:rsidRPr="009B65A8">
        <w:t>we anticipate that the target of 1</w:t>
      </w:r>
      <w:r w:rsidR="009B17A3">
        <w:t>56</w:t>
      </w:r>
      <w:r w:rsidR="006840DD" w:rsidRPr="009B65A8">
        <w:t xml:space="preserve"> will not be reached, we may continue recruiting participants after the end of the first data collection point.</w:t>
      </w:r>
    </w:p>
    <w:p w14:paraId="6D98A12B" w14:textId="77777777" w:rsidR="00E16F45" w:rsidRPr="009B65A8" w:rsidRDefault="00E16F45" w:rsidP="009B65A8">
      <w:pPr>
        <w:spacing w:after="120"/>
      </w:pPr>
      <w:r w:rsidRPr="009B65A8">
        <w:br w:type="page"/>
      </w:r>
    </w:p>
    <w:p w14:paraId="71A3E44E" w14:textId="69A7DF1A" w:rsidR="00E16F45" w:rsidRPr="00C45A7D" w:rsidRDefault="00E16F45" w:rsidP="00C45A7D">
      <w:pPr>
        <w:pStyle w:val="Heading1"/>
      </w:pPr>
      <w:bookmarkStart w:id="46" w:name="_Toc82694653"/>
      <w:r w:rsidRPr="00C45A7D">
        <w:lastRenderedPageBreak/>
        <w:t>Data Security and Handling</w:t>
      </w:r>
      <w:bookmarkEnd w:id="46"/>
    </w:p>
    <w:p w14:paraId="14122C44" w14:textId="38A45E79" w:rsidR="48A1B2CB" w:rsidRPr="00010A22" w:rsidRDefault="007730DE" w:rsidP="00010A22">
      <w:pPr>
        <w:pStyle w:val="Heading2"/>
        <w:rPr>
          <w:i w:val="0"/>
        </w:rPr>
      </w:pPr>
      <w:bookmarkStart w:id="47" w:name="_Toc82694654"/>
      <w:r w:rsidRPr="00010A22">
        <w:rPr>
          <w:i w:val="0"/>
        </w:rPr>
        <w:t>Details of where records will be kept and how long will they be stored</w:t>
      </w:r>
      <w:bookmarkEnd w:id="47"/>
      <w:r w:rsidR="48A1B2CB" w:rsidRPr="00010A22">
        <w:rPr>
          <w:i w:val="0"/>
        </w:rPr>
        <w:t xml:space="preserve"> </w:t>
      </w:r>
    </w:p>
    <w:p w14:paraId="333CDACA" w14:textId="7FF6EDA4" w:rsidR="00F74E67" w:rsidRPr="009B65A8" w:rsidRDefault="48A1B2CB" w:rsidP="009B65A8">
      <w:pPr>
        <w:spacing w:after="120"/>
      </w:pPr>
      <w:r w:rsidRPr="009B65A8">
        <w:t xml:space="preserve">Any information obtained for the purpose of this research project that can identify participants will be treated as confidential and securely stored. It will be disclosed only with the participant’s permission, or as permitted by law. </w:t>
      </w:r>
      <w:r w:rsidR="007730DE" w:rsidRPr="009B65A8">
        <w:t>Only m</w:t>
      </w:r>
      <w:r w:rsidRPr="009B65A8">
        <w:t xml:space="preserve">embers of the research team will have access to </w:t>
      </w:r>
      <w:r w:rsidR="007730DE" w:rsidRPr="009B65A8">
        <w:t xml:space="preserve">potentially identifying </w:t>
      </w:r>
      <w:r w:rsidRPr="009B65A8">
        <w:t>information</w:t>
      </w:r>
      <w:r w:rsidR="00F5097A" w:rsidRPr="009B65A8">
        <w:t xml:space="preserve">. </w:t>
      </w:r>
      <w:r w:rsidR="007730DE" w:rsidRPr="009B65A8">
        <w:t>Industry partners or funding partners will only have access to de-ide</w:t>
      </w:r>
      <w:r w:rsidR="002F4606" w:rsidRPr="009B65A8">
        <w:t>ntified aggregate project data.</w:t>
      </w:r>
    </w:p>
    <w:p w14:paraId="74C4E557" w14:textId="10F8C1FE" w:rsidR="521727BD" w:rsidRPr="009B65A8" w:rsidRDefault="00E057C0" w:rsidP="009B65A8">
      <w:pPr>
        <w:spacing w:after="120"/>
      </w:pPr>
      <w:r w:rsidRPr="009B65A8">
        <w:t xml:space="preserve">The Project Lead </w:t>
      </w:r>
      <w:r w:rsidR="006840DD" w:rsidRPr="009B65A8">
        <w:t>Investigator</w:t>
      </w:r>
      <w:r w:rsidRPr="009B65A8">
        <w:t xml:space="preserve"> A/Prof Brijnath has a conjoint position </w:t>
      </w:r>
      <w:r w:rsidRPr="004D020C">
        <w:t xml:space="preserve">at </w:t>
      </w:r>
      <w:r w:rsidR="00161578">
        <w:t>Curtin University</w:t>
      </w:r>
      <w:r w:rsidRPr="004D020C">
        <w:t xml:space="preserve"> and NARI</w:t>
      </w:r>
      <w:r w:rsidR="00F74E67" w:rsidRPr="00D50451">
        <w:t xml:space="preserve">. </w:t>
      </w:r>
      <w:r w:rsidR="00F5097A" w:rsidRPr="00D50451">
        <w:t>All digital data will be stored in a password-protected</w:t>
      </w:r>
      <w:r w:rsidR="48A1B2CB" w:rsidRPr="00D50451">
        <w:t xml:space="preserve"> </w:t>
      </w:r>
      <w:r w:rsidR="00F5097A" w:rsidRPr="00D50451">
        <w:t xml:space="preserve">folder </w:t>
      </w:r>
      <w:r w:rsidR="48A1B2CB" w:rsidRPr="008768BD">
        <w:t xml:space="preserve">located </w:t>
      </w:r>
      <w:r w:rsidR="00F5097A" w:rsidRPr="008768BD">
        <w:t xml:space="preserve">on a secure file server, which is located </w:t>
      </w:r>
      <w:r w:rsidR="48A1B2CB" w:rsidRPr="008768BD">
        <w:t>at the NARI</w:t>
      </w:r>
      <w:r w:rsidR="00F5097A" w:rsidRPr="008768BD">
        <w:t xml:space="preserve"> premises</w:t>
      </w:r>
      <w:r w:rsidRPr="004D020C">
        <w:t xml:space="preserve">, and will also be securely stored on </w:t>
      </w:r>
      <w:r w:rsidR="00161578">
        <w:t>Curtin University</w:t>
      </w:r>
      <w:r w:rsidR="00302A7B" w:rsidRPr="004D020C">
        <w:t xml:space="preserve"> </w:t>
      </w:r>
      <w:r w:rsidRPr="004D020C">
        <w:t>drives</w:t>
      </w:r>
      <w:r w:rsidR="48A1B2CB" w:rsidRPr="004D020C">
        <w:t xml:space="preserve">. </w:t>
      </w:r>
      <w:r w:rsidR="00F74E67" w:rsidRPr="004D020C">
        <w:t xml:space="preserve">A database of information will be created that will be used for this project only. </w:t>
      </w:r>
      <w:r w:rsidR="007730DE" w:rsidRPr="00D50451">
        <w:t>The data will</w:t>
      </w:r>
      <w:r w:rsidR="007730DE" w:rsidRPr="009B65A8">
        <w:t xml:space="preserve"> be kept securely at these locations for seven (7) years from the date of the last publication after which it will be destroyed. </w:t>
      </w:r>
    </w:p>
    <w:p w14:paraId="11DF6A67" w14:textId="173D378D" w:rsidR="48A1B2CB" w:rsidRPr="00010A22" w:rsidRDefault="00F74E67" w:rsidP="00010A22">
      <w:pPr>
        <w:pStyle w:val="Heading2"/>
        <w:rPr>
          <w:i w:val="0"/>
        </w:rPr>
      </w:pPr>
      <w:bookmarkStart w:id="48" w:name="_Toc82694655"/>
      <w:r w:rsidRPr="00010A22">
        <w:rPr>
          <w:i w:val="0"/>
        </w:rPr>
        <w:t>Confidentiality and security</w:t>
      </w:r>
      <w:bookmarkEnd w:id="48"/>
      <w:r w:rsidRPr="00010A22">
        <w:rPr>
          <w:i w:val="0"/>
        </w:rPr>
        <w:t xml:space="preserve"> </w:t>
      </w:r>
      <w:r w:rsidR="48A1B2CB" w:rsidRPr="00010A22">
        <w:rPr>
          <w:i w:val="0"/>
        </w:rPr>
        <w:t xml:space="preserve"> </w:t>
      </w:r>
    </w:p>
    <w:p w14:paraId="32D6D1CE" w14:textId="1AC12A09" w:rsidR="48A1B2CB" w:rsidRPr="009B65A8" w:rsidRDefault="00F5097A" w:rsidP="009B65A8">
      <w:pPr>
        <w:spacing w:after="120"/>
      </w:pPr>
      <w:r w:rsidRPr="009B65A8">
        <w:t>Participant</w:t>
      </w:r>
      <w:r w:rsidR="48A1B2CB" w:rsidRPr="009B65A8">
        <w:t xml:space="preserve"> confidentiality will be maintained along with the principles of </w:t>
      </w:r>
      <w:r w:rsidR="00362A54">
        <w:t>G</w:t>
      </w:r>
      <w:r w:rsidR="48A1B2CB" w:rsidRPr="009B65A8">
        <w:t xml:space="preserve">ood </w:t>
      </w:r>
      <w:r w:rsidR="00362A54">
        <w:t>C</w:t>
      </w:r>
      <w:r w:rsidR="48A1B2CB" w:rsidRPr="009B65A8">
        <w:t xml:space="preserve">linical </w:t>
      </w:r>
      <w:r w:rsidR="00362A54">
        <w:t>P</w:t>
      </w:r>
      <w:r w:rsidR="48A1B2CB" w:rsidRPr="009B65A8">
        <w:t xml:space="preserve">ractice </w:t>
      </w:r>
      <w:r w:rsidR="00362A54">
        <w:t>G</w:t>
      </w:r>
      <w:r w:rsidR="48A1B2CB" w:rsidRPr="009B65A8">
        <w:t xml:space="preserve">uidelines (GCRP). No </w:t>
      </w:r>
      <w:r w:rsidR="00E057C0" w:rsidRPr="009B65A8">
        <w:t xml:space="preserve">participant </w:t>
      </w:r>
      <w:r w:rsidR="48A1B2CB" w:rsidRPr="009B65A8">
        <w:t xml:space="preserve">will be identifiable by name in any publications/presentations arising from the study.  Data entry will be undertaken using a unique code number to identify participants. The code number key will be stored separately and only be accessible to the investigators of this study. Data collected will be entered directly into a secure electronic database and will be considered as source data.  In any publication and/or presentation and data transferred overseas, information will be provided in such a way that participants cannot be identified. Hard copy data will be stored in locked filing cabinets at </w:t>
      </w:r>
      <w:r w:rsidR="00362A54">
        <w:t>NARI</w:t>
      </w:r>
      <w:r w:rsidR="48A1B2CB" w:rsidRPr="009B65A8">
        <w:t xml:space="preserve">. Electronic </w:t>
      </w:r>
      <w:r w:rsidR="00E057C0" w:rsidRPr="009B65A8">
        <w:t xml:space="preserve">backups and all other electronic </w:t>
      </w:r>
      <w:r w:rsidR="48A1B2CB" w:rsidRPr="009B65A8">
        <w:t>data will</w:t>
      </w:r>
      <w:r w:rsidR="69F81058" w:rsidRPr="009B65A8">
        <w:t xml:space="preserve"> be</w:t>
      </w:r>
      <w:r w:rsidR="48A1B2CB" w:rsidRPr="009B65A8">
        <w:t xml:space="preserve"> stored in password protected electronic database in a de</w:t>
      </w:r>
      <w:r w:rsidR="007064E8">
        <w:t>-</w:t>
      </w:r>
      <w:r w:rsidR="48A1B2CB" w:rsidRPr="009B65A8">
        <w:t>identified format</w:t>
      </w:r>
      <w:r w:rsidR="00E057C0" w:rsidRPr="009B65A8">
        <w:t xml:space="preserve"> </w:t>
      </w:r>
      <w:r w:rsidR="00E057C0" w:rsidRPr="004D020C">
        <w:t xml:space="preserve">at </w:t>
      </w:r>
      <w:r w:rsidR="00161578">
        <w:t>Curtin University</w:t>
      </w:r>
      <w:r w:rsidR="00302A7B" w:rsidRPr="004D020C">
        <w:t xml:space="preserve"> </w:t>
      </w:r>
      <w:r w:rsidR="00E057C0" w:rsidRPr="004D020C">
        <w:t>and NARI</w:t>
      </w:r>
      <w:r w:rsidR="00501E4F">
        <w:t xml:space="preserve">. Note that we may not be able to guarantee confidentiality in </w:t>
      </w:r>
      <w:r w:rsidR="00E9201D">
        <w:t xml:space="preserve">workshop </w:t>
      </w:r>
      <w:r w:rsidR="00501E4F">
        <w:t>discussions</w:t>
      </w:r>
      <w:r w:rsidR="00E9201D">
        <w:t>, due to the nature of group work.</w:t>
      </w:r>
    </w:p>
    <w:p w14:paraId="154DE9C5" w14:textId="48FBCFCC" w:rsidR="00F74E67" w:rsidRPr="00010A22" w:rsidRDefault="009C49D8" w:rsidP="00010A22">
      <w:pPr>
        <w:pStyle w:val="Heading3"/>
        <w:rPr>
          <w:b w:val="0"/>
          <w:i/>
        </w:rPr>
      </w:pPr>
      <w:bookmarkStart w:id="49" w:name="_Toc82694656"/>
      <w:r w:rsidRPr="00010A22">
        <w:rPr>
          <w:b w:val="0"/>
          <w:i/>
        </w:rPr>
        <w:t>Study 1</w:t>
      </w:r>
      <w:bookmarkEnd w:id="49"/>
    </w:p>
    <w:p w14:paraId="7F5F94D4" w14:textId="4B1CA124" w:rsidR="00E01EF2" w:rsidRPr="009B65A8" w:rsidRDefault="00DB3376" w:rsidP="009B65A8">
      <w:pPr>
        <w:spacing w:after="120"/>
      </w:pPr>
      <w:r w:rsidRPr="009B65A8">
        <w:t>Interviews and w</w:t>
      </w:r>
      <w:r w:rsidR="009452D3" w:rsidRPr="009B65A8">
        <w:t xml:space="preserve">orkshops will be recorded using </w:t>
      </w:r>
      <w:r w:rsidR="00161578">
        <w:t xml:space="preserve">online platform, </w:t>
      </w:r>
      <w:r w:rsidR="00963595">
        <w:t xml:space="preserve">e.g. </w:t>
      </w:r>
      <w:r w:rsidR="00D50451">
        <w:t>MS Teams</w:t>
      </w:r>
      <w:r w:rsidR="000F66EE">
        <w:t>’s</w:t>
      </w:r>
      <w:r w:rsidR="000F66EE" w:rsidRPr="009B65A8">
        <w:t xml:space="preserve"> </w:t>
      </w:r>
      <w:r w:rsidR="009452D3" w:rsidRPr="009B65A8">
        <w:t>inbuilt recording function</w:t>
      </w:r>
      <w:r w:rsidR="00CF080C" w:rsidRPr="009B65A8">
        <w:t xml:space="preserve"> or audio-recorders</w:t>
      </w:r>
      <w:r w:rsidR="009452D3" w:rsidRPr="009B65A8">
        <w:t xml:space="preserve">. Recordings will be </w:t>
      </w:r>
      <w:r w:rsidR="002920F8" w:rsidRPr="009B65A8">
        <w:t>transcribed</w:t>
      </w:r>
      <w:r w:rsidR="009452D3" w:rsidRPr="009B65A8">
        <w:t xml:space="preserve">, and then checked and de-identified by </w:t>
      </w:r>
      <w:r w:rsidR="00E057C0" w:rsidRPr="009B65A8">
        <w:t xml:space="preserve">the </w:t>
      </w:r>
      <w:r w:rsidR="009452D3" w:rsidRPr="009B65A8">
        <w:t>research</w:t>
      </w:r>
      <w:r w:rsidR="00E057C0" w:rsidRPr="009B65A8">
        <w:t xml:space="preserve"> team</w:t>
      </w:r>
      <w:r w:rsidR="009452D3" w:rsidRPr="009B65A8">
        <w:t>. All recordings and transcripts will be stored electronically at NARI</w:t>
      </w:r>
      <w:r w:rsidR="00E057C0" w:rsidRPr="009B65A8">
        <w:t xml:space="preserve"> </w:t>
      </w:r>
      <w:r w:rsidR="00E057C0" w:rsidRPr="004922C0">
        <w:t xml:space="preserve">and </w:t>
      </w:r>
      <w:r w:rsidR="00161578" w:rsidRPr="004922C0">
        <w:t>Curtin University</w:t>
      </w:r>
      <w:r w:rsidR="009452D3" w:rsidRPr="004922C0">
        <w:t>. If any</w:t>
      </w:r>
      <w:r w:rsidR="009452D3" w:rsidRPr="00800A95">
        <w:t xml:space="preserve"> notes taken by researchers during the workshops contain identifying information about</w:t>
      </w:r>
      <w:r w:rsidR="009452D3" w:rsidRPr="009B65A8">
        <w:t xml:space="preserve"> participants, they will be stored in locked filing cabinet on NARI premises.</w:t>
      </w:r>
      <w:r w:rsidR="00E057C0" w:rsidRPr="009B65A8">
        <w:t xml:space="preserve"> Only de-identified data will be reported on. </w:t>
      </w:r>
    </w:p>
    <w:p w14:paraId="2A46435D" w14:textId="77777777" w:rsidR="009C49D8" w:rsidRPr="00010A22" w:rsidRDefault="009C49D8" w:rsidP="00010A22">
      <w:pPr>
        <w:pStyle w:val="Heading3"/>
        <w:rPr>
          <w:b w:val="0"/>
          <w:i/>
        </w:rPr>
      </w:pPr>
      <w:bookmarkStart w:id="50" w:name="_Toc82694657"/>
      <w:r w:rsidRPr="00010A22">
        <w:rPr>
          <w:b w:val="0"/>
          <w:i/>
        </w:rPr>
        <w:t>S</w:t>
      </w:r>
      <w:r w:rsidR="00F74E67" w:rsidRPr="00010A22">
        <w:rPr>
          <w:b w:val="0"/>
          <w:i/>
        </w:rPr>
        <w:t>tudy 2</w:t>
      </w:r>
      <w:bookmarkEnd w:id="50"/>
    </w:p>
    <w:p w14:paraId="0F5673FD" w14:textId="6621FA0E" w:rsidR="00F74E67" w:rsidRPr="009B65A8" w:rsidRDefault="00E01EF2" w:rsidP="009B65A8">
      <w:pPr>
        <w:spacing w:after="120"/>
      </w:pPr>
      <w:r w:rsidRPr="009B65A8">
        <w:t xml:space="preserve">Participant details and </w:t>
      </w:r>
      <w:r w:rsidR="00195E0B" w:rsidRPr="009B65A8">
        <w:t>covariates</w:t>
      </w:r>
      <w:r w:rsidR="00302A7B">
        <w:t>, including characteristics of carers (age, sex, ethnicity, location, educational and economic attainments, country of birth, English proficiency, and relationship with the care recipient) and care recipients (age, sex, country of birth, English proficiency, dementia duration, type, and severity, and behavioural and psychological symptoms),</w:t>
      </w:r>
      <w:r w:rsidR="00302A7B" w:rsidRPr="009B65A8">
        <w:t xml:space="preserve"> </w:t>
      </w:r>
      <w:r w:rsidRPr="009B65A8">
        <w:t>will be gathered directly from participants by the research team. I</w:t>
      </w:r>
      <w:r w:rsidR="009C49D8" w:rsidRPr="009B65A8">
        <w:t xml:space="preserve">ndividual </w:t>
      </w:r>
      <w:r w:rsidR="00F74E67" w:rsidRPr="009B65A8">
        <w:t xml:space="preserve">assessments scores </w:t>
      </w:r>
      <w:r w:rsidR="009C49D8" w:rsidRPr="009B65A8">
        <w:t xml:space="preserve">will </w:t>
      </w:r>
      <w:r w:rsidR="009C49D8" w:rsidRPr="00800A95">
        <w:t xml:space="preserve">be </w:t>
      </w:r>
      <w:r w:rsidR="00963595">
        <w:t>collected</w:t>
      </w:r>
      <w:r w:rsidR="00963595" w:rsidRPr="00800A95">
        <w:t xml:space="preserve"> </w:t>
      </w:r>
      <w:r w:rsidR="00F74E67" w:rsidRPr="00800A95">
        <w:t>electronically</w:t>
      </w:r>
      <w:r w:rsidR="000F66EE" w:rsidRPr="00800A95">
        <w:t xml:space="preserve"> and stored at </w:t>
      </w:r>
      <w:r w:rsidR="00F74E67" w:rsidRPr="00800A95">
        <w:t>NARI</w:t>
      </w:r>
      <w:r w:rsidR="000F66EE" w:rsidRPr="00800A95">
        <w:t xml:space="preserve"> and </w:t>
      </w:r>
      <w:r w:rsidR="00161578">
        <w:t>Curtin University</w:t>
      </w:r>
      <w:r w:rsidR="00F74E67" w:rsidRPr="00800A95">
        <w:t>. The</w:t>
      </w:r>
      <w:r w:rsidR="000F66EE" w:rsidRPr="00800A95">
        <w:t>se files will be</w:t>
      </w:r>
      <w:r w:rsidR="00F74E67" w:rsidRPr="00800A95">
        <w:t xml:space="preserve"> </w:t>
      </w:r>
      <w:r w:rsidR="000F66EE" w:rsidRPr="00800A95">
        <w:t>password protected</w:t>
      </w:r>
      <w:r w:rsidR="00F74E67" w:rsidRPr="00800A95">
        <w:t xml:space="preserve">. </w:t>
      </w:r>
      <w:r w:rsidR="00161578">
        <w:t>P</w:t>
      </w:r>
      <w:r w:rsidR="00963595">
        <w:t>articipants will be provided access to electronic versions of data collection tools to complete at each time points via REDcap</w:t>
      </w:r>
      <w:r w:rsidR="009C49D8" w:rsidRPr="00800A95">
        <w:t xml:space="preserve">. </w:t>
      </w:r>
      <w:r w:rsidRPr="00800A95">
        <w:t>NARI researchers will check data to</w:t>
      </w:r>
      <w:r w:rsidR="00F74E67" w:rsidRPr="00800A95">
        <w:t xml:space="preserve"> ensure participants are not personally identifiable. This de-identified data </w:t>
      </w:r>
      <w:r w:rsidR="00F74E67" w:rsidRPr="00800A95">
        <w:lastRenderedPageBreak/>
        <w:t>will then be made available to other project partners for analysis</w:t>
      </w:r>
      <w:r w:rsidR="00E057C0" w:rsidRPr="00800A95">
        <w:t xml:space="preserve"> and also saved on </w:t>
      </w:r>
      <w:r w:rsidR="00161578">
        <w:t>Curtin University</w:t>
      </w:r>
      <w:r w:rsidR="00302A7B" w:rsidRPr="00800A95">
        <w:t xml:space="preserve"> </w:t>
      </w:r>
      <w:r w:rsidR="00E057C0" w:rsidRPr="00800A95">
        <w:t>drives.</w:t>
      </w:r>
      <w:r w:rsidR="00E057C0" w:rsidRPr="009B65A8">
        <w:t xml:space="preserve"> </w:t>
      </w:r>
    </w:p>
    <w:p w14:paraId="67EF0704" w14:textId="1360F83E" w:rsidR="521727BD" w:rsidRPr="00010A22" w:rsidRDefault="009C49D8" w:rsidP="00010A22">
      <w:pPr>
        <w:pStyle w:val="Heading3"/>
        <w:rPr>
          <w:b w:val="0"/>
          <w:i/>
        </w:rPr>
      </w:pPr>
      <w:bookmarkStart w:id="51" w:name="_Toc82694658"/>
      <w:r w:rsidRPr="00010A22">
        <w:rPr>
          <w:b w:val="0"/>
          <w:i/>
        </w:rPr>
        <w:t>Study 3</w:t>
      </w:r>
      <w:bookmarkEnd w:id="51"/>
    </w:p>
    <w:p w14:paraId="548952A8" w14:textId="2DF86CB5" w:rsidR="00195E0B" w:rsidRDefault="000F66EE" w:rsidP="009B65A8">
      <w:pPr>
        <w:spacing w:after="120"/>
      </w:pPr>
      <w:r>
        <w:t>The same process for Study 2 will apply to Study 3</w:t>
      </w:r>
      <w:r w:rsidR="00E057C0" w:rsidRPr="009B65A8">
        <w:t xml:space="preserve">. </w:t>
      </w:r>
    </w:p>
    <w:p w14:paraId="4913DA26" w14:textId="561A226F" w:rsidR="00D50451" w:rsidRPr="00D50451" w:rsidRDefault="00D50451" w:rsidP="00D50451">
      <w:pPr>
        <w:pStyle w:val="Heading3"/>
        <w:ind w:left="720"/>
        <w:rPr>
          <w:b w:val="0"/>
          <w:i/>
        </w:rPr>
      </w:pPr>
      <w:bookmarkStart w:id="52" w:name="_Toc82694659"/>
      <w:r w:rsidRPr="00D50451">
        <w:rPr>
          <w:b w:val="0"/>
          <w:i/>
        </w:rPr>
        <w:t>Ancillary data</w:t>
      </w:r>
      <w:bookmarkEnd w:id="52"/>
    </w:p>
    <w:p w14:paraId="015BB5D4" w14:textId="0CA176AA" w:rsidR="00D50451" w:rsidRDefault="00D50451" w:rsidP="00D50451">
      <w:r w:rsidRPr="521727BD">
        <w:t xml:space="preserve">Audio and video data </w:t>
      </w:r>
      <w:r w:rsidR="00E9201D">
        <w:t xml:space="preserve">(e.g. workshops) </w:t>
      </w:r>
      <w:r w:rsidRPr="521727BD">
        <w:t>will be stored on NARI’s</w:t>
      </w:r>
      <w:r>
        <w:t xml:space="preserve"> and </w:t>
      </w:r>
      <w:r w:rsidR="00161578">
        <w:t>Curtin University</w:t>
      </w:r>
      <w:r>
        <w:t>’s</w:t>
      </w:r>
      <w:r w:rsidRPr="521727BD">
        <w:t xml:space="preserve"> secure, password-protected server.  Confidentiality of audio data will be assured</w:t>
      </w:r>
      <w:r>
        <w:t xml:space="preserve"> as</w:t>
      </w:r>
      <w:r w:rsidRPr="521727BD">
        <w:t xml:space="preserve"> each audio file will be labelled with a unique code number. </w:t>
      </w:r>
    </w:p>
    <w:p w14:paraId="38A9F83C" w14:textId="5245D09F" w:rsidR="00E057C0" w:rsidRPr="00010A22" w:rsidRDefault="00E16F45" w:rsidP="00010A22">
      <w:pPr>
        <w:pStyle w:val="Heading2"/>
        <w:rPr>
          <w:i w:val="0"/>
        </w:rPr>
      </w:pPr>
      <w:bookmarkStart w:id="53" w:name="_Toc82694660"/>
      <w:r w:rsidRPr="00010A22">
        <w:rPr>
          <w:i w:val="0"/>
        </w:rPr>
        <w:t>P</w:t>
      </w:r>
      <w:r w:rsidR="00F74E67" w:rsidRPr="00010A22">
        <w:rPr>
          <w:i w:val="0"/>
        </w:rPr>
        <w:t>ublic availability of data</w:t>
      </w:r>
      <w:bookmarkEnd w:id="53"/>
    </w:p>
    <w:p w14:paraId="5B614FE2" w14:textId="7B634F61" w:rsidR="00E057C0" w:rsidRPr="009B65A8" w:rsidRDefault="00E057C0" w:rsidP="009B65A8">
      <w:pPr>
        <w:spacing w:after="120"/>
      </w:pPr>
      <w:r w:rsidRPr="009B65A8">
        <w:t>Only aggregate and/or de-identified data will be publicly available</w:t>
      </w:r>
      <w:r w:rsidR="00C3796E" w:rsidRPr="009B65A8">
        <w:t xml:space="preserve"> on request. Only aggregate and/or de-identified data will be published. </w:t>
      </w:r>
    </w:p>
    <w:p w14:paraId="6A4FD5CF" w14:textId="4F35A34F" w:rsidR="521727BD" w:rsidRPr="009B65A8" w:rsidRDefault="521727BD" w:rsidP="009B65A8">
      <w:pPr>
        <w:spacing w:after="120"/>
      </w:pPr>
    </w:p>
    <w:p w14:paraId="110FFD37" w14:textId="77777777" w:rsidR="00E16F45" w:rsidRPr="009B65A8" w:rsidRDefault="00E16F45" w:rsidP="009B65A8">
      <w:pPr>
        <w:spacing w:after="120"/>
      </w:pPr>
    </w:p>
    <w:p w14:paraId="6B699379" w14:textId="77777777" w:rsidR="00E16F45" w:rsidRPr="009B65A8" w:rsidRDefault="00E16F45" w:rsidP="009B65A8">
      <w:pPr>
        <w:spacing w:after="120"/>
      </w:pPr>
    </w:p>
    <w:p w14:paraId="2590AF50" w14:textId="3C6908B7" w:rsidR="0056089D" w:rsidRPr="009B65A8" w:rsidRDefault="00E16F45" w:rsidP="00010A22">
      <w:pPr>
        <w:pStyle w:val="Heading1"/>
      </w:pPr>
      <w:r w:rsidRPr="009B65A8">
        <w:br w:type="page"/>
      </w:r>
      <w:bookmarkStart w:id="54" w:name="_Toc82694661"/>
      <w:r w:rsidRPr="009B65A8">
        <w:lastRenderedPageBreak/>
        <w:t>References</w:t>
      </w:r>
      <w:bookmarkEnd w:id="54"/>
    </w:p>
    <w:p w14:paraId="64033B96" w14:textId="50C7F70A" w:rsidR="00080872" w:rsidRPr="00080872" w:rsidRDefault="0056089D" w:rsidP="00080872">
      <w:pPr>
        <w:pStyle w:val="EndNoteBibliography"/>
        <w:ind w:left="720" w:hanging="720"/>
      </w:pPr>
      <w:r w:rsidRPr="009B65A8">
        <w:rPr>
          <w:sz w:val="24"/>
        </w:rPr>
        <w:fldChar w:fldCharType="begin"/>
      </w:r>
      <w:r w:rsidRPr="009B65A8">
        <w:rPr>
          <w:sz w:val="24"/>
        </w:rPr>
        <w:instrText xml:space="preserve"> ADDIN EN.REFLIST </w:instrText>
      </w:r>
      <w:r w:rsidRPr="009B65A8">
        <w:rPr>
          <w:sz w:val="24"/>
        </w:rPr>
        <w:fldChar w:fldCharType="separate"/>
      </w:r>
      <w:r w:rsidR="00080872" w:rsidRPr="00080872">
        <w:t xml:space="preserve">Australian Bureau of Statistics. (2016). Cultural diversity in Australia. Retrieved from </w:t>
      </w:r>
      <w:hyperlink r:id="rId18" w:history="1">
        <w:r w:rsidR="00080872" w:rsidRPr="00080872">
          <w:rPr>
            <w:rStyle w:val="Hyperlink"/>
          </w:rPr>
          <w:t>https://www.abs.gov.au/ausstats/abs@.nsf/Lookup/by%20Subject/2071.0~2016~Main%20Features~Cultural%20Diversity%20Data%20Summary~30</w:t>
        </w:r>
      </w:hyperlink>
    </w:p>
    <w:p w14:paraId="367ACA32" w14:textId="77777777" w:rsidR="00080872" w:rsidRPr="00080872" w:rsidRDefault="00080872" w:rsidP="00080872">
      <w:pPr>
        <w:pStyle w:val="EndNoteBibliography"/>
        <w:ind w:left="720" w:hanging="720"/>
      </w:pPr>
      <w:r w:rsidRPr="00080872">
        <w:t xml:space="preserve">Baruah, U., Varghese, M., Loganathan, S., Mehta, K. M., Gallagher‐Thompson, D., Zandi, D., . . . Pot, A. M. (2021). Feasibility and preliminary effectiveness of an online training and support program for caregivers of people with dementia in India: a randomized controlled trial. </w:t>
      </w:r>
      <w:r w:rsidRPr="00080872">
        <w:rPr>
          <w:i/>
        </w:rPr>
        <w:t>Int J Geriatr Psychiatry, 36</w:t>
      </w:r>
      <w:r w:rsidRPr="00080872">
        <w:t>(4), 606-617. doi:10.1002/gps.5502</w:t>
      </w:r>
    </w:p>
    <w:p w14:paraId="0689A86B" w14:textId="77777777" w:rsidR="00080872" w:rsidRPr="00080872" w:rsidRDefault="00080872" w:rsidP="00080872">
      <w:pPr>
        <w:pStyle w:val="EndNoteBibliography"/>
        <w:ind w:left="720" w:hanging="720"/>
      </w:pPr>
      <w:r w:rsidRPr="00080872">
        <w:t xml:space="preserve">Black, B. S. P. D., Rabins, P. V. M. D. M. P. H., Sugarman, J. M. D. M. P. H. M. A., &amp; Karlawish, J. H. M. D. (2010). Seeking Assent and Respecting Dissent in Dementia Research. </w:t>
      </w:r>
      <w:r w:rsidRPr="00080872">
        <w:rPr>
          <w:i/>
        </w:rPr>
        <w:t>Am J Geriatr Psychiatry, 18</w:t>
      </w:r>
      <w:r w:rsidRPr="00080872">
        <w:t>(1), 77-85. doi:10.1097/JGP.0b013e3181bd1de2</w:t>
      </w:r>
    </w:p>
    <w:p w14:paraId="265B2974" w14:textId="77777777" w:rsidR="00080872" w:rsidRPr="00080872" w:rsidRDefault="00080872" w:rsidP="00080872">
      <w:pPr>
        <w:pStyle w:val="EndNoteBibliography"/>
        <w:ind w:left="720" w:hanging="720"/>
      </w:pPr>
      <w:r w:rsidRPr="00080872">
        <w:t xml:space="preserve">Borgstrom, E., &amp; Barclay, S. (2019). Experience-based design, co-design and experience-based co-design in palliative and end-of-life care. </w:t>
      </w:r>
      <w:r w:rsidRPr="00080872">
        <w:rPr>
          <w:i/>
        </w:rPr>
        <w:t>BMJ Support Palliat Care, 9</w:t>
      </w:r>
      <w:r w:rsidRPr="00080872">
        <w:t>(1), 60-66. doi:10.1136/bmjspcare-2016-001117</w:t>
      </w:r>
    </w:p>
    <w:p w14:paraId="2FF92069" w14:textId="77777777" w:rsidR="00080872" w:rsidRPr="00080872" w:rsidRDefault="00080872" w:rsidP="00080872">
      <w:pPr>
        <w:pStyle w:val="EndNoteBibliography"/>
        <w:ind w:left="720" w:hanging="720"/>
      </w:pPr>
      <w:r w:rsidRPr="00080872">
        <w:t xml:space="preserve">Brijnath, B., Antoniades, J., Adams, J., Browning, C., Goeman, D., Ellis, K., &amp; Kent, M. (2019). MOVING PICTURES: RAISING AWARENESS OF DEMENTIA IN CALD COMMUNITIES THROUGH MULTIMEDIA. </w:t>
      </w:r>
      <w:r w:rsidRPr="00080872">
        <w:rPr>
          <w:i/>
        </w:rPr>
        <w:t>Innovation in aging, 3</w:t>
      </w:r>
      <w:r w:rsidRPr="00080872">
        <w:t>(Supplement_1), S452-S452. doi:10.1093/geroni/igz038.1693</w:t>
      </w:r>
    </w:p>
    <w:p w14:paraId="29B358CF" w14:textId="77777777" w:rsidR="00080872" w:rsidRPr="00080872" w:rsidRDefault="00080872" w:rsidP="00080872">
      <w:pPr>
        <w:pStyle w:val="EndNoteBibliography"/>
        <w:ind w:left="720" w:hanging="720"/>
      </w:pPr>
      <w:r w:rsidRPr="00080872">
        <w:t xml:space="preserve">Brouwer, W. B. F., &amp; Koopmanschap, M. A. (2005). The Friction-Cost Method: Replacement for Nothing and Leisure for Free? </w:t>
      </w:r>
      <w:r w:rsidRPr="00080872">
        <w:rPr>
          <w:i/>
        </w:rPr>
        <w:t>Pharmacoeconomics, 23</w:t>
      </w:r>
      <w:r w:rsidRPr="00080872">
        <w:t>(2), 105-111. doi:10.2165/00019053-200523020-00002</w:t>
      </w:r>
    </w:p>
    <w:p w14:paraId="3914F20E" w14:textId="77777777" w:rsidR="00080872" w:rsidRPr="00080872" w:rsidRDefault="00080872" w:rsidP="00080872">
      <w:pPr>
        <w:pStyle w:val="EndNoteBibliography"/>
        <w:ind w:left="720" w:hanging="720"/>
      </w:pPr>
      <w:r w:rsidRPr="00080872">
        <w:t xml:space="preserve">Brouwer, W. B. F., van Exel, N. J. A., van Gorp, B., &amp; Redekop, W. K. (2006). The CarerQol Instrument: A New Instrument to Measure Care-Related Quality of Life of Informal Caregivers for Use in Economic Evaluations. </w:t>
      </w:r>
      <w:r w:rsidRPr="00080872">
        <w:rPr>
          <w:i/>
        </w:rPr>
        <w:t>Qual Life Res, 15</w:t>
      </w:r>
      <w:r w:rsidRPr="00080872">
        <w:t>(6), 1005-1021. doi:10.1007/s11136-005-5994-6</w:t>
      </w:r>
    </w:p>
    <w:p w14:paraId="6104DCB0" w14:textId="77777777" w:rsidR="00080872" w:rsidRPr="00080872" w:rsidRDefault="00080872" w:rsidP="00080872">
      <w:pPr>
        <w:pStyle w:val="EndNoteBibliography"/>
        <w:ind w:left="720" w:hanging="720"/>
      </w:pPr>
      <w:r w:rsidRPr="00080872">
        <w:t xml:space="preserve">Buntin, M. B., &amp; Zaslavsky, A. M. (2004). Too much ado about two-part models and transformation?: Comparing methods of modeling Medicare expenditures. </w:t>
      </w:r>
      <w:r w:rsidRPr="00080872">
        <w:rPr>
          <w:i/>
        </w:rPr>
        <w:t>J Health Econ, 23</w:t>
      </w:r>
      <w:r w:rsidRPr="00080872">
        <w:t>(3), 525-542. doi:10.1016/j.jhealeco.2003.10.005</w:t>
      </w:r>
    </w:p>
    <w:p w14:paraId="4B4C692B" w14:textId="77777777" w:rsidR="00080872" w:rsidRPr="00080872" w:rsidRDefault="00080872" w:rsidP="00080872">
      <w:pPr>
        <w:pStyle w:val="EndNoteBibliography"/>
        <w:ind w:left="720" w:hanging="720"/>
      </w:pPr>
      <w:r w:rsidRPr="00080872">
        <w:t xml:space="preserve">Chowdhary, N., Jotheeswaran, A. T., Nadkarni, A., Hollon, S. D., King, M., Jordans, M. J. D., . . . Patel, V. (2014). The methods and outcomes of cultural adaptations of psychological treatments for depressive disorders: a systematic review. </w:t>
      </w:r>
      <w:r w:rsidRPr="00080872">
        <w:rPr>
          <w:i/>
        </w:rPr>
        <w:t>Psychol. Med, 44</w:t>
      </w:r>
      <w:r w:rsidRPr="00080872">
        <w:t>(6), 1131-1146. doi:10.1017/S0033291713001785</w:t>
      </w:r>
    </w:p>
    <w:p w14:paraId="042B22A1" w14:textId="298B065C" w:rsidR="00080872" w:rsidRPr="00080872" w:rsidRDefault="00080872" w:rsidP="00080872">
      <w:pPr>
        <w:pStyle w:val="EndNoteBibliography"/>
        <w:ind w:left="720" w:hanging="720"/>
      </w:pPr>
      <w:r w:rsidRPr="00080872">
        <w:t xml:space="preserve">Dementia Australia. (2020). </w:t>
      </w:r>
      <w:r w:rsidRPr="00080872">
        <w:rPr>
          <w:i/>
        </w:rPr>
        <w:t>Dementia, ageing and aged care mission roadmap</w:t>
      </w:r>
      <w:r w:rsidRPr="00080872">
        <w:t xml:space="preserve">. Retrieved from Australia: </w:t>
      </w:r>
      <w:hyperlink r:id="rId19" w:history="1">
        <w:r w:rsidRPr="00080872">
          <w:rPr>
            <w:rStyle w:val="Hyperlink"/>
          </w:rPr>
          <w:t>https://www.dementia.org.au</w:t>
        </w:r>
      </w:hyperlink>
    </w:p>
    <w:p w14:paraId="4185494E" w14:textId="77777777" w:rsidR="00080872" w:rsidRPr="00080872" w:rsidRDefault="00080872" w:rsidP="00080872">
      <w:pPr>
        <w:pStyle w:val="EndNoteBibliography"/>
        <w:ind w:left="720" w:hanging="720"/>
      </w:pPr>
      <w:r w:rsidRPr="00080872">
        <w:t xml:space="preserve">Giovannetti, E. R. P., Wolff, J. L. P., Frick, K. D. P., &amp; Boult, C. M. D. M. P. H. M. B. A. (2009). Construct Validity of the Work Productivity and Activity Impairment Questionnaire across Informal Caregivers of Chronically Ill Older Patients. </w:t>
      </w:r>
      <w:r w:rsidRPr="00080872">
        <w:rPr>
          <w:i/>
        </w:rPr>
        <w:t>Value Health, 12</w:t>
      </w:r>
      <w:r w:rsidRPr="00080872">
        <w:t>(6), 1011-1017. doi:10.1111/j.1524-4733.2009.00542.x</w:t>
      </w:r>
    </w:p>
    <w:p w14:paraId="4A7CCFA7" w14:textId="77777777" w:rsidR="00080872" w:rsidRPr="00080872" w:rsidRDefault="00080872" w:rsidP="00080872">
      <w:pPr>
        <w:pStyle w:val="EndNoteBibliography"/>
        <w:ind w:left="720" w:hanging="720"/>
      </w:pPr>
      <w:r w:rsidRPr="00080872">
        <w:t xml:space="preserve">Glick, H. A., Doshi, J. A., Sonnad, S. S., &amp; Polsky, D. (2014). </w:t>
      </w:r>
      <w:r w:rsidRPr="00080872">
        <w:rPr>
          <w:i/>
        </w:rPr>
        <w:t>Economic Evaluation in Clinical Trials</w:t>
      </w:r>
      <w:r w:rsidRPr="00080872">
        <w:t>. Oxford: Oxford: Oxford University Press, Incorporated.</w:t>
      </w:r>
    </w:p>
    <w:p w14:paraId="2554E82D" w14:textId="77777777" w:rsidR="00080872" w:rsidRPr="00080872" w:rsidRDefault="00080872" w:rsidP="00080872">
      <w:pPr>
        <w:pStyle w:val="EndNoteBibliography"/>
        <w:ind w:left="720" w:hanging="720"/>
      </w:pPr>
      <w:r w:rsidRPr="00080872">
        <w:t xml:space="preserve">Joe, J., Chaudhuri, S., Le, T., Thompson, H., &amp; Demiris, G. (2015). The use of think-aloud and instant data analysis in evaluation research: Exemplar and lessons learned. </w:t>
      </w:r>
      <w:r w:rsidRPr="00080872">
        <w:rPr>
          <w:i/>
        </w:rPr>
        <w:t>J Biomed Inform, 56</w:t>
      </w:r>
      <w:r w:rsidRPr="00080872">
        <w:t>, 284-291. doi:10.1016/j.jbi.2015.06.001</w:t>
      </w:r>
    </w:p>
    <w:p w14:paraId="6BFA398E" w14:textId="77777777" w:rsidR="00080872" w:rsidRPr="00080872" w:rsidRDefault="00080872" w:rsidP="00080872">
      <w:pPr>
        <w:pStyle w:val="EndNoteBibliography"/>
        <w:ind w:left="720" w:hanging="720"/>
      </w:pPr>
      <w:r w:rsidRPr="00080872">
        <w:t xml:space="preserve">Leiner, M., Handal, G., &amp; Williams, D. (2004). Patient communication: a multidisciplinary approach using animated cartoons. </w:t>
      </w:r>
      <w:r w:rsidRPr="00080872">
        <w:rPr>
          <w:i/>
        </w:rPr>
        <w:t>Health Educ. Res, 19</w:t>
      </w:r>
      <w:r w:rsidRPr="00080872">
        <w:t>(5), 591-595. doi:10.1093/her/cyg079</w:t>
      </w:r>
    </w:p>
    <w:p w14:paraId="6F07779C" w14:textId="77777777" w:rsidR="00080872" w:rsidRPr="00080872" w:rsidRDefault="00080872" w:rsidP="00080872">
      <w:pPr>
        <w:pStyle w:val="EndNoteBibliography"/>
        <w:ind w:left="720" w:hanging="720"/>
      </w:pPr>
      <w:r w:rsidRPr="00080872">
        <w:lastRenderedPageBreak/>
        <w:t xml:space="preserve">Lewinsohn, P. M., Seeley, J. R., Allen, N. B., &amp; Roberts, R. E. (1997). Center for Epidemiologic Studies Depression Scale (CES-D) As a Screening Instrument for Depression Among Community-Residing Older Adults. </w:t>
      </w:r>
      <w:r w:rsidRPr="00080872">
        <w:rPr>
          <w:i/>
        </w:rPr>
        <w:t>Psychol Aging, 12</w:t>
      </w:r>
      <w:r w:rsidRPr="00080872">
        <w:t>(2), 277-287. doi:10.1037/0882-7974.12.2.277</w:t>
      </w:r>
    </w:p>
    <w:p w14:paraId="251304E1" w14:textId="77777777" w:rsidR="00080872" w:rsidRPr="00080872" w:rsidRDefault="00080872" w:rsidP="00080872">
      <w:pPr>
        <w:pStyle w:val="EndNoteBibliography"/>
        <w:ind w:left="720" w:hanging="720"/>
      </w:pPr>
      <w:r w:rsidRPr="00080872">
        <w:t xml:space="preserve">McMillan, S. S., Kelly, F., Sav, A., Kendall, E., King, M. A., Whitty, J. A., &amp; Wheeler, A. J. (2014). Using the Nominal Group Technique: how to analyse across multiple groups. </w:t>
      </w:r>
      <w:r w:rsidRPr="00080872">
        <w:rPr>
          <w:i/>
        </w:rPr>
        <w:t>Health services and outcomes research methodology, 14</w:t>
      </w:r>
      <w:r w:rsidRPr="00080872">
        <w:t>(3), 92-108. doi:10.1007/s10742-014-0121-1</w:t>
      </w:r>
    </w:p>
    <w:p w14:paraId="0284DDD6" w14:textId="3C1EFC65" w:rsidR="00080872" w:rsidRPr="00080872" w:rsidRDefault="00080872" w:rsidP="00080872">
      <w:pPr>
        <w:pStyle w:val="EndNoteBibliography"/>
        <w:ind w:left="720" w:hanging="720"/>
      </w:pPr>
      <w:r w:rsidRPr="00080872">
        <w:t xml:space="preserve">NHMRC. (2018). </w:t>
      </w:r>
      <w:r w:rsidRPr="00080872">
        <w:rPr>
          <w:i/>
        </w:rPr>
        <w:t>National Statement on Ethical Conduct in Human Research</w:t>
      </w:r>
      <w:r w:rsidRPr="00080872">
        <w:t xml:space="preserve">. Australia: NHMRC Retrieved from </w:t>
      </w:r>
      <w:hyperlink r:id="rId20" w:history="1">
        <w:r w:rsidRPr="00080872">
          <w:rPr>
            <w:rStyle w:val="Hyperlink"/>
          </w:rPr>
          <w:t>https://www.nhmrc.gov.au/about-us/publications/national-statement-ethical-conduct-human-research-2007-updated-2018</w:t>
        </w:r>
      </w:hyperlink>
      <w:r w:rsidRPr="00080872">
        <w:t>.</w:t>
      </w:r>
    </w:p>
    <w:p w14:paraId="556F3503" w14:textId="52AB90CB" w:rsidR="00080872" w:rsidRPr="00080872" w:rsidRDefault="00080872" w:rsidP="00080872">
      <w:pPr>
        <w:pStyle w:val="EndNoteBibliography"/>
        <w:ind w:left="720" w:hanging="720"/>
      </w:pPr>
      <w:r w:rsidRPr="00080872">
        <w:t xml:space="preserve">NHMRC National Institute for Dementia Research. (2020). </w:t>
      </w:r>
      <w:r w:rsidRPr="00080872">
        <w:rPr>
          <w:i/>
        </w:rPr>
        <w:t>Culturally and linguistically diverse (CALD) dementia research action plan</w:t>
      </w:r>
      <w:r w:rsidRPr="00080872">
        <w:t xml:space="preserve">. Canberra, Australia: NNIDR Retrieved from </w:t>
      </w:r>
      <w:hyperlink r:id="rId21" w:history="1">
        <w:r w:rsidRPr="00080872">
          <w:rPr>
            <w:rStyle w:val="Hyperlink"/>
          </w:rPr>
          <w:t>https://www.nnidr.gov.au</w:t>
        </w:r>
      </w:hyperlink>
      <w:r w:rsidRPr="00080872">
        <w:t>.</w:t>
      </w:r>
    </w:p>
    <w:p w14:paraId="3C0A64C9" w14:textId="77777777" w:rsidR="00080872" w:rsidRPr="00080872" w:rsidRDefault="00080872" w:rsidP="00080872">
      <w:pPr>
        <w:pStyle w:val="EndNoteBibliography"/>
        <w:ind w:left="720" w:hanging="720"/>
      </w:pPr>
      <w:r w:rsidRPr="00080872">
        <w:t xml:space="preserve">Norman, C. D., &amp; Skinner, H. A. (2006). eHEALS: The eHealth Literacy Scale. </w:t>
      </w:r>
      <w:r w:rsidRPr="00080872">
        <w:rPr>
          <w:i/>
        </w:rPr>
        <w:t>J Med Internet Res, 8</w:t>
      </w:r>
      <w:r w:rsidRPr="00080872">
        <w:t>(4), e27-e27. doi:10.2196/jmir.8.4.e27</w:t>
      </w:r>
    </w:p>
    <w:p w14:paraId="4884CF59" w14:textId="3B757F4C" w:rsidR="00080872" w:rsidRPr="00080872" w:rsidRDefault="00080872" w:rsidP="00080872">
      <w:pPr>
        <w:pStyle w:val="EndNoteBibliography"/>
        <w:ind w:left="720" w:hanging="720"/>
      </w:pPr>
      <w:r w:rsidRPr="00080872">
        <w:t xml:space="preserve">Prince, M., Wimo, A., Guerchet, M., Ali, G., Wu, Y., &amp; Prina, M. (2015). </w:t>
      </w:r>
      <w:r w:rsidRPr="00080872">
        <w:rPr>
          <w:i/>
        </w:rPr>
        <w:t>World Alzheimer Report 2015</w:t>
      </w:r>
      <w:r w:rsidRPr="00080872">
        <w:t xml:space="preserve">. Retrieved from London: </w:t>
      </w:r>
      <w:hyperlink r:id="rId22" w:history="1">
        <w:r w:rsidRPr="00080872">
          <w:rPr>
            <w:rStyle w:val="Hyperlink"/>
          </w:rPr>
          <w:t>https://www.alzint.org/resource/world-alzheimer-report-2015/</w:t>
        </w:r>
      </w:hyperlink>
    </w:p>
    <w:p w14:paraId="41B6198E" w14:textId="77777777" w:rsidR="00080872" w:rsidRPr="00080872" w:rsidRDefault="00080872" w:rsidP="00080872">
      <w:pPr>
        <w:pStyle w:val="EndNoteBibliography"/>
        <w:ind w:left="720" w:hanging="720"/>
      </w:pPr>
      <w:r w:rsidRPr="00080872">
        <w:t xml:space="preserve">Schulz, R. (2000). </w:t>
      </w:r>
      <w:r w:rsidRPr="00080872">
        <w:rPr>
          <w:i/>
        </w:rPr>
        <w:t>Handbook on dementia caregiving: evidence-based interventions for family caregivers</w:t>
      </w:r>
      <w:r w:rsidRPr="00080872">
        <w:t>. New York: New York: Springer Publishing Company.</w:t>
      </w:r>
    </w:p>
    <w:p w14:paraId="4B80140B" w14:textId="77777777" w:rsidR="00080872" w:rsidRPr="00080872" w:rsidRDefault="00080872" w:rsidP="00080872">
      <w:pPr>
        <w:pStyle w:val="EndNoteBibliography"/>
        <w:ind w:left="720" w:hanging="720"/>
      </w:pPr>
      <w:r w:rsidRPr="00080872">
        <w:t xml:space="preserve">Schulz, R. (2004). Family Caregiving of Persons With Dementia: Prevalence, Health Effects, and Support Strategies. </w:t>
      </w:r>
      <w:r w:rsidRPr="00080872">
        <w:rPr>
          <w:i/>
        </w:rPr>
        <w:t>The American journal of geriatric psychiatry, 12</w:t>
      </w:r>
      <w:r w:rsidRPr="00080872">
        <w:t>(3), 240-249. doi:10.1176/appi.ajgp.12.3.240</w:t>
      </w:r>
    </w:p>
    <w:p w14:paraId="6C733A27" w14:textId="77777777" w:rsidR="00080872" w:rsidRPr="00080872" w:rsidRDefault="00080872" w:rsidP="00080872">
      <w:pPr>
        <w:pStyle w:val="EndNoteBibliography"/>
        <w:ind w:left="720" w:hanging="720"/>
      </w:pPr>
      <w:r w:rsidRPr="00080872">
        <w:t xml:space="preserve">Shiroiwa, T. P., Fukuda, T. P., Ikeda, S. M. D. P., &amp; Shimozuma, K. M. D. P. (2013). QALY and Productivity Loss: Empirical Evidence for “Double Counting”. </w:t>
      </w:r>
      <w:r w:rsidRPr="00080872">
        <w:rPr>
          <w:i/>
        </w:rPr>
        <w:t>Value Health, 16</w:t>
      </w:r>
      <w:r w:rsidRPr="00080872">
        <w:t>(4), 581-587. doi:10.1016/j.jval.2013.02.009</w:t>
      </w:r>
    </w:p>
    <w:p w14:paraId="3BAFCBDD" w14:textId="77777777" w:rsidR="00080872" w:rsidRPr="00080872" w:rsidRDefault="00080872" w:rsidP="00080872">
      <w:pPr>
        <w:pStyle w:val="EndNoteBibliography"/>
        <w:ind w:left="720" w:hanging="720"/>
      </w:pPr>
      <w:r w:rsidRPr="00080872">
        <w:t xml:space="preserve">Temple, J. B., &amp; Dow, B. (2018). The unmet support needs of carers of older Australians: prevalence and mental health. </w:t>
      </w:r>
      <w:r w:rsidRPr="00080872">
        <w:rPr>
          <w:i/>
        </w:rPr>
        <w:t>Int. Psychogeriatr, 30</w:t>
      </w:r>
      <w:r w:rsidRPr="00080872">
        <w:t>(12), 1849-1860. doi:10.1017/S104161021800042X</w:t>
      </w:r>
    </w:p>
    <w:p w14:paraId="4912CA01" w14:textId="77777777" w:rsidR="00080872" w:rsidRPr="00080872" w:rsidRDefault="00080872" w:rsidP="00080872">
      <w:pPr>
        <w:pStyle w:val="EndNoteBibliography"/>
        <w:ind w:left="720" w:hanging="720"/>
      </w:pPr>
      <w:r w:rsidRPr="00080872">
        <w:t xml:space="preserve">Thomas, J., Barraket, J, Wilson, CK, Rennie, E, Ewing, S, MacDonald, T. (2019). </w:t>
      </w:r>
      <w:r w:rsidRPr="00080872">
        <w:rPr>
          <w:i/>
        </w:rPr>
        <w:t>Measuring Australia’s Digital Divide: The Australian Digital Inclusion Index 2019</w:t>
      </w:r>
      <w:r w:rsidRPr="00080872">
        <w:t xml:space="preserve">. Retrieved from Melbourne, for Telstra: </w:t>
      </w:r>
    </w:p>
    <w:p w14:paraId="54526FBD" w14:textId="77777777" w:rsidR="00080872" w:rsidRPr="00080872" w:rsidRDefault="00080872" w:rsidP="00080872">
      <w:pPr>
        <w:pStyle w:val="EndNoteBibliography"/>
        <w:ind w:left="720" w:hanging="720"/>
      </w:pPr>
      <w:r w:rsidRPr="00080872">
        <w:t xml:space="preserve">Venkatesh, V., Morris, M. G., Davis, G. B., &amp; Davis, F. D. (2003). User Acceptance of Information Technology: Toward a Unified View. </w:t>
      </w:r>
      <w:r w:rsidRPr="00080872">
        <w:rPr>
          <w:i/>
        </w:rPr>
        <w:t>MIS quarterly, 27</w:t>
      </w:r>
      <w:r w:rsidRPr="00080872">
        <w:t>(3), 425-478. doi:10.2307/30036540</w:t>
      </w:r>
    </w:p>
    <w:p w14:paraId="6F2B378F" w14:textId="77777777" w:rsidR="00080872" w:rsidRPr="00080872" w:rsidRDefault="00080872" w:rsidP="00080872">
      <w:pPr>
        <w:pStyle w:val="EndNoteBibliography"/>
        <w:ind w:left="720" w:hanging="720"/>
      </w:pPr>
      <w:r w:rsidRPr="00080872">
        <w:t xml:space="preserve">Wee, H. L., Yeo, K. K., Chong, K. J., Khoo, E. Y. H., &amp; Cheung, Y. B. (2018). Mean Rank, Equipercentile, and Regression Mapping of World Health Organization Quality of Life Brief (WHOQOL-BREF) to EuroQoL 5 Dimensions 5 Levels (EQ-5D-5L) Utilities. </w:t>
      </w:r>
      <w:r w:rsidRPr="00080872">
        <w:rPr>
          <w:i/>
        </w:rPr>
        <w:t>Med Decis Making, 38</w:t>
      </w:r>
      <w:r w:rsidRPr="00080872">
        <w:t>(3), 319-333. doi:10.1177/0272989X18756890</w:t>
      </w:r>
    </w:p>
    <w:p w14:paraId="22250F94" w14:textId="77777777" w:rsidR="00080872" w:rsidRPr="00080872" w:rsidRDefault="00080872" w:rsidP="00080872">
      <w:pPr>
        <w:pStyle w:val="EndNoteBibliography"/>
        <w:ind w:left="720" w:hanging="720"/>
      </w:pPr>
      <w:r w:rsidRPr="00080872">
        <w:t xml:space="preserve">WHO. (1998). Development of the World Health Organization WHOQOL-BREF Quality of Life Assessment. </w:t>
      </w:r>
      <w:r w:rsidRPr="00080872">
        <w:rPr>
          <w:i/>
        </w:rPr>
        <w:t>Psychol. Med, 28</w:t>
      </w:r>
      <w:r w:rsidRPr="00080872">
        <w:t>(3), 551-558. doi:10.1017/S0033291798006667</w:t>
      </w:r>
    </w:p>
    <w:p w14:paraId="00BB1B8B" w14:textId="2F8008EA" w:rsidR="00080872" w:rsidRPr="00080872" w:rsidRDefault="00080872" w:rsidP="00080872">
      <w:pPr>
        <w:pStyle w:val="EndNoteBibliography"/>
        <w:ind w:left="720" w:hanging="720"/>
      </w:pPr>
      <w:r w:rsidRPr="00080872">
        <w:t xml:space="preserve">WHO. (2021). i-Support for dementia. Retrieved from </w:t>
      </w:r>
      <w:hyperlink r:id="rId23" w:history="1">
        <w:r w:rsidRPr="00080872">
          <w:rPr>
            <w:rStyle w:val="Hyperlink"/>
          </w:rPr>
          <w:t>https://www.who.int/publications/i/item/9789241515863</w:t>
        </w:r>
      </w:hyperlink>
    </w:p>
    <w:p w14:paraId="5E918F63" w14:textId="77777777" w:rsidR="00080872" w:rsidRPr="00080872" w:rsidRDefault="00080872" w:rsidP="00080872">
      <w:pPr>
        <w:pStyle w:val="EndNoteBibliography"/>
        <w:ind w:left="720" w:hanging="720"/>
      </w:pPr>
      <w:r w:rsidRPr="00080872">
        <w:t xml:space="preserve">WHOQOL Group. (1998). Development of the World Health Organization WHOQOL-BREF quality of life assessment. The WHOQOL Group. </w:t>
      </w:r>
      <w:r w:rsidRPr="00080872">
        <w:rPr>
          <w:i/>
        </w:rPr>
        <w:t>Psychol Med, 28</w:t>
      </w:r>
      <w:r w:rsidRPr="00080872">
        <w:t xml:space="preserve">(3), 551-558. </w:t>
      </w:r>
    </w:p>
    <w:p w14:paraId="6E349153" w14:textId="77777777" w:rsidR="00080872" w:rsidRPr="00080872" w:rsidRDefault="00080872" w:rsidP="00080872">
      <w:pPr>
        <w:pStyle w:val="EndNoteBibliography"/>
        <w:ind w:left="720" w:hanging="720"/>
      </w:pPr>
      <w:r w:rsidRPr="00080872">
        <w:t xml:space="preserve">Wimo, A., Gustavsson, A., Jönsson, L., Winblad, B., Hsu, M. A., &amp; Gannon, B. (2013). Application of Resource Utilization in Dementia (RUD) instrument in a global setting. </w:t>
      </w:r>
      <w:r w:rsidRPr="00080872">
        <w:rPr>
          <w:i/>
        </w:rPr>
        <w:t>Alzheimers Dement, 9</w:t>
      </w:r>
      <w:r w:rsidRPr="00080872">
        <w:t>(4), 429-435.e417. doi:10.1016/j.jalz.2012.06.008</w:t>
      </w:r>
    </w:p>
    <w:p w14:paraId="3E090C4A" w14:textId="77777777" w:rsidR="00080872" w:rsidRPr="00080872" w:rsidRDefault="00080872" w:rsidP="00080872">
      <w:pPr>
        <w:pStyle w:val="EndNoteBibliography"/>
        <w:ind w:left="720" w:hanging="720"/>
      </w:pPr>
      <w:r w:rsidRPr="00080872">
        <w:t xml:space="preserve">World Health Organization. (2012). </w:t>
      </w:r>
      <w:r w:rsidRPr="00080872">
        <w:rPr>
          <w:i/>
        </w:rPr>
        <w:t>Dementia : a public health priority</w:t>
      </w:r>
      <w:r w:rsidRPr="00080872">
        <w:t>. Geneva: ProQuest.</w:t>
      </w:r>
    </w:p>
    <w:p w14:paraId="778863E7" w14:textId="77777777" w:rsidR="00080872" w:rsidRPr="00080872" w:rsidRDefault="00080872" w:rsidP="00080872">
      <w:pPr>
        <w:pStyle w:val="EndNoteBibliography"/>
        <w:ind w:left="720" w:hanging="720"/>
      </w:pPr>
      <w:r w:rsidRPr="00080872">
        <w:lastRenderedPageBreak/>
        <w:t xml:space="preserve">Xiao, L. D., McKechnie, S., Jeffers, L., De Bellis, A., Beattie, E., Low, L.-F., . . . Pot, A. M. (2021). Stakeholders’ perspectives on adapting the World Health Organization iSupport for Dementia in Australia. </w:t>
      </w:r>
      <w:r w:rsidRPr="00080872">
        <w:rPr>
          <w:i/>
        </w:rPr>
        <w:t>Dementia (London, England), 20</w:t>
      </w:r>
      <w:r w:rsidRPr="00080872">
        <w:t>(5), 1536-1552. doi:10.1177/1471301220954675</w:t>
      </w:r>
    </w:p>
    <w:p w14:paraId="32D766B1" w14:textId="77777777" w:rsidR="00080872" w:rsidRPr="00080872" w:rsidRDefault="00080872" w:rsidP="00080872">
      <w:pPr>
        <w:pStyle w:val="EndNoteBibliography"/>
        <w:ind w:left="720" w:hanging="720"/>
      </w:pPr>
      <w:r w:rsidRPr="00080872">
        <w:t xml:space="preserve">Zarit, S. H., Reever, K. E., &amp; Bach-Peterson, J. (1980). Relatives of the impaired elderly: correlates of feelings of burden. </w:t>
      </w:r>
      <w:r w:rsidRPr="00080872">
        <w:rPr>
          <w:i/>
        </w:rPr>
        <w:t>Gerontologist, 20</w:t>
      </w:r>
      <w:r w:rsidRPr="00080872">
        <w:t>(6), 649-655. doi:10.1093/geront/20.6.649</w:t>
      </w:r>
    </w:p>
    <w:p w14:paraId="071E4E01" w14:textId="756EB309" w:rsidR="00E16F45" w:rsidRPr="009B65A8" w:rsidRDefault="0056089D" w:rsidP="009B65A8">
      <w:pPr>
        <w:spacing w:after="120"/>
      </w:pPr>
      <w:r w:rsidRPr="009B65A8">
        <w:fldChar w:fldCharType="end"/>
      </w:r>
    </w:p>
    <w:sectPr w:rsidR="00E16F45" w:rsidRPr="009B65A8" w:rsidSect="00804F49">
      <w:pgSz w:w="11906" w:h="16838"/>
      <w:pgMar w:top="1440" w:right="1440" w:bottom="1440" w:left="1440"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884A2" w16cid:durableId="244D145B"/>
  <w16cid:commentId w16cid:paraId="1013FCB8" w16cid:durableId="244D145C"/>
  <w16cid:commentId w16cid:paraId="592A97D6" w16cid:durableId="244D145D"/>
  <w16cid:commentId w16cid:paraId="784D23B1" w16cid:durableId="244D145E"/>
  <w16cid:commentId w16cid:paraId="2696A79D" w16cid:durableId="244D1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6E9C" w14:textId="77777777" w:rsidR="00627880" w:rsidRDefault="00627880" w:rsidP="00DD45C5">
      <w:r>
        <w:separator/>
      </w:r>
    </w:p>
  </w:endnote>
  <w:endnote w:type="continuationSeparator" w:id="0">
    <w:p w14:paraId="087E83DB" w14:textId="77777777" w:rsidR="00627880" w:rsidRDefault="00627880" w:rsidP="00DD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157820"/>
      <w:docPartObj>
        <w:docPartGallery w:val="Page Numbers (Bottom of Page)"/>
        <w:docPartUnique/>
      </w:docPartObj>
    </w:sdtPr>
    <w:sdtEndPr>
      <w:rPr>
        <w:noProof/>
      </w:rPr>
    </w:sdtEndPr>
    <w:sdtContent>
      <w:p w14:paraId="5F6D2786" w14:textId="5C47AD3E" w:rsidR="00627880" w:rsidRDefault="00627880">
        <w:pPr>
          <w:pStyle w:val="Footer"/>
          <w:jc w:val="right"/>
        </w:pPr>
        <w:r w:rsidRPr="00354FD9">
          <w:t xml:space="preserve">Draw-Care Protocol, Version </w:t>
        </w:r>
        <w:r w:rsidR="00F71F3E" w:rsidRPr="00354FD9">
          <w:t>1</w:t>
        </w:r>
        <w:r w:rsidR="00354FD9" w:rsidRPr="00354FD9">
          <w:t xml:space="preserve"> | 20</w:t>
        </w:r>
        <w:r w:rsidRPr="00354FD9">
          <w:t xml:space="preserve"> September 2021</w:t>
        </w:r>
        <w:r>
          <w:t xml:space="preserve">                                             </w:t>
        </w:r>
        <w:r>
          <w:fldChar w:fldCharType="begin"/>
        </w:r>
        <w:r>
          <w:instrText xml:space="preserve"> PAGE   \* MERGEFORMAT </w:instrText>
        </w:r>
        <w:r>
          <w:fldChar w:fldCharType="separate"/>
        </w:r>
        <w:r w:rsidR="00FD694E">
          <w:rPr>
            <w:noProof/>
          </w:rPr>
          <w:t>2</w:t>
        </w:r>
        <w:r>
          <w:rPr>
            <w:noProof/>
          </w:rPr>
          <w:fldChar w:fldCharType="end"/>
        </w:r>
      </w:p>
    </w:sdtContent>
  </w:sdt>
  <w:p w14:paraId="2A052EFF" w14:textId="77777777" w:rsidR="00627880" w:rsidRDefault="0062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42EF" w14:textId="77777777" w:rsidR="00627880" w:rsidRDefault="00627880" w:rsidP="00DD45C5">
      <w:r>
        <w:separator/>
      </w:r>
    </w:p>
  </w:footnote>
  <w:footnote w:type="continuationSeparator" w:id="0">
    <w:p w14:paraId="75B9E9A9" w14:textId="77777777" w:rsidR="00627880" w:rsidRDefault="00627880" w:rsidP="00DD4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D56"/>
    <w:multiLevelType w:val="hybridMultilevel"/>
    <w:tmpl w:val="B2062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12179"/>
    <w:multiLevelType w:val="hybridMultilevel"/>
    <w:tmpl w:val="91EC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E30538"/>
    <w:multiLevelType w:val="hybridMultilevel"/>
    <w:tmpl w:val="CB32E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4002B4"/>
    <w:multiLevelType w:val="hybridMultilevel"/>
    <w:tmpl w:val="D73A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453B03"/>
    <w:multiLevelType w:val="hybridMultilevel"/>
    <w:tmpl w:val="5746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72809"/>
    <w:multiLevelType w:val="hybridMultilevel"/>
    <w:tmpl w:val="7714A2E2"/>
    <w:lvl w:ilvl="0" w:tplc="68AC0D3E">
      <w:start w:val="1"/>
      <w:numFmt w:val="decimal"/>
      <w:lvlText w:val="%1."/>
      <w:lvlJc w:val="left"/>
      <w:pPr>
        <w:ind w:left="360" w:hanging="360"/>
      </w:pPr>
      <w:rPr>
        <w:rFonts w:ascii="Times New Roman" w:eastAsiaTheme="minorEastAsia" w:hAnsi="Times New Roman"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B250F21"/>
    <w:multiLevelType w:val="hybridMultilevel"/>
    <w:tmpl w:val="518A6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A951C3"/>
    <w:multiLevelType w:val="hybridMultilevel"/>
    <w:tmpl w:val="AC9A23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BB14AC"/>
    <w:multiLevelType w:val="hybridMultilevel"/>
    <w:tmpl w:val="E424DACE"/>
    <w:lvl w:ilvl="0" w:tplc="6D7816C4">
      <w:start w:val="4"/>
      <w:numFmt w:val="bullet"/>
      <w:lvlText w:val="-"/>
      <w:lvlJc w:val="left"/>
      <w:pPr>
        <w:ind w:left="726" w:hanging="360"/>
      </w:pPr>
      <w:rPr>
        <w:rFonts w:ascii="Times New Roman" w:eastAsiaTheme="minorEastAsia" w:hAnsi="Times New Roman" w:cs="Times New Roman"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9" w15:restartNumberingAfterBreak="0">
    <w:nsid w:val="6D4F3678"/>
    <w:multiLevelType w:val="multilevel"/>
    <w:tmpl w:val="2DC8B328"/>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B500893"/>
    <w:multiLevelType w:val="hybridMultilevel"/>
    <w:tmpl w:val="ED8A6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1"/>
  </w:num>
  <w:num w:numId="5">
    <w:abstractNumId w:val="7"/>
  </w:num>
  <w:num w:numId="6">
    <w:abstractNumId w:val="8"/>
  </w:num>
  <w:num w:numId="7">
    <w:abstractNumId w:val="3"/>
  </w:num>
  <w:num w:numId="8">
    <w:abstractNumId w:val="2"/>
  </w:num>
  <w:num w:numId="9">
    <w:abstractNumId w:val="6"/>
  </w:num>
  <w:num w:numId="10">
    <w:abstractNumId w:val="4"/>
  </w:num>
  <w:num w:numId="11">
    <w:abstractNumId w:val="1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r9wwadyafxpaea9ed55tszvwasrd9fprxs&quot;&gt;NARI EndNote_HD&lt;record-ids&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5&lt;/item&gt;&lt;item&gt;26&lt;/item&gt;&lt;item&gt;28&lt;/item&gt;&lt;item&gt;29&lt;/item&gt;&lt;item&gt;30&lt;/item&gt;&lt;item&gt;31&lt;/item&gt;&lt;item&gt;32&lt;/item&gt;&lt;item&gt;33&lt;/item&gt;&lt;item&gt;34&lt;/item&gt;&lt;item&gt;35&lt;/item&gt;&lt;item&gt;36&lt;/item&gt;&lt;item&gt;37&lt;/item&gt;&lt;item&gt;38&lt;/item&gt;&lt;item&gt;39&lt;/item&gt;&lt;item&gt;41&lt;/item&gt;&lt;item&gt;43&lt;/item&gt;&lt;item&gt;45&lt;/item&gt;&lt;/record-ids&gt;&lt;/item&gt;&lt;/Libraries&gt;"/>
  </w:docVars>
  <w:rsids>
    <w:rsidRoot w:val="00804F49"/>
    <w:rsid w:val="00010A22"/>
    <w:rsid w:val="00016A1C"/>
    <w:rsid w:val="000360E8"/>
    <w:rsid w:val="00042B2A"/>
    <w:rsid w:val="00052746"/>
    <w:rsid w:val="0005663F"/>
    <w:rsid w:val="00056722"/>
    <w:rsid w:val="00063AAF"/>
    <w:rsid w:val="00066CA3"/>
    <w:rsid w:val="00073F32"/>
    <w:rsid w:val="00080872"/>
    <w:rsid w:val="000B3F7D"/>
    <w:rsid w:val="000C3C08"/>
    <w:rsid w:val="000D06AF"/>
    <w:rsid w:val="000E211C"/>
    <w:rsid w:val="000E3D7E"/>
    <w:rsid w:val="000E6610"/>
    <w:rsid w:val="000F0586"/>
    <w:rsid w:val="000F66EE"/>
    <w:rsid w:val="001073A3"/>
    <w:rsid w:val="00110FAB"/>
    <w:rsid w:val="00111DD9"/>
    <w:rsid w:val="0011595F"/>
    <w:rsid w:val="00116014"/>
    <w:rsid w:val="00125103"/>
    <w:rsid w:val="00142095"/>
    <w:rsid w:val="00161578"/>
    <w:rsid w:val="00167107"/>
    <w:rsid w:val="00195E0B"/>
    <w:rsid w:val="001B02D9"/>
    <w:rsid w:val="001C77F6"/>
    <w:rsid w:val="001E3B3C"/>
    <w:rsid w:val="00207817"/>
    <w:rsid w:val="00207B5D"/>
    <w:rsid w:val="00215601"/>
    <w:rsid w:val="00216ED4"/>
    <w:rsid w:val="002256CD"/>
    <w:rsid w:val="00230761"/>
    <w:rsid w:val="0023527A"/>
    <w:rsid w:val="00236417"/>
    <w:rsid w:val="00274639"/>
    <w:rsid w:val="00275764"/>
    <w:rsid w:val="0027774B"/>
    <w:rsid w:val="0028371B"/>
    <w:rsid w:val="002920F8"/>
    <w:rsid w:val="002940ED"/>
    <w:rsid w:val="002A454D"/>
    <w:rsid w:val="002B3858"/>
    <w:rsid w:val="002C1E26"/>
    <w:rsid w:val="002D2907"/>
    <w:rsid w:val="002D3B1F"/>
    <w:rsid w:val="002E1ED8"/>
    <w:rsid w:val="002E4767"/>
    <w:rsid w:val="002E5423"/>
    <w:rsid w:val="002E6FB9"/>
    <w:rsid w:val="002F275A"/>
    <w:rsid w:val="002F4606"/>
    <w:rsid w:val="00302A7B"/>
    <w:rsid w:val="00310D6B"/>
    <w:rsid w:val="00322200"/>
    <w:rsid w:val="00330AD3"/>
    <w:rsid w:val="0033170F"/>
    <w:rsid w:val="00332AA3"/>
    <w:rsid w:val="003362D5"/>
    <w:rsid w:val="00340C4D"/>
    <w:rsid w:val="00354FD9"/>
    <w:rsid w:val="00362A54"/>
    <w:rsid w:val="00365FA6"/>
    <w:rsid w:val="003760AA"/>
    <w:rsid w:val="00382659"/>
    <w:rsid w:val="00382F5C"/>
    <w:rsid w:val="00390FF1"/>
    <w:rsid w:val="003A06D2"/>
    <w:rsid w:val="003A26C2"/>
    <w:rsid w:val="003A62A7"/>
    <w:rsid w:val="003B16D7"/>
    <w:rsid w:val="003D43AF"/>
    <w:rsid w:val="003D7248"/>
    <w:rsid w:val="003E59DE"/>
    <w:rsid w:val="003F2597"/>
    <w:rsid w:val="003F4A36"/>
    <w:rsid w:val="00400EC2"/>
    <w:rsid w:val="00411556"/>
    <w:rsid w:val="0041583C"/>
    <w:rsid w:val="004237D1"/>
    <w:rsid w:val="00455B55"/>
    <w:rsid w:val="00463D5D"/>
    <w:rsid w:val="004647C2"/>
    <w:rsid w:val="00471525"/>
    <w:rsid w:val="00483CC9"/>
    <w:rsid w:val="004922C0"/>
    <w:rsid w:val="004A5320"/>
    <w:rsid w:val="004B0ECB"/>
    <w:rsid w:val="004B78F7"/>
    <w:rsid w:val="004D020C"/>
    <w:rsid w:val="004D0BE5"/>
    <w:rsid w:val="004D66C6"/>
    <w:rsid w:val="004D7380"/>
    <w:rsid w:val="004F6C13"/>
    <w:rsid w:val="004F6FD6"/>
    <w:rsid w:val="00501E4F"/>
    <w:rsid w:val="0050577F"/>
    <w:rsid w:val="0051790A"/>
    <w:rsid w:val="005432A1"/>
    <w:rsid w:val="00544D2D"/>
    <w:rsid w:val="005565C5"/>
    <w:rsid w:val="0056089D"/>
    <w:rsid w:val="00564253"/>
    <w:rsid w:val="0057589F"/>
    <w:rsid w:val="005908FA"/>
    <w:rsid w:val="00593FA9"/>
    <w:rsid w:val="005A6DB7"/>
    <w:rsid w:val="005C6486"/>
    <w:rsid w:val="005D1945"/>
    <w:rsid w:val="005D4267"/>
    <w:rsid w:val="005D7947"/>
    <w:rsid w:val="005F1F98"/>
    <w:rsid w:val="005F4318"/>
    <w:rsid w:val="006048B2"/>
    <w:rsid w:val="006055BB"/>
    <w:rsid w:val="006150B1"/>
    <w:rsid w:val="00627880"/>
    <w:rsid w:val="00642A92"/>
    <w:rsid w:val="00644212"/>
    <w:rsid w:val="006508C3"/>
    <w:rsid w:val="00650965"/>
    <w:rsid w:val="00655F0C"/>
    <w:rsid w:val="006725A5"/>
    <w:rsid w:val="006757FE"/>
    <w:rsid w:val="006840DD"/>
    <w:rsid w:val="0069037B"/>
    <w:rsid w:val="006A17A4"/>
    <w:rsid w:val="006A1F61"/>
    <w:rsid w:val="006A2A71"/>
    <w:rsid w:val="006A3C68"/>
    <w:rsid w:val="006A6532"/>
    <w:rsid w:val="006A7EFA"/>
    <w:rsid w:val="006B4BE4"/>
    <w:rsid w:val="006C0CAE"/>
    <w:rsid w:val="006C2229"/>
    <w:rsid w:val="006D3111"/>
    <w:rsid w:val="006D4627"/>
    <w:rsid w:val="006E24A0"/>
    <w:rsid w:val="006F3C8F"/>
    <w:rsid w:val="007064E8"/>
    <w:rsid w:val="00713394"/>
    <w:rsid w:val="00714E72"/>
    <w:rsid w:val="00731D73"/>
    <w:rsid w:val="0073562A"/>
    <w:rsid w:val="00750E6E"/>
    <w:rsid w:val="007545DE"/>
    <w:rsid w:val="00756D41"/>
    <w:rsid w:val="00762C39"/>
    <w:rsid w:val="00764B70"/>
    <w:rsid w:val="007730DE"/>
    <w:rsid w:val="00774B77"/>
    <w:rsid w:val="007851A3"/>
    <w:rsid w:val="00787806"/>
    <w:rsid w:val="00796262"/>
    <w:rsid w:val="007B38A6"/>
    <w:rsid w:val="007B4EE2"/>
    <w:rsid w:val="007B76CC"/>
    <w:rsid w:val="007B7CD7"/>
    <w:rsid w:val="007D6072"/>
    <w:rsid w:val="007D6F34"/>
    <w:rsid w:val="007F013B"/>
    <w:rsid w:val="007F6441"/>
    <w:rsid w:val="007F6AC4"/>
    <w:rsid w:val="008002E4"/>
    <w:rsid w:val="00800A95"/>
    <w:rsid w:val="00804F49"/>
    <w:rsid w:val="008064EE"/>
    <w:rsid w:val="00845D1E"/>
    <w:rsid w:val="00845FE4"/>
    <w:rsid w:val="008768BD"/>
    <w:rsid w:val="00894E47"/>
    <w:rsid w:val="0089598C"/>
    <w:rsid w:val="00895F5F"/>
    <w:rsid w:val="0089603D"/>
    <w:rsid w:val="00897638"/>
    <w:rsid w:val="008A109B"/>
    <w:rsid w:val="008A6356"/>
    <w:rsid w:val="008B37FD"/>
    <w:rsid w:val="008C29B5"/>
    <w:rsid w:val="008C38BB"/>
    <w:rsid w:val="008C6AFB"/>
    <w:rsid w:val="008D2862"/>
    <w:rsid w:val="008F2A4B"/>
    <w:rsid w:val="008F5E55"/>
    <w:rsid w:val="008F6471"/>
    <w:rsid w:val="00913266"/>
    <w:rsid w:val="00925965"/>
    <w:rsid w:val="00934D0D"/>
    <w:rsid w:val="00935584"/>
    <w:rsid w:val="00943036"/>
    <w:rsid w:val="009452D3"/>
    <w:rsid w:val="00945371"/>
    <w:rsid w:val="0094688C"/>
    <w:rsid w:val="009524DB"/>
    <w:rsid w:val="00956D6A"/>
    <w:rsid w:val="00960E9F"/>
    <w:rsid w:val="00962FB5"/>
    <w:rsid w:val="00963595"/>
    <w:rsid w:val="00977511"/>
    <w:rsid w:val="009776FC"/>
    <w:rsid w:val="00986DE6"/>
    <w:rsid w:val="009903F5"/>
    <w:rsid w:val="00990E4C"/>
    <w:rsid w:val="00994A17"/>
    <w:rsid w:val="009A2550"/>
    <w:rsid w:val="009A45AC"/>
    <w:rsid w:val="009B17A3"/>
    <w:rsid w:val="009B37AE"/>
    <w:rsid w:val="009B65A8"/>
    <w:rsid w:val="009C1074"/>
    <w:rsid w:val="009C49D8"/>
    <w:rsid w:val="009C5285"/>
    <w:rsid w:val="009C65DD"/>
    <w:rsid w:val="009D1847"/>
    <w:rsid w:val="009E34C4"/>
    <w:rsid w:val="009E6D4D"/>
    <w:rsid w:val="009E7B80"/>
    <w:rsid w:val="009F3F23"/>
    <w:rsid w:val="00A07CF8"/>
    <w:rsid w:val="00A1669B"/>
    <w:rsid w:val="00A21237"/>
    <w:rsid w:val="00A40E2E"/>
    <w:rsid w:val="00A426CF"/>
    <w:rsid w:val="00A43E5C"/>
    <w:rsid w:val="00A51061"/>
    <w:rsid w:val="00A54EB3"/>
    <w:rsid w:val="00A63CB8"/>
    <w:rsid w:val="00A77881"/>
    <w:rsid w:val="00AB460D"/>
    <w:rsid w:val="00AD119D"/>
    <w:rsid w:val="00AD1B48"/>
    <w:rsid w:val="00AD46A2"/>
    <w:rsid w:val="00B07AF5"/>
    <w:rsid w:val="00B13809"/>
    <w:rsid w:val="00B1511E"/>
    <w:rsid w:val="00B2333E"/>
    <w:rsid w:val="00B31936"/>
    <w:rsid w:val="00B32470"/>
    <w:rsid w:val="00B33C75"/>
    <w:rsid w:val="00B34836"/>
    <w:rsid w:val="00B5427F"/>
    <w:rsid w:val="00B56F5C"/>
    <w:rsid w:val="00B659DC"/>
    <w:rsid w:val="00B768D4"/>
    <w:rsid w:val="00B82169"/>
    <w:rsid w:val="00B82A60"/>
    <w:rsid w:val="00B83FE0"/>
    <w:rsid w:val="00B85223"/>
    <w:rsid w:val="00B92042"/>
    <w:rsid w:val="00BA3E2D"/>
    <w:rsid w:val="00BA4F7E"/>
    <w:rsid w:val="00BA6040"/>
    <w:rsid w:val="00BD41F6"/>
    <w:rsid w:val="00BE4B7B"/>
    <w:rsid w:val="00BF4650"/>
    <w:rsid w:val="00C03337"/>
    <w:rsid w:val="00C258C0"/>
    <w:rsid w:val="00C314BC"/>
    <w:rsid w:val="00C3388A"/>
    <w:rsid w:val="00C3796E"/>
    <w:rsid w:val="00C414E6"/>
    <w:rsid w:val="00C4200A"/>
    <w:rsid w:val="00C45A7D"/>
    <w:rsid w:val="00C523B2"/>
    <w:rsid w:val="00C63921"/>
    <w:rsid w:val="00C705DC"/>
    <w:rsid w:val="00C8245F"/>
    <w:rsid w:val="00C8262A"/>
    <w:rsid w:val="00CA5106"/>
    <w:rsid w:val="00CA6ABD"/>
    <w:rsid w:val="00CA797F"/>
    <w:rsid w:val="00CB2B4E"/>
    <w:rsid w:val="00CB65A9"/>
    <w:rsid w:val="00CB79FC"/>
    <w:rsid w:val="00CD21AF"/>
    <w:rsid w:val="00CD2E4E"/>
    <w:rsid w:val="00CD7C6C"/>
    <w:rsid w:val="00CE271F"/>
    <w:rsid w:val="00CF080C"/>
    <w:rsid w:val="00CF39DC"/>
    <w:rsid w:val="00CF5E05"/>
    <w:rsid w:val="00D0789C"/>
    <w:rsid w:val="00D14181"/>
    <w:rsid w:val="00D21204"/>
    <w:rsid w:val="00D25DB4"/>
    <w:rsid w:val="00D30256"/>
    <w:rsid w:val="00D34EBD"/>
    <w:rsid w:val="00D46789"/>
    <w:rsid w:val="00D50451"/>
    <w:rsid w:val="00D52573"/>
    <w:rsid w:val="00D75B87"/>
    <w:rsid w:val="00D86B7E"/>
    <w:rsid w:val="00D94EA6"/>
    <w:rsid w:val="00DA0E2E"/>
    <w:rsid w:val="00DA4144"/>
    <w:rsid w:val="00DA50D6"/>
    <w:rsid w:val="00DB3376"/>
    <w:rsid w:val="00DB4DDF"/>
    <w:rsid w:val="00DC3700"/>
    <w:rsid w:val="00DD45C5"/>
    <w:rsid w:val="00DD5957"/>
    <w:rsid w:val="00DF0453"/>
    <w:rsid w:val="00DF0DAC"/>
    <w:rsid w:val="00E01EF2"/>
    <w:rsid w:val="00E057C0"/>
    <w:rsid w:val="00E079C5"/>
    <w:rsid w:val="00E15A6B"/>
    <w:rsid w:val="00E16F45"/>
    <w:rsid w:val="00E21A29"/>
    <w:rsid w:val="00E253AE"/>
    <w:rsid w:val="00E27E8C"/>
    <w:rsid w:val="00E40D8C"/>
    <w:rsid w:val="00E4148A"/>
    <w:rsid w:val="00E435C8"/>
    <w:rsid w:val="00E562C7"/>
    <w:rsid w:val="00E56627"/>
    <w:rsid w:val="00E56C2D"/>
    <w:rsid w:val="00E61BFE"/>
    <w:rsid w:val="00E6636D"/>
    <w:rsid w:val="00E708D8"/>
    <w:rsid w:val="00E9201D"/>
    <w:rsid w:val="00E96AC7"/>
    <w:rsid w:val="00EA7391"/>
    <w:rsid w:val="00EB2534"/>
    <w:rsid w:val="00EC1115"/>
    <w:rsid w:val="00EE1AE4"/>
    <w:rsid w:val="00F00D71"/>
    <w:rsid w:val="00F46101"/>
    <w:rsid w:val="00F5097A"/>
    <w:rsid w:val="00F554B0"/>
    <w:rsid w:val="00F56C2F"/>
    <w:rsid w:val="00F61038"/>
    <w:rsid w:val="00F63A83"/>
    <w:rsid w:val="00F71F3E"/>
    <w:rsid w:val="00F74E67"/>
    <w:rsid w:val="00F75AA2"/>
    <w:rsid w:val="00F85847"/>
    <w:rsid w:val="00F9232F"/>
    <w:rsid w:val="00FA1787"/>
    <w:rsid w:val="00FB58B3"/>
    <w:rsid w:val="00FB64B8"/>
    <w:rsid w:val="00FD44CB"/>
    <w:rsid w:val="00FD694E"/>
    <w:rsid w:val="00FF1254"/>
    <w:rsid w:val="00FF265F"/>
    <w:rsid w:val="013BE2E4"/>
    <w:rsid w:val="0205D383"/>
    <w:rsid w:val="02F5CE1B"/>
    <w:rsid w:val="04F2E3FB"/>
    <w:rsid w:val="05AE3011"/>
    <w:rsid w:val="074A0072"/>
    <w:rsid w:val="0756E626"/>
    <w:rsid w:val="0ADE9190"/>
    <w:rsid w:val="0CC7456B"/>
    <w:rsid w:val="0FB21EC5"/>
    <w:rsid w:val="10B170D7"/>
    <w:rsid w:val="11E4A5AB"/>
    <w:rsid w:val="12660DE6"/>
    <w:rsid w:val="14C0F3EC"/>
    <w:rsid w:val="16680C26"/>
    <w:rsid w:val="166E8C58"/>
    <w:rsid w:val="16D02391"/>
    <w:rsid w:val="171E22A5"/>
    <w:rsid w:val="17D38D84"/>
    <w:rsid w:val="1A318751"/>
    <w:rsid w:val="1C9E258A"/>
    <w:rsid w:val="1D7C97D6"/>
    <w:rsid w:val="1DD75346"/>
    <w:rsid w:val="20BBE970"/>
    <w:rsid w:val="24241E21"/>
    <w:rsid w:val="252864EA"/>
    <w:rsid w:val="26B5123B"/>
    <w:rsid w:val="26C94D02"/>
    <w:rsid w:val="284D053E"/>
    <w:rsid w:val="28712728"/>
    <w:rsid w:val="28895979"/>
    <w:rsid w:val="28D1B6B8"/>
    <w:rsid w:val="2A9CADF1"/>
    <w:rsid w:val="2B8F1CB3"/>
    <w:rsid w:val="2BC00A3F"/>
    <w:rsid w:val="2D319E1A"/>
    <w:rsid w:val="3133A5D7"/>
    <w:rsid w:val="3168DFD1"/>
    <w:rsid w:val="32A7BFD6"/>
    <w:rsid w:val="363C50F4"/>
    <w:rsid w:val="380AEE77"/>
    <w:rsid w:val="39A7ACD3"/>
    <w:rsid w:val="39C9FB43"/>
    <w:rsid w:val="41901734"/>
    <w:rsid w:val="424BF8E7"/>
    <w:rsid w:val="4826A16C"/>
    <w:rsid w:val="48A1B2CB"/>
    <w:rsid w:val="4A07BFBA"/>
    <w:rsid w:val="4AD3B646"/>
    <w:rsid w:val="4FE81C2D"/>
    <w:rsid w:val="507EEEC4"/>
    <w:rsid w:val="50D62741"/>
    <w:rsid w:val="50F3401A"/>
    <w:rsid w:val="5187F4DB"/>
    <w:rsid w:val="5200345F"/>
    <w:rsid w:val="521727BD"/>
    <w:rsid w:val="5267A52F"/>
    <w:rsid w:val="554A7261"/>
    <w:rsid w:val="57CDC30C"/>
    <w:rsid w:val="5C5F646E"/>
    <w:rsid w:val="5FE5179A"/>
    <w:rsid w:val="633651FF"/>
    <w:rsid w:val="6673A79E"/>
    <w:rsid w:val="66D8B756"/>
    <w:rsid w:val="69F81058"/>
    <w:rsid w:val="6B5C4F92"/>
    <w:rsid w:val="7321A14F"/>
    <w:rsid w:val="77B3801A"/>
    <w:rsid w:val="789EE648"/>
    <w:rsid w:val="7C94C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C02B68"/>
  <w15:docId w15:val="{3CB7E4D0-BB6B-4907-BF3B-2874373A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14"/>
    <w:pPr>
      <w:spacing w:before="120"/>
      <w:jc w:val="both"/>
    </w:pPr>
    <w:rPr>
      <w:rFonts w:ascii="Times New Roman" w:hAnsi="Times New Roman"/>
      <w:sz w:val="24"/>
      <w:szCs w:val="24"/>
    </w:rPr>
  </w:style>
  <w:style w:type="paragraph" w:styleId="Heading1">
    <w:name w:val="heading 1"/>
    <w:basedOn w:val="Normal"/>
    <w:next w:val="Normal"/>
    <w:link w:val="Heading1Char"/>
    <w:uiPriority w:val="9"/>
    <w:qFormat/>
    <w:rsid w:val="00C4200A"/>
    <w:pPr>
      <w:keepNext/>
      <w:numPr>
        <w:numId w:val="1"/>
      </w:numPr>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C4200A"/>
    <w:pPr>
      <w:keepNext/>
      <w:numPr>
        <w:ilvl w:val="1"/>
        <w:numId w:val="1"/>
      </w:numPr>
      <w:spacing w:before="240" w:after="60"/>
      <w:outlineLvl w:val="1"/>
    </w:pPr>
    <w:rPr>
      <w:rFonts w:eastAsiaTheme="majorEastAsia" w:cstheme="majorBidi"/>
      <w:b/>
      <w:bCs/>
      <w:i/>
      <w:iCs/>
      <w:sz w:val="28"/>
      <w:szCs w:val="28"/>
    </w:rPr>
  </w:style>
  <w:style w:type="paragraph" w:styleId="Heading3">
    <w:name w:val="heading 3"/>
    <w:basedOn w:val="Normal"/>
    <w:next w:val="Normal"/>
    <w:link w:val="Heading3Char"/>
    <w:uiPriority w:val="9"/>
    <w:unhideWhenUsed/>
    <w:qFormat/>
    <w:rsid w:val="00C4200A"/>
    <w:pPr>
      <w:keepNext/>
      <w:numPr>
        <w:ilvl w:val="2"/>
        <w:numId w:val="1"/>
      </w:numPr>
      <w:spacing w:before="240" w:after="60"/>
      <w:outlineLvl w:val="2"/>
    </w:pPr>
    <w:rPr>
      <w:rFonts w:eastAsiaTheme="majorEastAsia"/>
      <w:b/>
      <w:bCs/>
      <w:sz w:val="26"/>
      <w:szCs w:val="26"/>
    </w:rPr>
  </w:style>
  <w:style w:type="paragraph" w:styleId="Heading4">
    <w:name w:val="heading 4"/>
    <w:basedOn w:val="Normal"/>
    <w:next w:val="Normal"/>
    <w:link w:val="Heading4Char"/>
    <w:uiPriority w:val="9"/>
    <w:unhideWhenUsed/>
    <w:qFormat/>
    <w:rsid w:val="00C4200A"/>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
    <w:unhideWhenUsed/>
    <w:qFormat/>
    <w:rsid w:val="00C4200A"/>
    <w:pPr>
      <w:numPr>
        <w:ilvl w:val="4"/>
        <w:numId w:val="1"/>
      </w:numPr>
      <w:spacing w:before="240" w:after="60"/>
      <w:outlineLvl w:val="4"/>
    </w:pPr>
    <w:rPr>
      <w:bCs/>
      <w:i/>
      <w:iCs/>
      <w:szCs w:val="26"/>
    </w:rPr>
  </w:style>
  <w:style w:type="paragraph" w:styleId="Heading6">
    <w:name w:val="heading 6"/>
    <w:basedOn w:val="Normal"/>
    <w:next w:val="Normal"/>
    <w:link w:val="Heading6Char"/>
    <w:uiPriority w:val="9"/>
    <w:semiHidden/>
    <w:unhideWhenUsed/>
    <w:qFormat/>
    <w:rsid w:val="00C4200A"/>
    <w:pPr>
      <w:numPr>
        <w:ilvl w:val="5"/>
        <w:numId w:val="1"/>
      </w:num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C4200A"/>
    <w:pPr>
      <w:numPr>
        <w:ilvl w:val="6"/>
        <w:numId w:val="1"/>
      </w:num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C4200A"/>
    <w:pPr>
      <w:numPr>
        <w:ilvl w:val="7"/>
        <w:numId w:val="1"/>
      </w:num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C4200A"/>
    <w:pPr>
      <w:numPr>
        <w:ilvl w:val="8"/>
        <w:numId w:val="1"/>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4200A"/>
    <w:rPr>
      <w:szCs w:val="32"/>
    </w:rPr>
  </w:style>
  <w:style w:type="character" w:customStyle="1" w:styleId="NoSpacingChar">
    <w:name w:val="No Spacing Char"/>
    <w:basedOn w:val="DefaultParagraphFont"/>
    <w:link w:val="NoSpacing"/>
    <w:uiPriority w:val="1"/>
    <w:rsid w:val="00804F49"/>
    <w:rPr>
      <w:rFonts w:ascii="Times New Roman" w:hAnsi="Times New Roman"/>
      <w:sz w:val="24"/>
      <w:szCs w:val="32"/>
    </w:rPr>
  </w:style>
  <w:style w:type="table" w:styleId="TableGrid">
    <w:name w:val="Table Grid"/>
    <w:basedOn w:val="TableNormal"/>
    <w:uiPriority w:val="39"/>
    <w:rsid w:val="00804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200A"/>
    <w:rPr>
      <w:rFonts w:ascii="Times New Roman" w:eastAsiaTheme="majorEastAsia" w:hAnsi="Times New Roman" w:cstheme="majorBidi"/>
      <w:b/>
      <w:bCs/>
      <w:kern w:val="32"/>
      <w:sz w:val="32"/>
      <w:szCs w:val="32"/>
    </w:rPr>
  </w:style>
  <w:style w:type="paragraph" w:styleId="TOCHeading">
    <w:name w:val="TOC Heading"/>
    <w:basedOn w:val="Heading1"/>
    <w:next w:val="Normal"/>
    <w:uiPriority w:val="39"/>
    <w:unhideWhenUsed/>
    <w:qFormat/>
    <w:rsid w:val="00C4200A"/>
    <w:pPr>
      <w:outlineLvl w:val="9"/>
    </w:pPr>
  </w:style>
  <w:style w:type="character" w:customStyle="1" w:styleId="Heading2Char">
    <w:name w:val="Heading 2 Char"/>
    <w:basedOn w:val="DefaultParagraphFont"/>
    <w:link w:val="Heading2"/>
    <w:uiPriority w:val="9"/>
    <w:rsid w:val="00C4200A"/>
    <w:rPr>
      <w:rFonts w:ascii="Times New Roman" w:eastAsiaTheme="majorEastAsia" w:hAnsi="Times New Roman" w:cstheme="majorBidi"/>
      <w:b/>
      <w:bCs/>
      <w:i/>
      <w:iCs/>
      <w:sz w:val="28"/>
      <w:szCs w:val="28"/>
    </w:rPr>
  </w:style>
  <w:style w:type="paragraph" w:styleId="TOC1">
    <w:name w:val="toc 1"/>
    <w:basedOn w:val="Normal"/>
    <w:next w:val="Normal"/>
    <w:autoRedefine/>
    <w:uiPriority w:val="39"/>
    <w:unhideWhenUsed/>
    <w:rsid w:val="00F74E67"/>
    <w:pPr>
      <w:tabs>
        <w:tab w:val="left" w:pos="480"/>
        <w:tab w:val="right" w:leader="dot" w:pos="9016"/>
      </w:tabs>
      <w:spacing w:after="100"/>
    </w:pPr>
  </w:style>
  <w:style w:type="character" w:styleId="Hyperlink">
    <w:name w:val="Hyperlink"/>
    <w:basedOn w:val="DefaultParagraphFont"/>
    <w:uiPriority w:val="99"/>
    <w:unhideWhenUsed/>
    <w:rsid w:val="008B37FD"/>
    <w:rPr>
      <w:color w:val="0563C1" w:themeColor="hyperlink"/>
      <w:u w:val="single"/>
    </w:rPr>
  </w:style>
  <w:style w:type="paragraph" w:customStyle="1" w:styleId="Quotation">
    <w:name w:val="Quotation"/>
    <w:basedOn w:val="Normal"/>
    <w:next w:val="Normal"/>
    <w:link w:val="QuotationChar"/>
    <w:qFormat/>
    <w:rsid w:val="00C4200A"/>
    <w:pPr>
      <w:ind w:left="567" w:right="567"/>
    </w:pPr>
  </w:style>
  <w:style w:type="character" w:customStyle="1" w:styleId="QuotationChar">
    <w:name w:val="Quotation Char"/>
    <w:basedOn w:val="DefaultParagraphFont"/>
    <w:link w:val="Quotation"/>
    <w:rsid w:val="00C4200A"/>
    <w:rPr>
      <w:rFonts w:ascii="Times New Roman" w:hAnsi="Times New Roman"/>
      <w:sz w:val="24"/>
      <w:szCs w:val="24"/>
    </w:rPr>
  </w:style>
  <w:style w:type="character" w:customStyle="1" w:styleId="Heading3Char">
    <w:name w:val="Heading 3 Char"/>
    <w:basedOn w:val="DefaultParagraphFont"/>
    <w:link w:val="Heading3"/>
    <w:uiPriority w:val="9"/>
    <w:rsid w:val="00C4200A"/>
    <w:rPr>
      <w:rFonts w:ascii="Times New Roman" w:eastAsiaTheme="majorEastAsia" w:hAnsi="Times New Roman"/>
      <w:b/>
      <w:bCs/>
      <w:sz w:val="26"/>
      <w:szCs w:val="26"/>
    </w:rPr>
  </w:style>
  <w:style w:type="character" w:customStyle="1" w:styleId="Heading4Char">
    <w:name w:val="Heading 4 Char"/>
    <w:basedOn w:val="DefaultParagraphFont"/>
    <w:link w:val="Heading4"/>
    <w:uiPriority w:val="9"/>
    <w:rsid w:val="00C4200A"/>
    <w:rPr>
      <w:rFonts w:ascii="Times New Roman" w:hAnsi="Times New Roman"/>
      <w:b/>
      <w:bCs/>
      <w:sz w:val="24"/>
      <w:szCs w:val="28"/>
    </w:rPr>
  </w:style>
  <w:style w:type="character" w:customStyle="1" w:styleId="Heading5Char">
    <w:name w:val="Heading 5 Char"/>
    <w:basedOn w:val="DefaultParagraphFont"/>
    <w:link w:val="Heading5"/>
    <w:uiPriority w:val="9"/>
    <w:rsid w:val="00C4200A"/>
    <w:rPr>
      <w:rFonts w:ascii="Times New Roman" w:hAnsi="Times New Roman"/>
      <w:bCs/>
      <w:i/>
      <w:iCs/>
      <w:sz w:val="24"/>
      <w:szCs w:val="26"/>
    </w:rPr>
  </w:style>
  <w:style w:type="character" w:customStyle="1" w:styleId="Heading6Char">
    <w:name w:val="Heading 6 Char"/>
    <w:basedOn w:val="DefaultParagraphFont"/>
    <w:link w:val="Heading6"/>
    <w:uiPriority w:val="9"/>
    <w:semiHidden/>
    <w:rsid w:val="00C4200A"/>
    <w:rPr>
      <w:b/>
      <w:bCs/>
    </w:rPr>
  </w:style>
  <w:style w:type="character" w:customStyle="1" w:styleId="Heading7Char">
    <w:name w:val="Heading 7 Char"/>
    <w:basedOn w:val="DefaultParagraphFont"/>
    <w:link w:val="Heading7"/>
    <w:uiPriority w:val="9"/>
    <w:semiHidden/>
    <w:rsid w:val="00C4200A"/>
    <w:rPr>
      <w:sz w:val="24"/>
      <w:szCs w:val="24"/>
    </w:rPr>
  </w:style>
  <w:style w:type="character" w:customStyle="1" w:styleId="Heading8Char">
    <w:name w:val="Heading 8 Char"/>
    <w:basedOn w:val="DefaultParagraphFont"/>
    <w:link w:val="Heading8"/>
    <w:uiPriority w:val="9"/>
    <w:semiHidden/>
    <w:rsid w:val="00C4200A"/>
    <w:rPr>
      <w:i/>
      <w:iCs/>
      <w:sz w:val="24"/>
      <w:szCs w:val="24"/>
    </w:rPr>
  </w:style>
  <w:style w:type="character" w:customStyle="1" w:styleId="Heading9Char">
    <w:name w:val="Heading 9 Char"/>
    <w:basedOn w:val="DefaultParagraphFont"/>
    <w:link w:val="Heading9"/>
    <w:uiPriority w:val="9"/>
    <w:semiHidden/>
    <w:rsid w:val="00C4200A"/>
    <w:rPr>
      <w:rFonts w:asciiTheme="majorHAnsi" w:eastAsiaTheme="majorEastAsia" w:hAnsiTheme="majorHAnsi"/>
    </w:rPr>
  </w:style>
  <w:style w:type="paragraph" w:styleId="Title">
    <w:name w:val="Title"/>
    <w:basedOn w:val="Normal"/>
    <w:next w:val="Normal"/>
    <w:link w:val="TitleChar"/>
    <w:uiPriority w:val="10"/>
    <w:qFormat/>
    <w:rsid w:val="00C4200A"/>
    <w:pPr>
      <w:spacing w:before="240" w:after="60"/>
      <w:jc w:val="center"/>
      <w:outlineLvl w:val="0"/>
    </w:pPr>
    <w:rPr>
      <w:rFonts w:eastAsiaTheme="majorEastAsia"/>
      <w:b/>
      <w:bCs/>
      <w:kern w:val="28"/>
      <w:sz w:val="32"/>
      <w:szCs w:val="32"/>
    </w:rPr>
  </w:style>
  <w:style w:type="character" w:customStyle="1" w:styleId="TitleChar">
    <w:name w:val="Title Char"/>
    <w:basedOn w:val="DefaultParagraphFont"/>
    <w:link w:val="Title"/>
    <w:uiPriority w:val="10"/>
    <w:rsid w:val="00C4200A"/>
    <w:rPr>
      <w:rFonts w:ascii="Times New Roman" w:eastAsiaTheme="majorEastAsia" w:hAnsi="Times New Roman"/>
      <w:b/>
      <w:bCs/>
      <w:kern w:val="28"/>
      <w:sz w:val="32"/>
      <w:szCs w:val="32"/>
    </w:rPr>
  </w:style>
  <w:style w:type="paragraph" w:styleId="Subtitle">
    <w:name w:val="Subtitle"/>
    <w:basedOn w:val="Normal"/>
    <w:next w:val="Normal"/>
    <w:link w:val="SubtitleChar"/>
    <w:uiPriority w:val="11"/>
    <w:qFormat/>
    <w:rsid w:val="00C4200A"/>
    <w:pPr>
      <w:spacing w:after="60"/>
      <w:jc w:val="center"/>
      <w:outlineLvl w:val="1"/>
    </w:pPr>
    <w:rPr>
      <w:rFonts w:eastAsiaTheme="majorEastAsia"/>
    </w:rPr>
  </w:style>
  <w:style w:type="character" w:customStyle="1" w:styleId="SubtitleChar">
    <w:name w:val="Subtitle Char"/>
    <w:basedOn w:val="DefaultParagraphFont"/>
    <w:link w:val="Subtitle"/>
    <w:uiPriority w:val="11"/>
    <w:rsid w:val="00C4200A"/>
    <w:rPr>
      <w:rFonts w:ascii="Times New Roman" w:eastAsiaTheme="majorEastAsia" w:hAnsi="Times New Roman"/>
      <w:sz w:val="24"/>
      <w:szCs w:val="24"/>
    </w:rPr>
  </w:style>
  <w:style w:type="character" w:styleId="Strong">
    <w:name w:val="Strong"/>
    <w:basedOn w:val="DefaultParagraphFont"/>
    <w:uiPriority w:val="22"/>
    <w:qFormat/>
    <w:rsid w:val="00C4200A"/>
    <w:rPr>
      <w:b/>
      <w:bCs/>
    </w:rPr>
  </w:style>
  <w:style w:type="character" w:styleId="Emphasis">
    <w:name w:val="Emphasis"/>
    <w:basedOn w:val="DefaultParagraphFont"/>
    <w:uiPriority w:val="20"/>
    <w:qFormat/>
    <w:rsid w:val="00C4200A"/>
    <w:rPr>
      <w:rFonts w:asciiTheme="minorHAnsi" w:hAnsiTheme="minorHAnsi"/>
      <w:b/>
      <w:i/>
      <w:iCs/>
    </w:rPr>
  </w:style>
  <w:style w:type="paragraph" w:styleId="ListParagraph">
    <w:name w:val="List Paragraph"/>
    <w:aliases w:val="Recommendation,List Paragraph1,List Paragraph11,Bullet point,standard lewis,L,bullet point list,NAST Quote,Bullets,Dot point 1.5 line spacing,List Paragraph - bullets,DDM Gen Text,NFP GP Bulleted List,List Paragraph Number,FooterText"/>
    <w:basedOn w:val="Normal"/>
    <w:link w:val="ListParagraphChar"/>
    <w:uiPriority w:val="34"/>
    <w:qFormat/>
    <w:rsid w:val="00C4200A"/>
    <w:pPr>
      <w:ind w:left="720"/>
      <w:contextualSpacing/>
    </w:pPr>
  </w:style>
  <w:style w:type="paragraph" w:styleId="Quote">
    <w:name w:val="Quote"/>
    <w:basedOn w:val="Normal"/>
    <w:next w:val="Normal"/>
    <w:link w:val="QuoteChar"/>
    <w:uiPriority w:val="29"/>
    <w:qFormat/>
    <w:rsid w:val="00C4200A"/>
    <w:rPr>
      <w:rFonts w:asciiTheme="minorHAnsi" w:hAnsiTheme="minorHAnsi"/>
      <w:i/>
    </w:rPr>
  </w:style>
  <w:style w:type="character" w:customStyle="1" w:styleId="QuoteChar">
    <w:name w:val="Quote Char"/>
    <w:basedOn w:val="DefaultParagraphFont"/>
    <w:link w:val="Quote"/>
    <w:uiPriority w:val="29"/>
    <w:rsid w:val="00C4200A"/>
    <w:rPr>
      <w:i/>
      <w:sz w:val="24"/>
      <w:szCs w:val="24"/>
    </w:rPr>
  </w:style>
  <w:style w:type="paragraph" w:styleId="IntenseQuote">
    <w:name w:val="Intense Quote"/>
    <w:basedOn w:val="Normal"/>
    <w:next w:val="Normal"/>
    <w:link w:val="IntenseQuoteChar"/>
    <w:uiPriority w:val="30"/>
    <w:qFormat/>
    <w:rsid w:val="00C4200A"/>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30"/>
    <w:rsid w:val="00C4200A"/>
    <w:rPr>
      <w:b/>
      <w:i/>
      <w:sz w:val="24"/>
    </w:rPr>
  </w:style>
  <w:style w:type="character" w:styleId="SubtleEmphasis">
    <w:name w:val="Subtle Emphasis"/>
    <w:uiPriority w:val="19"/>
    <w:qFormat/>
    <w:rsid w:val="00C4200A"/>
    <w:rPr>
      <w:i/>
      <w:color w:val="5A5A5A" w:themeColor="text1" w:themeTint="A5"/>
    </w:rPr>
  </w:style>
  <w:style w:type="character" w:styleId="IntenseEmphasis">
    <w:name w:val="Intense Emphasis"/>
    <w:basedOn w:val="DefaultParagraphFont"/>
    <w:uiPriority w:val="21"/>
    <w:qFormat/>
    <w:rsid w:val="00C4200A"/>
    <w:rPr>
      <w:b/>
      <w:i/>
      <w:sz w:val="24"/>
      <w:szCs w:val="24"/>
      <w:u w:val="single"/>
    </w:rPr>
  </w:style>
  <w:style w:type="character" w:styleId="SubtleReference">
    <w:name w:val="Subtle Reference"/>
    <w:basedOn w:val="DefaultParagraphFont"/>
    <w:uiPriority w:val="31"/>
    <w:qFormat/>
    <w:rsid w:val="00C4200A"/>
    <w:rPr>
      <w:sz w:val="24"/>
      <w:szCs w:val="24"/>
      <w:u w:val="single"/>
    </w:rPr>
  </w:style>
  <w:style w:type="character" w:styleId="IntenseReference">
    <w:name w:val="Intense Reference"/>
    <w:basedOn w:val="DefaultParagraphFont"/>
    <w:uiPriority w:val="32"/>
    <w:qFormat/>
    <w:rsid w:val="00C4200A"/>
    <w:rPr>
      <w:b/>
      <w:sz w:val="24"/>
      <w:u w:val="single"/>
    </w:rPr>
  </w:style>
  <w:style w:type="character" w:styleId="BookTitle">
    <w:name w:val="Book Title"/>
    <w:basedOn w:val="DefaultParagraphFont"/>
    <w:uiPriority w:val="33"/>
    <w:qFormat/>
    <w:rsid w:val="00C4200A"/>
    <w:rPr>
      <w:rFonts w:asciiTheme="majorHAnsi" w:eastAsiaTheme="majorEastAsia" w:hAnsiTheme="majorHAnsi"/>
      <w:b/>
      <w:i/>
      <w:sz w:val="24"/>
      <w:szCs w:val="24"/>
    </w:rPr>
  </w:style>
  <w:style w:type="paragraph" w:styleId="TOC2">
    <w:name w:val="toc 2"/>
    <w:basedOn w:val="Normal"/>
    <w:next w:val="Normal"/>
    <w:autoRedefine/>
    <w:uiPriority w:val="39"/>
    <w:unhideWhenUsed/>
    <w:rsid w:val="00F5097A"/>
    <w:pPr>
      <w:spacing w:after="100"/>
      <w:ind w:left="240"/>
    </w:pPr>
  </w:style>
  <w:style w:type="paragraph" w:styleId="TOC3">
    <w:name w:val="toc 3"/>
    <w:basedOn w:val="Normal"/>
    <w:next w:val="Normal"/>
    <w:autoRedefine/>
    <w:uiPriority w:val="39"/>
    <w:unhideWhenUsed/>
    <w:rsid w:val="00F5097A"/>
    <w:pPr>
      <w:spacing w:after="100"/>
      <w:ind w:left="480"/>
    </w:pPr>
  </w:style>
  <w:style w:type="paragraph" w:customStyle="1" w:styleId="Unlistedheadings">
    <w:name w:val="Unlisted headings"/>
    <w:basedOn w:val="Heading1"/>
    <w:link w:val="UnlistedheadingsChar"/>
    <w:rsid w:val="008064EE"/>
  </w:style>
  <w:style w:type="character" w:customStyle="1" w:styleId="UnlistedheadingsChar">
    <w:name w:val="Unlisted headings Char"/>
    <w:basedOn w:val="Heading1Char"/>
    <w:link w:val="Unlistedheadings"/>
    <w:rsid w:val="008064EE"/>
    <w:rPr>
      <w:rFonts w:ascii="Times New Roman" w:eastAsiaTheme="majorEastAsia" w:hAnsi="Times New Roman" w:cstheme="majorBidi"/>
      <w:b/>
      <w:bCs/>
      <w:kern w:val="32"/>
      <w:sz w:val="32"/>
      <w:szCs w:val="32"/>
    </w:rPr>
  </w:style>
  <w:style w:type="paragraph" w:customStyle="1" w:styleId="EndNoteBibliographyTitle">
    <w:name w:val="EndNote Bibliography Title"/>
    <w:basedOn w:val="Normal"/>
    <w:link w:val="EndNoteBibliographyTitleChar"/>
    <w:rsid w:val="0056089D"/>
    <w:pPr>
      <w:jc w:val="center"/>
    </w:pPr>
    <w:rPr>
      <w:noProof/>
      <w:sz w:val="22"/>
      <w:lang w:val="en-US"/>
    </w:rPr>
  </w:style>
  <w:style w:type="character" w:customStyle="1" w:styleId="EndNoteBibliographyTitleChar">
    <w:name w:val="EndNote Bibliography Title Char"/>
    <w:basedOn w:val="DefaultParagraphFont"/>
    <w:link w:val="EndNoteBibliographyTitle"/>
    <w:rsid w:val="0056089D"/>
    <w:rPr>
      <w:rFonts w:ascii="Times New Roman" w:hAnsi="Times New Roman"/>
      <w:noProof/>
      <w:szCs w:val="24"/>
      <w:lang w:val="en-US"/>
    </w:rPr>
  </w:style>
  <w:style w:type="paragraph" w:customStyle="1" w:styleId="EndNoteBibliography">
    <w:name w:val="EndNote Bibliography"/>
    <w:basedOn w:val="Normal"/>
    <w:link w:val="EndNoteBibliographyChar"/>
    <w:rsid w:val="0056089D"/>
    <w:rPr>
      <w:noProof/>
      <w:sz w:val="22"/>
      <w:lang w:val="en-US"/>
    </w:rPr>
  </w:style>
  <w:style w:type="character" w:customStyle="1" w:styleId="EndNoteBibliographyChar">
    <w:name w:val="EndNote Bibliography Char"/>
    <w:basedOn w:val="DefaultParagraphFont"/>
    <w:link w:val="EndNoteBibliography"/>
    <w:rsid w:val="0056089D"/>
    <w:rPr>
      <w:rFonts w:ascii="Times New Roman" w:hAnsi="Times New Roman"/>
      <w:noProof/>
      <w:szCs w:val="24"/>
      <w:lang w:val="en-US"/>
    </w:rPr>
  </w:style>
  <w:style w:type="character" w:customStyle="1" w:styleId="ListParagraphChar">
    <w:name w:val="List Paragraph Char"/>
    <w:aliases w:val="Recommendation Char,List Paragraph1 Char,List Paragraph11 Char,Bullet point Char,standard lewis Char,L Char,bullet point list Char,NAST Quote Char,Bullets Char,Dot point 1.5 line spacing Char,List Paragraph - bullets Char"/>
    <w:link w:val="ListParagraph"/>
    <w:uiPriority w:val="34"/>
    <w:locked/>
    <w:rsid w:val="00390FF1"/>
    <w:rPr>
      <w:rFonts w:ascii="Times New Roman" w:hAnsi="Times New Roman"/>
      <w:sz w:val="24"/>
      <w:szCs w:val="24"/>
    </w:rPr>
  </w:style>
  <w:style w:type="character" w:styleId="CommentReference">
    <w:name w:val="annotation reference"/>
    <w:basedOn w:val="DefaultParagraphFont"/>
    <w:uiPriority w:val="99"/>
    <w:semiHidden/>
    <w:unhideWhenUsed/>
    <w:rsid w:val="003E59DE"/>
    <w:rPr>
      <w:sz w:val="16"/>
      <w:szCs w:val="16"/>
    </w:rPr>
  </w:style>
  <w:style w:type="paragraph" w:styleId="CommentText">
    <w:name w:val="annotation text"/>
    <w:basedOn w:val="Normal"/>
    <w:link w:val="CommentTextChar"/>
    <w:uiPriority w:val="99"/>
    <w:semiHidden/>
    <w:unhideWhenUsed/>
    <w:rsid w:val="003E59DE"/>
    <w:rPr>
      <w:sz w:val="20"/>
      <w:szCs w:val="20"/>
    </w:rPr>
  </w:style>
  <w:style w:type="character" w:customStyle="1" w:styleId="CommentTextChar">
    <w:name w:val="Comment Text Char"/>
    <w:basedOn w:val="DefaultParagraphFont"/>
    <w:link w:val="CommentText"/>
    <w:uiPriority w:val="99"/>
    <w:semiHidden/>
    <w:rsid w:val="003E59D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59DE"/>
    <w:rPr>
      <w:b/>
      <w:bCs/>
    </w:rPr>
  </w:style>
  <w:style w:type="character" w:customStyle="1" w:styleId="CommentSubjectChar">
    <w:name w:val="Comment Subject Char"/>
    <w:basedOn w:val="CommentTextChar"/>
    <w:link w:val="CommentSubject"/>
    <w:uiPriority w:val="99"/>
    <w:semiHidden/>
    <w:rsid w:val="003E59DE"/>
    <w:rPr>
      <w:rFonts w:ascii="Times New Roman" w:hAnsi="Times New Roman"/>
      <w:b/>
      <w:bCs/>
      <w:sz w:val="20"/>
      <w:szCs w:val="20"/>
    </w:rPr>
  </w:style>
  <w:style w:type="paragraph" w:styleId="BalloonText">
    <w:name w:val="Balloon Text"/>
    <w:basedOn w:val="Normal"/>
    <w:link w:val="BalloonTextChar"/>
    <w:uiPriority w:val="99"/>
    <w:semiHidden/>
    <w:unhideWhenUsed/>
    <w:rsid w:val="003E5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9DE"/>
    <w:rPr>
      <w:rFonts w:ascii="Segoe UI" w:hAnsi="Segoe UI" w:cs="Segoe UI"/>
      <w:sz w:val="18"/>
      <w:szCs w:val="18"/>
    </w:rPr>
  </w:style>
  <w:style w:type="paragraph" w:styleId="Revision">
    <w:name w:val="Revision"/>
    <w:hidden/>
    <w:uiPriority w:val="99"/>
    <w:semiHidden/>
    <w:rsid w:val="0073562A"/>
    <w:rPr>
      <w:rFonts w:ascii="Times New Roman" w:hAnsi="Times New Roman"/>
      <w:sz w:val="24"/>
      <w:szCs w:val="24"/>
    </w:rPr>
  </w:style>
  <w:style w:type="paragraph" w:styleId="Header">
    <w:name w:val="header"/>
    <w:basedOn w:val="Normal"/>
    <w:link w:val="HeaderChar"/>
    <w:uiPriority w:val="99"/>
    <w:unhideWhenUsed/>
    <w:rsid w:val="00DD45C5"/>
    <w:pPr>
      <w:tabs>
        <w:tab w:val="center" w:pos="4513"/>
        <w:tab w:val="right" w:pos="9026"/>
      </w:tabs>
    </w:pPr>
  </w:style>
  <w:style w:type="character" w:customStyle="1" w:styleId="HeaderChar">
    <w:name w:val="Header Char"/>
    <w:basedOn w:val="DefaultParagraphFont"/>
    <w:link w:val="Header"/>
    <w:uiPriority w:val="99"/>
    <w:rsid w:val="00DD45C5"/>
    <w:rPr>
      <w:rFonts w:ascii="Times New Roman" w:hAnsi="Times New Roman"/>
      <w:sz w:val="24"/>
      <w:szCs w:val="24"/>
    </w:rPr>
  </w:style>
  <w:style w:type="paragraph" w:styleId="Footer">
    <w:name w:val="footer"/>
    <w:basedOn w:val="Normal"/>
    <w:link w:val="FooterChar"/>
    <w:uiPriority w:val="99"/>
    <w:unhideWhenUsed/>
    <w:rsid w:val="00DD45C5"/>
    <w:pPr>
      <w:tabs>
        <w:tab w:val="center" w:pos="4513"/>
        <w:tab w:val="right" w:pos="9026"/>
      </w:tabs>
    </w:pPr>
  </w:style>
  <w:style w:type="character" w:customStyle="1" w:styleId="FooterChar">
    <w:name w:val="Footer Char"/>
    <w:basedOn w:val="DefaultParagraphFont"/>
    <w:link w:val="Footer"/>
    <w:uiPriority w:val="99"/>
    <w:rsid w:val="00DD45C5"/>
    <w:rPr>
      <w:rFonts w:ascii="Times New Roman" w:hAnsi="Times New Roman"/>
      <w:sz w:val="24"/>
      <w:szCs w:val="24"/>
    </w:rPr>
  </w:style>
  <w:style w:type="paragraph" w:styleId="NormalWeb">
    <w:name w:val="Normal (Web)"/>
    <w:basedOn w:val="Normal"/>
    <w:uiPriority w:val="99"/>
    <w:semiHidden/>
    <w:unhideWhenUsed/>
    <w:rsid w:val="00C03337"/>
    <w:pPr>
      <w:spacing w:before="100" w:beforeAutospacing="1" w:after="100" w:afterAutospacing="1"/>
      <w:jc w:val="left"/>
    </w:pPr>
    <w:rPr>
      <w:rFonts w:eastAsiaTheme="minorHAnsi"/>
      <w:lang w:eastAsia="en-AU"/>
    </w:rPr>
  </w:style>
  <w:style w:type="paragraph" w:customStyle="1" w:styleId="Default">
    <w:name w:val="Default"/>
    <w:rsid w:val="00935584"/>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650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56164">
      <w:bodyDiv w:val="1"/>
      <w:marLeft w:val="0"/>
      <w:marRight w:val="0"/>
      <w:marTop w:val="0"/>
      <w:marBottom w:val="0"/>
      <w:divBdr>
        <w:top w:val="none" w:sz="0" w:space="0" w:color="auto"/>
        <w:left w:val="none" w:sz="0" w:space="0" w:color="auto"/>
        <w:bottom w:val="none" w:sz="0" w:space="0" w:color="auto"/>
        <w:right w:val="none" w:sz="0" w:space="0" w:color="auto"/>
      </w:divBdr>
    </w:div>
    <w:div w:id="997732518">
      <w:bodyDiv w:val="1"/>
      <w:marLeft w:val="0"/>
      <w:marRight w:val="0"/>
      <w:marTop w:val="0"/>
      <w:marBottom w:val="0"/>
      <w:divBdr>
        <w:top w:val="none" w:sz="0" w:space="0" w:color="auto"/>
        <w:left w:val="none" w:sz="0" w:space="0" w:color="auto"/>
        <w:bottom w:val="none" w:sz="0" w:space="0" w:color="auto"/>
        <w:right w:val="none" w:sz="0" w:space="0" w:color="auto"/>
      </w:divBdr>
    </w:div>
    <w:div w:id="1424228430">
      <w:bodyDiv w:val="1"/>
      <w:marLeft w:val="0"/>
      <w:marRight w:val="0"/>
      <w:marTop w:val="0"/>
      <w:marBottom w:val="0"/>
      <w:divBdr>
        <w:top w:val="none" w:sz="0" w:space="0" w:color="auto"/>
        <w:left w:val="none" w:sz="0" w:space="0" w:color="auto"/>
        <w:bottom w:val="none" w:sz="0" w:space="0" w:color="auto"/>
        <w:right w:val="none" w:sz="0" w:space="0" w:color="auto"/>
      </w:divBdr>
      <w:divsChild>
        <w:div w:id="1568300414">
          <w:marLeft w:val="0"/>
          <w:marRight w:val="0"/>
          <w:marTop w:val="0"/>
          <w:marBottom w:val="0"/>
          <w:divBdr>
            <w:top w:val="none" w:sz="0" w:space="0" w:color="auto"/>
            <w:left w:val="none" w:sz="0" w:space="0" w:color="auto"/>
            <w:bottom w:val="none" w:sz="0" w:space="0" w:color="auto"/>
            <w:right w:val="none" w:sz="0" w:space="0" w:color="auto"/>
          </w:divBdr>
          <w:divsChild>
            <w:div w:id="1878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8071">
      <w:bodyDiv w:val="1"/>
      <w:marLeft w:val="0"/>
      <w:marRight w:val="0"/>
      <w:marTop w:val="0"/>
      <w:marBottom w:val="0"/>
      <w:divBdr>
        <w:top w:val="none" w:sz="0" w:space="0" w:color="auto"/>
        <w:left w:val="none" w:sz="0" w:space="0" w:color="auto"/>
        <w:bottom w:val="none" w:sz="0" w:space="0" w:color="auto"/>
        <w:right w:val="none" w:sz="0" w:space="0" w:color="auto"/>
      </w:divBdr>
    </w:div>
    <w:div w:id="1766457807">
      <w:bodyDiv w:val="1"/>
      <w:marLeft w:val="0"/>
      <w:marRight w:val="0"/>
      <w:marTop w:val="0"/>
      <w:marBottom w:val="0"/>
      <w:divBdr>
        <w:top w:val="none" w:sz="0" w:space="0" w:color="auto"/>
        <w:left w:val="none" w:sz="0" w:space="0" w:color="auto"/>
        <w:bottom w:val="none" w:sz="0" w:space="0" w:color="auto"/>
        <w:right w:val="none" w:sz="0" w:space="0" w:color="auto"/>
      </w:divBdr>
    </w:div>
    <w:div w:id="2072264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wickramasinghe@swin.edu.au" TargetMode="External"/><Relationship Id="rId18" Type="http://schemas.openxmlformats.org/officeDocument/2006/relationships/hyperlink" Target="https://www.abs.gov.au/ausstats/abs@.nsf/Lookup/by%20Subject/2071.0~2016~Main%20Features~Cultural%20Diversity%20Data%20Summary~30" TargetMode="External"/><Relationship Id="rId3" Type="http://schemas.openxmlformats.org/officeDocument/2006/relationships/customXml" Target="../customXml/item3.xml"/><Relationship Id="rId21" Type="http://schemas.openxmlformats.org/officeDocument/2006/relationships/hyperlink" Target="https://www.nnidr.gov.au" TargetMode="External"/><Relationship Id="rId7" Type="http://schemas.openxmlformats.org/officeDocument/2006/relationships/settings" Target="settings.xml"/><Relationship Id="rId12" Type="http://schemas.openxmlformats.org/officeDocument/2006/relationships/hyperlink" Target="mailto:Duncan.Mortimer@monash.edu"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bi.nlm.nih.gov/pmc/articles/PMC2811536/figure/F1/" TargetMode="External"/><Relationship Id="rId20" Type="http://schemas.openxmlformats.org/officeDocument/2006/relationships/hyperlink" Target="https://www.nhmrc.gov.au/about-us/publications/national-statement-ethical-conduct-human-research-2007-updated-2018"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rijnath@nari.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ho.int/publications/i/item/9789241515863" TargetMode="External"/><Relationship Id="rId10" Type="http://schemas.openxmlformats.org/officeDocument/2006/relationships/endnotes" Target="endnotes.xml"/><Relationship Id="rId19" Type="http://schemas.openxmlformats.org/officeDocument/2006/relationships/hyperlink" Target="https://www.dementia.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alzint.org/resource/world-alzheimer-report-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81CAF7A2FE64EB673B694A8F5ADA6" ma:contentTypeVersion="4" ma:contentTypeDescription="Create a new document." ma:contentTypeScope="" ma:versionID="4718d8fd6cf2727034da29404aaf9b9b">
  <xsd:schema xmlns:xsd="http://www.w3.org/2001/XMLSchema" xmlns:xs="http://www.w3.org/2001/XMLSchema" xmlns:p="http://schemas.microsoft.com/office/2006/metadata/properties" xmlns:ns2="eb64228d-b015-48ef-9758-73ecde5ec1bc" targetNamespace="http://schemas.microsoft.com/office/2006/metadata/properties" ma:root="true" ma:fieldsID="48990859bd3de5cb408f8d33a5668ae2" ns2:_="">
    <xsd:import namespace="eb64228d-b015-48ef-9758-73ecde5ec1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228d-b015-48ef-9758-73ecde5ec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FFED7-6999-46A4-963D-F45A5E91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228d-b015-48ef-9758-73ecde5ec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6F12D-CAD7-45AD-ABB6-B36659C9E142}">
  <ds:schemaRefs>
    <ds:schemaRef ds:uri="http://schemas.microsoft.com/sharepoint/v3/contenttype/forms"/>
  </ds:schemaRefs>
</ds:datastoreItem>
</file>

<file path=customXml/itemProps3.xml><?xml version="1.0" encoding="utf-8"?>
<ds:datastoreItem xmlns:ds="http://schemas.openxmlformats.org/officeDocument/2006/customXml" ds:itemID="{A1B15329-DC8A-4403-8577-B4827C2EA320}">
  <ds:schemaRefs>
    <ds:schemaRef ds:uri="http://purl.org/dc/dcmitype/"/>
    <ds:schemaRef ds:uri="http://schemas.microsoft.com/office/infopath/2007/PartnerControls"/>
    <ds:schemaRef ds:uri="eb64228d-b015-48ef-9758-73ecde5ec1bc"/>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C88452-A2F3-4F18-9F4E-A8971A8F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20051</Words>
  <Characters>108281</Characters>
  <Application>Microsoft Office Word</Application>
  <DocSecurity>0</DocSecurity>
  <Lines>902</Lines>
  <Paragraphs>256</Paragraphs>
  <ScaleCrop>false</ScaleCrop>
  <HeadingPairs>
    <vt:vector size="2" baseType="variant">
      <vt:variant>
        <vt:lpstr>Title</vt:lpstr>
      </vt:variant>
      <vt:variant>
        <vt:i4>1</vt:i4>
      </vt:variant>
    </vt:vector>
  </HeadingPairs>
  <TitlesOfParts>
    <vt:vector size="1" baseType="lpstr">
      <vt:lpstr>Improving interpreting for dementia assessments: 
The MINDSET Study</vt:lpstr>
    </vt:vector>
  </TitlesOfParts>
  <Company/>
  <LinksUpToDate>false</LinksUpToDate>
  <CharactersWithSpaces>128076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interpreting for dementia assessments: 
The MINDSET Study</dc:title>
  <dc:subject>PROTOCOL</dc:subject>
  <dc:creator>Andrew Gilbert</dc:creator>
  <cp:keywords/>
  <dc:description/>
  <cp:lastModifiedBy>Tania Thodis</cp:lastModifiedBy>
  <cp:revision>4</cp:revision>
  <dcterms:created xsi:type="dcterms:W3CDTF">2021-12-02T23:34:00Z</dcterms:created>
  <dcterms:modified xsi:type="dcterms:W3CDTF">2022-01-20T03:46:00Z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0x01010033F81CAF7A2FE64EB673B694A8F5ADA6</vt:lpwstr>
  </property>
</Properties>
</file>