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469B" w14:textId="77777777" w:rsidR="00F93705" w:rsidRPr="007534D5" w:rsidRDefault="00000000" w:rsidP="0069675D">
      <w:pPr>
        <w:pBdr>
          <w:top w:val="dashed" w:sz="4" w:space="1" w:color="FF9900"/>
          <w:left w:val="dashed" w:sz="4" w:space="4" w:color="FF9900"/>
          <w:bottom w:val="dashed" w:sz="4" w:space="1" w:color="FF9900"/>
          <w:right w:val="dashed" w:sz="4" w:space="4" w:color="FF9900"/>
        </w:pBdr>
        <w:jc w:val="both"/>
        <w:rPr>
          <w:rFonts w:ascii="Arial" w:hAnsi="Arial" w:cs="Arial"/>
          <w:sz w:val="16"/>
          <w:szCs w:val="16"/>
        </w:rPr>
      </w:pPr>
    </w:p>
    <w:p w14:paraId="37F08CCA" w14:textId="2454BB24" w:rsidR="00F93705" w:rsidRPr="00F528E9" w:rsidRDefault="00A04780" w:rsidP="0069675D">
      <w:pPr>
        <w:pBdr>
          <w:top w:val="dashed" w:sz="4" w:space="1" w:color="FF9900"/>
          <w:left w:val="dashed" w:sz="4" w:space="4" w:color="FF9900"/>
          <w:bottom w:val="dashed" w:sz="4" w:space="1" w:color="FF9900"/>
          <w:right w:val="dashed" w:sz="4" w:space="4" w:color="FF9900"/>
        </w:pBdr>
        <w:jc w:val="both"/>
        <w:rPr>
          <w:rFonts w:ascii="Arial" w:hAnsi="Arial" w:cs="Arial"/>
          <w:i/>
          <w:color w:val="000000" w:themeColor="text1"/>
          <w:sz w:val="22"/>
          <w:szCs w:val="22"/>
        </w:rPr>
      </w:pPr>
      <w:r w:rsidRPr="00F528E9">
        <w:rPr>
          <w:rFonts w:ascii="Arial" w:hAnsi="Arial" w:cs="Arial"/>
          <w:i/>
          <w:color w:val="000000" w:themeColor="text1"/>
          <w:sz w:val="22"/>
          <w:szCs w:val="22"/>
        </w:rPr>
        <w:t>Metro South Hospital and Health Service</w:t>
      </w:r>
    </w:p>
    <w:p w14:paraId="2255EB1D" w14:textId="77777777" w:rsidR="00F93705" w:rsidRPr="00F528E9" w:rsidRDefault="00000000" w:rsidP="0069675D">
      <w:pPr>
        <w:pBdr>
          <w:top w:val="dashed" w:sz="4" w:space="1" w:color="FF9900"/>
          <w:left w:val="dashed" w:sz="4" w:space="4" w:color="FF9900"/>
          <w:bottom w:val="dashed" w:sz="4" w:space="1" w:color="FF9900"/>
          <w:right w:val="dashed" w:sz="4" w:space="4" w:color="FF9900"/>
        </w:pBdr>
        <w:jc w:val="both"/>
        <w:rPr>
          <w:rFonts w:ascii="Arial" w:hAnsi="Arial" w:cs="Arial"/>
          <w:color w:val="000000" w:themeColor="text1"/>
          <w:sz w:val="16"/>
          <w:szCs w:val="16"/>
        </w:rPr>
      </w:pPr>
    </w:p>
    <w:p w14:paraId="5529872F" w14:textId="77777777" w:rsidR="00F93705" w:rsidRPr="00F528E9" w:rsidRDefault="00000000" w:rsidP="0069675D">
      <w:pPr>
        <w:jc w:val="both"/>
        <w:rPr>
          <w:rFonts w:ascii="Arial" w:hAnsi="Arial" w:cs="Arial"/>
          <w:color w:val="000000" w:themeColor="text1"/>
          <w:sz w:val="22"/>
          <w:szCs w:val="22"/>
        </w:rPr>
      </w:pPr>
    </w:p>
    <w:p w14:paraId="3533F323" w14:textId="77777777" w:rsidR="00CF0455" w:rsidRPr="00F528E9" w:rsidRDefault="004E45FB" w:rsidP="0069675D">
      <w:pPr>
        <w:jc w:val="both"/>
        <w:rPr>
          <w:rFonts w:ascii="Arial" w:hAnsi="Arial" w:cs="Arial"/>
          <w:b/>
          <w:color w:val="000000" w:themeColor="text1"/>
          <w:sz w:val="32"/>
          <w:szCs w:val="32"/>
        </w:rPr>
      </w:pPr>
      <w:r w:rsidRPr="00F528E9">
        <w:rPr>
          <w:rFonts w:ascii="Arial" w:hAnsi="Arial" w:cs="Arial"/>
          <w:b/>
          <w:color w:val="000000" w:themeColor="text1"/>
          <w:sz w:val="32"/>
          <w:szCs w:val="32"/>
        </w:rPr>
        <w:t>Participant Information Sheet/Consent Form</w:t>
      </w:r>
    </w:p>
    <w:p w14:paraId="2503501F" w14:textId="77777777" w:rsidR="005F4268" w:rsidRPr="00F528E9"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rPr>
      </w:pPr>
      <w:r w:rsidRPr="00F528E9">
        <w:rPr>
          <w:rFonts w:ascii="Arial" w:hAnsi="Arial" w:cs="Arial"/>
          <w:b/>
          <w:color w:val="000000" w:themeColor="text1"/>
        </w:rPr>
        <w:t xml:space="preserve">Interventional Study </w:t>
      </w:r>
      <w:r w:rsidRPr="00F528E9">
        <w:rPr>
          <w:rFonts w:ascii="Arial" w:hAnsi="Arial" w:cs="Arial"/>
          <w:color w:val="000000" w:themeColor="text1"/>
        </w:rPr>
        <w:t>-</w:t>
      </w:r>
      <w:r w:rsidRPr="00F528E9">
        <w:rPr>
          <w:rFonts w:ascii="Arial" w:hAnsi="Arial" w:cs="Arial"/>
          <w:b/>
          <w:color w:val="000000" w:themeColor="text1"/>
        </w:rPr>
        <w:t xml:space="preserve"> </w:t>
      </w:r>
      <w:r w:rsidRPr="00F528E9">
        <w:rPr>
          <w:rFonts w:ascii="Arial" w:hAnsi="Arial" w:cs="Arial"/>
          <w:i/>
          <w:color w:val="000000" w:themeColor="text1"/>
          <w:sz w:val="22"/>
          <w:szCs w:val="22"/>
        </w:rPr>
        <w:t xml:space="preserve">Adult providing own </w:t>
      </w:r>
      <w:proofErr w:type="gramStart"/>
      <w:r w:rsidRPr="00F528E9">
        <w:rPr>
          <w:rFonts w:ascii="Arial" w:hAnsi="Arial" w:cs="Arial"/>
          <w:i/>
          <w:color w:val="000000" w:themeColor="text1"/>
          <w:sz w:val="22"/>
          <w:szCs w:val="22"/>
        </w:rPr>
        <w:t>consent</w:t>
      </w:r>
      <w:proofErr w:type="gramEnd"/>
    </w:p>
    <w:p w14:paraId="0B2576E7" w14:textId="77777777" w:rsidR="00F93705" w:rsidRPr="00F528E9" w:rsidRDefault="00000000" w:rsidP="0069675D">
      <w:pPr>
        <w:jc w:val="both"/>
        <w:rPr>
          <w:rFonts w:ascii="Arial" w:hAnsi="Arial" w:cs="Arial"/>
          <w:b/>
          <w:color w:val="000000" w:themeColor="text1"/>
          <w:sz w:val="22"/>
          <w:szCs w:val="22"/>
        </w:rPr>
      </w:pPr>
    </w:p>
    <w:tbl>
      <w:tblPr>
        <w:tblW w:w="9717" w:type="dxa"/>
        <w:tblLayout w:type="fixed"/>
        <w:tblLook w:val="01E0" w:firstRow="1" w:lastRow="1" w:firstColumn="1" w:lastColumn="1" w:noHBand="0" w:noVBand="0"/>
      </w:tblPr>
      <w:tblGrid>
        <w:gridCol w:w="3199"/>
        <w:gridCol w:w="6518"/>
      </w:tblGrid>
      <w:tr w:rsidR="00F528E9" w:rsidRPr="00F528E9" w14:paraId="48E0FD2A" w14:textId="77777777" w:rsidTr="00BF243A">
        <w:trPr>
          <w:trHeight w:hRule="exact" w:val="923"/>
        </w:trPr>
        <w:tc>
          <w:tcPr>
            <w:tcW w:w="3199" w:type="dxa"/>
            <w:shd w:val="clear" w:color="auto" w:fill="auto"/>
            <w:vAlign w:val="center"/>
          </w:tcPr>
          <w:p w14:paraId="66DA259D" w14:textId="77777777" w:rsidR="007534D5" w:rsidRPr="00F528E9" w:rsidRDefault="004E45FB"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Title</w:t>
            </w:r>
          </w:p>
        </w:tc>
        <w:tc>
          <w:tcPr>
            <w:tcW w:w="6518" w:type="dxa"/>
            <w:shd w:val="clear" w:color="auto" w:fill="auto"/>
            <w:vAlign w:val="center"/>
          </w:tcPr>
          <w:p w14:paraId="59E1DCD0" w14:textId="1EA4BD74" w:rsidR="007534D5" w:rsidRPr="00F528E9" w:rsidRDefault="00B92B34"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Laparoscopic fundoplication versus laparoscopic Roux-en-Y gastric bypass for gastro-oesophageal reflux disease in obese patients; a randomised, controlled trial</w:t>
            </w:r>
          </w:p>
        </w:tc>
      </w:tr>
      <w:tr w:rsidR="00F528E9" w:rsidRPr="00F528E9" w14:paraId="50DC9A98" w14:textId="77777777" w:rsidTr="00666FB7">
        <w:trPr>
          <w:trHeight w:hRule="exact" w:val="225"/>
        </w:trPr>
        <w:tc>
          <w:tcPr>
            <w:tcW w:w="3199" w:type="dxa"/>
            <w:shd w:val="clear" w:color="auto" w:fill="auto"/>
            <w:vAlign w:val="center"/>
          </w:tcPr>
          <w:p w14:paraId="7A5D19C8" w14:textId="77777777" w:rsidR="007534D5" w:rsidRPr="00F528E9" w:rsidRDefault="004E45FB"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Short Title</w:t>
            </w:r>
          </w:p>
        </w:tc>
        <w:tc>
          <w:tcPr>
            <w:tcW w:w="6518" w:type="dxa"/>
            <w:shd w:val="clear" w:color="auto" w:fill="auto"/>
            <w:vAlign w:val="center"/>
          </w:tcPr>
          <w:p w14:paraId="60B31294" w14:textId="081E4611" w:rsidR="007534D5" w:rsidRPr="00F528E9" w:rsidRDefault="00966325"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An RCT of LF vs. LRYGB for GORD in obese patients</w:t>
            </w:r>
          </w:p>
        </w:tc>
      </w:tr>
      <w:tr w:rsidR="00F528E9" w:rsidRPr="00F528E9" w14:paraId="0EC3C3F6" w14:textId="77777777" w:rsidTr="00666FB7">
        <w:trPr>
          <w:trHeight w:hRule="exact" w:val="317"/>
        </w:trPr>
        <w:tc>
          <w:tcPr>
            <w:tcW w:w="3199" w:type="dxa"/>
            <w:shd w:val="clear" w:color="auto" w:fill="auto"/>
            <w:vAlign w:val="center"/>
          </w:tcPr>
          <w:p w14:paraId="3A23A976" w14:textId="77777777" w:rsidR="00DF4171" w:rsidRPr="00F528E9" w:rsidRDefault="004E45FB"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Protocol Number</w:t>
            </w:r>
          </w:p>
        </w:tc>
        <w:tc>
          <w:tcPr>
            <w:tcW w:w="6518" w:type="dxa"/>
            <w:shd w:val="clear" w:color="auto" w:fill="auto"/>
            <w:vAlign w:val="center"/>
          </w:tcPr>
          <w:p w14:paraId="0528F175" w14:textId="1956802C" w:rsidR="00DF4171" w:rsidRPr="00F528E9" w:rsidRDefault="00F1107D" w:rsidP="0069675D">
            <w:pPr>
              <w:jc w:val="both"/>
              <w:rPr>
                <w:rFonts w:ascii="Arial" w:hAnsi="Arial" w:cs="Arial"/>
                <w:color w:val="000000" w:themeColor="text1"/>
                <w:sz w:val="22"/>
                <w:szCs w:val="22"/>
              </w:rPr>
            </w:pPr>
            <w:r w:rsidRPr="00F1107D">
              <w:rPr>
                <w:rFonts w:ascii="Arial" w:hAnsi="Arial" w:cs="Arial"/>
                <w:color w:val="000000" w:themeColor="text1"/>
                <w:sz w:val="22"/>
                <w:szCs w:val="22"/>
              </w:rPr>
              <w:t>HREC/2022/QMS/84188</w:t>
            </w:r>
          </w:p>
        </w:tc>
      </w:tr>
      <w:tr w:rsidR="00F528E9" w:rsidRPr="00F528E9" w14:paraId="22EC42EB" w14:textId="77777777" w:rsidTr="00666FB7">
        <w:trPr>
          <w:trHeight w:hRule="exact" w:val="267"/>
        </w:trPr>
        <w:tc>
          <w:tcPr>
            <w:tcW w:w="3199" w:type="dxa"/>
            <w:shd w:val="clear" w:color="auto" w:fill="auto"/>
            <w:vAlign w:val="center"/>
          </w:tcPr>
          <w:p w14:paraId="07417F86" w14:textId="77777777" w:rsidR="007534D5" w:rsidRPr="00F528E9" w:rsidRDefault="004E45FB"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Project Sponsor</w:t>
            </w:r>
          </w:p>
        </w:tc>
        <w:tc>
          <w:tcPr>
            <w:tcW w:w="6518" w:type="dxa"/>
            <w:shd w:val="clear" w:color="auto" w:fill="auto"/>
            <w:vAlign w:val="center"/>
          </w:tcPr>
          <w:p w14:paraId="76C5F245" w14:textId="7AF5E262" w:rsidR="007534D5" w:rsidRPr="00F528E9" w:rsidRDefault="00966325"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 (MSHHS)</w:t>
            </w:r>
          </w:p>
        </w:tc>
      </w:tr>
      <w:tr w:rsidR="00F528E9" w:rsidRPr="00F528E9" w14:paraId="09B72D5B" w14:textId="77777777" w:rsidTr="00666FB7">
        <w:trPr>
          <w:trHeight w:hRule="exact" w:val="988"/>
        </w:trPr>
        <w:tc>
          <w:tcPr>
            <w:tcW w:w="3199" w:type="dxa"/>
            <w:shd w:val="clear" w:color="auto" w:fill="auto"/>
            <w:vAlign w:val="center"/>
          </w:tcPr>
          <w:p w14:paraId="5CD002F7" w14:textId="77777777" w:rsidR="007534D5" w:rsidRPr="00F528E9" w:rsidRDefault="004E45FB" w:rsidP="00BF243A">
            <w:pPr>
              <w:rPr>
                <w:rFonts w:ascii="Arial" w:hAnsi="Arial" w:cs="Arial"/>
                <w:color w:val="000000" w:themeColor="text1"/>
                <w:sz w:val="22"/>
                <w:szCs w:val="22"/>
              </w:rPr>
            </w:pPr>
            <w:r w:rsidRPr="00F528E9">
              <w:rPr>
                <w:rFonts w:ascii="Arial" w:hAnsi="Arial" w:cs="Arial"/>
                <w:b/>
                <w:color w:val="000000" w:themeColor="text1"/>
                <w:sz w:val="22"/>
                <w:szCs w:val="22"/>
              </w:rPr>
              <w:t>Coordinating Principal Investigator/ Principal Investigator</w:t>
            </w:r>
          </w:p>
        </w:tc>
        <w:tc>
          <w:tcPr>
            <w:tcW w:w="6518" w:type="dxa"/>
            <w:shd w:val="clear" w:color="auto" w:fill="auto"/>
            <w:vAlign w:val="center"/>
          </w:tcPr>
          <w:p w14:paraId="567CB84C" w14:textId="35C4D7A0" w:rsidR="007534D5" w:rsidRPr="00F528E9" w:rsidRDefault="00966325"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w:t>
            </w:r>
          </w:p>
        </w:tc>
      </w:tr>
      <w:tr w:rsidR="00F528E9" w:rsidRPr="00F528E9" w14:paraId="2ABA754C" w14:textId="77777777" w:rsidTr="00666FB7">
        <w:trPr>
          <w:trHeight w:hRule="exact" w:val="3114"/>
        </w:trPr>
        <w:tc>
          <w:tcPr>
            <w:tcW w:w="3199" w:type="dxa"/>
            <w:shd w:val="clear" w:color="auto" w:fill="auto"/>
            <w:vAlign w:val="center"/>
          </w:tcPr>
          <w:p w14:paraId="5353A532" w14:textId="77777777" w:rsidR="007534D5" w:rsidRPr="00F528E9" w:rsidRDefault="004E45FB"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Associate Investigator(s)</w:t>
            </w:r>
          </w:p>
          <w:p w14:paraId="4AF53E4A" w14:textId="77777777" w:rsidR="007534D5" w:rsidRPr="00F528E9" w:rsidRDefault="004E45FB"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w:t>
            </w:r>
            <w:proofErr w:type="gramStart"/>
            <w:r w:rsidRPr="00F528E9">
              <w:rPr>
                <w:rFonts w:ascii="Arial" w:hAnsi="Arial" w:cs="Arial"/>
                <w:i/>
                <w:color w:val="000000" w:themeColor="text1"/>
                <w:sz w:val="22"/>
                <w:szCs w:val="22"/>
              </w:rPr>
              <w:t>if</w:t>
            </w:r>
            <w:proofErr w:type="gramEnd"/>
            <w:r w:rsidRPr="00F528E9">
              <w:rPr>
                <w:rFonts w:ascii="Arial" w:hAnsi="Arial" w:cs="Arial"/>
                <w:i/>
                <w:color w:val="000000" w:themeColor="text1"/>
                <w:sz w:val="22"/>
                <w:szCs w:val="22"/>
              </w:rPr>
              <w:t xml:space="preserve"> required by institution)</w:t>
            </w:r>
          </w:p>
        </w:tc>
        <w:tc>
          <w:tcPr>
            <w:tcW w:w="6518" w:type="dxa"/>
            <w:shd w:val="clear" w:color="auto" w:fill="auto"/>
            <w:vAlign w:val="center"/>
          </w:tcPr>
          <w:p w14:paraId="5371776E"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B. Mark Smithers</w:t>
            </w:r>
          </w:p>
          <w:p w14:paraId="42FFA1E2"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Andrew Barbour</w:t>
            </w:r>
            <w:r w:rsidRPr="00F528E9">
              <w:rPr>
                <w:rFonts w:ascii="Arial" w:hAnsi="Arial" w:cs="Arial"/>
                <w:i/>
                <w:color w:val="000000" w:themeColor="text1"/>
                <w:sz w:val="22"/>
                <w:szCs w:val="22"/>
              </w:rPr>
              <w:tab/>
            </w:r>
          </w:p>
          <w:p w14:paraId="63F23CA8"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Iain Thomson</w:t>
            </w:r>
            <w:r w:rsidRPr="00F528E9">
              <w:rPr>
                <w:rFonts w:ascii="Arial" w:hAnsi="Arial" w:cs="Arial"/>
                <w:i/>
                <w:color w:val="000000" w:themeColor="text1"/>
                <w:sz w:val="22"/>
                <w:szCs w:val="22"/>
              </w:rPr>
              <w:tab/>
            </w:r>
          </w:p>
          <w:p w14:paraId="56AC3094" w14:textId="77777777" w:rsidR="000629F8"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Ben Dodd</w:t>
            </w:r>
          </w:p>
          <w:p w14:paraId="5F0DE5E7" w14:textId="191C583F" w:rsidR="007F2D9A" w:rsidRPr="00F528E9" w:rsidRDefault="000629F8" w:rsidP="0069675D">
            <w:pPr>
              <w:jc w:val="both"/>
              <w:rPr>
                <w:rFonts w:ascii="Arial" w:hAnsi="Arial" w:cs="Arial"/>
                <w:i/>
                <w:color w:val="000000" w:themeColor="text1"/>
                <w:sz w:val="22"/>
                <w:szCs w:val="22"/>
              </w:rPr>
            </w:pPr>
            <w:r>
              <w:rPr>
                <w:rFonts w:ascii="Arial" w:hAnsi="Arial" w:cs="Arial"/>
                <w:i/>
                <w:color w:val="000000" w:themeColor="text1"/>
                <w:sz w:val="22"/>
                <w:szCs w:val="22"/>
              </w:rPr>
              <w:t>Dr David Mitchell</w:t>
            </w:r>
            <w:r w:rsidR="007F2D9A" w:rsidRPr="00F528E9">
              <w:rPr>
                <w:rFonts w:ascii="Arial" w:hAnsi="Arial" w:cs="Arial"/>
                <w:i/>
                <w:color w:val="000000" w:themeColor="text1"/>
                <w:sz w:val="22"/>
                <w:szCs w:val="22"/>
              </w:rPr>
              <w:tab/>
            </w:r>
          </w:p>
          <w:p w14:paraId="3339A5D6"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Chung Won</w:t>
            </w:r>
            <w:r w:rsidRPr="00F528E9">
              <w:rPr>
                <w:rFonts w:ascii="Arial" w:hAnsi="Arial" w:cs="Arial"/>
                <w:i/>
                <w:color w:val="000000" w:themeColor="text1"/>
                <w:sz w:val="22"/>
                <w:szCs w:val="22"/>
              </w:rPr>
              <w:tab/>
            </w:r>
          </w:p>
          <w:p w14:paraId="459BD131"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Peita</w:t>
            </w:r>
            <w:proofErr w:type="spellEnd"/>
            <w:r w:rsidRPr="00F528E9">
              <w:rPr>
                <w:rFonts w:ascii="Arial" w:hAnsi="Arial" w:cs="Arial"/>
                <w:i/>
                <w:color w:val="000000" w:themeColor="text1"/>
                <w:sz w:val="22"/>
                <w:szCs w:val="22"/>
              </w:rPr>
              <w:t xml:space="preserve"> Webb</w:t>
            </w:r>
            <w:r w:rsidRPr="00F528E9">
              <w:rPr>
                <w:rFonts w:ascii="Arial" w:hAnsi="Arial" w:cs="Arial"/>
                <w:i/>
                <w:color w:val="000000" w:themeColor="text1"/>
                <w:sz w:val="22"/>
                <w:szCs w:val="22"/>
              </w:rPr>
              <w:tab/>
            </w:r>
          </w:p>
          <w:p w14:paraId="05B52576"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Gerald Holtmann</w:t>
            </w:r>
          </w:p>
          <w:p w14:paraId="116ADF7C"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Ayesha Shah</w:t>
            </w:r>
          </w:p>
          <w:p w14:paraId="4C0C53B0"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Syeda</w:t>
            </w:r>
            <w:proofErr w:type="spellEnd"/>
            <w:r w:rsidRPr="00F528E9">
              <w:rPr>
                <w:rFonts w:ascii="Arial" w:hAnsi="Arial" w:cs="Arial"/>
                <w:i/>
                <w:color w:val="000000" w:themeColor="text1"/>
                <w:sz w:val="22"/>
                <w:szCs w:val="22"/>
              </w:rPr>
              <w:t xml:space="preserve"> Farah Zahir</w:t>
            </w:r>
          </w:p>
          <w:p w14:paraId="0FF37742" w14:textId="77777777" w:rsidR="007F2D9A" w:rsidRPr="00F528E9"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Professor Chen </w:t>
            </w:r>
            <w:proofErr w:type="spellStart"/>
            <w:r w:rsidRPr="00F528E9">
              <w:rPr>
                <w:rFonts w:ascii="Arial" w:hAnsi="Arial" w:cs="Arial"/>
                <w:i/>
                <w:color w:val="000000" w:themeColor="text1"/>
                <w:sz w:val="22"/>
                <w:szCs w:val="22"/>
              </w:rPr>
              <w:t>Chen</w:t>
            </w:r>
            <w:proofErr w:type="spellEnd"/>
          </w:p>
          <w:p w14:paraId="3D636F87" w14:textId="0A32DD2C" w:rsidR="002E63B4" w:rsidRPr="00F528E9" w:rsidRDefault="007F2D9A"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Lili Huang</w:t>
            </w:r>
          </w:p>
        </w:tc>
      </w:tr>
      <w:tr w:rsidR="00F528E9" w:rsidRPr="00F528E9" w14:paraId="529BE74F" w14:textId="77777777" w:rsidTr="00666FB7">
        <w:trPr>
          <w:trHeight w:hRule="exact" w:val="706"/>
        </w:trPr>
        <w:tc>
          <w:tcPr>
            <w:tcW w:w="3199" w:type="dxa"/>
            <w:shd w:val="clear" w:color="auto" w:fill="auto"/>
            <w:vAlign w:val="center"/>
          </w:tcPr>
          <w:p w14:paraId="4E32A3A0" w14:textId="77777777" w:rsidR="007534D5" w:rsidRPr="00F528E9" w:rsidRDefault="004E45FB" w:rsidP="0069675D">
            <w:pPr>
              <w:jc w:val="both"/>
              <w:rPr>
                <w:rFonts w:ascii="Arial" w:hAnsi="Arial" w:cs="Arial"/>
                <w:i/>
                <w:color w:val="000000" w:themeColor="text1"/>
                <w:sz w:val="22"/>
                <w:szCs w:val="22"/>
              </w:rPr>
            </w:pPr>
            <w:r w:rsidRPr="00F528E9">
              <w:rPr>
                <w:rFonts w:ascii="Arial" w:hAnsi="Arial" w:cs="Arial"/>
                <w:b/>
                <w:color w:val="000000" w:themeColor="text1"/>
                <w:sz w:val="22"/>
                <w:szCs w:val="22"/>
              </w:rPr>
              <w:t xml:space="preserve">Location </w:t>
            </w:r>
            <w:r w:rsidRPr="00F528E9">
              <w:rPr>
                <w:rFonts w:ascii="Arial" w:hAnsi="Arial" w:cs="Arial"/>
                <w:i/>
                <w:color w:val="000000" w:themeColor="text1"/>
                <w:sz w:val="22"/>
                <w:szCs w:val="22"/>
              </w:rPr>
              <w:t>(where CPI/PI will recruit)</w:t>
            </w:r>
          </w:p>
        </w:tc>
        <w:tc>
          <w:tcPr>
            <w:tcW w:w="6518" w:type="dxa"/>
            <w:shd w:val="clear" w:color="auto" w:fill="auto"/>
            <w:vAlign w:val="center"/>
          </w:tcPr>
          <w:p w14:paraId="0AE9B925" w14:textId="77777777" w:rsidR="00666FB7" w:rsidRDefault="007F2D9A"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Princess Alexandra Hospital</w:t>
            </w:r>
          </w:p>
          <w:p w14:paraId="07BC01C0" w14:textId="43707305" w:rsidR="007534D5" w:rsidRPr="00F528E9" w:rsidRDefault="00A622EB" w:rsidP="0069675D">
            <w:pPr>
              <w:jc w:val="both"/>
              <w:rPr>
                <w:rFonts w:ascii="Arial" w:hAnsi="Arial" w:cs="Arial"/>
                <w:color w:val="000000" w:themeColor="text1"/>
                <w:sz w:val="22"/>
                <w:szCs w:val="22"/>
              </w:rPr>
            </w:pPr>
            <w:r>
              <w:rPr>
                <w:rFonts w:ascii="Arial" w:hAnsi="Arial" w:cs="Arial"/>
                <w:i/>
                <w:color w:val="000000" w:themeColor="text1"/>
                <w:sz w:val="22"/>
                <w:szCs w:val="22"/>
              </w:rPr>
              <w:t>Royal Brisbane and Women’s Hospital</w:t>
            </w:r>
          </w:p>
        </w:tc>
      </w:tr>
    </w:tbl>
    <w:p w14:paraId="6D54E17B" w14:textId="77777777" w:rsidR="00181B3E" w:rsidRDefault="00000000" w:rsidP="0069675D">
      <w:pPr>
        <w:jc w:val="both"/>
        <w:rPr>
          <w:rFonts w:ascii="Arial" w:hAnsi="Arial" w:cs="Arial"/>
          <w:sz w:val="22"/>
          <w:szCs w:val="22"/>
        </w:rPr>
      </w:pPr>
      <w:r>
        <w:rPr>
          <w:rFonts w:ascii="Arial" w:hAnsi="Arial" w:cs="Arial"/>
          <w:sz w:val="22"/>
          <w:szCs w:val="22"/>
        </w:rPr>
        <w:pict w14:anchorId="77FA4E95">
          <v:rect id="_x0000_i1025" style="width:0;height:1.5pt" o:hralign="center" o:hrstd="t" o:hr="t" fillcolor="#a0a0a0" stroked="f"/>
        </w:pict>
      </w:r>
    </w:p>
    <w:p w14:paraId="6C5B28F6" w14:textId="77777777" w:rsidR="0060278E" w:rsidRPr="00CF0455" w:rsidRDefault="00000000" w:rsidP="0069675D">
      <w:pPr>
        <w:jc w:val="both"/>
        <w:rPr>
          <w:rFonts w:ascii="Arial" w:hAnsi="Arial" w:cs="Arial"/>
          <w:sz w:val="22"/>
          <w:szCs w:val="22"/>
        </w:rPr>
      </w:pPr>
    </w:p>
    <w:p w14:paraId="003F5A2F" w14:textId="77777777" w:rsidR="00CF0455" w:rsidRPr="0066741F" w:rsidRDefault="004E45FB" w:rsidP="0069675D">
      <w:pPr>
        <w:jc w:val="both"/>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14:paraId="1727983B" w14:textId="77777777" w:rsidR="00377C0C" w:rsidRPr="00CF0455" w:rsidRDefault="00000000" w:rsidP="0069675D">
      <w:pPr>
        <w:jc w:val="both"/>
        <w:rPr>
          <w:rFonts w:ascii="Arial" w:hAnsi="Arial" w:cs="Arial"/>
          <w:sz w:val="22"/>
          <w:szCs w:val="22"/>
        </w:rPr>
      </w:pPr>
    </w:p>
    <w:p w14:paraId="6507DB42" w14:textId="77777777" w:rsidR="00CF0455" w:rsidRPr="0066741F" w:rsidRDefault="004E45FB" w:rsidP="0069675D">
      <w:pPr>
        <w:jc w:val="both"/>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9736C48" w14:textId="77777777" w:rsidR="0066741F" w:rsidRDefault="00000000" w:rsidP="0069675D">
      <w:pPr>
        <w:jc w:val="both"/>
        <w:rPr>
          <w:rFonts w:ascii="Arial" w:hAnsi="Arial" w:cs="Arial"/>
          <w:sz w:val="22"/>
          <w:szCs w:val="22"/>
        </w:rPr>
      </w:pPr>
    </w:p>
    <w:p w14:paraId="4EED5896" w14:textId="3957D915" w:rsidR="0060278E" w:rsidRP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t>You are invited to take part in this research project. This is because you have</w:t>
      </w:r>
      <w:r w:rsidR="007F2D9A">
        <w:rPr>
          <w:rFonts w:ascii="Arial" w:hAnsi="Arial" w:cs="Arial"/>
          <w:sz w:val="22"/>
          <w:szCs w:val="22"/>
        </w:rPr>
        <w:t xml:space="preserve"> gastro-oesophageal reflux disease </w:t>
      </w:r>
      <w:r w:rsidR="009B77C5">
        <w:rPr>
          <w:rFonts w:ascii="Arial" w:hAnsi="Arial" w:cs="Arial"/>
          <w:sz w:val="22"/>
          <w:szCs w:val="22"/>
        </w:rPr>
        <w:t>(GORD</w:t>
      </w:r>
      <w:proofErr w:type="gramStart"/>
      <w:r w:rsidR="009B77C5">
        <w:rPr>
          <w:rFonts w:ascii="Arial" w:hAnsi="Arial" w:cs="Arial"/>
          <w:sz w:val="22"/>
          <w:szCs w:val="22"/>
        </w:rPr>
        <w:t>)</w:t>
      </w:r>
      <w:proofErr w:type="gramEnd"/>
      <w:r w:rsidR="009B77C5">
        <w:rPr>
          <w:rFonts w:ascii="Arial" w:hAnsi="Arial" w:cs="Arial"/>
          <w:sz w:val="22"/>
          <w:szCs w:val="22"/>
        </w:rPr>
        <w:t xml:space="preserve"> </w:t>
      </w:r>
      <w:r w:rsidR="007F2D9A">
        <w:rPr>
          <w:rFonts w:ascii="Arial" w:hAnsi="Arial" w:cs="Arial"/>
          <w:sz w:val="22"/>
          <w:szCs w:val="22"/>
        </w:rPr>
        <w:t xml:space="preserve">and </w:t>
      </w:r>
      <w:r w:rsidR="00F75802">
        <w:rPr>
          <w:rFonts w:ascii="Arial" w:hAnsi="Arial" w:cs="Arial"/>
          <w:sz w:val="22"/>
          <w:szCs w:val="22"/>
        </w:rPr>
        <w:t xml:space="preserve">your weight is in the unhealthy range (you have </w:t>
      </w:r>
      <w:r w:rsidR="007F2D9A">
        <w:rPr>
          <w:rFonts w:ascii="Arial" w:hAnsi="Arial" w:cs="Arial"/>
          <w:sz w:val="22"/>
          <w:szCs w:val="22"/>
        </w:rPr>
        <w:t>a high body mass index</w:t>
      </w:r>
      <w:r w:rsidR="00F75802">
        <w:rPr>
          <w:rFonts w:ascii="Arial" w:hAnsi="Arial" w:cs="Arial"/>
          <w:sz w:val="22"/>
          <w:szCs w:val="22"/>
        </w:rPr>
        <w:t>)</w:t>
      </w:r>
      <w:r w:rsidRPr="0060278E">
        <w:rPr>
          <w:rFonts w:ascii="Arial" w:hAnsi="Arial" w:cs="Arial"/>
          <w:sz w:val="22"/>
          <w:szCs w:val="22"/>
        </w:rPr>
        <w:t xml:space="preserve">.  </w:t>
      </w:r>
      <w:r w:rsidR="003A0C77">
        <w:rPr>
          <w:rFonts w:ascii="Arial" w:hAnsi="Arial" w:cs="Arial"/>
          <w:sz w:val="22"/>
          <w:szCs w:val="22"/>
        </w:rPr>
        <w:t xml:space="preserve">The standard operation that you would normally be offered is called a laparoscopic fundoplication. </w:t>
      </w:r>
      <w:r w:rsidRPr="0060278E">
        <w:rPr>
          <w:rFonts w:ascii="Arial" w:hAnsi="Arial" w:cs="Arial"/>
          <w:sz w:val="22"/>
          <w:szCs w:val="22"/>
        </w:rPr>
        <w:t>The research project is testing a</w:t>
      </w:r>
      <w:r w:rsidR="0020732A">
        <w:rPr>
          <w:rFonts w:ascii="Arial" w:hAnsi="Arial" w:cs="Arial"/>
          <w:sz w:val="22"/>
          <w:szCs w:val="22"/>
        </w:rPr>
        <w:t>n alternative operation</w:t>
      </w:r>
      <w:r w:rsidRPr="0060278E">
        <w:rPr>
          <w:rFonts w:ascii="Arial" w:hAnsi="Arial" w:cs="Arial"/>
          <w:sz w:val="22"/>
          <w:szCs w:val="22"/>
        </w:rPr>
        <w:t xml:space="preserve"> for </w:t>
      </w:r>
      <w:r w:rsidR="009B77C5">
        <w:rPr>
          <w:rFonts w:ascii="Arial" w:hAnsi="Arial" w:cs="Arial"/>
          <w:sz w:val="22"/>
          <w:szCs w:val="22"/>
        </w:rPr>
        <w:t>GORD</w:t>
      </w:r>
      <w:r w:rsidR="00292772">
        <w:rPr>
          <w:rFonts w:ascii="Arial" w:hAnsi="Arial" w:cs="Arial"/>
          <w:sz w:val="22"/>
          <w:szCs w:val="22"/>
        </w:rPr>
        <w:t xml:space="preserve">, which is </w:t>
      </w:r>
      <w:r w:rsidRPr="0060278E">
        <w:rPr>
          <w:rFonts w:ascii="Arial" w:hAnsi="Arial" w:cs="Arial"/>
          <w:sz w:val="22"/>
          <w:szCs w:val="22"/>
        </w:rPr>
        <w:t xml:space="preserve">called </w:t>
      </w:r>
      <w:r w:rsidR="00292772">
        <w:rPr>
          <w:rFonts w:ascii="Arial" w:hAnsi="Arial" w:cs="Arial"/>
          <w:sz w:val="22"/>
          <w:szCs w:val="22"/>
        </w:rPr>
        <w:t xml:space="preserve">a </w:t>
      </w:r>
      <w:r w:rsidR="00CB0665">
        <w:rPr>
          <w:rFonts w:ascii="Arial" w:hAnsi="Arial" w:cs="Arial"/>
          <w:sz w:val="22"/>
          <w:szCs w:val="22"/>
        </w:rPr>
        <w:t>laparoscopic Roux-en-Y gastric bypass.</w:t>
      </w:r>
    </w:p>
    <w:p w14:paraId="026C4717" w14:textId="77777777" w:rsidR="0060278E" w:rsidRPr="0060278E"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EFF39B" w14:textId="77777777" w:rsid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26614845" w14:textId="77777777" w:rsidR="00C934FC" w:rsidRPr="0060278E"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D1E4A11" w14:textId="77777777" w:rsid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to take part, you might want to talk about it with a relative, friend or your local doctor.</w:t>
      </w:r>
    </w:p>
    <w:p w14:paraId="0CEDBCAF" w14:textId="77777777" w:rsidR="0060278E" w:rsidRP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you take part.</w:t>
      </w:r>
    </w:p>
    <w:p w14:paraId="2C79A90B" w14:textId="77777777" w:rsidR="0060278E" w:rsidRP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lastRenderedPageBreak/>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5256E44F" w14:textId="77777777" w:rsidR="0060278E" w:rsidRPr="0060278E" w:rsidRDefault="004E45FB" w:rsidP="0069675D">
      <w:pPr>
        <w:pBdr>
          <w:top w:val="single" w:sz="4" w:space="1" w:color="auto"/>
          <w:left w:val="single" w:sz="4" w:space="4" w:color="auto"/>
          <w:bottom w:val="single" w:sz="4" w:space="1" w:color="auto"/>
          <w:right w:val="single" w:sz="4" w:space="4" w:color="auto"/>
        </w:pBdr>
        <w:ind w:left="142" w:hanging="142"/>
        <w:jc w:val="both"/>
        <w:rPr>
          <w:rFonts w:ascii="Arial" w:hAnsi="Arial" w:cs="Arial"/>
          <w:sz w:val="22"/>
          <w:szCs w:val="22"/>
        </w:rPr>
      </w:pPr>
      <w:r>
        <w:rPr>
          <w:rFonts w:ascii="Arial" w:hAnsi="Arial" w:cs="Arial"/>
          <w:sz w:val="22"/>
          <w:szCs w:val="22"/>
        </w:rPr>
        <w:t>• Understand what you have read</w:t>
      </w:r>
    </w:p>
    <w:p w14:paraId="6A819851" w14:textId="77777777" w:rsidR="0060278E" w:rsidRPr="0060278E" w:rsidRDefault="004E45FB" w:rsidP="0069675D">
      <w:pPr>
        <w:pBdr>
          <w:top w:val="single" w:sz="4" w:space="1" w:color="auto"/>
          <w:left w:val="single" w:sz="4" w:space="4" w:color="auto"/>
          <w:bottom w:val="single" w:sz="4" w:space="1" w:color="auto"/>
          <w:right w:val="single" w:sz="4" w:space="4" w:color="auto"/>
        </w:pBdr>
        <w:ind w:left="142" w:hanging="142"/>
        <w:jc w:val="both"/>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14:paraId="08BD51AB" w14:textId="77777777" w:rsidR="0060278E" w:rsidRPr="0060278E" w:rsidRDefault="004E45FB" w:rsidP="0069675D">
      <w:pPr>
        <w:pBdr>
          <w:top w:val="single" w:sz="4" w:space="1" w:color="auto"/>
          <w:left w:val="single" w:sz="4" w:space="4" w:color="auto"/>
          <w:bottom w:val="single" w:sz="4" w:space="1" w:color="auto"/>
          <w:right w:val="single" w:sz="4" w:space="4" w:color="auto"/>
        </w:pBdr>
        <w:tabs>
          <w:tab w:val="left" w:pos="8280"/>
        </w:tabs>
        <w:ind w:left="142" w:hanging="142"/>
        <w:jc w:val="both"/>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14:paraId="61F2B25C" w14:textId="77777777" w:rsidR="0060278E" w:rsidRPr="0060278E" w:rsidRDefault="004E45FB" w:rsidP="0069675D">
      <w:pPr>
        <w:pBdr>
          <w:top w:val="single" w:sz="4" w:space="1" w:color="auto"/>
          <w:left w:val="single" w:sz="4" w:space="4" w:color="auto"/>
          <w:bottom w:val="single" w:sz="4" w:space="1" w:color="auto"/>
          <w:right w:val="single" w:sz="4" w:space="4" w:color="auto"/>
        </w:pBdr>
        <w:ind w:left="142" w:hanging="142"/>
        <w:jc w:val="both"/>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14:paraId="36B157D4" w14:textId="77777777" w:rsidR="0060278E" w:rsidRPr="0060278E"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C8322C7" w14:textId="77777777" w:rsidR="0060278E" w:rsidRPr="0060278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09534D35" w14:textId="77777777" w:rsidR="00A53EE7" w:rsidRDefault="00A53EE7" w:rsidP="0069675D">
      <w:pPr>
        <w:jc w:val="both"/>
        <w:rPr>
          <w:rFonts w:ascii="Arial" w:hAnsi="Arial" w:cs="Arial"/>
          <w:b/>
          <w:sz w:val="22"/>
          <w:szCs w:val="22"/>
        </w:rPr>
      </w:pPr>
    </w:p>
    <w:p w14:paraId="5DDA0010" w14:textId="5C88DB56" w:rsidR="00CF0455" w:rsidRPr="0066741F" w:rsidRDefault="004E45FB" w:rsidP="0069675D">
      <w:pPr>
        <w:jc w:val="both"/>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0F414281" w14:textId="77777777" w:rsidR="0066741F" w:rsidRPr="00CF0455" w:rsidRDefault="00000000" w:rsidP="0069675D">
      <w:pPr>
        <w:jc w:val="both"/>
        <w:rPr>
          <w:rFonts w:ascii="Arial" w:hAnsi="Arial" w:cs="Arial"/>
          <w:sz w:val="22"/>
          <w:szCs w:val="22"/>
        </w:rPr>
      </w:pPr>
    </w:p>
    <w:p w14:paraId="662CCAD6" w14:textId="715C879A" w:rsidR="003079F5" w:rsidRDefault="003079F5"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We commonly see patients just like you, who are suffering from gastro-oesophageal reflux disease (GORD) and are carrying excessive weight (obesity). </w:t>
      </w:r>
      <w:r w:rsidR="0096065F">
        <w:rPr>
          <w:rFonts w:ascii="Arial" w:hAnsi="Arial" w:cs="Arial"/>
          <w:sz w:val="22"/>
          <w:szCs w:val="22"/>
        </w:rPr>
        <w:t xml:space="preserve">Obesity is one of the </w:t>
      </w:r>
      <w:r w:rsidR="004754DD">
        <w:rPr>
          <w:rFonts w:ascii="Arial" w:hAnsi="Arial" w:cs="Arial"/>
          <w:sz w:val="22"/>
          <w:szCs w:val="22"/>
        </w:rPr>
        <w:t xml:space="preserve">underlying </w:t>
      </w:r>
      <w:r w:rsidR="0096065F">
        <w:rPr>
          <w:rFonts w:ascii="Arial" w:hAnsi="Arial" w:cs="Arial"/>
          <w:sz w:val="22"/>
          <w:szCs w:val="22"/>
        </w:rPr>
        <w:t xml:space="preserve">causes of GORD. </w:t>
      </w:r>
      <w:r w:rsidR="00440B7E">
        <w:rPr>
          <w:rFonts w:ascii="Arial" w:hAnsi="Arial" w:cs="Arial"/>
          <w:sz w:val="22"/>
          <w:szCs w:val="22"/>
        </w:rPr>
        <w:t xml:space="preserve">There are two operations that surgeons think </w:t>
      </w:r>
      <w:proofErr w:type="gramStart"/>
      <w:r w:rsidR="00440B7E">
        <w:rPr>
          <w:rFonts w:ascii="Arial" w:hAnsi="Arial" w:cs="Arial"/>
          <w:sz w:val="22"/>
          <w:szCs w:val="22"/>
        </w:rPr>
        <w:t>are</w:t>
      </w:r>
      <w:proofErr w:type="gramEnd"/>
      <w:r w:rsidR="00440B7E">
        <w:rPr>
          <w:rFonts w:ascii="Arial" w:hAnsi="Arial" w:cs="Arial"/>
          <w:sz w:val="22"/>
          <w:szCs w:val="22"/>
        </w:rPr>
        <w:t xml:space="preserve"> effective at treating GORD in </w:t>
      </w:r>
      <w:r w:rsidR="00644543">
        <w:rPr>
          <w:rFonts w:ascii="Arial" w:hAnsi="Arial" w:cs="Arial"/>
          <w:sz w:val="22"/>
          <w:szCs w:val="22"/>
        </w:rPr>
        <w:t>patients like you but we have no evidence to help decide</w:t>
      </w:r>
      <w:r w:rsidR="002C5B26">
        <w:rPr>
          <w:rFonts w:ascii="Arial" w:hAnsi="Arial" w:cs="Arial"/>
          <w:sz w:val="22"/>
          <w:szCs w:val="22"/>
        </w:rPr>
        <w:t xml:space="preserve"> if they are equally effective or if one might be better.</w:t>
      </w:r>
      <w:r w:rsidR="008B33E2">
        <w:rPr>
          <w:rFonts w:ascii="Arial" w:hAnsi="Arial" w:cs="Arial"/>
          <w:sz w:val="22"/>
          <w:szCs w:val="22"/>
        </w:rPr>
        <w:t xml:space="preserve"> One treats the GORD, the other treats the GORD and the obesity (</w:t>
      </w:r>
      <w:proofErr w:type="gramStart"/>
      <w:r w:rsidR="008B33E2">
        <w:rPr>
          <w:rFonts w:ascii="Arial" w:hAnsi="Arial" w:cs="Arial"/>
          <w:sz w:val="22"/>
          <w:szCs w:val="22"/>
        </w:rPr>
        <w:t>i.e.</w:t>
      </w:r>
      <w:proofErr w:type="gramEnd"/>
      <w:r w:rsidR="008B33E2">
        <w:rPr>
          <w:rFonts w:ascii="Arial" w:hAnsi="Arial" w:cs="Arial"/>
          <w:sz w:val="22"/>
          <w:szCs w:val="22"/>
        </w:rPr>
        <w:t xml:space="preserve"> the underlying cause of the GORD).</w:t>
      </w:r>
      <w:r w:rsidR="00962C6D">
        <w:rPr>
          <w:rFonts w:ascii="Arial" w:hAnsi="Arial" w:cs="Arial"/>
          <w:sz w:val="22"/>
          <w:szCs w:val="22"/>
        </w:rPr>
        <w:t xml:space="preserve"> It is very important that we advance our understanding of how to best treat people with your condition, so we need to study </w:t>
      </w:r>
      <w:proofErr w:type="gramStart"/>
      <w:r w:rsidR="00962C6D">
        <w:rPr>
          <w:rFonts w:ascii="Arial" w:hAnsi="Arial" w:cs="Arial"/>
          <w:sz w:val="22"/>
          <w:szCs w:val="22"/>
        </w:rPr>
        <w:t>both of these</w:t>
      </w:r>
      <w:proofErr w:type="gramEnd"/>
      <w:r w:rsidR="00962C6D">
        <w:rPr>
          <w:rFonts w:ascii="Arial" w:hAnsi="Arial" w:cs="Arial"/>
          <w:sz w:val="22"/>
          <w:szCs w:val="22"/>
        </w:rPr>
        <w:t xml:space="preserve"> operations in people like you. </w:t>
      </w:r>
      <w:r w:rsidR="00644543">
        <w:rPr>
          <w:rFonts w:ascii="Arial" w:hAnsi="Arial" w:cs="Arial"/>
          <w:sz w:val="22"/>
          <w:szCs w:val="22"/>
        </w:rPr>
        <w:t xml:space="preserve"> </w:t>
      </w:r>
    </w:p>
    <w:p w14:paraId="395ADB5E" w14:textId="7462D685" w:rsidR="001A2786" w:rsidRDefault="001A278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CCAB19" w14:textId="09F9068E" w:rsidR="001A2786" w:rsidRDefault="001A278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Both operations are laparoscopic (‘keyhole’). </w:t>
      </w:r>
      <w:r w:rsidR="006B3111">
        <w:rPr>
          <w:rFonts w:ascii="Arial" w:hAnsi="Arial" w:cs="Arial"/>
          <w:sz w:val="22"/>
          <w:szCs w:val="22"/>
        </w:rPr>
        <w:t xml:space="preserve">The traditional operation (laparoscopic fundoplication; LF) involves wrapping the top part of your stomach around the </w:t>
      </w:r>
      <w:r w:rsidR="00055D0A">
        <w:rPr>
          <w:rFonts w:ascii="Arial" w:hAnsi="Arial" w:cs="Arial"/>
          <w:sz w:val="22"/>
          <w:szCs w:val="22"/>
        </w:rPr>
        <w:t>oesophagus (‘food pipe’) to make a one-way valve and prevent acid reflux. The alternative operation (laparoscopic Roux-en-Y gastric bypass</w:t>
      </w:r>
      <w:r w:rsidR="005F264A">
        <w:rPr>
          <w:rFonts w:ascii="Arial" w:hAnsi="Arial" w:cs="Arial"/>
          <w:sz w:val="22"/>
          <w:szCs w:val="22"/>
        </w:rPr>
        <w:t>;</w:t>
      </w:r>
      <w:r w:rsidR="00055D0A">
        <w:rPr>
          <w:rFonts w:ascii="Arial" w:hAnsi="Arial" w:cs="Arial"/>
          <w:sz w:val="22"/>
          <w:szCs w:val="22"/>
        </w:rPr>
        <w:t xml:space="preserve"> LRYGB) </w:t>
      </w:r>
      <w:r w:rsidR="00D448E8">
        <w:rPr>
          <w:rFonts w:ascii="Arial" w:hAnsi="Arial" w:cs="Arial"/>
          <w:sz w:val="22"/>
          <w:szCs w:val="22"/>
        </w:rPr>
        <w:t xml:space="preserve">involves </w:t>
      </w:r>
      <w:r w:rsidR="00A8504E">
        <w:rPr>
          <w:rFonts w:ascii="Arial" w:hAnsi="Arial" w:cs="Arial"/>
          <w:sz w:val="22"/>
          <w:szCs w:val="22"/>
        </w:rPr>
        <w:t xml:space="preserve">separating </w:t>
      </w:r>
      <w:r w:rsidR="00193FF0">
        <w:rPr>
          <w:rFonts w:ascii="Arial" w:hAnsi="Arial" w:cs="Arial"/>
          <w:sz w:val="22"/>
          <w:szCs w:val="22"/>
        </w:rPr>
        <w:t xml:space="preserve">a small pouch of stomach </w:t>
      </w:r>
      <w:r w:rsidR="00A8504E">
        <w:rPr>
          <w:rFonts w:ascii="Arial" w:hAnsi="Arial" w:cs="Arial"/>
          <w:sz w:val="22"/>
          <w:szCs w:val="22"/>
        </w:rPr>
        <w:t xml:space="preserve">from </w:t>
      </w:r>
      <w:proofErr w:type="gramStart"/>
      <w:r w:rsidR="00A8504E">
        <w:rPr>
          <w:rFonts w:ascii="Arial" w:hAnsi="Arial" w:cs="Arial"/>
          <w:sz w:val="22"/>
          <w:szCs w:val="22"/>
        </w:rPr>
        <w:t>the majority of</w:t>
      </w:r>
      <w:proofErr w:type="gramEnd"/>
      <w:r w:rsidR="00A8504E">
        <w:rPr>
          <w:rFonts w:ascii="Arial" w:hAnsi="Arial" w:cs="Arial"/>
          <w:sz w:val="22"/>
          <w:szCs w:val="22"/>
        </w:rPr>
        <w:t xml:space="preserve"> the stomach, then </w:t>
      </w:r>
      <w:r w:rsidR="00193FF0">
        <w:rPr>
          <w:rFonts w:ascii="Arial" w:hAnsi="Arial" w:cs="Arial"/>
          <w:sz w:val="22"/>
          <w:szCs w:val="22"/>
        </w:rPr>
        <w:t xml:space="preserve">connecting this </w:t>
      </w:r>
      <w:r w:rsidR="00A8504E">
        <w:rPr>
          <w:rFonts w:ascii="Arial" w:hAnsi="Arial" w:cs="Arial"/>
          <w:sz w:val="22"/>
          <w:szCs w:val="22"/>
        </w:rPr>
        <w:t xml:space="preserve">pouch </w:t>
      </w:r>
      <w:r w:rsidR="00193FF0">
        <w:rPr>
          <w:rFonts w:ascii="Arial" w:hAnsi="Arial" w:cs="Arial"/>
          <w:sz w:val="22"/>
          <w:szCs w:val="22"/>
        </w:rPr>
        <w:t>directly to the small intestine</w:t>
      </w:r>
      <w:r w:rsidR="00A8504E">
        <w:rPr>
          <w:rFonts w:ascii="Arial" w:hAnsi="Arial" w:cs="Arial"/>
          <w:sz w:val="22"/>
          <w:szCs w:val="22"/>
        </w:rPr>
        <w:t>.</w:t>
      </w:r>
      <w:r w:rsidR="00176BFC">
        <w:rPr>
          <w:rFonts w:ascii="Arial" w:hAnsi="Arial" w:cs="Arial"/>
          <w:sz w:val="22"/>
          <w:szCs w:val="22"/>
        </w:rPr>
        <w:t xml:space="preserve"> </w:t>
      </w:r>
      <w:r w:rsidR="004533CF">
        <w:rPr>
          <w:rFonts w:ascii="Arial" w:hAnsi="Arial" w:cs="Arial"/>
          <w:sz w:val="22"/>
          <w:szCs w:val="22"/>
        </w:rPr>
        <w:t xml:space="preserve">This operation fixes GORD because the </w:t>
      </w:r>
      <w:r w:rsidR="00176BFC">
        <w:rPr>
          <w:rFonts w:ascii="Arial" w:hAnsi="Arial" w:cs="Arial"/>
          <w:sz w:val="22"/>
          <w:szCs w:val="22"/>
        </w:rPr>
        <w:t xml:space="preserve">small stomach pouch </w:t>
      </w:r>
      <w:r w:rsidR="00EA063E">
        <w:rPr>
          <w:rFonts w:ascii="Arial" w:hAnsi="Arial" w:cs="Arial"/>
          <w:sz w:val="22"/>
          <w:szCs w:val="22"/>
        </w:rPr>
        <w:t>doesn’t produce any significant amount of acid</w:t>
      </w:r>
      <w:r w:rsidR="0030370A">
        <w:rPr>
          <w:rFonts w:ascii="Arial" w:hAnsi="Arial" w:cs="Arial"/>
          <w:sz w:val="22"/>
          <w:szCs w:val="22"/>
        </w:rPr>
        <w:t xml:space="preserve">. In addition, the small </w:t>
      </w:r>
      <w:proofErr w:type="gramStart"/>
      <w:r w:rsidR="0030370A">
        <w:rPr>
          <w:rFonts w:ascii="Arial" w:hAnsi="Arial" w:cs="Arial"/>
          <w:sz w:val="22"/>
          <w:szCs w:val="22"/>
        </w:rPr>
        <w:t>pouch</w:t>
      </w:r>
      <w:proofErr w:type="gramEnd"/>
      <w:r w:rsidR="00E914DB">
        <w:rPr>
          <w:rFonts w:ascii="Arial" w:hAnsi="Arial" w:cs="Arial"/>
          <w:sz w:val="22"/>
          <w:szCs w:val="22"/>
        </w:rPr>
        <w:t xml:space="preserve"> </w:t>
      </w:r>
      <w:r w:rsidR="00B51F6F">
        <w:rPr>
          <w:rFonts w:ascii="Arial" w:hAnsi="Arial" w:cs="Arial"/>
          <w:sz w:val="22"/>
          <w:szCs w:val="22"/>
        </w:rPr>
        <w:t>and the re</w:t>
      </w:r>
      <w:r w:rsidR="00F50EB5">
        <w:rPr>
          <w:rFonts w:ascii="Arial" w:hAnsi="Arial" w:cs="Arial"/>
          <w:sz w:val="22"/>
          <w:szCs w:val="22"/>
        </w:rPr>
        <w:t>-configuration of the small intestine work together to make</w:t>
      </w:r>
      <w:r w:rsidR="00176BFC">
        <w:rPr>
          <w:rFonts w:ascii="Arial" w:hAnsi="Arial" w:cs="Arial"/>
          <w:sz w:val="22"/>
          <w:szCs w:val="22"/>
        </w:rPr>
        <w:t xml:space="preserve"> you feel full quickly</w:t>
      </w:r>
      <w:r w:rsidR="00F50EB5">
        <w:rPr>
          <w:rFonts w:ascii="Arial" w:hAnsi="Arial" w:cs="Arial"/>
          <w:sz w:val="22"/>
          <w:szCs w:val="22"/>
        </w:rPr>
        <w:t>,</w:t>
      </w:r>
      <w:r w:rsidR="0030370A">
        <w:rPr>
          <w:rFonts w:ascii="Arial" w:hAnsi="Arial" w:cs="Arial"/>
          <w:sz w:val="22"/>
          <w:szCs w:val="22"/>
        </w:rPr>
        <w:t xml:space="preserve"> so </w:t>
      </w:r>
      <w:r w:rsidR="00F50EB5">
        <w:rPr>
          <w:rFonts w:ascii="Arial" w:hAnsi="Arial" w:cs="Arial"/>
          <w:sz w:val="22"/>
          <w:szCs w:val="22"/>
        </w:rPr>
        <w:t xml:space="preserve">you eat less and lose weight. </w:t>
      </w:r>
    </w:p>
    <w:p w14:paraId="317D3D5E" w14:textId="7D2890CE" w:rsidR="00A40AD7" w:rsidRDefault="00A40AD7"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340CDA" w14:textId="4B9D7829" w:rsidR="00762BA5" w:rsidRDefault="00762BA5"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Across the world, </w:t>
      </w:r>
      <w:r w:rsidRPr="00AE57FA">
        <w:rPr>
          <w:rFonts w:ascii="Arial" w:hAnsi="Arial" w:cs="Arial"/>
          <w:sz w:val="22"/>
          <w:szCs w:val="22"/>
        </w:rPr>
        <w:t xml:space="preserve">Laparoscopic Fundoplication (LF) is the gold standard surgical procedure for the treatment of GORD. </w:t>
      </w:r>
      <w:r>
        <w:rPr>
          <w:rFonts w:ascii="Arial" w:hAnsi="Arial" w:cs="Arial"/>
          <w:sz w:val="22"/>
          <w:szCs w:val="22"/>
        </w:rPr>
        <w:t xml:space="preserve">Currently, if a patient like you </w:t>
      </w:r>
      <w:proofErr w:type="gramStart"/>
      <w:r>
        <w:rPr>
          <w:rFonts w:ascii="Arial" w:hAnsi="Arial" w:cs="Arial"/>
          <w:sz w:val="22"/>
          <w:szCs w:val="22"/>
        </w:rPr>
        <w:t>has</w:t>
      </w:r>
      <w:proofErr w:type="gramEnd"/>
      <w:r>
        <w:rPr>
          <w:rFonts w:ascii="Arial" w:hAnsi="Arial" w:cs="Arial"/>
          <w:sz w:val="22"/>
          <w:szCs w:val="22"/>
        </w:rPr>
        <w:t xml:space="preserve"> GORD and you are referred to a public hospital for consideration of surgery to fix it, you would be offered a LF. It is a very effective operation at fixing the GORD, but over the years, particularly if your weight remains too high, your GORD may come back. If it did, many surgeons would offer you a revision (re-do) of the LF. As the years went by, if you still suffered GORD, a </w:t>
      </w:r>
      <w:r w:rsidRPr="00AE57FA">
        <w:rPr>
          <w:rFonts w:ascii="Arial" w:hAnsi="Arial" w:cs="Arial"/>
          <w:sz w:val="22"/>
          <w:szCs w:val="22"/>
        </w:rPr>
        <w:t xml:space="preserve">Roux-en-Y Gastric Bypass (RYGB) </w:t>
      </w:r>
      <w:r>
        <w:rPr>
          <w:rFonts w:ascii="Arial" w:hAnsi="Arial" w:cs="Arial"/>
          <w:sz w:val="22"/>
          <w:szCs w:val="22"/>
        </w:rPr>
        <w:t xml:space="preserve">may be offered </w:t>
      </w:r>
      <w:r w:rsidRPr="00AE57FA">
        <w:rPr>
          <w:rFonts w:ascii="Arial" w:hAnsi="Arial" w:cs="Arial"/>
          <w:sz w:val="22"/>
          <w:szCs w:val="22"/>
        </w:rPr>
        <w:t>as a third-line operation</w:t>
      </w:r>
      <w:r>
        <w:rPr>
          <w:rFonts w:ascii="Arial" w:hAnsi="Arial" w:cs="Arial"/>
          <w:sz w:val="22"/>
          <w:szCs w:val="22"/>
        </w:rPr>
        <w:t>.</w:t>
      </w:r>
      <w:r w:rsidRPr="00AE57FA">
        <w:rPr>
          <w:rFonts w:ascii="Arial" w:hAnsi="Arial" w:cs="Arial"/>
          <w:sz w:val="22"/>
          <w:szCs w:val="22"/>
        </w:rPr>
        <w:t xml:space="preserve"> </w:t>
      </w:r>
      <w:r>
        <w:rPr>
          <w:rFonts w:ascii="Arial" w:hAnsi="Arial" w:cs="Arial"/>
          <w:sz w:val="22"/>
          <w:szCs w:val="22"/>
        </w:rPr>
        <w:t>RYGB is an effective anti-reflux operation and has been used for this reason for many decades. However, it also has some additional benefits, such as reducing your weight and improving any weight-related medical issues that you may also suffer (</w:t>
      </w:r>
      <w:proofErr w:type="gramStart"/>
      <w:r>
        <w:rPr>
          <w:rFonts w:ascii="Arial" w:hAnsi="Arial" w:cs="Arial"/>
          <w:sz w:val="22"/>
          <w:szCs w:val="22"/>
        </w:rPr>
        <w:t>e.g.</w:t>
      </w:r>
      <w:proofErr w:type="gramEnd"/>
      <w:r>
        <w:rPr>
          <w:rFonts w:ascii="Arial" w:hAnsi="Arial" w:cs="Arial"/>
          <w:sz w:val="22"/>
          <w:szCs w:val="22"/>
        </w:rPr>
        <w:t xml:space="preserve"> high blood pressure, obstructive sleep apnoea, osteoarthritis). Indeed, at the moment, laparoscopic </w:t>
      </w:r>
      <w:r w:rsidRPr="00AE57FA">
        <w:rPr>
          <w:rFonts w:ascii="Arial" w:hAnsi="Arial" w:cs="Arial"/>
          <w:sz w:val="22"/>
          <w:szCs w:val="22"/>
        </w:rPr>
        <w:t xml:space="preserve">RYGB is </w:t>
      </w:r>
      <w:r>
        <w:rPr>
          <w:rFonts w:ascii="Arial" w:hAnsi="Arial" w:cs="Arial"/>
          <w:sz w:val="22"/>
          <w:szCs w:val="22"/>
        </w:rPr>
        <w:t xml:space="preserve">most commonly </w:t>
      </w:r>
      <w:r w:rsidRPr="00AE57FA">
        <w:rPr>
          <w:rFonts w:ascii="Arial" w:hAnsi="Arial" w:cs="Arial"/>
          <w:sz w:val="22"/>
          <w:szCs w:val="22"/>
        </w:rPr>
        <w:t>used as a bariatric and metabolic operation (</w:t>
      </w:r>
      <w:proofErr w:type="gramStart"/>
      <w:r w:rsidRPr="00AE57FA">
        <w:rPr>
          <w:rFonts w:ascii="Arial" w:hAnsi="Arial" w:cs="Arial"/>
          <w:sz w:val="22"/>
          <w:szCs w:val="22"/>
        </w:rPr>
        <w:t>i.e.</w:t>
      </w:r>
      <w:proofErr w:type="gramEnd"/>
      <w:r w:rsidRPr="00AE57FA">
        <w:rPr>
          <w:rFonts w:ascii="Arial" w:hAnsi="Arial" w:cs="Arial"/>
          <w:sz w:val="22"/>
          <w:szCs w:val="22"/>
        </w:rPr>
        <w:t xml:space="preserve"> to achieve weight loss and </w:t>
      </w:r>
      <w:r>
        <w:rPr>
          <w:rFonts w:ascii="Arial" w:hAnsi="Arial" w:cs="Arial"/>
          <w:sz w:val="22"/>
          <w:szCs w:val="22"/>
        </w:rPr>
        <w:t xml:space="preserve">other health benefits </w:t>
      </w:r>
      <w:r w:rsidRPr="00AE57FA">
        <w:rPr>
          <w:rFonts w:ascii="Arial" w:hAnsi="Arial" w:cs="Arial"/>
          <w:sz w:val="22"/>
          <w:szCs w:val="22"/>
        </w:rPr>
        <w:t>in obese patients)</w:t>
      </w:r>
      <w:r>
        <w:rPr>
          <w:rFonts w:ascii="Arial" w:hAnsi="Arial" w:cs="Arial"/>
          <w:sz w:val="22"/>
          <w:szCs w:val="22"/>
        </w:rPr>
        <w:t>, rather than an anti-reflux operation</w:t>
      </w:r>
      <w:r w:rsidRPr="00AE57FA">
        <w:rPr>
          <w:rFonts w:ascii="Arial" w:hAnsi="Arial" w:cs="Arial"/>
          <w:sz w:val="22"/>
          <w:szCs w:val="22"/>
        </w:rPr>
        <w:t>.</w:t>
      </w:r>
    </w:p>
    <w:p w14:paraId="73179C80" w14:textId="6BDBD202" w:rsidR="006A0F4F" w:rsidRDefault="006A0F4F"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510CD6" w14:textId="77777777" w:rsidR="006A0F4F" w:rsidRDefault="006A0F4F" w:rsidP="006A0F4F">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There is some evidence that LF may not be as effective at treating GORD in obese patients as in non-obese patients. Given LRYGB can achieve control of GORD and induce weight loss, i</w:t>
      </w:r>
      <w:r w:rsidRPr="00AE57FA">
        <w:rPr>
          <w:rFonts w:ascii="Arial" w:hAnsi="Arial" w:cs="Arial"/>
          <w:sz w:val="22"/>
          <w:szCs w:val="22"/>
        </w:rPr>
        <w:t>n the obese population suffering from GORD</w:t>
      </w:r>
      <w:r>
        <w:rPr>
          <w:rFonts w:ascii="Arial" w:hAnsi="Arial" w:cs="Arial"/>
          <w:sz w:val="22"/>
          <w:szCs w:val="22"/>
        </w:rPr>
        <w:t xml:space="preserve"> it </w:t>
      </w:r>
      <w:r w:rsidRPr="00AE57FA">
        <w:rPr>
          <w:rFonts w:ascii="Arial" w:hAnsi="Arial" w:cs="Arial"/>
          <w:sz w:val="22"/>
          <w:szCs w:val="22"/>
        </w:rPr>
        <w:t xml:space="preserve">is an attractive </w:t>
      </w:r>
      <w:r>
        <w:rPr>
          <w:rFonts w:ascii="Arial" w:hAnsi="Arial" w:cs="Arial"/>
          <w:sz w:val="22"/>
          <w:szCs w:val="22"/>
        </w:rPr>
        <w:t xml:space="preserve">first-line </w:t>
      </w:r>
      <w:r w:rsidRPr="00AE57FA">
        <w:rPr>
          <w:rFonts w:ascii="Arial" w:hAnsi="Arial" w:cs="Arial"/>
          <w:sz w:val="22"/>
          <w:szCs w:val="22"/>
        </w:rPr>
        <w:t xml:space="preserve">alternative to LF. </w:t>
      </w:r>
      <w:r>
        <w:rPr>
          <w:rFonts w:ascii="Arial" w:hAnsi="Arial" w:cs="Arial"/>
          <w:sz w:val="22"/>
          <w:szCs w:val="22"/>
        </w:rPr>
        <w:t xml:space="preserve">Put simply, LRYGB treats both an underlying cause of GORD as well as the GORD itself. LRYGB is </w:t>
      </w:r>
      <w:proofErr w:type="gramStart"/>
      <w:r>
        <w:rPr>
          <w:rFonts w:ascii="Arial" w:hAnsi="Arial" w:cs="Arial"/>
          <w:sz w:val="22"/>
          <w:szCs w:val="22"/>
        </w:rPr>
        <w:t xml:space="preserve">actually </w:t>
      </w:r>
      <w:r w:rsidRPr="00AE57FA">
        <w:rPr>
          <w:rFonts w:ascii="Arial" w:hAnsi="Arial" w:cs="Arial"/>
          <w:sz w:val="22"/>
          <w:szCs w:val="22"/>
        </w:rPr>
        <w:t>recommended</w:t>
      </w:r>
      <w:proofErr w:type="gramEnd"/>
      <w:r w:rsidRPr="00AE57FA">
        <w:rPr>
          <w:rFonts w:ascii="Arial" w:hAnsi="Arial" w:cs="Arial"/>
          <w:sz w:val="22"/>
          <w:szCs w:val="22"/>
        </w:rPr>
        <w:t xml:space="preserve"> </w:t>
      </w:r>
      <w:r>
        <w:rPr>
          <w:rFonts w:ascii="Arial" w:hAnsi="Arial" w:cs="Arial"/>
          <w:sz w:val="22"/>
          <w:szCs w:val="22"/>
        </w:rPr>
        <w:t xml:space="preserve">as the first-line operation for GORD </w:t>
      </w:r>
      <w:r w:rsidRPr="00AE57FA">
        <w:rPr>
          <w:rFonts w:ascii="Arial" w:hAnsi="Arial" w:cs="Arial"/>
          <w:sz w:val="22"/>
          <w:szCs w:val="22"/>
        </w:rPr>
        <w:t>in some national and international guidelines</w:t>
      </w:r>
      <w:r>
        <w:rPr>
          <w:rFonts w:ascii="Arial" w:hAnsi="Arial" w:cs="Arial"/>
          <w:sz w:val="22"/>
          <w:szCs w:val="22"/>
        </w:rPr>
        <w:t xml:space="preserve">, but this is based on opinion. We don’t </w:t>
      </w:r>
      <w:proofErr w:type="gramStart"/>
      <w:r>
        <w:rPr>
          <w:rFonts w:ascii="Arial" w:hAnsi="Arial" w:cs="Arial"/>
          <w:sz w:val="22"/>
          <w:szCs w:val="22"/>
        </w:rPr>
        <w:t>actually have</w:t>
      </w:r>
      <w:proofErr w:type="gramEnd"/>
      <w:r>
        <w:rPr>
          <w:rFonts w:ascii="Arial" w:hAnsi="Arial" w:cs="Arial"/>
          <w:sz w:val="22"/>
          <w:szCs w:val="22"/>
        </w:rPr>
        <w:t xml:space="preserve"> any high-quality trial data </w:t>
      </w:r>
      <w:r w:rsidRPr="00AE57FA">
        <w:rPr>
          <w:rFonts w:ascii="Arial" w:hAnsi="Arial" w:cs="Arial"/>
          <w:sz w:val="22"/>
          <w:szCs w:val="22"/>
        </w:rPr>
        <w:t>comparing the two procedures</w:t>
      </w:r>
      <w:r>
        <w:rPr>
          <w:rFonts w:ascii="Arial" w:hAnsi="Arial" w:cs="Arial"/>
          <w:sz w:val="22"/>
          <w:szCs w:val="22"/>
        </w:rPr>
        <w:t xml:space="preserve">. This means LRYGB must be considered an experimental treatment for GORD in obese patients. </w:t>
      </w:r>
    </w:p>
    <w:p w14:paraId="6B148C23" w14:textId="77777777" w:rsidR="006A0F4F" w:rsidRDefault="006A0F4F"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BD321D" w14:textId="77777777" w:rsidR="00C30445" w:rsidRPr="00CF0455" w:rsidRDefault="00C30445" w:rsidP="00C30445">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The aim of this study is to compare the two operations and identify how good each operation is at treating GORD. In addition, it will help advance the understanding of what changes occur in people suffering from obesity and how those changes contribute to GORD and our ability to cure it with surgery. Finally, this study will also help us better understand the side effects of each operation, so that we can better counsel and treat future patients like you.</w:t>
      </w:r>
    </w:p>
    <w:p w14:paraId="01534B32" w14:textId="2AE2A775" w:rsidR="00A40AD7" w:rsidRDefault="00BB195C" w:rsidP="00AE5A1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noProof/>
        </w:rPr>
        <w:lastRenderedPageBreak/>
        <w:drawing>
          <wp:inline distT="0" distB="0" distL="0" distR="0" wp14:anchorId="45828885" wp14:editId="5C66C529">
            <wp:extent cx="5934075" cy="1876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876425"/>
                    </a:xfrm>
                    <a:prstGeom prst="rect">
                      <a:avLst/>
                    </a:prstGeom>
                    <a:noFill/>
                    <a:ln>
                      <a:noFill/>
                    </a:ln>
                  </pic:spPr>
                </pic:pic>
              </a:graphicData>
            </a:graphic>
          </wp:inline>
        </w:drawing>
      </w:r>
    </w:p>
    <w:p w14:paraId="2DA53535" w14:textId="77777777" w:rsidR="00762BA5" w:rsidRPr="0069675D" w:rsidRDefault="00762BA5" w:rsidP="0069675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69675D">
        <w:rPr>
          <w:rFonts w:ascii="Arial" w:hAnsi="Arial" w:cs="Arial"/>
          <w:b/>
          <w:bCs/>
          <w:sz w:val="22"/>
          <w:szCs w:val="22"/>
        </w:rPr>
        <w:t>Laparoscopic fundoplication.</w:t>
      </w:r>
    </w:p>
    <w:p w14:paraId="5D026C13" w14:textId="559AC5DB" w:rsidR="00A043E5" w:rsidRPr="00C30445" w:rsidRDefault="00BB195C" w:rsidP="0069675D">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C30445">
        <w:rPr>
          <w:rFonts w:ascii="Arial" w:hAnsi="Arial" w:cs="Arial"/>
          <w:i/>
          <w:iCs/>
          <w:sz w:val="22"/>
          <w:szCs w:val="22"/>
        </w:rPr>
        <w:t>Modified</w:t>
      </w:r>
      <w:r w:rsidR="00A043E5" w:rsidRPr="00C30445">
        <w:rPr>
          <w:rFonts w:ascii="Arial" w:hAnsi="Arial" w:cs="Arial"/>
          <w:i/>
          <w:iCs/>
          <w:sz w:val="22"/>
          <w:szCs w:val="22"/>
        </w:rPr>
        <w:t xml:space="preserve"> from </w:t>
      </w:r>
      <w:hyperlink r:id="rId8" w:history="1">
        <w:r w:rsidR="00A043E5" w:rsidRPr="00C30445">
          <w:rPr>
            <w:rStyle w:val="Hyperlink"/>
            <w:rFonts w:ascii="Arial" w:hAnsi="Arial" w:cs="Arial"/>
            <w:i/>
            <w:iCs/>
            <w:sz w:val="22"/>
            <w:szCs w:val="22"/>
          </w:rPr>
          <w:t>https://www.sages.org/publications/patient-information/patient-information-for-laparoscopic-anti-reflux-gerd-surgery-from-sages/</w:t>
        </w:r>
      </w:hyperlink>
      <w:r w:rsidR="002022F7" w:rsidRPr="00C30445">
        <w:rPr>
          <w:rFonts w:ascii="Arial" w:hAnsi="Arial" w:cs="Arial"/>
          <w:i/>
          <w:iCs/>
          <w:sz w:val="22"/>
          <w:szCs w:val="22"/>
        </w:rPr>
        <w:t xml:space="preserve"> and used under the educational </w:t>
      </w:r>
      <w:r w:rsidR="00601AB0" w:rsidRPr="00C30445">
        <w:rPr>
          <w:rFonts w:ascii="Arial" w:hAnsi="Arial" w:cs="Arial"/>
          <w:i/>
          <w:iCs/>
          <w:sz w:val="22"/>
          <w:szCs w:val="22"/>
        </w:rPr>
        <w:t>exemption for copyright.</w:t>
      </w:r>
    </w:p>
    <w:p w14:paraId="32F55716" w14:textId="71CED115" w:rsidR="0006668F" w:rsidRDefault="0006668F"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6380678" w14:textId="77777777" w:rsidR="00C30445" w:rsidRDefault="00C30445"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1C824D2" w14:textId="652EEF27" w:rsidR="0006668F" w:rsidRDefault="00602170" w:rsidP="00AE5A10">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r>
        <w:rPr>
          <w:noProof/>
        </w:rPr>
        <w:drawing>
          <wp:inline distT="0" distB="0" distL="0" distR="0" wp14:anchorId="53808C6E" wp14:editId="0FE607C9">
            <wp:extent cx="5676900" cy="5735125"/>
            <wp:effectExtent l="0" t="0" r="0" b="0"/>
            <wp:docPr id="3" name="Picture 3" descr="Microvascular Outcomes after Metabolic Surgery (MOMS) in patients with type  2 diabetes mellitus and class I obesity: rationale and design for a  randomised controlled trial | BMJ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rovascular Outcomes after Metabolic Surgery (MOMS) in patients with type  2 diabetes mellitus and class I obesity: rationale and design for a  randomised controlled trial | BMJ O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649" cy="5746995"/>
                    </a:xfrm>
                    <a:prstGeom prst="rect">
                      <a:avLst/>
                    </a:prstGeom>
                    <a:noFill/>
                    <a:ln>
                      <a:noFill/>
                    </a:ln>
                  </pic:spPr>
                </pic:pic>
              </a:graphicData>
            </a:graphic>
          </wp:inline>
        </w:drawing>
      </w:r>
    </w:p>
    <w:p w14:paraId="6A5811FA" w14:textId="17F62DC6" w:rsidR="00762BA5" w:rsidRPr="00B63552" w:rsidRDefault="00762BA5" w:rsidP="0069675D">
      <w:pPr>
        <w:pBdr>
          <w:top w:val="single" w:sz="4" w:space="1" w:color="auto"/>
          <w:left w:val="single" w:sz="4" w:space="4" w:color="auto"/>
          <w:bottom w:val="single" w:sz="4" w:space="1" w:color="auto"/>
          <w:right w:val="single" w:sz="4" w:space="4" w:color="auto"/>
        </w:pBdr>
        <w:jc w:val="both"/>
        <w:rPr>
          <w:rFonts w:ascii="Arial" w:hAnsi="Arial" w:cs="Arial"/>
          <w:b/>
          <w:bCs/>
          <w:sz w:val="22"/>
          <w:szCs w:val="22"/>
        </w:rPr>
      </w:pPr>
      <w:r w:rsidRPr="00B63552">
        <w:rPr>
          <w:rFonts w:ascii="Arial" w:hAnsi="Arial" w:cs="Arial"/>
          <w:b/>
          <w:bCs/>
          <w:sz w:val="22"/>
          <w:szCs w:val="22"/>
        </w:rPr>
        <w:t xml:space="preserve">Laparoscopic </w:t>
      </w:r>
      <w:r>
        <w:rPr>
          <w:rFonts w:ascii="Arial" w:hAnsi="Arial" w:cs="Arial"/>
          <w:b/>
          <w:bCs/>
          <w:sz w:val="22"/>
          <w:szCs w:val="22"/>
        </w:rPr>
        <w:t>Roux-en-Y gastric bypass</w:t>
      </w:r>
      <w:r w:rsidRPr="00B63552">
        <w:rPr>
          <w:rFonts w:ascii="Arial" w:hAnsi="Arial" w:cs="Arial"/>
          <w:b/>
          <w:bCs/>
          <w:sz w:val="22"/>
          <w:szCs w:val="22"/>
        </w:rPr>
        <w:t>.</w:t>
      </w:r>
    </w:p>
    <w:p w14:paraId="5499927E" w14:textId="66E87FE0" w:rsidR="00CD3CAC" w:rsidRPr="00C30445" w:rsidRDefault="00CD3CAC" w:rsidP="0069675D">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C30445">
        <w:rPr>
          <w:rFonts w:ascii="Arial" w:hAnsi="Arial" w:cs="Arial"/>
          <w:i/>
          <w:iCs/>
          <w:sz w:val="22"/>
          <w:szCs w:val="22"/>
        </w:rPr>
        <w:t xml:space="preserve">Image taken from </w:t>
      </w:r>
      <w:r w:rsidR="007118A6" w:rsidRPr="00C30445">
        <w:rPr>
          <w:rFonts w:ascii="Arial" w:hAnsi="Arial" w:cs="Arial"/>
          <w:i/>
          <w:iCs/>
          <w:sz w:val="22"/>
          <w:szCs w:val="22"/>
        </w:rPr>
        <w:t>https://bmjopen.bmj.com/content/7/1/e013574</w:t>
      </w:r>
      <w:r w:rsidRPr="00C30445">
        <w:rPr>
          <w:rFonts w:ascii="Arial" w:hAnsi="Arial" w:cs="Arial"/>
          <w:i/>
          <w:iCs/>
          <w:sz w:val="22"/>
          <w:szCs w:val="22"/>
        </w:rPr>
        <w:t xml:space="preserve"> and used under the educational exemption for copyright.</w:t>
      </w:r>
    </w:p>
    <w:p w14:paraId="4EEF2CD4" w14:textId="77777777" w:rsidR="00077E8B" w:rsidRDefault="00000000" w:rsidP="0069675D">
      <w:pPr>
        <w:jc w:val="both"/>
        <w:rPr>
          <w:rFonts w:ascii="Arial" w:hAnsi="Arial" w:cs="Arial"/>
          <w:sz w:val="22"/>
          <w:szCs w:val="22"/>
        </w:rPr>
      </w:pPr>
    </w:p>
    <w:p w14:paraId="482A5E99" w14:textId="43B8E041" w:rsidR="0016376B"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Dr</w:t>
      </w:r>
      <w:r w:rsidR="00BC1EC3">
        <w:rPr>
          <w:rFonts w:ascii="Arial" w:hAnsi="Arial" w:cs="Arial"/>
          <w:sz w:val="22"/>
          <w:szCs w:val="22"/>
        </w:rPr>
        <w:t xml:space="preserve"> Adam Frankel</w:t>
      </w:r>
      <w:r w:rsidRPr="0016376B">
        <w:rPr>
          <w:rFonts w:ascii="Arial" w:hAnsi="Arial" w:cs="Arial"/>
          <w:sz w:val="22"/>
          <w:szCs w:val="22"/>
        </w:rPr>
        <w:t>.</w:t>
      </w:r>
    </w:p>
    <w:p w14:paraId="1C7BEE79" w14:textId="77777777" w:rsidR="0016376B" w:rsidRPr="0016376B" w:rsidRDefault="00000000" w:rsidP="0069675D">
      <w:pPr>
        <w:jc w:val="both"/>
        <w:rPr>
          <w:rFonts w:ascii="Arial" w:hAnsi="Arial" w:cs="Arial"/>
          <w:sz w:val="22"/>
          <w:szCs w:val="22"/>
        </w:rPr>
      </w:pPr>
    </w:p>
    <w:p w14:paraId="7F777A6B" w14:textId="35945F43" w:rsidR="0016376B"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6376B">
        <w:rPr>
          <w:rFonts w:ascii="Arial" w:hAnsi="Arial" w:cs="Arial"/>
          <w:sz w:val="22"/>
          <w:szCs w:val="22"/>
        </w:rPr>
        <w:t>This research is being conducted b</w:t>
      </w:r>
      <w:r w:rsidR="00BC1EC3">
        <w:rPr>
          <w:rFonts w:ascii="Arial" w:hAnsi="Arial" w:cs="Arial"/>
          <w:sz w:val="22"/>
          <w:szCs w:val="22"/>
        </w:rPr>
        <w:t>y the Princess Alexandra Hospital Department of Upper Gastrointestinal Surgery.</w:t>
      </w:r>
      <w:r w:rsidRPr="0016376B">
        <w:rPr>
          <w:rFonts w:ascii="Arial" w:hAnsi="Arial" w:cs="Arial"/>
          <w:sz w:val="22"/>
          <w:szCs w:val="22"/>
        </w:rPr>
        <w:t xml:space="preserve"> </w:t>
      </w:r>
    </w:p>
    <w:p w14:paraId="25A04DBD" w14:textId="77777777" w:rsidR="0016376B" w:rsidRPr="0016376B" w:rsidRDefault="00000000" w:rsidP="0069675D">
      <w:pPr>
        <w:jc w:val="both"/>
        <w:rPr>
          <w:rFonts w:ascii="Arial" w:hAnsi="Arial" w:cs="Arial"/>
          <w:sz w:val="22"/>
          <w:szCs w:val="22"/>
        </w:rPr>
      </w:pPr>
    </w:p>
    <w:p w14:paraId="5F228BC4" w14:textId="77777777" w:rsidR="00263DE2" w:rsidRPr="00263DE2" w:rsidRDefault="004E45FB" w:rsidP="0069675D">
      <w:pPr>
        <w:jc w:val="both"/>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4B58C454" w14:textId="77777777" w:rsidR="00E76189" w:rsidRDefault="00000000" w:rsidP="0069675D">
      <w:pPr>
        <w:jc w:val="both"/>
        <w:rPr>
          <w:rFonts w:ascii="Arial" w:hAnsi="Arial" w:cs="Arial"/>
          <w:sz w:val="22"/>
          <w:szCs w:val="22"/>
        </w:rPr>
      </w:pPr>
    </w:p>
    <w:p w14:paraId="61E972BA" w14:textId="31999ECC" w:rsidR="00DD0F3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You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(random).</w:t>
      </w:r>
    </w:p>
    <w:p w14:paraId="6D6DCA87" w14:textId="27FF95C1" w:rsid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3BE638F" w14:textId="0F958D8D"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 xml:space="preserve">You will sign a consent form prior to any study assessments being performed. You will then be asked </w:t>
      </w:r>
      <w:proofErr w:type="gramStart"/>
      <w:r w:rsidRPr="00056B04">
        <w:rPr>
          <w:rFonts w:ascii="Arial" w:hAnsi="Arial" w:cs="Arial"/>
          <w:sz w:val="22"/>
          <w:szCs w:val="22"/>
        </w:rPr>
        <w:t>a number of</w:t>
      </w:r>
      <w:proofErr w:type="gramEnd"/>
      <w:r w:rsidRPr="00056B04">
        <w:rPr>
          <w:rFonts w:ascii="Arial" w:hAnsi="Arial" w:cs="Arial"/>
          <w:sz w:val="22"/>
          <w:szCs w:val="22"/>
        </w:rPr>
        <w:t xml:space="preserve"> questions to confirm you are eligible to participate. If you are, and you wish to proceed, you will be referred for a comprehensive set of health checks to confirm the presence of acid reflux, identify any complications of reflux disease and identify any other changes in your oesophagus (food pipe) or stomach</w:t>
      </w:r>
      <w:r w:rsidR="00ED75FA">
        <w:rPr>
          <w:rFonts w:ascii="Arial" w:hAnsi="Arial" w:cs="Arial"/>
          <w:sz w:val="22"/>
          <w:szCs w:val="22"/>
        </w:rPr>
        <w:t xml:space="preserve">. In addition, you will also undergo a comprehensive assessment to find </w:t>
      </w:r>
      <w:r w:rsidRPr="00056B04">
        <w:rPr>
          <w:rFonts w:ascii="Arial" w:hAnsi="Arial" w:cs="Arial"/>
          <w:sz w:val="22"/>
          <w:szCs w:val="22"/>
        </w:rPr>
        <w:t xml:space="preserve">obesity-related health changes that would influence how we care for you. </w:t>
      </w:r>
    </w:p>
    <w:p w14:paraId="39FE14E7"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374C559" w14:textId="776416FD"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 xml:space="preserve">The pre-operative </w:t>
      </w:r>
      <w:r w:rsidR="00B51DB9">
        <w:rPr>
          <w:rFonts w:ascii="Arial" w:hAnsi="Arial" w:cs="Arial"/>
          <w:sz w:val="22"/>
          <w:szCs w:val="22"/>
        </w:rPr>
        <w:t>check</w:t>
      </w:r>
      <w:r w:rsidR="00D67251">
        <w:rPr>
          <w:rFonts w:ascii="Arial" w:hAnsi="Arial" w:cs="Arial"/>
          <w:sz w:val="22"/>
          <w:szCs w:val="22"/>
        </w:rPr>
        <w:t>-up includes</w:t>
      </w:r>
      <w:r w:rsidRPr="00056B04">
        <w:rPr>
          <w:rFonts w:ascii="Arial" w:hAnsi="Arial" w:cs="Arial"/>
          <w:sz w:val="22"/>
          <w:szCs w:val="22"/>
        </w:rPr>
        <w:t>:</w:t>
      </w:r>
    </w:p>
    <w:p w14:paraId="11C3C299"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E0D2434" w14:textId="222C6C76" w:rsidR="00056B04" w:rsidRPr="00056B04"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056B04" w:rsidRPr="00056B04">
        <w:rPr>
          <w:rFonts w:ascii="Arial" w:hAnsi="Arial" w:cs="Arial"/>
          <w:sz w:val="22"/>
          <w:szCs w:val="22"/>
        </w:rPr>
        <w:t xml:space="preserve">Evaluation of your </w:t>
      </w:r>
    </w:p>
    <w:p w14:paraId="79329057" w14:textId="36A9511D" w:rsidR="00056B04" w:rsidRPr="00056B04"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056B04" w:rsidRPr="00056B04">
        <w:rPr>
          <w:rFonts w:ascii="Arial" w:hAnsi="Arial" w:cs="Arial"/>
          <w:sz w:val="22"/>
          <w:szCs w:val="22"/>
        </w:rPr>
        <w:t>experience of GORD (GERD-HRQL questionnaire; 1-2 minutes)</w:t>
      </w:r>
    </w:p>
    <w:p w14:paraId="23D85550" w14:textId="06268184" w:rsidR="00056B04" w:rsidRPr="00056B04"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056B04" w:rsidRPr="00056B04">
        <w:rPr>
          <w:rFonts w:ascii="Arial" w:hAnsi="Arial" w:cs="Arial"/>
          <w:sz w:val="22"/>
          <w:szCs w:val="22"/>
        </w:rPr>
        <w:t>overall gastro-intestinal health (SAGIS questionnaire; 5 minutes)</w:t>
      </w:r>
    </w:p>
    <w:p w14:paraId="3D4DB3B5" w14:textId="38F44CBC" w:rsidR="00056B04" w:rsidRPr="00056B04"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00056B04" w:rsidRPr="00056B04">
        <w:rPr>
          <w:rFonts w:ascii="Arial" w:hAnsi="Arial" w:cs="Arial"/>
          <w:sz w:val="22"/>
          <w:szCs w:val="22"/>
        </w:rPr>
        <w:t>overall health (SF-6Dv2 questionnaire; 1 minute)</w:t>
      </w:r>
    </w:p>
    <w:p w14:paraId="68F3F1D4"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6897366" w14:textId="77777777" w:rsidR="00A05BAA"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 </w:t>
      </w:r>
      <w:r w:rsidR="00056B04" w:rsidRPr="00056B04">
        <w:rPr>
          <w:rFonts w:ascii="Arial" w:hAnsi="Arial" w:cs="Arial"/>
          <w:sz w:val="22"/>
          <w:szCs w:val="22"/>
        </w:rPr>
        <w:t xml:space="preserve">Global health screening </w:t>
      </w:r>
    </w:p>
    <w:p w14:paraId="7191525D" w14:textId="5FEAD4A2" w:rsidR="00056B04" w:rsidRPr="00056B04" w:rsidRDefault="00A05BAA"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This </w:t>
      </w:r>
      <w:r w:rsidR="00056B04" w:rsidRPr="00056B04">
        <w:rPr>
          <w:rFonts w:ascii="Arial" w:hAnsi="Arial" w:cs="Arial"/>
          <w:sz w:val="22"/>
          <w:szCs w:val="22"/>
        </w:rPr>
        <w:t>will be performed to identify any medical conditions you have, in preparation for surgery. This is routine care and would be done regardless of your participation in this trial. This may include questions about and provision of care for obesity-related conditions such as type 2 diabetes mellitus (blood test), cardiovascular disease (questionnaire, ECG), non-alcoholic fatty liver disease (blood tests +/- abdominal ultrasound), obstructive sleep apnoea (questionnaire +/- sleep physician review +- sleep study) and nutrition (clinical assessment and blood tests)). Even if you need all of these, only a small amount of blood will be required, and the blood tests can all be done at the same time to minimise your discomfort. We will also use some of this blood to check for levels of certain hormones which can be abnormal in patients who are overweight or obese.</w:t>
      </w:r>
    </w:p>
    <w:p w14:paraId="6F11BFC1"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FAA4216" w14:textId="2268E622" w:rsidR="00D67251" w:rsidRDefault="00D67251"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Investigations</w:t>
      </w:r>
    </w:p>
    <w:p w14:paraId="16F646A0" w14:textId="6DF49B5A"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 xml:space="preserve">You will need to undergo an </w:t>
      </w:r>
      <w:proofErr w:type="spellStart"/>
      <w:r w:rsidRPr="00056B04">
        <w:rPr>
          <w:rFonts w:ascii="Arial" w:hAnsi="Arial" w:cs="Arial"/>
          <w:sz w:val="22"/>
          <w:szCs w:val="22"/>
        </w:rPr>
        <w:t>oesophago</w:t>
      </w:r>
      <w:proofErr w:type="spellEnd"/>
      <w:r w:rsidRPr="00056B04">
        <w:rPr>
          <w:rFonts w:ascii="Arial" w:hAnsi="Arial" w:cs="Arial"/>
          <w:sz w:val="22"/>
          <w:szCs w:val="22"/>
        </w:rPr>
        <w:t xml:space="preserve">-gastro-duodenoscopy (endoscopy). This will be done under sedation which will be provided by a specialist anaesthetist. While you are sedated, the surgeon will take a sample of the lining of your oesophagus. This will not cause any discomfort. A doctor or nurse will also insert a small tube through your urethra and into your bladder to measure the pressure inside your abdomen. If you prefer, this can be done while you are sedated, to minimise any discomfort. Finally, a fine tube will be inserted through your nostril and into your oesophagus and will be left there for 24 hours (24h pH and </w:t>
      </w:r>
      <w:proofErr w:type="spellStart"/>
      <w:r w:rsidRPr="00056B04">
        <w:rPr>
          <w:rFonts w:ascii="Arial" w:hAnsi="Arial" w:cs="Arial"/>
          <w:sz w:val="22"/>
          <w:szCs w:val="22"/>
        </w:rPr>
        <w:t>impedence</w:t>
      </w:r>
      <w:proofErr w:type="spellEnd"/>
      <w:r w:rsidRPr="00056B04">
        <w:rPr>
          <w:rFonts w:ascii="Arial" w:hAnsi="Arial" w:cs="Arial"/>
          <w:sz w:val="22"/>
          <w:szCs w:val="22"/>
        </w:rPr>
        <w:t xml:space="preserve"> study), to measure the degree of reflux in your oesophagus. This helps to confirm that the symptoms you are experiencing are </w:t>
      </w:r>
      <w:proofErr w:type="gramStart"/>
      <w:r w:rsidRPr="00056B04">
        <w:rPr>
          <w:rFonts w:ascii="Arial" w:hAnsi="Arial" w:cs="Arial"/>
          <w:sz w:val="22"/>
          <w:szCs w:val="22"/>
        </w:rPr>
        <w:t>actually due</w:t>
      </w:r>
      <w:proofErr w:type="gramEnd"/>
      <w:r w:rsidRPr="00056B04">
        <w:rPr>
          <w:rFonts w:ascii="Arial" w:hAnsi="Arial" w:cs="Arial"/>
          <w:sz w:val="22"/>
          <w:szCs w:val="22"/>
        </w:rPr>
        <w:t xml:space="preserve"> to reflux, which improves the chance of anti-reflux surgery improving your quality of life. When you return to have this small tube removed (which is done easily without any sedation and only trivial discomfort), a different tube will be inserted for approximately ten minutes (oesophageal manometry) to allow your doctor to measure the pressure inside your oesophagus, and how it changes between quiet breathing and swallowing. The endoscopy and pH study are routine care for anyone wanting anti-reflux surgery. Manometry is usually only done in selected patients. The bladder measurement is not normally done and is </w:t>
      </w:r>
      <w:r w:rsidRPr="00056B04">
        <w:rPr>
          <w:rFonts w:ascii="Arial" w:hAnsi="Arial" w:cs="Arial"/>
          <w:sz w:val="22"/>
          <w:szCs w:val="22"/>
        </w:rPr>
        <w:lastRenderedPageBreak/>
        <w:t xml:space="preserve">a special feature of this trial. </w:t>
      </w:r>
      <w:r w:rsidR="00B51DB9">
        <w:rPr>
          <w:rFonts w:ascii="Arial" w:hAnsi="Arial" w:cs="Arial"/>
          <w:sz w:val="22"/>
          <w:szCs w:val="22"/>
        </w:rPr>
        <w:t>We will also take breath samples to check how well your stomach empties</w:t>
      </w:r>
      <w:r w:rsidR="00E066C3">
        <w:rPr>
          <w:rFonts w:ascii="Arial" w:hAnsi="Arial" w:cs="Arial"/>
          <w:sz w:val="22"/>
          <w:szCs w:val="22"/>
        </w:rPr>
        <w:t xml:space="preserve"> and whether you have any abnormal bacterial growth in your small intestine.</w:t>
      </w:r>
    </w:p>
    <w:p w14:paraId="0100372E"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0518508" w14:textId="76B236C2"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 xml:space="preserve">After </w:t>
      </w:r>
      <w:proofErr w:type="gramStart"/>
      <w:r w:rsidRPr="00056B04">
        <w:rPr>
          <w:rFonts w:ascii="Arial" w:hAnsi="Arial" w:cs="Arial"/>
          <w:sz w:val="22"/>
          <w:szCs w:val="22"/>
        </w:rPr>
        <w:t>all of</w:t>
      </w:r>
      <w:proofErr w:type="gramEnd"/>
      <w:r w:rsidRPr="00056B04">
        <w:rPr>
          <w:rFonts w:ascii="Arial" w:hAnsi="Arial" w:cs="Arial"/>
          <w:sz w:val="22"/>
          <w:szCs w:val="22"/>
        </w:rPr>
        <w:t xml:space="preserve"> these </w:t>
      </w:r>
      <w:r w:rsidR="00D67251">
        <w:rPr>
          <w:rFonts w:ascii="Arial" w:hAnsi="Arial" w:cs="Arial"/>
          <w:sz w:val="22"/>
          <w:szCs w:val="22"/>
        </w:rPr>
        <w:t>checks</w:t>
      </w:r>
      <w:r w:rsidRPr="00056B04">
        <w:rPr>
          <w:rFonts w:ascii="Arial" w:hAnsi="Arial" w:cs="Arial"/>
          <w:sz w:val="22"/>
          <w:szCs w:val="22"/>
        </w:rPr>
        <w:t xml:space="preserve">, if your surgeon deems it appropriate and you wish to proceed, you will be offered surgery. Because we don’t know which of two different operations is better (or indeed if they bring the same benefits), you will be randomised to either the laparoscopic fundoplication or the laparoscopic Roux-en-Y gastric bypass. You therefore have a 50% chance (1/2) of receiving the laparoscopic Roux-en-Y gastric bypass (the operation under investigation). You will not know which operation you have had until 2 weeks after the </w:t>
      </w:r>
      <w:proofErr w:type="gramStart"/>
      <w:r w:rsidRPr="00056B04">
        <w:rPr>
          <w:rFonts w:ascii="Arial" w:hAnsi="Arial" w:cs="Arial"/>
          <w:sz w:val="22"/>
          <w:szCs w:val="22"/>
        </w:rPr>
        <w:t>surgery, unless</w:t>
      </w:r>
      <w:proofErr w:type="gramEnd"/>
      <w:r w:rsidRPr="00056B04">
        <w:rPr>
          <w:rFonts w:ascii="Arial" w:hAnsi="Arial" w:cs="Arial"/>
          <w:sz w:val="22"/>
          <w:szCs w:val="22"/>
        </w:rPr>
        <w:t xml:space="preserve"> we need to release the information earlier due to an emergency situation.</w:t>
      </w:r>
    </w:p>
    <w:p w14:paraId="5269228D"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65F6BBA" w14:textId="5246A3AF" w:rsidR="00056B04" w:rsidRPr="00056B04" w:rsidRDefault="0037221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For the two weeks before your surgery, you will be prescribed a low</w:t>
      </w:r>
      <w:r w:rsidR="00C07702">
        <w:rPr>
          <w:rFonts w:ascii="Arial" w:hAnsi="Arial" w:cs="Arial"/>
          <w:sz w:val="22"/>
          <w:szCs w:val="22"/>
        </w:rPr>
        <w:t>-</w:t>
      </w:r>
      <w:r>
        <w:rPr>
          <w:rFonts w:ascii="Arial" w:hAnsi="Arial" w:cs="Arial"/>
          <w:sz w:val="22"/>
          <w:szCs w:val="22"/>
        </w:rPr>
        <w:t xml:space="preserve">calorie diet to shrink your liver and make your surgery easier and safer. </w:t>
      </w:r>
      <w:r w:rsidR="00C07702">
        <w:rPr>
          <w:rFonts w:ascii="Arial" w:hAnsi="Arial" w:cs="Arial"/>
          <w:sz w:val="22"/>
          <w:szCs w:val="22"/>
        </w:rPr>
        <w:t xml:space="preserve">This is routine, regardless of whether you participate in this trial. </w:t>
      </w:r>
      <w:r w:rsidR="00056B04" w:rsidRPr="00056B04">
        <w:rPr>
          <w:rFonts w:ascii="Arial" w:hAnsi="Arial" w:cs="Arial"/>
          <w:sz w:val="22"/>
          <w:szCs w:val="22"/>
        </w:rPr>
        <w:t xml:space="preserve">Your surgery will be done in a public hospital. </w:t>
      </w:r>
      <w:r w:rsidR="00E429B2">
        <w:rPr>
          <w:rFonts w:ascii="Arial" w:hAnsi="Arial" w:cs="Arial"/>
          <w:sz w:val="22"/>
          <w:szCs w:val="22"/>
        </w:rPr>
        <w:t xml:space="preserve">A </w:t>
      </w:r>
      <w:r w:rsidR="007A55C1">
        <w:rPr>
          <w:rFonts w:ascii="Arial" w:hAnsi="Arial" w:cs="Arial"/>
          <w:sz w:val="22"/>
          <w:szCs w:val="22"/>
        </w:rPr>
        <w:t xml:space="preserve">team made up of a </w:t>
      </w:r>
      <w:r w:rsidR="00E429B2">
        <w:rPr>
          <w:rFonts w:ascii="Arial" w:hAnsi="Arial" w:cs="Arial"/>
          <w:sz w:val="22"/>
          <w:szCs w:val="22"/>
        </w:rPr>
        <w:t xml:space="preserve">specialist surgeon (who is credentialled to perform the operation you are having) and one </w:t>
      </w:r>
      <w:r w:rsidR="00C07702">
        <w:rPr>
          <w:rFonts w:ascii="Arial" w:hAnsi="Arial" w:cs="Arial"/>
          <w:sz w:val="22"/>
          <w:szCs w:val="22"/>
        </w:rPr>
        <w:t>(</w:t>
      </w:r>
      <w:r w:rsidR="00056B04" w:rsidRPr="00056B04">
        <w:rPr>
          <w:rFonts w:ascii="Arial" w:hAnsi="Arial" w:cs="Arial"/>
          <w:sz w:val="22"/>
          <w:szCs w:val="22"/>
        </w:rPr>
        <w:t xml:space="preserve">or </w:t>
      </w:r>
      <w:r w:rsidR="00C07702">
        <w:rPr>
          <w:rFonts w:ascii="Arial" w:hAnsi="Arial" w:cs="Arial"/>
          <w:sz w:val="22"/>
          <w:szCs w:val="22"/>
        </w:rPr>
        <w:t xml:space="preserve">sometimes </w:t>
      </w:r>
      <w:r w:rsidR="00E429B2">
        <w:rPr>
          <w:rFonts w:ascii="Arial" w:hAnsi="Arial" w:cs="Arial"/>
          <w:sz w:val="22"/>
          <w:szCs w:val="22"/>
        </w:rPr>
        <w:t>two</w:t>
      </w:r>
      <w:r w:rsidR="00C07702">
        <w:rPr>
          <w:rFonts w:ascii="Arial" w:hAnsi="Arial" w:cs="Arial"/>
          <w:sz w:val="22"/>
          <w:szCs w:val="22"/>
        </w:rPr>
        <w:t>)</w:t>
      </w:r>
      <w:r w:rsidR="00E429B2">
        <w:rPr>
          <w:rFonts w:ascii="Arial" w:hAnsi="Arial" w:cs="Arial"/>
          <w:sz w:val="22"/>
          <w:szCs w:val="22"/>
        </w:rPr>
        <w:t xml:space="preserve"> other </w:t>
      </w:r>
      <w:r w:rsidR="007A55C1">
        <w:rPr>
          <w:rFonts w:ascii="Arial" w:hAnsi="Arial" w:cs="Arial"/>
          <w:sz w:val="22"/>
          <w:szCs w:val="22"/>
        </w:rPr>
        <w:t xml:space="preserve">training </w:t>
      </w:r>
      <w:r w:rsidR="00056B04" w:rsidRPr="00056B04">
        <w:rPr>
          <w:rFonts w:ascii="Arial" w:hAnsi="Arial" w:cs="Arial"/>
          <w:sz w:val="22"/>
          <w:szCs w:val="22"/>
        </w:rPr>
        <w:t>doctors will work together to do your operation. Regardless of which operation you have, you will be allowed clear liquids once you recover from the anaesthetic and will be upgraded to a full liquid diet the following day. If your surgeon thinks it is safe to do so, you will then be discharged (the day after your operation</w:t>
      </w:r>
      <w:proofErr w:type="gramStart"/>
      <w:r w:rsidR="00056B04" w:rsidRPr="00056B04">
        <w:rPr>
          <w:rFonts w:ascii="Arial" w:hAnsi="Arial" w:cs="Arial"/>
          <w:sz w:val="22"/>
          <w:szCs w:val="22"/>
        </w:rPr>
        <w:t>).</w:t>
      </w:r>
      <w:r w:rsidR="00660A1F">
        <w:rPr>
          <w:rFonts w:ascii="Arial" w:hAnsi="Arial" w:cs="Arial"/>
          <w:sz w:val="22"/>
          <w:szCs w:val="22"/>
        </w:rPr>
        <w:t>Under</w:t>
      </w:r>
      <w:proofErr w:type="gramEnd"/>
      <w:r w:rsidR="00660A1F">
        <w:rPr>
          <w:rFonts w:ascii="Arial" w:hAnsi="Arial" w:cs="Arial"/>
          <w:sz w:val="22"/>
          <w:szCs w:val="22"/>
        </w:rPr>
        <w:t xml:space="preserve"> the direction of your surgeon, </w:t>
      </w:r>
      <w:r w:rsidR="00056B04" w:rsidRPr="00056B04">
        <w:rPr>
          <w:rFonts w:ascii="Arial" w:hAnsi="Arial" w:cs="Arial"/>
          <w:sz w:val="22"/>
          <w:szCs w:val="22"/>
        </w:rPr>
        <w:t xml:space="preserve">you will slowly reintroduce pureed and mashed foods, increasing to a normal diet by six weeks. If you had the gastric bypass, you </w:t>
      </w:r>
      <w:proofErr w:type="gramStart"/>
      <w:r w:rsidR="00056B04" w:rsidRPr="00056B04">
        <w:rPr>
          <w:rFonts w:ascii="Arial" w:hAnsi="Arial" w:cs="Arial"/>
          <w:sz w:val="22"/>
          <w:szCs w:val="22"/>
        </w:rPr>
        <w:t>will</w:t>
      </w:r>
      <w:proofErr w:type="gramEnd"/>
      <w:r w:rsidR="00056B04" w:rsidRPr="00056B04">
        <w:rPr>
          <w:rFonts w:ascii="Arial" w:hAnsi="Arial" w:cs="Arial"/>
          <w:sz w:val="22"/>
          <w:szCs w:val="22"/>
        </w:rPr>
        <w:t xml:space="preserve"> </w:t>
      </w:r>
      <w:r w:rsidR="00660A1F">
        <w:rPr>
          <w:rFonts w:ascii="Arial" w:hAnsi="Arial" w:cs="Arial"/>
          <w:sz w:val="22"/>
          <w:szCs w:val="22"/>
        </w:rPr>
        <w:t xml:space="preserve">also </w:t>
      </w:r>
      <w:r w:rsidR="00660A1F" w:rsidRPr="00056B04">
        <w:rPr>
          <w:rFonts w:ascii="Arial" w:hAnsi="Arial" w:cs="Arial"/>
          <w:sz w:val="22"/>
          <w:szCs w:val="22"/>
        </w:rPr>
        <w:t>take a daily vitamin and mineral supplement</w:t>
      </w:r>
      <w:r w:rsidR="004A62A8">
        <w:rPr>
          <w:rFonts w:ascii="Arial" w:hAnsi="Arial" w:cs="Arial"/>
          <w:sz w:val="22"/>
          <w:szCs w:val="22"/>
        </w:rPr>
        <w:t>. This may need to continue for the rest of your life</w:t>
      </w:r>
      <w:r w:rsidR="008D5510">
        <w:rPr>
          <w:rFonts w:ascii="Arial" w:hAnsi="Arial" w:cs="Arial"/>
          <w:sz w:val="22"/>
          <w:szCs w:val="22"/>
        </w:rPr>
        <w:t xml:space="preserve"> and </w:t>
      </w:r>
      <w:r w:rsidR="004A62A8">
        <w:rPr>
          <w:rFonts w:ascii="Arial" w:hAnsi="Arial" w:cs="Arial"/>
          <w:sz w:val="22"/>
          <w:szCs w:val="22"/>
        </w:rPr>
        <w:t>will be supervised</w:t>
      </w:r>
      <w:r w:rsidR="00FF557E">
        <w:rPr>
          <w:rFonts w:ascii="Arial" w:hAnsi="Arial" w:cs="Arial"/>
          <w:sz w:val="22"/>
          <w:szCs w:val="22"/>
        </w:rPr>
        <w:t xml:space="preserve"> initially by our dietitian and then in the coming years, by your GP.</w:t>
      </w:r>
    </w:p>
    <w:p w14:paraId="35B48D3F"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9B7915"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In the months and years after your surgery, we need to perform rigorous follow-up to understand how effective the two different operations are, and why. This is extremely important, and if you wish to participate in the trial you will need to commit to the following:</w:t>
      </w:r>
    </w:p>
    <w:p w14:paraId="69811A9B" w14:textId="7B024AB6" w:rsidR="00056B04" w:rsidRPr="00056B04" w:rsidRDefault="00BF2AE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 </w:t>
      </w:r>
      <w:r w:rsidR="00056B04" w:rsidRPr="00056B04">
        <w:rPr>
          <w:rFonts w:ascii="Arial" w:hAnsi="Arial" w:cs="Arial"/>
          <w:sz w:val="22"/>
          <w:szCs w:val="22"/>
        </w:rPr>
        <w:t xml:space="preserve">You will return to the </w:t>
      </w:r>
      <w:proofErr w:type="gramStart"/>
      <w:r w:rsidR="00056B04" w:rsidRPr="00056B04">
        <w:rPr>
          <w:rFonts w:ascii="Arial" w:hAnsi="Arial" w:cs="Arial"/>
          <w:sz w:val="22"/>
          <w:szCs w:val="22"/>
        </w:rPr>
        <w:t>outpatients</w:t>
      </w:r>
      <w:proofErr w:type="gramEnd"/>
      <w:r w:rsidR="00056B04" w:rsidRPr="00056B04">
        <w:rPr>
          <w:rFonts w:ascii="Arial" w:hAnsi="Arial" w:cs="Arial"/>
          <w:sz w:val="22"/>
          <w:szCs w:val="22"/>
        </w:rPr>
        <w:t xml:space="preserve"> department two weeks after your surgery and you will repeat the GERD-HRQL, SAGIS and SF6Dv2 questionnaires, be weighed and have blood taken.</w:t>
      </w:r>
    </w:p>
    <w:p w14:paraId="18E68F71" w14:textId="18080669" w:rsidR="00056B04" w:rsidRPr="00056B04" w:rsidRDefault="00BF2AE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 </w:t>
      </w:r>
      <w:r w:rsidR="00056B04" w:rsidRPr="00056B04">
        <w:rPr>
          <w:rFonts w:ascii="Arial" w:hAnsi="Arial" w:cs="Arial"/>
          <w:sz w:val="22"/>
          <w:szCs w:val="22"/>
        </w:rPr>
        <w:t>This will be repeated at 3, 6 and 12 months, then yearly to five years</w:t>
      </w:r>
    </w:p>
    <w:p w14:paraId="6019A170" w14:textId="139E890B" w:rsidR="00056B04" w:rsidRPr="00056B04" w:rsidRDefault="00BF2AE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 </w:t>
      </w:r>
      <w:r w:rsidR="00056B04" w:rsidRPr="00056B04">
        <w:rPr>
          <w:rFonts w:ascii="Arial" w:hAnsi="Arial" w:cs="Arial"/>
          <w:sz w:val="22"/>
          <w:szCs w:val="22"/>
        </w:rPr>
        <w:t xml:space="preserve">At 1 and 5 years, in addition to the above, you will have a repeat global health assessment and </w:t>
      </w:r>
      <w:proofErr w:type="gramStart"/>
      <w:r w:rsidR="00056B04" w:rsidRPr="00056B04">
        <w:rPr>
          <w:rFonts w:ascii="Arial" w:hAnsi="Arial" w:cs="Arial"/>
          <w:sz w:val="22"/>
          <w:szCs w:val="22"/>
        </w:rPr>
        <w:t>all of</w:t>
      </w:r>
      <w:proofErr w:type="gramEnd"/>
      <w:r w:rsidR="00056B04" w:rsidRPr="00056B04">
        <w:rPr>
          <w:rFonts w:ascii="Arial" w:hAnsi="Arial" w:cs="Arial"/>
          <w:sz w:val="22"/>
          <w:szCs w:val="22"/>
        </w:rPr>
        <w:t xml:space="preserve"> the pre-operative investigations from above</w:t>
      </w:r>
    </w:p>
    <w:p w14:paraId="52533927"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DC4637C" w14:textId="12B6C86C"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 xml:space="preserve">There is no cost for any of the tests or procedures, including the operation, but it does require a </w:t>
      </w:r>
      <w:r w:rsidR="0061284B">
        <w:rPr>
          <w:rFonts w:ascii="Arial" w:hAnsi="Arial" w:cs="Arial"/>
          <w:sz w:val="22"/>
          <w:szCs w:val="22"/>
        </w:rPr>
        <w:t>time commitment from you.</w:t>
      </w:r>
      <w:r w:rsidR="00356A08">
        <w:rPr>
          <w:rFonts w:ascii="Arial" w:hAnsi="Arial" w:cs="Arial"/>
          <w:sz w:val="22"/>
          <w:szCs w:val="22"/>
        </w:rPr>
        <w:t xml:space="preserve"> As described above, most of the tests done before the operation are routine. The addition of the oesophageal manometry takes approximately fifteen minutes</w:t>
      </w:r>
      <w:r w:rsidR="00D10ED7">
        <w:rPr>
          <w:rFonts w:ascii="Arial" w:hAnsi="Arial" w:cs="Arial"/>
          <w:sz w:val="22"/>
          <w:szCs w:val="22"/>
        </w:rPr>
        <w:t xml:space="preserve">, while the bladder pressure measurement takes approximately ten minutes. The questionnaires take approximately </w:t>
      </w:r>
      <w:r w:rsidR="007D5BF0">
        <w:rPr>
          <w:rFonts w:ascii="Arial" w:hAnsi="Arial" w:cs="Arial"/>
          <w:sz w:val="22"/>
          <w:szCs w:val="22"/>
        </w:rPr>
        <w:t xml:space="preserve">ten </w:t>
      </w:r>
      <w:r w:rsidR="00D10ED7">
        <w:rPr>
          <w:rFonts w:ascii="Arial" w:hAnsi="Arial" w:cs="Arial"/>
          <w:sz w:val="22"/>
          <w:szCs w:val="22"/>
        </w:rPr>
        <w:t>minutes</w:t>
      </w:r>
      <w:r w:rsidR="007D5BF0">
        <w:rPr>
          <w:rFonts w:ascii="Arial" w:hAnsi="Arial" w:cs="Arial"/>
          <w:sz w:val="22"/>
          <w:szCs w:val="22"/>
        </w:rPr>
        <w:t>.</w:t>
      </w:r>
      <w:r w:rsidR="006F3DA1">
        <w:rPr>
          <w:rFonts w:ascii="Arial" w:hAnsi="Arial" w:cs="Arial"/>
          <w:sz w:val="22"/>
          <w:szCs w:val="22"/>
        </w:rPr>
        <w:t xml:space="preserve"> </w:t>
      </w:r>
      <w:r w:rsidR="00BF2AE4">
        <w:rPr>
          <w:rFonts w:ascii="Arial" w:hAnsi="Arial" w:cs="Arial"/>
          <w:sz w:val="22"/>
          <w:szCs w:val="22"/>
        </w:rPr>
        <w:t>The breath tests take approximately thirty minutes.</w:t>
      </w:r>
      <w:r w:rsidR="00910871">
        <w:rPr>
          <w:rFonts w:ascii="Arial" w:hAnsi="Arial" w:cs="Arial"/>
          <w:sz w:val="22"/>
          <w:szCs w:val="22"/>
        </w:rPr>
        <w:t xml:space="preserve"> </w:t>
      </w:r>
      <w:r w:rsidR="007D296C">
        <w:rPr>
          <w:rFonts w:ascii="Arial" w:hAnsi="Arial" w:cs="Arial"/>
          <w:sz w:val="22"/>
          <w:szCs w:val="22"/>
        </w:rPr>
        <w:t>Outside of this trial, t</w:t>
      </w:r>
      <w:r w:rsidR="00C048EF">
        <w:rPr>
          <w:rFonts w:ascii="Arial" w:hAnsi="Arial" w:cs="Arial"/>
          <w:sz w:val="22"/>
          <w:szCs w:val="22"/>
        </w:rPr>
        <w:t xml:space="preserve">he post-operative tests </w:t>
      </w:r>
      <w:r w:rsidR="007D296C">
        <w:rPr>
          <w:rFonts w:ascii="Arial" w:hAnsi="Arial" w:cs="Arial"/>
          <w:sz w:val="22"/>
          <w:szCs w:val="22"/>
        </w:rPr>
        <w:t xml:space="preserve">we will be asking you to do </w:t>
      </w:r>
      <w:r w:rsidR="00C048EF">
        <w:rPr>
          <w:rFonts w:ascii="Arial" w:hAnsi="Arial" w:cs="Arial"/>
          <w:sz w:val="22"/>
          <w:szCs w:val="22"/>
        </w:rPr>
        <w:t xml:space="preserve">would normally only be done if there was an abnormal recovery. However, in this trial, </w:t>
      </w:r>
      <w:r w:rsidR="00910871">
        <w:rPr>
          <w:rFonts w:ascii="Arial" w:hAnsi="Arial" w:cs="Arial"/>
          <w:sz w:val="22"/>
          <w:szCs w:val="22"/>
        </w:rPr>
        <w:t xml:space="preserve">we will ask you to commit </w:t>
      </w:r>
      <w:r w:rsidR="004A552F">
        <w:rPr>
          <w:rFonts w:ascii="Arial" w:hAnsi="Arial" w:cs="Arial"/>
          <w:sz w:val="22"/>
          <w:szCs w:val="22"/>
        </w:rPr>
        <w:t xml:space="preserve">to a repeat of all the pre-operative tests at 1 and 5 years, which would require </w:t>
      </w:r>
      <w:r w:rsidR="00F413FE">
        <w:rPr>
          <w:rFonts w:ascii="Arial" w:hAnsi="Arial" w:cs="Arial"/>
          <w:sz w:val="22"/>
          <w:szCs w:val="22"/>
        </w:rPr>
        <w:t xml:space="preserve">two or three additional appointments at the hospital at 1 and 5 years. </w:t>
      </w:r>
      <w:r w:rsidR="00A03229">
        <w:rPr>
          <w:rFonts w:ascii="Arial" w:hAnsi="Arial" w:cs="Arial"/>
          <w:sz w:val="22"/>
          <w:szCs w:val="22"/>
        </w:rPr>
        <w:t xml:space="preserve">Aside from some discomfort, there is </w:t>
      </w:r>
      <w:r w:rsidR="00397064">
        <w:rPr>
          <w:rFonts w:ascii="Arial" w:hAnsi="Arial" w:cs="Arial"/>
          <w:sz w:val="22"/>
          <w:szCs w:val="22"/>
        </w:rPr>
        <w:t xml:space="preserve">very little risk to you with these tests. </w:t>
      </w:r>
      <w:r w:rsidR="00A90FD9">
        <w:rPr>
          <w:rFonts w:ascii="Arial" w:hAnsi="Arial" w:cs="Arial"/>
          <w:sz w:val="22"/>
          <w:szCs w:val="22"/>
        </w:rPr>
        <w:t>The most significant risk would be a major injury (perforation) to your oesophagus or stomach during endoscopy</w:t>
      </w:r>
      <w:r w:rsidR="00874F6E">
        <w:rPr>
          <w:rFonts w:ascii="Arial" w:hAnsi="Arial" w:cs="Arial"/>
          <w:sz w:val="22"/>
          <w:szCs w:val="22"/>
        </w:rPr>
        <w:t>, which happens in approximately one in 10,000 patients</w:t>
      </w:r>
      <w:r w:rsidR="00A90FD9">
        <w:rPr>
          <w:rFonts w:ascii="Arial" w:hAnsi="Arial" w:cs="Arial"/>
          <w:sz w:val="22"/>
          <w:szCs w:val="22"/>
        </w:rPr>
        <w:t xml:space="preserve">. </w:t>
      </w:r>
      <w:r w:rsidR="00F413FE">
        <w:rPr>
          <w:rFonts w:ascii="Arial" w:hAnsi="Arial" w:cs="Arial"/>
          <w:sz w:val="22"/>
          <w:szCs w:val="22"/>
        </w:rPr>
        <w:t xml:space="preserve">It would also require approximately 10 minutes of your time each </w:t>
      </w:r>
      <w:r w:rsidR="007D296C">
        <w:rPr>
          <w:rFonts w:ascii="Arial" w:hAnsi="Arial" w:cs="Arial"/>
          <w:sz w:val="22"/>
          <w:szCs w:val="22"/>
        </w:rPr>
        <w:t xml:space="preserve">time we repeat </w:t>
      </w:r>
      <w:r w:rsidR="00F413FE">
        <w:rPr>
          <w:rFonts w:ascii="Arial" w:hAnsi="Arial" w:cs="Arial"/>
          <w:sz w:val="22"/>
          <w:szCs w:val="22"/>
        </w:rPr>
        <w:t xml:space="preserve">the </w:t>
      </w:r>
      <w:r w:rsidR="007D296C">
        <w:rPr>
          <w:rFonts w:ascii="Arial" w:hAnsi="Arial" w:cs="Arial"/>
          <w:sz w:val="22"/>
          <w:szCs w:val="22"/>
        </w:rPr>
        <w:t>questionnaires.</w:t>
      </w:r>
    </w:p>
    <w:p w14:paraId="52296F7A" w14:textId="77777777" w:rsidR="00056B04" w:rsidRPr="00056B04"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320D892" w14:textId="1AA67696" w:rsidR="00056B04" w:rsidRPr="00CF0455" w:rsidRDefault="00056B0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56B04">
        <w:rPr>
          <w:rFonts w:ascii="Arial" w:hAnsi="Arial" w:cs="Arial"/>
          <w:sz w:val="22"/>
          <w:szCs w:val="22"/>
        </w:rPr>
        <w:t>There will be close, independent oversight of all aspects of the trial, particularly in relation to safety, by Metro South Research.</w:t>
      </w:r>
    </w:p>
    <w:p w14:paraId="4F4D5CBA" w14:textId="77777777" w:rsidR="00DD0F35" w:rsidRDefault="00000000" w:rsidP="0069675D">
      <w:pPr>
        <w:jc w:val="both"/>
        <w:rPr>
          <w:rFonts w:ascii="Arial" w:hAnsi="Arial" w:cs="Arial"/>
          <w:sz w:val="22"/>
          <w:szCs w:val="22"/>
        </w:rPr>
      </w:pPr>
    </w:p>
    <w:p w14:paraId="6C85FFC0" w14:textId="77777777" w:rsidR="001D6133" w:rsidRPr="00E76189"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6BB14C67" w14:textId="20E26657" w:rsidR="00E76189"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4010AB9" w14:textId="1EE011CA" w:rsidR="00056B04" w:rsidRPr="00E76189" w:rsidRDefault="001B4B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That is why you will not know which operation you will be getting until two weeks after it has been completed. </w:t>
      </w:r>
      <w:r w:rsidR="00373B23">
        <w:rPr>
          <w:rFonts w:ascii="Arial" w:hAnsi="Arial" w:cs="Arial"/>
          <w:sz w:val="22"/>
          <w:szCs w:val="22"/>
        </w:rPr>
        <w:t xml:space="preserve">It is very important that you complete </w:t>
      </w:r>
      <w:proofErr w:type="gramStart"/>
      <w:r w:rsidR="00373B23">
        <w:rPr>
          <w:rFonts w:ascii="Arial" w:hAnsi="Arial" w:cs="Arial"/>
          <w:sz w:val="22"/>
          <w:szCs w:val="22"/>
        </w:rPr>
        <w:t>all of</w:t>
      </w:r>
      <w:proofErr w:type="gramEnd"/>
      <w:r w:rsidR="00373B23">
        <w:rPr>
          <w:rFonts w:ascii="Arial" w:hAnsi="Arial" w:cs="Arial"/>
          <w:sz w:val="22"/>
          <w:szCs w:val="22"/>
        </w:rPr>
        <w:t xml:space="preserve"> the follow-up requirements for the full five years of the trial, </w:t>
      </w:r>
      <w:r w:rsidR="00681105">
        <w:rPr>
          <w:rFonts w:ascii="Arial" w:hAnsi="Arial" w:cs="Arial"/>
          <w:sz w:val="22"/>
          <w:szCs w:val="22"/>
        </w:rPr>
        <w:t>and better help patients like you into the future.</w:t>
      </w:r>
    </w:p>
    <w:p w14:paraId="0BCCFBBD" w14:textId="77777777" w:rsidR="00041ED7" w:rsidRDefault="00000000" w:rsidP="0069675D">
      <w:pPr>
        <w:jc w:val="both"/>
        <w:rPr>
          <w:rFonts w:ascii="Arial" w:hAnsi="Arial" w:cs="Arial"/>
          <w:i/>
          <w:color w:val="3366FF"/>
          <w:sz w:val="22"/>
          <w:szCs w:val="22"/>
        </w:rPr>
      </w:pPr>
    </w:p>
    <w:p w14:paraId="73E1BA8E" w14:textId="0F52A1F8" w:rsidR="008A7D72"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lastRenderedPageBreak/>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14:paraId="35BECA5B" w14:textId="77777777" w:rsidR="00DD0F35" w:rsidRDefault="00000000" w:rsidP="0069675D">
      <w:pPr>
        <w:jc w:val="both"/>
        <w:rPr>
          <w:rFonts w:ascii="Arial" w:hAnsi="Arial" w:cs="Arial"/>
          <w:sz w:val="22"/>
          <w:szCs w:val="22"/>
        </w:rPr>
      </w:pPr>
    </w:p>
    <w:p w14:paraId="228758DF" w14:textId="5B375444" w:rsidR="00DD0F35" w:rsidRPr="00CF0455" w:rsidRDefault="00681105"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At the time of writing, no funding is available, but if it </w:t>
      </w:r>
      <w:r w:rsidR="00BE50E2">
        <w:rPr>
          <w:rFonts w:ascii="Arial" w:hAnsi="Arial" w:cs="Arial"/>
          <w:sz w:val="22"/>
          <w:szCs w:val="22"/>
        </w:rPr>
        <w:t xml:space="preserve">materialises during the study period, </w:t>
      </w:r>
      <w:r>
        <w:rPr>
          <w:rFonts w:ascii="Arial" w:hAnsi="Arial" w:cs="Arial"/>
          <w:sz w:val="22"/>
          <w:szCs w:val="22"/>
        </w:rPr>
        <w:t>y</w:t>
      </w:r>
      <w:r w:rsidR="004E45FB" w:rsidRPr="00CF0455">
        <w:rPr>
          <w:rFonts w:ascii="Arial" w:hAnsi="Arial" w:cs="Arial"/>
          <w:sz w:val="22"/>
          <w:szCs w:val="22"/>
        </w:rPr>
        <w:t xml:space="preserve">ou </w:t>
      </w:r>
      <w:r w:rsidR="00BE50E2">
        <w:rPr>
          <w:rFonts w:ascii="Arial" w:hAnsi="Arial" w:cs="Arial"/>
          <w:sz w:val="22"/>
          <w:szCs w:val="22"/>
        </w:rPr>
        <w:t>may</w:t>
      </w:r>
      <w:r>
        <w:rPr>
          <w:rFonts w:ascii="Arial" w:hAnsi="Arial" w:cs="Arial"/>
          <w:sz w:val="22"/>
          <w:szCs w:val="22"/>
        </w:rPr>
        <w:t xml:space="preserve"> </w:t>
      </w:r>
      <w:r w:rsidR="004E45FB" w:rsidRPr="00CF0455">
        <w:rPr>
          <w:rFonts w:ascii="Arial" w:hAnsi="Arial" w:cs="Arial"/>
          <w:sz w:val="22"/>
          <w:szCs w:val="22"/>
        </w:rPr>
        <w:t>be reimbursed for any reasonable travel</w:t>
      </w:r>
      <w:r>
        <w:rPr>
          <w:rFonts w:ascii="Arial" w:hAnsi="Arial" w:cs="Arial"/>
          <w:sz w:val="22"/>
          <w:szCs w:val="22"/>
        </w:rPr>
        <w:t xml:space="preserve"> and</w:t>
      </w:r>
      <w:r w:rsidR="004E45FB" w:rsidRPr="00CF0455">
        <w:rPr>
          <w:rFonts w:ascii="Arial" w:hAnsi="Arial" w:cs="Arial"/>
          <w:sz w:val="22"/>
          <w:szCs w:val="22"/>
        </w:rPr>
        <w:t xml:space="preserve"> parking expenses associated with the </w:t>
      </w:r>
      <w:r w:rsidR="004E45FB">
        <w:rPr>
          <w:rFonts w:ascii="Arial" w:hAnsi="Arial" w:cs="Arial"/>
          <w:sz w:val="22"/>
          <w:szCs w:val="22"/>
        </w:rPr>
        <w:t>research project</w:t>
      </w:r>
      <w:r w:rsidR="004E45FB" w:rsidRPr="00CF0455">
        <w:rPr>
          <w:rFonts w:ascii="Arial" w:hAnsi="Arial" w:cs="Arial"/>
          <w:sz w:val="22"/>
          <w:szCs w:val="22"/>
        </w:rPr>
        <w:t xml:space="preserve"> visit.</w:t>
      </w:r>
    </w:p>
    <w:p w14:paraId="5C9EEDA7" w14:textId="5AB61FCB" w:rsidR="00DD0F35" w:rsidRPr="002F2494" w:rsidRDefault="00000000" w:rsidP="0069675D">
      <w:pPr>
        <w:jc w:val="both"/>
        <w:rPr>
          <w:rFonts w:ascii="Arial" w:hAnsi="Arial" w:cs="Arial"/>
          <w:i/>
          <w:color w:val="3366FF"/>
          <w:sz w:val="22"/>
          <w:szCs w:val="22"/>
        </w:rPr>
      </w:pPr>
    </w:p>
    <w:p w14:paraId="284AF853" w14:textId="77777777" w:rsidR="00DD0F3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p>
    <w:p w14:paraId="5F2549A3" w14:textId="77777777" w:rsidR="00DD0F35" w:rsidRDefault="00000000" w:rsidP="0069675D">
      <w:pPr>
        <w:jc w:val="both"/>
        <w:rPr>
          <w:rFonts w:ascii="Arial" w:hAnsi="Arial" w:cs="Arial"/>
          <w:sz w:val="22"/>
          <w:szCs w:val="22"/>
        </w:rPr>
      </w:pPr>
    </w:p>
    <w:p w14:paraId="3486E8FA" w14:textId="77777777" w:rsidR="009A7B3B" w:rsidRDefault="00000000" w:rsidP="0069675D">
      <w:pPr>
        <w:jc w:val="both"/>
        <w:rPr>
          <w:rFonts w:ascii="Arial" w:hAnsi="Arial" w:cs="Arial"/>
          <w:sz w:val="22"/>
          <w:szCs w:val="22"/>
        </w:rPr>
      </w:pPr>
    </w:p>
    <w:p w14:paraId="36A494D7" w14:textId="77777777" w:rsidR="00DD0F35" w:rsidRDefault="004E45FB" w:rsidP="0069675D">
      <w:pPr>
        <w:jc w:val="both"/>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 I have to do?</w:t>
      </w:r>
    </w:p>
    <w:p w14:paraId="62EEC3A9" w14:textId="7461E553" w:rsidR="00195746" w:rsidRDefault="00000000" w:rsidP="0069675D">
      <w:pPr>
        <w:jc w:val="both"/>
        <w:rPr>
          <w:rFonts w:ascii="Arial" w:hAnsi="Arial" w:cs="Arial"/>
          <w:b/>
          <w:sz w:val="22"/>
          <w:szCs w:val="22"/>
        </w:rPr>
      </w:pPr>
    </w:p>
    <w:p w14:paraId="7B571F16" w14:textId="77777777" w:rsidR="00331EA3" w:rsidRPr="00331EA3" w:rsidRDefault="00331EA3"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331EA3">
        <w:rPr>
          <w:rFonts w:ascii="Arial" w:hAnsi="Arial" w:cs="Arial"/>
          <w:sz w:val="22"/>
          <w:szCs w:val="22"/>
        </w:rPr>
        <w:t>In addition to the requirements above, you should:</w:t>
      </w:r>
    </w:p>
    <w:p w14:paraId="5850841B" w14:textId="50B57304" w:rsidR="00331EA3" w:rsidRPr="00331EA3" w:rsidRDefault="00331EA3"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Pr="00331EA3">
        <w:rPr>
          <w:rFonts w:ascii="Arial" w:hAnsi="Arial" w:cs="Arial"/>
          <w:sz w:val="22"/>
          <w:szCs w:val="22"/>
        </w:rPr>
        <w:t>-</w:t>
      </w:r>
      <w:r>
        <w:rPr>
          <w:rFonts w:ascii="Arial" w:hAnsi="Arial" w:cs="Arial"/>
          <w:sz w:val="22"/>
          <w:szCs w:val="22"/>
        </w:rPr>
        <w:t xml:space="preserve">   </w:t>
      </w:r>
      <w:r w:rsidRPr="00331EA3">
        <w:rPr>
          <w:rFonts w:ascii="Arial" w:hAnsi="Arial" w:cs="Arial"/>
          <w:sz w:val="22"/>
          <w:szCs w:val="22"/>
        </w:rPr>
        <w:t>abstain from heavy lifting (that requires you to strain) or contact sport for at least six weeks</w:t>
      </w:r>
    </w:p>
    <w:p w14:paraId="23E8D60E" w14:textId="2BCF6EF5" w:rsidR="00331EA3" w:rsidRPr="00331EA3" w:rsidRDefault="00331EA3"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Pr="00331EA3">
        <w:rPr>
          <w:rFonts w:ascii="Arial" w:hAnsi="Arial" w:cs="Arial"/>
          <w:sz w:val="22"/>
          <w:szCs w:val="22"/>
        </w:rPr>
        <w:t>-</w:t>
      </w:r>
      <w:r>
        <w:rPr>
          <w:rFonts w:ascii="Arial" w:hAnsi="Arial" w:cs="Arial"/>
          <w:sz w:val="22"/>
          <w:szCs w:val="22"/>
        </w:rPr>
        <w:t xml:space="preserve">   </w:t>
      </w:r>
      <w:r w:rsidRPr="00331EA3">
        <w:rPr>
          <w:rFonts w:ascii="Arial" w:hAnsi="Arial" w:cs="Arial"/>
          <w:sz w:val="22"/>
          <w:szCs w:val="22"/>
        </w:rPr>
        <w:t>closely follow the dietary advice given</w:t>
      </w:r>
    </w:p>
    <w:p w14:paraId="36688D2F" w14:textId="7CD115B5" w:rsidR="00331EA3" w:rsidRPr="00331EA3" w:rsidRDefault="00331EA3"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Pr="00331EA3">
        <w:rPr>
          <w:rFonts w:ascii="Arial" w:hAnsi="Arial" w:cs="Arial"/>
          <w:sz w:val="22"/>
          <w:szCs w:val="22"/>
        </w:rPr>
        <w:t>-</w:t>
      </w:r>
      <w:r>
        <w:rPr>
          <w:rFonts w:ascii="Arial" w:hAnsi="Arial" w:cs="Arial"/>
          <w:sz w:val="22"/>
          <w:szCs w:val="22"/>
        </w:rPr>
        <w:t xml:space="preserve">   </w:t>
      </w:r>
      <w:r w:rsidRPr="00331EA3">
        <w:rPr>
          <w:rFonts w:ascii="Arial" w:hAnsi="Arial" w:cs="Arial"/>
          <w:sz w:val="22"/>
          <w:szCs w:val="22"/>
        </w:rPr>
        <w:t xml:space="preserve">take </w:t>
      </w:r>
      <w:proofErr w:type="gramStart"/>
      <w:r w:rsidRPr="00331EA3">
        <w:rPr>
          <w:rFonts w:ascii="Arial" w:hAnsi="Arial" w:cs="Arial"/>
          <w:sz w:val="22"/>
          <w:szCs w:val="22"/>
        </w:rPr>
        <w:t>all of</w:t>
      </w:r>
      <w:proofErr w:type="gramEnd"/>
      <w:r w:rsidRPr="00331EA3">
        <w:rPr>
          <w:rFonts w:ascii="Arial" w:hAnsi="Arial" w:cs="Arial"/>
          <w:sz w:val="22"/>
          <w:szCs w:val="22"/>
        </w:rPr>
        <w:t xml:space="preserve"> your regular medication (unless told by your treating doctor that you should stop)</w:t>
      </w:r>
    </w:p>
    <w:p w14:paraId="6340CCD8" w14:textId="1F6F18A1" w:rsidR="00507D08" w:rsidRDefault="00331EA3" w:rsidP="00507D0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331EA3">
        <w:rPr>
          <w:rFonts w:ascii="Arial" w:hAnsi="Arial" w:cs="Arial"/>
          <w:sz w:val="22"/>
          <w:szCs w:val="22"/>
        </w:rPr>
        <w:t>-</w:t>
      </w:r>
      <w:r>
        <w:rPr>
          <w:rFonts w:ascii="Arial" w:hAnsi="Arial" w:cs="Arial"/>
          <w:sz w:val="22"/>
          <w:szCs w:val="22"/>
        </w:rPr>
        <w:t xml:space="preserve">   </w:t>
      </w:r>
      <w:r w:rsidRPr="00331EA3">
        <w:rPr>
          <w:rFonts w:ascii="Arial" w:hAnsi="Arial" w:cs="Arial"/>
          <w:sz w:val="22"/>
          <w:szCs w:val="22"/>
        </w:rPr>
        <w:t>avoid falling pregnant within the first year of surgery if you have had a gastric bypass</w:t>
      </w:r>
    </w:p>
    <w:p w14:paraId="7A976782" w14:textId="64E36927" w:rsidR="00331EA3" w:rsidRDefault="00507D08" w:rsidP="00507D08">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31EA3" w:rsidRPr="00331EA3">
        <w:rPr>
          <w:rFonts w:ascii="Arial" w:hAnsi="Arial" w:cs="Arial"/>
          <w:sz w:val="22"/>
          <w:szCs w:val="22"/>
        </w:rPr>
        <w:t>(</w:t>
      </w:r>
      <w:proofErr w:type="gramStart"/>
      <w:r w:rsidR="00331EA3" w:rsidRPr="00331EA3">
        <w:rPr>
          <w:rFonts w:ascii="Arial" w:hAnsi="Arial" w:cs="Arial"/>
          <w:sz w:val="22"/>
          <w:szCs w:val="22"/>
        </w:rPr>
        <w:t>although</w:t>
      </w:r>
      <w:proofErr w:type="gramEnd"/>
      <w:r w:rsidR="00331EA3" w:rsidRPr="00331EA3">
        <w:rPr>
          <w:rFonts w:ascii="Arial" w:hAnsi="Arial" w:cs="Arial"/>
          <w:sz w:val="22"/>
          <w:szCs w:val="22"/>
        </w:rPr>
        <w:t xml:space="preserve"> there are no international guidelines to support this recommendation)</w:t>
      </w:r>
    </w:p>
    <w:p w14:paraId="25C12D95" w14:textId="77777777" w:rsidR="00331EA3" w:rsidRDefault="00331EA3"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9C0BDDB" w14:textId="1D6AD02E" w:rsidR="00DD0F35" w:rsidRPr="000E583E" w:rsidRDefault="00F35A44" w:rsidP="00331EA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E583E">
        <w:rPr>
          <w:rFonts w:ascii="Arial" w:hAnsi="Arial" w:cs="Arial"/>
          <w:sz w:val="22"/>
          <w:szCs w:val="22"/>
        </w:rPr>
        <w:t xml:space="preserve">We again emphasise the requirement for you to commit to all aspects of the trial to ensure we can answer the important questions </w:t>
      </w:r>
      <w:r w:rsidR="00805590" w:rsidRPr="000E583E">
        <w:rPr>
          <w:rFonts w:ascii="Arial" w:hAnsi="Arial" w:cs="Arial"/>
          <w:sz w:val="22"/>
          <w:szCs w:val="22"/>
        </w:rPr>
        <w:t xml:space="preserve">we have posed. It is your </w:t>
      </w:r>
      <w:r w:rsidR="004E45FB" w:rsidRPr="000E583E">
        <w:rPr>
          <w:rFonts w:ascii="Arial" w:hAnsi="Arial" w:cs="Arial"/>
          <w:sz w:val="22"/>
          <w:szCs w:val="22"/>
        </w:rPr>
        <w:t xml:space="preserve">responsibility </w:t>
      </w:r>
      <w:r w:rsidR="00805590" w:rsidRPr="000E583E">
        <w:rPr>
          <w:rFonts w:ascii="Arial" w:hAnsi="Arial" w:cs="Arial"/>
          <w:sz w:val="22"/>
          <w:szCs w:val="22"/>
        </w:rPr>
        <w:t xml:space="preserve">to </w:t>
      </w:r>
      <w:r w:rsidR="002C14C5" w:rsidRPr="000E583E">
        <w:rPr>
          <w:rFonts w:ascii="Arial" w:hAnsi="Arial" w:cs="Arial"/>
          <w:sz w:val="22"/>
          <w:szCs w:val="22"/>
        </w:rPr>
        <w:t>complet</w:t>
      </w:r>
      <w:r w:rsidR="00747A97" w:rsidRPr="000E583E">
        <w:rPr>
          <w:rFonts w:ascii="Arial" w:hAnsi="Arial" w:cs="Arial"/>
          <w:sz w:val="22"/>
          <w:szCs w:val="22"/>
        </w:rPr>
        <w:t>e</w:t>
      </w:r>
      <w:r w:rsidR="002C14C5" w:rsidRPr="000E583E">
        <w:rPr>
          <w:rFonts w:ascii="Arial" w:hAnsi="Arial" w:cs="Arial"/>
          <w:sz w:val="22"/>
          <w:szCs w:val="22"/>
        </w:rPr>
        <w:t xml:space="preserve"> the trial requirements</w:t>
      </w:r>
      <w:r w:rsidRPr="000E583E">
        <w:rPr>
          <w:rFonts w:ascii="Arial" w:hAnsi="Arial" w:cs="Arial"/>
          <w:sz w:val="22"/>
          <w:szCs w:val="22"/>
        </w:rPr>
        <w:t xml:space="preserve"> </w:t>
      </w:r>
      <w:r w:rsidR="004E45FB" w:rsidRPr="000E583E">
        <w:rPr>
          <w:rFonts w:ascii="Arial" w:hAnsi="Arial" w:cs="Arial"/>
          <w:sz w:val="22"/>
          <w:szCs w:val="22"/>
        </w:rPr>
        <w:t>in accordance with the instructions provided.</w:t>
      </w:r>
    </w:p>
    <w:p w14:paraId="224057FF" w14:textId="77777777" w:rsidR="005064E0" w:rsidRDefault="00000000" w:rsidP="0069675D">
      <w:pPr>
        <w:jc w:val="both"/>
        <w:rPr>
          <w:rFonts w:ascii="Arial" w:hAnsi="Arial" w:cs="Arial"/>
          <w:sz w:val="22"/>
          <w:szCs w:val="22"/>
        </w:rPr>
      </w:pPr>
    </w:p>
    <w:p w14:paraId="197C9886" w14:textId="77777777" w:rsidR="009A7B3B" w:rsidRDefault="00000000" w:rsidP="0069675D">
      <w:pPr>
        <w:jc w:val="both"/>
        <w:rPr>
          <w:rFonts w:ascii="Arial" w:hAnsi="Arial" w:cs="Arial"/>
          <w:b/>
          <w:sz w:val="22"/>
          <w:szCs w:val="22"/>
        </w:rPr>
      </w:pPr>
    </w:p>
    <w:p w14:paraId="5BF3F9B6" w14:textId="77777777" w:rsidR="005064E0" w:rsidRPr="005064E0" w:rsidRDefault="004E45FB" w:rsidP="0069675D">
      <w:pPr>
        <w:tabs>
          <w:tab w:val="left" w:pos="709"/>
        </w:tabs>
        <w:jc w:val="both"/>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39BF9B53" w14:textId="7CF2D23F" w:rsidR="005064E0" w:rsidRDefault="00000000" w:rsidP="0069675D">
      <w:pPr>
        <w:jc w:val="both"/>
        <w:rPr>
          <w:rFonts w:ascii="Arial" w:hAnsi="Arial" w:cs="Arial"/>
          <w:sz w:val="22"/>
          <w:szCs w:val="22"/>
        </w:rPr>
      </w:pPr>
    </w:p>
    <w:p w14:paraId="0A78BAF1" w14:textId="0BB17AFF" w:rsidR="00824A59" w:rsidRDefault="00824A59" w:rsidP="00180D8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Overall, we will be inviting </w:t>
      </w:r>
      <w:r w:rsidR="00E22393">
        <w:rPr>
          <w:rFonts w:ascii="Arial" w:hAnsi="Arial" w:cs="Arial"/>
          <w:sz w:val="22"/>
          <w:szCs w:val="22"/>
        </w:rPr>
        <w:t>182 patients to participate. Many will be from the Princess Alexandra Hospital, but some will take part through other sites, including Logan Hospital, Queen Elizabeth II Jubilee Hospital, and the Royal Brisbane and Women’s Hospital.</w:t>
      </w:r>
    </w:p>
    <w:p w14:paraId="32C83AD7" w14:textId="46861868" w:rsidR="005A5805" w:rsidRDefault="005A5805" w:rsidP="00180D8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1632081" w14:textId="74F552A6" w:rsidR="005A5805" w:rsidRDefault="005A5805" w:rsidP="00180D8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As mentioned, there are two different surgical procedures being investigated in this trial, although you will only undergo one of them. You cannot choose which operation you have</w:t>
      </w:r>
      <w:r w:rsidR="00DA30CF">
        <w:rPr>
          <w:rFonts w:ascii="Arial" w:hAnsi="Arial" w:cs="Arial"/>
          <w:sz w:val="22"/>
          <w:szCs w:val="22"/>
        </w:rPr>
        <w:t>; y</w:t>
      </w:r>
      <w:r>
        <w:rPr>
          <w:rFonts w:ascii="Arial" w:hAnsi="Arial" w:cs="Arial"/>
          <w:sz w:val="22"/>
          <w:szCs w:val="22"/>
        </w:rPr>
        <w:t>ou will be randomly allocated</w:t>
      </w:r>
      <w:r w:rsidR="00DA30CF">
        <w:rPr>
          <w:rFonts w:ascii="Arial" w:hAnsi="Arial" w:cs="Arial"/>
          <w:sz w:val="22"/>
          <w:szCs w:val="22"/>
        </w:rPr>
        <w:t>. This process ensures we get a true understanding of the risks and benefits of each operation.</w:t>
      </w:r>
    </w:p>
    <w:p w14:paraId="0270A737" w14:textId="36CB94AA" w:rsidR="0030483C" w:rsidRDefault="0030483C" w:rsidP="00180D82">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B1313A1" w14:textId="170477DB" w:rsidR="0030483C" w:rsidRDefault="0030483C" w:rsidP="00180D82">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This is a new trial and does not follow on from previous work</w:t>
      </w:r>
      <w:r w:rsidR="00231789">
        <w:rPr>
          <w:rFonts w:ascii="Arial" w:hAnsi="Arial" w:cs="Arial"/>
          <w:sz w:val="22"/>
          <w:szCs w:val="22"/>
        </w:rPr>
        <w:t xml:space="preserve">. It </w:t>
      </w:r>
      <w:r w:rsidR="00A359DC">
        <w:rPr>
          <w:rFonts w:ascii="Arial" w:hAnsi="Arial" w:cs="Arial"/>
          <w:sz w:val="22"/>
          <w:szCs w:val="22"/>
        </w:rPr>
        <w:t xml:space="preserve">represents </w:t>
      </w:r>
      <w:r w:rsidR="00231789">
        <w:rPr>
          <w:rFonts w:ascii="Arial" w:hAnsi="Arial" w:cs="Arial"/>
          <w:sz w:val="22"/>
          <w:szCs w:val="22"/>
        </w:rPr>
        <w:t xml:space="preserve">a collaboration </w:t>
      </w:r>
      <w:r w:rsidR="00A359DC">
        <w:rPr>
          <w:rFonts w:ascii="Arial" w:hAnsi="Arial" w:cs="Arial"/>
          <w:sz w:val="22"/>
          <w:szCs w:val="22"/>
        </w:rPr>
        <w:t>between</w:t>
      </w:r>
      <w:r w:rsidR="00231789">
        <w:rPr>
          <w:rFonts w:ascii="Arial" w:hAnsi="Arial" w:cs="Arial"/>
          <w:sz w:val="22"/>
          <w:szCs w:val="22"/>
        </w:rPr>
        <w:t xml:space="preserve"> surgeons, gastroenterologists, endocrinologists, </w:t>
      </w:r>
      <w:proofErr w:type="gramStart"/>
      <w:r w:rsidR="00231789">
        <w:rPr>
          <w:rFonts w:ascii="Arial" w:hAnsi="Arial" w:cs="Arial"/>
          <w:sz w:val="22"/>
          <w:szCs w:val="22"/>
        </w:rPr>
        <w:t>dietitians</w:t>
      </w:r>
      <w:proofErr w:type="gramEnd"/>
      <w:r w:rsidR="00231789">
        <w:rPr>
          <w:rFonts w:ascii="Arial" w:hAnsi="Arial" w:cs="Arial"/>
          <w:sz w:val="22"/>
          <w:szCs w:val="22"/>
        </w:rPr>
        <w:t xml:space="preserve"> and statisti</w:t>
      </w:r>
      <w:r w:rsidR="00A359DC">
        <w:rPr>
          <w:rFonts w:ascii="Arial" w:hAnsi="Arial" w:cs="Arial"/>
          <w:sz w:val="22"/>
          <w:szCs w:val="22"/>
        </w:rPr>
        <w:t>c</w:t>
      </w:r>
      <w:r w:rsidR="00231789">
        <w:rPr>
          <w:rFonts w:ascii="Arial" w:hAnsi="Arial" w:cs="Arial"/>
          <w:sz w:val="22"/>
          <w:szCs w:val="22"/>
        </w:rPr>
        <w:t>ians</w:t>
      </w:r>
      <w:r w:rsidR="00A359DC">
        <w:rPr>
          <w:rFonts w:ascii="Arial" w:hAnsi="Arial" w:cs="Arial"/>
          <w:sz w:val="22"/>
          <w:szCs w:val="22"/>
        </w:rPr>
        <w:t>.</w:t>
      </w:r>
    </w:p>
    <w:p w14:paraId="7FEA4469" w14:textId="77777777" w:rsidR="00A359DC" w:rsidRDefault="00A359DC" w:rsidP="0069675D">
      <w:pPr>
        <w:jc w:val="both"/>
        <w:rPr>
          <w:rFonts w:ascii="Arial" w:hAnsi="Arial" w:cs="Arial"/>
          <w:sz w:val="22"/>
          <w:szCs w:val="22"/>
        </w:rPr>
      </w:pPr>
    </w:p>
    <w:p w14:paraId="37CFE503" w14:textId="77777777" w:rsidR="00CF0455" w:rsidRPr="006E762C" w:rsidRDefault="004E45FB" w:rsidP="0069675D">
      <w:pPr>
        <w:jc w:val="both"/>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3D917C6E" w14:textId="77777777" w:rsidR="00263DE2" w:rsidRDefault="00000000" w:rsidP="0069675D">
      <w:pPr>
        <w:jc w:val="both"/>
        <w:rPr>
          <w:rFonts w:ascii="Arial" w:hAnsi="Arial" w:cs="Arial"/>
          <w:sz w:val="22"/>
          <w:szCs w:val="22"/>
        </w:rPr>
      </w:pPr>
    </w:p>
    <w:p w14:paraId="141ADCEE" w14:textId="77777777" w:rsidR="00C4006B"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659A5D31" w14:textId="77777777" w:rsidR="00377C0C"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DF60C9F" w14:textId="77777777" w:rsidR="00263DE2"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134F1837" w14:textId="77777777" w:rsidR="00377C0C" w:rsidRPr="00263DE2"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C60B18C" w14:textId="49A3B036" w:rsidR="00263DE2"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sidR="005F2813">
        <w:rPr>
          <w:rFonts w:ascii="Arial" w:hAnsi="Arial" w:cs="Arial"/>
          <w:sz w:val="22"/>
          <w:szCs w:val="22"/>
        </w:rPr>
        <w:t>your</w:t>
      </w:r>
      <w:r w:rsidR="005F2813">
        <w:rPr>
          <w:rFonts w:ascii="Arial" w:hAnsi="Arial" w:cs="Arial"/>
          <w:sz w:val="22"/>
          <w:szCs w:val="22"/>
        </w:rPr>
        <w:t xml:space="preserve"> </w:t>
      </w:r>
      <w:r w:rsidR="005F2813">
        <w:rPr>
          <w:rFonts w:ascii="Arial" w:hAnsi="Arial" w:cs="Arial"/>
          <w:sz w:val="22"/>
          <w:szCs w:val="22"/>
        </w:rPr>
        <w:t>h</w:t>
      </w:r>
      <w:r w:rsidR="00D77140">
        <w:rPr>
          <w:rFonts w:ascii="Arial" w:hAnsi="Arial" w:cs="Arial"/>
          <w:sz w:val="22"/>
          <w:szCs w:val="22"/>
        </w:rPr>
        <w:t>ospital</w:t>
      </w:r>
      <w:r w:rsidRPr="00263DE2">
        <w:rPr>
          <w:rFonts w:ascii="Arial" w:hAnsi="Arial" w:cs="Arial"/>
          <w:sz w:val="22"/>
          <w:szCs w:val="22"/>
        </w:rPr>
        <w:t>.</w:t>
      </w:r>
    </w:p>
    <w:p w14:paraId="04883136" w14:textId="77777777" w:rsidR="00263DE2" w:rsidRDefault="00000000" w:rsidP="0069675D">
      <w:pPr>
        <w:jc w:val="both"/>
        <w:rPr>
          <w:rFonts w:ascii="Arial" w:hAnsi="Arial" w:cs="Arial"/>
          <w:sz w:val="22"/>
          <w:szCs w:val="22"/>
        </w:rPr>
      </w:pPr>
    </w:p>
    <w:p w14:paraId="70DE4977" w14:textId="5EBB49EE" w:rsidR="006C283C" w:rsidRPr="00CF0455" w:rsidRDefault="004E45FB" w:rsidP="0069675D">
      <w:pPr>
        <w:jc w:val="both"/>
        <w:rPr>
          <w:rFonts w:ascii="Arial" w:hAnsi="Arial" w:cs="Arial"/>
          <w:sz w:val="22"/>
          <w:szCs w:val="22"/>
        </w:rPr>
      </w:pPr>
      <w:r w:rsidRPr="00CF0455">
        <w:rPr>
          <w:rFonts w:ascii="Arial" w:hAnsi="Arial" w:cs="Arial"/>
          <w:sz w:val="22"/>
          <w:szCs w:val="22"/>
        </w:rPr>
        <w:tab/>
      </w:r>
    </w:p>
    <w:p w14:paraId="3414C8C9" w14:textId="77777777" w:rsidR="005064E0" w:rsidRDefault="004E45FB" w:rsidP="0069675D">
      <w:pPr>
        <w:jc w:val="both"/>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1C679612" w14:textId="77777777" w:rsidR="005064E0" w:rsidRPr="00CF0455" w:rsidRDefault="004E45FB" w:rsidP="0069675D">
      <w:pPr>
        <w:jc w:val="both"/>
        <w:rPr>
          <w:rFonts w:ascii="Arial" w:hAnsi="Arial" w:cs="Arial"/>
          <w:sz w:val="22"/>
          <w:szCs w:val="22"/>
        </w:rPr>
      </w:pPr>
      <w:r>
        <w:rPr>
          <w:rFonts w:ascii="Arial" w:hAnsi="Arial" w:cs="Arial"/>
          <w:b/>
          <w:sz w:val="22"/>
          <w:szCs w:val="22"/>
        </w:rPr>
        <w:tab/>
      </w:r>
    </w:p>
    <w:p w14:paraId="6D7CB55A" w14:textId="000D39BA" w:rsidR="005064E0"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lastRenderedPageBreak/>
        <w:t xml:space="preserve">You do not have to take part in this research project to receive treatment at this hospital.  </w:t>
      </w:r>
      <w:r w:rsidR="00351A60">
        <w:rPr>
          <w:rFonts w:ascii="Arial" w:hAnsi="Arial" w:cs="Arial"/>
          <w:sz w:val="22"/>
          <w:szCs w:val="22"/>
        </w:rPr>
        <w:t xml:space="preserve">You can choose to have the standard investigations and surgery (laparoscopic fundoplication) offered by </w:t>
      </w:r>
      <w:r w:rsidR="005F2813">
        <w:rPr>
          <w:rFonts w:ascii="Arial" w:hAnsi="Arial" w:cs="Arial"/>
          <w:sz w:val="22"/>
          <w:szCs w:val="22"/>
        </w:rPr>
        <w:t>your</w:t>
      </w:r>
      <w:r w:rsidR="005F2813">
        <w:rPr>
          <w:rFonts w:ascii="Arial" w:hAnsi="Arial" w:cs="Arial"/>
          <w:sz w:val="22"/>
          <w:szCs w:val="22"/>
        </w:rPr>
        <w:t xml:space="preserve"> </w:t>
      </w:r>
      <w:r w:rsidR="005F2813">
        <w:rPr>
          <w:rFonts w:ascii="Arial" w:hAnsi="Arial" w:cs="Arial"/>
          <w:sz w:val="22"/>
          <w:szCs w:val="22"/>
        </w:rPr>
        <w:t>h</w:t>
      </w:r>
      <w:r w:rsidR="005F2813">
        <w:rPr>
          <w:rFonts w:ascii="Arial" w:hAnsi="Arial" w:cs="Arial"/>
          <w:sz w:val="22"/>
          <w:szCs w:val="22"/>
        </w:rPr>
        <w:t xml:space="preserve">ospital </w:t>
      </w:r>
      <w:r w:rsidR="00351A60">
        <w:rPr>
          <w:rFonts w:ascii="Arial" w:hAnsi="Arial" w:cs="Arial"/>
          <w:sz w:val="22"/>
          <w:szCs w:val="22"/>
        </w:rPr>
        <w:t xml:space="preserve">for your condition. </w:t>
      </w:r>
      <w:r>
        <w:rPr>
          <w:rFonts w:ascii="Arial" w:hAnsi="Arial" w:cs="Arial"/>
          <w:sz w:val="22"/>
          <w:szCs w:val="22"/>
        </w:rPr>
        <w:t>Your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t>
      </w:r>
      <w:proofErr w:type="gramStart"/>
      <w:r w:rsidRPr="005064E0">
        <w:rPr>
          <w:rFonts w:ascii="Arial" w:hAnsi="Arial" w:cs="Arial"/>
          <w:sz w:val="22"/>
          <w:szCs w:val="22"/>
        </w:rPr>
        <w:t>whether or not</w:t>
      </w:r>
      <w:proofErr w:type="gramEnd"/>
      <w:r w:rsidRPr="005064E0">
        <w:rPr>
          <w:rFonts w:ascii="Arial" w:hAnsi="Arial" w:cs="Arial"/>
          <w:sz w:val="22"/>
          <w:szCs w:val="22"/>
        </w:rPr>
        <w:t xml:space="preserve"> to take part in this research project.</w:t>
      </w:r>
      <w:r>
        <w:rPr>
          <w:rFonts w:ascii="Arial" w:hAnsi="Arial" w:cs="Arial"/>
          <w:sz w:val="22"/>
          <w:szCs w:val="22"/>
        </w:rPr>
        <w:t xml:space="preserve">  You can also discuss the options with your local doctor.</w:t>
      </w:r>
    </w:p>
    <w:p w14:paraId="644622B2" w14:textId="77777777" w:rsidR="00D369AF" w:rsidRPr="00CF0455" w:rsidRDefault="00000000" w:rsidP="0069675D">
      <w:pPr>
        <w:jc w:val="both"/>
        <w:rPr>
          <w:rFonts w:ascii="Arial" w:hAnsi="Arial" w:cs="Arial"/>
          <w:sz w:val="22"/>
          <w:szCs w:val="22"/>
        </w:rPr>
      </w:pPr>
    </w:p>
    <w:p w14:paraId="71AE012B" w14:textId="77777777" w:rsidR="00114118" w:rsidRPr="00114118" w:rsidRDefault="00000000" w:rsidP="0069675D">
      <w:pPr>
        <w:jc w:val="both"/>
        <w:rPr>
          <w:rFonts w:ascii="Arial" w:hAnsi="Arial" w:cs="Arial"/>
          <w:sz w:val="22"/>
          <w:szCs w:val="22"/>
        </w:rPr>
      </w:pPr>
    </w:p>
    <w:p w14:paraId="3B6FCE26" w14:textId="77777777" w:rsidR="00C46A4E" w:rsidRDefault="004E45FB" w:rsidP="0069675D">
      <w:pPr>
        <w:jc w:val="both"/>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4B4467A3" w14:textId="77777777" w:rsidR="00726DB0" w:rsidRDefault="00000000" w:rsidP="0069675D">
      <w:pPr>
        <w:jc w:val="both"/>
        <w:rPr>
          <w:rFonts w:ascii="Arial" w:hAnsi="Arial" w:cs="Arial"/>
          <w:sz w:val="22"/>
          <w:szCs w:val="22"/>
        </w:rPr>
      </w:pPr>
    </w:p>
    <w:p w14:paraId="79A41C0A" w14:textId="55A43D6E" w:rsidR="00C46A4E" w:rsidRPr="00C46A4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w:t>
      </w:r>
      <w:r w:rsidR="00B37971">
        <w:rPr>
          <w:rFonts w:ascii="Arial" w:hAnsi="Arial" w:cs="Arial"/>
          <w:sz w:val="22"/>
          <w:szCs w:val="22"/>
        </w:rPr>
        <w:t xml:space="preserve"> an improvement in your reflux symptoms, an improvement in your quality of life, and reduced </w:t>
      </w:r>
      <w:r w:rsidR="001E43B8">
        <w:rPr>
          <w:rFonts w:ascii="Arial" w:hAnsi="Arial" w:cs="Arial"/>
          <w:sz w:val="22"/>
          <w:szCs w:val="22"/>
        </w:rPr>
        <w:t>side effects in your gastrointestinal system. We also hope that your participation will help future patients just like you to receive optimal treatment.</w:t>
      </w:r>
    </w:p>
    <w:p w14:paraId="27D4B6ED" w14:textId="77777777" w:rsidR="00CB7821" w:rsidRDefault="00000000" w:rsidP="0069675D">
      <w:pPr>
        <w:jc w:val="both"/>
        <w:rPr>
          <w:rFonts w:ascii="Arial" w:hAnsi="Arial" w:cs="Arial"/>
          <w:i/>
          <w:color w:val="3366FF"/>
          <w:sz w:val="22"/>
          <w:szCs w:val="22"/>
        </w:rPr>
      </w:pPr>
    </w:p>
    <w:p w14:paraId="0420853A" w14:textId="77777777" w:rsidR="00484F60" w:rsidRDefault="00000000" w:rsidP="0069675D">
      <w:pPr>
        <w:jc w:val="both"/>
        <w:rPr>
          <w:rFonts w:ascii="Arial" w:hAnsi="Arial" w:cs="Arial"/>
          <w:sz w:val="22"/>
          <w:szCs w:val="22"/>
        </w:rPr>
      </w:pPr>
    </w:p>
    <w:p w14:paraId="6EA3B7A4" w14:textId="77777777" w:rsidR="00CF0455" w:rsidRPr="00C46A4E" w:rsidRDefault="004E45FB" w:rsidP="0069675D">
      <w:pPr>
        <w:jc w:val="both"/>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F0B357C" w14:textId="77777777" w:rsidR="00CF0455" w:rsidRPr="00CF0455" w:rsidRDefault="00CF0455" w:rsidP="0069675D">
      <w:pPr>
        <w:jc w:val="both"/>
        <w:rPr>
          <w:rFonts w:ascii="Arial" w:hAnsi="Arial" w:cs="Arial"/>
          <w:sz w:val="22"/>
          <w:szCs w:val="22"/>
        </w:rPr>
      </w:pPr>
    </w:p>
    <w:p w14:paraId="4AD6AE74" w14:textId="3337802E" w:rsidR="00CF0455" w:rsidRDefault="00365567"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Surgical</w:t>
      </w:r>
      <w:r w:rsidR="0034038A">
        <w:rPr>
          <w:rFonts w:ascii="Arial" w:hAnsi="Arial" w:cs="Arial"/>
          <w:sz w:val="22"/>
          <w:szCs w:val="22"/>
        </w:rPr>
        <w:t xml:space="preserve"> </w:t>
      </w:r>
      <w:r w:rsidR="004E45FB" w:rsidRPr="00CF0455">
        <w:rPr>
          <w:rFonts w:ascii="Arial" w:hAnsi="Arial" w:cs="Arial"/>
          <w:sz w:val="22"/>
          <w:szCs w:val="22"/>
        </w:rPr>
        <w:t xml:space="preserve">treatments often cause side effects. You may have none, some or </w:t>
      </w:r>
      <w:proofErr w:type="gramStart"/>
      <w:r w:rsidR="004E45FB" w:rsidRPr="00CF0455">
        <w:rPr>
          <w:rFonts w:ascii="Arial" w:hAnsi="Arial" w:cs="Arial"/>
          <w:sz w:val="22"/>
          <w:szCs w:val="22"/>
        </w:rPr>
        <w:t>all of</w:t>
      </w:r>
      <w:proofErr w:type="gramEnd"/>
      <w:r w:rsidR="004E45FB" w:rsidRPr="00CF0455">
        <w:rPr>
          <w:rFonts w:ascii="Arial" w:hAnsi="Arial" w:cs="Arial"/>
          <w:sz w:val="22"/>
          <w:szCs w:val="22"/>
        </w:rPr>
        <w:t xml:space="preserve"> the effects listed below, and they may be mild, moderate or severe. If you have any of these side effects, or are worried about them, talk with your study doctor. Your study doctor will also be looking out for side effects.</w:t>
      </w:r>
    </w:p>
    <w:p w14:paraId="28EF87B6" w14:textId="77777777" w:rsidR="00377C0C" w:rsidRPr="00CF0455"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836165B" w14:textId="77777777"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14:paraId="1E044E3E" w14:textId="77777777" w:rsidR="00377C0C" w:rsidRPr="00CF0455"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63A684F" w14:textId="0D64383B"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w:t>
      </w:r>
      <w:proofErr w:type="gramStart"/>
      <w:r w:rsidRPr="00CF0455">
        <w:rPr>
          <w:rFonts w:ascii="Arial" w:hAnsi="Arial" w:cs="Arial"/>
          <w:sz w:val="22"/>
          <w:szCs w:val="22"/>
        </w:rPr>
        <w:t>lasting</w:t>
      </w:r>
      <w:proofErr w:type="gramEnd"/>
      <w:r w:rsidRPr="00CF0455">
        <w:rPr>
          <w:rFonts w:ascii="Arial" w:hAnsi="Arial" w:cs="Arial"/>
          <w:sz w:val="22"/>
          <w:szCs w:val="22"/>
        </w:rPr>
        <w:t xml:space="preserve"> or permanent. If a severe side effect or reaction occurs, your study doctor may need to stop your treatment. Your study doctor will discuss the best way of managing any side effects with you.</w:t>
      </w:r>
    </w:p>
    <w:p w14:paraId="58CDEE86" w14:textId="6F446245" w:rsidR="002E6906" w:rsidRDefault="002E690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2D7AD7DF" w14:textId="44629246" w:rsidR="002E6906" w:rsidRDefault="002E690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E6906">
        <w:rPr>
          <w:rFonts w:ascii="Arial" w:hAnsi="Arial" w:cs="Arial"/>
          <w:sz w:val="22"/>
          <w:szCs w:val="22"/>
        </w:rPr>
        <w:t xml:space="preserve">As with any surgery, complications occur despite all due care and a strong desire to avoid them on the part of both the surgeon and the patient. The two operations in this trial have quite different side effect and complication profiles. The contemporary surgical literature has been reviewed and summarised below. </w:t>
      </w:r>
      <w:r w:rsidRPr="00C822D9">
        <w:rPr>
          <w:rFonts w:ascii="Arial" w:hAnsi="Arial" w:cs="Arial"/>
          <w:sz w:val="22"/>
          <w:szCs w:val="22"/>
          <w:u w:val="single"/>
        </w:rPr>
        <w:t xml:space="preserve">Some of the figures quoted for LRYGB may be </w:t>
      </w:r>
      <w:proofErr w:type="gramStart"/>
      <w:r w:rsidRPr="00C822D9">
        <w:rPr>
          <w:rFonts w:ascii="Arial" w:hAnsi="Arial" w:cs="Arial"/>
          <w:sz w:val="22"/>
          <w:szCs w:val="22"/>
          <w:u w:val="single"/>
        </w:rPr>
        <w:t>over-estimates, because</w:t>
      </w:r>
      <w:proofErr w:type="gramEnd"/>
      <w:r w:rsidRPr="00C822D9">
        <w:rPr>
          <w:rFonts w:ascii="Arial" w:hAnsi="Arial" w:cs="Arial"/>
          <w:sz w:val="22"/>
          <w:szCs w:val="22"/>
          <w:u w:val="single"/>
        </w:rPr>
        <w:t xml:space="preserve"> the vast majority of data comes from patients undergoing the operation for morbid obesity rather than GORD.</w:t>
      </w:r>
      <w:r w:rsidR="009671B5" w:rsidRPr="0079556D">
        <w:rPr>
          <w:rFonts w:ascii="Arial" w:hAnsi="Arial" w:cs="Arial"/>
          <w:sz w:val="22"/>
          <w:szCs w:val="22"/>
        </w:rPr>
        <w:t xml:space="preserve"> </w:t>
      </w:r>
      <w:r w:rsidR="009671B5" w:rsidRPr="00D0600C">
        <w:rPr>
          <w:rFonts w:ascii="Arial" w:hAnsi="Arial" w:cs="Arial"/>
          <w:sz w:val="22"/>
          <w:szCs w:val="22"/>
        </w:rPr>
        <w:t>Overall, we think that the improvement in GORD is similar between to the two operations,</w:t>
      </w:r>
      <w:r w:rsidR="00D0600C">
        <w:rPr>
          <w:rFonts w:ascii="Arial" w:hAnsi="Arial" w:cs="Arial"/>
          <w:sz w:val="22"/>
          <w:szCs w:val="22"/>
        </w:rPr>
        <w:t xml:space="preserve"> however</w:t>
      </w:r>
      <w:r w:rsidR="009671B5" w:rsidRPr="00D0600C">
        <w:rPr>
          <w:rFonts w:ascii="Arial" w:hAnsi="Arial" w:cs="Arial"/>
          <w:sz w:val="22"/>
          <w:szCs w:val="22"/>
        </w:rPr>
        <w:t xml:space="preserve"> the LRYGB </w:t>
      </w:r>
      <w:r w:rsidR="00E4168C">
        <w:rPr>
          <w:rFonts w:ascii="Arial" w:hAnsi="Arial" w:cs="Arial"/>
          <w:sz w:val="22"/>
          <w:szCs w:val="22"/>
        </w:rPr>
        <w:t xml:space="preserve">also </w:t>
      </w:r>
      <w:r w:rsidR="009671B5" w:rsidRPr="00D0600C">
        <w:rPr>
          <w:rFonts w:ascii="Arial" w:hAnsi="Arial" w:cs="Arial"/>
          <w:sz w:val="22"/>
          <w:szCs w:val="22"/>
        </w:rPr>
        <w:t>causes weight loss</w:t>
      </w:r>
      <w:r w:rsidR="00E4168C">
        <w:rPr>
          <w:rFonts w:ascii="Arial" w:hAnsi="Arial" w:cs="Arial"/>
          <w:sz w:val="22"/>
          <w:szCs w:val="22"/>
        </w:rPr>
        <w:t xml:space="preserve">. This may </w:t>
      </w:r>
      <w:r w:rsidR="009671B5" w:rsidRPr="00D0600C">
        <w:rPr>
          <w:rFonts w:ascii="Arial" w:hAnsi="Arial" w:cs="Arial"/>
          <w:sz w:val="22"/>
          <w:szCs w:val="22"/>
        </w:rPr>
        <w:t xml:space="preserve">improve </w:t>
      </w:r>
      <w:r w:rsidR="0079556D" w:rsidRPr="00D0600C">
        <w:rPr>
          <w:rFonts w:ascii="Arial" w:hAnsi="Arial" w:cs="Arial"/>
          <w:sz w:val="22"/>
          <w:szCs w:val="22"/>
        </w:rPr>
        <w:t xml:space="preserve">some of the problems you may suffer due to excess weight, but it also </w:t>
      </w:r>
      <w:r w:rsidR="00E4168C">
        <w:rPr>
          <w:rFonts w:ascii="Arial" w:hAnsi="Arial" w:cs="Arial"/>
          <w:sz w:val="22"/>
          <w:szCs w:val="22"/>
        </w:rPr>
        <w:t xml:space="preserve">brings some </w:t>
      </w:r>
      <w:r w:rsidR="0079556D" w:rsidRPr="00D0600C">
        <w:rPr>
          <w:rFonts w:ascii="Arial" w:hAnsi="Arial" w:cs="Arial"/>
          <w:sz w:val="22"/>
          <w:szCs w:val="22"/>
        </w:rPr>
        <w:t>risks that LF does not.</w:t>
      </w:r>
      <w:r w:rsidR="009671B5" w:rsidRPr="00D0600C">
        <w:rPr>
          <w:rFonts w:ascii="Arial" w:hAnsi="Arial" w:cs="Arial"/>
          <w:sz w:val="22"/>
          <w:szCs w:val="22"/>
        </w:rPr>
        <w:t xml:space="preserve"> </w:t>
      </w:r>
      <w:r w:rsidR="00257C64">
        <w:rPr>
          <w:rFonts w:ascii="Arial" w:hAnsi="Arial" w:cs="Arial"/>
          <w:sz w:val="22"/>
          <w:szCs w:val="22"/>
        </w:rPr>
        <w:t xml:space="preserve">Notably, </w:t>
      </w:r>
      <w:r w:rsidR="00865714">
        <w:rPr>
          <w:rFonts w:ascii="Arial" w:hAnsi="Arial" w:cs="Arial"/>
          <w:sz w:val="22"/>
          <w:szCs w:val="22"/>
        </w:rPr>
        <w:t>your appearance will change if you lose weight, including developing some loose skin.</w:t>
      </w:r>
    </w:p>
    <w:p w14:paraId="38805743" w14:textId="2EA06A33" w:rsidR="00D82FF4" w:rsidRDefault="00D82FF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B16FD98" w14:textId="4D390B44" w:rsidR="00D82FF4" w:rsidRPr="00CF0455" w:rsidRDefault="00D82FF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82FF4">
        <w:rPr>
          <w:rFonts w:ascii="Arial" w:hAnsi="Arial" w:cs="Arial"/>
          <w:sz w:val="22"/>
          <w:szCs w:val="22"/>
        </w:rPr>
        <w:t>If you suffer from a complication, as for any patient presenting with an emergency, you will be treated promptly. Side effects that are intolerable will be addressed within the limitations of what is medically and surgically possible. Treatment will be provided by your operating surgeon or another specialist surgeon or physician depending on the circumstances. Within the public hospital system, there will be no cost to you.</w:t>
      </w:r>
    </w:p>
    <w:p w14:paraId="29C052A0" w14:textId="06223C39" w:rsidR="00CF0455" w:rsidRDefault="00CF0455" w:rsidP="0069675D">
      <w:pPr>
        <w:jc w:val="both"/>
        <w:rPr>
          <w:rFonts w:ascii="Arial" w:hAnsi="Arial" w:cs="Arial"/>
          <w:sz w:val="22"/>
          <w:szCs w:val="22"/>
        </w:rPr>
      </w:pPr>
    </w:p>
    <w:p w14:paraId="6A6CF8F2" w14:textId="77777777" w:rsidR="0076396D" w:rsidRDefault="0076396D" w:rsidP="0069675D">
      <w:pPr>
        <w:jc w:val="both"/>
        <w:rPr>
          <w:rFonts w:ascii="Arial" w:hAnsi="Arial" w:cs="Arial"/>
          <w:sz w:val="22"/>
          <w:szCs w:val="22"/>
        </w:rPr>
      </w:pPr>
    </w:p>
    <w:p w14:paraId="58D6A05D" w14:textId="77777777" w:rsidR="0076396D" w:rsidRPr="00CF0455" w:rsidRDefault="0076396D" w:rsidP="0076396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Having blood or </w:t>
      </w:r>
      <w:r>
        <w:rPr>
          <w:rFonts w:ascii="Arial" w:hAnsi="Arial" w:cs="Arial"/>
          <w:sz w:val="22"/>
          <w:szCs w:val="22"/>
        </w:rPr>
        <w:t xml:space="preserve">a </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xml:space="preserve">, minor </w:t>
      </w:r>
      <w:proofErr w:type="gramStart"/>
      <w:r>
        <w:rPr>
          <w:rFonts w:ascii="Arial" w:hAnsi="Arial" w:cs="Arial"/>
          <w:sz w:val="22"/>
          <w:szCs w:val="22"/>
        </w:rPr>
        <w:t>infection</w:t>
      </w:r>
      <w:proofErr w:type="gramEnd"/>
      <w:r>
        <w:rPr>
          <w:rFonts w:ascii="Arial" w:hAnsi="Arial" w:cs="Arial"/>
          <w:sz w:val="22"/>
          <w:szCs w:val="22"/>
        </w:rPr>
        <w:t xml:space="preserve">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14:paraId="3CD302E1" w14:textId="77777777" w:rsidR="0076396D" w:rsidRPr="00CF0455" w:rsidRDefault="0076396D" w:rsidP="0076396D">
      <w:pPr>
        <w:jc w:val="both"/>
        <w:rPr>
          <w:rFonts w:ascii="Arial" w:hAnsi="Arial" w:cs="Arial"/>
          <w:sz w:val="22"/>
          <w:szCs w:val="22"/>
        </w:rPr>
      </w:pPr>
    </w:p>
    <w:p w14:paraId="2EE66ADD" w14:textId="77777777" w:rsidR="00DA612D" w:rsidRDefault="00DA612D" w:rsidP="0069675D">
      <w:pPr>
        <w:jc w:val="both"/>
        <w:rPr>
          <w:rFonts w:ascii="Arial" w:hAnsi="Arial" w:cs="Arial"/>
          <w:sz w:val="22"/>
          <w:szCs w:val="22"/>
        </w:rPr>
      </w:pPr>
    </w:p>
    <w:p w14:paraId="2FE5CB06" w14:textId="52102339" w:rsidR="00DA612D" w:rsidRDefault="00DA612D" w:rsidP="00DA612D">
      <w:pPr>
        <w:jc w:val="both"/>
        <w:rPr>
          <w:rFonts w:ascii="Arial" w:hAnsi="Arial" w:cs="Arial"/>
          <w:sz w:val="22"/>
          <w:szCs w:val="22"/>
        </w:rPr>
      </w:pPr>
    </w:p>
    <w:p w14:paraId="502433E6" w14:textId="77777777" w:rsidR="000F7379" w:rsidRDefault="000F7379" w:rsidP="00DA612D">
      <w:pPr>
        <w:jc w:val="both"/>
        <w:rPr>
          <w:rFonts w:ascii="Arial" w:hAnsi="Arial" w:cs="Arial"/>
          <w:sz w:val="22"/>
          <w:szCs w:val="22"/>
        </w:rPr>
      </w:pPr>
    </w:p>
    <w:p w14:paraId="1A4D75A6" w14:textId="77777777" w:rsidR="00DA612D" w:rsidRDefault="00DA612D" w:rsidP="0069675D">
      <w:pPr>
        <w:jc w:val="both"/>
        <w:rPr>
          <w:rFonts w:ascii="Arial" w:hAnsi="Arial" w:cs="Arial"/>
          <w:sz w:val="22"/>
          <w:szCs w:val="22"/>
        </w:rPr>
      </w:pPr>
    </w:p>
    <w:tbl>
      <w:tblPr>
        <w:tblStyle w:val="TableGrid"/>
        <w:tblW w:w="9493" w:type="dxa"/>
        <w:jc w:val="center"/>
        <w:tblLook w:val="04A0" w:firstRow="1" w:lastRow="0" w:firstColumn="1" w:lastColumn="0" w:noHBand="0" w:noVBand="1"/>
      </w:tblPr>
      <w:tblGrid>
        <w:gridCol w:w="4248"/>
        <w:gridCol w:w="2551"/>
        <w:gridCol w:w="2694"/>
      </w:tblGrid>
      <w:tr w:rsidR="003F7429" w14:paraId="0092F415" w14:textId="77777777" w:rsidTr="003B745D">
        <w:trPr>
          <w:jc w:val="center"/>
        </w:trPr>
        <w:tc>
          <w:tcPr>
            <w:tcW w:w="4248" w:type="dxa"/>
          </w:tcPr>
          <w:p w14:paraId="1920934B" w14:textId="77777777" w:rsidR="003F7429" w:rsidRDefault="003F7429" w:rsidP="0069675D">
            <w:pPr>
              <w:jc w:val="both"/>
            </w:pPr>
          </w:p>
        </w:tc>
        <w:tc>
          <w:tcPr>
            <w:tcW w:w="2551" w:type="dxa"/>
          </w:tcPr>
          <w:p w14:paraId="11BF71CD" w14:textId="77777777" w:rsidR="003F7429" w:rsidRPr="00535CEF" w:rsidRDefault="003F7429" w:rsidP="0069675D">
            <w:pPr>
              <w:jc w:val="both"/>
              <w:rPr>
                <w:i/>
                <w:iCs/>
                <w:u w:val="single"/>
              </w:rPr>
            </w:pPr>
            <w:r w:rsidRPr="00535CEF">
              <w:rPr>
                <w:i/>
                <w:iCs/>
                <w:u w:val="single"/>
              </w:rPr>
              <w:t>Laparoscopic fundoplication</w:t>
            </w:r>
          </w:p>
        </w:tc>
        <w:tc>
          <w:tcPr>
            <w:tcW w:w="2694" w:type="dxa"/>
          </w:tcPr>
          <w:p w14:paraId="787D78DF" w14:textId="77777777" w:rsidR="003F7429" w:rsidRPr="00535CEF" w:rsidRDefault="003F7429" w:rsidP="0069675D">
            <w:pPr>
              <w:jc w:val="both"/>
              <w:rPr>
                <w:i/>
                <w:iCs/>
                <w:u w:val="single"/>
              </w:rPr>
            </w:pPr>
            <w:r w:rsidRPr="00535CEF">
              <w:rPr>
                <w:i/>
                <w:iCs/>
                <w:u w:val="single"/>
              </w:rPr>
              <w:t>Laparoscopic Roux-en-Y gastric bypass</w:t>
            </w:r>
          </w:p>
        </w:tc>
      </w:tr>
      <w:tr w:rsidR="005715A5" w14:paraId="6E0FCF85" w14:textId="77777777" w:rsidTr="003B745D">
        <w:trPr>
          <w:jc w:val="center"/>
        </w:trPr>
        <w:tc>
          <w:tcPr>
            <w:tcW w:w="9493" w:type="dxa"/>
            <w:gridSpan w:val="3"/>
          </w:tcPr>
          <w:p w14:paraId="033D9F2A" w14:textId="030BEE20" w:rsidR="005715A5" w:rsidRDefault="005715A5" w:rsidP="0069675D">
            <w:pPr>
              <w:jc w:val="both"/>
            </w:pPr>
            <w:r w:rsidRPr="0069675D">
              <w:rPr>
                <w:b/>
                <w:bCs/>
              </w:rPr>
              <w:t>Major differences between the operations</w:t>
            </w:r>
          </w:p>
        </w:tc>
      </w:tr>
      <w:tr w:rsidR="008B5CAE" w14:paraId="2B73DD47" w14:textId="77777777" w:rsidTr="003B745D">
        <w:trPr>
          <w:jc w:val="center"/>
        </w:trPr>
        <w:tc>
          <w:tcPr>
            <w:tcW w:w="4248" w:type="dxa"/>
          </w:tcPr>
          <w:p w14:paraId="5784B3BA" w14:textId="77777777" w:rsidR="008B5CAE" w:rsidRDefault="008B5CAE" w:rsidP="0069675D">
            <w:pPr>
              <w:jc w:val="both"/>
            </w:pPr>
            <w:r>
              <w:t>Feeling full quickly</w:t>
            </w:r>
          </w:p>
        </w:tc>
        <w:tc>
          <w:tcPr>
            <w:tcW w:w="2551" w:type="dxa"/>
          </w:tcPr>
          <w:p w14:paraId="18EFD192" w14:textId="77777777" w:rsidR="008B5CAE" w:rsidRDefault="008B5CAE" w:rsidP="0069675D">
            <w:pPr>
              <w:jc w:val="both"/>
            </w:pPr>
            <w:r>
              <w:t>35%</w:t>
            </w:r>
          </w:p>
        </w:tc>
        <w:tc>
          <w:tcPr>
            <w:tcW w:w="2694" w:type="dxa"/>
          </w:tcPr>
          <w:p w14:paraId="43479033" w14:textId="77777777" w:rsidR="008B5CAE" w:rsidRDefault="008B5CAE" w:rsidP="0069675D">
            <w:pPr>
              <w:jc w:val="both"/>
            </w:pPr>
            <w:r>
              <w:t>100%</w:t>
            </w:r>
          </w:p>
        </w:tc>
      </w:tr>
      <w:tr w:rsidR="0063105D" w14:paraId="5A272F42" w14:textId="77777777" w:rsidTr="003B745D">
        <w:trPr>
          <w:jc w:val="center"/>
        </w:trPr>
        <w:tc>
          <w:tcPr>
            <w:tcW w:w="4248" w:type="dxa"/>
          </w:tcPr>
          <w:p w14:paraId="5D6F2B56" w14:textId="29E27060" w:rsidR="0063105D" w:rsidRDefault="00222175" w:rsidP="0069675D">
            <w:pPr>
              <w:jc w:val="both"/>
            </w:pPr>
            <w:r>
              <w:t>Amount of e</w:t>
            </w:r>
            <w:r w:rsidR="0063105D">
              <w:t>xcess weight lost</w:t>
            </w:r>
          </w:p>
        </w:tc>
        <w:tc>
          <w:tcPr>
            <w:tcW w:w="2551" w:type="dxa"/>
          </w:tcPr>
          <w:p w14:paraId="0CDE6A8C" w14:textId="77777777" w:rsidR="0063105D" w:rsidRDefault="0063105D" w:rsidP="0069675D">
            <w:pPr>
              <w:jc w:val="both"/>
            </w:pPr>
            <w:r>
              <w:t>1-5%</w:t>
            </w:r>
          </w:p>
        </w:tc>
        <w:tc>
          <w:tcPr>
            <w:tcW w:w="2694" w:type="dxa"/>
          </w:tcPr>
          <w:p w14:paraId="4BAA2A57" w14:textId="77777777" w:rsidR="0063105D" w:rsidRDefault="0063105D" w:rsidP="0069675D">
            <w:pPr>
              <w:jc w:val="both"/>
            </w:pPr>
            <w:r>
              <w:t>40-60%</w:t>
            </w:r>
          </w:p>
        </w:tc>
      </w:tr>
      <w:tr w:rsidR="00486014" w14:paraId="0B323A05" w14:textId="77777777" w:rsidTr="003B745D">
        <w:trPr>
          <w:jc w:val="center"/>
        </w:trPr>
        <w:tc>
          <w:tcPr>
            <w:tcW w:w="4248" w:type="dxa"/>
          </w:tcPr>
          <w:p w14:paraId="4FA17DBD" w14:textId="77777777" w:rsidR="00486014" w:rsidRDefault="00486014" w:rsidP="0069675D">
            <w:pPr>
              <w:jc w:val="both"/>
            </w:pPr>
            <w:r>
              <w:t>Improvement in osteoarthritis, high blood pressure, high cholesterol, obstructive sleep apnoea, varicose veins (10 years)</w:t>
            </w:r>
          </w:p>
        </w:tc>
        <w:tc>
          <w:tcPr>
            <w:tcW w:w="2551" w:type="dxa"/>
          </w:tcPr>
          <w:p w14:paraId="01619461" w14:textId="77777777" w:rsidR="00486014" w:rsidRDefault="00486014" w:rsidP="0069675D">
            <w:pPr>
              <w:jc w:val="both"/>
            </w:pPr>
            <w:r>
              <w:t>No appreciable change</w:t>
            </w:r>
          </w:p>
        </w:tc>
        <w:tc>
          <w:tcPr>
            <w:tcW w:w="2694" w:type="dxa"/>
          </w:tcPr>
          <w:p w14:paraId="1786031D" w14:textId="77777777" w:rsidR="00486014" w:rsidRDefault="00486014" w:rsidP="0069675D">
            <w:pPr>
              <w:jc w:val="both"/>
            </w:pPr>
            <w:r>
              <w:t>80%</w:t>
            </w:r>
          </w:p>
        </w:tc>
      </w:tr>
      <w:tr w:rsidR="00486014" w14:paraId="2985E5F3" w14:textId="77777777" w:rsidTr="003B745D">
        <w:trPr>
          <w:jc w:val="center"/>
        </w:trPr>
        <w:tc>
          <w:tcPr>
            <w:tcW w:w="4248" w:type="dxa"/>
          </w:tcPr>
          <w:p w14:paraId="2E1293F3" w14:textId="2EA87592" w:rsidR="00486014" w:rsidRDefault="00486014" w:rsidP="0069675D">
            <w:pPr>
              <w:jc w:val="both"/>
            </w:pPr>
            <w:r>
              <w:t>Nutrient deficiency (</w:t>
            </w:r>
            <w:proofErr w:type="gramStart"/>
            <w:r>
              <w:t>e.g.</w:t>
            </w:r>
            <w:proofErr w:type="gramEnd"/>
            <w:r>
              <w:t xml:space="preserve"> iron</w:t>
            </w:r>
            <w:r w:rsidR="004F2C26">
              <w:t>, vit B12</w:t>
            </w:r>
            <w:r>
              <w:t>)</w:t>
            </w:r>
          </w:p>
        </w:tc>
        <w:tc>
          <w:tcPr>
            <w:tcW w:w="2551" w:type="dxa"/>
          </w:tcPr>
          <w:p w14:paraId="19C29218" w14:textId="77777777" w:rsidR="00486014" w:rsidRDefault="00486014" w:rsidP="0069675D">
            <w:pPr>
              <w:jc w:val="both"/>
            </w:pPr>
            <w:r>
              <w:t>No appreciable change</w:t>
            </w:r>
          </w:p>
        </w:tc>
        <w:tc>
          <w:tcPr>
            <w:tcW w:w="2694" w:type="dxa"/>
          </w:tcPr>
          <w:p w14:paraId="586B5AC4" w14:textId="77777777" w:rsidR="00486014" w:rsidRDefault="00486014" w:rsidP="0069675D">
            <w:pPr>
              <w:jc w:val="both"/>
            </w:pPr>
            <w:r>
              <w:t>30-50%</w:t>
            </w:r>
          </w:p>
        </w:tc>
      </w:tr>
      <w:tr w:rsidR="0063105D" w14:paraId="4D30AA18" w14:textId="77777777" w:rsidTr="003B745D">
        <w:trPr>
          <w:jc w:val="center"/>
        </w:trPr>
        <w:tc>
          <w:tcPr>
            <w:tcW w:w="4248" w:type="dxa"/>
          </w:tcPr>
          <w:p w14:paraId="246CA36B" w14:textId="77777777" w:rsidR="0063105D" w:rsidRDefault="0063105D" w:rsidP="0069675D">
            <w:pPr>
              <w:jc w:val="both"/>
            </w:pPr>
            <w:r>
              <w:t>Unable to burp</w:t>
            </w:r>
          </w:p>
        </w:tc>
        <w:tc>
          <w:tcPr>
            <w:tcW w:w="2551" w:type="dxa"/>
          </w:tcPr>
          <w:p w14:paraId="76C5F538" w14:textId="77777777" w:rsidR="0063105D" w:rsidRDefault="0063105D" w:rsidP="0069675D">
            <w:pPr>
              <w:jc w:val="both"/>
            </w:pPr>
            <w:r>
              <w:t>30%</w:t>
            </w:r>
          </w:p>
        </w:tc>
        <w:tc>
          <w:tcPr>
            <w:tcW w:w="2694" w:type="dxa"/>
          </w:tcPr>
          <w:p w14:paraId="235D4BC6" w14:textId="77777777" w:rsidR="0063105D" w:rsidRDefault="0063105D" w:rsidP="0069675D">
            <w:pPr>
              <w:jc w:val="both"/>
            </w:pPr>
            <w:r>
              <w:t>Not applicable</w:t>
            </w:r>
          </w:p>
        </w:tc>
      </w:tr>
      <w:tr w:rsidR="005715A5" w14:paraId="5274FC88" w14:textId="77777777" w:rsidTr="003B745D">
        <w:trPr>
          <w:jc w:val="center"/>
        </w:trPr>
        <w:tc>
          <w:tcPr>
            <w:tcW w:w="4248" w:type="dxa"/>
          </w:tcPr>
          <w:p w14:paraId="2F16566D" w14:textId="77777777" w:rsidR="005715A5" w:rsidRDefault="005715A5" w:rsidP="0069675D">
            <w:pPr>
              <w:jc w:val="both"/>
            </w:pPr>
            <w:r>
              <w:t>Gallstones (general population = 2-15%)</w:t>
            </w:r>
          </w:p>
        </w:tc>
        <w:tc>
          <w:tcPr>
            <w:tcW w:w="2551" w:type="dxa"/>
          </w:tcPr>
          <w:p w14:paraId="06FE4ECB" w14:textId="77777777" w:rsidR="005715A5" w:rsidRDefault="005715A5" w:rsidP="0069675D">
            <w:pPr>
              <w:jc w:val="both"/>
            </w:pPr>
            <w:r>
              <w:t>No appreciable change</w:t>
            </w:r>
          </w:p>
        </w:tc>
        <w:tc>
          <w:tcPr>
            <w:tcW w:w="2694" w:type="dxa"/>
          </w:tcPr>
          <w:p w14:paraId="65218840" w14:textId="77777777" w:rsidR="005715A5" w:rsidRDefault="005715A5" w:rsidP="0069675D">
            <w:pPr>
              <w:jc w:val="both"/>
            </w:pPr>
            <w:r>
              <w:t>30-40%</w:t>
            </w:r>
          </w:p>
        </w:tc>
      </w:tr>
      <w:tr w:rsidR="00795868" w14:paraId="7DC605D0" w14:textId="77777777" w:rsidTr="003B745D">
        <w:trPr>
          <w:jc w:val="center"/>
        </w:trPr>
        <w:tc>
          <w:tcPr>
            <w:tcW w:w="4248" w:type="dxa"/>
          </w:tcPr>
          <w:p w14:paraId="2591354A" w14:textId="22610FEC" w:rsidR="00795868" w:rsidRDefault="00795868" w:rsidP="0069675D">
            <w:pPr>
              <w:jc w:val="both"/>
            </w:pPr>
            <w:r>
              <w:t xml:space="preserve">Need for </w:t>
            </w:r>
            <w:r w:rsidR="004639F4">
              <w:t>gallstone</w:t>
            </w:r>
            <w:r>
              <w:t xml:space="preserve"> surgery (10 years)</w:t>
            </w:r>
          </w:p>
        </w:tc>
        <w:tc>
          <w:tcPr>
            <w:tcW w:w="2551" w:type="dxa"/>
          </w:tcPr>
          <w:p w14:paraId="4EB61686" w14:textId="77777777" w:rsidR="00795868" w:rsidRDefault="00795868" w:rsidP="0069675D">
            <w:pPr>
              <w:jc w:val="both"/>
            </w:pPr>
            <w:r>
              <w:t>No appreciable change</w:t>
            </w:r>
          </w:p>
        </w:tc>
        <w:tc>
          <w:tcPr>
            <w:tcW w:w="2694" w:type="dxa"/>
          </w:tcPr>
          <w:p w14:paraId="3A8AE6D3" w14:textId="77777777" w:rsidR="00795868" w:rsidRDefault="00795868" w:rsidP="0069675D">
            <w:pPr>
              <w:jc w:val="both"/>
            </w:pPr>
            <w:r>
              <w:t>15%</w:t>
            </w:r>
          </w:p>
        </w:tc>
      </w:tr>
      <w:tr w:rsidR="005715A5" w14:paraId="63724B19" w14:textId="77777777" w:rsidTr="003B745D">
        <w:trPr>
          <w:jc w:val="center"/>
        </w:trPr>
        <w:tc>
          <w:tcPr>
            <w:tcW w:w="4248" w:type="dxa"/>
          </w:tcPr>
          <w:p w14:paraId="4D77B40A" w14:textId="3B0D592D" w:rsidR="005715A5" w:rsidRDefault="005715A5" w:rsidP="0069675D">
            <w:pPr>
              <w:jc w:val="both"/>
            </w:pPr>
            <w:r>
              <w:t>Complication affecting the small bowel (</w:t>
            </w:r>
            <w:proofErr w:type="gramStart"/>
            <w:r>
              <w:t>e.g.</w:t>
            </w:r>
            <w:proofErr w:type="gramEnd"/>
            <w:r>
              <w:t xml:space="preserve"> leakage, bleeding, blockage, new abdominal pain)</w:t>
            </w:r>
          </w:p>
        </w:tc>
        <w:tc>
          <w:tcPr>
            <w:tcW w:w="2551" w:type="dxa"/>
          </w:tcPr>
          <w:p w14:paraId="0442C21F" w14:textId="11599573" w:rsidR="005715A5" w:rsidRDefault="00722F3C" w:rsidP="0069675D">
            <w:pPr>
              <w:jc w:val="both"/>
            </w:pPr>
            <w:r>
              <w:t>&lt;1%</w:t>
            </w:r>
          </w:p>
        </w:tc>
        <w:tc>
          <w:tcPr>
            <w:tcW w:w="2694" w:type="dxa"/>
          </w:tcPr>
          <w:p w14:paraId="101DD49D" w14:textId="77777777" w:rsidR="005715A5" w:rsidRDefault="005715A5" w:rsidP="0069675D">
            <w:pPr>
              <w:jc w:val="both"/>
            </w:pPr>
            <w:r>
              <w:t>5-15%</w:t>
            </w:r>
          </w:p>
        </w:tc>
      </w:tr>
      <w:tr w:rsidR="00486014" w14:paraId="5A35A12C" w14:textId="77777777" w:rsidTr="003B745D">
        <w:trPr>
          <w:jc w:val="center"/>
        </w:trPr>
        <w:tc>
          <w:tcPr>
            <w:tcW w:w="4248" w:type="dxa"/>
          </w:tcPr>
          <w:p w14:paraId="14623D80" w14:textId="77777777" w:rsidR="00486014" w:rsidRDefault="00486014" w:rsidP="0069675D">
            <w:pPr>
              <w:jc w:val="both"/>
            </w:pPr>
            <w:r>
              <w:t>Risk of any complication within 90 days</w:t>
            </w:r>
          </w:p>
        </w:tc>
        <w:tc>
          <w:tcPr>
            <w:tcW w:w="2551" w:type="dxa"/>
          </w:tcPr>
          <w:p w14:paraId="17DE1E29" w14:textId="77777777" w:rsidR="00486014" w:rsidRDefault="00486014" w:rsidP="0069675D">
            <w:pPr>
              <w:jc w:val="both"/>
            </w:pPr>
            <w:r>
              <w:t>4% (1/250)</w:t>
            </w:r>
          </w:p>
        </w:tc>
        <w:tc>
          <w:tcPr>
            <w:tcW w:w="2694" w:type="dxa"/>
          </w:tcPr>
          <w:p w14:paraId="3F37C963" w14:textId="77777777" w:rsidR="00486014" w:rsidRDefault="00486014" w:rsidP="0069675D">
            <w:pPr>
              <w:jc w:val="both"/>
            </w:pPr>
            <w:r>
              <w:t>35% (1/3)</w:t>
            </w:r>
          </w:p>
        </w:tc>
      </w:tr>
      <w:tr w:rsidR="00DE2AEF" w14:paraId="3CF88888" w14:textId="77777777" w:rsidTr="003B745D">
        <w:trPr>
          <w:jc w:val="center"/>
        </w:trPr>
        <w:tc>
          <w:tcPr>
            <w:tcW w:w="4248" w:type="dxa"/>
          </w:tcPr>
          <w:p w14:paraId="0EAA791B" w14:textId="77777777" w:rsidR="00DE2AEF" w:rsidRDefault="00DE2AEF" w:rsidP="0069675D">
            <w:pPr>
              <w:jc w:val="both"/>
            </w:pPr>
            <w:r>
              <w:t>Alcohol or substance misuse</w:t>
            </w:r>
          </w:p>
        </w:tc>
        <w:tc>
          <w:tcPr>
            <w:tcW w:w="2551" w:type="dxa"/>
          </w:tcPr>
          <w:p w14:paraId="3CF4AB25" w14:textId="77777777" w:rsidR="00DE2AEF" w:rsidRDefault="00DE2AEF" w:rsidP="0069675D">
            <w:pPr>
              <w:jc w:val="both"/>
            </w:pPr>
            <w:r>
              <w:t>No appreciable change</w:t>
            </w:r>
          </w:p>
        </w:tc>
        <w:tc>
          <w:tcPr>
            <w:tcW w:w="2694" w:type="dxa"/>
          </w:tcPr>
          <w:p w14:paraId="115675F9" w14:textId="77777777" w:rsidR="00DE2AEF" w:rsidRDefault="00DE2AEF" w:rsidP="0069675D">
            <w:pPr>
              <w:jc w:val="both"/>
            </w:pPr>
            <w:r>
              <w:t>7-15%</w:t>
            </w:r>
          </w:p>
        </w:tc>
      </w:tr>
      <w:tr w:rsidR="00DE2AEF" w14:paraId="203D6088" w14:textId="77777777" w:rsidTr="003B745D">
        <w:trPr>
          <w:jc w:val="center"/>
        </w:trPr>
        <w:tc>
          <w:tcPr>
            <w:tcW w:w="4248" w:type="dxa"/>
          </w:tcPr>
          <w:p w14:paraId="259A904A" w14:textId="7A631E49" w:rsidR="00DE2AEF" w:rsidRDefault="00DE2AEF" w:rsidP="0069675D">
            <w:pPr>
              <w:jc w:val="both"/>
            </w:pPr>
            <w:r>
              <w:t>Light-headedness/dizziness and altered bowel habit after eating (dumping syndrome)</w:t>
            </w:r>
          </w:p>
        </w:tc>
        <w:tc>
          <w:tcPr>
            <w:tcW w:w="2551" w:type="dxa"/>
          </w:tcPr>
          <w:p w14:paraId="359E3A47" w14:textId="77777777" w:rsidR="00DE2AEF" w:rsidRDefault="00DE2AEF" w:rsidP="0069675D">
            <w:pPr>
              <w:jc w:val="both"/>
            </w:pPr>
            <w:r>
              <w:t>No appreciable change</w:t>
            </w:r>
          </w:p>
        </w:tc>
        <w:tc>
          <w:tcPr>
            <w:tcW w:w="2694" w:type="dxa"/>
          </w:tcPr>
          <w:p w14:paraId="122E9601" w14:textId="77777777" w:rsidR="00DE2AEF" w:rsidRDefault="00DE2AEF" w:rsidP="0069675D">
            <w:pPr>
              <w:jc w:val="both"/>
            </w:pPr>
            <w:r>
              <w:t>15%</w:t>
            </w:r>
          </w:p>
        </w:tc>
      </w:tr>
      <w:tr w:rsidR="000C443D" w14:paraId="2DF1EDDD" w14:textId="77777777" w:rsidTr="003B745D">
        <w:trPr>
          <w:jc w:val="center"/>
        </w:trPr>
        <w:tc>
          <w:tcPr>
            <w:tcW w:w="9493" w:type="dxa"/>
            <w:gridSpan w:val="3"/>
          </w:tcPr>
          <w:p w14:paraId="20B72ACE" w14:textId="77777777" w:rsidR="000C443D" w:rsidRDefault="000C443D" w:rsidP="0069675D">
            <w:pPr>
              <w:jc w:val="both"/>
            </w:pPr>
            <w:r w:rsidRPr="004866F4">
              <w:rPr>
                <w:b/>
                <w:bCs/>
              </w:rPr>
              <w:t>M</w:t>
            </w:r>
            <w:r>
              <w:rPr>
                <w:b/>
                <w:bCs/>
              </w:rPr>
              <w:t>inor</w:t>
            </w:r>
            <w:r w:rsidRPr="004866F4">
              <w:rPr>
                <w:b/>
                <w:bCs/>
              </w:rPr>
              <w:t xml:space="preserve"> differences between the operations</w:t>
            </w:r>
          </w:p>
        </w:tc>
      </w:tr>
      <w:tr w:rsidR="00486014" w14:paraId="6F26FA0E" w14:textId="77777777" w:rsidTr="003B745D">
        <w:trPr>
          <w:jc w:val="center"/>
        </w:trPr>
        <w:tc>
          <w:tcPr>
            <w:tcW w:w="4248" w:type="dxa"/>
          </w:tcPr>
          <w:p w14:paraId="72DA44C4" w14:textId="77777777" w:rsidR="00486014" w:rsidRDefault="00486014" w:rsidP="0069675D">
            <w:pPr>
              <w:jc w:val="both"/>
            </w:pPr>
            <w:r>
              <w:t>Improvement in GORD (6 weeks)</w:t>
            </w:r>
          </w:p>
        </w:tc>
        <w:tc>
          <w:tcPr>
            <w:tcW w:w="2551" w:type="dxa"/>
          </w:tcPr>
          <w:p w14:paraId="3A8D010C" w14:textId="77777777" w:rsidR="00486014" w:rsidRDefault="00486014" w:rsidP="0069675D">
            <w:pPr>
              <w:jc w:val="both"/>
            </w:pPr>
            <w:r>
              <w:t>97-100%</w:t>
            </w:r>
          </w:p>
        </w:tc>
        <w:tc>
          <w:tcPr>
            <w:tcW w:w="2694" w:type="dxa"/>
          </w:tcPr>
          <w:p w14:paraId="4E6E0E4A" w14:textId="77777777" w:rsidR="00486014" w:rsidRDefault="00486014" w:rsidP="0069675D">
            <w:pPr>
              <w:jc w:val="both"/>
            </w:pPr>
            <w:r>
              <w:t>90-100%</w:t>
            </w:r>
          </w:p>
        </w:tc>
      </w:tr>
      <w:tr w:rsidR="00486014" w14:paraId="2C9D7744" w14:textId="77777777" w:rsidTr="003B745D">
        <w:trPr>
          <w:jc w:val="center"/>
        </w:trPr>
        <w:tc>
          <w:tcPr>
            <w:tcW w:w="4248" w:type="dxa"/>
          </w:tcPr>
          <w:p w14:paraId="4553EEBC" w14:textId="77777777" w:rsidR="00486014" w:rsidRDefault="00486014" w:rsidP="0069675D">
            <w:pPr>
              <w:jc w:val="both"/>
            </w:pPr>
            <w:r>
              <w:t>Improvement in GORD (5 years)</w:t>
            </w:r>
          </w:p>
        </w:tc>
        <w:tc>
          <w:tcPr>
            <w:tcW w:w="2551" w:type="dxa"/>
          </w:tcPr>
          <w:p w14:paraId="3FFA81AE" w14:textId="77777777" w:rsidR="00486014" w:rsidRDefault="00486014" w:rsidP="0069675D">
            <w:pPr>
              <w:jc w:val="both"/>
            </w:pPr>
            <w:r>
              <w:t>85-90%</w:t>
            </w:r>
          </w:p>
        </w:tc>
        <w:tc>
          <w:tcPr>
            <w:tcW w:w="2694" w:type="dxa"/>
          </w:tcPr>
          <w:p w14:paraId="084DD2D2" w14:textId="77777777" w:rsidR="00486014" w:rsidRDefault="00486014" w:rsidP="0069675D">
            <w:pPr>
              <w:jc w:val="both"/>
            </w:pPr>
            <w:r>
              <w:t>85-95%</w:t>
            </w:r>
          </w:p>
        </w:tc>
      </w:tr>
      <w:tr w:rsidR="00DE2AEF" w14:paraId="513A1A6B" w14:textId="77777777" w:rsidTr="003B745D">
        <w:trPr>
          <w:jc w:val="center"/>
        </w:trPr>
        <w:tc>
          <w:tcPr>
            <w:tcW w:w="4248" w:type="dxa"/>
          </w:tcPr>
          <w:p w14:paraId="5C985E1F" w14:textId="77777777" w:rsidR="00DE2AEF" w:rsidRDefault="00DE2AEF" w:rsidP="0069675D">
            <w:pPr>
              <w:jc w:val="both"/>
            </w:pPr>
            <w:r>
              <w:t>Need for anti-acid medication (5 years)</w:t>
            </w:r>
          </w:p>
        </w:tc>
        <w:tc>
          <w:tcPr>
            <w:tcW w:w="2551" w:type="dxa"/>
          </w:tcPr>
          <w:p w14:paraId="5C5FB416" w14:textId="77777777" w:rsidR="00DE2AEF" w:rsidRDefault="00DE2AEF" w:rsidP="0069675D">
            <w:pPr>
              <w:jc w:val="both"/>
            </w:pPr>
            <w:r>
              <w:t>5%</w:t>
            </w:r>
          </w:p>
        </w:tc>
        <w:tc>
          <w:tcPr>
            <w:tcW w:w="2694" w:type="dxa"/>
          </w:tcPr>
          <w:p w14:paraId="5E8C8E40" w14:textId="77777777" w:rsidR="00DE2AEF" w:rsidRDefault="00DE2AEF" w:rsidP="0069675D">
            <w:pPr>
              <w:jc w:val="both"/>
            </w:pPr>
            <w:r>
              <w:t>5-15%</w:t>
            </w:r>
          </w:p>
        </w:tc>
      </w:tr>
      <w:tr w:rsidR="008B5CAE" w14:paraId="6A2F9AE2" w14:textId="77777777" w:rsidTr="003B745D">
        <w:trPr>
          <w:jc w:val="center"/>
        </w:trPr>
        <w:tc>
          <w:tcPr>
            <w:tcW w:w="4248" w:type="dxa"/>
          </w:tcPr>
          <w:p w14:paraId="615D6513" w14:textId="77777777" w:rsidR="008B5CAE" w:rsidRDefault="008B5CAE" w:rsidP="0069675D">
            <w:pPr>
              <w:jc w:val="both"/>
            </w:pPr>
            <w:r>
              <w:t>Difficulty swallowing (first months)</w:t>
            </w:r>
          </w:p>
        </w:tc>
        <w:tc>
          <w:tcPr>
            <w:tcW w:w="2551" w:type="dxa"/>
          </w:tcPr>
          <w:p w14:paraId="56FB6AB5" w14:textId="77777777" w:rsidR="008B5CAE" w:rsidRDefault="008B5CAE" w:rsidP="0069675D">
            <w:pPr>
              <w:jc w:val="both"/>
            </w:pPr>
            <w:r>
              <w:t>2.5%</w:t>
            </w:r>
          </w:p>
        </w:tc>
        <w:tc>
          <w:tcPr>
            <w:tcW w:w="2694" w:type="dxa"/>
          </w:tcPr>
          <w:p w14:paraId="063995AC" w14:textId="77777777" w:rsidR="008B5CAE" w:rsidRDefault="008B5CAE" w:rsidP="0069675D">
            <w:pPr>
              <w:jc w:val="both"/>
            </w:pPr>
            <w:r>
              <w:t>1%</w:t>
            </w:r>
          </w:p>
        </w:tc>
      </w:tr>
      <w:tr w:rsidR="008B5CAE" w14:paraId="5BA9F42A" w14:textId="77777777" w:rsidTr="003B745D">
        <w:trPr>
          <w:jc w:val="center"/>
        </w:trPr>
        <w:tc>
          <w:tcPr>
            <w:tcW w:w="4248" w:type="dxa"/>
          </w:tcPr>
          <w:p w14:paraId="3F55C12B" w14:textId="77777777" w:rsidR="008B5CAE" w:rsidRDefault="008B5CAE" w:rsidP="0069675D">
            <w:pPr>
              <w:jc w:val="both"/>
            </w:pPr>
            <w:r>
              <w:t>Difficulty swallowing (years later)</w:t>
            </w:r>
          </w:p>
        </w:tc>
        <w:tc>
          <w:tcPr>
            <w:tcW w:w="2551" w:type="dxa"/>
          </w:tcPr>
          <w:p w14:paraId="57E06C21" w14:textId="77777777" w:rsidR="008B5CAE" w:rsidRDefault="008B5CAE" w:rsidP="0069675D">
            <w:pPr>
              <w:jc w:val="both"/>
            </w:pPr>
            <w:r>
              <w:t>1.5%</w:t>
            </w:r>
          </w:p>
        </w:tc>
        <w:tc>
          <w:tcPr>
            <w:tcW w:w="2694" w:type="dxa"/>
          </w:tcPr>
          <w:p w14:paraId="57A12233" w14:textId="77777777" w:rsidR="008B5CAE" w:rsidRDefault="008B5CAE" w:rsidP="0069675D">
            <w:pPr>
              <w:jc w:val="both"/>
            </w:pPr>
            <w:r>
              <w:t>1%</w:t>
            </w:r>
          </w:p>
        </w:tc>
      </w:tr>
      <w:tr w:rsidR="008B5CAE" w14:paraId="6F7705AC" w14:textId="77777777" w:rsidTr="003B745D">
        <w:trPr>
          <w:jc w:val="center"/>
        </w:trPr>
        <w:tc>
          <w:tcPr>
            <w:tcW w:w="4248" w:type="dxa"/>
          </w:tcPr>
          <w:p w14:paraId="43E46F28" w14:textId="77777777" w:rsidR="008B5CAE" w:rsidRDefault="008B5CAE" w:rsidP="0069675D">
            <w:pPr>
              <w:jc w:val="both"/>
            </w:pPr>
            <w:r>
              <w:t>Bloating</w:t>
            </w:r>
          </w:p>
        </w:tc>
        <w:tc>
          <w:tcPr>
            <w:tcW w:w="2551" w:type="dxa"/>
          </w:tcPr>
          <w:p w14:paraId="2D89180A" w14:textId="77777777" w:rsidR="008B5CAE" w:rsidRDefault="008B5CAE" w:rsidP="0069675D">
            <w:pPr>
              <w:jc w:val="both"/>
            </w:pPr>
            <w:r>
              <w:t>8%</w:t>
            </w:r>
          </w:p>
        </w:tc>
        <w:tc>
          <w:tcPr>
            <w:tcW w:w="2694" w:type="dxa"/>
          </w:tcPr>
          <w:p w14:paraId="7F6C0E8C" w14:textId="77777777" w:rsidR="008B5CAE" w:rsidRDefault="008B5CAE" w:rsidP="0069675D">
            <w:pPr>
              <w:jc w:val="both"/>
            </w:pPr>
            <w:r>
              <w:t>10%</w:t>
            </w:r>
          </w:p>
        </w:tc>
      </w:tr>
      <w:tr w:rsidR="008B5CAE" w14:paraId="2BDDFB4C" w14:textId="77777777" w:rsidTr="003B745D">
        <w:trPr>
          <w:jc w:val="center"/>
        </w:trPr>
        <w:tc>
          <w:tcPr>
            <w:tcW w:w="4248" w:type="dxa"/>
          </w:tcPr>
          <w:p w14:paraId="3533EE9C" w14:textId="77777777" w:rsidR="008B5CAE" w:rsidRDefault="008B5CAE" w:rsidP="0069675D">
            <w:pPr>
              <w:jc w:val="both"/>
            </w:pPr>
            <w:r>
              <w:t>Excessive flatulence</w:t>
            </w:r>
          </w:p>
        </w:tc>
        <w:tc>
          <w:tcPr>
            <w:tcW w:w="2551" w:type="dxa"/>
          </w:tcPr>
          <w:p w14:paraId="2455B59C" w14:textId="77777777" w:rsidR="008B5CAE" w:rsidRDefault="008B5CAE" w:rsidP="0069675D">
            <w:pPr>
              <w:jc w:val="both"/>
            </w:pPr>
            <w:r>
              <w:t>10%</w:t>
            </w:r>
          </w:p>
        </w:tc>
        <w:tc>
          <w:tcPr>
            <w:tcW w:w="2694" w:type="dxa"/>
          </w:tcPr>
          <w:p w14:paraId="0724DA79" w14:textId="77777777" w:rsidR="008B5CAE" w:rsidRDefault="008B5CAE" w:rsidP="0069675D">
            <w:pPr>
              <w:jc w:val="both"/>
            </w:pPr>
            <w:r>
              <w:t>5%</w:t>
            </w:r>
          </w:p>
        </w:tc>
      </w:tr>
      <w:tr w:rsidR="008B5CAE" w14:paraId="21309F6A" w14:textId="77777777" w:rsidTr="003B745D">
        <w:trPr>
          <w:jc w:val="center"/>
        </w:trPr>
        <w:tc>
          <w:tcPr>
            <w:tcW w:w="4248" w:type="dxa"/>
          </w:tcPr>
          <w:p w14:paraId="7DFE53F2" w14:textId="77777777" w:rsidR="008B5CAE" w:rsidRDefault="008B5CAE" w:rsidP="0069675D">
            <w:pPr>
              <w:jc w:val="both"/>
            </w:pPr>
            <w:r>
              <w:t>Diarrhoea</w:t>
            </w:r>
          </w:p>
        </w:tc>
        <w:tc>
          <w:tcPr>
            <w:tcW w:w="2551" w:type="dxa"/>
          </w:tcPr>
          <w:p w14:paraId="20E753BE" w14:textId="77777777" w:rsidR="008B5CAE" w:rsidRDefault="008B5CAE" w:rsidP="0069675D">
            <w:pPr>
              <w:jc w:val="both"/>
            </w:pPr>
            <w:r>
              <w:t>10%</w:t>
            </w:r>
          </w:p>
        </w:tc>
        <w:tc>
          <w:tcPr>
            <w:tcW w:w="2694" w:type="dxa"/>
          </w:tcPr>
          <w:p w14:paraId="658457FE" w14:textId="77777777" w:rsidR="008B5CAE" w:rsidRDefault="008B5CAE" w:rsidP="0069675D">
            <w:pPr>
              <w:jc w:val="both"/>
            </w:pPr>
            <w:r>
              <w:t>5%</w:t>
            </w:r>
          </w:p>
        </w:tc>
      </w:tr>
      <w:tr w:rsidR="008B5CAE" w14:paraId="06D253C8" w14:textId="77777777" w:rsidTr="003B745D">
        <w:trPr>
          <w:jc w:val="center"/>
        </w:trPr>
        <w:tc>
          <w:tcPr>
            <w:tcW w:w="4248" w:type="dxa"/>
          </w:tcPr>
          <w:p w14:paraId="729B311C" w14:textId="4C69F752" w:rsidR="008B5CAE" w:rsidRDefault="008B5CAE" w:rsidP="0069675D">
            <w:pPr>
              <w:jc w:val="both"/>
            </w:pPr>
            <w:r>
              <w:t xml:space="preserve">Low blood sugar </w:t>
            </w:r>
          </w:p>
        </w:tc>
        <w:tc>
          <w:tcPr>
            <w:tcW w:w="2551" w:type="dxa"/>
          </w:tcPr>
          <w:p w14:paraId="46B7FEED" w14:textId="77777777" w:rsidR="008B5CAE" w:rsidRDefault="008B5CAE" w:rsidP="0069675D">
            <w:pPr>
              <w:jc w:val="both"/>
            </w:pPr>
            <w:r>
              <w:t>No appreciable change</w:t>
            </w:r>
          </w:p>
        </w:tc>
        <w:tc>
          <w:tcPr>
            <w:tcW w:w="2694" w:type="dxa"/>
          </w:tcPr>
          <w:p w14:paraId="1BBB9866" w14:textId="77777777" w:rsidR="008B5CAE" w:rsidRDefault="008B5CAE" w:rsidP="0069675D">
            <w:pPr>
              <w:jc w:val="both"/>
            </w:pPr>
            <w:r>
              <w:t>2%</w:t>
            </w:r>
          </w:p>
        </w:tc>
      </w:tr>
      <w:tr w:rsidR="008B5CAE" w14:paraId="7F2ADFA6" w14:textId="77777777" w:rsidTr="003B745D">
        <w:trPr>
          <w:jc w:val="center"/>
        </w:trPr>
        <w:tc>
          <w:tcPr>
            <w:tcW w:w="4248" w:type="dxa"/>
          </w:tcPr>
          <w:p w14:paraId="378D72E6" w14:textId="77777777" w:rsidR="008B5CAE" w:rsidRDefault="008B5CAE" w:rsidP="0069675D">
            <w:pPr>
              <w:jc w:val="both"/>
            </w:pPr>
            <w:r>
              <w:t>Depression and self-harm</w:t>
            </w:r>
          </w:p>
        </w:tc>
        <w:tc>
          <w:tcPr>
            <w:tcW w:w="2551" w:type="dxa"/>
          </w:tcPr>
          <w:p w14:paraId="487DA9EF" w14:textId="77777777" w:rsidR="008B5CAE" w:rsidRDefault="008B5CAE" w:rsidP="0069675D">
            <w:pPr>
              <w:jc w:val="both"/>
            </w:pPr>
            <w:r>
              <w:t>No appreciable change</w:t>
            </w:r>
          </w:p>
        </w:tc>
        <w:tc>
          <w:tcPr>
            <w:tcW w:w="2694" w:type="dxa"/>
          </w:tcPr>
          <w:p w14:paraId="17ED2180" w14:textId="77777777" w:rsidR="008B5CAE" w:rsidRDefault="008B5CAE" w:rsidP="0069675D">
            <w:pPr>
              <w:jc w:val="both"/>
            </w:pPr>
            <w:r>
              <w:t>Increased if pre-existing</w:t>
            </w:r>
          </w:p>
        </w:tc>
      </w:tr>
      <w:tr w:rsidR="008B5CAE" w14:paraId="45F4C2ED" w14:textId="77777777" w:rsidTr="003B745D">
        <w:trPr>
          <w:jc w:val="center"/>
        </w:trPr>
        <w:tc>
          <w:tcPr>
            <w:tcW w:w="4248" w:type="dxa"/>
          </w:tcPr>
          <w:p w14:paraId="2AA264A1" w14:textId="77777777" w:rsidR="008B5CAE" w:rsidRDefault="008B5CAE" w:rsidP="0069675D">
            <w:pPr>
              <w:jc w:val="both"/>
            </w:pPr>
            <w:r>
              <w:t>Patient satisfaction rate (5 years)</w:t>
            </w:r>
          </w:p>
        </w:tc>
        <w:tc>
          <w:tcPr>
            <w:tcW w:w="2551" w:type="dxa"/>
          </w:tcPr>
          <w:p w14:paraId="32FB3B12" w14:textId="77777777" w:rsidR="008B5CAE" w:rsidRDefault="008B5CAE" w:rsidP="0069675D">
            <w:pPr>
              <w:jc w:val="both"/>
            </w:pPr>
            <w:r>
              <w:t>95%</w:t>
            </w:r>
          </w:p>
        </w:tc>
        <w:tc>
          <w:tcPr>
            <w:tcW w:w="2694" w:type="dxa"/>
          </w:tcPr>
          <w:p w14:paraId="6B15FF6C" w14:textId="77777777" w:rsidR="008B5CAE" w:rsidRDefault="008B5CAE" w:rsidP="0069675D">
            <w:pPr>
              <w:jc w:val="both"/>
            </w:pPr>
            <w:r>
              <w:t>75-85%</w:t>
            </w:r>
          </w:p>
        </w:tc>
      </w:tr>
      <w:tr w:rsidR="008B5CAE" w14:paraId="0463CCCA" w14:textId="77777777" w:rsidTr="003B745D">
        <w:trPr>
          <w:jc w:val="center"/>
        </w:trPr>
        <w:tc>
          <w:tcPr>
            <w:tcW w:w="4248" w:type="dxa"/>
          </w:tcPr>
          <w:p w14:paraId="58FCED0F" w14:textId="77777777" w:rsidR="008B5CAE" w:rsidRDefault="008B5CAE" w:rsidP="0069675D">
            <w:pPr>
              <w:jc w:val="both"/>
            </w:pPr>
            <w:r>
              <w:t>Reoperation rate (5 years)</w:t>
            </w:r>
          </w:p>
        </w:tc>
        <w:tc>
          <w:tcPr>
            <w:tcW w:w="2551" w:type="dxa"/>
          </w:tcPr>
          <w:p w14:paraId="7A1F3535" w14:textId="77777777" w:rsidR="008B5CAE" w:rsidRDefault="008B5CAE" w:rsidP="0069675D">
            <w:pPr>
              <w:jc w:val="both"/>
            </w:pPr>
            <w:r>
              <w:t>5%</w:t>
            </w:r>
          </w:p>
        </w:tc>
        <w:tc>
          <w:tcPr>
            <w:tcW w:w="2694" w:type="dxa"/>
          </w:tcPr>
          <w:p w14:paraId="1A492D83" w14:textId="77777777" w:rsidR="008B5CAE" w:rsidRDefault="008B5CAE" w:rsidP="0069675D">
            <w:pPr>
              <w:jc w:val="both"/>
            </w:pPr>
            <w:r>
              <w:t>8%</w:t>
            </w:r>
          </w:p>
        </w:tc>
      </w:tr>
      <w:tr w:rsidR="008B5CAE" w14:paraId="634A9E39" w14:textId="77777777" w:rsidTr="003B745D">
        <w:trPr>
          <w:jc w:val="center"/>
        </w:trPr>
        <w:tc>
          <w:tcPr>
            <w:tcW w:w="4248" w:type="dxa"/>
          </w:tcPr>
          <w:p w14:paraId="35CDBE62" w14:textId="77777777" w:rsidR="008B5CAE" w:rsidRDefault="008B5CAE" w:rsidP="0069675D">
            <w:pPr>
              <w:jc w:val="both"/>
            </w:pPr>
            <w:r>
              <w:t>Risk of death within 90 days</w:t>
            </w:r>
          </w:p>
        </w:tc>
        <w:tc>
          <w:tcPr>
            <w:tcW w:w="2551" w:type="dxa"/>
          </w:tcPr>
          <w:p w14:paraId="310D973C" w14:textId="77777777" w:rsidR="008B5CAE" w:rsidRDefault="008B5CAE" w:rsidP="0069675D">
            <w:pPr>
              <w:jc w:val="both"/>
            </w:pPr>
            <w:r>
              <w:t>0.2% (1/500)</w:t>
            </w:r>
          </w:p>
        </w:tc>
        <w:tc>
          <w:tcPr>
            <w:tcW w:w="2694" w:type="dxa"/>
          </w:tcPr>
          <w:p w14:paraId="716FA645" w14:textId="77777777" w:rsidR="008B5CAE" w:rsidRDefault="008B5CAE" w:rsidP="0069675D">
            <w:pPr>
              <w:jc w:val="both"/>
            </w:pPr>
            <w:r>
              <w:t>0.05% (1/2000)</w:t>
            </w:r>
          </w:p>
        </w:tc>
      </w:tr>
    </w:tbl>
    <w:p w14:paraId="40A4E5F8" w14:textId="77777777" w:rsidR="003F7429" w:rsidRDefault="003F7429" w:rsidP="0069675D">
      <w:pPr>
        <w:jc w:val="both"/>
      </w:pPr>
    </w:p>
    <w:p w14:paraId="35CEF677" w14:textId="77777777" w:rsidR="001F74A8" w:rsidRPr="00CF0455" w:rsidRDefault="001F74A8" w:rsidP="001F74A8">
      <w:pPr>
        <w:jc w:val="both"/>
        <w:rPr>
          <w:rFonts w:ascii="Arial" w:hAnsi="Arial" w:cs="Arial"/>
          <w:sz w:val="22"/>
          <w:szCs w:val="22"/>
        </w:rPr>
      </w:pPr>
    </w:p>
    <w:p w14:paraId="5FD20546" w14:textId="77777777" w:rsidR="001F74A8" w:rsidRDefault="001F74A8" w:rsidP="001F74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8268E5">
        <w:rPr>
          <w:rFonts w:ascii="Arial" w:hAnsi="Arial" w:cs="Arial"/>
          <w:sz w:val="22"/>
          <w:szCs w:val="22"/>
        </w:rPr>
        <w:t>The effects of</w:t>
      </w:r>
      <w:r>
        <w:rPr>
          <w:rFonts w:ascii="Arial" w:hAnsi="Arial" w:cs="Arial"/>
          <w:sz w:val="22"/>
          <w:szCs w:val="22"/>
        </w:rPr>
        <w:t xml:space="preserve"> laparoscopic Roux-en-Y gastric bypass </w:t>
      </w:r>
      <w:r w:rsidRPr="008268E5">
        <w:rPr>
          <w:rFonts w:ascii="Arial" w:hAnsi="Arial" w:cs="Arial"/>
          <w:sz w:val="22"/>
          <w:szCs w:val="22"/>
        </w:rPr>
        <w:t xml:space="preserve">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w:t>
      </w:r>
      <w:r>
        <w:rPr>
          <w:rFonts w:ascii="Arial" w:hAnsi="Arial" w:cs="Arial"/>
          <w:sz w:val="22"/>
          <w:szCs w:val="22"/>
        </w:rPr>
        <w:t xml:space="preserve">first year after surgery if you receive the gastric bypass operation. </w:t>
      </w:r>
      <w:r w:rsidRPr="008268E5">
        <w:rPr>
          <w:rFonts w:ascii="Arial" w:hAnsi="Arial" w:cs="Arial"/>
          <w:sz w:val="22"/>
          <w:szCs w:val="22"/>
        </w:rPr>
        <w:t xml:space="preserve">You must not participate in the research if you are pregnant or trying to become pregnant, or breast-feeding. If you are female and </w:t>
      </w:r>
      <w:proofErr w:type="gramStart"/>
      <w:r w:rsidRPr="008268E5">
        <w:rPr>
          <w:rFonts w:ascii="Arial" w:hAnsi="Arial" w:cs="Arial"/>
          <w:sz w:val="22"/>
          <w:szCs w:val="22"/>
        </w:rPr>
        <w:t>child-bearing</w:t>
      </w:r>
      <w:proofErr w:type="gramEnd"/>
      <w:r w:rsidRPr="008268E5">
        <w:rPr>
          <w:rFonts w:ascii="Arial" w:hAnsi="Arial" w:cs="Arial"/>
          <w:sz w:val="22"/>
          <w:szCs w:val="22"/>
        </w:rPr>
        <w:t xml:space="preserve"> is a possibility, you will be required to undergo a pregnancy test prior to commencing the research project. </w:t>
      </w:r>
      <w:r>
        <w:rPr>
          <w:rFonts w:ascii="Arial" w:hAnsi="Arial" w:cs="Arial"/>
          <w:sz w:val="22"/>
          <w:szCs w:val="22"/>
        </w:rPr>
        <w:t xml:space="preserve"> </w:t>
      </w:r>
    </w:p>
    <w:p w14:paraId="17214AAA" w14:textId="77777777" w:rsidR="001F74A8" w:rsidRPr="008268E5" w:rsidRDefault="001F74A8" w:rsidP="001F74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33A1560" w14:textId="77777777" w:rsidR="001F74A8" w:rsidRDefault="001F74A8" w:rsidP="001F74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F</w:t>
      </w:r>
      <w:r w:rsidRPr="008268E5">
        <w:rPr>
          <w:rFonts w:ascii="Arial" w:hAnsi="Arial" w:cs="Arial"/>
          <w:sz w:val="22"/>
          <w:szCs w:val="22"/>
        </w:rPr>
        <w:t xml:space="preserve">emale participants are strongly advised to use effective contraception </w:t>
      </w:r>
      <w:proofErr w:type="gramStart"/>
      <w:r w:rsidRPr="008268E5">
        <w:rPr>
          <w:rFonts w:ascii="Arial" w:hAnsi="Arial" w:cs="Arial"/>
          <w:sz w:val="22"/>
          <w:szCs w:val="22"/>
        </w:rPr>
        <w:t>during the course of</w:t>
      </w:r>
      <w:proofErr w:type="gramEnd"/>
      <w:r w:rsidRPr="008268E5">
        <w:rPr>
          <w:rFonts w:ascii="Arial" w:hAnsi="Arial" w:cs="Arial"/>
          <w:sz w:val="22"/>
          <w:szCs w:val="22"/>
        </w:rPr>
        <w:t xml:space="preserve"> the research and for a period of </w:t>
      </w:r>
      <w:r>
        <w:rPr>
          <w:rFonts w:ascii="Arial" w:hAnsi="Arial" w:cs="Arial"/>
          <w:sz w:val="22"/>
          <w:szCs w:val="22"/>
        </w:rPr>
        <w:t>twelve</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with your study doctor</w:t>
      </w:r>
      <w:r>
        <w:rPr>
          <w:rFonts w:ascii="Arial" w:hAnsi="Arial" w:cs="Arial"/>
          <w:sz w:val="22"/>
          <w:szCs w:val="22"/>
        </w:rPr>
        <w:t>.</w:t>
      </w:r>
    </w:p>
    <w:p w14:paraId="1652F7DE" w14:textId="77777777" w:rsidR="001F74A8" w:rsidRDefault="001F74A8" w:rsidP="001F74A8">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If</w:t>
      </w:r>
      <w:r w:rsidRPr="008268E5">
        <w:rPr>
          <w:rFonts w:ascii="Arial" w:hAnsi="Arial" w:cs="Arial"/>
          <w:sz w:val="22"/>
          <w:szCs w:val="22"/>
        </w:rPr>
        <w:t xml:space="preserve"> you do become pregnant whilst participating in the </w:t>
      </w:r>
      <w:r>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your study doctor immediately</w:t>
      </w:r>
      <w:r w:rsidRPr="008268E5">
        <w:rPr>
          <w:rFonts w:ascii="Arial" w:hAnsi="Arial" w:cs="Arial"/>
          <w:sz w:val="22"/>
          <w:szCs w:val="22"/>
        </w:rPr>
        <w:t xml:space="preserve">. Your </w:t>
      </w:r>
      <w:r>
        <w:rPr>
          <w:rFonts w:ascii="Arial" w:hAnsi="Arial" w:cs="Arial"/>
          <w:sz w:val="22"/>
          <w:szCs w:val="22"/>
        </w:rPr>
        <w:t xml:space="preserve">study </w:t>
      </w:r>
      <w:r w:rsidRPr="008268E5">
        <w:rPr>
          <w:rFonts w:ascii="Arial" w:hAnsi="Arial" w:cs="Arial"/>
          <w:sz w:val="22"/>
          <w:szCs w:val="22"/>
        </w:rPr>
        <w:t>doctor advise on further medical attention should this be necessary</w:t>
      </w:r>
      <w:r>
        <w:rPr>
          <w:rFonts w:ascii="Arial" w:hAnsi="Arial" w:cs="Arial"/>
          <w:sz w:val="22"/>
          <w:szCs w:val="22"/>
        </w:rPr>
        <w:t xml:space="preserve"> and may </w:t>
      </w:r>
      <w:r w:rsidRPr="008268E5">
        <w:rPr>
          <w:rFonts w:ascii="Arial" w:hAnsi="Arial" w:cs="Arial"/>
          <w:sz w:val="22"/>
          <w:szCs w:val="22"/>
        </w:rPr>
        <w:t xml:space="preserve">withdraw you from the </w:t>
      </w:r>
      <w:r>
        <w:rPr>
          <w:rFonts w:ascii="Arial" w:hAnsi="Arial" w:cs="Arial"/>
          <w:sz w:val="22"/>
          <w:szCs w:val="22"/>
        </w:rPr>
        <w:t>research project</w:t>
      </w:r>
      <w:r w:rsidRPr="008268E5">
        <w:rPr>
          <w:rFonts w:ascii="Arial" w:hAnsi="Arial" w:cs="Arial"/>
          <w:sz w:val="22"/>
          <w:szCs w:val="22"/>
        </w:rPr>
        <w:t xml:space="preserve">. </w:t>
      </w:r>
    </w:p>
    <w:p w14:paraId="6CCD40E7" w14:textId="77777777" w:rsidR="00CF0455" w:rsidRPr="00CF0455" w:rsidRDefault="00CF0455" w:rsidP="0069675D">
      <w:pPr>
        <w:jc w:val="both"/>
        <w:rPr>
          <w:rFonts w:ascii="Arial" w:hAnsi="Arial" w:cs="Arial"/>
          <w:sz w:val="22"/>
          <w:szCs w:val="22"/>
        </w:rPr>
      </w:pPr>
    </w:p>
    <w:p w14:paraId="62993D77" w14:textId="77777777"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04C37">
        <w:rPr>
          <w:rFonts w:ascii="Arial" w:hAnsi="Arial" w:cs="Arial"/>
          <w:sz w:val="22"/>
          <w:szCs w:val="22"/>
        </w:rPr>
        <w:lastRenderedPageBreak/>
        <w:t>These days, whilst anaesthesia is generally very safe there are some risks associated with anaesthesia.</w:t>
      </w:r>
      <w:r>
        <w:rPr>
          <w:rFonts w:ascii="Arial" w:hAnsi="Arial" w:cs="Arial"/>
          <w:sz w:val="22"/>
          <w:szCs w:val="22"/>
        </w:rPr>
        <w:t xml:space="preserve">  </w:t>
      </w:r>
      <w:r w:rsidRPr="00D04C37">
        <w:rPr>
          <w:rFonts w:ascii="Arial" w:hAnsi="Arial" w:cs="Arial"/>
          <w:sz w:val="22"/>
          <w:szCs w:val="22"/>
        </w:rPr>
        <w:t xml:space="preserve">The most common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w:t>
      </w:r>
      <w:proofErr w:type="gramStart"/>
      <w:r w:rsidRPr="00D04C37">
        <w:rPr>
          <w:rFonts w:ascii="Arial" w:hAnsi="Arial" w:cs="Arial"/>
          <w:sz w:val="22"/>
          <w:szCs w:val="22"/>
        </w:rPr>
        <w:t>throat</w:t>
      </w:r>
      <w:proofErr w:type="gramEnd"/>
      <w:r w:rsidRPr="00D04C37">
        <w:rPr>
          <w:rFonts w:ascii="Arial" w:hAnsi="Arial" w:cs="Arial"/>
          <w:sz w:val="22"/>
          <w:szCs w:val="22"/>
        </w:rPr>
        <w:t xml:space="preserve"> or hoarse voice. Most patients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The risk of brain damage or death due to anaesthesia is very rare.</w:t>
      </w:r>
    </w:p>
    <w:p w14:paraId="2BD7F5F8" w14:textId="77777777" w:rsidR="00377C0C" w:rsidRPr="00D04C37"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703E89D"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Pr>
          <w:rFonts w:ascii="Arial" w:hAnsi="Arial" w:cs="Arial"/>
          <w:sz w:val="22"/>
          <w:szCs w:val="22"/>
        </w:rPr>
        <w:t xml:space="preserve"> issues, you should discuss them</w:t>
      </w:r>
      <w:r w:rsidRPr="00D04C37">
        <w:rPr>
          <w:rFonts w:ascii="Arial" w:hAnsi="Arial" w:cs="Arial"/>
          <w:sz w:val="22"/>
          <w:szCs w:val="22"/>
        </w:rPr>
        <w:t xml:space="preserve"> with the study team.</w:t>
      </w:r>
    </w:p>
    <w:p w14:paraId="0BFF8762" w14:textId="495B20C5" w:rsidR="00CF0455" w:rsidRDefault="00CF0455" w:rsidP="0069675D">
      <w:pPr>
        <w:jc w:val="both"/>
        <w:rPr>
          <w:rFonts w:ascii="Arial" w:hAnsi="Arial" w:cs="Arial"/>
          <w:sz w:val="22"/>
          <w:szCs w:val="22"/>
        </w:rPr>
      </w:pPr>
      <w:bookmarkStart w:id="0" w:name="OLE_LINK3"/>
    </w:p>
    <w:p w14:paraId="014B9B87" w14:textId="77777777" w:rsidR="0076396D" w:rsidRPr="00CF0455" w:rsidRDefault="0076396D" w:rsidP="0076396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If you become upset or distressed </w:t>
      </w:r>
      <w:proofErr w:type="gramStart"/>
      <w:r w:rsidRPr="00CF0455">
        <w:rPr>
          <w:rFonts w:ascii="Arial" w:hAnsi="Arial" w:cs="Arial"/>
          <w:sz w:val="22"/>
          <w:szCs w:val="22"/>
        </w:rPr>
        <w:t>as a result of</w:t>
      </w:r>
      <w:proofErr w:type="gramEnd"/>
      <w:r w:rsidRPr="00CF0455">
        <w:rPr>
          <w:rFonts w:ascii="Arial" w:hAnsi="Arial" w:cs="Arial"/>
          <w:sz w:val="22"/>
          <w:szCs w:val="22"/>
        </w:rPr>
        <w:t xml:space="preserve">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4804F584" w14:textId="77777777" w:rsidR="0076396D" w:rsidRPr="00CF0455" w:rsidRDefault="0076396D" w:rsidP="0069675D">
      <w:pPr>
        <w:jc w:val="both"/>
        <w:rPr>
          <w:rFonts w:ascii="Arial" w:hAnsi="Arial" w:cs="Arial"/>
          <w:sz w:val="22"/>
          <w:szCs w:val="22"/>
        </w:rPr>
      </w:pPr>
    </w:p>
    <w:bookmarkEnd w:id="0"/>
    <w:p w14:paraId="34C6F4E5" w14:textId="77777777" w:rsidR="00DA6412" w:rsidRDefault="00000000" w:rsidP="0069675D">
      <w:pPr>
        <w:jc w:val="both"/>
        <w:rPr>
          <w:rFonts w:ascii="Arial" w:hAnsi="Arial" w:cs="Arial"/>
          <w:sz w:val="22"/>
          <w:szCs w:val="22"/>
        </w:rPr>
      </w:pPr>
    </w:p>
    <w:p w14:paraId="4FADB81A" w14:textId="77777777" w:rsidR="00DA6412" w:rsidRPr="001C2AB5" w:rsidRDefault="004E45FB" w:rsidP="0069675D">
      <w:pPr>
        <w:jc w:val="both"/>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my test samples?</w:t>
      </w:r>
    </w:p>
    <w:p w14:paraId="567C9F27" w14:textId="77777777" w:rsidR="00DA6412" w:rsidRDefault="00000000" w:rsidP="0069675D">
      <w:pPr>
        <w:jc w:val="both"/>
        <w:rPr>
          <w:rFonts w:ascii="Arial" w:hAnsi="Arial" w:cs="Arial"/>
          <w:sz w:val="22"/>
          <w:szCs w:val="22"/>
        </w:rPr>
      </w:pPr>
    </w:p>
    <w:p w14:paraId="6E461117" w14:textId="77777777" w:rsidR="00840654" w:rsidRDefault="0084065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Some blood tests done during this trial form part of your routine care (e.g. checking for anaemia, assessing your vitamin and mineral levels, etc.)</w:t>
      </w:r>
    </w:p>
    <w:p w14:paraId="3376111D" w14:textId="77777777" w:rsidR="00840654" w:rsidRDefault="0084065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60F4B87" w14:textId="0A9344DB" w:rsidR="00DA6412"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14118">
        <w:rPr>
          <w:rFonts w:ascii="Arial" w:hAnsi="Arial" w:cs="Arial"/>
          <w:sz w:val="22"/>
          <w:szCs w:val="22"/>
        </w:rPr>
        <w:t>You will be asked to provide additional consent for the collection of your blood during the research project.</w:t>
      </w:r>
      <w:r w:rsidR="00701CD8">
        <w:rPr>
          <w:rFonts w:ascii="Arial" w:hAnsi="Arial" w:cs="Arial"/>
          <w:sz w:val="22"/>
          <w:szCs w:val="22"/>
        </w:rPr>
        <w:t xml:space="preserve"> </w:t>
      </w:r>
      <w:r w:rsidR="009A17D4">
        <w:rPr>
          <w:rFonts w:ascii="Arial" w:hAnsi="Arial" w:cs="Arial"/>
          <w:sz w:val="22"/>
          <w:szCs w:val="22"/>
        </w:rPr>
        <w:t>The blood will be processed and stored for future analysis</w:t>
      </w:r>
      <w:r w:rsidR="00A601A4">
        <w:rPr>
          <w:rFonts w:ascii="Arial" w:hAnsi="Arial" w:cs="Arial"/>
          <w:sz w:val="22"/>
          <w:szCs w:val="22"/>
        </w:rPr>
        <w:t>. This will happen</w:t>
      </w:r>
      <w:r w:rsidR="009A17D4">
        <w:rPr>
          <w:rFonts w:ascii="Arial" w:hAnsi="Arial" w:cs="Arial"/>
          <w:sz w:val="22"/>
          <w:szCs w:val="22"/>
        </w:rPr>
        <w:t xml:space="preserve"> once we have </w:t>
      </w:r>
      <w:r w:rsidR="00A601A4">
        <w:rPr>
          <w:rFonts w:ascii="Arial" w:hAnsi="Arial" w:cs="Arial"/>
          <w:sz w:val="22"/>
          <w:szCs w:val="22"/>
        </w:rPr>
        <w:t xml:space="preserve">enrolled </w:t>
      </w:r>
      <w:proofErr w:type="gramStart"/>
      <w:r w:rsidR="009A17D4">
        <w:rPr>
          <w:rFonts w:ascii="Arial" w:hAnsi="Arial" w:cs="Arial"/>
          <w:sz w:val="22"/>
          <w:szCs w:val="22"/>
        </w:rPr>
        <w:t>a sufficient number of</w:t>
      </w:r>
      <w:proofErr w:type="gramEnd"/>
      <w:r w:rsidR="009A17D4">
        <w:rPr>
          <w:rFonts w:ascii="Arial" w:hAnsi="Arial" w:cs="Arial"/>
          <w:sz w:val="22"/>
          <w:szCs w:val="22"/>
        </w:rPr>
        <w:t xml:space="preserve"> patients</w:t>
      </w:r>
      <w:r w:rsidR="00A601A4">
        <w:rPr>
          <w:rFonts w:ascii="Arial" w:hAnsi="Arial" w:cs="Arial"/>
          <w:sz w:val="22"/>
          <w:szCs w:val="22"/>
        </w:rPr>
        <w:t xml:space="preserve">. The blood </w:t>
      </w:r>
      <w:r w:rsidR="00701CD8">
        <w:rPr>
          <w:rFonts w:ascii="Arial" w:hAnsi="Arial" w:cs="Arial"/>
          <w:sz w:val="22"/>
          <w:szCs w:val="22"/>
        </w:rPr>
        <w:t>will be used to test for levels of hormones (chemical messengers)</w:t>
      </w:r>
      <w:r w:rsidR="002D1C58">
        <w:rPr>
          <w:rFonts w:ascii="Arial" w:hAnsi="Arial" w:cs="Arial"/>
          <w:sz w:val="22"/>
          <w:szCs w:val="22"/>
        </w:rPr>
        <w:t>. These blood tests are not part of your routine care but w</w:t>
      </w:r>
      <w:r w:rsidR="00D5408A">
        <w:rPr>
          <w:rFonts w:ascii="Arial" w:hAnsi="Arial" w:cs="Arial"/>
          <w:sz w:val="22"/>
          <w:szCs w:val="22"/>
        </w:rPr>
        <w:t xml:space="preserve">ill help us understand how these levels change in relation to </w:t>
      </w:r>
      <w:r w:rsidR="00ED2D54">
        <w:rPr>
          <w:rFonts w:ascii="Arial" w:hAnsi="Arial" w:cs="Arial"/>
          <w:sz w:val="22"/>
          <w:szCs w:val="22"/>
        </w:rPr>
        <w:t>surgery.</w:t>
      </w:r>
      <w:r w:rsidR="002D1C58">
        <w:rPr>
          <w:rFonts w:ascii="Arial" w:hAnsi="Arial" w:cs="Arial"/>
          <w:sz w:val="22"/>
          <w:szCs w:val="22"/>
        </w:rPr>
        <w:t xml:space="preserve"> </w:t>
      </w:r>
      <w:r w:rsidR="00203ACC">
        <w:rPr>
          <w:rFonts w:ascii="Arial" w:hAnsi="Arial" w:cs="Arial"/>
          <w:sz w:val="22"/>
          <w:szCs w:val="22"/>
        </w:rPr>
        <w:t xml:space="preserve">You will not get any benefit from this part of the study, but your generosity </w:t>
      </w:r>
      <w:r w:rsidR="00B87C8F">
        <w:rPr>
          <w:rFonts w:ascii="Arial" w:hAnsi="Arial" w:cs="Arial"/>
          <w:sz w:val="22"/>
          <w:szCs w:val="22"/>
        </w:rPr>
        <w:t>might help us take better care of patients like you in the future.</w:t>
      </w:r>
    </w:p>
    <w:p w14:paraId="493400E9" w14:textId="6B13C515" w:rsidR="00ED2D54" w:rsidRDefault="00ED2D54"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3D17081" w14:textId="77777777" w:rsidR="00DA6412" w:rsidRPr="00CF0455" w:rsidRDefault="00000000" w:rsidP="0069675D">
      <w:pPr>
        <w:jc w:val="both"/>
        <w:rPr>
          <w:rFonts w:ascii="Arial" w:hAnsi="Arial" w:cs="Arial"/>
          <w:sz w:val="22"/>
          <w:szCs w:val="22"/>
        </w:rPr>
      </w:pPr>
    </w:p>
    <w:p w14:paraId="72F630CE" w14:textId="77777777" w:rsidR="00C92906" w:rsidRDefault="00000000" w:rsidP="0069675D">
      <w:pPr>
        <w:jc w:val="both"/>
        <w:rPr>
          <w:rFonts w:ascii="Arial" w:hAnsi="Arial" w:cs="Arial"/>
          <w:b/>
          <w:sz w:val="22"/>
          <w:szCs w:val="22"/>
        </w:rPr>
      </w:pPr>
    </w:p>
    <w:p w14:paraId="69BB5687" w14:textId="77777777" w:rsidR="007622A3" w:rsidRDefault="004E45FB" w:rsidP="0069675D">
      <w:pPr>
        <w:jc w:val="both"/>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52F37772" w14:textId="77777777" w:rsidR="007622A3" w:rsidRPr="00A0601F" w:rsidRDefault="00000000" w:rsidP="0069675D">
      <w:pPr>
        <w:jc w:val="both"/>
        <w:rPr>
          <w:rFonts w:ascii="Arial" w:hAnsi="Arial" w:cs="Arial"/>
          <w:b/>
          <w:sz w:val="22"/>
          <w:szCs w:val="22"/>
        </w:rPr>
      </w:pPr>
    </w:p>
    <w:p w14:paraId="613A3AA9" w14:textId="77777777"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your regular health care to continue. If you decide to continue in the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you will be asked to sign an updated consent form.</w:t>
      </w:r>
    </w:p>
    <w:p w14:paraId="11E954F7" w14:textId="77777777" w:rsidR="00377C0C" w:rsidRPr="00CF0455"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F6D4CF7"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14:paraId="5F2E7346" w14:textId="77777777" w:rsidR="00F10F33" w:rsidRDefault="00000000" w:rsidP="0069675D">
      <w:pPr>
        <w:jc w:val="both"/>
        <w:rPr>
          <w:rFonts w:ascii="Arial" w:hAnsi="Arial" w:cs="Arial"/>
          <w:b/>
          <w:sz w:val="22"/>
          <w:szCs w:val="22"/>
        </w:rPr>
      </w:pPr>
    </w:p>
    <w:p w14:paraId="14093294" w14:textId="77777777" w:rsidR="00F10F33" w:rsidRDefault="00000000" w:rsidP="0069675D">
      <w:pPr>
        <w:jc w:val="both"/>
        <w:rPr>
          <w:rFonts w:ascii="Arial" w:hAnsi="Arial" w:cs="Arial"/>
          <w:b/>
          <w:sz w:val="22"/>
          <w:szCs w:val="22"/>
        </w:rPr>
      </w:pPr>
    </w:p>
    <w:p w14:paraId="3FE60BB1" w14:textId="77777777" w:rsidR="00CF0455" w:rsidRPr="00CC24CE" w:rsidRDefault="004E45FB" w:rsidP="0069675D">
      <w:pPr>
        <w:jc w:val="both"/>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775B5A6B" w14:textId="77777777" w:rsidR="00CC24CE" w:rsidRPr="00CF0455" w:rsidRDefault="00000000" w:rsidP="0069675D">
      <w:pPr>
        <w:jc w:val="both"/>
        <w:rPr>
          <w:rFonts w:ascii="Arial" w:hAnsi="Arial" w:cs="Arial"/>
          <w:sz w:val="22"/>
          <w:szCs w:val="22"/>
        </w:rPr>
      </w:pPr>
    </w:p>
    <w:p w14:paraId="06A8A1E7"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may not be able to take some or </w:t>
      </w:r>
      <w:proofErr w:type="gramStart"/>
      <w:r w:rsidRPr="00CF0455">
        <w:rPr>
          <w:rFonts w:ascii="Arial" w:hAnsi="Arial" w:cs="Arial"/>
          <w:sz w:val="22"/>
          <w:szCs w:val="22"/>
        </w:rPr>
        <w:t>all of</w:t>
      </w:r>
      <w:proofErr w:type="gramEnd"/>
      <w:r w:rsidRPr="00CF0455">
        <w:rPr>
          <w:rFonts w:ascii="Arial" w:hAnsi="Arial" w:cs="Arial"/>
          <w:sz w:val="22"/>
          <w:szCs w:val="22"/>
        </w:rPr>
        <w:t xml:space="preserve"> the medications or treatments you have been taking for your condition or for other reasons. It is important to tell your study doctor and the study staff about any treatments or medications you may be taking, including over-the-counter medications, vitamins or herbal remedies, </w:t>
      </w:r>
      <w:proofErr w:type="gramStart"/>
      <w:r w:rsidRPr="00CF0455">
        <w:rPr>
          <w:rFonts w:ascii="Arial" w:hAnsi="Arial" w:cs="Arial"/>
          <w:sz w:val="22"/>
          <w:szCs w:val="22"/>
        </w:rPr>
        <w:t>acupuncture</w:t>
      </w:r>
      <w:proofErr w:type="gramEnd"/>
      <w:r w:rsidRPr="00CF0455">
        <w:rPr>
          <w:rFonts w:ascii="Arial" w:hAnsi="Arial" w:cs="Arial"/>
          <w:sz w:val="22"/>
          <w:szCs w:val="22"/>
        </w:rPr>
        <w:t xml:space="preserve"> or other alternative treatments. You should also tell your study doctor about any changes to these during your participation in the research</w:t>
      </w:r>
      <w:r>
        <w:rPr>
          <w:rFonts w:ascii="Arial" w:hAnsi="Arial" w:cs="Arial"/>
          <w:sz w:val="22"/>
          <w:szCs w:val="22"/>
        </w:rPr>
        <w:t xml:space="preserve"> project</w:t>
      </w:r>
      <w:r w:rsidRPr="00CF0455">
        <w:rPr>
          <w:rFonts w:ascii="Arial" w:hAnsi="Arial" w:cs="Arial"/>
          <w:sz w:val="22"/>
          <w:szCs w:val="22"/>
        </w:rPr>
        <w:t xml:space="preserve">. Your study doctor should also explain to </w:t>
      </w:r>
      <w:proofErr w:type="gramStart"/>
      <w:r w:rsidRPr="00CF0455">
        <w:rPr>
          <w:rFonts w:ascii="Arial" w:hAnsi="Arial" w:cs="Arial"/>
          <w:sz w:val="22"/>
          <w:szCs w:val="22"/>
        </w:rPr>
        <w:t>you</w:t>
      </w:r>
      <w:proofErr w:type="gramEnd"/>
      <w:r w:rsidRPr="00CF0455">
        <w:rPr>
          <w:rFonts w:ascii="Arial" w:hAnsi="Arial" w:cs="Arial"/>
          <w:sz w:val="22"/>
          <w:szCs w:val="22"/>
        </w:rPr>
        <w:t xml:space="preserve"> which treatments or medications need to be stopped for the time you are </w:t>
      </w:r>
      <w:r>
        <w:rPr>
          <w:rFonts w:ascii="Arial" w:hAnsi="Arial" w:cs="Arial"/>
          <w:sz w:val="22"/>
          <w:szCs w:val="22"/>
        </w:rPr>
        <w:t>involved in the research project</w:t>
      </w:r>
      <w:r w:rsidRPr="00CF0455">
        <w:rPr>
          <w:rFonts w:ascii="Arial" w:hAnsi="Arial" w:cs="Arial"/>
          <w:sz w:val="22"/>
          <w:szCs w:val="22"/>
        </w:rPr>
        <w:t>.</w:t>
      </w:r>
    </w:p>
    <w:p w14:paraId="0E57C51B" w14:textId="77777777" w:rsidR="00CC24CE" w:rsidRDefault="00000000" w:rsidP="0069675D">
      <w:pPr>
        <w:jc w:val="both"/>
        <w:rPr>
          <w:rFonts w:ascii="Arial" w:hAnsi="Arial" w:cs="Arial"/>
          <w:sz w:val="22"/>
          <w:szCs w:val="22"/>
        </w:rPr>
      </w:pPr>
    </w:p>
    <w:p w14:paraId="7865E0BB" w14:textId="77777777" w:rsidR="00CC24CE" w:rsidRPr="00CC24CE"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C24CE">
        <w:rPr>
          <w:rFonts w:ascii="Arial" w:hAnsi="Arial" w:cs="Arial"/>
          <w:sz w:val="22"/>
          <w:szCs w:val="22"/>
        </w:rPr>
        <w:t xml:space="preserve">It may also be necessary for you to take medication during or after the </w:t>
      </w:r>
      <w:r>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p>
    <w:p w14:paraId="776B526D" w14:textId="77777777" w:rsidR="004A28C2" w:rsidRDefault="00000000" w:rsidP="0069675D">
      <w:pPr>
        <w:jc w:val="both"/>
        <w:rPr>
          <w:rFonts w:ascii="Arial" w:hAnsi="Arial" w:cs="Arial"/>
          <w:b/>
          <w:sz w:val="22"/>
          <w:szCs w:val="22"/>
        </w:rPr>
      </w:pPr>
    </w:p>
    <w:p w14:paraId="6B462066" w14:textId="77777777" w:rsidR="00C934FC" w:rsidRDefault="00000000" w:rsidP="0069675D">
      <w:pPr>
        <w:jc w:val="both"/>
        <w:rPr>
          <w:rFonts w:ascii="Arial" w:hAnsi="Arial" w:cs="Arial"/>
          <w:b/>
          <w:sz w:val="22"/>
          <w:szCs w:val="22"/>
        </w:rPr>
      </w:pPr>
    </w:p>
    <w:p w14:paraId="7C55CC2E" w14:textId="77777777" w:rsidR="005D773B" w:rsidRPr="005D773B" w:rsidRDefault="004E45FB" w:rsidP="0069675D">
      <w:pPr>
        <w:jc w:val="both"/>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What if I withdraw from this research project?</w:t>
      </w:r>
    </w:p>
    <w:p w14:paraId="02870CE8" w14:textId="77777777" w:rsidR="003A7CA0" w:rsidRPr="003A7CA0" w:rsidRDefault="00000000" w:rsidP="0069675D">
      <w:pPr>
        <w:jc w:val="both"/>
        <w:rPr>
          <w:rFonts w:ascii="Arial" w:hAnsi="Arial" w:cs="Arial"/>
          <w:sz w:val="22"/>
          <w:szCs w:val="22"/>
        </w:rPr>
      </w:pPr>
    </w:p>
    <w:p w14:paraId="125DB183" w14:textId="7C917442"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7325F2D2" w14:textId="11E16365" w:rsidR="005049E9" w:rsidRDefault="005049E9"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EAECBF9" w14:textId="43878096" w:rsidR="005049E9" w:rsidRPr="00CF0455" w:rsidRDefault="005049E9"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If you have had a gastric bypass, you will still need to continue follow-up in the long term with your local </w:t>
      </w:r>
      <w:proofErr w:type="gramStart"/>
      <w:r>
        <w:rPr>
          <w:rFonts w:ascii="Arial" w:hAnsi="Arial" w:cs="Arial"/>
          <w:sz w:val="22"/>
          <w:szCs w:val="22"/>
        </w:rPr>
        <w:t>doctor</w:t>
      </w:r>
      <w:proofErr w:type="gramEnd"/>
    </w:p>
    <w:p w14:paraId="2F6F9747" w14:textId="77777777" w:rsidR="00CF0455" w:rsidRPr="00CF0455" w:rsidRDefault="00CF0455" w:rsidP="0069675D">
      <w:pPr>
        <w:jc w:val="both"/>
        <w:rPr>
          <w:rFonts w:ascii="Arial" w:hAnsi="Arial" w:cs="Arial"/>
          <w:sz w:val="22"/>
          <w:szCs w:val="22"/>
        </w:rPr>
      </w:pPr>
    </w:p>
    <w:p w14:paraId="3734C8F8"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7F0E90BB" w14:textId="77777777" w:rsidR="00C92906" w:rsidRDefault="00000000" w:rsidP="0069675D">
      <w:pPr>
        <w:jc w:val="both"/>
        <w:rPr>
          <w:rFonts w:ascii="Arial" w:hAnsi="Arial" w:cs="Arial"/>
          <w:b/>
          <w:sz w:val="22"/>
          <w:szCs w:val="22"/>
        </w:rPr>
      </w:pPr>
    </w:p>
    <w:p w14:paraId="6CD35070" w14:textId="77777777" w:rsidR="00C92906" w:rsidRDefault="00000000" w:rsidP="0069675D">
      <w:pPr>
        <w:jc w:val="both"/>
        <w:rPr>
          <w:rFonts w:ascii="Arial" w:hAnsi="Arial" w:cs="Arial"/>
          <w:b/>
          <w:sz w:val="22"/>
          <w:szCs w:val="22"/>
        </w:rPr>
      </w:pPr>
    </w:p>
    <w:p w14:paraId="01C1D84B" w14:textId="77777777" w:rsidR="004215F7" w:rsidRPr="004215F7" w:rsidRDefault="004E45FB" w:rsidP="0069675D">
      <w:pPr>
        <w:jc w:val="both"/>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0493759D" w14:textId="77777777" w:rsidR="00CF0455" w:rsidRPr="00CF0455" w:rsidRDefault="004E45FB" w:rsidP="0069675D">
      <w:pPr>
        <w:jc w:val="both"/>
        <w:rPr>
          <w:rFonts w:ascii="Arial" w:hAnsi="Arial" w:cs="Arial"/>
          <w:sz w:val="22"/>
          <w:szCs w:val="22"/>
        </w:rPr>
      </w:pPr>
      <w:r w:rsidRPr="00CF0455">
        <w:rPr>
          <w:rFonts w:ascii="Arial" w:hAnsi="Arial" w:cs="Arial"/>
          <w:sz w:val="22"/>
          <w:szCs w:val="22"/>
        </w:rPr>
        <w:t xml:space="preserve"> </w:t>
      </w:r>
    </w:p>
    <w:p w14:paraId="18389751" w14:textId="77777777" w:rsidR="00213EFA"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4E11CE69"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14:paraId="1C287B62" w14:textId="4341183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treatment being shown not to be eff</w:t>
      </w:r>
      <w:r>
        <w:rPr>
          <w:rFonts w:ascii="Arial" w:hAnsi="Arial" w:cs="Arial"/>
          <w:sz w:val="22"/>
          <w:szCs w:val="22"/>
        </w:rPr>
        <w:t>ective</w:t>
      </w:r>
    </w:p>
    <w:p w14:paraId="4BD5D233" w14:textId="5330021B"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treatment being shown to wo</w:t>
      </w:r>
      <w:r>
        <w:rPr>
          <w:rFonts w:ascii="Arial" w:hAnsi="Arial" w:cs="Arial"/>
          <w:sz w:val="22"/>
          <w:szCs w:val="22"/>
        </w:rPr>
        <w:t>rk and not need further testing</w:t>
      </w:r>
    </w:p>
    <w:p w14:paraId="64EDCE22" w14:textId="77777777" w:rsidR="00CF0455" w:rsidRPr="00CF0455" w:rsidRDefault="00CF0455" w:rsidP="0069675D">
      <w:pPr>
        <w:jc w:val="both"/>
        <w:rPr>
          <w:rFonts w:ascii="Arial" w:hAnsi="Arial" w:cs="Arial"/>
          <w:sz w:val="22"/>
          <w:szCs w:val="22"/>
        </w:rPr>
      </w:pPr>
    </w:p>
    <w:p w14:paraId="1209E5DE" w14:textId="77777777" w:rsidR="00877A72" w:rsidRDefault="00000000" w:rsidP="0069675D">
      <w:pPr>
        <w:jc w:val="both"/>
        <w:rPr>
          <w:rFonts w:ascii="Arial" w:hAnsi="Arial" w:cs="Arial"/>
          <w:b/>
          <w:sz w:val="22"/>
          <w:szCs w:val="22"/>
        </w:rPr>
      </w:pPr>
    </w:p>
    <w:p w14:paraId="20C41E43" w14:textId="77777777" w:rsidR="00CF0455" w:rsidRPr="0077792C" w:rsidRDefault="004E45FB" w:rsidP="0069675D">
      <w:pPr>
        <w:jc w:val="both"/>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4743092F" w14:textId="77777777" w:rsidR="0031699D" w:rsidRDefault="0031699D" w:rsidP="0069675D">
      <w:pPr>
        <w:jc w:val="both"/>
        <w:rPr>
          <w:rFonts w:ascii="Arial" w:hAnsi="Arial" w:cs="Arial"/>
          <w:b/>
          <w:sz w:val="22"/>
          <w:szCs w:val="22"/>
        </w:rPr>
      </w:pPr>
    </w:p>
    <w:p w14:paraId="25E7A85F" w14:textId="77777777" w:rsidR="006672CB" w:rsidRDefault="0031699D" w:rsidP="0069675D">
      <w:pPr>
        <w:jc w:val="both"/>
        <w:rPr>
          <w:rFonts w:ascii="Arial" w:hAnsi="Arial" w:cs="Arial"/>
          <w:bCs/>
          <w:sz w:val="22"/>
          <w:szCs w:val="22"/>
        </w:rPr>
      </w:pPr>
      <w:r>
        <w:rPr>
          <w:rFonts w:ascii="Arial" w:hAnsi="Arial" w:cs="Arial"/>
          <w:bCs/>
          <w:sz w:val="22"/>
          <w:szCs w:val="22"/>
        </w:rPr>
        <w:t>When the research project ends, your care will be handed over to your local doctor</w:t>
      </w:r>
      <w:r w:rsidR="005C145C">
        <w:rPr>
          <w:rFonts w:ascii="Arial" w:hAnsi="Arial" w:cs="Arial"/>
          <w:bCs/>
          <w:sz w:val="22"/>
          <w:szCs w:val="22"/>
        </w:rPr>
        <w:t xml:space="preserve">. We will then update our routine clinical practice to reflect the findings of the trial. This may mean that future patients like you </w:t>
      </w:r>
      <w:r w:rsidR="006672CB">
        <w:rPr>
          <w:rFonts w:ascii="Arial" w:hAnsi="Arial" w:cs="Arial"/>
          <w:bCs/>
          <w:sz w:val="22"/>
          <w:szCs w:val="22"/>
        </w:rPr>
        <w:t>are only offered one or the other of the two operations under investigation.</w:t>
      </w:r>
    </w:p>
    <w:p w14:paraId="16016F58" w14:textId="77777777" w:rsidR="006672CB" w:rsidRDefault="006672CB" w:rsidP="0069675D">
      <w:pPr>
        <w:jc w:val="both"/>
        <w:rPr>
          <w:rFonts w:ascii="Arial" w:hAnsi="Arial" w:cs="Arial"/>
          <w:bCs/>
          <w:sz w:val="22"/>
          <w:szCs w:val="22"/>
        </w:rPr>
      </w:pPr>
    </w:p>
    <w:p w14:paraId="3D626ED0" w14:textId="4097F17A" w:rsidR="005F4846" w:rsidRDefault="006672CB" w:rsidP="0069675D">
      <w:pPr>
        <w:jc w:val="both"/>
        <w:rPr>
          <w:rFonts w:ascii="Arial" w:hAnsi="Arial" w:cs="Arial"/>
          <w:bCs/>
          <w:sz w:val="22"/>
          <w:szCs w:val="22"/>
        </w:rPr>
      </w:pPr>
      <w:r>
        <w:rPr>
          <w:rFonts w:ascii="Arial" w:hAnsi="Arial" w:cs="Arial"/>
          <w:bCs/>
          <w:sz w:val="22"/>
          <w:szCs w:val="22"/>
        </w:rPr>
        <w:t>We will write to you once the research project is complete to update you on the findings</w:t>
      </w:r>
      <w:r w:rsidR="00F477FE">
        <w:rPr>
          <w:rFonts w:ascii="Arial" w:hAnsi="Arial" w:cs="Arial"/>
          <w:bCs/>
          <w:sz w:val="22"/>
          <w:szCs w:val="22"/>
        </w:rPr>
        <w:t>, so that you can update your knowledge and reflect on and appreciate your involvement in the scientific process.</w:t>
      </w:r>
    </w:p>
    <w:p w14:paraId="20179E87" w14:textId="45296647" w:rsidR="001C289C" w:rsidRDefault="001C289C" w:rsidP="0069675D">
      <w:pPr>
        <w:jc w:val="both"/>
        <w:rPr>
          <w:rFonts w:ascii="Arial" w:hAnsi="Arial" w:cs="Arial"/>
          <w:bCs/>
          <w:sz w:val="22"/>
          <w:szCs w:val="22"/>
        </w:rPr>
      </w:pPr>
    </w:p>
    <w:p w14:paraId="60458556" w14:textId="1B0D6272" w:rsidR="001C289C" w:rsidRDefault="001C289C" w:rsidP="0069675D">
      <w:pPr>
        <w:jc w:val="both"/>
        <w:rPr>
          <w:rFonts w:ascii="Arial" w:hAnsi="Arial" w:cs="Arial"/>
          <w:bCs/>
          <w:sz w:val="22"/>
          <w:szCs w:val="22"/>
        </w:rPr>
      </w:pPr>
      <w:r>
        <w:rPr>
          <w:rFonts w:ascii="Arial" w:hAnsi="Arial" w:cs="Arial"/>
          <w:bCs/>
          <w:sz w:val="22"/>
          <w:szCs w:val="22"/>
        </w:rPr>
        <w:t xml:space="preserve">After the trial has concluded, you are still able to access care with us </w:t>
      </w:r>
      <w:r w:rsidR="00001A3C">
        <w:rPr>
          <w:rFonts w:ascii="Arial" w:hAnsi="Arial" w:cs="Arial"/>
          <w:bCs/>
          <w:sz w:val="22"/>
          <w:szCs w:val="22"/>
        </w:rPr>
        <w:t>via standard clinical pathways</w:t>
      </w:r>
      <w:r w:rsidR="00405EB1">
        <w:rPr>
          <w:rFonts w:ascii="Arial" w:hAnsi="Arial" w:cs="Arial"/>
          <w:bCs/>
          <w:sz w:val="22"/>
          <w:szCs w:val="22"/>
        </w:rPr>
        <w:t>, as for any other patient.</w:t>
      </w:r>
    </w:p>
    <w:p w14:paraId="6B8665AA" w14:textId="77777777" w:rsidR="005A795D" w:rsidRDefault="005A795D" w:rsidP="0069675D">
      <w:pPr>
        <w:jc w:val="both"/>
        <w:rPr>
          <w:rFonts w:ascii="Arial" w:hAnsi="Arial" w:cs="Arial"/>
          <w:bCs/>
          <w:sz w:val="22"/>
          <w:szCs w:val="22"/>
        </w:rPr>
      </w:pPr>
    </w:p>
    <w:p w14:paraId="6B9D78DD" w14:textId="77777777" w:rsidR="00CF0455" w:rsidRPr="00CF0455" w:rsidRDefault="004E45FB" w:rsidP="0069675D">
      <w:pPr>
        <w:jc w:val="both"/>
        <w:rPr>
          <w:rFonts w:ascii="Arial" w:hAnsi="Arial" w:cs="Arial"/>
          <w:sz w:val="22"/>
          <w:szCs w:val="22"/>
        </w:rPr>
      </w:pPr>
      <w:r w:rsidRPr="00CF0455">
        <w:rPr>
          <w:rFonts w:ascii="Arial" w:hAnsi="Arial" w:cs="Arial"/>
          <w:sz w:val="22"/>
          <w:szCs w:val="22"/>
        </w:rPr>
        <w:t xml:space="preserve"> </w:t>
      </w:r>
    </w:p>
    <w:p w14:paraId="1332985F" w14:textId="77777777" w:rsidR="00CF0455" w:rsidRPr="00705D24" w:rsidRDefault="004E45FB" w:rsidP="0069675D">
      <w:pPr>
        <w:jc w:val="both"/>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170C1F26" w14:textId="77777777" w:rsidR="00CF0455" w:rsidRPr="00CF0455" w:rsidRDefault="00CF0455" w:rsidP="0069675D">
      <w:pPr>
        <w:jc w:val="both"/>
        <w:rPr>
          <w:rFonts w:ascii="Arial" w:hAnsi="Arial" w:cs="Arial"/>
          <w:sz w:val="22"/>
          <w:szCs w:val="22"/>
        </w:rPr>
      </w:pPr>
    </w:p>
    <w:p w14:paraId="4713B5D8" w14:textId="77777777" w:rsidR="00CF0455" w:rsidRPr="00CF0455" w:rsidRDefault="00CF0455" w:rsidP="0069675D">
      <w:pPr>
        <w:jc w:val="both"/>
        <w:rPr>
          <w:rFonts w:ascii="Arial" w:hAnsi="Arial" w:cs="Arial"/>
          <w:sz w:val="22"/>
          <w:szCs w:val="22"/>
        </w:rPr>
      </w:pPr>
    </w:p>
    <w:p w14:paraId="5A33EC6B" w14:textId="77777777" w:rsidR="00CF0455" w:rsidRDefault="004E45FB" w:rsidP="0069675D">
      <w:pPr>
        <w:jc w:val="both"/>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14:paraId="1501B39E" w14:textId="77777777" w:rsidR="00C17036" w:rsidRDefault="00000000" w:rsidP="0069675D">
      <w:pPr>
        <w:jc w:val="both"/>
        <w:rPr>
          <w:rFonts w:ascii="Arial" w:hAnsi="Arial" w:cs="Arial"/>
          <w:b/>
          <w:sz w:val="22"/>
          <w:szCs w:val="22"/>
        </w:rPr>
      </w:pPr>
    </w:p>
    <w:p w14:paraId="4D1BF6A0" w14:textId="6C9E05EF"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r w:rsidR="00EA3650">
        <w:rPr>
          <w:rFonts w:ascii="Arial" w:hAnsi="Arial" w:cs="Arial"/>
          <w:sz w:val="22"/>
          <w:szCs w:val="22"/>
        </w:rPr>
        <w:t>Only trial staff will have access to your data</w:t>
      </w:r>
      <w:r w:rsidR="0042172A">
        <w:rPr>
          <w:rFonts w:ascii="Arial" w:hAnsi="Arial" w:cs="Arial"/>
          <w:sz w:val="22"/>
          <w:szCs w:val="22"/>
        </w:rPr>
        <w:t xml:space="preserve">. The only identifying details linked to your data during your </w:t>
      </w:r>
      <w:r w:rsidR="0042172A">
        <w:rPr>
          <w:rFonts w:ascii="Arial" w:hAnsi="Arial" w:cs="Arial"/>
          <w:sz w:val="22"/>
          <w:szCs w:val="22"/>
        </w:rPr>
        <w:lastRenderedPageBreak/>
        <w:t xml:space="preserve">participation will be </w:t>
      </w:r>
      <w:r w:rsidR="00EA3650">
        <w:rPr>
          <w:rFonts w:ascii="Arial" w:hAnsi="Arial" w:cs="Arial"/>
          <w:sz w:val="22"/>
          <w:szCs w:val="22"/>
        </w:rPr>
        <w:t xml:space="preserve">your date of birth, </w:t>
      </w:r>
      <w:proofErr w:type="gramStart"/>
      <w:r w:rsidR="00EA3650">
        <w:rPr>
          <w:rFonts w:ascii="Arial" w:hAnsi="Arial" w:cs="Arial"/>
          <w:sz w:val="22"/>
          <w:szCs w:val="22"/>
        </w:rPr>
        <w:t>gender</w:t>
      </w:r>
      <w:proofErr w:type="gramEnd"/>
      <w:r w:rsidR="00EA3650">
        <w:rPr>
          <w:rFonts w:ascii="Arial" w:hAnsi="Arial" w:cs="Arial"/>
          <w:sz w:val="22"/>
          <w:szCs w:val="22"/>
        </w:rPr>
        <w:t xml:space="preserve"> and hospital number. </w:t>
      </w:r>
      <w:r w:rsidRPr="00CF0455">
        <w:rPr>
          <w:rFonts w:ascii="Arial" w:hAnsi="Arial" w:cs="Arial"/>
          <w:sz w:val="22"/>
          <w:szCs w:val="22"/>
        </w:rPr>
        <w:t xml:space="preserve">our information will only be used for the purpose of this </w:t>
      </w:r>
      <w:r>
        <w:rPr>
          <w:rFonts w:ascii="Arial" w:hAnsi="Arial" w:cs="Arial"/>
          <w:sz w:val="22"/>
          <w:szCs w:val="22"/>
        </w:rPr>
        <w:t xml:space="preserve">research </w:t>
      </w:r>
      <w:proofErr w:type="gramStart"/>
      <w:r>
        <w:rPr>
          <w:rFonts w:ascii="Arial" w:hAnsi="Arial" w:cs="Arial"/>
          <w:sz w:val="22"/>
          <w:szCs w:val="22"/>
        </w:rPr>
        <w:t>project</w:t>
      </w:r>
      <w:proofErr w:type="gramEnd"/>
      <w:r w:rsidRPr="00CF0455">
        <w:rPr>
          <w:rFonts w:ascii="Arial" w:hAnsi="Arial" w:cs="Arial"/>
          <w:sz w:val="22"/>
          <w:szCs w:val="22"/>
        </w:rPr>
        <w:t xml:space="preserve"> and it will only be disclosed with your permission, except as required by law.</w:t>
      </w:r>
    </w:p>
    <w:p w14:paraId="44D13EB4" w14:textId="77777777" w:rsidR="00CF0455" w:rsidRPr="00CF0455" w:rsidRDefault="00CF0455" w:rsidP="0069675D">
      <w:pPr>
        <w:jc w:val="both"/>
        <w:rPr>
          <w:rFonts w:ascii="Arial" w:hAnsi="Arial" w:cs="Arial"/>
          <w:sz w:val="22"/>
          <w:szCs w:val="22"/>
        </w:rPr>
      </w:pPr>
    </w:p>
    <w:p w14:paraId="25037439" w14:textId="77777777"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agree to the study 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14:paraId="108E6FE6" w14:textId="77777777" w:rsidR="00CF0455" w:rsidRPr="00CF0455" w:rsidRDefault="00CF0455" w:rsidP="0069675D">
      <w:pPr>
        <w:jc w:val="both"/>
        <w:rPr>
          <w:rFonts w:ascii="Arial" w:hAnsi="Arial" w:cs="Arial"/>
          <w:sz w:val="22"/>
          <w:szCs w:val="22"/>
        </w:rPr>
      </w:pPr>
    </w:p>
    <w:p w14:paraId="748308C4" w14:textId="002EE9FC" w:rsidR="00802A4C"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w:t>
      </w:r>
      <w:r w:rsidR="002679FD">
        <w:rPr>
          <w:rFonts w:ascii="Arial" w:hAnsi="Arial" w:cs="Arial"/>
          <w:sz w:val="22"/>
          <w:szCs w:val="22"/>
        </w:rPr>
        <w:t xml:space="preserve"> Dr Adam Frankel, </w:t>
      </w:r>
      <w:r>
        <w:rPr>
          <w:rFonts w:ascii="Arial" w:hAnsi="Arial" w:cs="Arial"/>
          <w:sz w:val="22"/>
          <w:szCs w:val="22"/>
        </w:rPr>
        <w:t>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002679FD">
        <w:rPr>
          <w:rFonts w:ascii="Arial" w:hAnsi="Arial" w:cs="Arial"/>
          <w:sz w:val="22"/>
          <w:szCs w:val="22"/>
        </w:rPr>
        <w:t xml:space="preserve"> Princess Alexandra Hospital</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61F4339F" w14:textId="77777777" w:rsidR="006053D9" w:rsidRPr="006053D9" w:rsidRDefault="00000000" w:rsidP="0069675D">
      <w:pPr>
        <w:jc w:val="both"/>
        <w:rPr>
          <w:rFonts w:ascii="Arial" w:hAnsi="Arial" w:cs="Arial"/>
          <w:i/>
          <w:sz w:val="22"/>
          <w:szCs w:val="22"/>
        </w:rPr>
      </w:pPr>
    </w:p>
    <w:p w14:paraId="2D561244" w14:textId="07F7F348"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In any publication and/or presentation, information will be provided in such a way that you cannot be identified.</w:t>
      </w:r>
      <w:r w:rsidR="00AA4ED3">
        <w:rPr>
          <w:rFonts w:ascii="Arial" w:hAnsi="Arial" w:cs="Arial"/>
          <w:sz w:val="22"/>
          <w:szCs w:val="22"/>
        </w:rPr>
        <w:t xml:space="preserve"> This is because after the trial is closed and data analysis commences, </w:t>
      </w:r>
      <w:r w:rsidR="00680397">
        <w:rPr>
          <w:rFonts w:ascii="Arial" w:hAnsi="Arial" w:cs="Arial"/>
          <w:sz w:val="22"/>
          <w:szCs w:val="22"/>
        </w:rPr>
        <w:t xml:space="preserve">we will further de-identify your information by </w:t>
      </w:r>
      <w:r w:rsidR="0033053A">
        <w:rPr>
          <w:rFonts w:ascii="Arial" w:hAnsi="Arial" w:cs="Arial"/>
          <w:sz w:val="22"/>
          <w:szCs w:val="22"/>
        </w:rPr>
        <w:t xml:space="preserve">keeping only your age (in years) and </w:t>
      </w:r>
      <w:proofErr w:type="gramStart"/>
      <w:r w:rsidR="0033053A">
        <w:rPr>
          <w:rFonts w:ascii="Arial" w:hAnsi="Arial" w:cs="Arial"/>
          <w:sz w:val="22"/>
          <w:szCs w:val="22"/>
        </w:rPr>
        <w:t>gender, and</w:t>
      </w:r>
      <w:proofErr w:type="gramEnd"/>
      <w:r w:rsidR="0033053A">
        <w:rPr>
          <w:rFonts w:ascii="Arial" w:hAnsi="Arial" w:cs="Arial"/>
          <w:sz w:val="22"/>
          <w:szCs w:val="22"/>
        </w:rPr>
        <w:t xml:space="preserve"> removing your </w:t>
      </w:r>
      <w:r w:rsidR="00680397">
        <w:rPr>
          <w:rFonts w:ascii="Arial" w:hAnsi="Arial" w:cs="Arial"/>
          <w:sz w:val="22"/>
          <w:szCs w:val="22"/>
        </w:rPr>
        <w:t>date of birth</w:t>
      </w:r>
      <w:r w:rsidR="0033053A">
        <w:rPr>
          <w:rFonts w:ascii="Arial" w:hAnsi="Arial" w:cs="Arial"/>
          <w:sz w:val="22"/>
          <w:szCs w:val="22"/>
        </w:rPr>
        <w:t xml:space="preserve"> </w:t>
      </w:r>
      <w:r w:rsidR="00680397">
        <w:rPr>
          <w:rFonts w:ascii="Arial" w:hAnsi="Arial" w:cs="Arial"/>
          <w:sz w:val="22"/>
          <w:szCs w:val="22"/>
        </w:rPr>
        <w:t>and your hospital number.</w:t>
      </w:r>
    </w:p>
    <w:p w14:paraId="5A079524" w14:textId="77777777" w:rsidR="006C6151" w:rsidRPr="00CF0455" w:rsidRDefault="00000000" w:rsidP="0069675D">
      <w:pPr>
        <w:jc w:val="both"/>
        <w:rPr>
          <w:rFonts w:ascii="Arial" w:hAnsi="Arial" w:cs="Arial"/>
          <w:sz w:val="22"/>
          <w:szCs w:val="22"/>
        </w:rPr>
      </w:pPr>
      <w:bookmarkStart w:id="1" w:name="OLE_LINK4"/>
      <w:bookmarkStart w:id="2" w:name="OLE_LINK5"/>
    </w:p>
    <w:p w14:paraId="1B5B1C23" w14:textId="39E6A9D0"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w:t>
      </w:r>
      <w:r w:rsidR="0033053A">
        <w:rPr>
          <w:rFonts w:ascii="Arial" w:hAnsi="Arial" w:cs="Arial"/>
          <w:sz w:val="22"/>
          <w:szCs w:val="22"/>
        </w:rPr>
        <w:t>will</w:t>
      </w:r>
      <w:r w:rsidRPr="00CF0455">
        <w:rPr>
          <w:rFonts w:ascii="Arial" w:hAnsi="Arial" w:cs="Arial"/>
          <w:sz w:val="22"/>
          <w:szCs w:val="22"/>
        </w:rPr>
        <w:t xml:space="preserve"> be recorded in your health records.</w:t>
      </w:r>
    </w:p>
    <w:bookmarkEnd w:id="1"/>
    <w:bookmarkEnd w:id="2"/>
    <w:p w14:paraId="11533C04" w14:textId="77777777" w:rsidR="00CF0455" w:rsidRDefault="00CF0455" w:rsidP="0069675D">
      <w:pPr>
        <w:jc w:val="both"/>
        <w:rPr>
          <w:rFonts w:ascii="Arial" w:hAnsi="Arial" w:cs="Arial"/>
          <w:sz w:val="22"/>
          <w:szCs w:val="22"/>
        </w:rPr>
      </w:pPr>
    </w:p>
    <w:p w14:paraId="3A690ED5" w14:textId="14493660"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In accordance with relevant Australian</w:t>
      </w:r>
      <w:r w:rsidR="0033053A">
        <w:rPr>
          <w:rFonts w:ascii="Arial" w:hAnsi="Arial" w:cs="Arial"/>
          <w:sz w:val="22"/>
          <w:szCs w:val="22"/>
        </w:rPr>
        <w:t xml:space="preserve"> and Queensland</w:t>
      </w:r>
      <w:r w:rsidR="00CD21BB">
        <w:rPr>
          <w:rFonts w:ascii="Arial" w:hAnsi="Arial" w:cs="Arial"/>
          <w:sz w:val="22"/>
          <w:szCs w:val="22"/>
        </w:rPr>
        <w:t xml:space="preserve"> </w:t>
      </w:r>
      <w:r w:rsidRPr="00CF0455">
        <w:rPr>
          <w:rFonts w:ascii="Arial" w:hAnsi="Arial" w:cs="Arial"/>
          <w:sz w:val="22"/>
          <w:szCs w:val="22"/>
        </w:rPr>
        <w:t xml:space="preserve">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14:paraId="6B6ACB42" w14:textId="77777777" w:rsidR="002D2FD1" w:rsidRDefault="00000000" w:rsidP="0069675D">
      <w:pPr>
        <w:jc w:val="both"/>
        <w:rPr>
          <w:rFonts w:ascii="Arial" w:hAnsi="Arial" w:cs="Arial"/>
          <w:sz w:val="22"/>
          <w:szCs w:val="22"/>
        </w:rPr>
      </w:pPr>
    </w:p>
    <w:p w14:paraId="7B04808F" w14:textId="50836BB0" w:rsidR="00A440A5" w:rsidRDefault="004E45FB" w:rsidP="0069675D">
      <w:pPr>
        <w:pBdr>
          <w:top w:val="single" w:sz="4" w:space="1" w:color="auto"/>
          <w:left w:val="single" w:sz="4" w:space="4" w:color="auto"/>
          <w:bottom w:val="single" w:sz="4" w:space="1" w:color="auto"/>
          <w:right w:val="single" w:sz="4" w:space="4" w:color="auto"/>
        </w:pBdr>
        <w:tabs>
          <w:tab w:val="left" w:pos="6300"/>
        </w:tabs>
        <w:jc w:val="both"/>
        <w:rPr>
          <w:rFonts w:ascii="Arial" w:hAnsi="Arial" w:cs="Arial"/>
          <w:sz w:val="22"/>
          <w:szCs w:val="22"/>
        </w:rPr>
      </w:pPr>
      <w:r w:rsidRPr="002D2FD1">
        <w:rPr>
          <w:rFonts w:ascii="Arial" w:hAnsi="Arial" w:cs="Arial"/>
          <w:sz w:val="22"/>
          <w:szCs w:val="22"/>
        </w:rPr>
        <w:t xml:space="preserve">Any information obtained for the purpose of this research </w:t>
      </w:r>
      <w:r w:rsidRPr="00CD21BB">
        <w:rPr>
          <w:rFonts w:ascii="Arial" w:hAnsi="Arial" w:cs="Arial"/>
          <w:color w:val="000000" w:themeColor="text1"/>
          <w:sz w:val="22"/>
          <w:szCs w:val="22"/>
        </w:rPr>
        <w:t>project that can identify you will be treated as co</w:t>
      </w:r>
      <w:r w:rsidRPr="002D2FD1">
        <w:rPr>
          <w:rFonts w:ascii="Arial" w:hAnsi="Arial" w:cs="Arial"/>
          <w:sz w:val="22"/>
          <w:szCs w:val="22"/>
        </w:rPr>
        <w:t xml:space="preserve">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7E3AE7A7" w14:textId="77777777" w:rsidR="00CF0455" w:rsidRPr="00CF0455" w:rsidRDefault="00CF0455" w:rsidP="0069675D">
      <w:pPr>
        <w:jc w:val="both"/>
        <w:rPr>
          <w:rFonts w:ascii="Arial" w:hAnsi="Arial" w:cs="Arial"/>
          <w:sz w:val="22"/>
          <w:szCs w:val="22"/>
        </w:rPr>
      </w:pPr>
    </w:p>
    <w:p w14:paraId="34D5F6D1" w14:textId="77777777" w:rsidR="005B07D2" w:rsidRDefault="00000000" w:rsidP="0069675D">
      <w:pPr>
        <w:jc w:val="both"/>
        <w:rPr>
          <w:rFonts w:ascii="Arial" w:hAnsi="Arial" w:cs="Arial"/>
          <w:b/>
          <w:sz w:val="22"/>
          <w:szCs w:val="22"/>
        </w:rPr>
      </w:pPr>
    </w:p>
    <w:p w14:paraId="0F6A813A" w14:textId="77777777" w:rsidR="00213C2F" w:rsidRPr="00213C2F" w:rsidRDefault="004E45FB" w:rsidP="0069675D">
      <w:pPr>
        <w:jc w:val="both"/>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03EC449F" w14:textId="77777777" w:rsidR="00213C2F" w:rsidRPr="00CF0455" w:rsidRDefault="00000000" w:rsidP="0069675D">
      <w:pPr>
        <w:jc w:val="both"/>
        <w:rPr>
          <w:rFonts w:ascii="Arial" w:hAnsi="Arial" w:cs="Arial"/>
          <w:sz w:val="22"/>
          <w:szCs w:val="22"/>
        </w:rPr>
      </w:pPr>
    </w:p>
    <w:p w14:paraId="1A9CBBA7" w14:textId="5D6A432F" w:rsid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66763">
        <w:rPr>
          <w:rFonts w:ascii="Arial" w:hAnsi="Arial" w:cs="Arial"/>
          <w:sz w:val="22"/>
          <w:szCs w:val="22"/>
        </w:rPr>
        <w:t xml:space="preserve">If you suffer any injuries or complications </w:t>
      </w:r>
      <w:proofErr w:type="gramStart"/>
      <w:r w:rsidRPr="00266763">
        <w:rPr>
          <w:rFonts w:ascii="Arial" w:hAnsi="Arial" w:cs="Arial"/>
          <w:sz w:val="22"/>
          <w:szCs w:val="22"/>
        </w:rPr>
        <w:t>as a result of</w:t>
      </w:r>
      <w:proofErr w:type="gramEnd"/>
      <w:r w:rsidRPr="00266763">
        <w:rPr>
          <w:rFonts w:ascii="Arial" w:hAnsi="Arial" w:cs="Arial"/>
          <w:sz w:val="22"/>
          <w:szCs w:val="22"/>
        </w:rPr>
        <w:t xml:space="preserve">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50A04474" w14:textId="2F6F02F0" w:rsidR="00756736" w:rsidRDefault="0075673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50D08123" w14:textId="0AFA86E4" w:rsidR="00756736" w:rsidRPr="00CF0455" w:rsidRDefault="00756736"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Pr>
          <w:rFonts w:ascii="Arial" w:hAnsi="Arial" w:cs="Arial"/>
          <w:sz w:val="22"/>
          <w:szCs w:val="22"/>
        </w:rPr>
        <w:t xml:space="preserve">There is also a procedure in place through Metro South Research </w:t>
      </w:r>
      <w:r w:rsidR="00733C68">
        <w:rPr>
          <w:rFonts w:ascii="Arial" w:hAnsi="Arial" w:cs="Arial"/>
          <w:sz w:val="22"/>
          <w:szCs w:val="22"/>
        </w:rPr>
        <w:t xml:space="preserve">so that if a serious adverse event occurs as a result of your participation in the trial, the trial will be paused or </w:t>
      </w:r>
      <w:proofErr w:type="gramStart"/>
      <w:r w:rsidR="00733C68">
        <w:rPr>
          <w:rFonts w:ascii="Arial" w:hAnsi="Arial" w:cs="Arial"/>
          <w:sz w:val="22"/>
          <w:szCs w:val="22"/>
        </w:rPr>
        <w:t>stopped</w:t>
      </w:r>
      <w:proofErr w:type="gramEnd"/>
      <w:r w:rsidR="00733C68">
        <w:rPr>
          <w:rFonts w:ascii="Arial" w:hAnsi="Arial" w:cs="Arial"/>
          <w:sz w:val="22"/>
          <w:szCs w:val="22"/>
        </w:rPr>
        <w:t xml:space="preserve"> and a thorough review will be initiated by an </w:t>
      </w:r>
      <w:r w:rsidR="00600A2A">
        <w:rPr>
          <w:rFonts w:ascii="Arial" w:hAnsi="Arial" w:cs="Arial"/>
          <w:sz w:val="22"/>
          <w:szCs w:val="22"/>
        </w:rPr>
        <w:t xml:space="preserve">independent </w:t>
      </w:r>
      <w:r w:rsidR="00733C68">
        <w:rPr>
          <w:rFonts w:ascii="Arial" w:hAnsi="Arial" w:cs="Arial"/>
          <w:sz w:val="22"/>
          <w:szCs w:val="22"/>
        </w:rPr>
        <w:t>oversight committee.</w:t>
      </w:r>
    </w:p>
    <w:p w14:paraId="09D7A421" w14:textId="77777777" w:rsidR="00CF0455" w:rsidRPr="00CF0455" w:rsidRDefault="00CF0455" w:rsidP="0069675D">
      <w:pPr>
        <w:jc w:val="both"/>
        <w:rPr>
          <w:rFonts w:ascii="Arial" w:hAnsi="Arial" w:cs="Arial"/>
          <w:sz w:val="22"/>
          <w:szCs w:val="22"/>
        </w:rPr>
      </w:pPr>
    </w:p>
    <w:p w14:paraId="660DB52E" w14:textId="77777777" w:rsidR="009E6146" w:rsidRDefault="00000000" w:rsidP="0069675D">
      <w:pPr>
        <w:jc w:val="both"/>
        <w:rPr>
          <w:rFonts w:ascii="Arial" w:hAnsi="Arial" w:cs="Arial"/>
          <w:b/>
          <w:sz w:val="22"/>
          <w:szCs w:val="22"/>
        </w:rPr>
      </w:pPr>
    </w:p>
    <w:p w14:paraId="36ECA517" w14:textId="77777777" w:rsidR="00CF0455" w:rsidRPr="00B70B8A" w:rsidRDefault="004E45FB" w:rsidP="0069675D">
      <w:pPr>
        <w:jc w:val="both"/>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2F86351B" w14:textId="77777777" w:rsidR="00B70B8A" w:rsidRPr="00CF0455" w:rsidRDefault="00000000" w:rsidP="0069675D">
      <w:pPr>
        <w:jc w:val="both"/>
        <w:rPr>
          <w:rFonts w:ascii="Arial" w:hAnsi="Arial" w:cs="Arial"/>
          <w:sz w:val="22"/>
          <w:szCs w:val="22"/>
        </w:rPr>
      </w:pPr>
    </w:p>
    <w:p w14:paraId="5E01D6F0" w14:textId="664B0263" w:rsidR="00CF0455" w:rsidRPr="00CF045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sidR="00600A2A">
        <w:rPr>
          <w:rFonts w:ascii="Arial" w:hAnsi="Arial" w:cs="Arial"/>
          <w:sz w:val="22"/>
          <w:szCs w:val="22"/>
        </w:rPr>
        <w:t xml:space="preserve"> Dr Adam Frankel</w:t>
      </w:r>
      <w:r w:rsidRPr="003C4C14">
        <w:rPr>
          <w:rFonts w:ascii="Arial" w:hAnsi="Arial" w:cs="Arial"/>
          <w:sz w:val="22"/>
          <w:szCs w:val="22"/>
        </w:rPr>
        <w:t>.</w:t>
      </w:r>
    </w:p>
    <w:p w14:paraId="079FA7AF" w14:textId="77777777" w:rsidR="00B70B8A" w:rsidRDefault="00000000" w:rsidP="0069675D">
      <w:pPr>
        <w:jc w:val="both"/>
        <w:rPr>
          <w:rFonts w:ascii="Arial" w:hAnsi="Arial" w:cs="Arial"/>
          <w:sz w:val="22"/>
          <w:szCs w:val="22"/>
        </w:rPr>
      </w:pPr>
    </w:p>
    <w:p w14:paraId="3BE3F350" w14:textId="71ED277B" w:rsidR="00DE22FF"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6376B">
        <w:rPr>
          <w:rFonts w:ascii="Arial" w:hAnsi="Arial" w:cs="Arial"/>
          <w:sz w:val="22"/>
          <w:szCs w:val="22"/>
        </w:rPr>
        <w:t xml:space="preserve">By taking part in this research </w:t>
      </w:r>
      <w:proofErr w:type="gramStart"/>
      <w:r w:rsidRPr="0016376B">
        <w:rPr>
          <w:rFonts w:ascii="Arial" w:hAnsi="Arial" w:cs="Arial"/>
          <w:sz w:val="22"/>
          <w:szCs w:val="22"/>
        </w:rPr>
        <w:t>project</w:t>
      </w:r>
      <w:proofErr w:type="gramEnd"/>
      <w:r w:rsidRPr="0016376B">
        <w:rPr>
          <w:rFonts w:ascii="Arial" w:hAnsi="Arial" w:cs="Arial"/>
          <w:sz w:val="22"/>
          <w:szCs w:val="22"/>
        </w:rPr>
        <w:t xml:space="preserve"> you agree that samples of your blood or tissue (or data generated from analysis of these materials) may be provided to</w:t>
      </w:r>
      <w:r w:rsidR="008B53E5">
        <w:rPr>
          <w:rFonts w:ascii="Arial" w:hAnsi="Arial" w:cs="Arial"/>
          <w:sz w:val="22"/>
          <w:szCs w:val="22"/>
        </w:rPr>
        <w:t xml:space="preserve"> The University of Queensland. The University of Queensland </w:t>
      </w:r>
      <w:r w:rsidRPr="0016376B">
        <w:rPr>
          <w:rFonts w:ascii="Arial" w:hAnsi="Arial" w:cs="Arial"/>
          <w:sz w:val="22"/>
          <w:szCs w:val="22"/>
        </w:rPr>
        <w:t>may directly or indirectly benefit financially from your samples or from knowledge acquired thr</w:t>
      </w:r>
      <w:r>
        <w:rPr>
          <w:rFonts w:ascii="Arial" w:hAnsi="Arial" w:cs="Arial"/>
          <w:sz w:val="22"/>
          <w:szCs w:val="22"/>
        </w:rPr>
        <w:t>ough analysis of your samples.</w:t>
      </w:r>
    </w:p>
    <w:p w14:paraId="3FFDFCBB" w14:textId="4763F81F" w:rsidR="00DE22FF"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6376B">
        <w:rPr>
          <w:rFonts w:ascii="Arial" w:hAnsi="Arial" w:cs="Arial"/>
          <w:sz w:val="22"/>
          <w:szCs w:val="22"/>
        </w:rPr>
        <w:lastRenderedPageBreak/>
        <w:t>You will not benefit financially from your involvement in this research project.</w:t>
      </w:r>
    </w:p>
    <w:p w14:paraId="0DD555BF" w14:textId="77777777" w:rsidR="00377C0C" w:rsidRPr="0016376B"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C47429F" w14:textId="6845487D" w:rsidR="00DE22FF"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w:t>
      </w:r>
      <w:r w:rsidR="00313D14">
        <w:rPr>
          <w:rFonts w:ascii="Arial" w:hAnsi="Arial" w:cs="Arial"/>
          <w:sz w:val="22"/>
          <w:szCs w:val="22"/>
        </w:rPr>
        <w:t>to The University of Queensland</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14:paraId="64D3BD7A" w14:textId="77777777" w:rsidR="00377C0C"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8394CD1" w14:textId="77777777" w:rsidR="00DE22FF" w:rsidRPr="0016376B"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5944C12B" w14:textId="77777777" w:rsidR="00DE22FF" w:rsidRDefault="00000000" w:rsidP="0069675D">
      <w:pPr>
        <w:jc w:val="both"/>
        <w:rPr>
          <w:rFonts w:ascii="Arial" w:hAnsi="Arial" w:cs="Arial"/>
          <w:sz w:val="22"/>
          <w:szCs w:val="22"/>
        </w:rPr>
      </w:pPr>
    </w:p>
    <w:p w14:paraId="04E6B097" w14:textId="77777777" w:rsidR="003C4C14" w:rsidRPr="00CF0455" w:rsidRDefault="00000000" w:rsidP="0069675D">
      <w:pPr>
        <w:jc w:val="both"/>
        <w:rPr>
          <w:rFonts w:ascii="Arial" w:hAnsi="Arial" w:cs="Arial"/>
          <w:sz w:val="22"/>
          <w:szCs w:val="22"/>
        </w:rPr>
      </w:pPr>
    </w:p>
    <w:p w14:paraId="2111393E" w14:textId="77777777" w:rsidR="00CF0455" w:rsidRPr="00B70B8A" w:rsidRDefault="004E45FB" w:rsidP="0069675D">
      <w:pPr>
        <w:jc w:val="both"/>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2CCDD5B1" w14:textId="77777777" w:rsidR="00B70B8A" w:rsidRPr="001C0E90" w:rsidRDefault="004E45FB" w:rsidP="0069675D">
      <w:pPr>
        <w:jc w:val="both"/>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F8BBCCB" w14:textId="6B75C8E0" w:rsidR="00264835"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F0455">
        <w:rPr>
          <w:rFonts w:ascii="Arial" w:hAnsi="Arial" w:cs="Arial"/>
          <w:sz w:val="22"/>
          <w:szCs w:val="22"/>
        </w:rPr>
        <w:t xml:space="preserve">All research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sidR="005A1C59">
        <w:rPr>
          <w:rFonts w:ascii="Arial" w:hAnsi="Arial" w:cs="Arial"/>
          <w:sz w:val="22"/>
          <w:szCs w:val="22"/>
        </w:rPr>
        <w:t xml:space="preserve"> Metro South Hospital and Health Service</w:t>
      </w:r>
      <w:r w:rsidRPr="001C0E90">
        <w:rPr>
          <w:rFonts w:ascii="Arial" w:hAnsi="Arial" w:cs="Arial"/>
          <w:sz w:val="22"/>
          <w:szCs w:val="22"/>
        </w:rPr>
        <w:t xml:space="preserve">. </w:t>
      </w:r>
    </w:p>
    <w:p w14:paraId="5ED69B40" w14:textId="77777777" w:rsidR="00377C0C"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A0EC87B" w14:textId="77777777" w:rsidR="00B70B8A" w:rsidRPr="001C0E90"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542DF58B" w14:textId="3C4BED66" w:rsidR="00377C0C" w:rsidRDefault="00000000" w:rsidP="0069675D">
      <w:pPr>
        <w:jc w:val="both"/>
        <w:rPr>
          <w:rFonts w:ascii="Arial" w:hAnsi="Arial" w:cs="Arial"/>
          <w:i/>
          <w:color w:val="3366FF"/>
          <w:sz w:val="22"/>
          <w:szCs w:val="22"/>
        </w:rPr>
      </w:pPr>
    </w:p>
    <w:p w14:paraId="47DF4928" w14:textId="77777777" w:rsidR="0094527C" w:rsidRDefault="0094527C" w:rsidP="0069675D">
      <w:pPr>
        <w:jc w:val="both"/>
        <w:rPr>
          <w:rFonts w:ascii="Arial" w:hAnsi="Arial" w:cs="Arial"/>
          <w:i/>
          <w:color w:val="3366FF"/>
          <w:sz w:val="22"/>
          <w:szCs w:val="22"/>
        </w:rPr>
      </w:pPr>
    </w:p>
    <w:p w14:paraId="42669BCE" w14:textId="77777777" w:rsidR="00264835" w:rsidRDefault="00000000" w:rsidP="0069675D">
      <w:pPr>
        <w:jc w:val="both"/>
        <w:rPr>
          <w:rFonts w:ascii="Arial" w:hAnsi="Arial" w:cs="Arial"/>
          <w:sz w:val="22"/>
          <w:szCs w:val="22"/>
        </w:rPr>
      </w:pPr>
    </w:p>
    <w:p w14:paraId="75740AD2" w14:textId="77777777" w:rsidR="00C31277" w:rsidRPr="00C31277" w:rsidRDefault="004E45FB" w:rsidP="0069675D">
      <w:pPr>
        <w:jc w:val="both"/>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7FD00416" w14:textId="77777777" w:rsidR="00264835" w:rsidRDefault="00000000" w:rsidP="0069675D">
      <w:pPr>
        <w:jc w:val="both"/>
        <w:rPr>
          <w:rFonts w:ascii="Arial" w:hAnsi="Arial" w:cs="Arial"/>
          <w:sz w:val="22"/>
          <w:szCs w:val="22"/>
        </w:rPr>
      </w:pPr>
    </w:p>
    <w:p w14:paraId="6A39AC1D" w14:textId="77777777" w:rsidR="00C31277"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418CB292" w14:textId="77777777" w:rsidR="00824810" w:rsidRDefault="00000000"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highlight w:val="yellow"/>
        </w:rPr>
      </w:pPr>
    </w:p>
    <w:p w14:paraId="4DAB634E" w14:textId="06766780" w:rsidR="001E280C" w:rsidRDefault="004E45FB" w:rsidP="0069675D">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on</w:t>
      </w:r>
      <w:r w:rsidR="00014152">
        <w:rPr>
          <w:rFonts w:ascii="Arial" w:hAnsi="Arial" w:cs="Arial"/>
          <w:sz w:val="22"/>
          <w:szCs w:val="22"/>
        </w:rPr>
        <w:t xml:space="preserve"> 07 3176 2111</w:t>
      </w:r>
      <w:r w:rsidRPr="00C31277">
        <w:rPr>
          <w:rFonts w:ascii="Arial" w:hAnsi="Arial" w:cs="Arial"/>
          <w:sz w:val="22"/>
          <w:szCs w:val="22"/>
        </w:rPr>
        <w:t>or any of the following people:</w:t>
      </w:r>
    </w:p>
    <w:p w14:paraId="430D8020" w14:textId="77777777" w:rsidR="00D4342E" w:rsidRDefault="00000000" w:rsidP="0069675D">
      <w:pPr>
        <w:jc w:val="both"/>
        <w:rPr>
          <w:rFonts w:ascii="Arial" w:hAnsi="Arial" w:cs="Arial"/>
          <w:i/>
          <w:color w:val="3366FF"/>
          <w:sz w:val="22"/>
          <w:szCs w:val="22"/>
        </w:rPr>
      </w:pPr>
    </w:p>
    <w:p w14:paraId="184686B8" w14:textId="77777777" w:rsidR="001A7FD4" w:rsidRPr="001A7FD4" w:rsidRDefault="004E45FB" w:rsidP="0069675D">
      <w:pPr>
        <w:tabs>
          <w:tab w:val="left" w:pos="180"/>
        </w:tabs>
        <w:jc w:val="both"/>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64FAB" w:rsidRPr="00964FAB" w14:paraId="71A403AE" w14:textId="77777777" w:rsidTr="00216B02">
        <w:tc>
          <w:tcPr>
            <w:tcW w:w="2088" w:type="dxa"/>
            <w:shd w:val="clear" w:color="auto" w:fill="auto"/>
          </w:tcPr>
          <w:p w14:paraId="64AAF824"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Name</w:t>
            </w:r>
          </w:p>
        </w:tc>
        <w:tc>
          <w:tcPr>
            <w:tcW w:w="7020" w:type="dxa"/>
            <w:shd w:val="clear" w:color="auto" w:fill="auto"/>
          </w:tcPr>
          <w:p w14:paraId="0DFE58DE" w14:textId="3530D889" w:rsidR="001E280C" w:rsidRPr="00964FAB" w:rsidRDefault="005E63C2"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Dr Adam Frankel</w:t>
            </w:r>
          </w:p>
        </w:tc>
      </w:tr>
      <w:tr w:rsidR="00964FAB" w:rsidRPr="00964FAB" w14:paraId="692A9104" w14:textId="77777777" w:rsidTr="00216B02">
        <w:tc>
          <w:tcPr>
            <w:tcW w:w="2088" w:type="dxa"/>
            <w:shd w:val="clear" w:color="auto" w:fill="auto"/>
          </w:tcPr>
          <w:p w14:paraId="3C2E0B8B"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Position</w:t>
            </w:r>
          </w:p>
        </w:tc>
        <w:tc>
          <w:tcPr>
            <w:tcW w:w="7020" w:type="dxa"/>
            <w:shd w:val="clear" w:color="auto" w:fill="auto"/>
          </w:tcPr>
          <w:p w14:paraId="4D7DAB89" w14:textId="3B7FB52C" w:rsidR="001E280C" w:rsidRPr="00964FAB" w:rsidRDefault="005E63C2"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Consultant Surgeon</w:t>
            </w:r>
          </w:p>
        </w:tc>
      </w:tr>
      <w:tr w:rsidR="00964FAB" w:rsidRPr="00964FAB" w14:paraId="3B583B0E" w14:textId="77777777" w:rsidTr="00216B02">
        <w:tc>
          <w:tcPr>
            <w:tcW w:w="2088" w:type="dxa"/>
            <w:shd w:val="clear" w:color="auto" w:fill="auto"/>
          </w:tcPr>
          <w:p w14:paraId="210A3606"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Telephone</w:t>
            </w:r>
          </w:p>
        </w:tc>
        <w:tc>
          <w:tcPr>
            <w:tcW w:w="7020" w:type="dxa"/>
            <w:shd w:val="clear" w:color="auto" w:fill="auto"/>
          </w:tcPr>
          <w:p w14:paraId="1FC7496A" w14:textId="7A877432" w:rsidR="001E280C" w:rsidRPr="00964FAB" w:rsidRDefault="005E63C2"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3176 2111</w:t>
            </w:r>
          </w:p>
        </w:tc>
      </w:tr>
      <w:tr w:rsidR="00964FAB" w:rsidRPr="00964FAB" w14:paraId="6544B94E" w14:textId="77777777" w:rsidTr="00216B02">
        <w:tc>
          <w:tcPr>
            <w:tcW w:w="2088" w:type="dxa"/>
            <w:shd w:val="clear" w:color="auto" w:fill="auto"/>
          </w:tcPr>
          <w:p w14:paraId="42DE4FDE"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Email</w:t>
            </w:r>
          </w:p>
        </w:tc>
        <w:tc>
          <w:tcPr>
            <w:tcW w:w="7020" w:type="dxa"/>
            <w:shd w:val="clear" w:color="auto" w:fill="auto"/>
          </w:tcPr>
          <w:p w14:paraId="65AAD1EF" w14:textId="31152EBD" w:rsidR="001E280C" w:rsidRPr="00964FAB" w:rsidRDefault="005E63C2"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Adam.Frankel@health.qld.gov.au</w:t>
            </w:r>
          </w:p>
        </w:tc>
      </w:tr>
    </w:tbl>
    <w:p w14:paraId="1885CC5D" w14:textId="77777777" w:rsidR="00C31277" w:rsidRPr="00964FAB" w:rsidRDefault="00000000" w:rsidP="0069675D">
      <w:pPr>
        <w:jc w:val="both"/>
        <w:rPr>
          <w:rFonts w:ascii="Arial" w:hAnsi="Arial" w:cs="Arial"/>
          <w:color w:val="000000" w:themeColor="text1"/>
          <w:sz w:val="22"/>
          <w:szCs w:val="22"/>
        </w:rPr>
      </w:pPr>
    </w:p>
    <w:p w14:paraId="5FFDDC42" w14:textId="77777777" w:rsidR="00C31277"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For matters relating to research at the site at which you are participating, the details of the local site complaints person are:</w:t>
      </w:r>
    </w:p>
    <w:p w14:paraId="28F7ACF7" w14:textId="77777777" w:rsidR="00D4342E" w:rsidRPr="00964FAB" w:rsidRDefault="00000000" w:rsidP="0069675D">
      <w:pPr>
        <w:jc w:val="both"/>
        <w:rPr>
          <w:rFonts w:ascii="Arial" w:hAnsi="Arial" w:cs="Arial"/>
          <w:color w:val="000000" w:themeColor="text1"/>
          <w:sz w:val="22"/>
          <w:szCs w:val="22"/>
        </w:rPr>
      </w:pPr>
    </w:p>
    <w:p w14:paraId="40B3432B" w14:textId="77777777" w:rsidR="001A7FD4" w:rsidRPr="00964FAB" w:rsidRDefault="004E45FB" w:rsidP="0069675D">
      <w:pPr>
        <w:tabs>
          <w:tab w:val="left" w:pos="180"/>
        </w:tabs>
        <w:ind w:left="180"/>
        <w:jc w:val="both"/>
        <w:rPr>
          <w:rFonts w:ascii="Arial" w:hAnsi="Arial" w:cs="Arial"/>
          <w:b/>
          <w:color w:val="000000" w:themeColor="text1"/>
          <w:sz w:val="22"/>
          <w:szCs w:val="22"/>
        </w:rPr>
      </w:pPr>
      <w:r w:rsidRPr="00964FAB">
        <w:rPr>
          <w:rFonts w:ascii="Arial" w:hAnsi="Arial" w:cs="Arial"/>
          <w:b/>
          <w:color w:val="000000" w:themeColor="text1"/>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964FAB" w:rsidRPr="00964FAB" w14:paraId="08DC5ED4" w14:textId="77777777" w:rsidTr="00216B02">
        <w:tc>
          <w:tcPr>
            <w:tcW w:w="2088" w:type="dxa"/>
            <w:shd w:val="clear" w:color="auto" w:fill="auto"/>
          </w:tcPr>
          <w:p w14:paraId="38248E61"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Name</w:t>
            </w:r>
          </w:p>
        </w:tc>
        <w:tc>
          <w:tcPr>
            <w:tcW w:w="7020" w:type="dxa"/>
            <w:shd w:val="clear" w:color="auto" w:fill="auto"/>
          </w:tcPr>
          <w:p w14:paraId="6D76FD32" w14:textId="2BDFF66F" w:rsidR="001E280C" w:rsidRPr="00964FAB" w:rsidRDefault="00B75E9A"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Patient Liaison Officer</w:t>
            </w:r>
          </w:p>
        </w:tc>
      </w:tr>
      <w:tr w:rsidR="00964FAB" w:rsidRPr="00964FAB" w14:paraId="44016336" w14:textId="77777777" w:rsidTr="00216B02">
        <w:tc>
          <w:tcPr>
            <w:tcW w:w="2088" w:type="dxa"/>
            <w:shd w:val="clear" w:color="auto" w:fill="auto"/>
          </w:tcPr>
          <w:p w14:paraId="092EA1A4"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Position</w:t>
            </w:r>
          </w:p>
        </w:tc>
        <w:tc>
          <w:tcPr>
            <w:tcW w:w="7020" w:type="dxa"/>
            <w:shd w:val="clear" w:color="auto" w:fill="auto"/>
          </w:tcPr>
          <w:p w14:paraId="5CFBD403" w14:textId="49FDD2F8" w:rsidR="001E280C" w:rsidRPr="00964FAB" w:rsidRDefault="00000000" w:rsidP="0069675D">
            <w:pPr>
              <w:jc w:val="both"/>
              <w:rPr>
                <w:rFonts w:ascii="Arial" w:hAnsi="Arial" w:cs="Arial"/>
                <w:i/>
                <w:color w:val="000000" w:themeColor="text1"/>
                <w:sz w:val="22"/>
                <w:szCs w:val="22"/>
              </w:rPr>
            </w:pPr>
          </w:p>
        </w:tc>
      </w:tr>
      <w:tr w:rsidR="00964FAB" w:rsidRPr="00964FAB" w14:paraId="325431BA" w14:textId="77777777" w:rsidTr="00216B02">
        <w:tc>
          <w:tcPr>
            <w:tcW w:w="2088" w:type="dxa"/>
            <w:shd w:val="clear" w:color="auto" w:fill="auto"/>
          </w:tcPr>
          <w:p w14:paraId="0447EC95"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Telephone</w:t>
            </w:r>
          </w:p>
        </w:tc>
        <w:tc>
          <w:tcPr>
            <w:tcW w:w="7020" w:type="dxa"/>
            <w:shd w:val="clear" w:color="auto" w:fill="auto"/>
          </w:tcPr>
          <w:p w14:paraId="564BBB10" w14:textId="52940454" w:rsidR="001E280C" w:rsidRPr="00964FAB" w:rsidRDefault="00B75E9A"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 xml:space="preserve">3176 </w:t>
            </w:r>
            <w:r w:rsidR="00964FAB" w:rsidRPr="00964FAB">
              <w:rPr>
                <w:rFonts w:ascii="Arial" w:hAnsi="Arial" w:cs="Arial"/>
                <w:i/>
                <w:color w:val="000000" w:themeColor="text1"/>
                <w:sz w:val="22"/>
                <w:szCs w:val="22"/>
              </w:rPr>
              <w:t>5598</w:t>
            </w:r>
          </w:p>
        </w:tc>
      </w:tr>
      <w:tr w:rsidR="00964FAB" w:rsidRPr="00964FAB" w14:paraId="6522752C" w14:textId="77777777" w:rsidTr="00216B02">
        <w:tc>
          <w:tcPr>
            <w:tcW w:w="2088" w:type="dxa"/>
            <w:shd w:val="clear" w:color="auto" w:fill="auto"/>
          </w:tcPr>
          <w:p w14:paraId="63046909" w14:textId="77777777" w:rsidR="001E280C" w:rsidRPr="00964FAB" w:rsidRDefault="004E45FB" w:rsidP="0069675D">
            <w:pPr>
              <w:jc w:val="both"/>
              <w:rPr>
                <w:rFonts w:ascii="Arial" w:hAnsi="Arial" w:cs="Arial"/>
                <w:color w:val="000000" w:themeColor="text1"/>
                <w:sz w:val="22"/>
                <w:szCs w:val="22"/>
              </w:rPr>
            </w:pPr>
            <w:r w:rsidRPr="00964FAB">
              <w:rPr>
                <w:rFonts w:ascii="Arial" w:hAnsi="Arial" w:cs="Arial"/>
                <w:color w:val="000000" w:themeColor="text1"/>
                <w:sz w:val="22"/>
                <w:szCs w:val="22"/>
              </w:rPr>
              <w:t>Email</w:t>
            </w:r>
          </w:p>
        </w:tc>
        <w:tc>
          <w:tcPr>
            <w:tcW w:w="7020" w:type="dxa"/>
            <w:shd w:val="clear" w:color="auto" w:fill="auto"/>
          </w:tcPr>
          <w:p w14:paraId="3B3E6E83" w14:textId="1EC42A6A" w:rsidR="001E280C" w:rsidRPr="00964FAB" w:rsidRDefault="00964FAB" w:rsidP="0069675D">
            <w:pPr>
              <w:jc w:val="both"/>
              <w:rPr>
                <w:rFonts w:ascii="Arial" w:hAnsi="Arial" w:cs="Arial"/>
                <w:i/>
                <w:color w:val="000000" w:themeColor="text1"/>
                <w:sz w:val="22"/>
                <w:szCs w:val="22"/>
              </w:rPr>
            </w:pPr>
            <w:r w:rsidRPr="00964FAB">
              <w:rPr>
                <w:rFonts w:ascii="Arial" w:hAnsi="Arial" w:cs="Arial"/>
                <w:i/>
                <w:color w:val="000000" w:themeColor="text1"/>
                <w:sz w:val="22"/>
                <w:szCs w:val="22"/>
              </w:rPr>
              <w:t>PAH_PLO@health.qld.gov.au</w:t>
            </w:r>
          </w:p>
        </w:tc>
      </w:tr>
    </w:tbl>
    <w:p w14:paraId="75F6142A" w14:textId="77777777" w:rsidR="00C31277" w:rsidRDefault="00000000" w:rsidP="0069675D">
      <w:pPr>
        <w:jc w:val="both"/>
        <w:rPr>
          <w:rFonts w:ascii="Arial" w:hAnsi="Arial" w:cs="Arial"/>
          <w:sz w:val="22"/>
          <w:szCs w:val="22"/>
        </w:rPr>
      </w:pPr>
    </w:p>
    <w:p w14:paraId="7C7080C5" w14:textId="77777777" w:rsidR="001E280C" w:rsidRDefault="004E45FB" w:rsidP="0069675D">
      <w:pPr>
        <w:jc w:val="both"/>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03090CF7" w14:textId="77777777" w:rsidR="00D4342E" w:rsidRDefault="00000000" w:rsidP="0069675D">
      <w:pPr>
        <w:jc w:val="both"/>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1B7A0205" w14:textId="77777777" w:rsidTr="00216B02">
        <w:tc>
          <w:tcPr>
            <w:tcW w:w="2808" w:type="dxa"/>
            <w:shd w:val="clear" w:color="auto" w:fill="auto"/>
          </w:tcPr>
          <w:p w14:paraId="1A1FD4CD" w14:textId="77777777" w:rsidR="005E2299" w:rsidRPr="00216B02" w:rsidRDefault="004E45FB" w:rsidP="0069675D">
            <w:pPr>
              <w:jc w:val="both"/>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52337771" w14:textId="5FD42EDB" w:rsidR="005E2299" w:rsidRPr="00305708" w:rsidRDefault="005A4825" w:rsidP="0069675D">
            <w:pPr>
              <w:jc w:val="both"/>
              <w:rPr>
                <w:rFonts w:ascii="Arial" w:hAnsi="Arial" w:cs="Arial"/>
                <w:i/>
                <w:color w:val="000000" w:themeColor="text1"/>
                <w:sz w:val="22"/>
                <w:szCs w:val="22"/>
              </w:rPr>
            </w:pPr>
            <w:r w:rsidRPr="00305708">
              <w:rPr>
                <w:rFonts w:ascii="Arial" w:hAnsi="Arial" w:cs="Arial"/>
                <w:i/>
                <w:color w:val="000000" w:themeColor="text1"/>
                <w:sz w:val="22"/>
                <w:szCs w:val="22"/>
              </w:rPr>
              <w:t>Metro South Hospital and Health Service</w:t>
            </w:r>
          </w:p>
        </w:tc>
      </w:tr>
      <w:tr w:rsidR="005E2299" w:rsidRPr="00216B02" w14:paraId="451199FC" w14:textId="77777777" w:rsidTr="00216B02">
        <w:tc>
          <w:tcPr>
            <w:tcW w:w="2808" w:type="dxa"/>
            <w:shd w:val="clear" w:color="auto" w:fill="auto"/>
          </w:tcPr>
          <w:p w14:paraId="32AC36BC" w14:textId="77777777" w:rsidR="005E2299" w:rsidRPr="00216B02" w:rsidRDefault="004E45FB" w:rsidP="0069675D">
            <w:pPr>
              <w:jc w:val="both"/>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13BC97A0" w14:textId="6E1A7D88" w:rsidR="005E2299" w:rsidRPr="00305708" w:rsidRDefault="00E0763E" w:rsidP="0069675D">
            <w:pPr>
              <w:jc w:val="both"/>
              <w:rPr>
                <w:rFonts w:ascii="Arial" w:hAnsi="Arial" w:cs="Arial"/>
                <w:i/>
                <w:color w:val="000000" w:themeColor="text1"/>
                <w:sz w:val="22"/>
                <w:szCs w:val="22"/>
              </w:rPr>
            </w:pPr>
            <w:r w:rsidRPr="00E0763E">
              <w:rPr>
                <w:rFonts w:ascii="Arial" w:hAnsi="Arial" w:cs="Arial"/>
                <w:i/>
                <w:color w:val="000000" w:themeColor="text1"/>
                <w:sz w:val="22"/>
                <w:szCs w:val="22"/>
              </w:rPr>
              <w:t>HREC Co-ordinator</w:t>
            </w:r>
          </w:p>
        </w:tc>
      </w:tr>
      <w:tr w:rsidR="005E2299" w:rsidRPr="00216B02" w14:paraId="2E53E5A7" w14:textId="77777777" w:rsidTr="00216B02">
        <w:tc>
          <w:tcPr>
            <w:tcW w:w="2808" w:type="dxa"/>
            <w:shd w:val="clear" w:color="auto" w:fill="auto"/>
          </w:tcPr>
          <w:p w14:paraId="4F4D2F9D" w14:textId="77777777" w:rsidR="005E2299" w:rsidRPr="00216B02" w:rsidRDefault="004E45FB" w:rsidP="0069675D">
            <w:pPr>
              <w:jc w:val="both"/>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5F28766C" w14:textId="48BD86CA" w:rsidR="005E2299" w:rsidRPr="00305708" w:rsidRDefault="00303231" w:rsidP="0069675D">
            <w:pPr>
              <w:jc w:val="both"/>
              <w:rPr>
                <w:rFonts w:ascii="Arial" w:hAnsi="Arial" w:cs="Arial"/>
                <w:i/>
                <w:color w:val="000000" w:themeColor="text1"/>
                <w:sz w:val="22"/>
                <w:szCs w:val="22"/>
              </w:rPr>
            </w:pPr>
            <w:r w:rsidRPr="00305708">
              <w:rPr>
                <w:rFonts w:ascii="Arial" w:hAnsi="Arial" w:cs="Arial"/>
                <w:i/>
                <w:color w:val="000000" w:themeColor="text1"/>
                <w:sz w:val="22"/>
                <w:szCs w:val="22"/>
              </w:rPr>
              <w:t>3443 8049</w:t>
            </w:r>
          </w:p>
        </w:tc>
      </w:tr>
      <w:tr w:rsidR="005E2299" w:rsidRPr="00216B02" w14:paraId="6456A31E" w14:textId="77777777" w:rsidTr="00216B02">
        <w:tc>
          <w:tcPr>
            <w:tcW w:w="2808" w:type="dxa"/>
            <w:shd w:val="clear" w:color="auto" w:fill="auto"/>
          </w:tcPr>
          <w:p w14:paraId="639DF808" w14:textId="77777777" w:rsidR="005E2299" w:rsidRPr="00216B02" w:rsidRDefault="004E45FB" w:rsidP="0069675D">
            <w:pPr>
              <w:jc w:val="both"/>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3E4125DF" w14:textId="6ABD2F18" w:rsidR="005E2299" w:rsidRPr="00305708" w:rsidRDefault="00305708" w:rsidP="0069675D">
            <w:pPr>
              <w:jc w:val="both"/>
              <w:rPr>
                <w:rFonts w:ascii="Arial" w:hAnsi="Arial" w:cs="Arial"/>
                <w:i/>
                <w:color w:val="000000" w:themeColor="text1"/>
                <w:sz w:val="22"/>
                <w:szCs w:val="22"/>
              </w:rPr>
            </w:pPr>
            <w:r w:rsidRPr="00305708">
              <w:rPr>
                <w:rFonts w:ascii="Arial" w:hAnsi="Arial" w:cs="Arial"/>
                <w:i/>
                <w:color w:val="000000" w:themeColor="text1"/>
                <w:sz w:val="22"/>
                <w:szCs w:val="22"/>
              </w:rPr>
              <w:t>MSH-Ethics@health.qld.gov.au</w:t>
            </w:r>
          </w:p>
        </w:tc>
      </w:tr>
    </w:tbl>
    <w:p w14:paraId="6ABC9E32" w14:textId="77777777" w:rsidR="002F5E8A" w:rsidRPr="008E0063" w:rsidRDefault="004E45FB" w:rsidP="0069675D">
      <w:pPr>
        <w:ind w:left="180"/>
        <w:jc w:val="both"/>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p w14:paraId="5B8AE4B2" w14:textId="77777777" w:rsidR="005C0A29" w:rsidRDefault="005C0A29" w:rsidP="0069675D">
      <w:pPr>
        <w:jc w:val="both"/>
        <w:rPr>
          <w:rFonts w:ascii="Arial" w:hAnsi="Arial" w:cs="Arial"/>
          <w:b/>
          <w:sz w:val="32"/>
          <w:szCs w:val="32"/>
        </w:rPr>
      </w:pPr>
    </w:p>
    <w:p w14:paraId="03E05C00" w14:textId="77777777" w:rsidR="005C0A29" w:rsidRDefault="005C0A29" w:rsidP="0069675D">
      <w:pPr>
        <w:jc w:val="both"/>
        <w:rPr>
          <w:rFonts w:ascii="Arial" w:hAnsi="Arial" w:cs="Arial"/>
          <w:b/>
          <w:sz w:val="32"/>
          <w:szCs w:val="32"/>
        </w:rPr>
        <w:sectPr w:rsidR="005C0A29" w:rsidSect="00C338E9">
          <w:headerReference w:type="even" r:id="rId10"/>
          <w:headerReference w:type="default" r:id="rId11"/>
          <w:footerReference w:type="default" r:id="rId12"/>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2B521144" w14:textId="0AB4F796" w:rsidR="002F5E8A" w:rsidRPr="002922B0" w:rsidRDefault="004E45FB" w:rsidP="0069675D">
      <w:pPr>
        <w:jc w:val="both"/>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5F4268">
        <w:rPr>
          <w:rFonts w:ascii="Arial" w:hAnsi="Arial" w:cs="Arial"/>
          <w:i/>
          <w:sz w:val="22"/>
          <w:szCs w:val="22"/>
        </w:rPr>
        <w:t xml:space="preserve">Adult providing own </w:t>
      </w:r>
      <w:proofErr w:type="gramStart"/>
      <w:r w:rsidRPr="005F4268">
        <w:rPr>
          <w:rFonts w:ascii="Arial" w:hAnsi="Arial" w:cs="Arial"/>
          <w:i/>
          <w:sz w:val="22"/>
          <w:szCs w:val="22"/>
        </w:rPr>
        <w:t>consent</w:t>
      </w:r>
      <w:proofErr w:type="gramEnd"/>
    </w:p>
    <w:p w14:paraId="066D1ED2" w14:textId="77777777" w:rsidR="002F5E8A" w:rsidRPr="00983D00" w:rsidRDefault="00000000" w:rsidP="0069675D">
      <w:pPr>
        <w:jc w:val="both"/>
        <w:rPr>
          <w:rFonts w:ascii="Arial" w:hAnsi="Arial" w:cs="Arial"/>
          <w:sz w:val="16"/>
          <w:szCs w:val="22"/>
        </w:rPr>
      </w:pPr>
    </w:p>
    <w:tbl>
      <w:tblPr>
        <w:tblW w:w="9374" w:type="dxa"/>
        <w:tblLayout w:type="fixed"/>
        <w:tblLook w:val="01E0" w:firstRow="1" w:lastRow="1" w:firstColumn="1" w:lastColumn="1" w:noHBand="0" w:noVBand="0"/>
      </w:tblPr>
      <w:tblGrid>
        <w:gridCol w:w="3086"/>
        <w:gridCol w:w="6288"/>
      </w:tblGrid>
      <w:tr w:rsidR="00C57610" w:rsidRPr="00F528E9" w14:paraId="294F31B9" w14:textId="77777777" w:rsidTr="00F516C2">
        <w:trPr>
          <w:trHeight w:hRule="exact" w:val="955"/>
        </w:trPr>
        <w:tc>
          <w:tcPr>
            <w:tcW w:w="3086" w:type="dxa"/>
            <w:shd w:val="clear" w:color="auto" w:fill="auto"/>
            <w:vAlign w:val="center"/>
          </w:tcPr>
          <w:p w14:paraId="3A7A3428"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Title</w:t>
            </w:r>
          </w:p>
        </w:tc>
        <w:tc>
          <w:tcPr>
            <w:tcW w:w="6288" w:type="dxa"/>
            <w:shd w:val="clear" w:color="auto" w:fill="auto"/>
            <w:vAlign w:val="center"/>
          </w:tcPr>
          <w:p w14:paraId="7D2FAEBB"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Laparoscopic fundoplication versus laparoscopic Roux-en-Y gastric bypass for gastro-oesophageal reflux disease in obese patients; a randomised, controlled trial</w:t>
            </w:r>
          </w:p>
        </w:tc>
      </w:tr>
      <w:tr w:rsidR="00C57610" w:rsidRPr="00F528E9" w14:paraId="761E3419" w14:textId="77777777" w:rsidTr="00F516C2">
        <w:trPr>
          <w:trHeight w:hRule="exact" w:val="305"/>
        </w:trPr>
        <w:tc>
          <w:tcPr>
            <w:tcW w:w="3086" w:type="dxa"/>
            <w:shd w:val="clear" w:color="auto" w:fill="auto"/>
            <w:vAlign w:val="center"/>
          </w:tcPr>
          <w:p w14:paraId="5E334E5D"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Short Title</w:t>
            </w:r>
          </w:p>
        </w:tc>
        <w:tc>
          <w:tcPr>
            <w:tcW w:w="6288" w:type="dxa"/>
            <w:shd w:val="clear" w:color="auto" w:fill="auto"/>
            <w:vAlign w:val="center"/>
          </w:tcPr>
          <w:p w14:paraId="71521C8D"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An RCT of LF vs. LRYGB for GORD in obese patients</w:t>
            </w:r>
          </w:p>
        </w:tc>
      </w:tr>
      <w:tr w:rsidR="00C57610" w:rsidRPr="00F528E9" w14:paraId="51A04C08" w14:textId="77777777" w:rsidTr="00F516C2">
        <w:trPr>
          <w:trHeight w:hRule="exact" w:val="305"/>
        </w:trPr>
        <w:tc>
          <w:tcPr>
            <w:tcW w:w="3086" w:type="dxa"/>
            <w:shd w:val="clear" w:color="auto" w:fill="auto"/>
            <w:vAlign w:val="center"/>
          </w:tcPr>
          <w:p w14:paraId="7FC18C0E"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Protocol Number</w:t>
            </w:r>
          </w:p>
        </w:tc>
        <w:tc>
          <w:tcPr>
            <w:tcW w:w="6288" w:type="dxa"/>
            <w:shd w:val="clear" w:color="auto" w:fill="auto"/>
            <w:vAlign w:val="center"/>
          </w:tcPr>
          <w:p w14:paraId="3F26E15C" w14:textId="1FA05FB0" w:rsidR="00C57610" w:rsidRPr="00F528E9" w:rsidRDefault="008918C2" w:rsidP="0069675D">
            <w:pPr>
              <w:jc w:val="both"/>
              <w:rPr>
                <w:rFonts w:ascii="Arial" w:hAnsi="Arial" w:cs="Arial"/>
                <w:color w:val="000000" w:themeColor="text1"/>
                <w:sz w:val="22"/>
                <w:szCs w:val="22"/>
              </w:rPr>
            </w:pPr>
            <w:r w:rsidRPr="00F1107D">
              <w:rPr>
                <w:rFonts w:ascii="Arial" w:hAnsi="Arial" w:cs="Arial"/>
                <w:color w:val="000000" w:themeColor="text1"/>
                <w:sz w:val="22"/>
                <w:szCs w:val="22"/>
              </w:rPr>
              <w:t>HREC/2022/QMS/84188</w:t>
            </w:r>
          </w:p>
        </w:tc>
      </w:tr>
      <w:tr w:rsidR="00C57610" w:rsidRPr="00F528E9" w14:paraId="3A3FDE2A" w14:textId="77777777" w:rsidTr="00F516C2">
        <w:trPr>
          <w:trHeight w:hRule="exact" w:val="305"/>
        </w:trPr>
        <w:tc>
          <w:tcPr>
            <w:tcW w:w="3086" w:type="dxa"/>
            <w:shd w:val="clear" w:color="auto" w:fill="auto"/>
            <w:vAlign w:val="center"/>
          </w:tcPr>
          <w:p w14:paraId="0D919EEF"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Project Sponsor</w:t>
            </w:r>
          </w:p>
        </w:tc>
        <w:tc>
          <w:tcPr>
            <w:tcW w:w="6288" w:type="dxa"/>
            <w:shd w:val="clear" w:color="auto" w:fill="auto"/>
            <w:vAlign w:val="center"/>
          </w:tcPr>
          <w:p w14:paraId="268AEA01"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 (MSHHS)</w:t>
            </w:r>
          </w:p>
        </w:tc>
      </w:tr>
      <w:tr w:rsidR="00C57610" w:rsidRPr="00F528E9" w14:paraId="099F3517" w14:textId="77777777" w:rsidTr="00F516C2">
        <w:trPr>
          <w:trHeight w:hRule="exact" w:val="755"/>
        </w:trPr>
        <w:tc>
          <w:tcPr>
            <w:tcW w:w="3086" w:type="dxa"/>
            <w:shd w:val="clear" w:color="auto" w:fill="auto"/>
            <w:vAlign w:val="center"/>
          </w:tcPr>
          <w:p w14:paraId="3F3AB4C5" w14:textId="77777777" w:rsidR="00C57610" w:rsidRPr="00F528E9" w:rsidRDefault="00C57610" w:rsidP="003A31E0">
            <w:pPr>
              <w:rPr>
                <w:rFonts w:ascii="Arial" w:hAnsi="Arial" w:cs="Arial"/>
                <w:color w:val="000000" w:themeColor="text1"/>
                <w:sz w:val="22"/>
                <w:szCs w:val="22"/>
              </w:rPr>
            </w:pPr>
            <w:r w:rsidRPr="00F528E9">
              <w:rPr>
                <w:rFonts w:ascii="Arial" w:hAnsi="Arial" w:cs="Arial"/>
                <w:b/>
                <w:color w:val="000000" w:themeColor="text1"/>
                <w:sz w:val="22"/>
                <w:szCs w:val="22"/>
              </w:rPr>
              <w:t>Coordinating Principal Investigator/ Principal Investigator</w:t>
            </w:r>
          </w:p>
        </w:tc>
        <w:tc>
          <w:tcPr>
            <w:tcW w:w="6288" w:type="dxa"/>
            <w:shd w:val="clear" w:color="auto" w:fill="auto"/>
            <w:vAlign w:val="center"/>
          </w:tcPr>
          <w:p w14:paraId="4A35B64B"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w:t>
            </w:r>
          </w:p>
        </w:tc>
      </w:tr>
      <w:tr w:rsidR="00C57610" w:rsidRPr="00F528E9" w14:paraId="41DAECA1" w14:textId="77777777" w:rsidTr="00F516C2">
        <w:trPr>
          <w:trHeight w:hRule="exact" w:val="3053"/>
        </w:trPr>
        <w:tc>
          <w:tcPr>
            <w:tcW w:w="3086" w:type="dxa"/>
            <w:shd w:val="clear" w:color="auto" w:fill="auto"/>
            <w:vAlign w:val="center"/>
          </w:tcPr>
          <w:p w14:paraId="3BC45EAA"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Associate Investigator(s)</w:t>
            </w:r>
          </w:p>
          <w:p w14:paraId="77707925"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(if required by institution)</w:t>
            </w:r>
          </w:p>
        </w:tc>
        <w:tc>
          <w:tcPr>
            <w:tcW w:w="6288" w:type="dxa"/>
            <w:shd w:val="clear" w:color="auto" w:fill="auto"/>
            <w:vAlign w:val="center"/>
          </w:tcPr>
          <w:p w14:paraId="30E47508"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B. Mark Smithers</w:t>
            </w:r>
          </w:p>
          <w:p w14:paraId="476A7FA9"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Andrew Barbour</w:t>
            </w:r>
            <w:r w:rsidRPr="00F528E9">
              <w:rPr>
                <w:rFonts w:ascii="Arial" w:hAnsi="Arial" w:cs="Arial"/>
                <w:i/>
                <w:color w:val="000000" w:themeColor="text1"/>
                <w:sz w:val="22"/>
                <w:szCs w:val="22"/>
              </w:rPr>
              <w:tab/>
            </w:r>
          </w:p>
          <w:p w14:paraId="5BB0425F"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Iain Thomson</w:t>
            </w:r>
            <w:r w:rsidRPr="00F528E9">
              <w:rPr>
                <w:rFonts w:ascii="Arial" w:hAnsi="Arial" w:cs="Arial"/>
                <w:i/>
                <w:color w:val="000000" w:themeColor="text1"/>
                <w:sz w:val="22"/>
                <w:szCs w:val="22"/>
              </w:rPr>
              <w:tab/>
            </w:r>
          </w:p>
          <w:p w14:paraId="2E40CFF5" w14:textId="77777777" w:rsidR="00F516C2" w:rsidRDefault="00F516C2" w:rsidP="0069675D">
            <w:pPr>
              <w:jc w:val="both"/>
              <w:rPr>
                <w:rFonts w:ascii="Arial" w:hAnsi="Arial" w:cs="Arial"/>
                <w:i/>
                <w:color w:val="000000" w:themeColor="text1"/>
                <w:sz w:val="22"/>
                <w:szCs w:val="22"/>
              </w:rPr>
            </w:pPr>
            <w:r>
              <w:rPr>
                <w:rFonts w:ascii="Arial" w:hAnsi="Arial" w:cs="Arial"/>
                <w:i/>
                <w:color w:val="000000" w:themeColor="text1"/>
                <w:sz w:val="22"/>
                <w:szCs w:val="22"/>
              </w:rPr>
              <w:t>Dr David Mitchell</w:t>
            </w:r>
          </w:p>
          <w:p w14:paraId="13EF1766" w14:textId="0CFBADA2"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Ben Dodd</w:t>
            </w:r>
            <w:r w:rsidRPr="00F528E9">
              <w:rPr>
                <w:rFonts w:ascii="Arial" w:hAnsi="Arial" w:cs="Arial"/>
                <w:i/>
                <w:color w:val="000000" w:themeColor="text1"/>
                <w:sz w:val="22"/>
                <w:szCs w:val="22"/>
              </w:rPr>
              <w:tab/>
            </w:r>
          </w:p>
          <w:p w14:paraId="56615236"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Chung Won</w:t>
            </w:r>
            <w:r w:rsidRPr="00F528E9">
              <w:rPr>
                <w:rFonts w:ascii="Arial" w:hAnsi="Arial" w:cs="Arial"/>
                <w:i/>
                <w:color w:val="000000" w:themeColor="text1"/>
                <w:sz w:val="22"/>
                <w:szCs w:val="22"/>
              </w:rPr>
              <w:tab/>
            </w:r>
          </w:p>
          <w:p w14:paraId="6E9BB742"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Peita</w:t>
            </w:r>
            <w:proofErr w:type="spellEnd"/>
            <w:r w:rsidRPr="00F528E9">
              <w:rPr>
                <w:rFonts w:ascii="Arial" w:hAnsi="Arial" w:cs="Arial"/>
                <w:i/>
                <w:color w:val="000000" w:themeColor="text1"/>
                <w:sz w:val="22"/>
                <w:szCs w:val="22"/>
              </w:rPr>
              <w:t xml:space="preserve"> Webb</w:t>
            </w:r>
            <w:r w:rsidRPr="00F528E9">
              <w:rPr>
                <w:rFonts w:ascii="Arial" w:hAnsi="Arial" w:cs="Arial"/>
                <w:i/>
                <w:color w:val="000000" w:themeColor="text1"/>
                <w:sz w:val="22"/>
                <w:szCs w:val="22"/>
              </w:rPr>
              <w:tab/>
            </w:r>
          </w:p>
          <w:p w14:paraId="66D2506A"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Gerald Holtmann</w:t>
            </w:r>
          </w:p>
          <w:p w14:paraId="2D63F303"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Ayesha Shah</w:t>
            </w:r>
          </w:p>
          <w:p w14:paraId="6E6E8145"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Syeda</w:t>
            </w:r>
            <w:proofErr w:type="spellEnd"/>
            <w:r w:rsidRPr="00F528E9">
              <w:rPr>
                <w:rFonts w:ascii="Arial" w:hAnsi="Arial" w:cs="Arial"/>
                <w:i/>
                <w:color w:val="000000" w:themeColor="text1"/>
                <w:sz w:val="22"/>
                <w:szCs w:val="22"/>
              </w:rPr>
              <w:t xml:space="preserve"> Farah Zahir</w:t>
            </w:r>
          </w:p>
          <w:p w14:paraId="20622356" w14:textId="77777777"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Professor Chen </w:t>
            </w:r>
            <w:proofErr w:type="spellStart"/>
            <w:r w:rsidRPr="00F528E9">
              <w:rPr>
                <w:rFonts w:ascii="Arial" w:hAnsi="Arial" w:cs="Arial"/>
                <w:i/>
                <w:color w:val="000000" w:themeColor="text1"/>
                <w:sz w:val="22"/>
                <w:szCs w:val="22"/>
              </w:rPr>
              <w:t>Chen</w:t>
            </w:r>
            <w:proofErr w:type="spellEnd"/>
          </w:p>
          <w:p w14:paraId="6FF26A0A" w14:textId="77777777" w:rsidR="00C57610" w:rsidRPr="00F528E9" w:rsidRDefault="00C5761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Lili Huang</w:t>
            </w:r>
          </w:p>
        </w:tc>
      </w:tr>
      <w:tr w:rsidR="00C57610" w:rsidRPr="00F528E9" w14:paraId="1EE8CB66" w14:textId="77777777" w:rsidTr="00F516C2">
        <w:trPr>
          <w:trHeight w:hRule="exact" w:val="650"/>
        </w:trPr>
        <w:tc>
          <w:tcPr>
            <w:tcW w:w="3086" w:type="dxa"/>
            <w:shd w:val="clear" w:color="auto" w:fill="auto"/>
            <w:vAlign w:val="center"/>
          </w:tcPr>
          <w:p w14:paraId="70C8FBCE" w14:textId="77777777" w:rsidR="000B3128" w:rsidRDefault="00C57610" w:rsidP="0069675D">
            <w:pPr>
              <w:jc w:val="both"/>
              <w:rPr>
                <w:rFonts w:ascii="Arial" w:hAnsi="Arial" w:cs="Arial"/>
                <w:b/>
                <w:color w:val="000000" w:themeColor="text1"/>
                <w:sz w:val="22"/>
                <w:szCs w:val="22"/>
              </w:rPr>
            </w:pPr>
            <w:r w:rsidRPr="00F528E9">
              <w:rPr>
                <w:rFonts w:ascii="Arial" w:hAnsi="Arial" w:cs="Arial"/>
                <w:b/>
                <w:color w:val="000000" w:themeColor="text1"/>
                <w:sz w:val="22"/>
                <w:szCs w:val="22"/>
              </w:rPr>
              <w:t xml:space="preserve">Location </w:t>
            </w:r>
          </w:p>
          <w:p w14:paraId="06B4C504" w14:textId="1E7E5D2B" w:rsidR="00C57610" w:rsidRPr="00F528E9"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w:t>
            </w:r>
            <w:proofErr w:type="gramStart"/>
            <w:r w:rsidRPr="00F528E9">
              <w:rPr>
                <w:rFonts w:ascii="Arial" w:hAnsi="Arial" w:cs="Arial"/>
                <w:i/>
                <w:color w:val="000000" w:themeColor="text1"/>
                <w:sz w:val="22"/>
                <w:szCs w:val="22"/>
              </w:rPr>
              <w:t>where</w:t>
            </w:r>
            <w:proofErr w:type="gramEnd"/>
            <w:r w:rsidRPr="00F528E9">
              <w:rPr>
                <w:rFonts w:ascii="Arial" w:hAnsi="Arial" w:cs="Arial"/>
                <w:i/>
                <w:color w:val="000000" w:themeColor="text1"/>
                <w:sz w:val="22"/>
                <w:szCs w:val="22"/>
              </w:rPr>
              <w:t xml:space="preserve"> CPI/PI will recruit)</w:t>
            </w:r>
          </w:p>
        </w:tc>
        <w:tc>
          <w:tcPr>
            <w:tcW w:w="6288" w:type="dxa"/>
            <w:shd w:val="clear" w:color="auto" w:fill="auto"/>
            <w:vAlign w:val="center"/>
          </w:tcPr>
          <w:p w14:paraId="0D3E0702" w14:textId="77777777" w:rsidR="008A68A0" w:rsidRDefault="00C5761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Princess Alexandra Hospital</w:t>
            </w:r>
          </w:p>
          <w:p w14:paraId="5FF6ECD7" w14:textId="49247F1C" w:rsidR="00C57610" w:rsidRPr="00F528E9" w:rsidRDefault="008918C2" w:rsidP="0069675D">
            <w:pPr>
              <w:jc w:val="both"/>
              <w:rPr>
                <w:rFonts w:ascii="Arial" w:hAnsi="Arial" w:cs="Arial"/>
                <w:color w:val="000000" w:themeColor="text1"/>
                <w:sz w:val="22"/>
                <w:szCs w:val="22"/>
              </w:rPr>
            </w:pPr>
            <w:r>
              <w:rPr>
                <w:rFonts w:ascii="Arial" w:hAnsi="Arial" w:cs="Arial"/>
                <w:i/>
                <w:color w:val="000000" w:themeColor="text1"/>
                <w:sz w:val="22"/>
                <w:szCs w:val="22"/>
              </w:rPr>
              <w:t>Royal Brisbane and Women’s Hospital</w:t>
            </w:r>
          </w:p>
        </w:tc>
      </w:tr>
    </w:tbl>
    <w:p w14:paraId="78487036" w14:textId="77777777" w:rsidR="002F5E8A" w:rsidRPr="00983D00" w:rsidRDefault="00000000" w:rsidP="0069675D">
      <w:pPr>
        <w:ind w:left="180" w:hanging="180"/>
        <w:jc w:val="both"/>
        <w:rPr>
          <w:rFonts w:ascii="Arial" w:hAnsi="Arial" w:cs="Arial"/>
          <w:sz w:val="16"/>
        </w:rPr>
      </w:pPr>
    </w:p>
    <w:p w14:paraId="409ED1FA" w14:textId="77777777" w:rsidR="00263883" w:rsidRDefault="00263883" w:rsidP="0069675D">
      <w:pPr>
        <w:jc w:val="both"/>
        <w:rPr>
          <w:rFonts w:ascii="Arial" w:hAnsi="Arial" w:cs="Arial"/>
          <w:b/>
          <w:sz w:val="22"/>
          <w:szCs w:val="22"/>
          <w:u w:val="single"/>
        </w:rPr>
      </w:pPr>
    </w:p>
    <w:p w14:paraId="0E05ACD9" w14:textId="402AAF96" w:rsidR="002F5E8A" w:rsidRPr="003461DF" w:rsidRDefault="004E45FB" w:rsidP="0069675D">
      <w:pPr>
        <w:jc w:val="both"/>
        <w:rPr>
          <w:rFonts w:ascii="Arial" w:hAnsi="Arial" w:cs="Arial"/>
          <w:b/>
          <w:sz w:val="22"/>
          <w:szCs w:val="22"/>
          <w:u w:val="single"/>
        </w:rPr>
      </w:pPr>
      <w:r w:rsidRPr="003461DF">
        <w:rPr>
          <w:rFonts w:ascii="Arial" w:hAnsi="Arial" w:cs="Arial"/>
          <w:b/>
          <w:sz w:val="22"/>
          <w:szCs w:val="22"/>
          <w:u w:val="single"/>
        </w:rPr>
        <w:t>Declaration by Participant</w:t>
      </w:r>
    </w:p>
    <w:p w14:paraId="0AC4C399" w14:textId="77777777" w:rsidR="002F5E8A" w:rsidRPr="003461DF" w:rsidRDefault="00000000" w:rsidP="0069675D">
      <w:pPr>
        <w:jc w:val="both"/>
        <w:rPr>
          <w:rFonts w:ascii="Arial" w:hAnsi="Arial" w:cs="Arial"/>
          <w:sz w:val="16"/>
          <w:szCs w:val="16"/>
        </w:rPr>
      </w:pPr>
    </w:p>
    <w:p w14:paraId="399071FD" w14:textId="77777777" w:rsidR="003B0668" w:rsidRDefault="004E45FB" w:rsidP="0069675D">
      <w:pPr>
        <w:jc w:val="both"/>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14:paraId="7571D398" w14:textId="77777777" w:rsidR="001A7FD4" w:rsidRPr="003B0668" w:rsidRDefault="00000000" w:rsidP="0069675D">
      <w:pPr>
        <w:jc w:val="both"/>
        <w:rPr>
          <w:rFonts w:ascii="Arial" w:hAnsi="Arial" w:cs="Arial"/>
          <w:sz w:val="16"/>
          <w:szCs w:val="16"/>
        </w:rPr>
      </w:pPr>
    </w:p>
    <w:p w14:paraId="2ACF6282" w14:textId="77777777" w:rsidR="002F5E8A" w:rsidRPr="00C169E9" w:rsidRDefault="004E45FB" w:rsidP="0069675D">
      <w:pPr>
        <w:jc w:val="both"/>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102EB77" w14:textId="77777777" w:rsidR="002F5E8A" w:rsidRPr="003461DF" w:rsidRDefault="00000000" w:rsidP="0069675D">
      <w:pPr>
        <w:jc w:val="both"/>
        <w:rPr>
          <w:rFonts w:ascii="Arial" w:hAnsi="Arial" w:cs="Arial"/>
          <w:sz w:val="16"/>
          <w:szCs w:val="16"/>
        </w:rPr>
      </w:pPr>
    </w:p>
    <w:p w14:paraId="1810370F" w14:textId="1EBD2E9C" w:rsidR="002F5E8A" w:rsidRPr="00C169E9" w:rsidRDefault="004E45FB" w:rsidP="0069675D">
      <w:pPr>
        <w:jc w:val="both"/>
        <w:rPr>
          <w:rFonts w:ascii="Arial" w:hAnsi="Arial" w:cs="Arial"/>
          <w:sz w:val="22"/>
          <w:szCs w:val="22"/>
        </w:rPr>
      </w:pPr>
      <w:r w:rsidRPr="00C169E9">
        <w:rPr>
          <w:rFonts w:ascii="Arial" w:hAnsi="Arial" w:cs="Arial"/>
          <w:sz w:val="22"/>
          <w:szCs w:val="22"/>
        </w:rPr>
        <w:t>I give permission for my doctors, other health professionals, hospitals or laboratories outside this hospital to release information to</w:t>
      </w:r>
      <w:r w:rsidR="0070741A">
        <w:rPr>
          <w:rFonts w:ascii="Arial" w:hAnsi="Arial" w:cs="Arial"/>
          <w:sz w:val="22"/>
          <w:szCs w:val="22"/>
        </w:rPr>
        <w:t xml:space="preserve"> Princess Alexandra Hospital</w:t>
      </w:r>
      <w:r w:rsidRPr="00C169E9">
        <w:rPr>
          <w:rFonts w:ascii="Arial" w:hAnsi="Arial" w:cs="Arial"/>
          <w:i/>
          <w:color w:val="FF9900"/>
          <w:sz w:val="22"/>
          <w:szCs w:val="22"/>
        </w:rPr>
        <w:t xml:space="preserve"> </w:t>
      </w:r>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411CF39F" w14:textId="77777777" w:rsidR="002F5E8A" w:rsidRPr="003461DF" w:rsidRDefault="00000000" w:rsidP="0069675D">
      <w:pPr>
        <w:jc w:val="both"/>
        <w:rPr>
          <w:rFonts w:ascii="Arial" w:hAnsi="Arial" w:cs="Arial"/>
          <w:sz w:val="16"/>
          <w:szCs w:val="16"/>
        </w:rPr>
      </w:pPr>
    </w:p>
    <w:p w14:paraId="0EBAE4F2" w14:textId="77777777" w:rsidR="002F5E8A" w:rsidRPr="00C169E9" w:rsidRDefault="004E45FB" w:rsidP="0069675D">
      <w:pPr>
        <w:jc w:val="both"/>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32EDC4A6" w14:textId="77777777" w:rsidR="002F5E8A" w:rsidRPr="003461DF" w:rsidRDefault="00000000" w:rsidP="0069675D">
      <w:pPr>
        <w:jc w:val="both"/>
        <w:rPr>
          <w:rFonts w:ascii="Arial" w:hAnsi="Arial" w:cs="Arial"/>
          <w:sz w:val="16"/>
          <w:szCs w:val="16"/>
        </w:rPr>
      </w:pPr>
    </w:p>
    <w:p w14:paraId="669DD8A3" w14:textId="77777777" w:rsidR="002F5E8A" w:rsidRPr="00C169E9" w:rsidRDefault="004E45FB" w:rsidP="0069675D">
      <w:pPr>
        <w:jc w:val="both"/>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14:paraId="508CD83B" w14:textId="77777777" w:rsidR="002F5E8A" w:rsidRPr="003461DF" w:rsidRDefault="00000000" w:rsidP="0069675D">
      <w:pPr>
        <w:jc w:val="both"/>
        <w:rPr>
          <w:rFonts w:ascii="Arial" w:hAnsi="Arial" w:cs="Arial"/>
          <w:sz w:val="16"/>
          <w:szCs w:val="16"/>
        </w:rPr>
      </w:pPr>
    </w:p>
    <w:p w14:paraId="4650224E" w14:textId="77777777" w:rsidR="002F5E8A" w:rsidRPr="00C9051E" w:rsidRDefault="004E45FB" w:rsidP="0069675D">
      <w:pPr>
        <w:jc w:val="both"/>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72"/>
        <w:gridCol w:w="1614"/>
        <w:gridCol w:w="568"/>
        <w:gridCol w:w="3610"/>
        <w:gridCol w:w="236"/>
      </w:tblGrid>
      <w:tr w:rsidR="002F5E8A" w:rsidRPr="00216B02" w14:paraId="52E32B01"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B40E022"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72AE7261" w14:textId="77777777" w:rsidTr="00216B02">
        <w:trPr>
          <w:trHeight w:hRule="exact" w:val="255"/>
        </w:trPr>
        <w:tc>
          <w:tcPr>
            <w:tcW w:w="288" w:type="dxa"/>
            <w:tcBorders>
              <w:left w:val="single" w:sz="4" w:space="0" w:color="auto"/>
            </w:tcBorders>
            <w:shd w:val="clear" w:color="auto" w:fill="auto"/>
          </w:tcPr>
          <w:p w14:paraId="6FF5971C" w14:textId="77777777" w:rsidR="002F5E8A" w:rsidRPr="00216B02" w:rsidRDefault="00000000" w:rsidP="0069675D">
            <w:pPr>
              <w:tabs>
                <w:tab w:val="left" w:pos="5400"/>
              </w:tabs>
              <w:ind w:left="-113" w:right="-113"/>
              <w:jc w:val="both"/>
              <w:rPr>
                <w:rFonts w:ascii="Arial" w:hAnsi="Arial" w:cs="Arial"/>
                <w:sz w:val="22"/>
                <w:szCs w:val="22"/>
              </w:rPr>
            </w:pPr>
          </w:p>
        </w:tc>
        <w:tc>
          <w:tcPr>
            <w:tcW w:w="3060" w:type="dxa"/>
            <w:gridSpan w:val="2"/>
            <w:shd w:val="clear" w:color="auto" w:fill="auto"/>
          </w:tcPr>
          <w:p w14:paraId="3BB2ED88"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5A4F44A9" w14:textId="77777777" w:rsidR="002F5E8A" w:rsidRPr="00216B02" w:rsidRDefault="00000000" w:rsidP="0069675D">
            <w:pPr>
              <w:tabs>
                <w:tab w:val="left" w:pos="5400"/>
              </w:tabs>
              <w:ind w:left="-113" w:right="-113"/>
              <w:jc w:val="both"/>
              <w:rPr>
                <w:rFonts w:ascii="Arial" w:hAnsi="Arial" w:cs="Arial"/>
                <w:sz w:val="22"/>
                <w:szCs w:val="22"/>
              </w:rPr>
            </w:pPr>
          </w:p>
        </w:tc>
        <w:tc>
          <w:tcPr>
            <w:tcW w:w="540" w:type="dxa"/>
            <w:tcBorders>
              <w:bottom w:val="single" w:sz="4" w:space="0" w:color="auto"/>
            </w:tcBorders>
            <w:shd w:val="clear" w:color="auto" w:fill="auto"/>
          </w:tcPr>
          <w:p w14:paraId="2E09E176" w14:textId="77777777" w:rsidR="002F5E8A" w:rsidRPr="00216B02" w:rsidRDefault="00000000" w:rsidP="0069675D">
            <w:pPr>
              <w:tabs>
                <w:tab w:val="left" w:pos="5400"/>
              </w:tabs>
              <w:ind w:left="-113" w:right="-113"/>
              <w:jc w:val="both"/>
              <w:rPr>
                <w:rFonts w:ascii="Arial" w:hAnsi="Arial" w:cs="Arial"/>
                <w:sz w:val="22"/>
                <w:szCs w:val="22"/>
              </w:rPr>
            </w:pPr>
          </w:p>
        </w:tc>
        <w:tc>
          <w:tcPr>
            <w:tcW w:w="3624" w:type="dxa"/>
            <w:tcBorders>
              <w:bottom w:val="single" w:sz="4" w:space="0" w:color="auto"/>
            </w:tcBorders>
            <w:shd w:val="clear" w:color="auto" w:fill="auto"/>
          </w:tcPr>
          <w:p w14:paraId="4C1B2C15"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tcPr>
          <w:p w14:paraId="4976EEA8"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69E4526B"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2966DACA"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73D9F417" w14:textId="77777777" w:rsidTr="009E755C">
        <w:trPr>
          <w:trHeight w:hRule="exact" w:val="454"/>
        </w:trPr>
        <w:tc>
          <w:tcPr>
            <w:tcW w:w="288" w:type="dxa"/>
            <w:tcBorders>
              <w:left w:val="single" w:sz="4" w:space="0" w:color="auto"/>
            </w:tcBorders>
            <w:shd w:val="clear" w:color="auto" w:fill="auto"/>
            <w:vAlign w:val="bottom"/>
          </w:tcPr>
          <w:p w14:paraId="773AC74E" w14:textId="77777777" w:rsidR="002F5E8A" w:rsidRPr="00216B02" w:rsidRDefault="00000000" w:rsidP="0069675D">
            <w:pPr>
              <w:tabs>
                <w:tab w:val="left" w:pos="5400"/>
              </w:tabs>
              <w:ind w:left="-113" w:right="-113"/>
              <w:jc w:val="both"/>
              <w:rPr>
                <w:rFonts w:ascii="Arial" w:hAnsi="Arial" w:cs="Arial"/>
                <w:sz w:val="22"/>
                <w:szCs w:val="22"/>
              </w:rPr>
            </w:pPr>
          </w:p>
        </w:tc>
        <w:tc>
          <w:tcPr>
            <w:tcW w:w="1080" w:type="dxa"/>
            <w:shd w:val="clear" w:color="auto" w:fill="auto"/>
            <w:vAlign w:val="bottom"/>
          </w:tcPr>
          <w:p w14:paraId="24FD05E1"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19D75D09" w14:textId="77777777" w:rsidR="002F5E8A" w:rsidRPr="00216B02" w:rsidRDefault="00000000" w:rsidP="0069675D">
            <w:pPr>
              <w:tabs>
                <w:tab w:val="left" w:pos="5400"/>
              </w:tabs>
              <w:ind w:left="-113" w:right="-113"/>
              <w:jc w:val="both"/>
              <w:rPr>
                <w:rFonts w:ascii="Arial" w:hAnsi="Arial" w:cs="Arial"/>
                <w:sz w:val="22"/>
                <w:szCs w:val="22"/>
              </w:rPr>
            </w:pPr>
          </w:p>
        </w:tc>
        <w:tc>
          <w:tcPr>
            <w:tcW w:w="540" w:type="dxa"/>
            <w:shd w:val="clear" w:color="auto" w:fill="auto"/>
            <w:vAlign w:val="bottom"/>
          </w:tcPr>
          <w:p w14:paraId="7618E301" w14:textId="77777777" w:rsidR="002F5E8A" w:rsidRPr="00216B02" w:rsidRDefault="004E45FB" w:rsidP="0069675D">
            <w:pPr>
              <w:tabs>
                <w:tab w:val="left" w:pos="5400"/>
              </w:tabs>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3C99B2B"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5852998F"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4824AD8C"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B75FAD6" w14:textId="77777777" w:rsidR="002F5E8A" w:rsidRPr="00216B02" w:rsidRDefault="00000000" w:rsidP="0069675D">
            <w:pPr>
              <w:tabs>
                <w:tab w:val="left" w:pos="5400"/>
              </w:tabs>
              <w:ind w:left="-113" w:right="-113"/>
              <w:jc w:val="both"/>
              <w:rPr>
                <w:rFonts w:ascii="Arial" w:hAnsi="Arial" w:cs="Arial"/>
                <w:sz w:val="22"/>
                <w:szCs w:val="22"/>
              </w:rPr>
            </w:pPr>
          </w:p>
        </w:tc>
      </w:tr>
    </w:tbl>
    <w:p w14:paraId="4222AA7A" w14:textId="77777777" w:rsidR="002F5E8A" w:rsidRPr="00C9051E" w:rsidRDefault="00000000" w:rsidP="0069675D">
      <w:pPr>
        <w:tabs>
          <w:tab w:val="left" w:pos="5400"/>
        </w:tabs>
        <w:ind w:right="-113"/>
        <w:jc w:val="both"/>
        <w:rPr>
          <w:rFonts w:ascii="Arial" w:hAnsi="Arial" w:cs="Arial"/>
          <w:sz w:val="16"/>
          <w:szCs w:val="20"/>
        </w:rPr>
      </w:pPr>
    </w:p>
    <w:p w14:paraId="46F2E343" w14:textId="69710F16" w:rsidR="002F5E8A" w:rsidRDefault="004E45FB" w:rsidP="0069675D">
      <w:pPr>
        <w:jc w:val="both"/>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892D8D">
        <w:rPr>
          <w:rFonts w:ascii="Arial" w:hAnsi="Arial" w:cs="Arial"/>
          <w:color w:val="3366FF"/>
          <w:sz w:val="20"/>
          <w:szCs w:val="20"/>
        </w:rPr>
        <w:t>Guidance on Good Clinical Practice CPMP/ICH/135/95 at 4.8.9</w:t>
      </w:r>
      <w:r w:rsidRPr="00892D8D">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p w14:paraId="315CA592" w14:textId="77777777" w:rsidR="000B3128" w:rsidRPr="00AC03AC" w:rsidRDefault="000B3128" w:rsidP="0069675D">
      <w:pPr>
        <w:jc w:val="both"/>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14:paraId="3945FF61" w14:textId="77777777" w:rsidTr="009E755C">
        <w:trPr>
          <w:trHeight w:hRule="exact" w:val="170"/>
        </w:trPr>
        <w:tc>
          <w:tcPr>
            <w:tcW w:w="9344" w:type="dxa"/>
            <w:gridSpan w:val="7"/>
            <w:shd w:val="clear" w:color="auto" w:fill="auto"/>
          </w:tcPr>
          <w:p w14:paraId="6F054C1E"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47AA4836" w14:textId="77777777" w:rsidTr="009E755C">
        <w:tc>
          <w:tcPr>
            <w:tcW w:w="288" w:type="dxa"/>
            <w:shd w:val="clear" w:color="auto" w:fill="auto"/>
          </w:tcPr>
          <w:p w14:paraId="4D62F60B" w14:textId="77777777" w:rsidR="002F5E8A" w:rsidRPr="00216B02" w:rsidRDefault="00000000" w:rsidP="0069675D">
            <w:pPr>
              <w:tabs>
                <w:tab w:val="left" w:pos="5400"/>
              </w:tabs>
              <w:ind w:left="-113" w:right="-113"/>
              <w:jc w:val="both"/>
              <w:rPr>
                <w:rFonts w:ascii="Arial" w:hAnsi="Arial" w:cs="Arial"/>
                <w:sz w:val="22"/>
                <w:szCs w:val="22"/>
              </w:rPr>
            </w:pPr>
          </w:p>
        </w:tc>
        <w:tc>
          <w:tcPr>
            <w:tcW w:w="3239" w:type="dxa"/>
            <w:gridSpan w:val="2"/>
            <w:shd w:val="clear" w:color="auto" w:fill="auto"/>
          </w:tcPr>
          <w:p w14:paraId="6885DA9C"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722091F9"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shd w:val="clear" w:color="auto" w:fill="auto"/>
          </w:tcPr>
          <w:p w14:paraId="668CEE99"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410712ED" w14:textId="77777777" w:rsidTr="009E755C">
        <w:trPr>
          <w:trHeight w:hRule="exact" w:val="57"/>
        </w:trPr>
        <w:tc>
          <w:tcPr>
            <w:tcW w:w="9344" w:type="dxa"/>
            <w:gridSpan w:val="7"/>
            <w:shd w:val="clear" w:color="auto" w:fill="auto"/>
          </w:tcPr>
          <w:p w14:paraId="6AA11748"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2CFD76F2" w14:textId="77777777" w:rsidTr="009E755C">
        <w:trPr>
          <w:trHeight w:hRule="exact" w:val="454"/>
        </w:trPr>
        <w:tc>
          <w:tcPr>
            <w:tcW w:w="288" w:type="dxa"/>
            <w:shd w:val="clear" w:color="auto" w:fill="auto"/>
            <w:vAlign w:val="bottom"/>
          </w:tcPr>
          <w:p w14:paraId="476DEBE8" w14:textId="77777777" w:rsidR="002F5E8A" w:rsidRPr="00216B02" w:rsidRDefault="00000000" w:rsidP="0069675D">
            <w:pPr>
              <w:tabs>
                <w:tab w:val="left" w:pos="5400"/>
              </w:tabs>
              <w:ind w:left="-113" w:right="-113"/>
              <w:jc w:val="both"/>
              <w:rPr>
                <w:rFonts w:ascii="Arial" w:hAnsi="Arial" w:cs="Arial"/>
                <w:sz w:val="22"/>
                <w:szCs w:val="22"/>
              </w:rPr>
            </w:pPr>
          </w:p>
        </w:tc>
        <w:tc>
          <w:tcPr>
            <w:tcW w:w="1080" w:type="dxa"/>
            <w:shd w:val="clear" w:color="auto" w:fill="auto"/>
            <w:vAlign w:val="bottom"/>
          </w:tcPr>
          <w:p w14:paraId="5F000D01"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1FFFC485" w14:textId="77777777" w:rsidR="002F5E8A" w:rsidRPr="00216B02" w:rsidRDefault="00000000" w:rsidP="0069675D">
            <w:pPr>
              <w:tabs>
                <w:tab w:val="left" w:pos="5400"/>
              </w:tabs>
              <w:ind w:left="-113" w:right="-113"/>
              <w:jc w:val="both"/>
              <w:rPr>
                <w:rFonts w:ascii="Arial" w:hAnsi="Arial" w:cs="Arial"/>
                <w:sz w:val="22"/>
                <w:szCs w:val="22"/>
              </w:rPr>
            </w:pPr>
          </w:p>
        </w:tc>
        <w:tc>
          <w:tcPr>
            <w:tcW w:w="568" w:type="dxa"/>
            <w:shd w:val="clear" w:color="auto" w:fill="auto"/>
            <w:vAlign w:val="bottom"/>
          </w:tcPr>
          <w:p w14:paraId="3222DE09" w14:textId="77777777" w:rsidR="002F5E8A" w:rsidRPr="00216B02" w:rsidRDefault="004E45FB" w:rsidP="0069675D">
            <w:pPr>
              <w:tabs>
                <w:tab w:val="left" w:pos="5400"/>
              </w:tabs>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7EACD030"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shd w:val="clear" w:color="auto" w:fill="auto"/>
            <w:vAlign w:val="bottom"/>
          </w:tcPr>
          <w:p w14:paraId="46BBC83C"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41CE1F8A" w14:textId="77777777" w:rsidTr="009E755C">
        <w:trPr>
          <w:trHeight w:hRule="exact" w:val="170"/>
        </w:trPr>
        <w:tc>
          <w:tcPr>
            <w:tcW w:w="9344" w:type="dxa"/>
            <w:gridSpan w:val="7"/>
            <w:shd w:val="clear" w:color="auto" w:fill="auto"/>
          </w:tcPr>
          <w:p w14:paraId="12C8F0E4" w14:textId="77777777" w:rsidR="002F5E8A" w:rsidRPr="00216B02" w:rsidRDefault="00000000" w:rsidP="0069675D">
            <w:pPr>
              <w:tabs>
                <w:tab w:val="left" w:pos="5400"/>
              </w:tabs>
              <w:ind w:left="-113" w:right="-113"/>
              <w:jc w:val="both"/>
              <w:rPr>
                <w:rFonts w:ascii="Arial" w:hAnsi="Arial" w:cs="Arial"/>
                <w:sz w:val="22"/>
                <w:szCs w:val="22"/>
              </w:rPr>
            </w:pPr>
          </w:p>
        </w:tc>
      </w:tr>
    </w:tbl>
    <w:p w14:paraId="1B9CBA44" w14:textId="77777777" w:rsidR="002F5E8A" w:rsidRPr="00661A0C" w:rsidRDefault="004E45FB" w:rsidP="0069675D">
      <w:pPr>
        <w:spacing w:before="40"/>
        <w:ind w:left="181" w:hanging="181"/>
        <w:jc w:val="both"/>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66A280F7" w14:textId="77777777" w:rsidR="002F5E8A" w:rsidRPr="00983D00" w:rsidRDefault="00000000" w:rsidP="0069675D">
      <w:pPr>
        <w:jc w:val="both"/>
        <w:rPr>
          <w:rFonts w:ascii="Arial" w:hAnsi="Arial" w:cs="Arial"/>
          <w:sz w:val="16"/>
        </w:rPr>
      </w:pPr>
    </w:p>
    <w:p w14:paraId="033A81C4" w14:textId="77777777" w:rsidR="002F5E8A" w:rsidRPr="003461DF" w:rsidRDefault="004E45FB" w:rsidP="0069675D">
      <w:pPr>
        <w:jc w:val="both"/>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690DD3E" w14:textId="77777777" w:rsidR="002F5E8A" w:rsidRPr="003461DF" w:rsidRDefault="00000000" w:rsidP="0069675D">
      <w:pPr>
        <w:jc w:val="both"/>
        <w:rPr>
          <w:rFonts w:ascii="Arial" w:hAnsi="Arial" w:cs="Arial"/>
          <w:sz w:val="16"/>
          <w:szCs w:val="16"/>
        </w:rPr>
      </w:pPr>
    </w:p>
    <w:p w14:paraId="2E8497B3" w14:textId="77777777" w:rsidR="002F5E8A" w:rsidRPr="003461DF" w:rsidRDefault="004E45FB" w:rsidP="0069675D">
      <w:pPr>
        <w:jc w:val="both"/>
        <w:rPr>
          <w:rFonts w:ascii="Arial" w:hAnsi="Arial" w:cs="Arial"/>
          <w:sz w:val="16"/>
          <w:szCs w:val="16"/>
        </w:rPr>
      </w:pPr>
      <w:r w:rsidRPr="009A7E16">
        <w:rPr>
          <w:rFonts w:ascii="Arial" w:hAnsi="Arial" w:cs="Arial"/>
          <w:sz w:val="22"/>
          <w:szCs w:val="22"/>
        </w:rPr>
        <w:t>I have given a verbal explanation of the research project,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73"/>
        <w:gridCol w:w="1613"/>
        <w:gridCol w:w="568"/>
        <w:gridCol w:w="3586"/>
        <w:gridCol w:w="236"/>
      </w:tblGrid>
      <w:tr w:rsidR="002F5E8A" w:rsidRPr="00216B02" w14:paraId="6ECC2048"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FBC8878" w14:textId="77777777" w:rsidR="002F5E8A" w:rsidRPr="00216B02" w:rsidRDefault="00000000" w:rsidP="0069675D">
            <w:pPr>
              <w:ind w:left="-113" w:right="-113"/>
              <w:jc w:val="both"/>
              <w:rPr>
                <w:rFonts w:ascii="Arial" w:hAnsi="Arial" w:cs="Arial"/>
                <w:sz w:val="22"/>
                <w:szCs w:val="22"/>
              </w:rPr>
            </w:pPr>
          </w:p>
        </w:tc>
      </w:tr>
      <w:tr w:rsidR="00BE7671" w:rsidRPr="00216B02" w14:paraId="4E731385" w14:textId="77777777" w:rsidTr="00216B02">
        <w:tc>
          <w:tcPr>
            <w:tcW w:w="288" w:type="dxa"/>
            <w:tcBorders>
              <w:left w:val="single" w:sz="4" w:space="0" w:color="auto"/>
            </w:tcBorders>
            <w:shd w:val="clear" w:color="auto" w:fill="auto"/>
          </w:tcPr>
          <w:p w14:paraId="27FF6F4E" w14:textId="77777777" w:rsidR="00BE7671" w:rsidRPr="00216B02" w:rsidRDefault="00000000" w:rsidP="0069675D">
            <w:pPr>
              <w:ind w:left="-113" w:right="-113"/>
              <w:jc w:val="both"/>
              <w:rPr>
                <w:rFonts w:ascii="Arial" w:hAnsi="Arial" w:cs="Arial"/>
                <w:sz w:val="22"/>
                <w:szCs w:val="22"/>
              </w:rPr>
            </w:pPr>
          </w:p>
        </w:tc>
        <w:tc>
          <w:tcPr>
            <w:tcW w:w="3060" w:type="dxa"/>
            <w:gridSpan w:val="2"/>
            <w:shd w:val="clear" w:color="auto" w:fill="auto"/>
          </w:tcPr>
          <w:p w14:paraId="0D5DD4A3" w14:textId="77777777" w:rsidR="00BE7671" w:rsidRPr="00216B02" w:rsidRDefault="004E45FB" w:rsidP="0069675D">
            <w:pPr>
              <w:ind w:left="-113" w:right="-113"/>
              <w:jc w:val="both"/>
              <w:rPr>
                <w:rFonts w:ascii="Arial" w:hAnsi="Arial" w:cs="Arial"/>
                <w:sz w:val="22"/>
                <w:szCs w:val="22"/>
              </w:rPr>
            </w:pPr>
            <w:r w:rsidRPr="00216B02">
              <w:rPr>
                <w:rFonts w:ascii="Arial" w:hAnsi="Arial" w:cs="Arial"/>
                <w:sz w:val="22"/>
                <w:szCs w:val="22"/>
              </w:rPr>
              <w:t>Name of Study Doctor/</w:t>
            </w:r>
          </w:p>
          <w:p w14:paraId="63B327C3" w14:textId="77777777" w:rsidR="00BE7671" w:rsidRPr="00216B02" w:rsidRDefault="004E45FB" w:rsidP="0069675D">
            <w:pPr>
              <w:ind w:left="-113" w:right="-113"/>
              <w:jc w:val="both"/>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B0946AB" w14:textId="77777777" w:rsidR="00BE7671"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5DE8FE5D" w14:textId="77777777" w:rsidR="00BE7671" w:rsidRPr="00216B02" w:rsidRDefault="00000000" w:rsidP="0069675D">
            <w:pPr>
              <w:ind w:left="-113" w:right="-113"/>
              <w:jc w:val="both"/>
              <w:rPr>
                <w:rFonts w:ascii="Arial" w:hAnsi="Arial" w:cs="Arial"/>
                <w:sz w:val="22"/>
                <w:szCs w:val="22"/>
              </w:rPr>
            </w:pPr>
          </w:p>
        </w:tc>
      </w:tr>
      <w:tr w:rsidR="002F5E8A" w:rsidRPr="00216B02" w14:paraId="4F01D445" w14:textId="77777777" w:rsidTr="00216B02">
        <w:trPr>
          <w:trHeight w:hRule="exact" w:val="57"/>
        </w:trPr>
        <w:tc>
          <w:tcPr>
            <w:tcW w:w="9108" w:type="dxa"/>
            <w:gridSpan w:val="6"/>
            <w:tcBorders>
              <w:left w:val="single" w:sz="4" w:space="0" w:color="auto"/>
            </w:tcBorders>
            <w:shd w:val="clear" w:color="auto" w:fill="auto"/>
          </w:tcPr>
          <w:p w14:paraId="2FC0B813" w14:textId="77777777" w:rsidR="002F5E8A"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0F6273D1" w14:textId="77777777" w:rsidR="002F5E8A" w:rsidRPr="00216B02" w:rsidRDefault="00000000" w:rsidP="0069675D">
            <w:pPr>
              <w:ind w:left="-113" w:right="-113"/>
              <w:jc w:val="both"/>
              <w:rPr>
                <w:rFonts w:ascii="Arial" w:hAnsi="Arial" w:cs="Arial"/>
                <w:sz w:val="22"/>
                <w:szCs w:val="22"/>
              </w:rPr>
            </w:pPr>
          </w:p>
        </w:tc>
      </w:tr>
      <w:tr w:rsidR="002F5E8A" w:rsidRPr="00216B02" w14:paraId="50AD41BF" w14:textId="77777777" w:rsidTr="001B1AE8">
        <w:trPr>
          <w:trHeight w:hRule="exact" w:val="454"/>
        </w:trPr>
        <w:tc>
          <w:tcPr>
            <w:tcW w:w="288" w:type="dxa"/>
            <w:tcBorders>
              <w:left w:val="single" w:sz="4" w:space="0" w:color="auto"/>
            </w:tcBorders>
            <w:shd w:val="clear" w:color="auto" w:fill="auto"/>
            <w:vAlign w:val="bottom"/>
          </w:tcPr>
          <w:p w14:paraId="14392F83" w14:textId="77777777" w:rsidR="002F5E8A" w:rsidRPr="00216B02" w:rsidRDefault="00000000" w:rsidP="0069675D">
            <w:pPr>
              <w:ind w:left="-113" w:right="-113"/>
              <w:jc w:val="both"/>
              <w:rPr>
                <w:rFonts w:ascii="Arial" w:hAnsi="Arial" w:cs="Arial"/>
                <w:sz w:val="22"/>
                <w:szCs w:val="22"/>
              </w:rPr>
            </w:pPr>
          </w:p>
        </w:tc>
        <w:tc>
          <w:tcPr>
            <w:tcW w:w="1080" w:type="dxa"/>
            <w:shd w:val="clear" w:color="auto" w:fill="auto"/>
            <w:vAlign w:val="bottom"/>
          </w:tcPr>
          <w:p w14:paraId="70E08343" w14:textId="77777777" w:rsidR="002F5E8A" w:rsidRPr="00216B02" w:rsidRDefault="004E45FB" w:rsidP="0069675D">
            <w:pPr>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01896E6" w14:textId="77777777" w:rsidR="002F5E8A" w:rsidRPr="00216B02" w:rsidRDefault="00000000" w:rsidP="0069675D">
            <w:pPr>
              <w:ind w:left="-113" w:right="-113"/>
              <w:jc w:val="both"/>
              <w:rPr>
                <w:rFonts w:ascii="Arial" w:hAnsi="Arial" w:cs="Arial"/>
                <w:sz w:val="22"/>
                <w:szCs w:val="22"/>
              </w:rPr>
            </w:pPr>
          </w:p>
        </w:tc>
        <w:tc>
          <w:tcPr>
            <w:tcW w:w="540" w:type="dxa"/>
            <w:shd w:val="clear" w:color="auto" w:fill="auto"/>
            <w:vAlign w:val="bottom"/>
          </w:tcPr>
          <w:p w14:paraId="7A61F59B" w14:textId="77777777" w:rsidR="002F5E8A" w:rsidRPr="00216B02" w:rsidRDefault="004E45FB" w:rsidP="0069675D">
            <w:pPr>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B18257C" w14:textId="77777777" w:rsidR="002F5E8A"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0862C85D" w14:textId="77777777" w:rsidR="002F5E8A" w:rsidRPr="00216B02" w:rsidRDefault="00000000" w:rsidP="0069675D">
            <w:pPr>
              <w:ind w:left="-113" w:right="-113"/>
              <w:jc w:val="both"/>
              <w:rPr>
                <w:rFonts w:ascii="Arial" w:hAnsi="Arial" w:cs="Arial"/>
                <w:sz w:val="22"/>
                <w:szCs w:val="22"/>
              </w:rPr>
            </w:pPr>
          </w:p>
        </w:tc>
      </w:tr>
      <w:tr w:rsidR="002F5E8A" w:rsidRPr="00216B02" w14:paraId="5F83935D"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1C00B70" w14:textId="77777777" w:rsidR="002F5E8A" w:rsidRPr="00216B02" w:rsidRDefault="00000000" w:rsidP="0069675D">
            <w:pPr>
              <w:ind w:left="-113" w:right="-113"/>
              <w:jc w:val="both"/>
              <w:rPr>
                <w:rFonts w:ascii="Arial" w:hAnsi="Arial" w:cs="Arial"/>
                <w:sz w:val="22"/>
                <w:szCs w:val="22"/>
              </w:rPr>
            </w:pPr>
          </w:p>
        </w:tc>
      </w:tr>
    </w:tbl>
    <w:p w14:paraId="55B94228" w14:textId="77777777" w:rsidR="002F5E8A" w:rsidRPr="00661A0C" w:rsidRDefault="004E45FB" w:rsidP="0069675D">
      <w:pPr>
        <w:spacing w:before="40"/>
        <w:jc w:val="both"/>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3F2BDD89" w14:textId="77777777" w:rsidR="00983D00" w:rsidRDefault="00000000" w:rsidP="0069675D">
      <w:pPr>
        <w:jc w:val="both"/>
        <w:rPr>
          <w:rFonts w:ascii="Arial" w:hAnsi="Arial" w:cs="Arial"/>
          <w:sz w:val="22"/>
          <w:szCs w:val="22"/>
        </w:rPr>
      </w:pPr>
    </w:p>
    <w:p w14:paraId="10DEA4EB" w14:textId="77777777" w:rsidR="002F5E8A" w:rsidRDefault="004E45FB" w:rsidP="0069675D">
      <w:pPr>
        <w:jc w:val="both"/>
        <w:rPr>
          <w:rFonts w:ascii="Arial" w:hAnsi="Arial" w:cs="Arial"/>
          <w:sz w:val="22"/>
          <w:szCs w:val="22"/>
        </w:rPr>
      </w:pPr>
      <w:r w:rsidRPr="009A7E16">
        <w:rPr>
          <w:rFonts w:ascii="Arial" w:hAnsi="Arial" w:cs="Arial"/>
          <w:sz w:val="22"/>
          <w:szCs w:val="22"/>
        </w:rPr>
        <w:t>Note: All parties signing the consent section must date their own signature.</w:t>
      </w:r>
    </w:p>
    <w:p w14:paraId="48697E2C" w14:textId="77777777" w:rsidR="00C338E9" w:rsidRDefault="00000000" w:rsidP="0069675D">
      <w:pPr>
        <w:jc w:val="both"/>
        <w:rPr>
          <w:rFonts w:ascii="Arial" w:hAnsi="Arial" w:cs="Arial"/>
          <w:i/>
          <w:color w:val="3366FF"/>
          <w:sz w:val="20"/>
          <w:szCs w:val="20"/>
        </w:rPr>
      </w:pPr>
    </w:p>
    <w:p w14:paraId="13BCA13D" w14:textId="77777777" w:rsidR="00986074" w:rsidRPr="00C5555E" w:rsidRDefault="004E45FB" w:rsidP="0069675D">
      <w:pPr>
        <w:jc w:val="both"/>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14:paraId="46826C03" w14:textId="77777777" w:rsidR="00AC03AC" w:rsidRPr="00983D00" w:rsidRDefault="00000000" w:rsidP="0069675D">
      <w:pPr>
        <w:jc w:val="both"/>
        <w:rPr>
          <w:rFonts w:ascii="Arial" w:hAnsi="Arial" w:cs="Arial"/>
          <w:i/>
          <w:color w:val="3366FF"/>
          <w:sz w:val="16"/>
          <w:szCs w:val="22"/>
        </w:rPr>
      </w:pPr>
    </w:p>
    <w:p w14:paraId="514DCC39" w14:textId="2F23AB5A" w:rsidR="002F5E8A" w:rsidRPr="009A7E16" w:rsidRDefault="004E45FB" w:rsidP="0069675D">
      <w:pPr>
        <w:jc w:val="both"/>
        <w:rPr>
          <w:rFonts w:ascii="Arial" w:hAnsi="Arial" w:cs="Arial"/>
          <w:sz w:val="22"/>
          <w:szCs w:val="22"/>
        </w:rPr>
      </w:pPr>
      <w:r w:rsidRPr="009A7E16">
        <w:rPr>
          <w:rFonts w:ascii="Arial" w:hAnsi="Arial" w:cs="Arial"/>
          <w:sz w:val="22"/>
          <w:szCs w:val="22"/>
        </w:rPr>
        <w:t>I consent to the storage and use of blood and tissue samples taken from me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30A095AE" w14:textId="77777777" w:rsidR="002F5E8A" w:rsidRPr="009A7E16" w:rsidRDefault="004E45FB" w:rsidP="0069675D">
      <w:pPr>
        <w:ind w:left="180"/>
        <w:jc w:val="both"/>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14:paraId="1B9AF387" w14:textId="77777777" w:rsidR="002F5E8A" w:rsidRPr="009A7E16" w:rsidRDefault="004E45FB" w:rsidP="0069675D">
      <w:pPr>
        <w:ind w:left="180"/>
        <w:jc w:val="both"/>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14:paraId="227D482E" w14:textId="77777777" w:rsidR="002F5E8A" w:rsidRPr="009A7E16" w:rsidRDefault="004E45FB" w:rsidP="0069675D">
      <w:pPr>
        <w:ind w:left="180"/>
        <w:jc w:val="both"/>
        <w:rPr>
          <w:rFonts w:ascii="Arial" w:hAnsi="Arial" w:cs="Arial"/>
          <w:sz w:val="22"/>
          <w:szCs w:val="22"/>
        </w:rPr>
      </w:pPr>
      <w:r>
        <w:rPr>
          <w:rFonts w:ascii="Arial" w:hAnsi="Arial" w:cs="Arial"/>
          <w:sz w:val="22"/>
          <w:szCs w:val="22"/>
        </w:rPr>
        <w:t>• A</w:t>
      </w:r>
      <w:r w:rsidRPr="009A7E16">
        <w:rPr>
          <w:rFonts w:ascii="Arial" w:hAnsi="Arial" w:cs="Arial"/>
          <w:sz w:val="22"/>
          <w:szCs w:val="22"/>
        </w:rPr>
        <w:t>ny future research</w:t>
      </w:r>
      <w:r>
        <w:rPr>
          <w:rFonts w:ascii="Arial" w:hAnsi="Arial" w:cs="Arial"/>
          <w:sz w:val="22"/>
          <w:szCs w:val="22"/>
        </w:rPr>
        <w:t>.</w:t>
      </w:r>
      <w:r w:rsidRPr="009A7E16">
        <w:rPr>
          <w:rFonts w:ascii="Arial" w:hAnsi="Arial" w:cs="Arial"/>
          <w:sz w:val="22"/>
          <w:szCs w:val="22"/>
        </w:rPr>
        <w:t xml:space="preserve"> </w:t>
      </w:r>
    </w:p>
    <w:p w14:paraId="3B46C0C9" w14:textId="77777777" w:rsidR="002F5E8A" w:rsidRPr="00983D00" w:rsidRDefault="00000000" w:rsidP="0069675D">
      <w:pPr>
        <w:jc w:val="both"/>
        <w:rPr>
          <w:rFonts w:ascii="Arial" w:hAnsi="Arial" w:cs="Arial"/>
          <w:sz w:val="16"/>
          <w:szCs w:val="22"/>
        </w:rPr>
      </w:pPr>
    </w:p>
    <w:p w14:paraId="46D138B2" w14:textId="77777777" w:rsidR="002F5E8A" w:rsidRPr="00991640" w:rsidRDefault="00000000" w:rsidP="0069675D">
      <w:pPr>
        <w:jc w:val="both"/>
        <w:rPr>
          <w:rFonts w:ascii="Arial" w:hAnsi="Arial" w:cs="Arial"/>
          <w:sz w:val="16"/>
          <w:szCs w:val="16"/>
        </w:rPr>
      </w:pPr>
    </w:p>
    <w:p w14:paraId="6378CE2B" w14:textId="23D979A1" w:rsidR="002F5E8A" w:rsidRPr="00A42288" w:rsidRDefault="004E45FB" w:rsidP="0069675D">
      <w:pPr>
        <w:jc w:val="both"/>
        <w:rPr>
          <w:rFonts w:ascii="Arial" w:hAnsi="Arial" w:cs="Arial"/>
          <w:sz w:val="22"/>
          <w:szCs w:val="22"/>
        </w:rPr>
      </w:pPr>
      <w:r w:rsidRPr="009A7E16">
        <w:rPr>
          <w:rFonts w:ascii="Arial" w:hAnsi="Arial" w:cs="Arial"/>
          <w:sz w:val="22"/>
          <w:szCs w:val="22"/>
        </w:rPr>
        <w:t>By signing this consent section, I agree to the use of</w:t>
      </w:r>
      <w:r w:rsidR="005D3890">
        <w:rPr>
          <w:rFonts w:ascii="Arial" w:hAnsi="Arial" w:cs="Arial"/>
          <w:sz w:val="22"/>
          <w:szCs w:val="22"/>
        </w:rPr>
        <w:t xml:space="preserve"> blood or</w:t>
      </w:r>
      <w:r w:rsidRPr="009A7E16">
        <w:rPr>
          <w:rFonts w:ascii="Arial" w:hAnsi="Arial" w:cs="Arial"/>
          <w:sz w:val="22"/>
          <w:szCs w:val="22"/>
        </w:rPr>
        <w:t xml:space="preserve"> tissue samples obtained previously </w:t>
      </w:r>
      <w:r w:rsidRPr="005D3890">
        <w:rPr>
          <w:rFonts w:ascii="Arial" w:hAnsi="Arial" w:cs="Arial"/>
          <w:color w:val="000000" w:themeColor="text1"/>
          <w:sz w:val="22"/>
          <w:szCs w:val="22"/>
        </w:rPr>
        <w:t xml:space="preserve">from my routine biopsy or surgery for the </w:t>
      </w:r>
      <w:r w:rsidRPr="009A7E16">
        <w:rPr>
          <w:rFonts w:ascii="Arial" w:hAnsi="Arial" w:cs="Arial"/>
          <w:sz w:val="22"/>
          <w:szCs w:val="22"/>
        </w:rPr>
        <w:t>purposes of additional testing.</w:t>
      </w:r>
    </w:p>
    <w:tbl>
      <w:tblPr>
        <w:tblW w:w="9368" w:type="dxa"/>
        <w:tblLook w:val="01E0" w:firstRow="1" w:lastRow="1" w:firstColumn="1" w:lastColumn="1" w:noHBand="0" w:noVBand="0"/>
      </w:tblPr>
      <w:tblGrid>
        <w:gridCol w:w="287"/>
        <w:gridCol w:w="1080"/>
        <w:gridCol w:w="1973"/>
        <w:gridCol w:w="1614"/>
        <w:gridCol w:w="568"/>
        <w:gridCol w:w="3610"/>
        <w:gridCol w:w="236"/>
      </w:tblGrid>
      <w:tr w:rsidR="002F5E8A" w:rsidRPr="00216B02" w14:paraId="4B4950FE" w14:textId="77777777" w:rsidTr="00216B02">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2C8A28BB" w14:textId="77777777" w:rsidR="002F5E8A" w:rsidRPr="00216B02" w:rsidRDefault="00000000" w:rsidP="0069675D">
            <w:pPr>
              <w:tabs>
                <w:tab w:val="left" w:pos="5400"/>
              </w:tabs>
              <w:ind w:left="-113" w:right="-113"/>
              <w:jc w:val="both"/>
              <w:rPr>
                <w:rFonts w:ascii="Arial" w:hAnsi="Arial" w:cs="Arial"/>
                <w:sz w:val="16"/>
                <w:szCs w:val="16"/>
              </w:rPr>
            </w:pPr>
          </w:p>
        </w:tc>
      </w:tr>
      <w:tr w:rsidR="005F002E" w:rsidRPr="00216B02" w14:paraId="4DAAFBC0" w14:textId="77777777" w:rsidTr="00216B02">
        <w:trPr>
          <w:trHeight w:hRule="exact" w:val="255"/>
        </w:trPr>
        <w:tc>
          <w:tcPr>
            <w:tcW w:w="288" w:type="dxa"/>
            <w:tcBorders>
              <w:left w:val="single" w:sz="4" w:space="0" w:color="auto"/>
            </w:tcBorders>
            <w:shd w:val="clear" w:color="auto" w:fill="auto"/>
          </w:tcPr>
          <w:p w14:paraId="56B50FEA" w14:textId="77777777" w:rsidR="005F002E" w:rsidRPr="00216B02" w:rsidRDefault="00000000" w:rsidP="0069675D">
            <w:pPr>
              <w:tabs>
                <w:tab w:val="left" w:pos="5400"/>
              </w:tabs>
              <w:ind w:left="-113" w:right="-113"/>
              <w:jc w:val="both"/>
              <w:rPr>
                <w:rFonts w:ascii="Arial" w:hAnsi="Arial" w:cs="Arial"/>
                <w:sz w:val="22"/>
                <w:szCs w:val="22"/>
              </w:rPr>
            </w:pPr>
          </w:p>
        </w:tc>
        <w:tc>
          <w:tcPr>
            <w:tcW w:w="3060" w:type="dxa"/>
            <w:gridSpan w:val="2"/>
            <w:shd w:val="clear" w:color="auto" w:fill="auto"/>
          </w:tcPr>
          <w:p w14:paraId="7B307692" w14:textId="77777777" w:rsidR="005F002E"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5784" w:type="dxa"/>
            <w:gridSpan w:val="3"/>
            <w:tcBorders>
              <w:bottom w:val="single" w:sz="4" w:space="0" w:color="auto"/>
            </w:tcBorders>
            <w:shd w:val="clear" w:color="auto" w:fill="auto"/>
          </w:tcPr>
          <w:p w14:paraId="0D41B4D4" w14:textId="77777777" w:rsidR="005F002E"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tcPr>
          <w:p w14:paraId="2CC2F12C" w14:textId="77777777" w:rsidR="005F002E" w:rsidRPr="00216B02" w:rsidRDefault="00000000" w:rsidP="0069675D">
            <w:pPr>
              <w:tabs>
                <w:tab w:val="left" w:pos="5400"/>
              </w:tabs>
              <w:ind w:left="-113" w:right="-113"/>
              <w:jc w:val="both"/>
              <w:rPr>
                <w:rFonts w:ascii="Arial" w:hAnsi="Arial" w:cs="Arial"/>
                <w:sz w:val="22"/>
                <w:szCs w:val="22"/>
              </w:rPr>
            </w:pPr>
          </w:p>
        </w:tc>
      </w:tr>
      <w:tr w:rsidR="002F5E8A" w:rsidRPr="00216B02" w14:paraId="245E7207" w14:textId="77777777" w:rsidTr="00216B02">
        <w:trPr>
          <w:trHeight w:hRule="exact" w:val="57"/>
        </w:trPr>
        <w:tc>
          <w:tcPr>
            <w:tcW w:w="9368" w:type="dxa"/>
            <w:gridSpan w:val="7"/>
            <w:tcBorders>
              <w:left w:val="single" w:sz="4" w:space="0" w:color="auto"/>
              <w:right w:val="single" w:sz="4" w:space="0" w:color="auto"/>
            </w:tcBorders>
            <w:shd w:val="clear" w:color="auto" w:fill="auto"/>
          </w:tcPr>
          <w:p w14:paraId="3388DBA1"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70076136" w14:textId="77777777" w:rsidTr="000A7882">
        <w:trPr>
          <w:trHeight w:hRule="exact" w:val="454"/>
        </w:trPr>
        <w:tc>
          <w:tcPr>
            <w:tcW w:w="288" w:type="dxa"/>
            <w:tcBorders>
              <w:left w:val="single" w:sz="4" w:space="0" w:color="auto"/>
            </w:tcBorders>
            <w:shd w:val="clear" w:color="auto" w:fill="auto"/>
            <w:vAlign w:val="bottom"/>
          </w:tcPr>
          <w:p w14:paraId="56493568" w14:textId="77777777" w:rsidR="002F5E8A" w:rsidRPr="00216B02" w:rsidRDefault="00000000" w:rsidP="0069675D">
            <w:pPr>
              <w:tabs>
                <w:tab w:val="left" w:pos="5400"/>
              </w:tabs>
              <w:ind w:left="-113" w:right="-113"/>
              <w:jc w:val="both"/>
              <w:rPr>
                <w:rFonts w:ascii="Arial" w:hAnsi="Arial" w:cs="Arial"/>
                <w:sz w:val="22"/>
                <w:szCs w:val="22"/>
              </w:rPr>
            </w:pPr>
          </w:p>
        </w:tc>
        <w:tc>
          <w:tcPr>
            <w:tcW w:w="1080" w:type="dxa"/>
            <w:shd w:val="clear" w:color="auto" w:fill="auto"/>
            <w:vAlign w:val="bottom"/>
          </w:tcPr>
          <w:p w14:paraId="5192BFD4"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5D61B2F" w14:textId="77777777" w:rsidR="002F5E8A" w:rsidRPr="00216B02" w:rsidRDefault="00000000" w:rsidP="0069675D">
            <w:pPr>
              <w:tabs>
                <w:tab w:val="left" w:pos="5400"/>
              </w:tabs>
              <w:ind w:left="-113" w:right="-113"/>
              <w:jc w:val="both"/>
              <w:rPr>
                <w:rFonts w:ascii="Arial" w:hAnsi="Arial" w:cs="Arial"/>
                <w:sz w:val="22"/>
                <w:szCs w:val="22"/>
              </w:rPr>
            </w:pPr>
          </w:p>
        </w:tc>
        <w:tc>
          <w:tcPr>
            <w:tcW w:w="540" w:type="dxa"/>
            <w:shd w:val="clear" w:color="auto" w:fill="auto"/>
            <w:vAlign w:val="bottom"/>
          </w:tcPr>
          <w:p w14:paraId="01DD9486" w14:textId="77777777" w:rsidR="002F5E8A" w:rsidRPr="00216B02" w:rsidRDefault="004E45FB" w:rsidP="0069675D">
            <w:pPr>
              <w:tabs>
                <w:tab w:val="left" w:pos="5400"/>
              </w:tabs>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C977FDE"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4B11416A"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59D8D759" w14:textId="77777777" w:rsidTr="00216B02">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66294F6C" w14:textId="77777777" w:rsidR="002F5E8A" w:rsidRPr="00216B02" w:rsidRDefault="00000000" w:rsidP="0069675D">
            <w:pPr>
              <w:tabs>
                <w:tab w:val="left" w:pos="5400"/>
              </w:tabs>
              <w:ind w:left="-113" w:right="-113"/>
              <w:jc w:val="both"/>
              <w:rPr>
                <w:rFonts w:ascii="Arial" w:hAnsi="Arial" w:cs="Arial"/>
                <w:sz w:val="22"/>
                <w:szCs w:val="22"/>
              </w:rPr>
            </w:pPr>
          </w:p>
        </w:tc>
      </w:tr>
    </w:tbl>
    <w:p w14:paraId="6ECA477F" w14:textId="77777777" w:rsidR="002F5E8A" w:rsidRPr="00983D00" w:rsidRDefault="00000000" w:rsidP="0069675D">
      <w:pPr>
        <w:tabs>
          <w:tab w:val="left" w:pos="5400"/>
        </w:tabs>
        <w:ind w:right="-113"/>
        <w:jc w:val="both"/>
        <w:rPr>
          <w:rFonts w:ascii="Arial" w:hAnsi="Arial" w:cs="Arial"/>
          <w:sz w:val="16"/>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2F5E8A" w:rsidRPr="00216B02" w14:paraId="0282C9DB" w14:textId="77777777" w:rsidTr="000A7882">
        <w:trPr>
          <w:trHeight w:hRule="exact" w:val="170"/>
        </w:trPr>
        <w:tc>
          <w:tcPr>
            <w:tcW w:w="9344" w:type="dxa"/>
            <w:gridSpan w:val="7"/>
            <w:shd w:val="clear" w:color="auto" w:fill="auto"/>
          </w:tcPr>
          <w:p w14:paraId="6125CEFE"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28921220" w14:textId="77777777" w:rsidTr="000A7882">
        <w:tc>
          <w:tcPr>
            <w:tcW w:w="288" w:type="dxa"/>
            <w:shd w:val="clear" w:color="auto" w:fill="auto"/>
          </w:tcPr>
          <w:p w14:paraId="6E869964" w14:textId="77777777" w:rsidR="002F5E8A" w:rsidRPr="00216B02" w:rsidRDefault="00000000" w:rsidP="0069675D">
            <w:pPr>
              <w:tabs>
                <w:tab w:val="left" w:pos="5400"/>
              </w:tabs>
              <w:ind w:left="-113" w:right="-113"/>
              <w:jc w:val="both"/>
              <w:rPr>
                <w:rFonts w:ascii="Arial" w:hAnsi="Arial" w:cs="Arial"/>
                <w:sz w:val="22"/>
                <w:szCs w:val="22"/>
              </w:rPr>
            </w:pPr>
          </w:p>
        </w:tc>
        <w:tc>
          <w:tcPr>
            <w:tcW w:w="3239" w:type="dxa"/>
            <w:gridSpan w:val="2"/>
            <w:shd w:val="clear" w:color="auto" w:fill="auto"/>
          </w:tcPr>
          <w:p w14:paraId="3CB7926F"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14:paraId="69797587"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shd w:val="clear" w:color="auto" w:fill="auto"/>
          </w:tcPr>
          <w:p w14:paraId="739EA7A3"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2C4DD8F1" w14:textId="77777777" w:rsidTr="000A7882">
        <w:trPr>
          <w:trHeight w:hRule="exact" w:val="57"/>
        </w:trPr>
        <w:tc>
          <w:tcPr>
            <w:tcW w:w="9344" w:type="dxa"/>
            <w:gridSpan w:val="7"/>
            <w:shd w:val="clear" w:color="auto" w:fill="auto"/>
          </w:tcPr>
          <w:p w14:paraId="06CE1D7C"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400A96C9" w14:textId="77777777" w:rsidTr="000A7882">
        <w:trPr>
          <w:trHeight w:hRule="exact" w:val="454"/>
        </w:trPr>
        <w:tc>
          <w:tcPr>
            <w:tcW w:w="288" w:type="dxa"/>
            <w:shd w:val="clear" w:color="auto" w:fill="auto"/>
            <w:vAlign w:val="bottom"/>
          </w:tcPr>
          <w:p w14:paraId="4188668C" w14:textId="77777777" w:rsidR="002F5E8A" w:rsidRPr="00216B02" w:rsidRDefault="00000000" w:rsidP="0069675D">
            <w:pPr>
              <w:tabs>
                <w:tab w:val="left" w:pos="5400"/>
              </w:tabs>
              <w:ind w:left="-113" w:right="-113"/>
              <w:jc w:val="both"/>
              <w:rPr>
                <w:rFonts w:ascii="Arial" w:hAnsi="Arial" w:cs="Arial"/>
                <w:sz w:val="22"/>
                <w:szCs w:val="22"/>
              </w:rPr>
            </w:pPr>
          </w:p>
        </w:tc>
        <w:tc>
          <w:tcPr>
            <w:tcW w:w="1080" w:type="dxa"/>
            <w:shd w:val="clear" w:color="auto" w:fill="auto"/>
            <w:vAlign w:val="bottom"/>
          </w:tcPr>
          <w:p w14:paraId="28D2F043" w14:textId="77777777" w:rsidR="002F5E8A"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14:paraId="3F58074B" w14:textId="77777777" w:rsidR="002F5E8A" w:rsidRPr="00216B02" w:rsidRDefault="00000000" w:rsidP="0069675D">
            <w:pPr>
              <w:tabs>
                <w:tab w:val="left" w:pos="5400"/>
              </w:tabs>
              <w:ind w:left="-113" w:right="-113"/>
              <w:jc w:val="both"/>
              <w:rPr>
                <w:rFonts w:ascii="Arial" w:hAnsi="Arial" w:cs="Arial"/>
                <w:sz w:val="22"/>
                <w:szCs w:val="22"/>
              </w:rPr>
            </w:pPr>
          </w:p>
        </w:tc>
        <w:tc>
          <w:tcPr>
            <w:tcW w:w="568" w:type="dxa"/>
            <w:shd w:val="clear" w:color="auto" w:fill="auto"/>
            <w:vAlign w:val="bottom"/>
          </w:tcPr>
          <w:p w14:paraId="2F1C90A1" w14:textId="77777777" w:rsidR="002F5E8A" w:rsidRPr="00216B02" w:rsidRDefault="004E45FB" w:rsidP="0069675D">
            <w:pPr>
              <w:tabs>
                <w:tab w:val="left" w:pos="5400"/>
              </w:tabs>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14:paraId="75E535CB" w14:textId="77777777" w:rsidR="002F5E8A" w:rsidRPr="00216B02" w:rsidRDefault="00000000" w:rsidP="0069675D">
            <w:pPr>
              <w:tabs>
                <w:tab w:val="left" w:pos="5400"/>
              </w:tabs>
              <w:ind w:left="-113" w:right="-113"/>
              <w:jc w:val="both"/>
              <w:rPr>
                <w:rFonts w:ascii="Arial" w:hAnsi="Arial" w:cs="Arial"/>
                <w:sz w:val="22"/>
                <w:szCs w:val="22"/>
              </w:rPr>
            </w:pPr>
          </w:p>
        </w:tc>
        <w:tc>
          <w:tcPr>
            <w:tcW w:w="236" w:type="dxa"/>
            <w:shd w:val="clear" w:color="auto" w:fill="auto"/>
            <w:vAlign w:val="bottom"/>
          </w:tcPr>
          <w:p w14:paraId="754DAD9F" w14:textId="77777777" w:rsidR="002F5E8A" w:rsidRPr="00216B02" w:rsidRDefault="00000000" w:rsidP="0069675D">
            <w:pPr>
              <w:tabs>
                <w:tab w:val="left" w:pos="5400"/>
              </w:tabs>
              <w:ind w:left="-113" w:right="-113"/>
              <w:jc w:val="both"/>
              <w:rPr>
                <w:rFonts w:ascii="Arial" w:hAnsi="Arial" w:cs="Arial"/>
                <w:sz w:val="22"/>
                <w:szCs w:val="22"/>
              </w:rPr>
            </w:pPr>
          </w:p>
        </w:tc>
      </w:tr>
      <w:tr w:rsidR="002F5E8A" w:rsidRPr="00216B02" w14:paraId="5DCA260A" w14:textId="77777777" w:rsidTr="000A7882">
        <w:trPr>
          <w:trHeight w:hRule="exact" w:val="170"/>
        </w:trPr>
        <w:tc>
          <w:tcPr>
            <w:tcW w:w="9344" w:type="dxa"/>
            <w:gridSpan w:val="7"/>
            <w:shd w:val="clear" w:color="auto" w:fill="auto"/>
          </w:tcPr>
          <w:p w14:paraId="714777C1" w14:textId="77777777" w:rsidR="002F5E8A" w:rsidRPr="00216B02" w:rsidRDefault="00000000" w:rsidP="0069675D">
            <w:pPr>
              <w:tabs>
                <w:tab w:val="left" w:pos="5400"/>
              </w:tabs>
              <w:ind w:left="-113" w:right="-113"/>
              <w:jc w:val="both"/>
              <w:rPr>
                <w:rFonts w:ascii="Arial" w:hAnsi="Arial" w:cs="Arial"/>
                <w:sz w:val="22"/>
                <w:szCs w:val="22"/>
              </w:rPr>
            </w:pPr>
          </w:p>
        </w:tc>
      </w:tr>
    </w:tbl>
    <w:p w14:paraId="2F224273" w14:textId="77777777" w:rsidR="00AC03AC" w:rsidRPr="00661A0C" w:rsidRDefault="004E45FB" w:rsidP="0069675D">
      <w:pPr>
        <w:spacing w:before="40"/>
        <w:ind w:left="181" w:hanging="181"/>
        <w:jc w:val="both"/>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In the event that an inte</w:t>
      </w:r>
      <w:r>
        <w:rPr>
          <w:rFonts w:ascii="Arial" w:hAnsi="Arial" w:cs="Arial"/>
          <w:sz w:val="18"/>
          <w:szCs w:val="18"/>
        </w:rPr>
        <w:t>rpreter is used, the 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505BF012" w14:textId="77777777" w:rsidR="00AC03AC" w:rsidRPr="00983D00" w:rsidRDefault="00000000" w:rsidP="0069675D">
      <w:pPr>
        <w:jc w:val="both"/>
        <w:rPr>
          <w:rFonts w:ascii="Arial" w:hAnsi="Arial" w:cs="Arial"/>
          <w:sz w:val="16"/>
          <w:szCs w:val="20"/>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A30098" w:rsidRPr="00216B02" w14:paraId="48BA51F6"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215C884" w14:textId="77777777" w:rsidR="00A30098" w:rsidRPr="00216B02" w:rsidRDefault="00000000" w:rsidP="0069675D">
            <w:pPr>
              <w:ind w:left="-113" w:right="-113"/>
              <w:jc w:val="both"/>
              <w:rPr>
                <w:rFonts w:ascii="Arial" w:hAnsi="Arial" w:cs="Arial"/>
                <w:sz w:val="22"/>
                <w:szCs w:val="22"/>
              </w:rPr>
            </w:pPr>
          </w:p>
        </w:tc>
      </w:tr>
      <w:tr w:rsidR="007F5CC9" w:rsidRPr="00216B02" w14:paraId="128C67CD" w14:textId="77777777" w:rsidTr="00216B02">
        <w:tc>
          <w:tcPr>
            <w:tcW w:w="288" w:type="dxa"/>
            <w:tcBorders>
              <w:left w:val="single" w:sz="4" w:space="0" w:color="auto"/>
            </w:tcBorders>
            <w:shd w:val="clear" w:color="auto" w:fill="auto"/>
          </w:tcPr>
          <w:p w14:paraId="2EE71453" w14:textId="77777777" w:rsidR="007F5CC9" w:rsidRPr="00216B02" w:rsidRDefault="00000000" w:rsidP="0069675D">
            <w:pPr>
              <w:ind w:left="-113" w:right="-113"/>
              <w:jc w:val="both"/>
              <w:rPr>
                <w:rFonts w:ascii="Arial" w:hAnsi="Arial" w:cs="Arial"/>
                <w:sz w:val="22"/>
                <w:szCs w:val="22"/>
              </w:rPr>
            </w:pPr>
          </w:p>
        </w:tc>
        <w:tc>
          <w:tcPr>
            <w:tcW w:w="3060" w:type="dxa"/>
            <w:gridSpan w:val="2"/>
            <w:shd w:val="clear" w:color="auto" w:fill="auto"/>
          </w:tcPr>
          <w:p w14:paraId="72037257" w14:textId="77777777" w:rsidR="007F5CC9" w:rsidRPr="00216B02" w:rsidRDefault="004E45FB" w:rsidP="0069675D">
            <w:pPr>
              <w:ind w:left="-113" w:right="-113"/>
              <w:jc w:val="both"/>
              <w:rPr>
                <w:rFonts w:ascii="Arial" w:hAnsi="Arial" w:cs="Arial"/>
                <w:sz w:val="22"/>
                <w:szCs w:val="22"/>
              </w:rPr>
            </w:pPr>
            <w:r w:rsidRPr="00216B02">
              <w:rPr>
                <w:rFonts w:ascii="Arial" w:hAnsi="Arial" w:cs="Arial"/>
                <w:sz w:val="22"/>
                <w:szCs w:val="22"/>
              </w:rPr>
              <w:t>Name of Study Doctor/</w:t>
            </w:r>
          </w:p>
          <w:p w14:paraId="09466AAC" w14:textId="77777777" w:rsidR="007F5CC9" w:rsidRPr="00216B02" w:rsidRDefault="004E45FB" w:rsidP="0069675D">
            <w:pPr>
              <w:ind w:left="-113" w:right="-113"/>
              <w:jc w:val="both"/>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D76EDB9" w14:textId="77777777" w:rsidR="007F5CC9"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068AB69D" w14:textId="77777777" w:rsidR="007F5CC9" w:rsidRPr="00216B02" w:rsidRDefault="00000000" w:rsidP="0069675D">
            <w:pPr>
              <w:ind w:left="-113" w:right="-113"/>
              <w:jc w:val="both"/>
              <w:rPr>
                <w:rFonts w:ascii="Arial" w:hAnsi="Arial" w:cs="Arial"/>
                <w:sz w:val="22"/>
                <w:szCs w:val="22"/>
              </w:rPr>
            </w:pPr>
          </w:p>
        </w:tc>
      </w:tr>
      <w:tr w:rsidR="00A30098" w:rsidRPr="00216B02" w14:paraId="10DA3787" w14:textId="77777777" w:rsidTr="00216B02">
        <w:trPr>
          <w:trHeight w:hRule="exact" w:val="57"/>
        </w:trPr>
        <w:tc>
          <w:tcPr>
            <w:tcW w:w="9108" w:type="dxa"/>
            <w:gridSpan w:val="6"/>
            <w:tcBorders>
              <w:left w:val="single" w:sz="4" w:space="0" w:color="auto"/>
            </w:tcBorders>
            <w:shd w:val="clear" w:color="auto" w:fill="auto"/>
          </w:tcPr>
          <w:p w14:paraId="2F76D0E1" w14:textId="77777777" w:rsidR="00A30098"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7C38246C" w14:textId="77777777" w:rsidR="00A30098" w:rsidRPr="00216B02" w:rsidRDefault="00000000" w:rsidP="0069675D">
            <w:pPr>
              <w:ind w:left="-113" w:right="-113"/>
              <w:jc w:val="both"/>
              <w:rPr>
                <w:rFonts w:ascii="Arial" w:hAnsi="Arial" w:cs="Arial"/>
                <w:sz w:val="22"/>
                <w:szCs w:val="22"/>
              </w:rPr>
            </w:pPr>
          </w:p>
        </w:tc>
      </w:tr>
      <w:tr w:rsidR="00A30098" w:rsidRPr="00216B02" w14:paraId="1FEADED2" w14:textId="77777777" w:rsidTr="006A4D63">
        <w:trPr>
          <w:trHeight w:hRule="exact" w:val="454"/>
        </w:trPr>
        <w:tc>
          <w:tcPr>
            <w:tcW w:w="288" w:type="dxa"/>
            <w:tcBorders>
              <w:left w:val="single" w:sz="4" w:space="0" w:color="auto"/>
            </w:tcBorders>
            <w:shd w:val="clear" w:color="auto" w:fill="auto"/>
            <w:vAlign w:val="bottom"/>
          </w:tcPr>
          <w:p w14:paraId="1E90E5ED" w14:textId="77777777" w:rsidR="00A30098" w:rsidRPr="00216B02" w:rsidRDefault="00000000" w:rsidP="0069675D">
            <w:pPr>
              <w:ind w:left="-113" w:right="-113"/>
              <w:jc w:val="both"/>
              <w:rPr>
                <w:rFonts w:ascii="Arial" w:hAnsi="Arial" w:cs="Arial"/>
                <w:sz w:val="22"/>
                <w:szCs w:val="22"/>
              </w:rPr>
            </w:pPr>
          </w:p>
        </w:tc>
        <w:tc>
          <w:tcPr>
            <w:tcW w:w="1080" w:type="dxa"/>
            <w:shd w:val="clear" w:color="auto" w:fill="auto"/>
            <w:vAlign w:val="bottom"/>
          </w:tcPr>
          <w:p w14:paraId="37D16B32" w14:textId="77777777" w:rsidR="00A30098" w:rsidRPr="00216B02" w:rsidRDefault="004E45FB" w:rsidP="0069675D">
            <w:pPr>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80A3C8B" w14:textId="77777777" w:rsidR="00A30098" w:rsidRPr="00216B02" w:rsidRDefault="00000000" w:rsidP="0069675D">
            <w:pPr>
              <w:ind w:left="-113" w:right="-113"/>
              <w:jc w:val="both"/>
              <w:rPr>
                <w:rFonts w:ascii="Arial" w:hAnsi="Arial" w:cs="Arial"/>
                <w:sz w:val="22"/>
                <w:szCs w:val="22"/>
              </w:rPr>
            </w:pPr>
          </w:p>
        </w:tc>
        <w:tc>
          <w:tcPr>
            <w:tcW w:w="540" w:type="dxa"/>
            <w:shd w:val="clear" w:color="auto" w:fill="auto"/>
            <w:vAlign w:val="bottom"/>
          </w:tcPr>
          <w:p w14:paraId="3BC1A977" w14:textId="77777777" w:rsidR="00A30098" w:rsidRPr="00216B02" w:rsidRDefault="004E45FB" w:rsidP="0069675D">
            <w:pPr>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F8F1592" w14:textId="77777777" w:rsidR="00A30098"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7F3B459F" w14:textId="77777777" w:rsidR="00A30098" w:rsidRPr="00216B02" w:rsidRDefault="00000000" w:rsidP="0069675D">
            <w:pPr>
              <w:ind w:left="-113" w:right="-113"/>
              <w:jc w:val="both"/>
              <w:rPr>
                <w:rFonts w:ascii="Arial" w:hAnsi="Arial" w:cs="Arial"/>
                <w:sz w:val="22"/>
                <w:szCs w:val="22"/>
              </w:rPr>
            </w:pPr>
          </w:p>
        </w:tc>
      </w:tr>
      <w:tr w:rsidR="00A30098" w:rsidRPr="00216B02" w14:paraId="250AA2A5"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072F416" w14:textId="77777777" w:rsidR="00A30098" w:rsidRPr="00216B02" w:rsidRDefault="00000000" w:rsidP="0069675D">
            <w:pPr>
              <w:ind w:left="-113" w:right="-113"/>
              <w:jc w:val="both"/>
              <w:rPr>
                <w:rFonts w:ascii="Arial" w:hAnsi="Arial" w:cs="Arial"/>
                <w:sz w:val="22"/>
                <w:szCs w:val="22"/>
              </w:rPr>
            </w:pPr>
          </w:p>
        </w:tc>
      </w:tr>
    </w:tbl>
    <w:p w14:paraId="240E65B1" w14:textId="77777777" w:rsidR="00F6184C" w:rsidRPr="00661A0C" w:rsidRDefault="004E45FB" w:rsidP="0069675D">
      <w:pPr>
        <w:spacing w:before="40"/>
        <w:jc w:val="both"/>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the research project. </w:t>
      </w:r>
    </w:p>
    <w:p w14:paraId="575FF14B" w14:textId="77777777" w:rsidR="00C9051E" w:rsidRPr="00983D00" w:rsidRDefault="00000000" w:rsidP="0069675D">
      <w:pPr>
        <w:jc w:val="both"/>
        <w:rPr>
          <w:rFonts w:ascii="Arial" w:hAnsi="Arial" w:cs="Arial"/>
          <w:sz w:val="16"/>
          <w:szCs w:val="22"/>
        </w:rPr>
      </w:pPr>
    </w:p>
    <w:p w14:paraId="10FED7EE" w14:textId="77777777" w:rsidR="008136F9" w:rsidRDefault="004E45FB" w:rsidP="0069675D">
      <w:pPr>
        <w:jc w:val="both"/>
        <w:rPr>
          <w:rFonts w:ascii="Arial" w:hAnsi="Arial" w:cs="Arial"/>
          <w:sz w:val="22"/>
          <w:szCs w:val="22"/>
        </w:rPr>
      </w:pPr>
      <w:r w:rsidRPr="009A7E16">
        <w:rPr>
          <w:rFonts w:ascii="Arial" w:hAnsi="Arial" w:cs="Arial"/>
          <w:sz w:val="22"/>
          <w:szCs w:val="22"/>
        </w:rPr>
        <w:t>Note: All parties signing the consent section must date their own signature.</w:t>
      </w:r>
    </w:p>
    <w:p w14:paraId="0FC9DC35" w14:textId="77777777" w:rsidR="00756A28" w:rsidRPr="00756A28" w:rsidRDefault="00756A28" w:rsidP="00756A28">
      <w:pPr>
        <w:rPr>
          <w:rFonts w:ascii="Arial" w:hAnsi="Arial" w:cs="Arial"/>
          <w:sz w:val="22"/>
          <w:szCs w:val="22"/>
        </w:rPr>
      </w:pPr>
    </w:p>
    <w:p w14:paraId="139C5F97" w14:textId="77777777" w:rsidR="00756A28" w:rsidRDefault="00756A28" w:rsidP="00756A28">
      <w:pPr>
        <w:rPr>
          <w:rFonts w:ascii="Arial" w:hAnsi="Arial" w:cs="Arial"/>
          <w:sz w:val="22"/>
          <w:szCs w:val="22"/>
        </w:rPr>
      </w:pPr>
    </w:p>
    <w:p w14:paraId="47DFCA9C" w14:textId="5D6B1349" w:rsidR="00FD07E7" w:rsidRDefault="004E45FB" w:rsidP="00756A28">
      <w:pPr>
        <w:tabs>
          <w:tab w:val="left" w:pos="2670"/>
        </w:tabs>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5F4268">
        <w:rPr>
          <w:rFonts w:ascii="Arial" w:hAnsi="Arial" w:cs="Arial"/>
          <w:i/>
          <w:sz w:val="22"/>
          <w:szCs w:val="22"/>
        </w:rPr>
        <w:t xml:space="preserve">Adult providing own </w:t>
      </w:r>
      <w:proofErr w:type="gramStart"/>
      <w:r w:rsidRPr="005F4268">
        <w:rPr>
          <w:rFonts w:ascii="Arial" w:hAnsi="Arial" w:cs="Arial"/>
          <w:i/>
          <w:sz w:val="22"/>
          <w:szCs w:val="22"/>
        </w:rPr>
        <w:t>consent</w:t>
      </w:r>
      <w:proofErr w:type="gramEnd"/>
    </w:p>
    <w:p w14:paraId="6F6C8B20" w14:textId="77777777" w:rsidR="00C83245" w:rsidRPr="00892D8D" w:rsidRDefault="00000000" w:rsidP="0069675D">
      <w:pPr>
        <w:jc w:val="both"/>
        <w:rPr>
          <w:rFonts w:ascii="Arial" w:hAnsi="Arial" w:cs="Arial"/>
          <w:i/>
          <w:color w:val="3366FF"/>
          <w:sz w:val="22"/>
          <w:szCs w:val="22"/>
        </w:rPr>
      </w:pPr>
    </w:p>
    <w:p w14:paraId="6695303E" w14:textId="77777777" w:rsidR="00FD07E7" w:rsidRPr="00AC03AC" w:rsidRDefault="00000000" w:rsidP="0069675D">
      <w:pPr>
        <w:jc w:val="both"/>
        <w:rPr>
          <w:rFonts w:ascii="Arial" w:hAnsi="Arial" w:cs="Arial"/>
          <w:sz w:val="22"/>
          <w:szCs w:val="22"/>
        </w:rPr>
      </w:pPr>
    </w:p>
    <w:tbl>
      <w:tblPr>
        <w:tblW w:w="0" w:type="auto"/>
        <w:tblLayout w:type="fixed"/>
        <w:tblLook w:val="01E0" w:firstRow="1" w:lastRow="1" w:firstColumn="1" w:lastColumn="1" w:noHBand="0" w:noVBand="0"/>
      </w:tblPr>
      <w:tblGrid>
        <w:gridCol w:w="3082"/>
        <w:gridCol w:w="6278"/>
      </w:tblGrid>
      <w:tr w:rsidR="005D3890" w:rsidRPr="00F528E9" w14:paraId="3F1668C1" w14:textId="77777777" w:rsidTr="00F3698D">
        <w:trPr>
          <w:trHeight w:hRule="exact" w:val="887"/>
        </w:trPr>
        <w:tc>
          <w:tcPr>
            <w:tcW w:w="3082" w:type="dxa"/>
            <w:shd w:val="clear" w:color="auto" w:fill="auto"/>
            <w:vAlign w:val="center"/>
          </w:tcPr>
          <w:p w14:paraId="16BB9FAF"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Title</w:t>
            </w:r>
          </w:p>
        </w:tc>
        <w:tc>
          <w:tcPr>
            <w:tcW w:w="6278" w:type="dxa"/>
            <w:shd w:val="clear" w:color="auto" w:fill="auto"/>
            <w:vAlign w:val="center"/>
          </w:tcPr>
          <w:p w14:paraId="36E9B6CB"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Laparoscopic fundoplication versus laparoscopic Roux-en-Y gastric bypass for gastro-oesophageal reflux disease in obese patients; a randomised, controlled trial</w:t>
            </w:r>
          </w:p>
        </w:tc>
      </w:tr>
      <w:tr w:rsidR="005D3890" w:rsidRPr="00F528E9" w14:paraId="0F9DFB86" w14:textId="77777777" w:rsidTr="00F3698D">
        <w:trPr>
          <w:trHeight w:hRule="exact" w:val="284"/>
        </w:trPr>
        <w:tc>
          <w:tcPr>
            <w:tcW w:w="3082" w:type="dxa"/>
            <w:shd w:val="clear" w:color="auto" w:fill="auto"/>
            <w:vAlign w:val="center"/>
          </w:tcPr>
          <w:p w14:paraId="59BD9A3D"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Short Title</w:t>
            </w:r>
          </w:p>
        </w:tc>
        <w:tc>
          <w:tcPr>
            <w:tcW w:w="6278" w:type="dxa"/>
            <w:shd w:val="clear" w:color="auto" w:fill="auto"/>
            <w:vAlign w:val="center"/>
          </w:tcPr>
          <w:p w14:paraId="59D3061A"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An RCT of LF vs. LRYGB for GORD in obese patients</w:t>
            </w:r>
          </w:p>
        </w:tc>
      </w:tr>
      <w:tr w:rsidR="005D3890" w:rsidRPr="00F528E9" w14:paraId="77726C8C" w14:textId="77777777" w:rsidTr="00F3698D">
        <w:trPr>
          <w:trHeight w:hRule="exact" w:val="284"/>
        </w:trPr>
        <w:tc>
          <w:tcPr>
            <w:tcW w:w="3082" w:type="dxa"/>
            <w:shd w:val="clear" w:color="auto" w:fill="auto"/>
            <w:vAlign w:val="center"/>
          </w:tcPr>
          <w:p w14:paraId="3AC7029F"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Protocol Number</w:t>
            </w:r>
          </w:p>
        </w:tc>
        <w:tc>
          <w:tcPr>
            <w:tcW w:w="6278" w:type="dxa"/>
            <w:shd w:val="clear" w:color="auto" w:fill="auto"/>
            <w:vAlign w:val="center"/>
          </w:tcPr>
          <w:p w14:paraId="7FBC576A" w14:textId="2A25DA95" w:rsidR="005D3890" w:rsidRPr="00F528E9" w:rsidRDefault="008918C2" w:rsidP="0069675D">
            <w:pPr>
              <w:jc w:val="both"/>
              <w:rPr>
                <w:rFonts w:ascii="Arial" w:hAnsi="Arial" w:cs="Arial"/>
                <w:color w:val="000000" w:themeColor="text1"/>
                <w:sz w:val="22"/>
                <w:szCs w:val="22"/>
              </w:rPr>
            </w:pPr>
            <w:r w:rsidRPr="00F1107D">
              <w:rPr>
                <w:rFonts w:ascii="Arial" w:hAnsi="Arial" w:cs="Arial"/>
                <w:color w:val="000000" w:themeColor="text1"/>
                <w:sz w:val="22"/>
                <w:szCs w:val="22"/>
              </w:rPr>
              <w:t>HREC/2022/QMS/84188</w:t>
            </w:r>
          </w:p>
        </w:tc>
      </w:tr>
      <w:tr w:rsidR="005D3890" w:rsidRPr="00F528E9" w14:paraId="2BEDD573" w14:textId="77777777" w:rsidTr="00F3698D">
        <w:trPr>
          <w:trHeight w:hRule="exact" w:val="284"/>
        </w:trPr>
        <w:tc>
          <w:tcPr>
            <w:tcW w:w="3082" w:type="dxa"/>
            <w:shd w:val="clear" w:color="auto" w:fill="auto"/>
            <w:vAlign w:val="center"/>
          </w:tcPr>
          <w:p w14:paraId="7BBB3E8D"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Project Sponsor</w:t>
            </w:r>
          </w:p>
        </w:tc>
        <w:tc>
          <w:tcPr>
            <w:tcW w:w="6278" w:type="dxa"/>
            <w:shd w:val="clear" w:color="auto" w:fill="auto"/>
            <w:vAlign w:val="center"/>
          </w:tcPr>
          <w:p w14:paraId="595BA5A0"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 (MSHHS)</w:t>
            </w:r>
          </w:p>
        </w:tc>
      </w:tr>
      <w:tr w:rsidR="005D3890" w:rsidRPr="00F528E9" w14:paraId="34DCF909" w14:textId="77777777" w:rsidTr="00BF243A">
        <w:trPr>
          <w:trHeight w:hRule="exact" w:val="860"/>
        </w:trPr>
        <w:tc>
          <w:tcPr>
            <w:tcW w:w="3082" w:type="dxa"/>
            <w:shd w:val="clear" w:color="auto" w:fill="auto"/>
            <w:vAlign w:val="center"/>
          </w:tcPr>
          <w:p w14:paraId="5E226CF3"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Coordinating Principal Investigator/ Principal Investigator</w:t>
            </w:r>
          </w:p>
        </w:tc>
        <w:tc>
          <w:tcPr>
            <w:tcW w:w="6278" w:type="dxa"/>
            <w:shd w:val="clear" w:color="auto" w:fill="auto"/>
            <w:vAlign w:val="center"/>
          </w:tcPr>
          <w:p w14:paraId="69BA8DC0"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Adam Frankel</w:t>
            </w:r>
          </w:p>
        </w:tc>
      </w:tr>
      <w:tr w:rsidR="005D3890" w:rsidRPr="00F528E9" w14:paraId="3A998173" w14:textId="77777777" w:rsidTr="00F3698D">
        <w:trPr>
          <w:trHeight w:hRule="exact" w:val="2836"/>
        </w:trPr>
        <w:tc>
          <w:tcPr>
            <w:tcW w:w="3082" w:type="dxa"/>
            <w:shd w:val="clear" w:color="auto" w:fill="auto"/>
            <w:vAlign w:val="center"/>
          </w:tcPr>
          <w:p w14:paraId="1C4A9288"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b/>
                <w:color w:val="000000" w:themeColor="text1"/>
                <w:sz w:val="22"/>
                <w:szCs w:val="22"/>
              </w:rPr>
              <w:t>Associate Investigator(s)</w:t>
            </w:r>
          </w:p>
          <w:p w14:paraId="73E43116"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(if required by institution)</w:t>
            </w:r>
          </w:p>
        </w:tc>
        <w:tc>
          <w:tcPr>
            <w:tcW w:w="6278" w:type="dxa"/>
            <w:shd w:val="clear" w:color="auto" w:fill="auto"/>
            <w:vAlign w:val="center"/>
          </w:tcPr>
          <w:p w14:paraId="143C165A"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B. Mark Smithers</w:t>
            </w:r>
          </w:p>
          <w:p w14:paraId="603229D3"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Andrew Barbour</w:t>
            </w:r>
            <w:r w:rsidRPr="00F528E9">
              <w:rPr>
                <w:rFonts w:ascii="Arial" w:hAnsi="Arial" w:cs="Arial"/>
                <w:i/>
                <w:color w:val="000000" w:themeColor="text1"/>
                <w:sz w:val="22"/>
                <w:szCs w:val="22"/>
              </w:rPr>
              <w:tab/>
            </w:r>
          </w:p>
          <w:p w14:paraId="7F7B6727"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Iain Thomson</w:t>
            </w:r>
            <w:r w:rsidRPr="00F528E9">
              <w:rPr>
                <w:rFonts w:ascii="Arial" w:hAnsi="Arial" w:cs="Arial"/>
                <w:i/>
                <w:color w:val="000000" w:themeColor="text1"/>
                <w:sz w:val="22"/>
                <w:szCs w:val="22"/>
              </w:rPr>
              <w:tab/>
            </w:r>
          </w:p>
          <w:p w14:paraId="3C314BC3"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Ben Dodd</w:t>
            </w:r>
            <w:r w:rsidRPr="00F528E9">
              <w:rPr>
                <w:rFonts w:ascii="Arial" w:hAnsi="Arial" w:cs="Arial"/>
                <w:i/>
                <w:color w:val="000000" w:themeColor="text1"/>
                <w:sz w:val="22"/>
                <w:szCs w:val="22"/>
              </w:rPr>
              <w:tab/>
            </w:r>
          </w:p>
          <w:p w14:paraId="4A3456C6"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Chung Won</w:t>
            </w:r>
            <w:r w:rsidRPr="00F528E9">
              <w:rPr>
                <w:rFonts w:ascii="Arial" w:hAnsi="Arial" w:cs="Arial"/>
                <w:i/>
                <w:color w:val="000000" w:themeColor="text1"/>
                <w:sz w:val="22"/>
                <w:szCs w:val="22"/>
              </w:rPr>
              <w:tab/>
            </w:r>
          </w:p>
          <w:p w14:paraId="54F1C916"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Peita</w:t>
            </w:r>
            <w:proofErr w:type="spellEnd"/>
            <w:r w:rsidRPr="00F528E9">
              <w:rPr>
                <w:rFonts w:ascii="Arial" w:hAnsi="Arial" w:cs="Arial"/>
                <w:i/>
                <w:color w:val="000000" w:themeColor="text1"/>
                <w:sz w:val="22"/>
                <w:szCs w:val="22"/>
              </w:rPr>
              <w:t xml:space="preserve"> Webb</w:t>
            </w:r>
            <w:r w:rsidRPr="00F528E9">
              <w:rPr>
                <w:rFonts w:ascii="Arial" w:hAnsi="Arial" w:cs="Arial"/>
                <w:i/>
                <w:color w:val="000000" w:themeColor="text1"/>
                <w:sz w:val="22"/>
                <w:szCs w:val="22"/>
              </w:rPr>
              <w:tab/>
            </w:r>
          </w:p>
          <w:p w14:paraId="5ABC450E"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Professor Gerald Holtmann</w:t>
            </w:r>
          </w:p>
          <w:p w14:paraId="03B211CA"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Dr Ayesha Shah</w:t>
            </w:r>
          </w:p>
          <w:p w14:paraId="616134D8"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Dr </w:t>
            </w:r>
            <w:proofErr w:type="spellStart"/>
            <w:r w:rsidRPr="00F528E9">
              <w:rPr>
                <w:rFonts w:ascii="Arial" w:hAnsi="Arial" w:cs="Arial"/>
                <w:i/>
                <w:color w:val="000000" w:themeColor="text1"/>
                <w:sz w:val="22"/>
                <w:szCs w:val="22"/>
              </w:rPr>
              <w:t>Syeda</w:t>
            </w:r>
            <w:proofErr w:type="spellEnd"/>
            <w:r w:rsidRPr="00F528E9">
              <w:rPr>
                <w:rFonts w:ascii="Arial" w:hAnsi="Arial" w:cs="Arial"/>
                <w:i/>
                <w:color w:val="000000" w:themeColor="text1"/>
                <w:sz w:val="22"/>
                <w:szCs w:val="22"/>
              </w:rPr>
              <w:t xml:space="preserve"> Farah Zahir</w:t>
            </w:r>
          </w:p>
          <w:p w14:paraId="693520BA" w14:textId="77777777"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 xml:space="preserve">Professor Chen </w:t>
            </w:r>
            <w:proofErr w:type="spellStart"/>
            <w:r w:rsidRPr="00F528E9">
              <w:rPr>
                <w:rFonts w:ascii="Arial" w:hAnsi="Arial" w:cs="Arial"/>
                <w:i/>
                <w:color w:val="000000" w:themeColor="text1"/>
                <w:sz w:val="22"/>
                <w:szCs w:val="22"/>
              </w:rPr>
              <w:t>Chen</w:t>
            </w:r>
            <w:proofErr w:type="spellEnd"/>
          </w:p>
          <w:p w14:paraId="36356CBE" w14:textId="77777777" w:rsidR="005D3890" w:rsidRPr="00F528E9" w:rsidRDefault="005D3890" w:rsidP="0069675D">
            <w:pPr>
              <w:jc w:val="both"/>
              <w:rPr>
                <w:rFonts w:ascii="Arial" w:hAnsi="Arial" w:cs="Arial"/>
                <w:color w:val="000000" w:themeColor="text1"/>
                <w:sz w:val="22"/>
                <w:szCs w:val="22"/>
              </w:rPr>
            </w:pPr>
            <w:r w:rsidRPr="00F528E9">
              <w:rPr>
                <w:rFonts w:ascii="Arial" w:hAnsi="Arial" w:cs="Arial"/>
                <w:i/>
                <w:color w:val="000000" w:themeColor="text1"/>
                <w:sz w:val="22"/>
                <w:szCs w:val="22"/>
              </w:rPr>
              <w:t>Dr Lili Huang</w:t>
            </w:r>
          </w:p>
        </w:tc>
      </w:tr>
      <w:tr w:rsidR="005D3890" w:rsidRPr="00F528E9" w14:paraId="4094999F" w14:textId="77777777" w:rsidTr="00BF243A">
        <w:trPr>
          <w:trHeight w:hRule="exact" w:val="715"/>
        </w:trPr>
        <w:tc>
          <w:tcPr>
            <w:tcW w:w="3082" w:type="dxa"/>
            <w:shd w:val="clear" w:color="auto" w:fill="auto"/>
            <w:vAlign w:val="center"/>
          </w:tcPr>
          <w:p w14:paraId="3ACB2605" w14:textId="77777777" w:rsidR="000B3128" w:rsidRDefault="005D3890" w:rsidP="0069675D">
            <w:pPr>
              <w:jc w:val="both"/>
              <w:rPr>
                <w:rFonts w:ascii="Arial" w:hAnsi="Arial" w:cs="Arial"/>
                <w:b/>
                <w:color w:val="000000" w:themeColor="text1"/>
                <w:sz w:val="22"/>
                <w:szCs w:val="22"/>
              </w:rPr>
            </w:pPr>
            <w:r w:rsidRPr="00F528E9">
              <w:rPr>
                <w:rFonts w:ascii="Arial" w:hAnsi="Arial" w:cs="Arial"/>
                <w:b/>
                <w:color w:val="000000" w:themeColor="text1"/>
                <w:sz w:val="22"/>
                <w:szCs w:val="22"/>
              </w:rPr>
              <w:t xml:space="preserve">Location </w:t>
            </w:r>
          </w:p>
          <w:p w14:paraId="2E07FD1C" w14:textId="453C7116" w:rsidR="005D3890" w:rsidRPr="00F528E9"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w:t>
            </w:r>
            <w:proofErr w:type="gramStart"/>
            <w:r w:rsidRPr="00F528E9">
              <w:rPr>
                <w:rFonts w:ascii="Arial" w:hAnsi="Arial" w:cs="Arial"/>
                <w:i/>
                <w:color w:val="000000" w:themeColor="text1"/>
                <w:sz w:val="22"/>
                <w:szCs w:val="22"/>
              </w:rPr>
              <w:t>where</w:t>
            </w:r>
            <w:proofErr w:type="gramEnd"/>
            <w:r w:rsidRPr="00F528E9">
              <w:rPr>
                <w:rFonts w:ascii="Arial" w:hAnsi="Arial" w:cs="Arial"/>
                <w:i/>
                <w:color w:val="000000" w:themeColor="text1"/>
                <w:sz w:val="22"/>
                <w:szCs w:val="22"/>
              </w:rPr>
              <w:t xml:space="preserve"> CPI/PI will recruit)</w:t>
            </w:r>
          </w:p>
        </w:tc>
        <w:tc>
          <w:tcPr>
            <w:tcW w:w="6278" w:type="dxa"/>
            <w:shd w:val="clear" w:color="auto" w:fill="auto"/>
            <w:vAlign w:val="center"/>
          </w:tcPr>
          <w:p w14:paraId="57838390" w14:textId="77777777" w:rsidR="008A68A0" w:rsidRDefault="005D3890" w:rsidP="0069675D">
            <w:pPr>
              <w:jc w:val="both"/>
              <w:rPr>
                <w:rFonts w:ascii="Arial" w:hAnsi="Arial" w:cs="Arial"/>
                <w:i/>
                <w:color w:val="000000" w:themeColor="text1"/>
                <w:sz w:val="22"/>
                <w:szCs w:val="22"/>
              </w:rPr>
            </w:pPr>
            <w:r w:rsidRPr="00F528E9">
              <w:rPr>
                <w:rFonts w:ascii="Arial" w:hAnsi="Arial" w:cs="Arial"/>
                <w:i/>
                <w:color w:val="000000" w:themeColor="text1"/>
                <w:sz w:val="22"/>
                <w:szCs w:val="22"/>
              </w:rPr>
              <w:t>Princess Alexandra Hospital</w:t>
            </w:r>
          </w:p>
          <w:p w14:paraId="0385D6F8" w14:textId="354FF555" w:rsidR="005D3890" w:rsidRPr="00F528E9" w:rsidRDefault="008918C2" w:rsidP="0069675D">
            <w:pPr>
              <w:jc w:val="both"/>
              <w:rPr>
                <w:rFonts w:ascii="Arial" w:hAnsi="Arial" w:cs="Arial"/>
                <w:color w:val="000000" w:themeColor="text1"/>
                <w:sz w:val="22"/>
                <w:szCs w:val="22"/>
              </w:rPr>
            </w:pPr>
            <w:r>
              <w:rPr>
                <w:rFonts w:ascii="Arial" w:hAnsi="Arial" w:cs="Arial"/>
                <w:i/>
                <w:color w:val="000000" w:themeColor="text1"/>
                <w:sz w:val="22"/>
                <w:szCs w:val="22"/>
              </w:rPr>
              <w:t>Royal Brisbane and Women’s Hospital</w:t>
            </w:r>
          </w:p>
        </w:tc>
      </w:tr>
    </w:tbl>
    <w:p w14:paraId="4834FA68" w14:textId="77777777" w:rsidR="00FD07E7" w:rsidRDefault="00000000" w:rsidP="0069675D">
      <w:pPr>
        <w:jc w:val="both"/>
        <w:rPr>
          <w:rFonts w:ascii="Arial" w:hAnsi="Arial" w:cs="Arial"/>
          <w:sz w:val="22"/>
          <w:szCs w:val="22"/>
        </w:rPr>
      </w:pPr>
    </w:p>
    <w:p w14:paraId="337734E2" w14:textId="77777777" w:rsidR="00C83245" w:rsidRDefault="00000000" w:rsidP="0069675D">
      <w:pPr>
        <w:jc w:val="both"/>
        <w:rPr>
          <w:rFonts w:ascii="Arial" w:hAnsi="Arial" w:cs="Arial"/>
          <w:sz w:val="22"/>
          <w:szCs w:val="22"/>
        </w:rPr>
      </w:pPr>
    </w:p>
    <w:p w14:paraId="7F34986A" w14:textId="77777777" w:rsidR="00FD07E7" w:rsidRPr="00FD07E7" w:rsidRDefault="004E45FB" w:rsidP="0069675D">
      <w:pPr>
        <w:jc w:val="both"/>
        <w:rPr>
          <w:rFonts w:ascii="Arial" w:hAnsi="Arial" w:cs="Arial"/>
          <w:b/>
          <w:sz w:val="22"/>
          <w:szCs w:val="22"/>
          <w:u w:val="single"/>
        </w:rPr>
      </w:pPr>
      <w:r w:rsidRPr="00FD07E7">
        <w:rPr>
          <w:rFonts w:ascii="Arial" w:hAnsi="Arial" w:cs="Arial"/>
          <w:b/>
          <w:sz w:val="22"/>
          <w:szCs w:val="22"/>
          <w:u w:val="single"/>
        </w:rPr>
        <w:t>Declaration by Participant</w:t>
      </w:r>
    </w:p>
    <w:p w14:paraId="1FC8244E" w14:textId="77777777" w:rsidR="00FD07E7" w:rsidRDefault="00000000" w:rsidP="0069675D">
      <w:pPr>
        <w:jc w:val="both"/>
        <w:rPr>
          <w:rFonts w:ascii="Arial" w:hAnsi="Arial" w:cs="Arial"/>
          <w:sz w:val="22"/>
          <w:szCs w:val="22"/>
        </w:rPr>
      </w:pPr>
    </w:p>
    <w:p w14:paraId="5C25794F" w14:textId="51D896D4" w:rsidR="00FD07E7" w:rsidRPr="001E34EA" w:rsidRDefault="004E45FB" w:rsidP="0069675D">
      <w:pPr>
        <w:jc w:val="both"/>
        <w:rPr>
          <w:rFonts w:ascii="Arial" w:hAnsi="Arial" w:cs="Arial"/>
          <w:sz w:val="22"/>
          <w:szCs w:val="22"/>
        </w:rPr>
      </w:pPr>
      <w:r>
        <w:rPr>
          <w:rFonts w:ascii="Arial" w:hAnsi="Arial" w:cs="Arial"/>
          <w:sz w:val="22"/>
          <w:szCs w:val="22"/>
        </w:rPr>
        <w:t>I wish to withdraw from participation in the above research project and understand that such withdrawal will not affect my routine treatment, my relationship with those treating me or my relationship with</w:t>
      </w:r>
      <w:r w:rsidR="005D3890">
        <w:rPr>
          <w:rFonts w:ascii="Arial" w:hAnsi="Arial" w:cs="Arial"/>
          <w:sz w:val="22"/>
          <w:szCs w:val="22"/>
        </w:rPr>
        <w:t xml:space="preserve"> Princess Alexandra Hospital</w:t>
      </w:r>
      <w:r>
        <w:rPr>
          <w:rFonts w:ascii="Arial" w:hAnsi="Arial" w:cs="Arial"/>
          <w:sz w:val="22"/>
          <w:szCs w:val="22"/>
        </w:rPr>
        <w:t>.</w:t>
      </w:r>
    </w:p>
    <w:p w14:paraId="24ABB5A6" w14:textId="77777777" w:rsidR="00F6184C" w:rsidRPr="003461DF" w:rsidRDefault="00000000" w:rsidP="0069675D">
      <w:pPr>
        <w:tabs>
          <w:tab w:val="left" w:pos="5400"/>
        </w:tabs>
        <w:jc w:val="both"/>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F6184C" w:rsidRPr="00216B02" w14:paraId="2AE956B8" w14:textId="77777777" w:rsidTr="00F6184C">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6A6474FF" w14:textId="77777777" w:rsidR="00F6184C" w:rsidRPr="00216B02" w:rsidRDefault="00000000" w:rsidP="0069675D">
            <w:pPr>
              <w:tabs>
                <w:tab w:val="left" w:pos="5400"/>
              </w:tabs>
              <w:ind w:left="-113" w:right="-113"/>
              <w:jc w:val="both"/>
              <w:rPr>
                <w:rFonts w:ascii="Arial" w:hAnsi="Arial" w:cs="Arial"/>
                <w:sz w:val="22"/>
                <w:szCs w:val="22"/>
              </w:rPr>
            </w:pPr>
          </w:p>
        </w:tc>
      </w:tr>
      <w:tr w:rsidR="00F6184C" w:rsidRPr="00216B02" w14:paraId="1C3ED346" w14:textId="77777777" w:rsidTr="00F6184C">
        <w:trPr>
          <w:trHeight w:hRule="exact" w:val="255"/>
        </w:trPr>
        <w:tc>
          <w:tcPr>
            <w:tcW w:w="288" w:type="dxa"/>
            <w:tcBorders>
              <w:left w:val="single" w:sz="4" w:space="0" w:color="auto"/>
            </w:tcBorders>
            <w:shd w:val="clear" w:color="auto" w:fill="auto"/>
          </w:tcPr>
          <w:p w14:paraId="54B0A2E4" w14:textId="77777777" w:rsidR="00F6184C" w:rsidRPr="00216B02" w:rsidRDefault="00000000" w:rsidP="0069675D">
            <w:pPr>
              <w:tabs>
                <w:tab w:val="left" w:pos="5400"/>
              </w:tabs>
              <w:ind w:left="-113" w:right="-113"/>
              <w:jc w:val="both"/>
              <w:rPr>
                <w:rFonts w:ascii="Arial" w:hAnsi="Arial" w:cs="Arial"/>
                <w:sz w:val="22"/>
                <w:szCs w:val="22"/>
              </w:rPr>
            </w:pPr>
          </w:p>
        </w:tc>
        <w:tc>
          <w:tcPr>
            <w:tcW w:w="3060" w:type="dxa"/>
            <w:gridSpan w:val="2"/>
            <w:shd w:val="clear" w:color="auto" w:fill="auto"/>
          </w:tcPr>
          <w:p w14:paraId="1765DAB3" w14:textId="77777777" w:rsidR="00F6184C"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3983BEA6" w14:textId="77777777" w:rsidR="00F6184C" w:rsidRPr="00216B02" w:rsidRDefault="00000000" w:rsidP="0069675D">
            <w:pPr>
              <w:tabs>
                <w:tab w:val="left" w:pos="5400"/>
              </w:tabs>
              <w:ind w:left="-113" w:right="-113"/>
              <w:jc w:val="both"/>
              <w:rPr>
                <w:rFonts w:ascii="Arial" w:hAnsi="Arial" w:cs="Arial"/>
                <w:sz w:val="22"/>
                <w:szCs w:val="22"/>
              </w:rPr>
            </w:pPr>
          </w:p>
        </w:tc>
        <w:tc>
          <w:tcPr>
            <w:tcW w:w="540" w:type="dxa"/>
            <w:tcBorders>
              <w:bottom w:val="single" w:sz="4" w:space="0" w:color="auto"/>
            </w:tcBorders>
            <w:shd w:val="clear" w:color="auto" w:fill="auto"/>
          </w:tcPr>
          <w:p w14:paraId="0E35B3EF" w14:textId="77777777" w:rsidR="00F6184C" w:rsidRPr="00216B02" w:rsidRDefault="00000000" w:rsidP="0069675D">
            <w:pPr>
              <w:tabs>
                <w:tab w:val="left" w:pos="5400"/>
              </w:tabs>
              <w:ind w:left="-113" w:right="-113"/>
              <w:jc w:val="both"/>
              <w:rPr>
                <w:rFonts w:ascii="Arial" w:hAnsi="Arial" w:cs="Arial"/>
                <w:sz w:val="22"/>
                <w:szCs w:val="22"/>
              </w:rPr>
            </w:pPr>
          </w:p>
        </w:tc>
        <w:tc>
          <w:tcPr>
            <w:tcW w:w="3624" w:type="dxa"/>
            <w:tcBorders>
              <w:bottom w:val="single" w:sz="4" w:space="0" w:color="auto"/>
            </w:tcBorders>
            <w:shd w:val="clear" w:color="auto" w:fill="auto"/>
          </w:tcPr>
          <w:p w14:paraId="3D449232" w14:textId="77777777" w:rsidR="00F6184C"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tcPr>
          <w:p w14:paraId="0AA94EC0" w14:textId="77777777" w:rsidR="00F6184C" w:rsidRPr="00216B02" w:rsidRDefault="00000000" w:rsidP="0069675D">
            <w:pPr>
              <w:tabs>
                <w:tab w:val="left" w:pos="5400"/>
              </w:tabs>
              <w:ind w:left="-113" w:right="-113"/>
              <w:jc w:val="both"/>
              <w:rPr>
                <w:rFonts w:ascii="Arial" w:hAnsi="Arial" w:cs="Arial"/>
                <w:sz w:val="22"/>
                <w:szCs w:val="22"/>
              </w:rPr>
            </w:pPr>
          </w:p>
        </w:tc>
      </w:tr>
      <w:tr w:rsidR="00F6184C" w:rsidRPr="00216B02" w14:paraId="63436982" w14:textId="77777777" w:rsidTr="00F6184C">
        <w:trPr>
          <w:trHeight w:hRule="exact" w:val="57"/>
        </w:trPr>
        <w:tc>
          <w:tcPr>
            <w:tcW w:w="9368" w:type="dxa"/>
            <w:gridSpan w:val="7"/>
            <w:tcBorders>
              <w:left w:val="single" w:sz="4" w:space="0" w:color="auto"/>
              <w:right w:val="single" w:sz="4" w:space="0" w:color="auto"/>
            </w:tcBorders>
            <w:shd w:val="clear" w:color="auto" w:fill="auto"/>
          </w:tcPr>
          <w:p w14:paraId="313BEEC3" w14:textId="77777777" w:rsidR="00F6184C" w:rsidRPr="00216B02" w:rsidRDefault="00000000" w:rsidP="0069675D">
            <w:pPr>
              <w:tabs>
                <w:tab w:val="left" w:pos="5400"/>
              </w:tabs>
              <w:ind w:left="-113" w:right="-113"/>
              <w:jc w:val="both"/>
              <w:rPr>
                <w:rFonts w:ascii="Arial" w:hAnsi="Arial" w:cs="Arial"/>
                <w:sz w:val="22"/>
                <w:szCs w:val="22"/>
              </w:rPr>
            </w:pPr>
          </w:p>
        </w:tc>
      </w:tr>
      <w:tr w:rsidR="00F6184C" w:rsidRPr="00216B02" w14:paraId="7F757F8E" w14:textId="77777777" w:rsidTr="00B3527F">
        <w:trPr>
          <w:trHeight w:hRule="exact" w:val="454"/>
        </w:trPr>
        <w:tc>
          <w:tcPr>
            <w:tcW w:w="288" w:type="dxa"/>
            <w:tcBorders>
              <w:left w:val="single" w:sz="4" w:space="0" w:color="auto"/>
            </w:tcBorders>
            <w:shd w:val="clear" w:color="auto" w:fill="auto"/>
            <w:vAlign w:val="bottom"/>
          </w:tcPr>
          <w:p w14:paraId="2C3382AF" w14:textId="77777777" w:rsidR="00F6184C" w:rsidRPr="00216B02" w:rsidRDefault="00000000" w:rsidP="0069675D">
            <w:pPr>
              <w:tabs>
                <w:tab w:val="left" w:pos="5400"/>
              </w:tabs>
              <w:ind w:left="-113" w:right="-113"/>
              <w:jc w:val="both"/>
              <w:rPr>
                <w:rFonts w:ascii="Arial" w:hAnsi="Arial" w:cs="Arial"/>
                <w:sz w:val="22"/>
                <w:szCs w:val="22"/>
              </w:rPr>
            </w:pPr>
          </w:p>
        </w:tc>
        <w:tc>
          <w:tcPr>
            <w:tcW w:w="1080" w:type="dxa"/>
            <w:shd w:val="clear" w:color="auto" w:fill="auto"/>
            <w:vAlign w:val="bottom"/>
          </w:tcPr>
          <w:p w14:paraId="4F2940F9" w14:textId="77777777" w:rsidR="00F6184C" w:rsidRPr="00216B02" w:rsidRDefault="004E45FB" w:rsidP="0069675D">
            <w:pPr>
              <w:tabs>
                <w:tab w:val="left" w:pos="5400"/>
              </w:tabs>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CAE82A5" w14:textId="77777777" w:rsidR="00F6184C" w:rsidRPr="00216B02" w:rsidRDefault="00000000" w:rsidP="0069675D">
            <w:pPr>
              <w:tabs>
                <w:tab w:val="left" w:pos="5400"/>
              </w:tabs>
              <w:ind w:left="-113" w:right="-113"/>
              <w:jc w:val="both"/>
              <w:rPr>
                <w:rFonts w:ascii="Arial" w:hAnsi="Arial" w:cs="Arial"/>
                <w:sz w:val="22"/>
                <w:szCs w:val="22"/>
              </w:rPr>
            </w:pPr>
          </w:p>
        </w:tc>
        <w:tc>
          <w:tcPr>
            <w:tcW w:w="540" w:type="dxa"/>
            <w:shd w:val="clear" w:color="auto" w:fill="auto"/>
            <w:vAlign w:val="bottom"/>
          </w:tcPr>
          <w:p w14:paraId="4DD6ED40" w14:textId="77777777" w:rsidR="00F6184C" w:rsidRPr="00216B02" w:rsidRDefault="004E45FB" w:rsidP="0069675D">
            <w:pPr>
              <w:tabs>
                <w:tab w:val="left" w:pos="5400"/>
              </w:tabs>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9588D16" w14:textId="77777777" w:rsidR="00F6184C" w:rsidRPr="00216B02" w:rsidRDefault="00000000" w:rsidP="0069675D">
            <w:pPr>
              <w:tabs>
                <w:tab w:val="left" w:pos="5400"/>
              </w:tabs>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652960DA" w14:textId="77777777" w:rsidR="00F6184C" w:rsidRPr="00216B02" w:rsidRDefault="00000000" w:rsidP="0069675D">
            <w:pPr>
              <w:tabs>
                <w:tab w:val="left" w:pos="5400"/>
              </w:tabs>
              <w:ind w:left="-113" w:right="-113"/>
              <w:jc w:val="both"/>
              <w:rPr>
                <w:rFonts w:ascii="Arial" w:hAnsi="Arial" w:cs="Arial"/>
                <w:sz w:val="22"/>
                <w:szCs w:val="22"/>
              </w:rPr>
            </w:pPr>
          </w:p>
        </w:tc>
      </w:tr>
      <w:tr w:rsidR="00F6184C" w:rsidRPr="00216B02" w14:paraId="20ADF33D" w14:textId="77777777" w:rsidTr="00F6184C">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59AB6E29" w14:textId="77777777" w:rsidR="00F6184C" w:rsidRPr="00216B02" w:rsidRDefault="00000000" w:rsidP="0069675D">
            <w:pPr>
              <w:tabs>
                <w:tab w:val="left" w:pos="5400"/>
              </w:tabs>
              <w:ind w:left="-113" w:right="-113"/>
              <w:jc w:val="both"/>
              <w:rPr>
                <w:rFonts w:ascii="Arial" w:hAnsi="Arial" w:cs="Arial"/>
                <w:sz w:val="22"/>
                <w:szCs w:val="22"/>
              </w:rPr>
            </w:pPr>
          </w:p>
        </w:tc>
      </w:tr>
    </w:tbl>
    <w:p w14:paraId="4C59248E" w14:textId="77777777" w:rsidR="00F6184C" w:rsidRDefault="00000000" w:rsidP="0069675D">
      <w:pPr>
        <w:tabs>
          <w:tab w:val="left" w:pos="5400"/>
        </w:tabs>
        <w:ind w:right="-113"/>
        <w:jc w:val="both"/>
        <w:rPr>
          <w:rFonts w:ascii="Arial" w:hAnsi="Arial" w:cs="Arial"/>
          <w:sz w:val="20"/>
          <w:szCs w:val="20"/>
        </w:rPr>
      </w:pPr>
    </w:p>
    <w:p w14:paraId="12DC3AAC" w14:textId="77777777" w:rsidR="00F6184C" w:rsidRDefault="004E45FB" w:rsidP="0069675D">
      <w:pPr>
        <w:tabs>
          <w:tab w:val="left" w:pos="5400"/>
        </w:tabs>
        <w:ind w:right="-113"/>
        <w:jc w:val="both"/>
        <w:rPr>
          <w:rFonts w:ascii="Arial" w:hAnsi="Arial" w:cs="Arial"/>
          <w:sz w:val="22"/>
          <w:szCs w:val="22"/>
        </w:rPr>
      </w:pPr>
      <w:r w:rsidRPr="00892D8D">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14:paraId="5381C25D" w14:textId="77777777" w:rsidTr="00A54684">
        <w:tc>
          <w:tcPr>
            <w:tcW w:w="9576" w:type="dxa"/>
            <w:shd w:val="clear" w:color="auto" w:fill="auto"/>
          </w:tcPr>
          <w:p w14:paraId="25C39F38" w14:textId="77777777" w:rsidR="00F6184C" w:rsidRPr="00A54684" w:rsidRDefault="00000000" w:rsidP="0069675D">
            <w:pPr>
              <w:tabs>
                <w:tab w:val="left" w:pos="5400"/>
              </w:tabs>
              <w:ind w:right="-113"/>
              <w:jc w:val="both"/>
              <w:rPr>
                <w:rFonts w:ascii="Arial" w:hAnsi="Arial" w:cs="Arial"/>
                <w:sz w:val="22"/>
                <w:szCs w:val="22"/>
              </w:rPr>
            </w:pPr>
          </w:p>
          <w:p w14:paraId="5CBFECCD" w14:textId="77777777" w:rsidR="00F6184C" w:rsidRPr="00A54684" w:rsidRDefault="00000000" w:rsidP="0069675D">
            <w:pPr>
              <w:tabs>
                <w:tab w:val="left" w:pos="5400"/>
              </w:tabs>
              <w:ind w:right="-113"/>
              <w:jc w:val="both"/>
              <w:rPr>
                <w:rFonts w:ascii="Arial" w:hAnsi="Arial" w:cs="Arial"/>
                <w:sz w:val="22"/>
                <w:szCs w:val="22"/>
              </w:rPr>
            </w:pPr>
          </w:p>
          <w:p w14:paraId="57A8E278" w14:textId="77777777" w:rsidR="000B3128" w:rsidRDefault="000B3128" w:rsidP="0069675D">
            <w:pPr>
              <w:tabs>
                <w:tab w:val="left" w:pos="5400"/>
              </w:tabs>
              <w:ind w:right="-113"/>
              <w:jc w:val="both"/>
              <w:rPr>
                <w:rFonts w:ascii="Arial" w:hAnsi="Arial" w:cs="Arial"/>
                <w:sz w:val="22"/>
                <w:szCs w:val="22"/>
              </w:rPr>
            </w:pPr>
          </w:p>
          <w:p w14:paraId="2B808C0F" w14:textId="7D89E77F" w:rsidR="00C57DD1" w:rsidRDefault="00C57DD1" w:rsidP="0069675D">
            <w:pPr>
              <w:tabs>
                <w:tab w:val="left" w:pos="5400"/>
              </w:tabs>
              <w:ind w:right="-113"/>
              <w:jc w:val="both"/>
              <w:rPr>
                <w:rFonts w:ascii="Arial" w:hAnsi="Arial" w:cs="Arial"/>
                <w:sz w:val="22"/>
                <w:szCs w:val="22"/>
              </w:rPr>
            </w:pPr>
          </w:p>
          <w:p w14:paraId="56AAF07A" w14:textId="11D05A30" w:rsidR="00C57DD1" w:rsidRDefault="00C57DD1" w:rsidP="0069675D">
            <w:pPr>
              <w:tabs>
                <w:tab w:val="left" w:pos="5400"/>
              </w:tabs>
              <w:ind w:right="-113"/>
              <w:jc w:val="both"/>
              <w:rPr>
                <w:rFonts w:ascii="Arial" w:hAnsi="Arial" w:cs="Arial"/>
                <w:sz w:val="22"/>
                <w:szCs w:val="22"/>
              </w:rPr>
            </w:pPr>
          </w:p>
          <w:p w14:paraId="0120915F" w14:textId="77777777" w:rsidR="00666FB7" w:rsidRPr="00A54684" w:rsidRDefault="00666FB7" w:rsidP="0069675D">
            <w:pPr>
              <w:tabs>
                <w:tab w:val="left" w:pos="5400"/>
              </w:tabs>
              <w:ind w:right="-113"/>
              <w:jc w:val="both"/>
              <w:rPr>
                <w:rFonts w:ascii="Arial" w:hAnsi="Arial" w:cs="Arial"/>
                <w:sz w:val="22"/>
                <w:szCs w:val="22"/>
              </w:rPr>
            </w:pPr>
          </w:p>
          <w:p w14:paraId="0BB5AB85" w14:textId="77777777" w:rsidR="00F6184C" w:rsidRPr="00A54684" w:rsidRDefault="00000000" w:rsidP="0069675D">
            <w:pPr>
              <w:tabs>
                <w:tab w:val="left" w:pos="5400"/>
              </w:tabs>
              <w:ind w:right="-113"/>
              <w:jc w:val="both"/>
              <w:rPr>
                <w:rFonts w:ascii="Arial" w:hAnsi="Arial" w:cs="Arial"/>
                <w:sz w:val="22"/>
                <w:szCs w:val="22"/>
              </w:rPr>
            </w:pPr>
          </w:p>
        </w:tc>
      </w:tr>
    </w:tbl>
    <w:p w14:paraId="340A5AB4" w14:textId="77777777" w:rsidR="00F6184C" w:rsidRDefault="00000000" w:rsidP="0069675D">
      <w:pPr>
        <w:tabs>
          <w:tab w:val="left" w:pos="5400"/>
        </w:tabs>
        <w:ind w:right="-113"/>
        <w:jc w:val="both"/>
        <w:rPr>
          <w:rFonts w:ascii="Arial" w:hAnsi="Arial" w:cs="Arial"/>
          <w:sz w:val="20"/>
          <w:szCs w:val="20"/>
        </w:rPr>
      </w:pPr>
    </w:p>
    <w:p w14:paraId="0C467AF8" w14:textId="77777777" w:rsidR="00F6184C" w:rsidRPr="00A30098" w:rsidRDefault="00000000" w:rsidP="0069675D">
      <w:pPr>
        <w:jc w:val="both"/>
        <w:rPr>
          <w:rFonts w:ascii="Arial" w:hAnsi="Arial" w:cs="Arial"/>
        </w:rPr>
      </w:pPr>
    </w:p>
    <w:p w14:paraId="06E82BD4" w14:textId="77777777" w:rsidR="00F6184C" w:rsidRPr="003461DF" w:rsidRDefault="004E45FB" w:rsidP="0069675D">
      <w:pPr>
        <w:jc w:val="both"/>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3E60C2E" w14:textId="77777777" w:rsidR="00F6184C" w:rsidRPr="003461DF" w:rsidRDefault="00000000" w:rsidP="0069675D">
      <w:pPr>
        <w:jc w:val="both"/>
        <w:rPr>
          <w:rFonts w:ascii="Arial" w:hAnsi="Arial" w:cs="Arial"/>
          <w:sz w:val="16"/>
          <w:szCs w:val="16"/>
        </w:rPr>
      </w:pPr>
    </w:p>
    <w:p w14:paraId="7B6E01F8" w14:textId="77777777" w:rsidR="00F6184C" w:rsidRDefault="004E45FB" w:rsidP="0069675D">
      <w:pPr>
        <w:jc w:val="both"/>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464E8F50" w14:textId="77777777" w:rsidR="00F6184C" w:rsidRPr="003461DF" w:rsidRDefault="00000000" w:rsidP="0069675D">
      <w:pPr>
        <w:jc w:val="both"/>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F6184C" w:rsidRPr="00216B02" w14:paraId="0887E597"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EDCD298" w14:textId="77777777" w:rsidR="00F6184C" w:rsidRPr="00216B02" w:rsidRDefault="00000000" w:rsidP="0069675D">
            <w:pPr>
              <w:ind w:left="-113" w:right="-113"/>
              <w:jc w:val="both"/>
              <w:rPr>
                <w:rFonts w:ascii="Arial" w:hAnsi="Arial" w:cs="Arial"/>
                <w:sz w:val="22"/>
                <w:szCs w:val="22"/>
              </w:rPr>
            </w:pPr>
          </w:p>
        </w:tc>
      </w:tr>
      <w:tr w:rsidR="00F6184C" w:rsidRPr="00216B02" w14:paraId="69F5616F" w14:textId="77777777" w:rsidTr="00F6184C">
        <w:tc>
          <w:tcPr>
            <w:tcW w:w="288" w:type="dxa"/>
            <w:tcBorders>
              <w:left w:val="single" w:sz="4" w:space="0" w:color="auto"/>
            </w:tcBorders>
            <w:shd w:val="clear" w:color="auto" w:fill="auto"/>
          </w:tcPr>
          <w:p w14:paraId="607F998F" w14:textId="77777777" w:rsidR="00F6184C" w:rsidRPr="00216B02" w:rsidRDefault="00000000" w:rsidP="0069675D">
            <w:pPr>
              <w:ind w:left="-113" w:right="-113"/>
              <w:jc w:val="both"/>
              <w:rPr>
                <w:rFonts w:ascii="Arial" w:hAnsi="Arial" w:cs="Arial"/>
                <w:sz w:val="22"/>
                <w:szCs w:val="22"/>
              </w:rPr>
            </w:pPr>
          </w:p>
        </w:tc>
        <w:tc>
          <w:tcPr>
            <w:tcW w:w="3060" w:type="dxa"/>
            <w:gridSpan w:val="2"/>
            <w:shd w:val="clear" w:color="auto" w:fill="auto"/>
          </w:tcPr>
          <w:p w14:paraId="1A32FCA3" w14:textId="77777777" w:rsidR="00F6184C" w:rsidRPr="00216B02" w:rsidRDefault="004E45FB" w:rsidP="0069675D">
            <w:pPr>
              <w:ind w:left="-113" w:right="-113"/>
              <w:jc w:val="both"/>
              <w:rPr>
                <w:rFonts w:ascii="Arial" w:hAnsi="Arial" w:cs="Arial"/>
                <w:sz w:val="22"/>
                <w:szCs w:val="22"/>
              </w:rPr>
            </w:pPr>
            <w:r w:rsidRPr="00216B02">
              <w:rPr>
                <w:rFonts w:ascii="Arial" w:hAnsi="Arial" w:cs="Arial"/>
                <w:sz w:val="22"/>
                <w:szCs w:val="22"/>
              </w:rPr>
              <w:t>Name of Study Doctor/</w:t>
            </w:r>
          </w:p>
          <w:p w14:paraId="3112AC18" w14:textId="77777777" w:rsidR="00F6184C" w:rsidRPr="00216B02" w:rsidRDefault="004E45FB" w:rsidP="0069675D">
            <w:pPr>
              <w:ind w:left="-113" w:right="-113"/>
              <w:jc w:val="both"/>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460D502" w14:textId="77777777" w:rsidR="00F6184C"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01D881BA" w14:textId="77777777" w:rsidR="00F6184C" w:rsidRPr="00216B02" w:rsidRDefault="00000000" w:rsidP="0069675D">
            <w:pPr>
              <w:ind w:left="-113" w:right="-113"/>
              <w:jc w:val="both"/>
              <w:rPr>
                <w:rFonts w:ascii="Arial" w:hAnsi="Arial" w:cs="Arial"/>
                <w:sz w:val="22"/>
                <w:szCs w:val="22"/>
              </w:rPr>
            </w:pPr>
          </w:p>
        </w:tc>
      </w:tr>
      <w:tr w:rsidR="00F6184C" w:rsidRPr="00216B02" w14:paraId="11B72C98" w14:textId="77777777" w:rsidTr="00F6184C">
        <w:trPr>
          <w:trHeight w:hRule="exact" w:val="57"/>
        </w:trPr>
        <w:tc>
          <w:tcPr>
            <w:tcW w:w="9108" w:type="dxa"/>
            <w:gridSpan w:val="6"/>
            <w:tcBorders>
              <w:left w:val="single" w:sz="4" w:space="0" w:color="auto"/>
            </w:tcBorders>
            <w:shd w:val="clear" w:color="auto" w:fill="auto"/>
          </w:tcPr>
          <w:p w14:paraId="05A7C742" w14:textId="77777777" w:rsidR="00F6184C"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tcPr>
          <w:p w14:paraId="1093D09F" w14:textId="77777777" w:rsidR="00F6184C" w:rsidRPr="00216B02" w:rsidRDefault="00000000" w:rsidP="0069675D">
            <w:pPr>
              <w:ind w:left="-113" w:right="-113"/>
              <w:jc w:val="both"/>
              <w:rPr>
                <w:rFonts w:ascii="Arial" w:hAnsi="Arial" w:cs="Arial"/>
                <w:sz w:val="22"/>
                <w:szCs w:val="22"/>
              </w:rPr>
            </w:pPr>
          </w:p>
        </w:tc>
      </w:tr>
      <w:tr w:rsidR="00F6184C" w:rsidRPr="00216B02" w14:paraId="42146B7F" w14:textId="77777777" w:rsidTr="00D72001">
        <w:trPr>
          <w:trHeight w:hRule="exact" w:val="454"/>
        </w:trPr>
        <w:tc>
          <w:tcPr>
            <w:tcW w:w="288" w:type="dxa"/>
            <w:tcBorders>
              <w:left w:val="single" w:sz="4" w:space="0" w:color="auto"/>
            </w:tcBorders>
            <w:shd w:val="clear" w:color="auto" w:fill="auto"/>
            <w:vAlign w:val="bottom"/>
          </w:tcPr>
          <w:p w14:paraId="3B368BFA" w14:textId="77777777" w:rsidR="00F6184C" w:rsidRPr="00216B02" w:rsidRDefault="00000000" w:rsidP="0069675D">
            <w:pPr>
              <w:ind w:left="-113" w:right="-113"/>
              <w:jc w:val="both"/>
              <w:rPr>
                <w:rFonts w:ascii="Arial" w:hAnsi="Arial" w:cs="Arial"/>
                <w:sz w:val="22"/>
                <w:szCs w:val="22"/>
              </w:rPr>
            </w:pPr>
          </w:p>
        </w:tc>
        <w:tc>
          <w:tcPr>
            <w:tcW w:w="1080" w:type="dxa"/>
            <w:shd w:val="clear" w:color="auto" w:fill="auto"/>
            <w:vAlign w:val="bottom"/>
          </w:tcPr>
          <w:p w14:paraId="36A4B79C" w14:textId="77777777" w:rsidR="00F6184C" w:rsidRPr="00216B02" w:rsidRDefault="004E45FB" w:rsidP="0069675D">
            <w:pPr>
              <w:ind w:left="-113" w:right="-113"/>
              <w:jc w:val="both"/>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6824A194" w14:textId="77777777" w:rsidR="00F6184C" w:rsidRPr="00216B02" w:rsidRDefault="00000000" w:rsidP="0069675D">
            <w:pPr>
              <w:ind w:left="-113" w:right="-113"/>
              <w:jc w:val="both"/>
              <w:rPr>
                <w:rFonts w:ascii="Arial" w:hAnsi="Arial" w:cs="Arial"/>
                <w:sz w:val="22"/>
                <w:szCs w:val="22"/>
              </w:rPr>
            </w:pPr>
          </w:p>
        </w:tc>
        <w:tc>
          <w:tcPr>
            <w:tcW w:w="540" w:type="dxa"/>
            <w:shd w:val="clear" w:color="auto" w:fill="auto"/>
            <w:vAlign w:val="bottom"/>
          </w:tcPr>
          <w:p w14:paraId="605796A9" w14:textId="77777777" w:rsidR="00F6184C" w:rsidRPr="00216B02" w:rsidRDefault="004E45FB" w:rsidP="0069675D">
            <w:pPr>
              <w:ind w:left="-113" w:right="-113"/>
              <w:jc w:val="both"/>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B3BC0D1" w14:textId="77777777" w:rsidR="00F6184C" w:rsidRPr="00216B02" w:rsidRDefault="00000000" w:rsidP="0069675D">
            <w:pPr>
              <w:ind w:left="-113" w:right="-113"/>
              <w:jc w:val="both"/>
              <w:rPr>
                <w:rFonts w:ascii="Arial" w:hAnsi="Arial" w:cs="Arial"/>
                <w:sz w:val="22"/>
                <w:szCs w:val="22"/>
              </w:rPr>
            </w:pPr>
          </w:p>
        </w:tc>
        <w:tc>
          <w:tcPr>
            <w:tcW w:w="236" w:type="dxa"/>
            <w:tcBorders>
              <w:right w:val="single" w:sz="4" w:space="0" w:color="auto"/>
            </w:tcBorders>
            <w:shd w:val="clear" w:color="auto" w:fill="auto"/>
            <w:vAlign w:val="bottom"/>
          </w:tcPr>
          <w:p w14:paraId="5E60C939" w14:textId="77777777" w:rsidR="00F6184C" w:rsidRPr="00216B02" w:rsidRDefault="00000000" w:rsidP="0069675D">
            <w:pPr>
              <w:ind w:left="-113" w:right="-113"/>
              <w:jc w:val="both"/>
              <w:rPr>
                <w:rFonts w:ascii="Arial" w:hAnsi="Arial" w:cs="Arial"/>
                <w:sz w:val="22"/>
                <w:szCs w:val="22"/>
              </w:rPr>
            </w:pPr>
          </w:p>
        </w:tc>
      </w:tr>
      <w:tr w:rsidR="00F6184C" w:rsidRPr="00216B02" w14:paraId="786288F3"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246CAE2C" w14:textId="77777777" w:rsidR="00F6184C" w:rsidRPr="00216B02" w:rsidRDefault="00000000" w:rsidP="0069675D">
            <w:pPr>
              <w:ind w:left="-113" w:right="-113"/>
              <w:jc w:val="both"/>
              <w:rPr>
                <w:rFonts w:ascii="Arial" w:hAnsi="Arial" w:cs="Arial"/>
                <w:sz w:val="22"/>
                <w:szCs w:val="22"/>
              </w:rPr>
            </w:pPr>
          </w:p>
        </w:tc>
      </w:tr>
    </w:tbl>
    <w:p w14:paraId="772CD09A" w14:textId="77777777" w:rsidR="00F6184C" w:rsidRPr="00661A0C" w:rsidRDefault="004E45FB" w:rsidP="0069675D">
      <w:pPr>
        <w:spacing w:before="40"/>
        <w:jc w:val="both"/>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0D4BADBE" w14:textId="77777777" w:rsidR="00F6184C" w:rsidRDefault="00000000" w:rsidP="0069675D">
      <w:pPr>
        <w:jc w:val="both"/>
        <w:rPr>
          <w:rFonts w:ascii="Arial" w:hAnsi="Arial" w:cs="Arial"/>
          <w:sz w:val="22"/>
          <w:szCs w:val="22"/>
        </w:rPr>
      </w:pPr>
    </w:p>
    <w:p w14:paraId="2B550700" w14:textId="77777777" w:rsidR="009D7DE0" w:rsidRDefault="004E45FB" w:rsidP="0069675D">
      <w:pPr>
        <w:jc w:val="both"/>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111241">
      <w:footerReference w:type="default" r:id="rId1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6C38" w14:textId="77777777" w:rsidR="00C25165" w:rsidRDefault="00C25165">
      <w:r>
        <w:separator/>
      </w:r>
    </w:p>
    <w:p w14:paraId="19FC789D" w14:textId="77777777" w:rsidR="00C25165" w:rsidRDefault="00C25165"/>
  </w:endnote>
  <w:endnote w:type="continuationSeparator" w:id="0">
    <w:p w14:paraId="2B8F7F13" w14:textId="77777777" w:rsidR="00C25165" w:rsidRDefault="00C25165">
      <w:r>
        <w:continuationSeparator/>
      </w:r>
    </w:p>
    <w:p w14:paraId="3B0AC243" w14:textId="77777777" w:rsidR="00C25165" w:rsidRDefault="00C25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04106"/>
      <w:docPartObj>
        <w:docPartGallery w:val="Page Numbers (Bottom of Page)"/>
        <w:docPartUnique/>
      </w:docPartObj>
    </w:sdtPr>
    <w:sdtContent>
      <w:sdt>
        <w:sdtPr>
          <w:id w:val="-1769616900"/>
          <w:docPartObj>
            <w:docPartGallery w:val="Page Numbers (Top of Page)"/>
            <w:docPartUnique/>
          </w:docPartObj>
        </w:sdtPr>
        <w:sdtContent>
          <w:p w14:paraId="5BBA8A67" w14:textId="5F4973BD" w:rsidR="005C0A29" w:rsidRDefault="005C0A2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sidR="008A68A0">
              <w:rPr>
                <w:b/>
                <w:bCs/>
              </w:rPr>
              <w:t>12</w:t>
            </w:r>
          </w:p>
        </w:sdtContent>
      </w:sdt>
    </w:sdtContent>
  </w:sdt>
  <w:p w14:paraId="3EA676C5" w14:textId="77777777" w:rsidR="005C0A29" w:rsidRDefault="005C0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242779"/>
      <w:docPartObj>
        <w:docPartGallery w:val="Page Numbers (Bottom of Page)"/>
        <w:docPartUnique/>
      </w:docPartObj>
    </w:sdtPr>
    <w:sdtContent>
      <w:sdt>
        <w:sdtPr>
          <w:id w:val="-825367509"/>
          <w:docPartObj>
            <w:docPartGallery w:val="Page Numbers (Top of Page)"/>
            <w:docPartUnique/>
          </w:docPartObj>
        </w:sdtPr>
        <w:sdtContent>
          <w:p w14:paraId="5805A2C7" w14:textId="66BA48ED" w:rsidR="008A68A0" w:rsidRDefault="008A68A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4</w:t>
            </w:r>
          </w:p>
        </w:sdtContent>
      </w:sdt>
    </w:sdtContent>
  </w:sdt>
  <w:p w14:paraId="6B42A35A" w14:textId="77777777" w:rsidR="008A68A0" w:rsidRDefault="008A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0090" w14:textId="77777777" w:rsidR="00C25165" w:rsidRDefault="00C25165">
      <w:r>
        <w:separator/>
      </w:r>
    </w:p>
    <w:p w14:paraId="33C88C80" w14:textId="77777777" w:rsidR="00C25165" w:rsidRDefault="00C25165"/>
  </w:footnote>
  <w:footnote w:type="continuationSeparator" w:id="0">
    <w:p w14:paraId="5F045A36" w14:textId="77777777" w:rsidR="00C25165" w:rsidRDefault="00C25165">
      <w:r>
        <w:continuationSeparator/>
      </w:r>
    </w:p>
    <w:p w14:paraId="4505BC7B" w14:textId="77777777" w:rsidR="00C25165" w:rsidRDefault="00C25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49666" w14:textId="77777777" w:rsidR="00B31F77" w:rsidRDefault="00000000">
    <w:pPr>
      <w:pStyle w:val="Header"/>
    </w:pPr>
  </w:p>
  <w:p w14:paraId="50604CC3" w14:textId="77777777" w:rsidR="00A710DF" w:rsidRDefault="00A710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20B9" w14:textId="77777777" w:rsidR="00B31F77" w:rsidRDefault="00000000">
    <w:pPr>
      <w:pStyle w:val="Header"/>
    </w:pPr>
  </w:p>
  <w:p w14:paraId="4926EB84" w14:textId="77777777" w:rsidR="00A710DF" w:rsidRDefault="00A710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2A3C"/>
    <w:multiLevelType w:val="hybridMultilevel"/>
    <w:tmpl w:val="16DE95AE"/>
    <w:lvl w:ilvl="0" w:tplc="EE40A420">
      <w:start w:val="1"/>
      <w:numFmt w:val="bullet"/>
      <w:lvlText w:val="•"/>
      <w:lvlJc w:val="left"/>
      <w:pPr>
        <w:tabs>
          <w:tab w:val="num" w:pos="720"/>
        </w:tabs>
        <w:ind w:left="720" w:hanging="360"/>
      </w:pPr>
      <w:rPr>
        <w:rFonts w:ascii="Times New Roman" w:hAnsi="Times New Roman" w:cs="Times New Roman" w:hint="default"/>
      </w:rPr>
    </w:lvl>
    <w:lvl w:ilvl="1" w:tplc="02886F2E">
      <w:start w:val="1"/>
      <w:numFmt w:val="decimal"/>
      <w:lvlText w:val="%2."/>
      <w:lvlJc w:val="left"/>
      <w:pPr>
        <w:tabs>
          <w:tab w:val="num" w:pos="1440"/>
        </w:tabs>
        <w:ind w:left="1440" w:hanging="360"/>
      </w:pPr>
    </w:lvl>
    <w:lvl w:ilvl="2" w:tplc="BB2E635A">
      <w:start w:val="1"/>
      <w:numFmt w:val="decimal"/>
      <w:lvlText w:val="%3."/>
      <w:lvlJc w:val="left"/>
      <w:pPr>
        <w:tabs>
          <w:tab w:val="num" w:pos="2160"/>
        </w:tabs>
        <w:ind w:left="2160" w:hanging="360"/>
      </w:pPr>
    </w:lvl>
    <w:lvl w:ilvl="3" w:tplc="EBE69268">
      <w:start w:val="1"/>
      <w:numFmt w:val="decimal"/>
      <w:lvlText w:val="%4."/>
      <w:lvlJc w:val="left"/>
      <w:pPr>
        <w:tabs>
          <w:tab w:val="num" w:pos="2880"/>
        </w:tabs>
        <w:ind w:left="2880" w:hanging="360"/>
      </w:pPr>
    </w:lvl>
    <w:lvl w:ilvl="4" w:tplc="15C440C2">
      <w:start w:val="1"/>
      <w:numFmt w:val="decimal"/>
      <w:lvlText w:val="%5."/>
      <w:lvlJc w:val="left"/>
      <w:pPr>
        <w:tabs>
          <w:tab w:val="num" w:pos="3600"/>
        </w:tabs>
        <w:ind w:left="3600" w:hanging="360"/>
      </w:pPr>
    </w:lvl>
    <w:lvl w:ilvl="5" w:tplc="A8545292">
      <w:start w:val="1"/>
      <w:numFmt w:val="decimal"/>
      <w:lvlText w:val="%6."/>
      <w:lvlJc w:val="left"/>
      <w:pPr>
        <w:tabs>
          <w:tab w:val="num" w:pos="4320"/>
        </w:tabs>
        <w:ind w:left="4320" w:hanging="360"/>
      </w:pPr>
    </w:lvl>
    <w:lvl w:ilvl="6" w:tplc="0DFAB14E">
      <w:start w:val="1"/>
      <w:numFmt w:val="decimal"/>
      <w:lvlText w:val="%7."/>
      <w:lvlJc w:val="left"/>
      <w:pPr>
        <w:tabs>
          <w:tab w:val="num" w:pos="5040"/>
        </w:tabs>
        <w:ind w:left="5040" w:hanging="360"/>
      </w:pPr>
    </w:lvl>
    <w:lvl w:ilvl="7" w:tplc="A122FCA6">
      <w:start w:val="1"/>
      <w:numFmt w:val="decimal"/>
      <w:lvlText w:val="%8."/>
      <w:lvlJc w:val="left"/>
      <w:pPr>
        <w:tabs>
          <w:tab w:val="num" w:pos="5760"/>
        </w:tabs>
        <w:ind w:left="5760" w:hanging="360"/>
      </w:pPr>
    </w:lvl>
    <w:lvl w:ilvl="8" w:tplc="19C4E0CA">
      <w:start w:val="1"/>
      <w:numFmt w:val="decimal"/>
      <w:lvlText w:val="%9."/>
      <w:lvlJc w:val="left"/>
      <w:pPr>
        <w:tabs>
          <w:tab w:val="num" w:pos="6480"/>
        </w:tabs>
        <w:ind w:left="6480" w:hanging="360"/>
      </w:pPr>
    </w:lvl>
  </w:abstractNum>
  <w:abstractNum w:abstractNumId="1" w15:restartNumberingAfterBreak="0">
    <w:nsid w:val="31D91842"/>
    <w:multiLevelType w:val="hybridMultilevel"/>
    <w:tmpl w:val="A2E0EC16"/>
    <w:lvl w:ilvl="0" w:tplc="2124AE52">
      <w:start w:val="1"/>
      <w:numFmt w:val="bullet"/>
      <w:lvlText w:val="•"/>
      <w:lvlJc w:val="left"/>
      <w:pPr>
        <w:tabs>
          <w:tab w:val="num" w:pos="720"/>
        </w:tabs>
        <w:ind w:left="720" w:hanging="360"/>
      </w:pPr>
      <w:rPr>
        <w:rFonts w:ascii="Times New Roman" w:hAnsi="Times New Roman" w:cs="Times New Roman" w:hint="default"/>
      </w:rPr>
    </w:lvl>
    <w:lvl w:ilvl="1" w:tplc="2D405C98">
      <w:start w:val="1"/>
      <w:numFmt w:val="decimal"/>
      <w:lvlText w:val="%2."/>
      <w:lvlJc w:val="left"/>
      <w:pPr>
        <w:tabs>
          <w:tab w:val="num" w:pos="1440"/>
        </w:tabs>
        <w:ind w:left="1440" w:hanging="360"/>
      </w:pPr>
    </w:lvl>
    <w:lvl w:ilvl="2" w:tplc="90883F5E">
      <w:start w:val="1"/>
      <w:numFmt w:val="decimal"/>
      <w:lvlText w:val="%3."/>
      <w:lvlJc w:val="left"/>
      <w:pPr>
        <w:tabs>
          <w:tab w:val="num" w:pos="2160"/>
        </w:tabs>
        <w:ind w:left="2160" w:hanging="360"/>
      </w:pPr>
    </w:lvl>
    <w:lvl w:ilvl="3" w:tplc="54E8C8FA">
      <w:start w:val="1"/>
      <w:numFmt w:val="decimal"/>
      <w:lvlText w:val="%4."/>
      <w:lvlJc w:val="left"/>
      <w:pPr>
        <w:tabs>
          <w:tab w:val="num" w:pos="2880"/>
        </w:tabs>
        <w:ind w:left="2880" w:hanging="360"/>
      </w:pPr>
    </w:lvl>
    <w:lvl w:ilvl="4" w:tplc="A294B5BC">
      <w:start w:val="1"/>
      <w:numFmt w:val="decimal"/>
      <w:lvlText w:val="%5."/>
      <w:lvlJc w:val="left"/>
      <w:pPr>
        <w:tabs>
          <w:tab w:val="num" w:pos="3600"/>
        </w:tabs>
        <w:ind w:left="3600" w:hanging="360"/>
      </w:pPr>
    </w:lvl>
    <w:lvl w:ilvl="5" w:tplc="A1D030FA">
      <w:start w:val="1"/>
      <w:numFmt w:val="decimal"/>
      <w:lvlText w:val="%6."/>
      <w:lvlJc w:val="left"/>
      <w:pPr>
        <w:tabs>
          <w:tab w:val="num" w:pos="4320"/>
        </w:tabs>
        <w:ind w:left="4320" w:hanging="360"/>
      </w:pPr>
    </w:lvl>
    <w:lvl w:ilvl="6" w:tplc="34646302">
      <w:start w:val="1"/>
      <w:numFmt w:val="decimal"/>
      <w:lvlText w:val="%7."/>
      <w:lvlJc w:val="left"/>
      <w:pPr>
        <w:tabs>
          <w:tab w:val="num" w:pos="5040"/>
        </w:tabs>
        <w:ind w:left="5040" w:hanging="360"/>
      </w:pPr>
    </w:lvl>
    <w:lvl w:ilvl="7" w:tplc="A9CA332C">
      <w:start w:val="1"/>
      <w:numFmt w:val="decimal"/>
      <w:lvlText w:val="%8."/>
      <w:lvlJc w:val="left"/>
      <w:pPr>
        <w:tabs>
          <w:tab w:val="num" w:pos="5760"/>
        </w:tabs>
        <w:ind w:left="5760" w:hanging="360"/>
      </w:pPr>
    </w:lvl>
    <w:lvl w:ilvl="8" w:tplc="67B03B56">
      <w:start w:val="1"/>
      <w:numFmt w:val="decimal"/>
      <w:lvlText w:val="%9."/>
      <w:lvlJc w:val="left"/>
      <w:pPr>
        <w:tabs>
          <w:tab w:val="num" w:pos="6480"/>
        </w:tabs>
        <w:ind w:left="6480" w:hanging="360"/>
      </w:pPr>
    </w:lvl>
  </w:abstractNum>
  <w:abstractNum w:abstractNumId="2" w15:restartNumberingAfterBreak="0">
    <w:nsid w:val="3B486E67"/>
    <w:multiLevelType w:val="hybridMultilevel"/>
    <w:tmpl w:val="4BC66670"/>
    <w:lvl w:ilvl="0" w:tplc="ADB217E4">
      <w:start w:val="1"/>
      <w:numFmt w:val="bullet"/>
      <w:lvlText w:val="•"/>
      <w:lvlJc w:val="left"/>
      <w:pPr>
        <w:tabs>
          <w:tab w:val="num" w:pos="720"/>
        </w:tabs>
        <w:ind w:left="720" w:hanging="360"/>
      </w:pPr>
      <w:rPr>
        <w:rFonts w:ascii="Times New Roman" w:hAnsi="Times New Roman" w:cs="Times New Roman" w:hint="default"/>
      </w:rPr>
    </w:lvl>
    <w:lvl w:ilvl="1" w:tplc="EDA0AD92">
      <w:start w:val="1"/>
      <w:numFmt w:val="decimal"/>
      <w:lvlText w:val="%2."/>
      <w:lvlJc w:val="left"/>
      <w:pPr>
        <w:tabs>
          <w:tab w:val="num" w:pos="1440"/>
        </w:tabs>
        <w:ind w:left="1440" w:hanging="360"/>
      </w:pPr>
    </w:lvl>
    <w:lvl w:ilvl="2" w:tplc="70968A02">
      <w:start w:val="1"/>
      <w:numFmt w:val="decimal"/>
      <w:lvlText w:val="%3."/>
      <w:lvlJc w:val="left"/>
      <w:pPr>
        <w:tabs>
          <w:tab w:val="num" w:pos="2160"/>
        </w:tabs>
        <w:ind w:left="2160" w:hanging="360"/>
      </w:pPr>
    </w:lvl>
    <w:lvl w:ilvl="3" w:tplc="D2409AE6">
      <w:start w:val="1"/>
      <w:numFmt w:val="decimal"/>
      <w:lvlText w:val="%4."/>
      <w:lvlJc w:val="left"/>
      <w:pPr>
        <w:tabs>
          <w:tab w:val="num" w:pos="2880"/>
        </w:tabs>
        <w:ind w:left="2880" w:hanging="360"/>
      </w:pPr>
    </w:lvl>
    <w:lvl w:ilvl="4" w:tplc="103042D6">
      <w:start w:val="1"/>
      <w:numFmt w:val="decimal"/>
      <w:lvlText w:val="%5."/>
      <w:lvlJc w:val="left"/>
      <w:pPr>
        <w:tabs>
          <w:tab w:val="num" w:pos="3600"/>
        </w:tabs>
        <w:ind w:left="3600" w:hanging="360"/>
      </w:pPr>
    </w:lvl>
    <w:lvl w:ilvl="5" w:tplc="71926742">
      <w:start w:val="1"/>
      <w:numFmt w:val="decimal"/>
      <w:lvlText w:val="%6."/>
      <w:lvlJc w:val="left"/>
      <w:pPr>
        <w:tabs>
          <w:tab w:val="num" w:pos="4320"/>
        </w:tabs>
        <w:ind w:left="4320" w:hanging="360"/>
      </w:pPr>
    </w:lvl>
    <w:lvl w:ilvl="6" w:tplc="E4C86730">
      <w:start w:val="1"/>
      <w:numFmt w:val="decimal"/>
      <w:lvlText w:val="%7."/>
      <w:lvlJc w:val="left"/>
      <w:pPr>
        <w:tabs>
          <w:tab w:val="num" w:pos="5040"/>
        </w:tabs>
        <w:ind w:left="5040" w:hanging="360"/>
      </w:pPr>
    </w:lvl>
    <w:lvl w:ilvl="7" w:tplc="186C69C8">
      <w:start w:val="1"/>
      <w:numFmt w:val="decimal"/>
      <w:lvlText w:val="%8."/>
      <w:lvlJc w:val="left"/>
      <w:pPr>
        <w:tabs>
          <w:tab w:val="num" w:pos="5760"/>
        </w:tabs>
        <w:ind w:left="5760" w:hanging="360"/>
      </w:pPr>
    </w:lvl>
    <w:lvl w:ilvl="8" w:tplc="BC78F226">
      <w:start w:val="1"/>
      <w:numFmt w:val="decimal"/>
      <w:lvlText w:val="%9."/>
      <w:lvlJc w:val="left"/>
      <w:pPr>
        <w:tabs>
          <w:tab w:val="num" w:pos="6480"/>
        </w:tabs>
        <w:ind w:left="6480" w:hanging="360"/>
      </w:pPr>
    </w:lvl>
  </w:abstractNum>
  <w:abstractNum w:abstractNumId="3" w15:restartNumberingAfterBreak="0">
    <w:nsid w:val="53D55FD3"/>
    <w:multiLevelType w:val="hybridMultilevel"/>
    <w:tmpl w:val="E09ED174"/>
    <w:lvl w:ilvl="0" w:tplc="7D1C4006">
      <w:start w:val="1"/>
      <w:numFmt w:val="bullet"/>
      <w:lvlText w:val=""/>
      <w:lvlJc w:val="left"/>
      <w:pPr>
        <w:tabs>
          <w:tab w:val="num" w:pos="720"/>
        </w:tabs>
        <w:ind w:left="720" w:hanging="360"/>
      </w:pPr>
      <w:rPr>
        <w:rFonts w:ascii="Symbol" w:hAnsi="Symbol" w:hint="default"/>
      </w:rPr>
    </w:lvl>
    <w:lvl w:ilvl="1" w:tplc="87CC2D4C">
      <w:start w:val="1"/>
      <w:numFmt w:val="decimal"/>
      <w:lvlText w:val="%2."/>
      <w:lvlJc w:val="left"/>
      <w:pPr>
        <w:tabs>
          <w:tab w:val="num" w:pos="1440"/>
        </w:tabs>
        <w:ind w:left="1440" w:hanging="360"/>
      </w:pPr>
    </w:lvl>
    <w:lvl w:ilvl="2" w:tplc="25E8B8CC">
      <w:start w:val="1"/>
      <w:numFmt w:val="decimal"/>
      <w:lvlText w:val="%3."/>
      <w:lvlJc w:val="left"/>
      <w:pPr>
        <w:tabs>
          <w:tab w:val="num" w:pos="2160"/>
        </w:tabs>
        <w:ind w:left="2160" w:hanging="360"/>
      </w:pPr>
    </w:lvl>
    <w:lvl w:ilvl="3" w:tplc="F0AEF90A">
      <w:start w:val="1"/>
      <w:numFmt w:val="decimal"/>
      <w:lvlText w:val="%4."/>
      <w:lvlJc w:val="left"/>
      <w:pPr>
        <w:tabs>
          <w:tab w:val="num" w:pos="2880"/>
        </w:tabs>
        <w:ind w:left="2880" w:hanging="360"/>
      </w:pPr>
    </w:lvl>
    <w:lvl w:ilvl="4" w:tplc="93468AD8">
      <w:start w:val="1"/>
      <w:numFmt w:val="decimal"/>
      <w:lvlText w:val="%5."/>
      <w:lvlJc w:val="left"/>
      <w:pPr>
        <w:tabs>
          <w:tab w:val="num" w:pos="3600"/>
        </w:tabs>
        <w:ind w:left="3600" w:hanging="360"/>
      </w:pPr>
    </w:lvl>
    <w:lvl w:ilvl="5" w:tplc="E03E41CC">
      <w:start w:val="1"/>
      <w:numFmt w:val="decimal"/>
      <w:lvlText w:val="%6."/>
      <w:lvlJc w:val="left"/>
      <w:pPr>
        <w:tabs>
          <w:tab w:val="num" w:pos="4320"/>
        </w:tabs>
        <w:ind w:left="4320" w:hanging="360"/>
      </w:pPr>
    </w:lvl>
    <w:lvl w:ilvl="6" w:tplc="B90C87D0">
      <w:start w:val="1"/>
      <w:numFmt w:val="decimal"/>
      <w:lvlText w:val="%7."/>
      <w:lvlJc w:val="left"/>
      <w:pPr>
        <w:tabs>
          <w:tab w:val="num" w:pos="5040"/>
        </w:tabs>
        <w:ind w:left="5040" w:hanging="360"/>
      </w:pPr>
    </w:lvl>
    <w:lvl w:ilvl="7" w:tplc="B1AA7596">
      <w:start w:val="1"/>
      <w:numFmt w:val="decimal"/>
      <w:lvlText w:val="%8."/>
      <w:lvlJc w:val="left"/>
      <w:pPr>
        <w:tabs>
          <w:tab w:val="num" w:pos="5760"/>
        </w:tabs>
        <w:ind w:left="5760" w:hanging="360"/>
      </w:pPr>
    </w:lvl>
    <w:lvl w:ilvl="8" w:tplc="9D7AFAE6">
      <w:start w:val="1"/>
      <w:numFmt w:val="decimal"/>
      <w:lvlText w:val="%9."/>
      <w:lvlJc w:val="left"/>
      <w:pPr>
        <w:tabs>
          <w:tab w:val="num" w:pos="6480"/>
        </w:tabs>
        <w:ind w:left="6480" w:hanging="360"/>
      </w:pPr>
    </w:lvl>
  </w:abstractNum>
  <w:abstractNum w:abstractNumId="4" w15:restartNumberingAfterBreak="0">
    <w:nsid w:val="5E2742CD"/>
    <w:multiLevelType w:val="hybridMultilevel"/>
    <w:tmpl w:val="E72ADA16"/>
    <w:lvl w:ilvl="0" w:tplc="5D921578">
      <w:start w:val="1"/>
      <w:numFmt w:val="bullet"/>
      <w:lvlText w:val=""/>
      <w:lvlJc w:val="left"/>
      <w:pPr>
        <w:tabs>
          <w:tab w:val="num" w:pos="957"/>
        </w:tabs>
        <w:ind w:left="1260" w:hanging="360"/>
      </w:pPr>
      <w:rPr>
        <w:rFonts w:ascii="Symbol" w:hAnsi="Symbol" w:hint="default"/>
        <w:sz w:val="20"/>
      </w:rPr>
    </w:lvl>
    <w:lvl w:ilvl="1" w:tplc="05828822" w:tentative="1">
      <w:start w:val="1"/>
      <w:numFmt w:val="bullet"/>
      <w:lvlText w:val="o"/>
      <w:lvlJc w:val="left"/>
      <w:pPr>
        <w:tabs>
          <w:tab w:val="num" w:pos="1440"/>
        </w:tabs>
        <w:ind w:left="1440" w:hanging="360"/>
      </w:pPr>
      <w:rPr>
        <w:rFonts w:ascii="Courier New" w:hAnsi="Courier New" w:cs="Courier New" w:hint="default"/>
      </w:rPr>
    </w:lvl>
    <w:lvl w:ilvl="2" w:tplc="28466C76" w:tentative="1">
      <w:start w:val="1"/>
      <w:numFmt w:val="bullet"/>
      <w:lvlText w:val=""/>
      <w:lvlJc w:val="left"/>
      <w:pPr>
        <w:tabs>
          <w:tab w:val="num" w:pos="2160"/>
        </w:tabs>
        <w:ind w:left="2160" w:hanging="360"/>
      </w:pPr>
      <w:rPr>
        <w:rFonts w:ascii="Wingdings" w:hAnsi="Wingdings" w:hint="default"/>
      </w:rPr>
    </w:lvl>
    <w:lvl w:ilvl="3" w:tplc="7D1E6B30" w:tentative="1">
      <w:start w:val="1"/>
      <w:numFmt w:val="bullet"/>
      <w:lvlText w:val=""/>
      <w:lvlJc w:val="left"/>
      <w:pPr>
        <w:tabs>
          <w:tab w:val="num" w:pos="2880"/>
        </w:tabs>
        <w:ind w:left="2880" w:hanging="360"/>
      </w:pPr>
      <w:rPr>
        <w:rFonts w:ascii="Symbol" w:hAnsi="Symbol" w:hint="default"/>
      </w:rPr>
    </w:lvl>
    <w:lvl w:ilvl="4" w:tplc="A754AF5E" w:tentative="1">
      <w:start w:val="1"/>
      <w:numFmt w:val="bullet"/>
      <w:lvlText w:val="o"/>
      <w:lvlJc w:val="left"/>
      <w:pPr>
        <w:tabs>
          <w:tab w:val="num" w:pos="3600"/>
        </w:tabs>
        <w:ind w:left="3600" w:hanging="360"/>
      </w:pPr>
      <w:rPr>
        <w:rFonts w:ascii="Courier New" w:hAnsi="Courier New" w:cs="Courier New" w:hint="default"/>
      </w:rPr>
    </w:lvl>
    <w:lvl w:ilvl="5" w:tplc="3F5AC59E" w:tentative="1">
      <w:start w:val="1"/>
      <w:numFmt w:val="bullet"/>
      <w:lvlText w:val=""/>
      <w:lvlJc w:val="left"/>
      <w:pPr>
        <w:tabs>
          <w:tab w:val="num" w:pos="4320"/>
        </w:tabs>
        <w:ind w:left="4320" w:hanging="360"/>
      </w:pPr>
      <w:rPr>
        <w:rFonts w:ascii="Wingdings" w:hAnsi="Wingdings" w:hint="default"/>
      </w:rPr>
    </w:lvl>
    <w:lvl w:ilvl="6" w:tplc="C67AE558" w:tentative="1">
      <w:start w:val="1"/>
      <w:numFmt w:val="bullet"/>
      <w:lvlText w:val=""/>
      <w:lvlJc w:val="left"/>
      <w:pPr>
        <w:tabs>
          <w:tab w:val="num" w:pos="5040"/>
        </w:tabs>
        <w:ind w:left="5040" w:hanging="360"/>
      </w:pPr>
      <w:rPr>
        <w:rFonts w:ascii="Symbol" w:hAnsi="Symbol" w:hint="default"/>
      </w:rPr>
    </w:lvl>
    <w:lvl w:ilvl="7" w:tplc="1F2428B2" w:tentative="1">
      <w:start w:val="1"/>
      <w:numFmt w:val="bullet"/>
      <w:lvlText w:val="o"/>
      <w:lvlJc w:val="left"/>
      <w:pPr>
        <w:tabs>
          <w:tab w:val="num" w:pos="5760"/>
        </w:tabs>
        <w:ind w:left="5760" w:hanging="360"/>
      </w:pPr>
      <w:rPr>
        <w:rFonts w:ascii="Courier New" w:hAnsi="Courier New" w:cs="Courier New" w:hint="default"/>
      </w:rPr>
    </w:lvl>
    <w:lvl w:ilvl="8" w:tplc="A65452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436F"/>
    <w:multiLevelType w:val="hybridMultilevel"/>
    <w:tmpl w:val="07DE10DA"/>
    <w:lvl w:ilvl="0" w:tplc="86724D54">
      <w:start w:val="4"/>
      <w:numFmt w:val="bullet"/>
      <w:lvlText w:val="-"/>
      <w:lvlJc w:val="left"/>
      <w:pPr>
        <w:ind w:left="720" w:hanging="360"/>
      </w:pPr>
      <w:rPr>
        <w:rFonts w:ascii="Arial" w:eastAsia="Times New Roman" w:hAnsi="Arial" w:cs="Arial" w:hint="default"/>
        <w:i w:val="0"/>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E42D92"/>
    <w:multiLevelType w:val="hybridMultilevel"/>
    <w:tmpl w:val="9190EED4"/>
    <w:lvl w:ilvl="0" w:tplc="D088707A">
      <w:start w:val="1"/>
      <w:numFmt w:val="decimal"/>
      <w:lvlText w:val="%1."/>
      <w:lvlJc w:val="left"/>
      <w:pPr>
        <w:tabs>
          <w:tab w:val="num" w:pos="360"/>
        </w:tabs>
        <w:ind w:left="360" w:hanging="360"/>
      </w:pPr>
      <w:rPr>
        <w:rFonts w:hint="default"/>
        <w:color w:val="0000FF"/>
      </w:rPr>
    </w:lvl>
    <w:lvl w:ilvl="1" w:tplc="56B02D16">
      <w:start w:val="1"/>
      <w:numFmt w:val="decimal"/>
      <w:lvlText w:val="%2."/>
      <w:lvlJc w:val="left"/>
      <w:pPr>
        <w:tabs>
          <w:tab w:val="num" w:pos="578"/>
        </w:tabs>
        <w:ind w:left="578" w:hanging="360"/>
      </w:pPr>
    </w:lvl>
    <w:lvl w:ilvl="2" w:tplc="112AD4DA" w:tentative="1">
      <w:start w:val="1"/>
      <w:numFmt w:val="lowerRoman"/>
      <w:lvlText w:val="%3."/>
      <w:lvlJc w:val="right"/>
      <w:pPr>
        <w:tabs>
          <w:tab w:val="num" w:pos="1298"/>
        </w:tabs>
        <w:ind w:left="1298" w:hanging="180"/>
      </w:pPr>
    </w:lvl>
    <w:lvl w:ilvl="3" w:tplc="6C2EBE58" w:tentative="1">
      <w:start w:val="1"/>
      <w:numFmt w:val="decimal"/>
      <w:lvlText w:val="%4."/>
      <w:lvlJc w:val="left"/>
      <w:pPr>
        <w:tabs>
          <w:tab w:val="num" w:pos="2018"/>
        </w:tabs>
        <w:ind w:left="2018" w:hanging="360"/>
      </w:pPr>
    </w:lvl>
    <w:lvl w:ilvl="4" w:tplc="D39C8256" w:tentative="1">
      <w:start w:val="1"/>
      <w:numFmt w:val="lowerLetter"/>
      <w:lvlText w:val="%5."/>
      <w:lvlJc w:val="left"/>
      <w:pPr>
        <w:tabs>
          <w:tab w:val="num" w:pos="2738"/>
        </w:tabs>
        <w:ind w:left="2738" w:hanging="360"/>
      </w:pPr>
    </w:lvl>
    <w:lvl w:ilvl="5" w:tplc="7FCE606C" w:tentative="1">
      <w:start w:val="1"/>
      <w:numFmt w:val="lowerRoman"/>
      <w:lvlText w:val="%6."/>
      <w:lvlJc w:val="right"/>
      <w:pPr>
        <w:tabs>
          <w:tab w:val="num" w:pos="3458"/>
        </w:tabs>
        <w:ind w:left="3458" w:hanging="180"/>
      </w:pPr>
    </w:lvl>
    <w:lvl w:ilvl="6" w:tplc="8D463090" w:tentative="1">
      <w:start w:val="1"/>
      <w:numFmt w:val="decimal"/>
      <w:lvlText w:val="%7."/>
      <w:lvlJc w:val="left"/>
      <w:pPr>
        <w:tabs>
          <w:tab w:val="num" w:pos="4178"/>
        </w:tabs>
        <w:ind w:left="4178" w:hanging="360"/>
      </w:pPr>
    </w:lvl>
    <w:lvl w:ilvl="7" w:tplc="7360B574" w:tentative="1">
      <w:start w:val="1"/>
      <w:numFmt w:val="lowerLetter"/>
      <w:lvlText w:val="%8."/>
      <w:lvlJc w:val="left"/>
      <w:pPr>
        <w:tabs>
          <w:tab w:val="num" w:pos="4898"/>
        </w:tabs>
        <w:ind w:left="4898" w:hanging="360"/>
      </w:pPr>
    </w:lvl>
    <w:lvl w:ilvl="8" w:tplc="9926F49C" w:tentative="1">
      <w:start w:val="1"/>
      <w:numFmt w:val="lowerRoman"/>
      <w:lvlText w:val="%9."/>
      <w:lvlJc w:val="right"/>
      <w:pPr>
        <w:tabs>
          <w:tab w:val="num" w:pos="5618"/>
        </w:tabs>
        <w:ind w:left="5618" w:hanging="180"/>
      </w:pPr>
    </w:lvl>
  </w:abstractNum>
  <w:abstractNum w:abstractNumId="7" w15:restartNumberingAfterBreak="0">
    <w:nsid w:val="710C37B9"/>
    <w:multiLevelType w:val="hybridMultilevel"/>
    <w:tmpl w:val="0942A118"/>
    <w:lvl w:ilvl="0" w:tplc="052E391C">
      <w:start w:val="1"/>
      <w:numFmt w:val="bullet"/>
      <w:lvlText w:val=""/>
      <w:lvlJc w:val="left"/>
      <w:pPr>
        <w:tabs>
          <w:tab w:val="num" w:pos="-902"/>
        </w:tabs>
        <w:ind w:left="362" w:hanging="362"/>
      </w:pPr>
      <w:rPr>
        <w:rFonts w:ascii="Symbol" w:hAnsi="Symbol" w:hint="default"/>
        <w:sz w:val="20"/>
      </w:rPr>
    </w:lvl>
    <w:lvl w:ilvl="1" w:tplc="5978D440" w:tentative="1">
      <w:start w:val="1"/>
      <w:numFmt w:val="bullet"/>
      <w:lvlText w:val="o"/>
      <w:lvlJc w:val="left"/>
      <w:pPr>
        <w:tabs>
          <w:tab w:val="num" w:pos="551"/>
        </w:tabs>
        <w:ind w:left="551" w:hanging="360"/>
      </w:pPr>
      <w:rPr>
        <w:rFonts w:ascii="Courier New" w:hAnsi="Courier New" w:cs="Courier New" w:hint="default"/>
      </w:rPr>
    </w:lvl>
    <w:lvl w:ilvl="2" w:tplc="476C86BC" w:tentative="1">
      <w:start w:val="1"/>
      <w:numFmt w:val="bullet"/>
      <w:lvlText w:val=""/>
      <w:lvlJc w:val="left"/>
      <w:pPr>
        <w:tabs>
          <w:tab w:val="num" w:pos="1271"/>
        </w:tabs>
        <w:ind w:left="1271" w:hanging="360"/>
      </w:pPr>
      <w:rPr>
        <w:rFonts w:ascii="Wingdings" w:hAnsi="Wingdings" w:hint="default"/>
      </w:rPr>
    </w:lvl>
    <w:lvl w:ilvl="3" w:tplc="596E5896" w:tentative="1">
      <w:start w:val="1"/>
      <w:numFmt w:val="bullet"/>
      <w:lvlText w:val=""/>
      <w:lvlJc w:val="left"/>
      <w:pPr>
        <w:tabs>
          <w:tab w:val="num" w:pos="1991"/>
        </w:tabs>
        <w:ind w:left="1991" w:hanging="360"/>
      </w:pPr>
      <w:rPr>
        <w:rFonts w:ascii="Symbol" w:hAnsi="Symbol" w:hint="default"/>
      </w:rPr>
    </w:lvl>
    <w:lvl w:ilvl="4" w:tplc="02B658B2" w:tentative="1">
      <w:start w:val="1"/>
      <w:numFmt w:val="bullet"/>
      <w:lvlText w:val="o"/>
      <w:lvlJc w:val="left"/>
      <w:pPr>
        <w:tabs>
          <w:tab w:val="num" w:pos="2711"/>
        </w:tabs>
        <w:ind w:left="2711" w:hanging="360"/>
      </w:pPr>
      <w:rPr>
        <w:rFonts w:ascii="Courier New" w:hAnsi="Courier New" w:cs="Courier New" w:hint="default"/>
      </w:rPr>
    </w:lvl>
    <w:lvl w:ilvl="5" w:tplc="39389FAA" w:tentative="1">
      <w:start w:val="1"/>
      <w:numFmt w:val="bullet"/>
      <w:lvlText w:val=""/>
      <w:lvlJc w:val="left"/>
      <w:pPr>
        <w:tabs>
          <w:tab w:val="num" w:pos="3431"/>
        </w:tabs>
        <w:ind w:left="3431" w:hanging="360"/>
      </w:pPr>
      <w:rPr>
        <w:rFonts w:ascii="Wingdings" w:hAnsi="Wingdings" w:hint="default"/>
      </w:rPr>
    </w:lvl>
    <w:lvl w:ilvl="6" w:tplc="C4EC490C" w:tentative="1">
      <w:start w:val="1"/>
      <w:numFmt w:val="bullet"/>
      <w:lvlText w:val=""/>
      <w:lvlJc w:val="left"/>
      <w:pPr>
        <w:tabs>
          <w:tab w:val="num" w:pos="4151"/>
        </w:tabs>
        <w:ind w:left="4151" w:hanging="360"/>
      </w:pPr>
      <w:rPr>
        <w:rFonts w:ascii="Symbol" w:hAnsi="Symbol" w:hint="default"/>
      </w:rPr>
    </w:lvl>
    <w:lvl w:ilvl="7" w:tplc="E0C0CE5C" w:tentative="1">
      <w:start w:val="1"/>
      <w:numFmt w:val="bullet"/>
      <w:lvlText w:val="o"/>
      <w:lvlJc w:val="left"/>
      <w:pPr>
        <w:tabs>
          <w:tab w:val="num" w:pos="4871"/>
        </w:tabs>
        <w:ind w:left="4871" w:hanging="360"/>
      </w:pPr>
      <w:rPr>
        <w:rFonts w:ascii="Courier New" w:hAnsi="Courier New" w:cs="Courier New" w:hint="default"/>
      </w:rPr>
    </w:lvl>
    <w:lvl w:ilvl="8" w:tplc="1986AFEE" w:tentative="1">
      <w:start w:val="1"/>
      <w:numFmt w:val="bullet"/>
      <w:lvlText w:val=""/>
      <w:lvlJc w:val="left"/>
      <w:pPr>
        <w:tabs>
          <w:tab w:val="num" w:pos="5591"/>
        </w:tabs>
        <w:ind w:left="5591" w:hanging="360"/>
      </w:pPr>
      <w:rPr>
        <w:rFonts w:ascii="Wingdings" w:hAnsi="Wingdings" w:hint="default"/>
      </w:rPr>
    </w:lvl>
  </w:abstractNum>
  <w:abstractNum w:abstractNumId="8" w15:restartNumberingAfterBreak="0">
    <w:nsid w:val="7F7B6BA9"/>
    <w:multiLevelType w:val="hybridMultilevel"/>
    <w:tmpl w:val="EBE66B30"/>
    <w:lvl w:ilvl="0" w:tplc="2272D40E">
      <w:start w:val="1"/>
      <w:numFmt w:val="bullet"/>
      <w:lvlText w:val=""/>
      <w:lvlJc w:val="left"/>
      <w:pPr>
        <w:tabs>
          <w:tab w:val="num" w:pos="720"/>
        </w:tabs>
        <w:ind w:left="720" w:hanging="360"/>
      </w:pPr>
      <w:rPr>
        <w:rFonts w:ascii="Symbol" w:hAnsi="Symbol" w:hint="default"/>
      </w:rPr>
    </w:lvl>
    <w:lvl w:ilvl="1" w:tplc="DD8CBCCC" w:tentative="1">
      <w:start w:val="1"/>
      <w:numFmt w:val="bullet"/>
      <w:lvlText w:val="o"/>
      <w:lvlJc w:val="left"/>
      <w:pPr>
        <w:tabs>
          <w:tab w:val="num" w:pos="1440"/>
        </w:tabs>
        <w:ind w:left="1440" w:hanging="360"/>
      </w:pPr>
      <w:rPr>
        <w:rFonts w:ascii="Courier New" w:hAnsi="Courier New" w:hint="default"/>
      </w:rPr>
    </w:lvl>
    <w:lvl w:ilvl="2" w:tplc="5F9092AC" w:tentative="1">
      <w:start w:val="1"/>
      <w:numFmt w:val="bullet"/>
      <w:lvlText w:val=""/>
      <w:lvlJc w:val="left"/>
      <w:pPr>
        <w:tabs>
          <w:tab w:val="num" w:pos="2160"/>
        </w:tabs>
        <w:ind w:left="2160" w:hanging="360"/>
      </w:pPr>
      <w:rPr>
        <w:rFonts w:ascii="Wingdings" w:hAnsi="Wingdings" w:hint="default"/>
      </w:rPr>
    </w:lvl>
    <w:lvl w:ilvl="3" w:tplc="4642C9D2" w:tentative="1">
      <w:start w:val="1"/>
      <w:numFmt w:val="bullet"/>
      <w:lvlText w:val=""/>
      <w:lvlJc w:val="left"/>
      <w:pPr>
        <w:tabs>
          <w:tab w:val="num" w:pos="2880"/>
        </w:tabs>
        <w:ind w:left="2880" w:hanging="360"/>
      </w:pPr>
      <w:rPr>
        <w:rFonts w:ascii="Symbol" w:hAnsi="Symbol" w:hint="default"/>
      </w:rPr>
    </w:lvl>
    <w:lvl w:ilvl="4" w:tplc="01CC6FE2" w:tentative="1">
      <w:start w:val="1"/>
      <w:numFmt w:val="bullet"/>
      <w:lvlText w:val="o"/>
      <w:lvlJc w:val="left"/>
      <w:pPr>
        <w:tabs>
          <w:tab w:val="num" w:pos="3600"/>
        </w:tabs>
        <w:ind w:left="3600" w:hanging="360"/>
      </w:pPr>
      <w:rPr>
        <w:rFonts w:ascii="Courier New" w:hAnsi="Courier New" w:hint="default"/>
      </w:rPr>
    </w:lvl>
    <w:lvl w:ilvl="5" w:tplc="CE4E2468" w:tentative="1">
      <w:start w:val="1"/>
      <w:numFmt w:val="bullet"/>
      <w:lvlText w:val=""/>
      <w:lvlJc w:val="left"/>
      <w:pPr>
        <w:tabs>
          <w:tab w:val="num" w:pos="4320"/>
        </w:tabs>
        <w:ind w:left="4320" w:hanging="360"/>
      </w:pPr>
      <w:rPr>
        <w:rFonts w:ascii="Wingdings" w:hAnsi="Wingdings" w:hint="default"/>
      </w:rPr>
    </w:lvl>
    <w:lvl w:ilvl="6" w:tplc="0E9267F8" w:tentative="1">
      <w:start w:val="1"/>
      <w:numFmt w:val="bullet"/>
      <w:lvlText w:val=""/>
      <w:lvlJc w:val="left"/>
      <w:pPr>
        <w:tabs>
          <w:tab w:val="num" w:pos="5040"/>
        </w:tabs>
        <w:ind w:left="5040" w:hanging="360"/>
      </w:pPr>
      <w:rPr>
        <w:rFonts w:ascii="Symbol" w:hAnsi="Symbol" w:hint="default"/>
      </w:rPr>
    </w:lvl>
    <w:lvl w:ilvl="7" w:tplc="20D8566E" w:tentative="1">
      <w:start w:val="1"/>
      <w:numFmt w:val="bullet"/>
      <w:lvlText w:val="o"/>
      <w:lvlJc w:val="left"/>
      <w:pPr>
        <w:tabs>
          <w:tab w:val="num" w:pos="5760"/>
        </w:tabs>
        <w:ind w:left="5760" w:hanging="360"/>
      </w:pPr>
      <w:rPr>
        <w:rFonts w:ascii="Courier New" w:hAnsi="Courier New" w:hint="default"/>
      </w:rPr>
    </w:lvl>
    <w:lvl w:ilvl="8" w:tplc="344CC00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873CEA"/>
    <w:multiLevelType w:val="hybridMultilevel"/>
    <w:tmpl w:val="2EFAAD34"/>
    <w:lvl w:ilvl="0" w:tplc="13FAC042">
      <w:start w:val="1"/>
      <w:numFmt w:val="bullet"/>
      <w:lvlText w:val=""/>
      <w:lvlJc w:val="left"/>
      <w:pPr>
        <w:tabs>
          <w:tab w:val="num" w:pos="720"/>
        </w:tabs>
        <w:ind w:left="720" w:hanging="360"/>
      </w:pPr>
      <w:rPr>
        <w:rFonts w:ascii="Symbol" w:hAnsi="Symbol" w:hint="default"/>
      </w:rPr>
    </w:lvl>
    <w:lvl w:ilvl="1" w:tplc="5F5E22F2">
      <w:start w:val="1"/>
      <w:numFmt w:val="decimal"/>
      <w:lvlText w:val="%2."/>
      <w:lvlJc w:val="left"/>
      <w:pPr>
        <w:tabs>
          <w:tab w:val="num" w:pos="1440"/>
        </w:tabs>
        <w:ind w:left="1440" w:hanging="360"/>
      </w:pPr>
    </w:lvl>
    <w:lvl w:ilvl="2" w:tplc="05CEF1D2">
      <w:start w:val="1"/>
      <w:numFmt w:val="decimal"/>
      <w:lvlText w:val="%3."/>
      <w:lvlJc w:val="left"/>
      <w:pPr>
        <w:tabs>
          <w:tab w:val="num" w:pos="2160"/>
        </w:tabs>
        <w:ind w:left="2160" w:hanging="360"/>
      </w:pPr>
    </w:lvl>
    <w:lvl w:ilvl="3" w:tplc="AACE1980">
      <w:start w:val="1"/>
      <w:numFmt w:val="decimal"/>
      <w:lvlText w:val="%4."/>
      <w:lvlJc w:val="left"/>
      <w:pPr>
        <w:tabs>
          <w:tab w:val="num" w:pos="2880"/>
        </w:tabs>
        <w:ind w:left="2880" w:hanging="360"/>
      </w:pPr>
    </w:lvl>
    <w:lvl w:ilvl="4" w:tplc="992A49F8">
      <w:start w:val="1"/>
      <w:numFmt w:val="decimal"/>
      <w:lvlText w:val="%5."/>
      <w:lvlJc w:val="left"/>
      <w:pPr>
        <w:tabs>
          <w:tab w:val="num" w:pos="3600"/>
        </w:tabs>
        <w:ind w:left="3600" w:hanging="360"/>
      </w:pPr>
    </w:lvl>
    <w:lvl w:ilvl="5" w:tplc="FCA6FB66">
      <w:start w:val="1"/>
      <w:numFmt w:val="decimal"/>
      <w:lvlText w:val="%6."/>
      <w:lvlJc w:val="left"/>
      <w:pPr>
        <w:tabs>
          <w:tab w:val="num" w:pos="4320"/>
        </w:tabs>
        <w:ind w:left="4320" w:hanging="360"/>
      </w:pPr>
    </w:lvl>
    <w:lvl w:ilvl="6" w:tplc="3816FC6E">
      <w:start w:val="1"/>
      <w:numFmt w:val="decimal"/>
      <w:lvlText w:val="%7."/>
      <w:lvlJc w:val="left"/>
      <w:pPr>
        <w:tabs>
          <w:tab w:val="num" w:pos="5040"/>
        </w:tabs>
        <w:ind w:left="5040" w:hanging="360"/>
      </w:pPr>
    </w:lvl>
    <w:lvl w:ilvl="7" w:tplc="BC22D616">
      <w:start w:val="1"/>
      <w:numFmt w:val="decimal"/>
      <w:lvlText w:val="%8."/>
      <w:lvlJc w:val="left"/>
      <w:pPr>
        <w:tabs>
          <w:tab w:val="num" w:pos="5760"/>
        </w:tabs>
        <w:ind w:left="5760" w:hanging="360"/>
      </w:pPr>
    </w:lvl>
    <w:lvl w:ilvl="8" w:tplc="A0BE3BC8">
      <w:start w:val="1"/>
      <w:numFmt w:val="decimal"/>
      <w:lvlText w:val="%9."/>
      <w:lvlJc w:val="left"/>
      <w:pPr>
        <w:tabs>
          <w:tab w:val="num" w:pos="6480"/>
        </w:tabs>
        <w:ind w:left="6480" w:hanging="360"/>
      </w:pPr>
    </w:lvl>
  </w:abstractNum>
  <w:num w:numId="1" w16cid:durableId="359478098">
    <w:abstractNumId w:val="6"/>
  </w:num>
  <w:num w:numId="2" w16cid:durableId="151919532">
    <w:abstractNumId w:val="8"/>
  </w:num>
  <w:num w:numId="3" w16cid:durableId="5967883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65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35719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4096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65436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84726">
    <w:abstractNumId w:val="7"/>
  </w:num>
  <w:num w:numId="9" w16cid:durableId="1215385525">
    <w:abstractNumId w:val="4"/>
  </w:num>
  <w:num w:numId="10" w16cid:durableId="503787941">
    <w:abstractNumId w:val="3"/>
  </w:num>
  <w:num w:numId="11" w16cid:durableId="69233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1A3C"/>
    <w:rsid w:val="00004C6C"/>
    <w:rsid w:val="00014152"/>
    <w:rsid w:val="00015D1F"/>
    <w:rsid w:val="00025B7E"/>
    <w:rsid w:val="00031DF7"/>
    <w:rsid w:val="000367F6"/>
    <w:rsid w:val="000451C3"/>
    <w:rsid w:val="0004621C"/>
    <w:rsid w:val="0005061A"/>
    <w:rsid w:val="00055B7D"/>
    <w:rsid w:val="00055D0A"/>
    <w:rsid w:val="00056B04"/>
    <w:rsid w:val="000629F8"/>
    <w:rsid w:val="00063DB1"/>
    <w:rsid w:val="0006668F"/>
    <w:rsid w:val="0009380B"/>
    <w:rsid w:val="000A3795"/>
    <w:rsid w:val="000B3128"/>
    <w:rsid w:val="000B3E4E"/>
    <w:rsid w:val="000C443D"/>
    <w:rsid w:val="000E583E"/>
    <w:rsid w:val="000E63B2"/>
    <w:rsid w:val="000F6FE7"/>
    <w:rsid w:val="000F7379"/>
    <w:rsid w:val="00103261"/>
    <w:rsid w:val="00111241"/>
    <w:rsid w:val="00176BFC"/>
    <w:rsid w:val="00180D82"/>
    <w:rsid w:val="001850F8"/>
    <w:rsid w:val="00185FF2"/>
    <w:rsid w:val="00193FF0"/>
    <w:rsid w:val="001A2786"/>
    <w:rsid w:val="001A2BDB"/>
    <w:rsid w:val="001A72C8"/>
    <w:rsid w:val="001B4BFB"/>
    <w:rsid w:val="001C289C"/>
    <w:rsid w:val="001C5307"/>
    <w:rsid w:val="001C69AB"/>
    <w:rsid w:val="001D1319"/>
    <w:rsid w:val="001D5DA4"/>
    <w:rsid w:val="001D7E91"/>
    <w:rsid w:val="001E43B8"/>
    <w:rsid w:val="001F74A8"/>
    <w:rsid w:val="002022F7"/>
    <w:rsid w:val="00203ACC"/>
    <w:rsid w:val="0020732A"/>
    <w:rsid w:val="00222175"/>
    <w:rsid w:val="00231789"/>
    <w:rsid w:val="00257C64"/>
    <w:rsid w:val="00263883"/>
    <w:rsid w:val="002679FD"/>
    <w:rsid w:val="002717C3"/>
    <w:rsid w:val="00285EB4"/>
    <w:rsid w:val="00292772"/>
    <w:rsid w:val="0029386F"/>
    <w:rsid w:val="002A2C5D"/>
    <w:rsid w:val="002A4676"/>
    <w:rsid w:val="002B4F53"/>
    <w:rsid w:val="002C14C5"/>
    <w:rsid w:val="002C5B26"/>
    <w:rsid w:val="002D1C58"/>
    <w:rsid w:val="002E2FA2"/>
    <w:rsid w:val="002E63B4"/>
    <w:rsid w:val="002E6906"/>
    <w:rsid w:val="0030117C"/>
    <w:rsid w:val="00303231"/>
    <w:rsid w:val="0030370A"/>
    <w:rsid w:val="0030483C"/>
    <w:rsid w:val="00305708"/>
    <w:rsid w:val="003079F5"/>
    <w:rsid w:val="00313D14"/>
    <w:rsid w:val="0031699D"/>
    <w:rsid w:val="00325819"/>
    <w:rsid w:val="0033002C"/>
    <w:rsid w:val="0033053A"/>
    <w:rsid w:val="00331EA3"/>
    <w:rsid w:val="0034038A"/>
    <w:rsid w:val="00351A60"/>
    <w:rsid w:val="0035560E"/>
    <w:rsid w:val="00356A08"/>
    <w:rsid w:val="00365567"/>
    <w:rsid w:val="00372214"/>
    <w:rsid w:val="00373B23"/>
    <w:rsid w:val="00395F1F"/>
    <w:rsid w:val="00397064"/>
    <w:rsid w:val="003A0C77"/>
    <w:rsid w:val="003A31E0"/>
    <w:rsid w:val="003A388A"/>
    <w:rsid w:val="003B745D"/>
    <w:rsid w:val="003E1639"/>
    <w:rsid w:val="003F7429"/>
    <w:rsid w:val="00405EB1"/>
    <w:rsid w:val="0042172A"/>
    <w:rsid w:val="00440B7E"/>
    <w:rsid w:val="00446D71"/>
    <w:rsid w:val="004533CF"/>
    <w:rsid w:val="00461203"/>
    <w:rsid w:val="004639F4"/>
    <w:rsid w:val="004754DD"/>
    <w:rsid w:val="00486014"/>
    <w:rsid w:val="00496396"/>
    <w:rsid w:val="004A552F"/>
    <w:rsid w:val="004A5C8F"/>
    <w:rsid w:val="004A62A8"/>
    <w:rsid w:val="004B2B1C"/>
    <w:rsid w:val="004B6AC6"/>
    <w:rsid w:val="004C645C"/>
    <w:rsid w:val="004C64F4"/>
    <w:rsid w:val="004E45FB"/>
    <w:rsid w:val="004F0EC9"/>
    <w:rsid w:val="004F2C26"/>
    <w:rsid w:val="005031A5"/>
    <w:rsid w:val="005049E9"/>
    <w:rsid w:val="00507D08"/>
    <w:rsid w:val="00517864"/>
    <w:rsid w:val="00535CEF"/>
    <w:rsid w:val="00547B93"/>
    <w:rsid w:val="00556690"/>
    <w:rsid w:val="005715A5"/>
    <w:rsid w:val="005866CC"/>
    <w:rsid w:val="00586BB0"/>
    <w:rsid w:val="005871EE"/>
    <w:rsid w:val="00590A28"/>
    <w:rsid w:val="00597703"/>
    <w:rsid w:val="005A1C59"/>
    <w:rsid w:val="005A2E11"/>
    <w:rsid w:val="005A4825"/>
    <w:rsid w:val="005A5805"/>
    <w:rsid w:val="005A795D"/>
    <w:rsid w:val="005C0A29"/>
    <w:rsid w:val="005C145C"/>
    <w:rsid w:val="005D3890"/>
    <w:rsid w:val="005D4E13"/>
    <w:rsid w:val="005E63C2"/>
    <w:rsid w:val="005F264A"/>
    <w:rsid w:val="005F2813"/>
    <w:rsid w:val="005F4846"/>
    <w:rsid w:val="00600A2A"/>
    <w:rsid w:val="00601AB0"/>
    <w:rsid w:val="00602170"/>
    <w:rsid w:val="00606059"/>
    <w:rsid w:val="0061284B"/>
    <w:rsid w:val="006178CF"/>
    <w:rsid w:val="00630772"/>
    <w:rsid w:val="0063105D"/>
    <w:rsid w:val="00636767"/>
    <w:rsid w:val="00644543"/>
    <w:rsid w:val="0064509A"/>
    <w:rsid w:val="00660A1F"/>
    <w:rsid w:val="00666FB7"/>
    <w:rsid w:val="006672CB"/>
    <w:rsid w:val="00680397"/>
    <w:rsid w:val="00681105"/>
    <w:rsid w:val="00687FBF"/>
    <w:rsid w:val="0069675D"/>
    <w:rsid w:val="006A0F4F"/>
    <w:rsid w:val="006A6CC5"/>
    <w:rsid w:val="006B1900"/>
    <w:rsid w:val="006B3111"/>
    <w:rsid w:val="006C019C"/>
    <w:rsid w:val="006C283C"/>
    <w:rsid w:val="006F3A80"/>
    <w:rsid w:val="006F3DA1"/>
    <w:rsid w:val="006F6D7B"/>
    <w:rsid w:val="00701CD8"/>
    <w:rsid w:val="0070462F"/>
    <w:rsid w:val="0070741A"/>
    <w:rsid w:val="007118A6"/>
    <w:rsid w:val="00722F3C"/>
    <w:rsid w:val="00733C68"/>
    <w:rsid w:val="00747373"/>
    <w:rsid w:val="007478C4"/>
    <w:rsid w:val="00747A97"/>
    <w:rsid w:val="00756736"/>
    <w:rsid w:val="00756A28"/>
    <w:rsid w:val="00762BA5"/>
    <w:rsid w:val="0076396D"/>
    <w:rsid w:val="007641DE"/>
    <w:rsid w:val="00792A78"/>
    <w:rsid w:val="0079556D"/>
    <w:rsid w:val="00795868"/>
    <w:rsid w:val="007A55C1"/>
    <w:rsid w:val="007A78EE"/>
    <w:rsid w:val="007A7BAE"/>
    <w:rsid w:val="007D296C"/>
    <w:rsid w:val="007D5BF0"/>
    <w:rsid w:val="007E5042"/>
    <w:rsid w:val="007F2D9A"/>
    <w:rsid w:val="00805590"/>
    <w:rsid w:val="008151D9"/>
    <w:rsid w:val="00824A59"/>
    <w:rsid w:val="008332B9"/>
    <w:rsid w:val="00840654"/>
    <w:rsid w:val="00846877"/>
    <w:rsid w:val="00846F64"/>
    <w:rsid w:val="00854D9C"/>
    <w:rsid w:val="00857AC2"/>
    <w:rsid w:val="00865714"/>
    <w:rsid w:val="00874F6E"/>
    <w:rsid w:val="008918C2"/>
    <w:rsid w:val="008A68A0"/>
    <w:rsid w:val="008B33E2"/>
    <w:rsid w:val="008B53E5"/>
    <w:rsid w:val="008B5CAE"/>
    <w:rsid w:val="008D5510"/>
    <w:rsid w:val="008E0343"/>
    <w:rsid w:val="009071A5"/>
    <w:rsid w:val="00910871"/>
    <w:rsid w:val="009264AA"/>
    <w:rsid w:val="00933A04"/>
    <w:rsid w:val="00941525"/>
    <w:rsid w:val="0094527C"/>
    <w:rsid w:val="0094720D"/>
    <w:rsid w:val="0096065F"/>
    <w:rsid w:val="00962C6D"/>
    <w:rsid w:val="00963F5F"/>
    <w:rsid w:val="00964FAB"/>
    <w:rsid w:val="00966325"/>
    <w:rsid w:val="009671B5"/>
    <w:rsid w:val="009A17D4"/>
    <w:rsid w:val="009B77C5"/>
    <w:rsid w:val="009D23D3"/>
    <w:rsid w:val="00A03229"/>
    <w:rsid w:val="00A043E5"/>
    <w:rsid w:val="00A04780"/>
    <w:rsid w:val="00A05BAA"/>
    <w:rsid w:val="00A10337"/>
    <w:rsid w:val="00A11F0D"/>
    <w:rsid w:val="00A23F2D"/>
    <w:rsid w:val="00A359DC"/>
    <w:rsid w:val="00A40AD7"/>
    <w:rsid w:val="00A53EE7"/>
    <w:rsid w:val="00A601A4"/>
    <w:rsid w:val="00A622EB"/>
    <w:rsid w:val="00A710DF"/>
    <w:rsid w:val="00A73DFF"/>
    <w:rsid w:val="00A8504E"/>
    <w:rsid w:val="00A87ABA"/>
    <w:rsid w:val="00A90FD9"/>
    <w:rsid w:val="00AA13BC"/>
    <w:rsid w:val="00AA4ED3"/>
    <w:rsid w:val="00AB2AEB"/>
    <w:rsid w:val="00AC0457"/>
    <w:rsid w:val="00AD463E"/>
    <w:rsid w:val="00AE57FA"/>
    <w:rsid w:val="00AE5A10"/>
    <w:rsid w:val="00AE677D"/>
    <w:rsid w:val="00B37971"/>
    <w:rsid w:val="00B51DB9"/>
    <w:rsid w:val="00B51F6F"/>
    <w:rsid w:val="00B5381D"/>
    <w:rsid w:val="00B54FBE"/>
    <w:rsid w:val="00B75E9A"/>
    <w:rsid w:val="00B777EA"/>
    <w:rsid w:val="00B87C8F"/>
    <w:rsid w:val="00B92B34"/>
    <w:rsid w:val="00B956BB"/>
    <w:rsid w:val="00BB195C"/>
    <w:rsid w:val="00BB2DD5"/>
    <w:rsid w:val="00BB5437"/>
    <w:rsid w:val="00BC1EC3"/>
    <w:rsid w:val="00BC29E3"/>
    <w:rsid w:val="00BC4688"/>
    <w:rsid w:val="00BD02DE"/>
    <w:rsid w:val="00BD25A3"/>
    <w:rsid w:val="00BE50E2"/>
    <w:rsid w:val="00BF243A"/>
    <w:rsid w:val="00BF2AE4"/>
    <w:rsid w:val="00C048EF"/>
    <w:rsid w:val="00C07702"/>
    <w:rsid w:val="00C1315D"/>
    <w:rsid w:val="00C13501"/>
    <w:rsid w:val="00C25165"/>
    <w:rsid w:val="00C30445"/>
    <w:rsid w:val="00C4148C"/>
    <w:rsid w:val="00C45B56"/>
    <w:rsid w:val="00C52FE8"/>
    <w:rsid w:val="00C535B2"/>
    <w:rsid w:val="00C57610"/>
    <w:rsid w:val="00C57DD1"/>
    <w:rsid w:val="00C6206B"/>
    <w:rsid w:val="00C822D9"/>
    <w:rsid w:val="00C83AC6"/>
    <w:rsid w:val="00CB0665"/>
    <w:rsid w:val="00CD21BB"/>
    <w:rsid w:val="00CD3CAC"/>
    <w:rsid w:val="00CD728D"/>
    <w:rsid w:val="00CE0088"/>
    <w:rsid w:val="00CF0455"/>
    <w:rsid w:val="00CF79EE"/>
    <w:rsid w:val="00CF7A47"/>
    <w:rsid w:val="00D0600C"/>
    <w:rsid w:val="00D10ED7"/>
    <w:rsid w:val="00D448E8"/>
    <w:rsid w:val="00D46B5C"/>
    <w:rsid w:val="00D5408A"/>
    <w:rsid w:val="00D67251"/>
    <w:rsid w:val="00D77140"/>
    <w:rsid w:val="00D77FF4"/>
    <w:rsid w:val="00D82FF4"/>
    <w:rsid w:val="00D8557D"/>
    <w:rsid w:val="00D870EE"/>
    <w:rsid w:val="00D95734"/>
    <w:rsid w:val="00DA01E5"/>
    <w:rsid w:val="00DA30CF"/>
    <w:rsid w:val="00DA612D"/>
    <w:rsid w:val="00DB1F3D"/>
    <w:rsid w:val="00DC57A1"/>
    <w:rsid w:val="00DE2AEF"/>
    <w:rsid w:val="00DF181B"/>
    <w:rsid w:val="00E066C3"/>
    <w:rsid w:val="00E0763E"/>
    <w:rsid w:val="00E22393"/>
    <w:rsid w:val="00E4168C"/>
    <w:rsid w:val="00E429B2"/>
    <w:rsid w:val="00E60338"/>
    <w:rsid w:val="00E76441"/>
    <w:rsid w:val="00E77692"/>
    <w:rsid w:val="00E82D39"/>
    <w:rsid w:val="00E914DB"/>
    <w:rsid w:val="00EA063E"/>
    <w:rsid w:val="00EA3650"/>
    <w:rsid w:val="00EC09FE"/>
    <w:rsid w:val="00EC1E61"/>
    <w:rsid w:val="00ED1ED7"/>
    <w:rsid w:val="00ED2D54"/>
    <w:rsid w:val="00ED305D"/>
    <w:rsid w:val="00ED6573"/>
    <w:rsid w:val="00ED75FA"/>
    <w:rsid w:val="00EF0E00"/>
    <w:rsid w:val="00EF53FD"/>
    <w:rsid w:val="00F03114"/>
    <w:rsid w:val="00F065DE"/>
    <w:rsid w:val="00F06CF7"/>
    <w:rsid w:val="00F1107D"/>
    <w:rsid w:val="00F21992"/>
    <w:rsid w:val="00F341D7"/>
    <w:rsid w:val="00F35A44"/>
    <w:rsid w:val="00F413FE"/>
    <w:rsid w:val="00F4251C"/>
    <w:rsid w:val="00F477FE"/>
    <w:rsid w:val="00F50EB5"/>
    <w:rsid w:val="00F516C2"/>
    <w:rsid w:val="00F528E9"/>
    <w:rsid w:val="00F53881"/>
    <w:rsid w:val="00F56460"/>
    <w:rsid w:val="00F7328D"/>
    <w:rsid w:val="00F75802"/>
    <w:rsid w:val="00F8545B"/>
    <w:rsid w:val="00F874B9"/>
    <w:rsid w:val="00FA084F"/>
    <w:rsid w:val="00FA0A5D"/>
    <w:rsid w:val="00FA492E"/>
    <w:rsid w:val="00FB2CD5"/>
    <w:rsid w:val="00FF41FB"/>
    <w:rsid w:val="00FF5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5075142"/>
  <w15:chartTrackingRefBased/>
  <w15:docId w15:val="{6A411C8B-F09E-4E3B-8C71-87D3D76F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paragraph" w:styleId="ListParagraph">
    <w:name w:val="List Paragraph"/>
    <w:basedOn w:val="Normal"/>
    <w:uiPriority w:val="34"/>
    <w:qFormat/>
    <w:rsid w:val="00A05BAA"/>
    <w:pPr>
      <w:ind w:left="720"/>
      <w:contextualSpacing/>
    </w:pPr>
  </w:style>
  <w:style w:type="paragraph" w:styleId="Revision">
    <w:name w:val="Revision"/>
    <w:hidden/>
    <w:uiPriority w:val="99"/>
    <w:semiHidden/>
    <w:rsid w:val="000629F8"/>
    <w:rPr>
      <w:sz w:val="24"/>
      <w:szCs w:val="24"/>
    </w:rPr>
  </w:style>
  <w:style w:type="character" w:styleId="Hyperlink">
    <w:name w:val="Hyperlink"/>
    <w:basedOn w:val="DefaultParagraphFont"/>
    <w:rsid w:val="00A043E5"/>
    <w:rPr>
      <w:color w:val="0563C1" w:themeColor="hyperlink"/>
      <w:u w:val="single"/>
    </w:rPr>
  </w:style>
  <w:style w:type="character" w:styleId="UnresolvedMention">
    <w:name w:val="Unresolved Mention"/>
    <w:basedOn w:val="DefaultParagraphFont"/>
    <w:uiPriority w:val="99"/>
    <w:semiHidden/>
    <w:unhideWhenUsed/>
    <w:rsid w:val="00A0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ges.org/publications/patient-information/patient-information-for-laparoscopic-anti-reflux-gerd-surgery-from-sag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16</Pages>
  <Words>6152</Words>
  <Characters>35069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Adam Frankel</cp:lastModifiedBy>
  <cp:revision>37</cp:revision>
  <cp:lastPrinted>2023-03-06T22:09:00Z</cp:lastPrinted>
  <dcterms:created xsi:type="dcterms:W3CDTF">2023-03-23T02:26:00Z</dcterms:created>
  <dcterms:modified xsi:type="dcterms:W3CDTF">2023-03-23T04:37:00Z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y fmtid="{D5CDD505-2E9C-101B-9397-08002B2CF9AE}" pid="3" name="MSIP_Label_0f488380-630a-4f55-a077-a19445e3f360_Enabled">
    <vt:lpwstr>true</vt:lpwstr>
  </property>
  <property fmtid="{D5CDD505-2E9C-101B-9397-08002B2CF9AE}" pid="4" name="MSIP_Label_0f488380-630a-4f55-a077-a19445e3f360_SetDate">
    <vt:lpwstr>2022-03-07T04:06:43Z</vt:lpwstr>
  </property>
  <property fmtid="{D5CDD505-2E9C-101B-9397-08002B2CF9AE}" pid="5" name="MSIP_Label_0f488380-630a-4f55-a077-a19445e3f360_Method">
    <vt:lpwstr>Privileged</vt:lpwstr>
  </property>
  <property fmtid="{D5CDD505-2E9C-101B-9397-08002B2CF9AE}" pid="6" name="MSIP_Label_0f488380-630a-4f55-a077-a19445e3f360_Name">
    <vt:lpwstr>OFFICIAL - INTERNAL</vt:lpwstr>
  </property>
  <property fmtid="{D5CDD505-2E9C-101B-9397-08002B2CF9AE}" pid="7" name="MSIP_Label_0f488380-630a-4f55-a077-a19445e3f360_SiteId">
    <vt:lpwstr>b6e377cf-9db3-46cb-91a2-fad9605bb15c</vt:lpwstr>
  </property>
  <property fmtid="{D5CDD505-2E9C-101B-9397-08002B2CF9AE}" pid="8" name="MSIP_Label_0f488380-630a-4f55-a077-a19445e3f360_ActionId">
    <vt:lpwstr>41c2b786-5e92-4b33-9343-40cfcb24295a</vt:lpwstr>
  </property>
  <property fmtid="{D5CDD505-2E9C-101B-9397-08002B2CF9AE}" pid="9" name="MSIP_Label_0f488380-630a-4f55-a077-a19445e3f360_ContentBits">
    <vt:lpwstr>0</vt:lpwstr>
  </property>
</Properties>
</file>