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gridCol w:w="1926"/>
      </w:tblGrid>
      <w:tr w:rsidR="008B0427" w:rsidRPr="008B0427" w14:paraId="3402D88C" w14:textId="77777777" w:rsidTr="00FD3BBE">
        <w:tc>
          <w:tcPr>
            <w:tcW w:w="7100" w:type="dxa"/>
          </w:tcPr>
          <w:p w14:paraId="7E30335D" w14:textId="77777777" w:rsidR="008B0427" w:rsidRPr="008B0427" w:rsidRDefault="008B0427" w:rsidP="00D65A30">
            <w:pPr>
              <w:spacing w:before="480"/>
              <w:jc w:val="center"/>
              <w:rPr>
                <w:b/>
                <w:sz w:val="24"/>
              </w:rPr>
            </w:pPr>
            <w:r w:rsidRPr="008B0427">
              <w:rPr>
                <w:b/>
                <w:sz w:val="24"/>
              </w:rPr>
              <w:t>DEAKIN UNIVERSITY HUMAN RESEARCH ETHICS COMMITTEE</w:t>
            </w:r>
          </w:p>
          <w:p w14:paraId="1A2F63CF" w14:textId="77777777" w:rsidR="008B0427" w:rsidRDefault="008B0427" w:rsidP="00D65A30">
            <w:pPr>
              <w:jc w:val="center"/>
              <w:rPr>
                <w:b/>
                <w:sz w:val="24"/>
              </w:rPr>
            </w:pPr>
            <w:r w:rsidRPr="008B0427">
              <w:rPr>
                <w:b/>
                <w:sz w:val="24"/>
              </w:rPr>
              <w:t>PROJECT DESCRIPTION/PROTOCOL</w:t>
            </w:r>
          </w:p>
          <w:p w14:paraId="2714BAC4" w14:textId="77777777" w:rsidR="00FD3BBE" w:rsidRDefault="00FD3BBE" w:rsidP="00D65A30">
            <w:pPr>
              <w:jc w:val="center"/>
              <w:rPr>
                <w:b/>
                <w:sz w:val="24"/>
              </w:rPr>
            </w:pPr>
          </w:p>
          <w:p w14:paraId="614DBE61" w14:textId="77777777" w:rsidR="00FD3BBE" w:rsidRDefault="00FD3BBE" w:rsidP="00D65A30">
            <w:pPr>
              <w:jc w:val="center"/>
              <w:rPr>
                <w:b/>
                <w:sz w:val="24"/>
              </w:rPr>
            </w:pPr>
          </w:p>
          <w:p w14:paraId="7E8D6C85" w14:textId="77777777" w:rsidR="00FD3BBE" w:rsidRPr="008B0427" w:rsidRDefault="00FD3BBE" w:rsidP="00D65A30">
            <w:pPr>
              <w:jc w:val="center"/>
            </w:pPr>
          </w:p>
        </w:tc>
        <w:tc>
          <w:tcPr>
            <w:tcW w:w="1926" w:type="dxa"/>
          </w:tcPr>
          <w:p w14:paraId="12892FFE" w14:textId="77777777" w:rsidR="008B0427" w:rsidRPr="008B0427" w:rsidRDefault="008B0427" w:rsidP="00D65A30">
            <w:r w:rsidRPr="008B0427">
              <w:rPr>
                <w:rFonts w:cs="Calibri"/>
                <w:noProof/>
                <w:color w:val="424242"/>
                <w:lang w:eastAsia="en-AU"/>
              </w:rPr>
              <w:drawing>
                <wp:inline distT="0" distB="0" distL="0" distR="0" wp14:anchorId="796EFAA6" wp14:editId="31929835">
                  <wp:extent cx="1080000" cy="1080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kin_Worldly_Logo_Keyline[p]_120x120.gif"/>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bl>
    <w:p w14:paraId="6C3A5251" w14:textId="77777777" w:rsidR="00FD3BBE" w:rsidRPr="00FD3BBE" w:rsidRDefault="00FD3BBE" w:rsidP="006C0BC5">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sz w:val="24"/>
          <w:szCs w:val="24"/>
        </w:rPr>
      </w:pPr>
      <w:r w:rsidRPr="00FD3BBE">
        <w:rPr>
          <w:rFonts w:eastAsia="Times New Roman" w:cs="Times New Roman"/>
          <w:b/>
          <w:sz w:val="24"/>
          <w:szCs w:val="24"/>
        </w:rPr>
        <w:t>Instructions</w:t>
      </w:r>
      <w:r>
        <w:rPr>
          <w:rFonts w:eastAsia="Times New Roman" w:cs="Times New Roman"/>
          <w:b/>
          <w:sz w:val="24"/>
          <w:szCs w:val="24"/>
        </w:rPr>
        <w:t xml:space="preserve"> for preparing the project description/protocol</w:t>
      </w:r>
    </w:p>
    <w:p w14:paraId="1474D701"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T</w:t>
      </w:r>
      <w:r w:rsidRPr="00FD3BBE">
        <w:rPr>
          <w:rFonts w:eastAsia="Times New Roman" w:cs="Times New Roman"/>
          <w:szCs w:val="24"/>
        </w:rPr>
        <w:t xml:space="preserve">he purpose of </w:t>
      </w:r>
      <w:r>
        <w:rPr>
          <w:rFonts w:eastAsia="Times New Roman" w:cs="Times New Roman"/>
          <w:szCs w:val="24"/>
        </w:rPr>
        <w:t>the</w:t>
      </w:r>
      <w:r w:rsidRPr="00FD3BBE">
        <w:rPr>
          <w:rFonts w:eastAsia="Times New Roman" w:cs="Times New Roman"/>
          <w:szCs w:val="24"/>
        </w:rPr>
        <w:t xml:space="preserve"> Project Description is to provide the scientific and academic background an</w:t>
      </w:r>
      <w:r w:rsidR="00C95CCE">
        <w:rPr>
          <w:rFonts w:eastAsia="Times New Roman" w:cs="Times New Roman"/>
          <w:szCs w:val="24"/>
        </w:rPr>
        <w:t>d context of a research project.</w:t>
      </w:r>
    </w:p>
    <w:p w14:paraId="6168F24A"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A</w:t>
      </w:r>
      <w:r w:rsidRPr="00FD3BBE">
        <w:rPr>
          <w:rFonts w:eastAsia="Times New Roman" w:cs="Times New Roman"/>
          <w:szCs w:val="24"/>
        </w:rPr>
        <w:t xml:space="preserve"> Project Description is a </w:t>
      </w:r>
      <w:r w:rsidRPr="00FD3BBE">
        <w:rPr>
          <w:rFonts w:eastAsia="Times New Roman" w:cs="Times New Roman"/>
          <w:b/>
          <w:bCs/>
          <w:szCs w:val="24"/>
        </w:rPr>
        <w:t xml:space="preserve">mandatory </w:t>
      </w:r>
      <w:r w:rsidRPr="00FD3BBE">
        <w:rPr>
          <w:rFonts w:eastAsia="Times New Roman" w:cs="Times New Roman"/>
          <w:szCs w:val="24"/>
        </w:rPr>
        <w:t>component of a submission using the H</w:t>
      </w:r>
      <w:r w:rsidR="00C95CCE">
        <w:rPr>
          <w:rFonts w:eastAsia="Times New Roman" w:cs="Times New Roman"/>
          <w:szCs w:val="24"/>
        </w:rPr>
        <w:t>uman Research Ethics Application (H</w:t>
      </w:r>
      <w:r w:rsidRPr="00FD3BBE">
        <w:rPr>
          <w:rFonts w:eastAsia="Times New Roman" w:cs="Times New Roman"/>
          <w:szCs w:val="24"/>
        </w:rPr>
        <w:t>REA</w:t>
      </w:r>
      <w:r w:rsidR="00C95CCE">
        <w:rPr>
          <w:rFonts w:eastAsia="Times New Roman" w:cs="Times New Roman"/>
          <w:szCs w:val="24"/>
        </w:rPr>
        <w:t>).</w:t>
      </w:r>
    </w:p>
    <w:p w14:paraId="1223F22D"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T</w:t>
      </w:r>
      <w:r w:rsidRPr="00FD3BBE">
        <w:rPr>
          <w:rFonts w:eastAsia="Times New Roman" w:cs="Times New Roman"/>
          <w:szCs w:val="24"/>
        </w:rPr>
        <w:t>he section headings in this Project Description template represent a structure for presentation of information about a research project that meets the</w:t>
      </w:r>
      <w:r w:rsidR="00C95CCE">
        <w:rPr>
          <w:rFonts w:eastAsia="Times New Roman" w:cs="Times New Roman"/>
          <w:szCs w:val="24"/>
        </w:rPr>
        <w:t xml:space="preserve"> needs of an ethics review body.</w:t>
      </w:r>
    </w:p>
    <w:p w14:paraId="080E7467" w14:textId="77777777" w:rsid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N</w:t>
      </w:r>
      <w:r w:rsidRPr="00FD3BBE">
        <w:rPr>
          <w:rFonts w:eastAsia="Times New Roman" w:cs="Times New Roman"/>
          <w:szCs w:val="24"/>
        </w:rPr>
        <w:t>ot all headings or sub-headings in this template are rel</w:t>
      </w:r>
      <w:r w:rsidR="009F5021">
        <w:rPr>
          <w:rFonts w:eastAsia="Times New Roman" w:cs="Times New Roman"/>
          <w:szCs w:val="24"/>
        </w:rPr>
        <w:t xml:space="preserve">evant for each research project. Where a question is not relevant please enter NA into the response box. Please do not delete the question. </w:t>
      </w:r>
    </w:p>
    <w:p w14:paraId="2D9454E8" w14:textId="77777777" w:rsidR="00D32C41" w:rsidRDefault="00D32C41"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Researchers may use visual aids</w:t>
      </w:r>
      <w:r w:rsidR="000F1A8C">
        <w:rPr>
          <w:rFonts w:eastAsia="Times New Roman" w:cs="Times New Roman"/>
          <w:szCs w:val="24"/>
        </w:rPr>
        <w:t xml:space="preserve"> embedded in the project description/protocol</w:t>
      </w:r>
      <w:r>
        <w:rPr>
          <w:rFonts w:eastAsia="Times New Roman" w:cs="Times New Roman"/>
          <w:szCs w:val="24"/>
        </w:rPr>
        <w:t xml:space="preserve"> to assist in describing their project where appropriate (</w:t>
      </w:r>
      <w:proofErr w:type="gramStart"/>
      <w:r>
        <w:rPr>
          <w:rFonts w:eastAsia="Times New Roman" w:cs="Times New Roman"/>
          <w:szCs w:val="24"/>
        </w:rPr>
        <w:t>e.g.</w:t>
      </w:r>
      <w:proofErr w:type="gramEnd"/>
      <w:r>
        <w:rPr>
          <w:rFonts w:eastAsia="Times New Roman" w:cs="Times New Roman"/>
          <w:szCs w:val="24"/>
        </w:rPr>
        <w:t xml:space="preserve"> </w:t>
      </w:r>
      <w:r w:rsidR="000F1A8C">
        <w:rPr>
          <w:rFonts w:eastAsia="Times New Roman" w:cs="Times New Roman"/>
          <w:szCs w:val="24"/>
        </w:rPr>
        <w:t>images, videos etc.).</w:t>
      </w:r>
    </w:p>
    <w:p w14:paraId="2E8A18AE" w14:textId="77777777" w:rsidR="00FD3BBE" w:rsidRPr="00FD3BBE" w:rsidRDefault="00D32C41"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S</w:t>
      </w:r>
      <w:r w:rsidR="00FD3BBE" w:rsidRPr="00FD3BBE">
        <w:rPr>
          <w:rFonts w:eastAsia="Times New Roman" w:cs="Times New Roman"/>
          <w:szCs w:val="24"/>
        </w:rPr>
        <w:t xml:space="preserve">ubmissions of clinical trial proposals may use alternative protocol templates, such as the </w:t>
      </w:r>
      <w:hyperlink r:id="rId11" w:tgtFrame="_blank" w:history="1">
        <w:r w:rsidR="00FD3BBE" w:rsidRPr="00FD3BBE">
          <w:rPr>
            <w:rFonts w:eastAsia="Times New Roman" w:cs="Times New Roman"/>
            <w:color w:val="0000FF"/>
            <w:szCs w:val="24"/>
            <w:u w:val="single"/>
          </w:rPr>
          <w:t>SPIRIT statement</w:t>
        </w:r>
      </w:hyperlink>
      <w:r w:rsidR="00C95CCE">
        <w:rPr>
          <w:rFonts w:eastAsia="Times New Roman" w:cs="Times New Roman"/>
          <w:szCs w:val="24"/>
        </w:rPr>
        <w:t>.</w:t>
      </w:r>
    </w:p>
    <w:p w14:paraId="02E1A13C"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R</w:t>
      </w:r>
      <w:r w:rsidRPr="00FD3BBE">
        <w:rPr>
          <w:rFonts w:eastAsia="Times New Roman" w:cs="Times New Roman"/>
          <w:szCs w:val="24"/>
        </w:rPr>
        <w:t>esearchers may choose to submit an existing document (such as a protocol or project description that has already been developed) inste</w:t>
      </w:r>
      <w:r w:rsidR="00C95CCE">
        <w:rPr>
          <w:rFonts w:eastAsia="Times New Roman" w:cs="Times New Roman"/>
          <w:szCs w:val="24"/>
        </w:rPr>
        <w:t>ad of developing a new document.</w:t>
      </w:r>
    </w:p>
    <w:p w14:paraId="24F31BFE"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I</w:t>
      </w:r>
      <w:r w:rsidRPr="00FD3BBE">
        <w:rPr>
          <w:rFonts w:eastAsia="Times New Roman" w:cs="Times New Roman"/>
          <w:szCs w:val="24"/>
        </w:rPr>
        <w:t>f researchers choose to submit an existing document instead of using one of the templates provided, they may need to provide indications to the ethics review body of where in the submitted document the content corresponding to the relevant fie</w:t>
      </w:r>
      <w:r w:rsidR="00C95CCE">
        <w:rPr>
          <w:rFonts w:eastAsia="Times New Roman" w:cs="Times New Roman"/>
          <w:szCs w:val="24"/>
        </w:rPr>
        <w:t>lds in the template are located.</w:t>
      </w:r>
    </w:p>
    <w:p w14:paraId="1D85A4A9"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T</w:t>
      </w:r>
      <w:r w:rsidRPr="00FD3BBE">
        <w:rPr>
          <w:rFonts w:eastAsia="Times New Roman" w:cs="Times New Roman"/>
          <w:szCs w:val="24"/>
        </w:rPr>
        <w:t>here is no need to duplicate information in the HREA into the Project Description or vice versa</w:t>
      </w:r>
      <w:r w:rsidR="00C95CCE">
        <w:rPr>
          <w:rFonts w:eastAsia="Times New Roman" w:cs="Times New Roman"/>
          <w:szCs w:val="24"/>
        </w:rPr>
        <w:t>.</w:t>
      </w:r>
      <w:r w:rsidRPr="00FD3BBE">
        <w:rPr>
          <w:rFonts w:eastAsia="Times New Roman" w:cs="Times New Roman"/>
          <w:szCs w:val="24"/>
        </w:rPr>
        <w:t xml:space="preserve"> </w:t>
      </w:r>
    </w:p>
    <w:p w14:paraId="2B0AB984" w14:textId="77777777" w:rsidR="00FD3BBE" w:rsidRPr="00FD3BBE" w:rsidRDefault="00FD3BBE" w:rsidP="00FD3BBE">
      <w:pPr>
        <w:numPr>
          <w:ilvl w:val="0"/>
          <w:numId w:val="1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szCs w:val="24"/>
        </w:rPr>
      </w:pPr>
      <w:r>
        <w:rPr>
          <w:rFonts w:eastAsia="Times New Roman" w:cs="Times New Roman"/>
          <w:szCs w:val="24"/>
        </w:rPr>
        <w:t>L</w:t>
      </w:r>
      <w:r w:rsidRPr="00FD3BBE">
        <w:rPr>
          <w:rFonts w:eastAsia="Times New Roman" w:cs="Times New Roman"/>
          <w:szCs w:val="24"/>
        </w:rPr>
        <w:t>anguage that is understandable to non-technical reviewers should be used.</w:t>
      </w:r>
    </w:p>
    <w:p w14:paraId="168C82FC" w14:textId="77777777" w:rsidR="0049487E" w:rsidRDefault="0049487E" w:rsidP="0049487E">
      <w:pPr>
        <w:ind w:left="-284"/>
        <w:jc w:val="both"/>
        <w:rPr>
          <w:b/>
          <w:sz w:val="28"/>
        </w:rPr>
      </w:pPr>
      <w:r w:rsidRPr="00715055">
        <w:rPr>
          <w:b/>
          <w:sz w:val="28"/>
        </w:rPr>
        <w:t xml:space="preserve">COVID-19 </w:t>
      </w:r>
    </w:p>
    <w:p w14:paraId="1206D5E8" w14:textId="01414AC6" w:rsidR="00D90E07" w:rsidRDefault="00F95793" w:rsidP="00D90E07">
      <w:pPr>
        <w:ind w:left="-284"/>
        <w:jc w:val="both"/>
        <w:rPr>
          <w:b/>
          <w:sz w:val="28"/>
        </w:rPr>
      </w:pPr>
      <w:r w:rsidRPr="00E73E10">
        <w:rPr>
          <w:rFonts w:cstheme="minorHAnsi"/>
          <w:b/>
          <w:noProof/>
        </w:rPr>
        <mc:AlternateContent>
          <mc:Choice Requires="wps">
            <w:drawing>
              <wp:anchor distT="0" distB="0" distL="114300" distR="114300" simplePos="0" relativeHeight="251659264" behindDoc="0" locked="0" layoutInCell="1" allowOverlap="1" wp14:anchorId="5D2B7FE4" wp14:editId="4E71E1C2">
                <wp:simplePos x="0" y="0"/>
                <wp:positionH relativeFrom="column">
                  <wp:posOffset>-66675</wp:posOffset>
                </wp:positionH>
                <wp:positionV relativeFrom="paragraph">
                  <wp:posOffset>260674</wp:posOffset>
                </wp:positionV>
                <wp:extent cx="266700" cy="238125"/>
                <wp:effectExtent l="0" t="0" r="0" b="0"/>
                <wp:wrapNone/>
                <wp:docPr id="3" name="Rectangle 3"/>
                <wp:cNvGraphicFramePr/>
                <a:graphic xmlns:a="http://schemas.openxmlformats.org/drawingml/2006/main">
                  <a:graphicData uri="http://schemas.microsoft.com/office/word/2010/wordprocessingShape">
                    <wps:wsp>
                      <wps:cNvSpPr/>
                      <wps:spPr>
                        <a:xfrm>
                          <a:off x="0" y="0"/>
                          <a:ext cx="2667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936204" w14:textId="77777777" w:rsidR="009862E2" w:rsidRPr="00F63FB3" w:rsidRDefault="009862E2" w:rsidP="007A5F33">
                            <w:pPr>
                              <w:jc w:val="center"/>
                              <w:rPr>
                                <w:color w:val="000000" w:themeColor="text1"/>
                              </w:rPr>
                            </w:pPr>
                            <w:r w:rsidRPr="00F63FB3">
                              <w:rPr>
                                <w:rFonts w:ascii="Segoe UI Symbol" w:hAnsi="Segoe UI Symbol" w:cs="Segoe UI Symbol"/>
                                <w:color w:val="000000" w:themeColor="text1"/>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B7FE4" id="Rectangle 3" o:spid="_x0000_s1026" style="position:absolute;left:0;text-align:left;margin-left:-5.25pt;margin-top:20.55pt;width:2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" filled="f" stroked="f" strokeweight="1pt">
                <v:textbox>
                  <w:txbxContent>
                    <w:p w14:paraId="2E936204" w14:textId="77777777" w:rsidR="009862E2" w:rsidRPr="00F63FB3" w:rsidRDefault="009862E2" w:rsidP="007A5F33">
                      <w:pPr>
                        <w:jc w:val="center"/>
                        <w:rPr>
                          <w:color w:val="000000" w:themeColor="text1"/>
                        </w:rPr>
                      </w:pPr>
                      <w:r w:rsidRPr="00F63FB3">
                        <w:rPr>
                          <w:rFonts w:ascii="Segoe UI Symbol" w:hAnsi="Segoe UI Symbol" w:cs="Segoe UI Symbol"/>
                          <w:color w:val="000000" w:themeColor="text1"/>
                        </w:rPr>
                        <w:sym w:font="Wingdings" w:char="F0FC"/>
                      </w:r>
                    </w:p>
                  </w:txbxContent>
                </v:textbox>
              </v:rect>
            </w:pict>
          </mc:Fallback>
        </mc:AlternateContent>
      </w:r>
      <w:r w:rsidR="00D90E07">
        <w:t xml:space="preserve">Please indicate whether: </w:t>
      </w:r>
    </w:p>
    <w:p w14:paraId="2B48E9D8" w14:textId="0D668B7C" w:rsidR="00D90E07" w:rsidRDefault="00D90E07" w:rsidP="00D90E07">
      <w:pPr>
        <w:ind w:left="285" w:hanging="285"/>
        <w:jc w:val="both"/>
        <w:rPr>
          <w:rFonts w:cstheme="minorHAnsi"/>
        </w:rPr>
      </w:pPr>
      <w:r w:rsidRPr="005C302E">
        <w:rPr>
          <w:rFonts w:ascii="Segoe UI Symbol" w:hAnsi="Segoe UI Symbol" w:cs="Segoe UI Symbol"/>
        </w:rPr>
        <w:t>☐</w:t>
      </w:r>
      <w:r w:rsidRPr="005C302E">
        <w:rPr>
          <w:rFonts w:cstheme="minorHAnsi"/>
        </w:rPr>
        <w:t xml:space="preserve"> </w:t>
      </w:r>
      <w:r w:rsidRPr="005C302E">
        <w:rPr>
          <w:rFonts w:cstheme="minorHAnsi"/>
        </w:rPr>
        <w:tab/>
        <w:t xml:space="preserve">Your project is not designed to align with current COVID-19 restrictions </w:t>
      </w:r>
      <w:r>
        <w:rPr>
          <w:rFonts w:cstheme="minorHAnsi"/>
        </w:rPr>
        <w:t>and</w:t>
      </w:r>
    </w:p>
    <w:p w14:paraId="273FBEAA" w14:textId="396C5523" w:rsidR="00D90E07" w:rsidRPr="005C302E" w:rsidRDefault="00D90E07" w:rsidP="00D90E07">
      <w:pPr>
        <w:pStyle w:val="ListParagraph"/>
        <w:numPr>
          <w:ilvl w:val="0"/>
          <w:numId w:val="16"/>
        </w:numPr>
        <w:autoSpaceDE w:val="0"/>
        <w:autoSpaceDN w:val="0"/>
        <w:spacing w:before="80" w:after="80" w:line="240" w:lineRule="auto"/>
        <w:ind w:left="993"/>
        <w:jc w:val="both"/>
        <w:rPr>
          <w:rFonts w:cstheme="minorHAnsi"/>
          <w:b/>
        </w:rPr>
      </w:pPr>
      <w:r w:rsidRPr="005C302E">
        <w:rPr>
          <w:rFonts w:cstheme="minorHAnsi"/>
        </w:rPr>
        <w:t xml:space="preserve">will be delayed until all restrictions are lifted and </w:t>
      </w:r>
    </w:p>
    <w:p w14:paraId="53824644" w14:textId="100A96A1" w:rsidR="00D90E07" w:rsidRPr="005C302E" w:rsidRDefault="00D90E07" w:rsidP="00D90E07">
      <w:pPr>
        <w:pStyle w:val="ListParagraph"/>
        <w:numPr>
          <w:ilvl w:val="0"/>
          <w:numId w:val="16"/>
        </w:numPr>
        <w:autoSpaceDE w:val="0"/>
        <w:autoSpaceDN w:val="0"/>
        <w:spacing w:before="80" w:after="80" w:line="240" w:lineRule="auto"/>
        <w:ind w:left="993"/>
        <w:jc w:val="both"/>
        <w:rPr>
          <w:rFonts w:cstheme="minorHAnsi"/>
          <w:b/>
        </w:rPr>
      </w:pPr>
      <w:r w:rsidRPr="005C302E">
        <w:rPr>
          <w:rFonts w:cstheme="minorHAnsi"/>
        </w:rPr>
        <w:t>will be modified with approval prior to commencement if unforeseen flow-on effects from the virus raise new ethical issues OR</w:t>
      </w:r>
    </w:p>
    <w:p w14:paraId="47CE759F" w14:textId="1E64F0EA" w:rsidR="00D90E07" w:rsidRPr="005C302E" w:rsidRDefault="00D90E07" w:rsidP="00D90E07">
      <w:pPr>
        <w:ind w:left="285" w:hanging="285"/>
        <w:jc w:val="both"/>
        <w:rPr>
          <w:rFonts w:cstheme="minorHAnsi"/>
          <w:b/>
          <w:lang w:eastAsia="en-US"/>
        </w:rPr>
      </w:pPr>
      <w:r w:rsidRPr="005C302E">
        <w:rPr>
          <w:rFonts w:ascii="Segoe UI Symbol" w:hAnsi="Segoe UI Symbol" w:cs="Segoe UI Symbol"/>
        </w:rPr>
        <w:t>☐</w:t>
      </w:r>
      <w:r w:rsidRPr="005C302E">
        <w:rPr>
          <w:rFonts w:cstheme="minorHAnsi"/>
        </w:rPr>
        <w:t xml:space="preserve"> Your project will be conducted once approval is </w:t>
      </w:r>
      <w:proofErr w:type="gramStart"/>
      <w:r w:rsidRPr="005C302E">
        <w:rPr>
          <w:rFonts w:cstheme="minorHAnsi"/>
        </w:rPr>
        <w:t>granted</w:t>
      </w:r>
      <w:proofErr w:type="gramEnd"/>
      <w:r w:rsidRPr="005C302E">
        <w:rPr>
          <w:rFonts w:cstheme="minorHAnsi"/>
        </w:rPr>
        <w:t xml:space="preserve"> and you have described in this application how the project’s design aligns with:</w:t>
      </w:r>
    </w:p>
    <w:p w14:paraId="56832336" w14:textId="77777777" w:rsidR="00D90E07" w:rsidRPr="005C302E" w:rsidRDefault="00D90E07" w:rsidP="00D90E07">
      <w:pPr>
        <w:pStyle w:val="ListParagraph"/>
        <w:numPr>
          <w:ilvl w:val="0"/>
          <w:numId w:val="14"/>
        </w:numPr>
        <w:autoSpaceDE w:val="0"/>
        <w:autoSpaceDN w:val="0"/>
        <w:spacing w:before="80" w:after="80" w:line="240" w:lineRule="auto"/>
        <w:ind w:left="1004"/>
        <w:jc w:val="both"/>
        <w:rPr>
          <w:rFonts w:cstheme="minorHAnsi"/>
        </w:rPr>
      </w:pPr>
      <w:r w:rsidRPr="005C302E">
        <w:rPr>
          <w:rFonts w:cstheme="minorHAnsi"/>
        </w:rPr>
        <w:t>The current COVID-19 restrictions,</w:t>
      </w:r>
    </w:p>
    <w:p w14:paraId="7FEAAF45" w14:textId="77777777" w:rsidR="00D90E07" w:rsidRPr="005C302E" w:rsidRDefault="00D90E07" w:rsidP="00D90E07">
      <w:pPr>
        <w:pStyle w:val="ListParagraph"/>
        <w:numPr>
          <w:ilvl w:val="0"/>
          <w:numId w:val="14"/>
        </w:numPr>
        <w:autoSpaceDE w:val="0"/>
        <w:autoSpaceDN w:val="0"/>
        <w:spacing w:before="80" w:after="80" w:line="240" w:lineRule="auto"/>
        <w:ind w:left="1004"/>
        <w:jc w:val="both"/>
        <w:rPr>
          <w:rFonts w:cstheme="minorHAnsi"/>
        </w:rPr>
      </w:pPr>
      <w:r w:rsidRPr="005C302E">
        <w:rPr>
          <w:rFonts w:cstheme="minorHAnsi"/>
        </w:rPr>
        <w:t xml:space="preserve">Deakin’s </w:t>
      </w:r>
      <w:hyperlink r:id="rId12" w:history="1">
        <w:proofErr w:type="spellStart"/>
        <w:r w:rsidRPr="005C302E">
          <w:rPr>
            <w:rStyle w:val="Hyperlink"/>
            <w:rFonts w:cstheme="minorHAnsi"/>
          </w:rPr>
          <w:t>COVIDSafe</w:t>
        </w:r>
        <w:proofErr w:type="spellEnd"/>
        <w:r w:rsidRPr="005C302E">
          <w:rPr>
            <w:rStyle w:val="Hyperlink"/>
            <w:rFonts w:cstheme="minorHAnsi"/>
          </w:rPr>
          <w:t xml:space="preserve"> Management Plan</w:t>
        </w:r>
      </w:hyperlink>
      <w:r w:rsidRPr="005C302E">
        <w:rPr>
          <w:rFonts w:cstheme="minorHAnsi"/>
        </w:rPr>
        <w:t xml:space="preserve"> and </w:t>
      </w:r>
    </w:p>
    <w:p w14:paraId="6952F668" w14:textId="77777777" w:rsidR="00D90E07" w:rsidRPr="005C302E" w:rsidRDefault="00D90E07" w:rsidP="00D90E07">
      <w:pPr>
        <w:pStyle w:val="ListParagraph"/>
        <w:numPr>
          <w:ilvl w:val="0"/>
          <w:numId w:val="14"/>
        </w:numPr>
        <w:autoSpaceDE w:val="0"/>
        <w:autoSpaceDN w:val="0"/>
        <w:spacing w:before="80" w:after="80" w:line="240" w:lineRule="auto"/>
        <w:ind w:left="1004"/>
        <w:rPr>
          <w:rFonts w:cstheme="minorHAnsi"/>
        </w:rPr>
      </w:pPr>
      <w:r w:rsidRPr="005C302E">
        <w:rPr>
          <w:rFonts w:cstheme="minorHAnsi"/>
        </w:rPr>
        <w:t xml:space="preserve">Any applicable </w:t>
      </w:r>
      <w:hyperlink r:id="rId13" w:history="1">
        <w:proofErr w:type="spellStart"/>
        <w:r w:rsidRPr="005C302E">
          <w:rPr>
            <w:rStyle w:val="Hyperlink"/>
            <w:rFonts w:cstheme="minorHAnsi"/>
          </w:rPr>
          <w:t>COVIDSafe</w:t>
        </w:r>
        <w:proofErr w:type="spellEnd"/>
        <w:r w:rsidRPr="005C302E">
          <w:rPr>
            <w:rStyle w:val="Hyperlink"/>
            <w:rFonts w:cstheme="minorHAnsi"/>
          </w:rPr>
          <w:t xml:space="preserve"> Activity Plan</w:t>
        </w:r>
      </w:hyperlink>
      <w:r w:rsidRPr="005C302E">
        <w:rPr>
          <w:rFonts w:cstheme="minorHAnsi"/>
        </w:rPr>
        <w:t xml:space="preserve"> in place for high COVID risk activities.</w:t>
      </w:r>
    </w:p>
    <w:p w14:paraId="2EC3D5DD" w14:textId="77777777" w:rsidR="00D90E07" w:rsidRDefault="00D90E07" w:rsidP="00D90E07">
      <w:pPr>
        <w:ind w:left="284" w:hanging="284"/>
        <w:rPr>
          <w:rFonts w:cstheme="minorHAnsi"/>
        </w:rPr>
      </w:pPr>
      <w:r w:rsidRPr="005C302E">
        <w:rPr>
          <w:rFonts w:ascii="Segoe UI Symbol" w:hAnsi="Segoe UI Symbol" w:cs="Segoe UI Symbol"/>
        </w:rPr>
        <w:t>☐</w:t>
      </w:r>
      <w:r w:rsidRPr="005C302E">
        <w:rPr>
          <w:rFonts w:cstheme="minorHAnsi"/>
        </w:rPr>
        <w:t xml:space="preserve"> </w:t>
      </w:r>
      <w:r w:rsidRPr="005C302E">
        <w:rPr>
          <w:rFonts w:cstheme="minorHAnsi"/>
        </w:rPr>
        <w:tab/>
        <w:t xml:space="preserve">Where your project may include COVID-19 related risks, please acknowledge that you have taken into consideration the information provided on the </w:t>
      </w:r>
      <w:hyperlink r:id="rId14" w:history="1">
        <w:r w:rsidRPr="005C302E">
          <w:rPr>
            <w:rStyle w:val="Hyperlink"/>
            <w:rFonts w:eastAsia="Times New Roman" w:cstheme="minorHAnsi"/>
          </w:rPr>
          <w:t>FAQs - Human Research Ethics</w:t>
        </w:r>
      </w:hyperlink>
      <w:r w:rsidRPr="005C302E">
        <w:rPr>
          <w:rFonts w:cstheme="minorHAnsi"/>
        </w:rPr>
        <w:t xml:space="preserve"> site</w:t>
      </w:r>
      <w:r>
        <w:rPr>
          <w:rFonts w:cstheme="minorHAnsi"/>
        </w:rPr>
        <w:t>.</w:t>
      </w:r>
    </w:p>
    <w:p w14:paraId="29F05036" w14:textId="77777777" w:rsidR="00D90E07" w:rsidRDefault="00D90E07" w:rsidP="00D90E07">
      <w:pPr>
        <w:rPr>
          <w:rFonts w:cs="Arial"/>
        </w:rPr>
      </w:pPr>
    </w:p>
    <w:p w14:paraId="0341E1B1" w14:textId="06E5F491" w:rsidR="00D90E07" w:rsidRPr="005C302E" w:rsidRDefault="007A5F33" w:rsidP="00D90E07">
      <w:pPr>
        <w:rPr>
          <w:rFonts w:cstheme="minorHAnsi"/>
        </w:rPr>
      </w:pPr>
      <w:r w:rsidRPr="00E73E10">
        <w:rPr>
          <w:rFonts w:cstheme="minorHAnsi"/>
          <w:b/>
          <w:noProof/>
        </w:rPr>
        <w:lastRenderedPageBreak/>
        <mc:AlternateContent>
          <mc:Choice Requires="wps">
            <w:drawing>
              <wp:anchor distT="0" distB="0" distL="114300" distR="114300" simplePos="0" relativeHeight="251661312" behindDoc="0" locked="0" layoutInCell="1" allowOverlap="1" wp14:anchorId="3EE40377" wp14:editId="699FCA60">
                <wp:simplePos x="0" y="0"/>
                <wp:positionH relativeFrom="column">
                  <wp:posOffset>3000375</wp:posOffset>
                </wp:positionH>
                <wp:positionV relativeFrom="paragraph">
                  <wp:posOffset>161925</wp:posOffset>
                </wp:positionV>
                <wp:extent cx="266700" cy="238125"/>
                <wp:effectExtent l="0" t="0" r="0" b="0"/>
                <wp:wrapNone/>
                <wp:docPr id="4" name="Rectangle 4"/>
                <wp:cNvGraphicFramePr/>
                <a:graphic xmlns:a="http://schemas.openxmlformats.org/drawingml/2006/main">
                  <a:graphicData uri="http://schemas.microsoft.com/office/word/2010/wordprocessingShape">
                    <wps:wsp>
                      <wps:cNvSpPr/>
                      <wps:spPr>
                        <a:xfrm>
                          <a:off x="0" y="0"/>
                          <a:ext cx="26670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B8121" w14:textId="77777777" w:rsidR="009862E2" w:rsidRPr="00F63FB3" w:rsidRDefault="009862E2" w:rsidP="007A5F33">
                            <w:pPr>
                              <w:jc w:val="center"/>
                              <w:rPr>
                                <w:color w:val="000000" w:themeColor="text1"/>
                              </w:rPr>
                            </w:pPr>
                            <w:r w:rsidRPr="00F63FB3">
                              <w:rPr>
                                <w:rFonts w:ascii="Segoe UI Symbol" w:hAnsi="Segoe UI Symbol" w:cs="Segoe UI Symbol"/>
                                <w:color w:val="000000" w:themeColor="text1"/>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40377" id="Rectangle 4" o:spid="_x0000_s1027" style="position:absolute;margin-left:236.25pt;margin-top:12.75pt;width:21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" filled="f" stroked="f" strokeweight="1pt">
                <v:textbox>
                  <w:txbxContent>
                    <w:p w14:paraId="00DB8121" w14:textId="77777777" w:rsidR="009862E2" w:rsidRPr="00F63FB3" w:rsidRDefault="009862E2" w:rsidP="007A5F33">
                      <w:pPr>
                        <w:jc w:val="center"/>
                        <w:rPr>
                          <w:color w:val="000000" w:themeColor="text1"/>
                        </w:rPr>
                      </w:pPr>
                      <w:r w:rsidRPr="00F63FB3">
                        <w:rPr>
                          <w:rFonts w:ascii="Segoe UI Symbol" w:hAnsi="Segoe UI Symbol" w:cs="Segoe UI Symbol"/>
                          <w:color w:val="000000" w:themeColor="text1"/>
                        </w:rPr>
                        <w:sym w:font="Wingdings" w:char="F0FC"/>
                      </w:r>
                    </w:p>
                  </w:txbxContent>
                </v:textbox>
              </v:rect>
            </w:pict>
          </mc:Fallback>
        </mc:AlternateContent>
      </w:r>
      <w:r w:rsidR="00D90E07" w:rsidRPr="00FE503E">
        <w:rPr>
          <w:rFonts w:cs="Arial"/>
        </w:rPr>
        <w:t>Please indicate whether your research</w:t>
      </w:r>
      <w:r w:rsidR="00D90E07">
        <w:rPr>
          <w:rFonts w:cs="Arial"/>
        </w:rPr>
        <w:t xml:space="preserve"> will</w:t>
      </w:r>
      <w:r w:rsidR="00D90E07" w:rsidRPr="00FE503E">
        <w:rPr>
          <w:rFonts w:cs="Arial"/>
        </w:rPr>
        <w:t xml:space="preserve"> include </w:t>
      </w:r>
      <w:r w:rsidR="00F627A4">
        <w:rPr>
          <w:rFonts w:cs="Arial"/>
        </w:rPr>
        <w:t xml:space="preserve">direct or indirect </w:t>
      </w:r>
      <w:r w:rsidR="00D90E07" w:rsidRPr="00FE503E">
        <w:rPr>
          <w:rFonts w:cs="Arial"/>
        </w:rPr>
        <w:t>questions related to the participants’ lived experience of</w:t>
      </w:r>
      <w:r w:rsidR="00D90E07">
        <w:rPr>
          <w:rFonts w:cs="Arial"/>
        </w:rPr>
        <w:t xml:space="preserve"> </w:t>
      </w:r>
      <w:r w:rsidR="00D90E07" w:rsidRPr="00FE503E">
        <w:rPr>
          <w:rFonts w:cs="Arial"/>
        </w:rPr>
        <w:t xml:space="preserve">COVID-19? Yes </w:t>
      </w:r>
      <w:r w:rsidR="00D90E07" w:rsidRPr="00FE503E">
        <w:rPr>
          <w:rFonts w:ascii="Segoe UI Symbol" w:hAnsi="Segoe UI Symbol" w:cs="Segoe UI Symbol"/>
        </w:rPr>
        <w:t>☐</w:t>
      </w:r>
      <w:r w:rsidR="00D90E07" w:rsidRPr="00FE503E">
        <w:rPr>
          <w:rFonts w:cs="Arial"/>
        </w:rPr>
        <w:t xml:space="preserve"> No </w:t>
      </w:r>
      <w:r w:rsidR="00D90E07" w:rsidRPr="00FE503E">
        <w:rPr>
          <w:rFonts w:ascii="Segoe UI Symbol" w:hAnsi="Segoe UI Symbol" w:cs="Segoe UI Symbol"/>
        </w:rPr>
        <w:t>☐</w:t>
      </w:r>
    </w:p>
    <w:p w14:paraId="117BEE03" w14:textId="77777777" w:rsidR="00D90E07" w:rsidRPr="00FE503E" w:rsidRDefault="00D90E07" w:rsidP="00D90E07">
      <w:pPr>
        <w:pStyle w:val="ListParagraph"/>
        <w:numPr>
          <w:ilvl w:val="0"/>
          <w:numId w:val="15"/>
        </w:numPr>
        <w:autoSpaceDE w:val="0"/>
        <w:autoSpaceDN w:val="0"/>
        <w:spacing w:before="80" w:after="80" w:line="240" w:lineRule="auto"/>
        <w:ind w:left="567"/>
        <w:jc w:val="both"/>
        <w:rPr>
          <w:rFonts w:cs="Arial"/>
        </w:rPr>
      </w:pPr>
      <w:r w:rsidRPr="00FE503E">
        <w:rPr>
          <w:rFonts w:cs="Arial"/>
        </w:rPr>
        <w:t>If Yes, tick to confirm you have:</w:t>
      </w:r>
    </w:p>
    <w:p w14:paraId="5A66B119" w14:textId="77777777" w:rsidR="00D90E07" w:rsidRPr="00FE503E" w:rsidRDefault="00D90E07" w:rsidP="00D90E07">
      <w:pPr>
        <w:ind w:left="644"/>
        <w:jc w:val="both"/>
        <w:rPr>
          <w:rFonts w:cs="Arial"/>
        </w:rPr>
      </w:pPr>
      <w:r w:rsidRPr="00FE503E">
        <w:rPr>
          <w:rFonts w:ascii="Segoe UI Symbol" w:hAnsi="Segoe UI Symbol" w:cs="Segoe UI Symbol"/>
        </w:rPr>
        <w:t>☐</w:t>
      </w:r>
      <w:r w:rsidRPr="00FE503E">
        <w:rPr>
          <w:rFonts w:cs="Arial"/>
        </w:rPr>
        <w:t xml:space="preserve"> Included an appropriately tailored version of the following statement in your Plain Language Statement: </w:t>
      </w:r>
    </w:p>
    <w:p w14:paraId="30A4EBEB" w14:textId="77777777" w:rsidR="00D90E07" w:rsidRPr="009F0E9D" w:rsidRDefault="00D90E07" w:rsidP="00D90E07">
      <w:pPr>
        <w:ind w:left="284" w:firstLine="360"/>
        <w:jc w:val="both"/>
        <w:rPr>
          <w:rFonts w:cs="Arial"/>
          <w:b/>
          <w:bCs/>
        </w:rPr>
      </w:pPr>
      <w:r w:rsidRPr="009F0E9D">
        <w:rPr>
          <w:rFonts w:cs="Arial"/>
          <w:b/>
          <w:bCs/>
        </w:rPr>
        <w:t>Low risk projects only</w:t>
      </w:r>
    </w:p>
    <w:p w14:paraId="41FB560F" w14:textId="77777777" w:rsidR="00D90E07" w:rsidRPr="009F0E9D" w:rsidRDefault="00D90E07" w:rsidP="00D90E07">
      <w:pPr>
        <w:ind w:left="644"/>
        <w:jc w:val="both"/>
        <w:rPr>
          <w:rFonts w:cs="Arial"/>
          <w:i/>
          <w:iCs/>
        </w:rPr>
      </w:pPr>
      <w:r w:rsidRPr="009F0E9D">
        <w:rPr>
          <w:rFonts w:cs="Arial"/>
          <w:i/>
          <w:iCs/>
        </w:rPr>
        <w:t>“While it is not expected that participating in the research will cause you to feel distress, we recognise the challenging circumstances the COVID-19 pandemic has cause</w:t>
      </w:r>
      <w:r>
        <w:rPr>
          <w:rFonts w:cs="Arial"/>
          <w:i/>
          <w:iCs/>
        </w:rPr>
        <w:t>d</w:t>
      </w:r>
      <w:r w:rsidRPr="009F0E9D">
        <w:rPr>
          <w:rFonts w:cs="Arial"/>
          <w:i/>
          <w:iCs/>
        </w:rPr>
        <w:t xml:space="preserve"> for many community members. As such, we would like to highlight that if you, or those close to you are experiencing distress, or are in need of additional support, you are </w:t>
      </w:r>
      <w:r>
        <w:rPr>
          <w:rFonts w:cs="Arial"/>
          <w:i/>
          <w:iCs/>
        </w:rPr>
        <w:t>encouraged</w:t>
      </w:r>
      <w:r w:rsidRPr="009F0E9D">
        <w:rPr>
          <w:rFonts w:cs="Arial"/>
          <w:i/>
          <w:iCs/>
        </w:rPr>
        <w:t xml:space="preserve"> to contact [insert appropriate contact details for your participants </w:t>
      </w:r>
      <w:proofErr w:type="gramStart"/>
      <w:r w:rsidRPr="009F0E9D">
        <w:rPr>
          <w:rFonts w:cs="Arial"/>
          <w:i/>
          <w:iCs/>
        </w:rPr>
        <w:t>e.g.</w:t>
      </w:r>
      <w:proofErr w:type="gramEnd"/>
      <w:r w:rsidRPr="009F0E9D">
        <w:rPr>
          <w:rFonts w:cs="Arial"/>
          <w:i/>
          <w:iCs/>
        </w:rPr>
        <w:t xml:space="preserve"> Beyond Blue, Lifeline, Suicide Call Back Service, Headspace, Kids Helpline etc.].”</w:t>
      </w:r>
    </w:p>
    <w:p w14:paraId="6221666C" w14:textId="77777777" w:rsidR="00D90E07" w:rsidRPr="009F0E9D" w:rsidRDefault="00D90E07" w:rsidP="00D90E07">
      <w:pPr>
        <w:ind w:left="284" w:firstLine="360"/>
        <w:jc w:val="both"/>
        <w:rPr>
          <w:rFonts w:cs="Arial"/>
          <w:b/>
          <w:bCs/>
        </w:rPr>
      </w:pPr>
      <w:r w:rsidRPr="009F0E9D">
        <w:rPr>
          <w:rFonts w:cs="Arial"/>
          <w:b/>
          <w:bCs/>
        </w:rPr>
        <w:t>Higher than low risk projects</w:t>
      </w:r>
    </w:p>
    <w:p w14:paraId="3663296F" w14:textId="77777777" w:rsidR="00D90E07" w:rsidRPr="009F0E9D" w:rsidRDefault="00D90E07" w:rsidP="00D90E07">
      <w:pPr>
        <w:ind w:left="644"/>
        <w:jc w:val="both"/>
        <w:rPr>
          <w:rFonts w:cs="Arial"/>
          <w:i/>
          <w:iCs/>
        </w:rPr>
      </w:pPr>
      <w:r w:rsidRPr="009F0E9D">
        <w:rPr>
          <w:rFonts w:cs="Arial"/>
          <w:i/>
          <w:iCs/>
        </w:rPr>
        <w:t>“In addition to the risks outlined in this document, we recognise the challenging circumstances the COVID-19 pandemic has cause</w:t>
      </w:r>
      <w:r>
        <w:rPr>
          <w:rFonts w:cs="Arial"/>
          <w:i/>
          <w:iCs/>
        </w:rPr>
        <w:t>d</w:t>
      </w:r>
      <w:r w:rsidRPr="009F0E9D">
        <w:rPr>
          <w:rFonts w:cs="Arial"/>
          <w:i/>
          <w:iCs/>
        </w:rPr>
        <w:t xml:space="preserve"> for many community members. As such, we would like to highlight that if you, or those close to you are experiencing distress, or are in need of additional support, you are </w:t>
      </w:r>
      <w:r>
        <w:rPr>
          <w:rFonts w:cs="Arial"/>
          <w:i/>
          <w:iCs/>
        </w:rPr>
        <w:t>encouraged</w:t>
      </w:r>
      <w:r w:rsidRPr="009F0E9D">
        <w:rPr>
          <w:rFonts w:cs="Arial"/>
          <w:i/>
          <w:iCs/>
        </w:rPr>
        <w:t xml:space="preserve"> to contact [insert appropriate contact details for your participants </w:t>
      </w:r>
      <w:proofErr w:type="gramStart"/>
      <w:r w:rsidRPr="009F0E9D">
        <w:rPr>
          <w:rFonts w:cs="Arial"/>
          <w:i/>
          <w:iCs/>
        </w:rPr>
        <w:t>e.g.</w:t>
      </w:r>
      <w:proofErr w:type="gramEnd"/>
      <w:r w:rsidRPr="009F0E9D">
        <w:rPr>
          <w:rFonts w:cs="Arial"/>
          <w:i/>
          <w:iCs/>
        </w:rPr>
        <w:t xml:space="preserve"> Beyond Blue, Lifeline, Suicide Call Back Service, Headspace, Kids Helpline etc.].”</w:t>
      </w:r>
    </w:p>
    <w:p w14:paraId="153945E4" w14:textId="77777777" w:rsidR="00D90E07" w:rsidRPr="00FE503E" w:rsidRDefault="00D90E07" w:rsidP="00D90E07">
      <w:pPr>
        <w:ind w:left="644"/>
        <w:rPr>
          <w:rFonts w:cs="Arial"/>
        </w:rPr>
      </w:pPr>
      <w:r w:rsidRPr="00FE503E">
        <w:rPr>
          <w:rFonts w:ascii="Segoe UI Symbol" w:hAnsi="Segoe UI Symbol" w:cs="Segoe UI Symbol"/>
        </w:rPr>
        <w:t>☐</w:t>
      </w:r>
      <w:r w:rsidRPr="00FE503E">
        <w:rPr>
          <w:rFonts w:cs="Arial"/>
        </w:rPr>
        <w:t xml:space="preserve"> As applicable, included the same </w:t>
      </w:r>
      <w:r>
        <w:rPr>
          <w:rFonts w:cs="Arial"/>
        </w:rPr>
        <w:t>statement</w:t>
      </w:r>
      <w:r w:rsidRPr="00FE503E">
        <w:rPr>
          <w:rFonts w:cs="Arial"/>
        </w:rPr>
        <w:t xml:space="preserve"> at the conclusion of your survey/ questionnaire/ research instruments.</w:t>
      </w:r>
    </w:p>
    <w:p w14:paraId="513B0901" w14:textId="77777777" w:rsidR="00D90E07" w:rsidRPr="00FE503E" w:rsidRDefault="00D90E07" w:rsidP="00D90E07">
      <w:pPr>
        <w:pStyle w:val="ListParagraph"/>
        <w:numPr>
          <w:ilvl w:val="0"/>
          <w:numId w:val="15"/>
        </w:numPr>
        <w:ind w:left="709"/>
        <w:rPr>
          <w:rFonts w:cs="Arial"/>
        </w:rPr>
      </w:pPr>
      <w:r w:rsidRPr="00FE503E">
        <w:rPr>
          <w:rFonts w:cs="Arial"/>
        </w:rPr>
        <w:t>And that you will:</w:t>
      </w:r>
    </w:p>
    <w:p w14:paraId="60D548A6" w14:textId="77777777" w:rsidR="00D90E07" w:rsidRPr="00FE503E" w:rsidRDefault="00D90E07" w:rsidP="00D90E07">
      <w:pPr>
        <w:ind w:left="644"/>
        <w:rPr>
          <w:rFonts w:cs="Arial"/>
        </w:rPr>
      </w:pPr>
      <w:r w:rsidRPr="00FE503E">
        <w:rPr>
          <w:rFonts w:ascii="Segoe UI Symbol" w:hAnsi="Segoe UI Symbol" w:cs="Segoe UI Symbol"/>
        </w:rPr>
        <w:t>☐</w:t>
      </w:r>
      <w:r w:rsidRPr="00FE503E">
        <w:rPr>
          <w:rFonts w:cs="Arial"/>
        </w:rPr>
        <w:t xml:space="preserve"> Immediately review all research data for any disclosures of heightened distress, suicidal ideation or attempts or self-harm. Researchers who are unable to review their data immediately or who need clarification on what kind of time frame constitutes an acceptably prompt review, should contact </w:t>
      </w:r>
      <w:hyperlink r:id="rId15" w:history="1">
        <w:r w:rsidRPr="005C302E">
          <w:rPr>
            <w:rStyle w:val="Hyperlink"/>
            <w:rFonts w:cstheme="minorHAnsi"/>
            <w:szCs w:val="24"/>
          </w:rPr>
          <w:t>research-ethics@deakin.edu.au</w:t>
        </w:r>
      </w:hyperlink>
      <w:r w:rsidRPr="00FE503E">
        <w:rPr>
          <w:rFonts w:cs="Arial"/>
        </w:rPr>
        <w:t> to discuss their options.</w:t>
      </w:r>
    </w:p>
    <w:p w14:paraId="7150E79C" w14:textId="77777777" w:rsidR="00D90E07" w:rsidRPr="00FE503E" w:rsidRDefault="00D90E07" w:rsidP="00D90E07">
      <w:pPr>
        <w:spacing w:after="0"/>
        <w:ind w:left="284" w:firstLine="360"/>
        <w:rPr>
          <w:rFonts w:cs="Arial"/>
        </w:rPr>
      </w:pPr>
      <w:r w:rsidRPr="00FE503E">
        <w:rPr>
          <w:rFonts w:ascii="Segoe UI Symbol" w:hAnsi="Segoe UI Symbol" w:cs="Segoe UI Symbol"/>
        </w:rPr>
        <w:t>☐</w:t>
      </w:r>
      <w:r w:rsidRPr="00FE503E">
        <w:rPr>
          <w:rFonts w:cs="Arial"/>
        </w:rPr>
        <w:t xml:space="preserve"> Report disclosures as described </w:t>
      </w:r>
      <w:r>
        <w:rPr>
          <w:rFonts w:cs="Arial"/>
        </w:rPr>
        <w:t xml:space="preserve">above </w:t>
      </w:r>
      <w:r w:rsidRPr="00FE503E">
        <w:rPr>
          <w:rFonts w:cs="Arial"/>
        </w:rPr>
        <w:t xml:space="preserve">on the </w:t>
      </w:r>
      <w:hyperlink r:id="rId16" w:anchor="when-conducting-research%2c-what-emerging-risks-should-i-be-aware-of-that-have-arisen-because-of-covid-19-or-its-related-restricti" w:history="1">
        <w:r w:rsidRPr="00FE503E">
          <w:rPr>
            <w:rFonts w:cs="Arial"/>
          </w:rPr>
          <w:t>FAQ website</w:t>
        </w:r>
      </w:hyperlink>
      <w:r w:rsidRPr="00FE503E">
        <w:rPr>
          <w:rFonts w:cs="Arial"/>
        </w:rPr>
        <w:t>.</w:t>
      </w:r>
    </w:p>
    <w:p w14:paraId="34CBB212" w14:textId="77777777" w:rsidR="0049487E" w:rsidRPr="00C95CCE" w:rsidRDefault="0049487E" w:rsidP="008B0427">
      <w:pPr>
        <w:spacing w:after="0" w:line="240" w:lineRule="auto"/>
        <w:rPr>
          <w:rFonts w:eastAsia="Times New Roman" w:cs="Times New Roman"/>
          <w:sz w:val="24"/>
        </w:rPr>
      </w:pPr>
    </w:p>
    <w:p w14:paraId="375475FC" w14:textId="77777777" w:rsidR="00A35006" w:rsidRPr="006C634F" w:rsidRDefault="00D706B2" w:rsidP="00A35006">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rPr>
      </w:pPr>
      <w:r w:rsidRPr="006C634F">
        <w:rPr>
          <w:rFonts w:eastAsia="Times New Roman" w:cs="Times New Roman"/>
          <w:b/>
        </w:rPr>
        <w:t xml:space="preserve">1. </w:t>
      </w:r>
      <w:r w:rsidR="00A35006" w:rsidRPr="006C634F">
        <w:rPr>
          <w:rFonts w:eastAsia="Times New Roman" w:cs="Times New Roman"/>
          <w:b/>
        </w:rPr>
        <w:t>Project details</w:t>
      </w:r>
      <w:r w:rsidR="006C634F">
        <w:rPr>
          <w:rFonts w:eastAsia="Times New Roman" w:cs="Times New Roman"/>
          <w:b/>
        </w:rPr>
        <w:t>:</w:t>
      </w:r>
    </w:p>
    <w:p w14:paraId="3E3F0A01" w14:textId="660FA9D0" w:rsidR="008B0427" w:rsidRPr="003F72AB" w:rsidRDefault="00D706B2"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eastAsia="Times New Roman" w:cs="Times New Roman"/>
        </w:rPr>
        <w:t xml:space="preserve">1.1 </w:t>
      </w:r>
      <w:r w:rsidR="00A35006" w:rsidRPr="003F72AB">
        <w:rPr>
          <w:rFonts w:eastAsia="Times New Roman" w:cs="Times New Roman"/>
        </w:rPr>
        <w:t>Please provide t</w:t>
      </w:r>
      <w:r w:rsidR="00673CDC" w:rsidRPr="003F72AB">
        <w:rPr>
          <w:rFonts w:eastAsia="Times New Roman" w:cs="Times New Roman"/>
        </w:rPr>
        <w:t>he project t</w:t>
      </w:r>
      <w:r w:rsidR="008B0427" w:rsidRPr="008B0427">
        <w:rPr>
          <w:rFonts w:eastAsia="Times New Roman" w:cs="Times New Roman"/>
        </w:rPr>
        <w:t>itle</w:t>
      </w:r>
      <w:r w:rsidR="00C3709B">
        <w:rPr>
          <w:rFonts w:eastAsia="Times New Roman" w:cs="Times New Roman"/>
        </w:rPr>
        <w:t xml:space="preserve"> -</w:t>
      </w:r>
      <w:r w:rsidR="008B0427" w:rsidRPr="003F72AB">
        <w:rPr>
          <w:rFonts w:eastAsia="Times New Roman" w:cs="Times New Roman"/>
          <w:b/>
        </w:rPr>
        <w:t xml:space="preserve"> </w:t>
      </w:r>
      <w:bookmarkStart w:id="0" w:name="_Hlk87886366"/>
      <w:r w:rsidR="00C3709B" w:rsidRPr="00E73E10">
        <w:rPr>
          <w:rFonts w:cstheme="minorHAnsi"/>
        </w:rPr>
        <w:t xml:space="preserve">Effect of pre-sleep α-lactalbumin supplementation </w:t>
      </w:r>
      <w:r w:rsidR="0000410E">
        <w:rPr>
          <w:rFonts w:cstheme="minorHAnsi"/>
        </w:rPr>
        <w:t>on the sleep and performance of athletes with sleep difficulties within habitual environments</w:t>
      </w:r>
      <w:bookmarkEnd w:id="0"/>
    </w:p>
    <w:p w14:paraId="136FB0D1" w14:textId="4E11926A" w:rsidR="008B0427" w:rsidRPr="003F72AB" w:rsidRDefault="00D706B2"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
          <w:bCs/>
        </w:rPr>
      </w:pPr>
      <w:r>
        <w:rPr>
          <w:rFonts w:eastAsia="Times New Roman" w:cs="Times New Roman"/>
        </w:rPr>
        <w:t xml:space="preserve">1.2 </w:t>
      </w:r>
      <w:r w:rsidR="00A35006" w:rsidRPr="003F72AB">
        <w:rPr>
          <w:rFonts w:eastAsia="Times New Roman" w:cs="Times New Roman"/>
        </w:rPr>
        <w:t>Please provide a</w:t>
      </w:r>
      <w:r w:rsidR="00673CDC" w:rsidRPr="003F72AB">
        <w:rPr>
          <w:rFonts w:eastAsia="Times New Roman" w:cs="Times New Roman"/>
        </w:rPr>
        <w:t>n a</w:t>
      </w:r>
      <w:r w:rsidR="008B0427" w:rsidRPr="008B0427">
        <w:rPr>
          <w:rFonts w:eastAsia="Times New Roman" w:cs="Times New Roman"/>
        </w:rPr>
        <w:t>cronym</w:t>
      </w:r>
      <w:r w:rsidR="00673CDC" w:rsidRPr="003F72AB">
        <w:rPr>
          <w:rFonts w:eastAsia="Times New Roman" w:cs="Times New Roman"/>
        </w:rPr>
        <w:t xml:space="preserve"> for the project</w:t>
      </w:r>
      <w:r w:rsidR="008B0427" w:rsidRPr="008B0427">
        <w:rPr>
          <w:rFonts w:eastAsia="Times New Roman" w:cs="Times New Roman"/>
        </w:rPr>
        <w:t xml:space="preserve"> (if appropriate)</w:t>
      </w:r>
      <w:r w:rsidR="008B0427" w:rsidRPr="003F72AB">
        <w:rPr>
          <w:rFonts w:eastAsia="Times New Roman" w:cs="Times New Roman"/>
          <w:b/>
        </w:rPr>
        <w:t xml:space="preserve"> </w:t>
      </w:r>
      <w:r w:rsidR="00C3709B">
        <w:rPr>
          <w:rFonts w:ascii="Calibri" w:hAnsi="Calibri" w:cs="Arial"/>
          <w:bCs/>
        </w:rPr>
        <w:t>N/A</w:t>
      </w:r>
    </w:p>
    <w:p w14:paraId="3EDEFD58" w14:textId="7B0CC658" w:rsidR="008B0427" w:rsidRPr="003F72AB" w:rsidRDefault="00D706B2"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eastAsia="Times New Roman" w:cs="Times New Roman"/>
        </w:rPr>
        <w:t xml:space="preserve">1.3 </w:t>
      </w:r>
      <w:r w:rsidR="00A35006" w:rsidRPr="003F72AB">
        <w:rPr>
          <w:rFonts w:eastAsia="Times New Roman" w:cs="Times New Roman"/>
        </w:rPr>
        <w:t>Please provide t</w:t>
      </w:r>
      <w:r w:rsidR="00673CDC" w:rsidRPr="003F72AB">
        <w:rPr>
          <w:rFonts w:eastAsia="Times New Roman" w:cs="Times New Roman"/>
        </w:rPr>
        <w:t>he project description/protocol v</w:t>
      </w:r>
      <w:r w:rsidR="008B0427" w:rsidRPr="008B0427">
        <w:rPr>
          <w:rFonts w:eastAsia="Times New Roman" w:cs="Times New Roman"/>
        </w:rPr>
        <w:t>ersion number</w:t>
      </w:r>
      <w:r w:rsidR="008B0427" w:rsidRPr="003F72AB">
        <w:rPr>
          <w:rFonts w:eastAsia="Times New Roman" w:cs="Times New Roman"/>
          <w:b/>
        </w:rPr>
        <w:t xml:space="preserve"> </w:t>
      </w:r>
      <w:r w:rsidR="00C3709B">
        <w:rPr>
          <w:rFonts w:ascii="Calibri" w:hAnsi="Calibri" w:cs="Arial"/>
          <w:bCs/>
        </w:rPr>
        <w:t>N/A</w:t>
      </w:r>
    </w:p>
    <w:p w14:paraId="0BA9F463" w14:textId="77777777" w:rsidR="00A35006" w:rsidRPr="00C95CCE" w:rsidRDefault="00A35006" w:rsidP="00A35006">
      <w:pPr>
        <w:pBdr>
          <w:top w:val="single" w:sz="4" w:space="1" w:color="auto"/>
          <w:left w:val="single" w:sz="4" w:space="4" w:color="auto"/>
          <w:bottom w:val="single" w:sz="4" w:space="1" w:color="auto"/>
          <w:right w:val="single" w:sz="4" w:space="4" w:color="auto"/>
        </w:pBdr>
        <w:spacing w:after="0" w:line="240" w:lineRule="auto"/>
        <w:rPr>
          <w:rFonts w:ascii="Calibri" w:hAnsi="Calibri" w:cs="Arial"/>
          <w:bCs/>
        </w:rPr>
      </w:pPr>
    </w:p>
    <w:p w14:paraId="12111E29" w14:textId="77777777" w:rsidR="008B0427" w:rsidRPr="00C95CCE" w:rsidRDefault="008B0427" w:rsidP="008B0427">
      <w:pPr>
        <w:spacing w:after="0" w:line="240" w:lineRule="auto"/>
        <w:rPr>
          <w:rFonts w:eastAsia="Times New Roman" w:cs="Times New Roman"/>
          <w:sz w:val="24"/>
        </w:rPr>
      </w:pPr>
    </w:p>
    <w:p w14:paraId="35BEB41B" w14:textId="77777777" w:rsidR="00A35006" w:rsidRPr="006C634F"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sidRPr="006C634F">
        <w:rPr>
          <w:rFonts w:eastAsia="Times New Roman" w:cs="Times New Roman"/>
          <w:b/>
        </w:rPr>
        <w:t xml:space="preserve">2. </w:t>
      </w:r>
      <w:r w:rsidR="008B0427" w:rsidRPr="006C634F">
        <w:rPr>
          <w:rFonts w:eastAsia="Times New Roman" w:cs="Times New Roman"/>
          <w:b/>
        </w:rPr>
        <w:t>Project Team Roles &amp; Responsibilities</w:t>
      </w:r>
      <w:r w:rsidR="006C634F">
        <w:rPr>
          <w:rFonts w:eastAsia="Times New Roman" w:cs="Times New Roman"/>
          <w:b/>
        </w:rPr>
        <w:t>:</w:t>
      </w:r>
    </w:p>
    <w:p w14:paraId="701045E6" w14:textId="77777777" w:rsidR="008B0427" w:rsidRPr="00A35006"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sz w:val="24"/>
        </w:rPr>
      </w:pPr>
      <w:r>
        <w:rPr>
          <w:rFonts w:eastAsia="Times New Roman" w:cs="Times New Roman"/>
        </w:rPr>
        <w:t xml:space="preserve">2.1 </w:t>
      </w:r>
      <w:r w:rsidR="008B0427">
        <w:rPr>
          <w:rFonts w:eastAsia="Times New Roman" w:cs="Times New Roman"/>
        </w:rPr>
        <w:t>Please provide the n</w:t>
      </w:r>
      <w:r w:rsidR="008B0427" w:rsidRPr="008B0427">
        <w:rPr>
          <w:rFonts w:eastAsia="Times New Roman" w:cs="Times New Roman"/>
        </w:rPr>
        <w:t xml:space="preserve">ames, affiliations, positions and responsibilities of </w:t>
      </w:r>
      <w:r w:rsidR="008B0427">
        <w:rPr>
          <w:rFonts w:eastAsia="Times New Roman" w:cs="Times New Roman"/>
        </w:rPr>
        <w:t>individuals involved in the project beyond those outlined in the HREA (</w:t>
      </w:r>
      <w:proofErr w:type="gramStart"/>
      <w:r w:rsidR="008B0427">
        <w:rPr>
          <w:rFonts w:eastAsia="Times New Roman" w:cs="Times New Roman"/>
        </w:rPr>
        <w:t>e.g.</w:t>
      </w:r>
      <w:proofErr w:type="gramEnd"/>
      <w:r w:rsidR="008B0427">
        <w:rPr>
          <w:rFonts w:eastAsia="Times New Roman" w:cs="Times New Roman"/>
        </w:rPr>
        <w:t xml:space="preserve"> technical or support staff).  </w:t>
      </w:r>
    </w:p>
    <w:p w14:paraId="7D17ECC9" w14:textId="381278E8" w:rsidR="00690291" w:rsidRPr="00F5649F" w:rsidRDefault="00690291"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color w:val="000000" w:themeColor="text1"/>
        </w:rPr>
      </w:pPr>
      <w:r w:rsidRPr="00F5649F">
        <w:rPr>
          <w:rFonts w:ascii="Calibri" w:hAnsi="Calibri" w:cs="Arial"/>
          <w:bCs/>
          <w:color w:val="000000" w:themeColor="text1"/>
        </w:rPr>
        <w:t>Name:</w:t>
      </w:r>
      <w:r w:rsidR="00F5649F" w:rsidRPr="00F5649F">
        <w:rPr>
          <w:rFonts w:ascii="Calibri" w:hAnsi="Calibri" w:cs="Arial"/>
          <w:bCs/>
          <w:color w:val="000000" w:themeColor="text1"/>
        </w:rPr>
        <w:t xml:space="preserve"> </w:t>
      </w:r>
      <w:r w:rsidR="00E375AA">
        <w:rPr>
          <w:rFonts w:ascii="Calibri" w:hAnsi="Calibri" w:cs="Arial"/>
          <w:bCs/>
          <w:color w:val="000000" w:themeColor="text1"/>
        </w:rPr>
        <w:t>Ms Monica Kelly</w:t>
      </w:r>
    </w:p>
    <w:p w14:paraId="61AB1E65" w14:textId="53A054BF" w:rsidR="00690291" w:rsidRPr="00F5649F" w:rsidRDefault="00690291"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color w:val="000000" w:themeColor="text1"/>
        </w:rPr>
      </w:pPr>
      <w:r w:rsidRPr="00F5649F">
        <w:rPr>
          <w:rFonts w:ascii="Calibri" w:hAnsi="Calibri" w:cs="Arial"/>
          <w:bCs/>
          <w:color w:val="000000" w:themeColor="text1"/>
        </w:rPr>
        <w:t>Affiliation:</w:t>
      </w:r>
      <w:r w:rsidR="00F5649F" w:rsidRPr="00F5649F">
        <w:rPr>
          <w:rFonts w:ascii="Calibri" w:hAnsi="Calibri" w:cs="Arial"/>
          <w:bCs/>
          <w:color w:val="000000" w:themeColor="text1"/>
        </w:rPr>
        <w:t xml:space="preserve"> </w:t>
      </w:r>
      <w:r w:rsidR="00E375AA">
        <w:rPr>
          <w:rFonts w:ascii="Calibri" w:hAnsi="Calibri" w:cs="Arial"/>
          <w:bCs/>
          <w:color w:val="000000" w:themeColor="text1"/>
        </w:rPr>
        <w:t>Colleague at Deakin University and Centre for Sport Research</w:t>
      </w:r>
    </w:p>
    <w:p w14:paraId="13174E35" w14:textId="1B1C1E08" w:rsidR="00690291" w:rsidRPr="00F5649F" w:rsidRDefault="00690291"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color w:val="000000" w:themeColor="text1"/>
        </w:rPr>
      </w:pPr>
      <w:r w:rsidRPr="00F5649F">
        <w:rPr>
          <w:rFonts w:ascii="Calibri" w:hAnsi="Calibri" w:cs="Arial"/>
          <w:bCs/>
          <w:color w:val="000000" w:themeColor="text1"/>
        </w:rPr>
        <w:t>Position:</w:t>
      </w:r>
      <w:r w:rsidR="00F5649F" w:rsidRPr="00F5649F">
        <w:rPr>
          <w:rFonts w:ascii="Calibri" w:hAnsi="Calibri" w:cs="Arial"/>
          <w:bCs/>
          <w:color w:val="000000" w:themeColor="text1"/>
        </w:rPr>
        <w:t xml:space="preserve"> </w:t>
      </w:r>
      <w:r w:rsidR="00E375AA">
        <w:rPr>
          <w:rFonts w:ascii="Calibri" w:hAnsi="Calibri" w:cs="Arial"/>
          <w:bCs/>
          <w:color w:val="000000" w:themeColor="text1"/>
        </w:rPr>
        <w:t>PhD candidate at Deakin University</w:t>
      </w:r>
    </w:p>
    <w:p w14:paraId="3B567D72" w14:textId="1031D6ED" w:rsidR="008B0427" w:rsidRPr="00F5649F" w:rsidRDefault="00690291" w:rsidP="00A35006">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color w:val="000000" w:themeColor="text1"/>
        </w:rPr>
      </w:pPr>
      <w:r w:rsidRPr="00F5649F">
        <w:rPr>
          <w:rFonts w:ascii="Calibri" w:hAnsi="Calibri" w:cs="Arial"/>
          <w:bCs/>
          <w:color w:val="000000" w:themeColor="text1"/>
        </w:rPr>
        <w:lastRenderedPageBreak/>
        <w:t xml:space="preserve">Responsibility: </w:t>
      </w:r>
      <w:r w:rsidR="00E375AA">
        <w:rPr>
          <w:rFonts w:ascii="Calibri" w:hAnsi="Calibri" w:cs="Arial"/>
          <w:bCs/>
          <w:color w:val="000000" w:themeColor="text1"/>
        </w:rPr>
        <w:t xml:space="preserve">Randomising participants to crossover conditions in a counterbalanced </w:t>
      </w:r>
      <w:r w:rsidR="00770F16">
        <w:rPr>
          <w:rFonts w:ascii="Calibri" w:hAnsi="Calibri" w:cs="Arial"/>
          <w:bCs/>
          <w:color w:val="000000" w:themeColor="text1"/>
        </w:rPr>
        <w:t>manner and</w:t>
      </w:r>
      <w:r w:rsidR="00E375AA">
        <w:rPr>
          <w:rFonts w:ascii="Calibri" w:hAnsi="Calibri" w:cs="Arial"/>
          <w:bCs/>
          <w:color w:val="000000" w:themeColor="text1"/>
        </w:rPr>
        <w:t xml:space="preserve"> </w:t>
      </w:r>
      <w:r w:rsidR="00770F16">
        <w:rPr>
          <w:rFonts w:ascii="Calibri" w:hAnsi="Calibri" w:cs="Arial"/>
          <w:bCs/>
          <w:color w:val="000000" w:themeColor="text1"/>
        </w:rPr>
        <w:t>preparing</w:t>
      </w:r>
      <w:r w:rsidR="00E375AA">
        <w:rPr>
          <w:rFonts w:ascii="Calibri" w:hAnsi="Calibri" w:cs="Arial"/>
          <w:bCs/>
          <w:color w:val="000000" w:themeColor="text1"/>
        </w:rPr>
        <w:t xml:space="preserve"> and matching supplements for taste.</w:t>
      </w:r>
    </w:p>
    <w:p w14:paraId="00173FAE" w14:textId="77777777" w:rsidR="00A35006" w:rsidRPr="008B0427" w:rsidRDefault="00A35006" w:rsidP="00FD3BB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
          <w:szCs w:val="2"/>
        </w:rPr>
      </w:pPr>
    </w:p>
    <w:p w14:paraId="16F2B1B5" w14:textId="057B2333" w:rsidR="00D706B2" w:rsidRDefault="00D706B2">
      <w:pPr>
        <w:rPr>
          <w:rFonts w:eastAsia="Times New Roman" w:cs="Times New Roman"/>
          <w:b/>
          <w:sz w:val="24"/>
        </w:rPr>
      </w:pPr>
    </w:p>
    <w:p w14:paraId="779828C5" w14:textId="77777777" w:rsidR="008B0427" w:rsidRPr="006C634F"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sidRPr="006C634F">
        <w:rPr>
          <w:rFonts w:eastAsia="Times New Roman" w:cs="Times New Roman"/>
          <w:b/>
        </w:rPr>
        <w:t xml:space="preserve">3. </w:t>
      </w:r>
      <w:r w:rsidR="008B0427" w:rsidRPr="006C634F">
        <w:rPr>
          <w:rFonts w:eastAsia="Times New Roman" w:cs="Times New Roman"/>
          <w:b/>
        </w:rPr>
        <w:t>Resources</w:t>
      </w:r>
      <w:r w:rsidR="006C634F">
        <w:rPr>
          <w:rFonts w:eastAsia="Times New Roman" w:cs="Times New Roman"/>
          <w:b/>
        </w:rPr>
        <w:t>:</w:t>
      </w:r>
    </w:p>
    <w:p w14:paraId="23610805" w14:textId="77777777" w:rsidR="008B0427" w:rsidRDefault="00D706B2"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3.1 </w:t>
      </w:r>
      <w:r w:rsidR="008B0427">
        <w:rPr>
          <w:rFonts w:eastAsia="Times New Roman" w:cs="Times New Roman"/>
        </w:rPr>
        <w:t>Please provide details of the r</w:t>
      </w:r>
      <w:r w:rsidR="008B0427" w:rsidRPr="008B0427">
        <w:rPr>
          <w:rFonts w:eastAsia="Times New Roman" w:cs="Times New Roman"/>
        </w:rPr>
        <w:t>esources necessary for the project to be conducted</w:t>
      </w:r>
      <w:r w:rsidR="008B0427">
        <w:rPr>
          <w:rFonts w:eastAsia="Times New Roman" w:cs="Times New Roman"/>
        </w:rPr>
        <w:t>, and the funding or support being sought or secured.</w:t>
      </w:r>
    </w:p>
    <w:p w14:paraId="7F02A561" w14:textId="73903365"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For this project, sleep monitors (</w:t>
      </w:r>
      <w:proofErr w:type="spellStart"/>
      <w:r w:rsidRPr="00E73E10">
        <w:rPr>
          <w:rFonts w:eastAsia="Times New Roman" w:cstheme="minorHAnsi"/>
        </w:rPr>
        <w:t>Actical</w:t>
      </w:r>
      <w:proofErr w:type="spellEnd"/>
      <w:r w:rsidRPr="00E73E10">
        <w:rPr>
          <w:rFonts w:eastAsia="Times New Roman" w:cstheme="minorHAnsi"/>
        </w:rPr>
        <w:t xml:space="preserve"> activity monitors), and protein supplements (α-lactalbumin and collagen) are required, which will be supplied by seed funding supplied by the Centre for Sport Research. All </w:t>
      </w:r>
      <w:r w:rsidR="0085121C">
        <w:rPr>
          <w:rFonts w:eastAsia="Times New Roman" w:cstheme="minorHAnsi"/>
        </w:rPr>
        <w:t xml:space="preserve">online </w:t>
      </w:r>
      <w:r w:rsidRPr="00E73E10">
        <w:rPr>
          <w:rFonts w:eastAsia="Times New Roman" w:cstheme="minorHAnsi"/>
        </w:rPr>
        <w:t>questionnaires, diaries and dietary software will incur no further cost for the project, as these subscriptions are provided by the University.</w:t>
      </w:r>
      <w:r w:rsidR="0000410E">
        <w:rPr>
          <w:rFonts w:eastAsia="Times New Roman" w:cstheme="minorHAnsi"/>
        </w:rPr>
        <w:t xml:space="preserve"> All equipment required for performance testing is available to </w:t>
      </w:r>
      <w:r w:rsidR="003C2BD6">
        <w:rPr>
          <w:rFonts w:eastAsia="Times New Roman" w:cstheme="minorHAnsi"/>
        </w:rPr>
        <w:t>the research team</w:t>
      </w:r>
      <w:r w:rsidR="0000410E">
        <w:rPr>
          <w:rFonts w:eastAsia="Times New Roman" w:cstheme="minorHAnsi"/>
        </w:rPr>
        <w:t xml:space="preserve"> </w:t>
      </w:r>
      <w:r w:rsidR="00A31FD8">
        <w:rPr>
          <w:rFonts w:eastAsia="Times New Roman" w:cstheme="minorHAnsi"/>
        </w:rPr>
        <w:t xml:space="preserve">at Deakin University </w:t>
      </w:r>
      <w:r w:rsidR="0000410E">
        <w:rPr>
          <w:rFonts w:eastAsia="Times New Roman" w:cstheme="minorHAnsi"/>
        </w:rPr>
        <w:t xml:space="preserve">(i.e., </w:t>
      </w:r>
      <w:r w:rsidR="00A31FD8">
        <w:rPr>
          <w:rFonts w:eastAsia="Times New Roman" w:cstheme="minorHAnsi"/>
        </w:rPr>
        <w:t>Dynavision light board, force plates) and therefore will not require any additional funding</w:t>
      </w:r>
      <w:r w:rsidRPr="00E73E10">
        <w:rPr>
          <w:rFonts w:eastAsia="Times New Roman" w:cstheme="minorHAnsi"/>
        </w:rPr>
        <w:t>.</w:t>
      </w:r>
      <w:r w:rsidR="0085121C">
        <w:rPr>
          <w:rFonts w:eastAsia="Times New Roman" w:cstheme="minorHAnsi"/>
        </w:rPr>
        <w:t xml:space="preserve"> Participants will not be reimbursed for </w:t>
      </w:r>
      <w:r w:rsidR="0095500E">
        <w:rPr>
          <w:rFonts w:eastAsia="Times New Roman" w:cstheme="minorHAnsi"/>
        </w:rPr>
        <w:t>participation in this study</w:t>
      </w:r>
      <w:r w:rsidR="0085121C">
        <w:rPr>
          <w:rFonts w:eastAsia="Times New Roman" w:cstheme="minorHAnsi"/>
        </w:rPr>
        <w:t>.</w:t>
      </w:r>
    </w:p>
    <w:p w14:paraId="5393B658" w14:textId="77777777" w:rsidR="00A35006" w:rsidRPr="008B0427" w:rsidRDefault="00A35006" w:rsidP="00A35006">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rPr>
      </w:pPr>
    </w:p>
    <w:p w14:paraId="64C72C4D" w14:textId="77777777" w:rsidR="008B0427" w:rsidRDefault="008B0427" w:rsidP="008B0427">
      <w:pPr>
        <w:spacing w:after="0" w:line="240" w:lineRule="auto"/>
        <w:rPr>
          <w:rFonts w:eastAsia="Times New Roman" w:cs="Times New Roman"/>
        </w:rPr>
      </w:pPr>
    </w:p>
    <w:p w14:paraId="47FB7A1D" w14:textId="77777777" w:rsidR="00673CDC" w:rsidRPr="006C634F" w:rsidRDefault="00D706B2"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rPr>
      </w:pPr>
      <w:r w:rsidRPr="006C634F">
        <w:rPr>
          <w:rFonts w:eastAsia="Times New Roman" w:cs="Times New Roman"/>
          <w:b/>
        </w:rPr>
        <w:t xml:space="preserve">4. </w:t>
      </w:r>
      <w:r w:rsidR="008B0427" w:rsidRPr="006C634F">
        <w:rPr>
          <w:rFonts w:eastAsia="Times New Roman" w:cs="Times New Roman"/>
          <w:b/>
        </w:rPr>
        <w:t>Background</w:t>
      </w:r>
      <w:r w:rsidR="006C634F">
        <w:rPr>
          <w:rFonts w:eastAsia="Times New Roman" w:cs="Times New Roman"/>
          <w:b/>
        </w:rPr>
        <w:t>:</w:t>
      </w:r>
    </w:p>
    <w:p w14:paraId="158872D8" w14:textId="77777777" w:rsidR="00E44F40" w:rsidRPr="00C95CCE" w:rsidRDefault="008B0427" w:rsidP="007F75FA">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8B0427">
        <w:rPr>
          <w:rFonts w:eastAsia="Times New Roman" w:cs="Times New Roman"/>
        </w:rPr>
        <w:t>Please provide</w:t>
      </w:r>
      <w:r>
        <w:rPr>
          <w:rFonts w:eastAsia="Times New Roman" w:cs="Times New Roman"/>
        </w:rPr>
        <w:t>:</w:t>
      </w:r>
    </w:p>
    <w:p w14:paraId="2EAA86CF" w14:textId="77777777" w:rsidR="008B0427" w:rsidRDefault="00D706B2" w:rsidP="007F75FA">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4.1 </w:t>
      </w:r>
      <w:r w:rsidR="00994216">
        <w:rPr>
          <w:rFonts w:eastAsia="Times New Roman" w:cs="Times New Roman"/>
        </w:rPr>
        <w:t>A lay summary of t</w:t>
      </w:r>
      <w:r w:rsidR="008B0427">
        <w:rPr>
          <w:rFonts w:eastAsia="Times New Roman" w:cs="Times New Roman"/>
        </w:rPr>
        <w:t>he l</w:t>
      </w:r>
      <w:r w:rsidR="008B0427" w:rsidRPr="008B0427">
        <w:rPr>
          <w:rFonts w:eastAsia="Times New Roman" w:cs="Times New Roman"/>
        </w:rPr>
        <w:t>iterature review</w:t>
      </w:r>
      <w:r w:rsidR="00994216">
        <w:rPr>
          <w:rFonts w:eastAsia="Times New Roman" w:cs="Times New Roman"/>
        </w:rPr>
        <w:t xml:space="preserve"> (approximately 1 A4 page)</w:t>
      </w:r>
    </w:p>
    <w:p w14:paraId="091CC7EA" w14:textId="06D2DD7F" w:rsidR="00316B3C" w:rsidRDefault="00316B3C" w:rsidP="00316B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rPr>
        <w:t xml:space="preserve">Data </w:t>
      </w:r>
      <w:r w:rsidRPr="00316B3C">
        <w:rPr>
          <w:rFonts w:eastAsia="Times New Roman" w:cs="Times New Roman"/>
        </w:rPr>
        <w:t xml:space="preserve">from the UK indicates that up to 65% of athletes experience poor sleep quality </w:t>
      </w:r>
      <w:r w:rsidRPr="00316B3C">
        <w:rPr>
          <w:rFonts w:eastAsia="Times New Roman" w:cs="Times New Roman"/>
        </w:rPr>
        <w:fldChar w:fldCharType="begin"/>
      </w:r>
      <w:r w:rsidRPr="00316B3C">
        <w:rPr>
          <w:rFonts w:eastAsia="Times New Roman" w:cs="Times New Roman"/>
        </w:rPr>
        <w:instrText xml:space="preserve"> ADDIN EN.CITE &lt;EndNote&gt;&lt;Cite&gt;&lt;Author&gt;Doherty&lt;/Author&gt;&lt;Year&gt;2021&lt;/Year&gt;&lt;RecNum&gt;116&lt;/RecNum&gt;&lt;DisplayText&gt;(Doherty et al., 2021)&lt;/DisplayText&gt;&lt;record&gt;&lt;rec-number&gt;116&lt;/rec-number&gt;&lt;foreign-keys&gt;&lt;key app="EN" db-id="sdxferreoft9s4exee6p0x27t9vfzddess0r" timestamp="1619750557"&gt;116&lt;/key&gt;&lt;/foreign-keys&gt;&lt;ref-type name="Journal Article"&gt;17&lt;/ref-type&gt;&lt;contributors&gt;&lt;authors&gt;&lt;author&gt;Doherty, Rónán&lt;/author&gt;&lt;author&gt;Madigan, Sharon M.&lt;/author&gt;&lt;author&gt;Nevill, Alan&lt;/author&gt;&lt;author&gt;Warrington, Giles&lt;/author&gt;&lt;author&gt;Ellis, Jason G.&lt;/author&gt;&lt;/authors&gt;&lt;/contributors&gt;&lt;titles&gt;&lt;title&gt;The Sleep and Recovery Practices of Athletes&lt;/title&gt;&lt;secondary-title&gt;Nutrients&lt;/secondary-title&gt;&lt;/titles&gt;&lt;periodical&gt;&lt;full-title&gt;Nutrients&lt;/full-title&gt;&lt;/periodical&gt;&lt;pages&gt;1330&lt;/pages&gt;&lt;volume&gt;13&lt;/volume&gt;&lt;number&gt;4&lt;/number&gt;&lt;dates&gt;&lt;year&gt;2021&lt;/year&gt;&lt;/dates&gt;&lt;publisher&gt;Multidisciplinary Digital Publishing Institute&lt;/publisher&gt;&lt;urls&gt;&lt;/urls&gt;&lt;/record&gt;&lt;/Cite&gt;&lt;/EndNote&gt;</w:instrText>
      </w:r>
      <w:r w:rsidRPr="00316B3C">
        <w:rPr>
          <w:rFonts w:eastAsia="Times New Roman" w:cs="Times New Roman"/>
        </w:rPr>
        <w:fldChar w:fldCharType="separate"/>
      </w:r>
      <w:r w:rsidRPr="00316B3C">
        <w:rPr>
          <w:rFonts w:eastAsia="Times New Roman" w:cs="Times New Roman"/>
        </w:rPr>
        <w:t>(Doherty et al., 2021)</w:t>
      </w:r>
      <w:r w:rsidRPr="00316B3C">
        <w:rPr>
          <w:rFonts w:eastAsia="Times New Roman" w:cs="Times New Roman"/>
        </w:rPr>
        <w:fldChar w:fldCharType="end"/>
      </w:r>
      <w:r w:rsidRPr="00316B3C">
        <w:rPr>
          <w:rFonts w:eastAsia="Times New Roman" w:cs="Times New Roman"/>
        </w:rPr>
        <w:t>. For an athlete, adequate sleep is vital for optimal health, wellbeing, and performance, with inadequ</w:t>
      </w:r>
      <w:r w:rsidR="003F0E5F">
        <w:rPr>
          <w:rFonts w:eastAsia="Times New Roman" w:cs="Times New Roman"/>
        </w:rPr>
        <w:t>ate sleep</w:t>
      </w:r>
      <w:r w:rsidRPr="00316B3C">
        <w:rPr>
          <w:rFonts w:eastAsia="Times New Roman" w:cs="Times New Roman"/>
        </w:rPr>
        <w:t xml:space="preserve"> increasing the risk for illness, injury, and poor </w:t>
      </w:r>
      <w:r w:rsidR="00E95AF6">
        <w:rPr>
          <w:rFonts w:eastAsia="Times New Roman" w:cs="Times New Roman"/>
        </w:rPr>
        <w:t xml:space="preserve">sporting </w:t>
      </w:r>
      <w:r w:rsidRPr="00316B3C">
        <w:rPr>
          <w:rFonts w:eastAsia="Times New Roman" w:cs="Times New Roman"/>
        </w:rPr>
        <w:t xml:space="preserve">performance </w:t>
      </w:r>
      <w:r w:rsidRPr="00316B3C">
        <w:rPr>
          <w:rFonts w:eastAsia="Times New Roman" w:cs="Times New Roman"/>
        </w:rPr>
        <w:fldChar w:fldCharType="begin">
          <w:fldData xml:space="preserve">PEVuZE5vdGU+PENpdGU+PEF1dGhvcj5XYXRzb248L0F1dGhvcj48WWVhcj4yMDIwPC9ZZWFyPjxS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</w:fldData>
        </w:fldChar>
      </w:r>
      <w:r w:rsidRPr="00316B3C">
        <w:rPr>
          <w:rFonts w:eastAsia="Times New Roman" w:cs="Times New Roman"/>
        </w:rPr>
        <w:instrText xml:space="preserve"> ADDIN EN.CITE </w:instrText>
      </w:r>
      <w:r w:rsidRPr="00316B3C">
        <w:rPr>
          <w:rFonts w:eastAsia="Times New Roman" w:cs="Times New Roman"/>
        </w:rPr>
        <w:fldChar w:fldCharType="begin">
          <w:fldData xml:space="preserve">PEVuZE5vdGU+PENpdGU+PEF1dGhvcj5XYXRzb248L0F1dGhvcj48WWVhcj4yMDIwPC9ZZWFyPjxS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</w:fldData>
        </w:fldChar>
      </w:r>
      <w:r w:rsidRPr="00316B3C">
        <w:rPr>
          <w:rFonts w:eastAsia="Times New Roman" w:cs="Times New Roman"/>
        </w:rPr>
        <w:instrText xml:space="preserve"> ADDIN EN.CITE.DATA </w:instrText>
      </w:r>
      <w:r w:rsidRPr="00316B3C">
        <w:rPr>
          <w:rFonts w:eastAsia="Times New Roman" w:cs="Times New Roman"/>
        </w:rPr>
      </w:r>
      <w:r w:rsidRPr="00316B3C">
        <w:rPr>
          <w:rFonts w:eastAsia="Times New Roman" w:cs="Times New Roman"/>
        </w:rPr>
        <w:fldChar w:fldCharType="end"/>
      </w:r>
      <w:r w:rsidRPr="00316B3C">
        <w:rPr>
          <w:rFonts w:eastAsia="Times New Roman" w:cs="Times New Roman"/>
        </w:rPr>
      </w:r>
      <w:r w:rsidRPr="00316B3C">
        <w:rPr>
          <w:rFonts w:eastAsia="Times New Roman" w:cs="Times New Roman"/>
        </w:rPr>
        <w:fldChar w:fldCharType="separate"/>
      </w:r>
      <w:r w:rsidRPr="00316B3C">
        <w:rPr>
          <w:rFonts w:eastAsia="Times New Roman" w:cs="Times New Roman"/>
        </w:rPr>
        <w:t>(Watson et al., 2020, Möller-Levet et al., 2013, Kirschen et al., 2020)</w:t>
      </w:r>
      <w:r w:rsidRPr="00316B3C">
        <w:rPr>
          <w:rFonts w:eastAsia="Times New Roman" w:cs="Times New Roman"/>
        </w:rPr>
        <w:fldChar w:fldCharType="end"/>
      </w:r>
      <w:r w:rsidRPr="00316B3C">
        <w:rPr>
          <w:rFonts w:eastAsia="Times New Roman" w:cs="Times New Roman"/>
        </w:rPr>
        <w:t xml:space="preserve">. With Australian athletes failing to meet general guidelines and many athletes experiencing poor quality sleep </w:t>
      </w:r>
      <w:r w:rsidRPr="00316B3C">
        <w:rPr>
          <w:rFonts w:eastAsia="Times New Roman" w:cs="Times New Roman"/>
        </w:rPr>
        <w:fldChar w:fldCharType="begin"/>
      </w:r>
      <w:r w:rsidRPr="00316B3C">
        <w:rPr>
          <w:rFonts w:eastAsia="Times New Roman" w:cs="Times New Roman"/>
        </w:rPr>
        <w:instrText xml:space="preserve"> ADDIN EN.CITE &lt;EndNote&gt;&lt;Cite&gt;&lt;Author&gt;Lastella&lt;/Author&gt;&lt;Year&gt;2015&lt;/Year&gt;&lt;RecNum&gt;119&lt;/RecNum&gt;&lt;DisplayText&gt;(Lastella et al., 2015)&lt;/DisplayText&gt;&lt;record&gt;&lt;rec-number&gt;119&lt;/rec-number&gt;&lt;foreign-keys&gt;&lt;key app="EN" db-id="sdxferreoft9s4exee6p0x27t9vfzddess0r" timestamp="1619752983"&gt;119&lt;/key&gt;&lt;/foreign-keys&gt;&lt;ref-type name="Journal Article"&gt;17&lt;/ref-type&gt;&lt;contributors&gt;&lt;authors&gt;&lt;author&gt;Lastella, Michele&lt;/author&gt;&lt;author&gt;Roach, Gregory D.&lt;/author&gt;&lt;author&gt;Halson, Shona L.&lt;/author&gt;&lt;author&gt;Sargent, Charli&lt;/author&gt;&lt;/authors&gt;&lt;/contributors&gt;&lt;titles&gt;&lt;title&gt;Sleep/wake behaviours of elite athletes from individual and team sports&lt;/title&gt;&lt;secondary-title&gt;European journal of sport science&lt;/secondary-title&gt;&lt;/titles&gt;&lt;periodical&gt;&lt;full-title&gt;European journal of sport science&lt;/full-title&gt;&lt;/periodical&gt;&lt;pages&gt;94-100&lt;/pages&gt;&lt;volume&gt;15&lt;/volume&gt;&lt;number&gt;2&lt;/number&gt;&lt;dates&gt;&lt;year&gt;2015&lt;/year&gt;&lt;/dates&gt;&lt;publisher&gt;Taylor &amp;amp; Francis&lt;/publisher&gt;&lt;isbn&gt;1746-1391&lt;/isbn&gt;&lt;urls&gt;&lt;/urls&gt;&lt;/record&gt;&lt;/Cite&gt;&lt;/EndNote&gt;</w:instrText>
      </w:r>
      <w:r w:rsidRPr="00316B3C">
        <w:rPr>
          <w:rFonts w:eastAsia="Times New Roman" w:cs="Times New Roman"/>
        </w:rPr>
        <w:fldChar w:fldCharType="separate"/>
      </w:r>
      <w:r w:rsidRPr="00316B3C">
        <w:rPr>
          <w:rFonts w:eastAsia="Times New Roman" w:cs="Times New Roman"/>
        </w:rPr>
        <w:t>(Lastella et al., 2015)</w:t>
      </w:r>
      <w:r w:rsidRPr="00316B3C">
        <w:rPr>
          <w:rFonts w:eastAsia="Times New Roman" w:cs="Times New Roman"/>
        </w:rPr>
        <w:fldChar w:fldCharType="end"/>
      </w:r>
      <w:r w:rsidRPr="00316B3C">
        <w:rPr>
          <w:rFonts w:eastAsia="Times New Roman" w:cs="Times New Roman"/>
        </w:rPr>
        <w:t>,</w:t>
      </w:r>
      <w:r w:rsidR="00833C4D">
        <w:rPr>
          <w:rFonts w:eastAsia="Times New Roman" w:cs="Times New Roman"/>
        </w:rPr>
        <w:t xml:space="preserve"> investigation of</w:t>
      </w:r>
      <w:r w:rsidRPr="00316B3C">
        <w:rPr>
          <w:rFonts w:eastAsia="Times New Roman" w:cs="Times New Roman"/>
        </w:rPr>
        <w:t xml:space="preserve"> novel aids to improve</w:t>
      </w:r>
      <w:r w:rsidR="00DB1369">
        <w:rPr>
          <w:rFonts w:eastAsia="Times New Roman" w:cs="Times New Roman"/>
        </w:rPr>
        <w:t xml:space="preserve"> the</w:t>
      </w:r>
      <w:r w:rsidRPr="00316B3C">
        <w:rPr>
          <w:rFonts w:eastAsia="Times New Roman" w:cs="Times New Roman"/>
        </w:rPr>
        <w:t xml:space="preserve"> sleep </w:t>
      </w:r>
      <w:r w:rsidR="00DB1369">
        <w:rPr>
          <w:rFonts w:eastAsia="Times New Roman" w:cs="Times New Roman"/>
        </w:rPr>
        <w:t xml:space="preserve">of this cohort </w:t>
      </w:r>
      <w:r w:rsidRPr="00316B3C">
        <w:rPr>
          <w:rFonts w:eastAsia="Times New Roman" w:cs="Times New Roman"/>
        </w:rPr>
        <w:t>are warranted.</w:t>
      </w:r>
    </w:p>
    <w:p w14:paraId="717E1875" w14:textId="77777777" w:rsidR="00316B3C" w:rsidRPr="00316B3C" w:rsidRDefault="00316B3C" w:rsidP="00316B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14:paraId="302E0EE3" w14:textId="495376A3" w:rsidR="00316B3C" w:rsidRDefault="00316B3C" w:rsidP="00316B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sidRPr="00316B3C">
        <w:rPr>
          <w:rFonts w:eastAsia="Times New Roman" w:cs="Times New Roman"/>
        </w:rPr>
        <w:t xml:space="preserve">The relationship between diet and sleep is a growing area of interest, with recent data suggesting protein influences athlete sleep </w:t>
      </w:r>
      <w:r w:rsidRPr="00316B3C">
        <w:rPr>
          <w:rFonts w:eastAsia="Times New Roman" w:cs="Times New Roman"/>
        </w:rPr>
        <w:fldChar w:fldCharType="begin"/>
      </w:r>
      <w:r w:rsidRPr="00316B3C">
        <w:rPr>
          <w:rFonts w:eastAsia="Times New Roman" w:cs="Times New Roman"/>
        </w:rPr>
        <w:instrText xml:space="preserve"> ADDIN EN.CITE &lt;EndNote&gt;&lt;Cite&gt;&lt;Author&gt;Falkenberg&lt;/Author&gt;&lt;Year&gt;2021&lt;/Year&gt;&lt;RecNum&gt;88&lt;/RecNum&gt;&lt;DisplayText&gt;(Falkenberg et al., 2021)&lt;/DisplayText&gt;&lt;record&gt;&lt;rec-number&gt;88&lt;/rec-number&gt;&lt;foreign-keys&gt;&lt;key app="EN" db-id="sdxferreoft9s4exee6p0x27t9vfzddess0r" timestamp="1616385111"&gt;88&lt;/key&gt;&lt;/foreign-keys&gt;&lt;ref-type name="Journal Article"&gt;17&lt;/ref-type&gt;&lt;contributors&gt;&lt;authors&gt;&lt;author&gt;Falkenberg, Emma&lt;/author&gt;&lt;author&gt;Aisbett, Brad&lt;/author&gt;&lt;author&gt;Lastella, Michele&lt;/author&gt;&lt;author&gt;Roberts, Spencer&lt;/author&gt;&lt;author&gt;Condo, Dominique&lt;/author&gt;&lt;/authors&gt;&lt;/contributors&gt;&lt;titles&gt;&lt;title&gt;Nutrient intake, meal timing and sleep in elite male Australian football players&lt;/title&gt;&lt;secondary-title&gt;Journal of Science and Medicine in Sport&lt;/secondary-title&gt;&lt;/titles&gt;&lt;periodical&gt;&lt;full-title&gt;Journal of science and medicine in sport&lt;/full-title&gt;&lt;/periodical&gt;&lt;pages&gt;7-12&lt;/pages&gt;&lt;volume&gt;24&lt;/volume&gt;&lt;number&gt;1&lt;/number&gt;&lt;dates&gt;&lt;year&gt;2021&lt;/year&gt;&lt;/dates&gt;&lt;publisher&gt;Elsevier&lt;/publisher&gt;&lt;isbn&gt;1440-2440&lt;/isbn&gt;&lt;urls&gt;&lt;/urls&gt;&lt;/record&gt;&lt;/Cite&gt;&lt;/EndNote&gt;</w:instrText>
      </w:r>
      <w:r w:rsidRPr="00316B3C">
        <w:rPr>
          <w:rFonts w:eastAsia="Times New Roman" w:cs="Times New Roman"/>
        </w:rPr>
        <w:fldChar w:fldCharType="separate"/>
      </w:r>
      <w:r w:rsidRPr="00316B3C">
        <w:rPr>
          <w:rFonts w:eastAsia="Times New Roman" w:cs="Times New Roman"/>
        </w:rPr>
        <w:t>(Falkenberg et al., 2021)</w:t>
      </w:r>
      <w:r w:rsidRPr="00316B3C">
        <w:rPr>
          <w:rFonts w:eastAsia="Times New Roman" w:cs="Times New Roman"/>
        </w:rPr>
        <w:fldChar w:fldCharType="end"/>
      </w:r>
      <w:r w:rsidRPr="00316B3C">
        <w:rPr>
          <w:rFonts w:eastAsia="Times New Roman" w:cs="Times New Roman"/>
        </w:rPr>
        <w:t xml:space="preserve">. Consumption of protein in the evening </w:t>
      </w:r>
      <w:r w:rsidR="000F1AE5">
        <w:rPr>
          <w:rFonts w:eastAsia="Times New Roman" w:cs="Times New Roman"/>
        </w:rPr>
        <w:t xml:space="preserve">was </w:t>
      </w:r>
      <w:r w:rsidRPr="00316B3C">
        <w:rPr>
          <w:rFonts w:eastAsia="Times New Roman" w:cs="Times New Roman"/>
        </w:rPr>
        <w:t xml:space="preserve">associated with a reduction in sleep latency for these elite athletes. This was speculated to be due to frequently reported consumption of whey protein in the evening, which is high in the amino acid tryptophan </w:t>
      </w:r>
      <w:r w:rsidRPr="00316B3C">
        <w:rPr>
          <w:rFonts w:eastAsia="Times New Roman" w:cs="Times New Roman"/>
        </w:rPr>
        <w:fldChar w:fldCharType="begin"/>
      </w:r>
      <w:r w:rsidRPr="00316B3C">
        <w:rPr>
          <w:rFonts w:eastAsia="Times New Roman" w:cs="Times New Roman"/>
        </w:rPr>
        <w:instrText xml:space="preserve"> ADDIN EN.CITE &lt;EndNote&gt;&lt;Cite&gt;&lt;Author&gt;Layman&lt;/Author&gt;&lt;Year&gt;2018&lt;/Year&gt;&lt;RecNum&gt;203&lt;/RecNum&gt;&lt;DisplayText&gt;(Layman et al., 2018)&lt;/DisplayText&gt;&lt;record&gt;&lt;rec-number&gt;203&lt;/rec-number&gt;&lt;foreign-keys&gt;&lt;key app="EN" db-id="sdxferreoft9s4exee6p0x27t9vfzddess0r" timestamp="1626004462"&gt;203&lt;/key&gt;&lt;/foreign-keys&gt;&lt;ref-type name="Journal Article"&gt;17&lt;/ref-type&gt;&lt;contributors&gt;&lt;authors&gt;&lt;author&gt;Layman, Donald K.&lt;/author&gt;&lt;author&gt;Lönnerdal, Bo&lt;/author&gt;&lt;author&gt;Fernstrom, John D.&lt;/author&gt;&lt;/authors&gt;&lt;/contributors&gt;&lt;titles&gt;&lt;title&gt;Applications for α-lactalbumin in human nutrition&lt;/title&gt;&lt;secondary-title&gt;Nutrition reviews&lt;/secondary-title&gt;&lt;/titles&gt;&lt;periodical&gt;&lt;full-title&gt;Nutrition reviews&lt;/full-title&gt;&lt;/periodical&gt;&lt;pages&gt;444-460&lt;/pages&gt;&lt;volume&gt;76&lt;/volume&gt;&lt;number&gt;6&lt;/number&gt;&lt;dates&gt;&lt;year&gt;2018&lt;/year&gt;&lt;/dates&gt;&lt;publisher&gt;Oxford University Press&lt;/publisher&gt;&lt;isbn&gt;0029-6643&lt;/isbn&gt;&lt;urls&gt;&lt;/urls&gt;&lt;/record&gt;&lt;/Cite&gt;&lt;/EndNote&gt;</w:instrText>
      </w:r>
      <w:r w:rsidRPr="00316B3C">
        <w:rPr>
          <w:rFonts w:eastAsia="Times New Roman" w:cs="Times New Roman"/>
        </w:rPr>
        <w:fldChar w:fldCharType="separate"/>
      </w:r>
      <w:r w:rsidRPr="00316B3C">
        <w:rPr>
          <w:rFonts w:eastAsia="Times New Roman" w:cs="Times New Roman"/>
        </w:rPr>
        <w:t>(Layman et al., 2018)</w:t>
      </w:r>
      <w:r w:rsidRPr="00316B3C">
        <w:rPr>
          <w:rFonts w:eastAsia="Times New Roman" w:cs="Times New Roman"/>
        </w:rPr>
        <w:fldChar w:fldCharType="end"/>
      </w:r>
      <w:r w:rsidRPr="00316B3C">
        <w:rPr>
          <w:rFonts w:eastAsia="Times New Roman" w:cs="Times New Roman"/>
        </w:rPr>
        <w:t xml:space="preserve">. Tryptophan is the dietary precursor to serotonin and melatonin synthesis, both of which are factors involved in the sleep/wake cycle </w:t>
      </w:r>
      <w:r w:rsidRPr="00316B3C">
        <w:rPr>
          <w:rFonts w:eastAsia="Times New Roman" w:cs="Times New Roman"/>
        </w:rPr>
        <w:fldChar w:fldCharType="begin"/>
      </w:r>
      <w:r w:rsidRPr="00316B3C">
        <w:rPr>
          <w:rFonts w:eastAsia="Times New Roman" w:cs="Times New Roman"/>
        </w:rPr>
        <w:instrText xml:space="preserve"> ADDIN EN.CITE &lt;EndNote&gt;&lt;Cite&gt;&lt;Author&gt;Silber&lt;/Author&gt;&lt;Year&gt;2010&lt;/Year&gt;&lt;RecNum&gt;96&lt;/RecNum&gt;&lt;DisplayText&gt;(Silber and Schmitt, 2010)&lt;/DisplayText&gt;&lt;record&gt;&lt;rec-number&gt;96&lt;/rec-number&gt;&lt;foreign-keys&gt;&lt;key app="EN" db-id="sdxferreoft9s4exee6p0x27t9vfzddess0r" timestamp="1616400136"&gt;96&lt;/key&gt;&lt;/foreign-keys&gt;&lt;ref-type name="Journal Article"&gt;17&lt;/ref-type&gt;&lt;contributors&gt;&lt;authors&gt;&lt;author&gt;Silber, B. Y.&lt;/author&gt;&lt;author&gt;Schmitt, J. A. J.&lt;/author&gt;&lt;/authors&gt;&lt;/contributors&gt;&lt;titles&gt;&lt;title&gt;Effects of tryptophan loading on human cognition, mood, and sleep&lt;/title&gt;&lt;secondary-title&gt;Neuroscience &amp;amp; biobehavioral reviews&lt;/secondary-title&gt;&lt;/titles&gt;&lt;periodical&gt;&lt;full-title&gt;Neuroscience &amp;amp; biobehavioral reviews&lt;/full-title&gt;&lt;/periodical&gt;&lt;pages&gt;387-407&lt;/pages&gt;&lt;volume&gt;34&lt;/volume&gt;&lt;number&gt;3&lt;/number&gt;&lt;dates&gt;&lt;year&gt;2010&lt;/year&gt;&lt;/dates&gt;&lt;publisher&gt;Elsevier&lt;/publisher&gt;&lt;isbn&gt;0149-7634&lt;/isbn&gt;&lt;urls&gt;&lt;/urls&gt;&lt;/record&gt;&lt;/Cite&gt;&lt;/EndNote&gt;</w:instrText>
      </w:r>
      <w:r w:rsidRPr="00316B3C">
        <w:rPr>
          <w:rFonts w:eastAsia="Times New Roman" w:cs="Times New Roman"/>
        </w:rPr>
        <w:fldChar w:fldCharType="separate"/>
      </w:r>
      <w:r w:rsidRPr="00316B3C">
        <w:rPr>
          <w:rFonts w:eastAsia="Times New Roman" w:cs="Times New Roman"/>
        </w:rPr>
        <w:t>(Silber and Schmitt, 2010)</w:t>
      </w:r>
      <w:r w:rsidRPr="00316B3C">
        <w:rPr>
          <w:rFonts w:eastAsia="Times New Roman" w:cs="Times New Roman"/>
        </w:rPr>
        <w:fldChar w:fldCharType="end"/>
      </w:r>
      <w:r w:rsidRPr="00316B3C">
        <w:rPr>
          <w:rFonts w:eastAsia="Times New Roman" w:cs="Times New Roman"/>
        </w:rPr>
        <w:t xml:space="preserve">. Evening tryptophan intake elicits a sedative effect, with data indicating that supplementation is most effective for individuals struggling to fall asleep </w:t>
      </w:r>
      <w:r w:rsidRPr="00316B3C">
        <w:rPr>
          <w:rFonts w:eastAsia="Times New Roman" w:cs="Times New Roman"/>
        </w:rPr>
        <w:fldChar w:fldCharType="begin"/>
      </w:r>
      <w:r w:rsidRPr="00316B3C">
        <w:rPr>
          <w:rFonts w:eastAsia="Times New Roman" w:cs="Times New Roman"/>
        </w:rPr>
        <w:instrText xml:space="preserve"> ADDIN EN.CITE &lt;EndNote&gt;&lt;Cite&gt;&lt;Author&gt;Silber&lt;/Author&gt;&lt;Year&gt;2010&lt;/Year&gt;&lt;RecNum&gt;96&lt;/RecNum&gt;&lt;DisplayText&gt;(Silber and Schmitt, 2010)&lt;/DisplayText&gt;&lt;record&gt;&lt;rec-number&gt;96&lt;/rec-number&gt;&lt;foreign-keys&gt;&lt;key app="EN" db-id="sdxferreoft9s4exee6p0x27t9vfzddess0r" timestamp="1616400136"&gt;96&lt;/key&gt;&lt;/foreign-keys&gt;&lt;ref-type name="Journal Article"&gt;17&lt;/ref-type&gt;&lt;contributors&gt;&lt;authors&gt;&lt;author&gt;Silber, B. Y.&lt;/author&gt;&lt;author&gt;Schmitt, J. A. J.&lt;/author&gt;&lt;/authors&gt;&lt;/contributors&gt;&lt;titles&gt;&lt;title&gt;Effects of tryptophan loading on human cognition, mood, and sleep&lt;/title&gt;&lt;secondary-title&gt;Neuroscience &amp;amp; biobehavioral reviews&lt;/secondary-title&gt;&lt;/titles&gt;&lt;periodical&gt;&lt;full-title&gt;Neuroscience &amp;amp; biobehavioral reviews&lt;/full-title&gt;&lt;/periodical&gt;&lt;pages&gt;387-407&lt;/pages&gt;&lt;volume&gt;34&lt;/volume&gt;&lt;number&gt;3&lt;/number&gt;&lt;dates&gt;&lt;year&gt;2010&lt;/year&gt;&lt;/dates&gt;&lt;publisher&gt;Elsevier&lt;/publisher&gt;&lt;isbn&gt;0149-7634&lt;/isbn&gt;&lt;urls&gt;&lt;/urls&gt;&lt;/record&gt;&lt;/Cite&gt;&lt;/EndNote&gt;</w:instrText>
      </w:r>
      <w:r w:rsidRPr="00316B3C">
        <w:rPr>
          <w:rFonts w:eastAsia="Times New Roman" w:cs="Times New Roman"/>
        </w:rPr>
        <w:fldChar w:fldCharType="separate"/>
      </w:r>
      <w:r w:rsidRPr="00316B3C">
        <w:rPr>
          <w:rFonts w:eastAsia="Times New Roman" w:cs="Times New Roman"/>
        </w:rPr>
        <w:t>(Silber and Schmitt, 2010)</w:t>
      </w:r>
      <w:r w:rsidRPr="00316B3C">
        <w:rPr>
          <w:rFonts w:eastAsia="Times New Roman" w:cs="Times New Roman"/>
        </w:rPr>
        <w:fldChar w:fldCharType="end"/>
      </w:r>
      <w:r w:rsidRPr="00316B3C">
        <w:rPr>
          <w:rFonts w:eastAsia="Times New Roman" w:cs="Times New Roman"/>
        </w:rPr>
        <w:t xml:space="preserve">. </w:t>
      </w:r>
      <w:r w:rsidR="0016350F">
        <w:rPr>
          <w:rFonts w:eastAsia="Times New Roman" w:cs="Times New Roman"/>
        </w:rPr>
        <w:t>Additionally, tryptophan supplementation has previously shown a “loading effect”, whereby</w:t>
      </w:r>
      <w:r w:rsidR="00C4517C">
        <w:rPr>
          <w:rFonts w:eastAsia="Times New Roman" w:cs="Times New Roman"/>
        </w:rPr>
        <w:t xml:space="preserve"> sleep characteristics were further improved at the latter end of the week-long supplementation </w:t>
      </w:r>
      <w:r w:rsidR="00C4517C">
        <w:rPr>
          <w:rFonts w:eastAsia="Times New Roman" w:cs="Times New Roman"/>
        </w:rPr>
        <w:fldChar w:fldCharType="begin"/>
      </w:r>
      <w:r w:rsidR="00C4517C">
        <w:rPr>
          <w:rFonts w:eastAsia="Times New Roman" w:cs="Times New Roman"/>
        </w:rPr>
        <w:instrText xml:space="preserve"> ADDIN EN.CITE &lt;EndNote&gt;&lt;Cite&gt;&lt;Author&gt;Spinweber&lt;/Author&gt;&lt;Year&gt;1986&lt;/Year&gt;&lt;RecNum&gt;412&lt;/RecNum&gt;&lt;DisplayText&gt;(Spinweber, 1986)&lt;/DisplayText&gt;&lt;record&gt;&lt;rec-number&gt;412&lt;/rec-number&gt;&lt;foreign-keys&gt;&lt;key app="EN" db-id="sdxferreoft9s4exee6p0x27t9vfzddess0r" timestamp="1628086617"&gt;412&lt;/key&gt;&lt;/foreign-keys&gt;&lt;ref-type name="Journal Article"&gt;17&lt;/ref-type&gt;&lt;contributors&gt;&lt;authors&gt;&lt;author&gt;Spinweber, Cheryl L.&lt;/author&gt;&lt;/authors&gt;&lt;/contributors&gt;&lt;titles&gt;&lt;title&gt;L-tryptophan administered to chronic sleep-onset insomniacs: late-appearing reduction of sleep latency&lt;/title&gt;&lt;secondary-title&gt;Psychopharmacology&lt;/secondary-title&gt;&lt;/titles&gt;&lt;periodical&gt;&lt;full-title&gt;Psychopharmacology&lt;/full-title&gt;&lt;/periodical&gt;&lt;pages&gt;151-155&lt;/pages&gt;&lt;volume&gt;90&lt;/volume&gt;&lt;number&gt;2&lt;/number&gt;&lt;dates&gt;&lt;year&gt;1986&lt;/year&gt;&lt;/dates&gt;&lt;publisher&gt;Springer&lt;/publisher&gt;&lt;isbn&gt;1432-2072&lt;/isbn&gt;&lt;urls&gt;&lt;/urls&gt;&lt;/record&gt;&lt;/Cite&gt;&lt;/EndNote&gt;</w:instrText>
      </w:r>
      <w:r w:rsidR="00C4517C">
        <w:rPr>
          <w:rFonts w:eastAsia="Times New Roman" w:cs="Times New Roman"/>
        </w:rPr>
        <w:fldChar w:fldCharType="separate"/>
      </w:r>
      <w:r w:rsidR="00C4517C">
        <w:rPr>
          <w:rFonts w:eastAsia="Times New Roman" w:cs="Times New Roman"/>
          <w:noProof/>
        </w:rPr>
        <w:t>(Spinweber, 1986)</w:t>
      </w:r>
      <w:r w:rsidR="00C4517C">
        <w:rPr>
          <w:rFonts w:eastAsia="Times New Roman" w:cs="Times New Roman"/>
        </w:rPr>
        <w:fldChar w:fldCharType="end"/>
      </w:r>
      <w:r w:rsidR="0016350F">
        <w:rPr>
          <w:rFonts w:eastAsia="Times New Roman" w:cs="Times New Roman"/>
        </w:rPr>
        <w:t xml:space="preserve">. This effect is yet to be studied in </w:t>
      </w:r>
      <w:r w:rsidR="00C4517C">
        <w:rPr>
          <w:rFonts w:eastAsia="Times New Roman" w:cs="Times New Roman"/>
        </w:rPr>
        <w:t xml:space="preserve">high tryptophan-based </w:t>
      </w:r>
      <w:r w:rsidR="0016350F">
        <w:rPr>
          <w:rFonts w:eastAsia="Times New Roman" w:cs="Times New Roman"/>
        </w:rPr>
        <w:t xml:space="preserve">protein </w:t>
      </w:r>
      <w:r w:rsidR="00C4517C">
        <w:rPr>
          <w:rFonts w:eastAsia="Times New Roman" w:cs="Times New Roman"/>
        </w:rPr>
        <w:t xml:space="preserve">sources such as whey, with the effects of sub-chronic supplementation to be further investigated. A whey protein, </w:t>
      </w:r>
      <w:r w:rsidRPr="00316B3C">
        <w:rPr>
          <w:rFonts w:eastAsia="Times New Roman" w:cs="Times New Roman"/>
        </w:rPr>
        <w:t xml:space="preserve">α-lactalbumin, </w:t>
      </w:r>
      <w:r w:rsidR="00C4517C">
        <w:rPr>
          <w:rFonts w:eastAsia="Times New Roman" w:cs="Times New Roman"/>
        </w:rPr>
        <w:t xml:space="preserve">has the highest tryptophan content of commonly consumed protein, with </w:t>
      </w:r>
      <w:r w:rsidR="00471C35">
        <w:rPr>
          <w:rFonts w:eastAsia="Times New Roman" w:cstheme="minorHAnsi"/>
        </w:rPr>
        <w:t>α</w:t>
      </w:r>
      <w:r w:rsidR="00471C35">
        <w:rPr>
          <w:rFonts w:eastAsia="Times New Roman" w:cs="Times New Roman"/>
        </w:rPr>
        <w:t xml:space="preserve">-lactalbumin supplementation </w:t>
      </w:r>
      <w:r w:rsidR="00345FE3">
        <w:rPr>
          <w:rFonts w:eastAsia="Times New Roman" w:cs="Times New Roman"/>
        </w:rPr>
        <w:t xml:space="preserve">displaying similar sleep inducing effects </w:t>
      </w:r>
      <w:r w:rsidR="00263318">
        <w:rPr>
          <w:rFonts w:eastAsia="Times New Roman" w:cs="Times New Roman"/>
        </w:rPr>
        <w:t xml:space="preserve">as pure tryptophan </w:t>
      </w:r>
      <w:r w:rsidR="00345FE3">
        <w:rPr>
          <w:rFonts w:eastAsia="Times New Roman" w:cs="Times New Roman"/>
        </w:rPr>
        <w:t>for individuals w</w:t>
      </w:r>
      <w:r w:rsidR="00EB5048">
        <w:rPr>
          <w:rFonts w:eastAsia="Times New Roman" w:cs="Times New Roman"/>
        </w:rPr>
        <w:t xml:space="preserve">ith sleep complaints </w:t>
      </w:r>
      <w:r w:rsidRPr="00316B3C">
        <w:rPr>
          <w:rFonts w:eastAsia="Times New Roman" w:cs="Times New Roman"/>
        </w:rPr>
        <w:fldChar w:fldCharType="begin"/>
      </w:r>
      <w:r w:rsidRPr="00316B3C">
        <w:rPr>
          <w:rFonts w:eastAsia="Times New Roman" w:cs="Times New Roman"/>
        </w:rPr>
        <w:instrText xml:space="preserve"> ADDIN EN.CITE &lt;EndNote&gt;&lt;Cite&gt;&lt;Author&gt;Layman&lt;/Author&gt;&lt;Year&gt;2018&lt;/Year&gt;&lt;RecNum&gt;203&lt;/RecNum&gt;&lt;DisplayText&gt;(Layman et al., 2018, Silber and Schmitt, 2010)&lt;/DisplayText&gt;&lt;record&gt;&lt;rec-number&gt;203&lt;/rec-number&gt;&lt;foreign-keys&gt;&lt;key app="EN" db-id="sdxferreoft9s4exee6p0x27t9vfzddess0r" timestamp="1626004462"&gt;203&lt;/key&gt;&lt;/foreign-keys&gt;&lt;ref-type name="Journal Article"&gt;17&lt;/ref-type&gt;&lt;contributors&gt;&lt;authors&gt;&lt;author&gt;Layman, Donald K.&lt;/author&gt;&lt;author&gt;Lönnerdal, Bo&lt;/author&gt;&lt;author&gt;Fernstrom, John D.&lt;/author&gt;&lt;/authors&gt;&lt;/contributors&gt;&lt;titles&gt;&lt;title&gt;Applications for α-lactalbumin in human nutrition&lt;/title&gt;&lt;secondary-title&gt;Nutrition reviews&lt;/secondary-title&gt;&lt;/titles&gt;&lt;periodical&gt;&lt;full-title&gt;Nutrition reviews&lt;/full-title&gt;&lt;/periodical&gt;&lt;pages&gt;444-460&lt;/pages&gt;&lt;volume&gt;76&lt;/volume&gt;&lt;number&gt;6&lt;/number&gt;&lt;dates&gt;&lt;year&gt;2018&lt;/year&gt;&lt;/dates&gt;&lt;publisher&gt;Oxford University Press&lt;/publisher&gt;&lt;isbn&gt;0029-6643&lt;/isbn&gt;&lt;urls&gt;&lt;/urls&gt;&lt;/record&gt;&lt;/Cite&gt;&lt;Cite&gt;&lt;Author&gt;Silber&lt;/Author&gt;&lt;Year&gt;2010&lt;/Year&gt;&lt;RecNum&gt;96&lt;/RecNum&gt;&lt;record&gt;&lt;rec-number&gt;96&lt;/rec-number&gt;&lt;foreign-keys&gt;&lt;key app="EN" db-id="sdxferreoft9s4exee6p0x27t9vfzddess0r" timestamp="1616400136"&gt;96&lt;/key&gt;&lt;/foreign-keys&gt;&lt;ref-type name="Journal Article"&gt;17&lt;/ref-type&gt;&lt;contributors&gt;&lt;authors&gt;&lt;author&gt;Silber, B. Y.&lt;/author&gt;&lt;author&gt;Schmitt, J. A. J.&lt;/author&gt;&lt;/authors&gt;&lt;/contributors&gt;&lt;titles&gt;&lt;title&gt;Effects of tryptophan loading on human cognition, mood, and sleep&lt;/title&gt;&lt;secondary-title&gt;Neuroscience &amp;amp; biobehavioral reviews&lt;/secondary-title&gt;&lt;/titles&gt;&lt;periodical&gt;&lt;full-title&gt;Neuroscience &amp;amp; biobehavioral reviews&lt;/full-title&gt;&lt;/periodical&gt;&lt;pages&gt;387-407&lt;/pages&gt;&lt;volume&gt;34&lt;/volume&gt;&lt;number&gt;3&lt;/number&gt;&lt;dates&gt;&lt;year&gt;2010&lt;/year&gt;&lt;/dates&gt;&lt;publisher&gt;Elsevier&lt;/publisher&gt;&lt;isbn&gt;0149-7634&lt;/isbn&gt;&lt;urls&gt;&lt;/urls&gt;&lt;/record&gt;&lt;/Cite&gt;&lt;/EndNote&gt;</w:instrText>
      </w:r>
      <w:r w:rsidRPr="00316B3C">
        <w:rPr>
          <w:rFonts w:eastAsia="Times New Roman" w:cs="Times New Roman"/>
        </w:rPr>
        <w:fldChar w:fldCharType="separate"/>
      </w:r>
      <w:r w:rsidRPr="00316B3C">
        <w:rPr>
          <w:rFonts w:eastAsia="Times New Roman" w:cs="Times New Roman"/>
        </w:rPr>
        <w:t>(Layman et al., 2018, Silber and Schmitt, 2010)</w:t>
      </w:r>
      <w:r w:rsidRPr="00316B3C">
        <w:rPr>
          <w:rFonts w:eastAsia="Times New Roman" w:cs="Times New Roman"/>
        </w:rPr>
        <w:fldChar w:fldCharType="end"/>
      </w:r>
      <w:r w:rsidRPr="00316B3C">
        <w:rPr>
          <w:rFonts w:eastAsia="Times New Roman" w:cs="Times New Roman"/>
        </w:rPr>
        <w:t>.</w:t>
      </w:r>
    </w:p>
    <w:p w14:paraId="161774E2" w14:textId="77777777" w:rsidR="00316B3C" w:rsidRPr="00316B3C" w:rsidRDefault="00316B3C" w:rsidP="00316B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14:paraId="71FDDAC0" w14:textId="263653C4" w:rsidR="00316B3C" w:rsidRDefault="00316B3C" w:rsidP="00316B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sidRPr="00316B3C">
        <w:rPr>
          <w:rFonts w:eastAsia="Times New Roman" w:cs="Times New Roman"/>
        </w:rPr>
        <w:t xml:space="preserve">Three studies have investigated the impact of evening alpha-lactalbumin supplementation on the sleep of athletes, producing modest findings </w:t>
      </w:r>
      <w:r w:rsidRPr="00316B3C">
        <w:rPr>
          <w:rFonts w:eastAsia="Times New Roman" w:cs="Times New Roman"/>
        </w:rPr>
        <w:fldChar w:fldCharType="begin">
          <w:fldData xml:space="preserve">PEVuZE5vdGU+PENpdGU+PEF1dGhvcj5NYWNJbm5pczwvQXV0aG9yPjxZZWFyPjIwMjA8L1llYXI+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</w:fldData>
        </w:fldChar>
      </w:r>
      <w:r w:rsidRPr="00316B3C">
        <w:rPr>
          <w:rFonts w:eastAsia="Times New Roman" w:cs="Times New Roman"/>
        </w:rPr>
        <w:instrText xml:space="preserve"> ADDIN EN.CITE </w:instrText>
      </w:r>
      <w:r w:rsidRPr="00316B3C">
        <w:rPr>
          <w:rFonts w:eastAsia="Times New Roman" w:cs="Times New Roman"/>
        </w:rPr>
        <w:fldChar w:fldCharType="begin">
          <w:fldData xml:space="preserve">PEVuZE5vdGU+PENpdGU+PEF1dGhvcj5NYWNJbm5pczwvQXV0aG9yPjxZZWFyPjIwMjA8L1llYXI+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</w:fldData>
        </w:fldChar>
      </w:r>
      <w:r w:rsidRPr="00316B3C">
        <w:rPr>
          <w:rFonts w:eastAsia="Times New Roman" w:cs="Times New Roman"/>
        </w:rPr>
        <w:instrText xml:space="preserve"> ADDIN EN.CITE.DATA </w:instrText>
      </w:r>
      <w:r w:rsidRPr="00316B3C">
        <w:rPr>
          <w:rFonts w:eastAsia="Times New Roman" w:cs="Times New Roman"/>
        </w:rPr>
      </w:r>
      <w:r w:rsidRPr="00316B3C">
        <w:rPr>
          <w:rFonts w:eastAsia="Times New Roman" w:cs="Times New Roman"/>
        </w:rPr>
        <w:fldChar w:fldCharType="end"/>
      </w:r>
      <w:r w:rsidRPr="00316B3C">
        <w:rPr>
          <w:rFonts w:eastAsia="Times New Roman" w:cs="Times New Roman"/>
        </w:rPr>
      </w:r>
      <w:r w:rsidRPr="00316B3C">
        <w:rPr>
          <w:rFonts w:eastAsia="Times New Roman" w:cs="Times New Roman"/>
        </w:rPr>
        <w:fldChar w:fldCharType="separate"/>
      </w:r>
      <w:r w:rsidRPr="00316B3C">
        <w:rPr>
          <w:rFonts w:eastAsia="Times New Roman" w:cs="Times New Roman"/>
        </w:rPr>
        <w:t>(MacInnis et al., 2020, Miles et al., 2021, Oikawa et al., 2019)</w:t>
      </w:r>
      <w:r w:rsidRPr="00316B3C">
        <w:rPr>
          <w:rFonts w:eastAsia="Times New Roman" w:cs="Times New Roman"/>
        </w:rPr>
        <w:fldChar w:fldCharType="end"/>
      </w:r>
      <w:r w:rsidRPr="00316B3C">
        <w:rPr>
          <w:rFonts w:eastAsia="Times New Roman" w:cs="Times New Roman"/>
        </w:rPr>
        <w:t xml:space="preserve">. Two studies observed no significant influence on athlete sleep </w:t>
      </w:r>
      <w:r w:rsidRPr="00316B3C">
        <w:rPr>
          <w:rFonts w:eastAsia="Times New Roman" w:cs="Times New Roman"/>
        </w:rPr>
        <w:fldChar w:fldCharType="begin"/>
      </w:r>
      <w:r w:rsidRPr="00316B3C">
        <w:rPr>
          <w:rFonts w:eastAsia="Times New Roman" w:cs="Times New Roman"/>
        </w:rPr>
        <w:instrText xml:space="preserve"> ADDIN EN.CITE &lt;EndNote&gt;&lt;Cite&gt;&lt;Author&gt;MacInnis&lt;/Author&gt;&lt;Year&gt;2020&lt;/Year&gt;&lt;RecNum&gt;208&lt;/RecNum&gt;&lt;DisplayText&gt;(MacInnis et al., 2020, Oikawa et al., 2019)&lt;/DisplayText&gt;&lt;record&gt;&lt;rec-number&gt;208&lt;/rec-number&gt;&lt;foreign-keys&gt;&lt;key app="EN" db-id="sdxferreoft9s4exee6p0x27t9vfzddess0r" timestamp="1626065495"&gt;208&lt;/key&gt;&lt;/foreign-keys&gt;&lt;ref-type name="Journal Article"&gt;17&lt;/ref-type&gt;&lt;contributors&gt;&lt;authors&gt;&lt;author&gt;MacInnis, Martin J.&lt;/author&gt;&lt;author&gt;Dziedzic, Christine E.&lt;/author&gt;&lt;author&gt;Wood, Emily&lt;/author&gt;&lt;author&gt;Oikawa, Sara Y.&lt;/author&gt;&lt;author&gt;Phillips, Stuart M.&lt;/author&gt;&lt;/authors&gt;&lt;/contributors&gt;&lt;titles&gt;&lt;title&gt;Presleep α-Lactalbumin Consumption Does Not Improve Sleep Quality or Time-Trial Performance in Cyclists&lt;/title&gt;&lt;secondary-title&gt;International journal of sport nutrition and exercise metabolism&lt;/secondary-title&gt;&lt;/titles&gt;&lt;periodical&gt;&lt;full-title&gt;International journal of sport nutrition and exercise metabolism&lt;/full-title&gt;&lt;/periodical&gt;&lt;pages&gt;197-202&lt;/pages&gt;&lt;volume&gt;30&lt;/volume&gt;&lt;number&gt;3&lt;/number&gt;&lt;dates&gt;&lt;year&gt;2020&lt;/year&gt;&lt;/dates&gt;&lt;publisher&gt;Human Kinetics&lt;/publisher&gt;&lt;isbn&gt;1543-2742&lt;/isbn&gt;&lt;urls&gt;&lt;/urls&gt;&lt;/record&gt;&lt;/Cite&gt;&lt;Cite&gt;&lt;Author&gt;Oikawa&lt;/Author&gt;&lt;Year&gt;2019&lt;/Year&gt;&lt;RecNum&gt;209&lt;/RecNum&gt;&lt;record&gt;&lt;rec-number&gt;209&lt;/rec-number&gt;&lt;foreign-keys&gt;&lt;key app="EN" db-id="sdxferreoft9s4exee6p0x27t9vfzddess0r" timestamp="1626065495"&gt;209&lt;/key&gt;&lt;/foreign-keys&gt;&lt;ref-type name="Journal Article"&gt;17&lt;/ref-type&gt;&lt;contributors&gt;&lt;authors&gt;&lt;author&gt;Oikawa, Sara Y.&lt;/author&gt;&lt;author&gt;Macinnis, Martin J.&lt;/author&gt;&lt;author&gt;Tripp, Thomas R.&lt;/author&gt;&lt;author&gt;McGlory, Chris&lt;/author&gt;&lt;author&gt;Baker, Steven K.&lt;/author&gt;&lt;author&gt;Phillips, Stuart M.&lt;/author&gt;&lt;/authors&gt;&lt;/contributors&gt;&lt;titles&gt;&lt;title&gt;Lactalbumin, Not Collagen, Augments Muscle Protein Synthesis with Aerobic Exercise&lt;/title&gt;&lt;secondary-title&gt;Medicine and science in sports and exercise&lt;/secondary-title&gt;&lt;/titles&gt;&lt;periodical&gt;&lt;full-title&gt;Medicine and science in sports and exercise&lt;/full-title&gt;&lt;/periodical&gt;&lt;dates&gt;&lt;year&gt;2019&lt;/year&gt;&lt;/dates&gt;&lt;isbn&gt;0195-9131&lt;/isbn&gt;&lt;urls&gt;&lt;/urls&gt;&lt;/record&gt;&lt;/Cite&gt;&lt;/EndNote&gt;</w:instrText>
      </w:r>
      <w:r w:rsidRPr="00316B3C">
        <w:rPr>
          <w:rFonts w:eastAsia="Times New Roman" w:cs="Times New Roman"/>
        </w:rPr>
        <w:fldChar w:fldCharType="separate"/>
      </w:r>
      <w:r w:rsidRPr="00316B3C">
        <w:rPr>
          <w:rFonts w:eastAsia="Times New Roman" w:cs="Times New Roman"/>
        </w:rPr>
        <w:t>(MacInnis et al., 2020, Oikawa et al., 2019)</w:t>
      </w:r>
      <w:r w:rsidRPr="00316B3C">
        <w:rPr>
          <w:rFonts w:eastAsia="Times New Roman" w:cs="Times New Roman"/>
        </w:rPr>
        <w:fldChar w:fldCharType="end"/>
      </w:r>
      <w:r w:rsidRPr="00316B3C">
        <w:rPr>
          <w:rFonts w:eastAsia="Times New Roman" w:cs="Times New Roman"/>
        </w:rPr>
        <w:t xml:space="preserve">, whilst one Australian study observed a significant increase in N-REM stage 2 sleep duration following evening supplementation of 40 g α-lactalbumin </w:t>
      </w:r>
      <w:r w:rsidRPr="00316B3C">
        <w:rPr>
          <w:rFonts w:eastAsia="Times New Roman" w:cs="Times New Roman"/>
        </w:rPr>
        <w:fldChar w:fldCharType="begin"/>
      </w:r>
      <w:r w:rsidRPr="00316B3C">
        <w:rPr>
          <w:rFonts w:eastAsia="Times New Roman" w:cs="Times New Roman"/>
        </w:rPr>
        <w:instrText xml:space="preserve"> ADDIN EN.CITE &lt;EndNote&gt;&lt;Cite&gt;&lt;Author&gt;Miles&lt;/Author&gt;&lt;Year&gt;2021&lt;/Year&gt;&lt;RecNum&gt;369&lt;/RecNum&gt;&lt;DisplayText&gt;(Miles et al., 2021)&lt;/DisplayText&gt;&lt;record&gt;&lt;rec-number&gt;369&lt;/rec-number&gt;&lt;foreign-keys&gt;&lt;key app="EN" db-id="sdxferreoft9s4exee6p0x27t9vfzddess0r" timestamp="1627521328"&gt;369&lt;/key&gt;&lt;/foreign-keys&gt;&lt;ref-type name="Journal Article"&gt;17&lt;/ref-type&gt;&lt;contributors&gt;&lt;authors&gt;&lt;author&gt;Miles, Kathleen H.&lt;/author&gt;&lt;author&gt;Clark, Brad&lt;/author&gt;&lt;author&gt;Fowler, Peter M.&lt;/author&gt;&lt;author&gt;Gratwicke, Madeleine J.&lt;/author&gt;&lt;author&gt;Martin, Kristy&lt;/author&gt;&lt;author&gt;Welvaert, Marijke&lt;/author&gt;&lt;author&gt;Miller, Joanna&lt;/author&gt;&lt;author&gt;Pumpa, Kate L.&lt;/author&gt;&lt;/authors&gt;&lt;/contributors&gt;&lt;titles&gt;&lt;title&gt;ɑ-lactalbumin Improves Sleep and Recovery Post Simulated Evening Competition in Female Athletes&lt;/title&gt;&lt;secondary-title&gt;Medicine &amp;amp; Science in Sports &amp;amp; Exercise&lt;/secondary-title&gt;&lt;/titles&gt;&lt;periodical&gt;&lt;full-title&gt;Medicine &amp;amp; Science in Sports &amp;amp; Exercise&lt;/full-title&gt;&lt;/periodical&gt;&lt;dates&gt;&lt;year&gt;2021&lt;/year&gt;&lt;/dates&gt;&lt;publisher&gt;LWW&lt;/publisher&gt;&lt;isbn&gt;0195-9131&lt;/isbn&gt;&lt;urls&gt;&lt;/urls&gt;&lt;/record&gt;&lt;/Cite&gt;&lt;/EndNote&gt;</w:instrText>
      </w:r>
      <w:r w:rsidRPr="00316B3C">
        <w:rPr>
          <w:rFonts w:eastAsia="Times New Roman" w:cs="Times New Roman"/>
        </w:rPr>
        <w:fldChar w:fldCharType="separate"/>
      </w:r>
      <w:r w:rsidRPr="00316B3C">
        <w:rPr>
          <w:rFonts w:eastAsia="Times New Roman" w:cs="Times New Roman"/>
        </w:rPr>
        <w:t>(Miles et al., 2021)</w:t>
      </w:r>
      <w:r w:rsidRPr="00316B3C">
        <w:rPr>
          <w:rFonts w:eastAsia="Times New Roman" w:cs="Times New Roman"/>
        </w:rPr>
        <w:fldChar w:fldCharType="end"/>
      </w:r>
      <w:r w:rsidRPr="00316B3C">
        <w:rPr>
          <w:rFonts w:eastAsia="Times New Roman" w:cs="Times New Roman"/>
        </w:rPr>
        <w:t xml:space="preserve">. However, these studies recruited athletes without </w:t>
      </w:r>
      <w:r w:rsidR="000F1AE5">
        <w:rPr>
          <w:rFonts w:eastAsia="Times New Roman" w:cs="Times New Roman"/>
        </w:rPr>
        <w:t xml:space="preserve">known </w:t>
      </w:r>
      <w:r w:rsidRPr="00316B3C">
        <w:rPr>
          <w:rFonts w:eastAsia="Times New Roman" w:cs="Times New Roman"/>
        </w:rPr>
        <w:t xml:space="preserve">sleep difficulties, which tryptophan-based </w:t>
      </w:r>
      <w:r w:rsidRPr="00316B3C">
        <w:rPr>
          <w:rFonts w:eastAsia="Times New Roman" w:cs="Times New Roman"/>
        </w:rPr>
        <w:lastRenderedPageBreak/>
        <w:t>supplementation appears most effective in populations with sleep onset insomnia. As athletes with sleep difficulties are prone to accumulating sleep debt, the impact this has on performance measures sensitive to sleep is also to be further investigated</w:t>
      </w:r>
      <w:r w:rsidR="000F1AE5">
        <w:rPr>
          <w:rFonts w:eastAsia="Times New Roman" w:cs="Times New Roman"/>
        </w:rPr>
        <w:t>.</w:t>
      </w:r>
      <w:r w:rsidRPr="00316B3C">
        <w:rPr>
          <w:rFonts w:eastAsia="Times New Roman" w:cs="Times New Roman"/>
        </w:rPr>
        <w:t xml:space="preserve"> </w:t>
      </w:r>
    </w:p>
    <w:p w14:paraId="1D873390" w14:textId="77777777" w:rsidR="00316B3C" w:rsidRPr="00316B3C" w:rsidRDefault="00316B3C" w:rsidP="00316B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14:paraId="32BDF21C" w14:textId="375AF56C" w:rsidR="00316B3C" w:rsidRDefault="00316B3C" w:rsidP="00316B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sidRPr="00316B3C">
        <w:rPr>
          <w:rFonts w:eastAsia="Times New Roman" w:cs="Times New Roman"/>
        </w:rPr>
        <w:t xml:space="preserve">Tryptophan does not appear to be an ergogenic supplement in itself, however, improvements in sleep may promote enhancements in cognition and mood, </w:t>
      </w:r>
      <w:r w:rsidR="003F0E5F">
        <w:rPr>
          <w:rFonts w:eastAsia="Times New Roman" w:cs="Times New Roman"/>
        </w:rPr>
        <w:t>improving</w:t>
      </w:r>
      <w:r w:rsidRPr="00316B3C">
        <w:rPr>
          <w:rFonts w:eastAsia="Times New Roman" w:cs="Times New Roman"/>
        </w:rPr>
        <w:t xml:space="preserve"> sport performance </w:t>
      </w:r>
      <w:r w:rsidRPr="00316B3C">
        <w:rPr>
          <w:rFonts w:eastAsia="Times New Roman" w:cs="Times New Roman"/>
        </w:rPr>
        <w:fldChar w:fldCharType="begin"/>
      </w:r>
      <w:r w:rsidRPr="00316B3C">
        <w:rPr>
          <w:rFonts w:eastAsia="Times New Roman" w:cs="Times New Roman"/>
        </w:rPr>
        <w:instrText xml:space="preserve"> ADDIN EN.CITE &lt;EndNote&gt;&lt;Cite&gt;&lt;Author&gt;Williams&lt;/Author&gt;&lt;Year&gt;2005&lt;/Year&gt;&lt;RecNum&gt;213&lt;/RecNum&gt;&lt;DisplayText&gt;(Williams, 2005)&lt;/DisplayText&gt;&lt;record&gt;&lt;rec-number&gt;213&lt;/rec-number&gt;&lt;foreign-keys&gt;&lt;key app="EN" db-id="sdxferreoft9s4exee6p0x27t9vfzddess0r" timestamp="1626067118"&gt;213&lt;/key&gt;&lt;/foreign-keys&gt;&lt;ref-type name="Journal Article"&gt;17&lt;/ref-type&gt;&lt;contributors&gt;&lt;authors&gt;&lt;author&gt;Williams, Melvin&lt;/author&gt;&lt;/authors&gt;&lt;/contributors&gt;&lt;titles&gt;&lt;title&gt;Dietary supplements and sports performance: amino acids&lt;/title&gt;&lt;secondary-title&gt;Journal of the International Society of Sports Nutrition&lt;/secondary-title&gt;&lt;/titles&gt;&lt;periodical&gt;&lt;full-title&gt;Journal of the International Society of Sports Nutrition&lt;/full-title&gt;&lt;abbr-1&gt;J Int Soc Sports Nutr&lt;/abbr-1&gt;&lt;/periodical&gt;&lt;pages&gt;1-5&lt;/pages&gt;&lt;volume&gt;2&lt;/volume&gt;&lt;number&gt;2&lt;/number&gt;&lt;dates&gt;&lt;year&gt;2005&lt;/year&gt;&lt;/dates&gt;&lt;publisher&gt;Springer&lt;/publisher&gt;&lt;isbn&gt;1550-2783&lt;/isbn&gt;&lt;urls&gt;&lt;/urls&gt;&lt;/record&gt;&lt;/Cite&gt;&lt;/EndNote&gt;</w:instrText>
      </w:r>
      <w:r w:rsidRPr="00316B3C">
        <w:rPr>
          <w:rFonts w:eastAsia="Times New Roman" w:cs="Times New Roman"/>
        </w:rPr>
        <w:fldChar w:fldCharType="separate"/>
      </w:r>
      <w:r w:rsidRPr="00316B3C">
        <w:rPr>
          <w:rFonts w:eastAsia="Times New Roman" w:cs="Times New Roman"/>
        </w:rPr>
        <w:t>(Williams, 2005)</w:t>
      </w:r>
      <w:r w:rsidRPr="00316B3C">
        <w:rPr>
          <w:rFonts w:eastAsia="Times New Roman" w:cs="Times New Roman"/>
        </w:rPr>
        <w:fldChar w:fldCharType="end"/>
      </w:r>
      <w:r w:rsidRPr="00316B3C">
        <w:rPr>
          <w:rFonts w:eastAsia="Times New Roman" w:cs="Times New Roman"/>
        </w:rPr>
        <w:t xml:space="preserve">. The impact of sleep on exercise and sports performance differs between modalities, with performances involving maximal effort over short periods of time appearing somewhat unaffected by sleep loss </w:t>
      </w:r>
      <w:r w:rsidRPr="00316B3C">
        <w:rPr>
          <w:rFonts w:eastAsia="Times New Roman" w:cs="Times New Roman"/>
        </w:rPr>
        <w:fldChar w:fldCharType="begin"/>
      </w:r>
      <w:r w:rsidRPr="00316B3C">
        <w:rPr>
          <w:rFonts w:eastAsia="Times New Roman" w:cs="Times New Roman"/>
        </w:rPr>
        <w:instrText xml:space="preserve"> ADDIN EN.CITE &lt;EndNote&gt;&lt;Cite&gt;&lt;Author&gt;Kirschen&lt;/Author&gt;&lt;Year&gt;2020&lt;/Year&gt;&lt;RecNum&gt;74&lt;/RecNum&gt;&lt;DisplayText&gt;(Kirschen et al., 2020, Reilly and Edwards, 2007)&lt;/DisplayText&gt;&lt;record&gt;&lt;rec-number&gt;74&lt;/rec-number&gt;&lt;foreign-keys&gt;&lt;key app="EN" db-id="sdxferreoft9s4exee6p0x27t9vfzddess0r" timestamp="1616305139"&gt;74&lt;/key&gt;&lt;/foreign-keys&gt;&lt;ref-type name="Journal Article"&gt;17&lt;/ref-type&gt;&lt;contributors&gt;&lt;authors&gt;&lt;author&gt;Kirschen, Gregory W.&lt;/author&gt;&lt;author&gt;Jones, Jason J.&lt;/author&gt;&lt;author&gt;Hale, Lauren&lt;/author&gt;&lt;/authors&gt;&lt;/contributors&gt;&lt;titles&gt;&lt;title&gt;The impact of sleep duration on performance among competitive athletes: a systematic literature review&lt;/title&gt;&lt;secondary-title&gt;Clinical journal of sport medicine&lt;/secondary-title&gt;&lt;/titles&gt;&lt;periodical&gt;&lt;full-title&gt;Clinical journal of sport medicine&lt;/full-title&gt;&lt;/periodical&gt;&lt;pages&gt;503-512&lt;/pages&gt;&lt;volume&gt;30&lt;/volume&gt;&lt;number&gt;5&lt;/number&gt;&lt;dates&gt;&lt;year&gt;2020&lt;/year&gt;&lt;/dates&gt;&lt;publisher&gt;LWW&lt;/publisher&gt;&lt;isbn&gt;1050-642X&lt;/isbn&gt;&lt;urls&gt;&lt;/urls&gt;&lt;/record&gt;&lt;/Cite&gt;&lt;Cite&gt;&lt;Author&gt;Reilly&lt;/Author&gt;&lt;Year&gt;2007&lt;/Year&gt;&lt;RecNum&gt;75&lt;/RecNum&gt;&lt;record&gt;&lt;rec-number&gt;75&lt;/rec-number&gt;&lt;foreign-keys&gt;&lt;key app="EN" db-id="sdxferreoft9s4exee6p0x27t9vfzddess0r" timestamp="1616305190"&gt;75&lt;/key&gt;&lt;/foreign-keys&gt;&lt;ref-type name="Journal Article"&gt;17&lt;/ref-type&gt;&lt;contributors&gt;&lt;authors&gt;&lt;author&gt;Reilly, Thomas&lt;/author&gt;&lt;author&gt;Edwards, Ben&lt;/author&gt;&lt;/authors&gt;&lt;/contributors&gt;&lt;titles&gt;&lt;title&gt;Altered sleep–wake cycles and physical performance in athletes&lt;/title&gt;&lt;secondary-title&gt;Physiology &amp;amp; behavior&lt;/secondary-title&gt;&lt;/titles&gt;&lt;periodical&gt;&lt;full-title&gt;Physiology &amp;amp; behavior&lt;/full-title&gt;&lt;/periodical&gt;&lt;pages&gt;274-284&lt;/pages&gt;&lt;volume&gt;90&lt;/volume&gt;&lt;number&gt;2-3&lt;/number&gt;&lt;dates&gt;&lt;year&gt;2007&lt;/year&gt;&lt;/dates&gt;&lt;publisher&gt;Elsevier&lt;/publisher&gt;&lt;isbn&gt;0031-9384&lt;/isbn&gt;&lt;urls&gt;&lt;/urls&gt;&lt;/record&gt;&lt;/Cite&gt;&lt;/EndNote&gt;</w:instrText>
      </w:r>
      <w:r w:rsidRPr="00316B3C">
        <w:rPr>
          <w:rFonts w:eastAsia="Times New Roman" w:cs="Times New Roman"/>
        </w:rPr>
        <w:fldChar w:fldCharType="separate"/>
      </w:r>
      <w:r w:rsidRPr="00316B3C">
        <w:rPr>
          <w:rFonts w:eastAsia="Times New Roman" w:cs="Times New Roman"/>
        </w:rPr>
        <w:t>(Kirschen et al., 2020, Reilly and Edwards, 2007)</w:t>
      </w:r>
      <w:r w:rsidRPr="00316B3C">
        <w:rPr>
          <w:rFonts w:eastAsia="Times New Roman" w:cs="Times New Roman"/>
        </w:rPr>
        <w:fldChar w:fldCharType="end"/>
      </w:r>
      <w:r w:rsidRPr="00316B3C">
        <w:rPr>
          <w:rFonts w:eastAsia="Times New Roman" w:cs="Times New Roman"/>
        </w:rPr>
        <w:t xml:space="preserve">. Alternatively, skill-related fitness components such as reaction time </w:t>
      </w:r>
      <w:r w:rsidRPr="00316B3C">
        <w:rPr>
          <w:rFonts w:eastAsia="Times New Roman" w:cs="Times New Roman"/>
        </w:rPr>
        <w:fldChar w:fldCharType="begin"/>
      </w:r>
      <w:r w:rsidRPr="00316B3C">
        <w:rPr>
          <w:rFonts w:eastAsia="Times New Roman" w:cs="Times New Roman"/>
        </w:rPr>
        <w:instrText xml:space="preserve"> ADDIN EN.CITE &lt;EndNote&gt;&lt;Cite&gt;&lt;Author&gt;Jarraya&lt;/Author&gt;&lt;Year&gt;2014&lt;/Year&gt;&lt;RecNum&gt;59&lt;/RecNum&gt;&lt;DisplayText&gt;(Jarraya et al., 2014)&lt;/DisplayText&gt;&lt;record&gt;&lt;rec-number&gt;59&lt;/rec-number&gt;&lt;foreign-keys&gt;&lt;key app="EN" db-id="sdxferreoft9s4exee6p0x27t9vfzddess0r" timestamp="1616291236"&gt;59&lt;/key&gt;&lt;/foreign-keys&gt;&lt;ref-type name="Journal Article"&gt;17&lt;/ref-type&gt;&lt;contributors&gt;&lt;authors&gt;&lt;author&gt;Jarraya, Sana&lt;/author&gt;&lt;author&gt;Jarraya, Mohamed&lt;/author&gt;&lt;author&gt;Chtourou, Hamdi&lt;/author&gt;&lt;author&gt;Souissi, Nizar&lt;/author&gt;&lt;/authors&gt;&lt;/contributors&gt;&lt;titles&gt;&lt;title&gt;Effect of time of day and partial sleep deprivation on the reaction time and the attentional capacities of the handball goalkeeper&lt;/title&gt;&lt;secondary-title&gt;Biological Rhythm Research&lt;/secondary-title&gt;&lt;/titles&gt;&lt;periodical&gt;&lt;full-title&gt;Biological Rhythm Research&lt;/full-title&gt;&lt;/periodical&gt;&lt;pages&gt;183-191&lt;/pages&gt;&lt;volume&gt;45&lt;/volume&gt;&lt;number&gt;2&lt;/number&gt;&lt;dates&gt;&lt;year&gt;2014&lt;/year&gt;&lt;/dates&gt;&lt;publisher&gt;Taylor &amp;amp; Francis&lt;/publisher&gt;&lt;isbn&gt;0929-1016&lt;/isbn&gt;&lt;urls&gt;&lt;/urls&gt;&lt;/record&gt;&lt;/Cite&gt;&lt;/EndNote&gt;</w:instrText>
      </w:r>
      <w:r w:rsidRPr="00316B3C">
        <w:rPr>
          <w:rFonts w:eastAsia="Times New Roman" w:cs="Times New Roman"/>
        </w:rPr>
        <w:fldChar w:fldCharType="separate"/>
      </w:r>
      <w:r w:rsidRPr="00316B3C">
        <w:rPr>
          <w:rFonts w:eastAsia="Times New Roman" w:cs="Times New Roman"/>
        </w:rPr>
        <w:t>(Jarraya et al., 2014)</w:t>
      </w:r>
      <w:r w:rsidRPr="00316B3C">
        <w:rPr>
          <w:rFonts w:eastAsia="Times New Roman" w:cs="Times New Roman"/>
        </w:rPr>
        <w:fldChar w:fldCharType="end"/>
      </w:r>
      <w:r w:rsidRPr="00316B3C">
        <w:rPr>
          <w:rFonts w:eastAsia="Times New Roman" w:cs="Times New Roman"/>
        </w:rPr>
        <w:t xml:space="preserve">, and accuracy </w:t>
      </w:r>
      <w:r w:rsidRPr="00316B3C">
        <w:rPr>
          <w:rFonts w:eastAsia="Times New Roman" w:cs="Times New Roman"/>
        </w:rPr>
        <w:fldChar w:fldCharType="begin"/>
      </w:r>
      <w:r w:rsidRPr="00316B3C">
        <w:rPr>
          <w:rFonts w:eastAsia="Times New Roman" w:cs="Times New Roman"/>
        </w:rPr>
        <w:instrText xml:space="preserve"> ADDIN EN.CITE &lt;EndNote&gt;&lt;Cite&gt;&lt;Author&gt;Reyner&lt;/Author&gt;&lt;Year&gt;2013&lt;/Year&gt;&lt;RecNum&gt;71&lt;/RecNum&gt;&lt;DisplayText&gt;(Reyner and Horne, 2013)&lt;/DisplayText&gt;&lt;record&gt;&lt;rec-number&gt;71&lt;/rec-number&gt;&lt;foreign-keys&gt;&lt;key app="EN" db-id="sdxferreoft9s4exee6p0x27t9vfzddess0r" timestamp="1616302283"&gt;71&lt;/key&gt;&lt;/foreign-keys&gt;&lt;ref-type name="Journal Article"&gt;17&lt;/ref-type&gt;&lt;contributors&gt;&lt;authors&gt;&lt;author&gt;Reyner, L. A.&lt;/author&gt;&lt;author&gt;Horne, James A.&lt;/author&gt;&lt;/authors&gt;&lt;/contributors&gt;&lt;titles&gt;&lt;title&gt;Sleep restriction and serving accuracy in performance tennis players, and effects of caffeine&lt;/title&gt;&lt;secondary-title&gt;Physiology &amp;amp; behavior&lt;/secondary-title&gt;&lt;/titles&gt;&lt;periodical&gt;&lt;full-title&gt;Physiology &amp;amp; behavior&lt;/full-title&gt;&lt;/periodical&gt;&lt;pages&gt;93-96&lt;/pages&gt;&lt;volume&gt;120&lt;/volume&gt;&lt;dates&gt;&lt;year&gt;2013&lt;/year&gt;&lt;/dates&gt;&lt;publisher&gt;Elsevier&lt;/publisher&gt;&lt;isbn&gt;0031-9384&lt;/isbn&gt;&lt;urls&gt;&lt;/urls&gt;&lt;/record&gt;&lt;/Cite&gt;&lt;/EndNote&gt;</w:instrText>
      </w:r>
      <w:r w:rsidRPr="00316B3C">
        <w:rPr>
          <w:rFonts w:eastAsia="Times New Roman" w:cs="Times New Roman"/>
        </w:rPr>
        <w:fldChar w:fldCharType="separate"/>
      </w:r>
      <w:r w:rsidRPr="00316B3C">
        <w:rPr>
          <w:rFonts w:eastAsia="Times New Roman" w:cs="Times New Roman"/>
        </w:rPr>
        <w:t>(Reyner and Horne, 2013)</w:t>
      </w:r>
      <w:r w:rsidRPr="00316B3C">
        <w:rPr>
          <w:rFonts w:eastAsia="Times New Roman" w:cs="Times New Roman"/>
        </w:rPr>
        <w:fldChar w:fldCharType="end"/>
      </w:r>
      <w:r w:rsidRPr="00316B3C">
        <w:rPr>
          <w:rFonts w:eastAsia="Times New Roman" w:cs="Times New Roman"/>
        </w:rPr>
        <w:t xml:space="preserve"> appear sensitive to sleep loss. Sleep restriction data suggests that although athletes can perform singular, maximal efforts without impairment following sleep loss, athletes are unable to maintain performance across repeated bouts of physical activity </w:t>
      </w:r>
      <w:r w:rsidRPr="00316B3C">
        <w:rPr>
          <w:rFonts w:eastAsia="Times New Roman" w:cs="Times New Roman"/>
        </w:rPr>
        <w:fldChar w:fldCharType="begin"/>
      </w:r>
      <w:r w:rsidRPr="00316B3C">
        <w:rPr>
          <w:rFonts w:eastAsia="Times New Roman" w:cs="Times New Roman"/>
        </w:rPr>
        <w:instrText xml:space="preserve"> ADDIN EN.CITE &lt;EndNote&gt;&lt;Cite&gt;&lt;Author&gt;Fullagar&lt;/Author&gt;&lt;Year&gt;2015&lt;/Year&gt;&lt;RecNum&gt;372&lt;/RecNum&gt;&lt;DisplayText&gt;(Fullagar et al., 2015)&lt;/DisplayText&gt;&lt;record&gt;&lt;rec-number&gt;372&lt;/rec-number&gt;&lt;foreign-keys&gt;&lt;key app="EN" db-id="sdxferreoft9s4exee6p0x27t9vfzddess0r" timestamp="1627564929"&gt;372&lt;/key&gt;&lt;/foreign-keys&gt;&lt;ref-type name="Journal Article"&gt;17&lt;/ref-type&gt;&lt;contributors&gt;&lt;authors&gt;&lt;author&gt;Fullagar, Hugh H. K.&lt;/author&gt;&lt;author&gt;Skorski, Sabrina&lt;/author&gt;&lt;author&gt;Duffield, Rob&lt;/author&gt;&lt;author&gt;Hammes, Daniel&lt;/author&gt;&lt;author&gt;Coutts, Aaron J.&lt;/author&gt;&lt;author&gt;Meyer, Tim&lt;/author&gt;&lt;/authors&gt;&lt;/contributors&gt;&lt;titles&gt;&lt;title&gt;Sleep and athletic performance: the effects of sleep loss on exercise performance, and physiological and cognitive responses to exercise&lt;/title&gt;&lt;secondary-title&gt;Sports medicine&lt;/secondary-title&gt;&lt;/titles&gt;&lt;periodical&gt;&lt;full-title&gt;Sports Medicine&lt;/full-title&gt;&lt;/periodical&gt;&lt;pages&gt;161-186&lt;/pages&gt;&lt;volume&gt;45&lt;/volume&gt;&lt;number&gt;2&lt;/number&gt;&lt;dates&gt;&lt;year&gt;2015&lt;/year&gt;&lt;/dates&gt;&lt;publisher&gt;Springer&lt;/publisher&gt;&lt;isbn&gt;1179-2035&lt;/isbn&gt;&lt;urls&gt;&lt;/urls&gt;&lt;/record&gt;&lt;/Cite&gt;&lt;/EndNote&gt;</w:instrText>
      </w:r>
      <w:r w:rsidRPr="00316B3C">
        <w:rPr>
          <w:rFonts w:eastAsia="Times New Roman" w:cs="Times New Roman"/>
        </w:rPr>
        <w:fldChar w:fldCharType="separate"/>
      </w:r>
      <w:r w:rsidRPr="00316B3C">
        <w:rPr>
          <w:rFonts w:eastAsia="Times New Roman" w:cs="Times New Roman"/>
        </w:rPr>
        <w:t>(Fullagar et al., 2015)</w:t>
      </w:r>
      <w:r w:rsidRPr="00316B3C">
        <w:rPr>
          <w:rFonts w:eastAsia="Times New Roman" w:cs="Times New Roman"/>
        </w:rPr>
        <w:fldChar w:fldCharType="end"/>
      </w:r>
      <w:r w:rsidRPr="00316B3C">
        <w:rPr>
          <w:rFonts w:eastAsia="Times New Roman" w:cs="Times New Roman"/>
        </w:rPr>
        <w:t xml:space="preserve">. Data also indicates that as sleep debt accumulates, extended aerobic performance is likely impaired </w:t>
      </w:r>
      <w:r w:rsidRPr="00316B3C">
        <w:rPr>
          <w:rFonts w:eastAsia="Times New Roman" w:cs="Times New Roman"/>
        </w:rPr>
        <w:fldChar w:fldCharType="begin"/>
      </w:r>
      <w:r w:rsidRPr="00316B3C">
        <w:rPr>
          <w:rFonts w:eastAsia="Times New Roman" w:cs="Times New Roman"/>
        </w:rPr>
        <w:instrText xml:space="preserve"> ADDIN EN.CITE &lt;EndNote&gt;&lt;Cite&gt;&lt;Author&gt;Roberts&lt;/Author&gt;&lt;Year&gt;2019&lt;/Year&gt;&lt;RecNum&gt;370&lt;/RecNum&gt;&lt;DisplayText&gt;(Roberts et al., 2019)&lt;/DisplayText&gt;&lt;record&gt;&lt;rec-number&gt;370&lt;/rec-number&gt;&lt;foreign-keys&gt;&lt;key app="EN" db-id="sdxferreoft9s4exee6p0x27t9vfzddess0r" timestamp="1627557112"&gt;370&lt;/key&gt;&lt;/foreign-keys&gt;&lt;ref-type name="Journal Article"&gt;17&lt;/ref-type&gt;&lt;contributors&gt;&lt;authors&gt;&lt;author&gt;Roberts, Spencer S. H.&lt;/author&gt;&lt;author&gt;Teo, Wei-Peng&lt;/author&gt;&lt;author&gt;Aisbett, Brad&lt;/author&gt;&lt;author&gt;Warmington, Stuart A.&lt;/author&gt;&lt;/authors&gt;&lt;/contributors&gt;&lt;titles&gt;&lt;title&gt;Extended Sleep Maintains Endurance Performance Better than Normal or Restricted Sleep&lt;/title&gt;&lt;secondary-title&gt;Medicine and science in sports and exercise&lt;/secondary-title&gt;&lt;/titles&gt;&lt;periodical&gt;&lt;full-title&gt;Medicine and science in sports and exercise&lt;/full-title&gt;&lt;/periodical&gt;&lt;pages&gt;2516-2523&lt;/pages&gt;&lt;volume&gt;51&lt;/volume&gt;&lt;number&gt;12&lt;/number&gt;&lt;dates&gt;&lt;year&gt;2019&lt;/year&gt;&lt;/dates&gt;&lt;isbn&gt;0195-9131&lt;/isbn&gt;&lt;urls&gt;&lt;/urls&gt;&lt;/record&gt;&lt;/Cite&gt;&lt;/EndNote&gt;</w:instrText>
      </w:r>
      <w:r w:rsidRPr="00316B3C">
        <w:rPr>
          <w:rFonts w:eastAsia="Times New Roman" w:cs="Times New Roman"/>
        </w:rPr>
        <w:fldChar w:fldCharType="separate"/>
      </w:r>
      <w:r w:rsidRPr="00316B3C">
        <w:rPr>
          <w:rFonts w:eastAsia="Times New Roman" w:cs="Times New Roman"/>
        </w:rPr>
        <w:t>(Roberts et al., 2019)</w:t>
      </w:r>
      <w:r w:rsidRPr="00316B3C">
        <w:rPr>
          <w:rFonts w:eastAsia="Times New Roman" w:cs="Times New Roman"/>
        </w:rPr>
        <w:fldChar w:fldCharType="end"/>
      </w:r>
      <w:r w:rsidRPr="00316B3C">
        <w:rPr>
          <w:rFonts w:eastAsia="Times New Roman" w:cs="Times New Roman"/>
        </w:rPr>
        <w:t xml:space="preserve">. As successful performance in team sports demands high levels of technical skill, aerobic functioning and repeated efforts </w:t>
      </w:r>
      <w:r w:rsidRPr="00316B3C">
        <w:rPr>
          <w:rFonts w:eastAsia="Times New Roman" w:cs="Times New Roman"/>
        </w:rPr>
        <w:fldChar w:fldCharType="begin"/>
      </w:r>
      <w:r w:rsidRPr="00316B3C">
        <w:rPr>
          <w:rFonts w:eastAsia="Times New Roman" w:cs="Times New Roman"/>
        </w:rPr>
        <w:instrText xml:space="preserve"> ADDIN EN.CITE &lt;EndNote&gt;&lt;Cite&gt;&lt;Author&gt;Farley&lt;/Author&gt;&lt;Year&gt;2020&lt;/Year&gt;&lt;RecNum&gt;371&lt;/RecNum&gt;&lt;DisplayText&gt;(Farley et al., 2020)&lt;/DisplayText&gt;&lt;record&gt;&lt;rec-number&gt;371&lt;/rec-number&gt;&lt;foreign-keys&gt;&lt;key app="EN" db-id="sdxferreoft9s4exee6p0x27t9vfzddess0r" timestamp="1627559037"&gt;371&lt;/key&gt;&lt;/foreign-keys&gt;&lt;ref-type name="Journal Article"&gt;17&lt;/ref-type&gt;&lt;contributors&gt;&lt;authors&gt;&lt;author&gt;Farley, Jessica B.&lt;/author&gt;&lt;author&gt;Stein, Joshua&lt;/author&gt;&lt;author&gt;Keogh, Justin W. L.&lt;/author&gt;&lt;author&gt;Woods, Carl T.&lt;/author&gt;&lt;author&gt;Milne, Nikki&lt;/author&gt;&lt;/authors&gt;&lt;/contributors&gt;&lt;titles&gt;&lt;title&gt;The relationship between physical fitness qualities and sport-specific technical skills in female, team-based ball players: a systematic review&lt;/title&gt;&lt;secondary-title&gt;Sports medicine-open&lt;/secondary-title&gt;&lt;/titles&gt;&lt;periodical&gt;&lt;full-title&gt;Sports medicine-open&lt;/full-title&gt;&lt;/periodical&gt;&lt;pages&gt;1-20&lt;/pages&gt;&lt;volume&gt;6&lt;/volume&gt;&lt;number&gt;1&lt;/number&gt;&lt;dates&gt;&lt;year&gt;2020&lt;/year&gt;&lt;/dates&gt;&lt;publisher&gt;SpringerOpen&lt;/publisher&gt;&lt;isbn&gt;2198-9761&lt;/isbn&gt;&lt;urls&gt;&lt;/urls&gt;&lt;/record&gt;&lt;/Cite&gt;&lt;/EndNote&gt;</w:instrText>
      </w:r>
      <w:r w:rsidRPr="00316B3C">
        <w:rPr>
          <w:rFonts w:eastAsia="Times New Roman" w:cs="Times New Roman"/>
        </w:rPr>
        <w:fldChar w:fldCharType="separate"/>
      </w:r>
      <w:r w:rsidRPr="00316B3C">
        <w:rPr>
          <w:rFonts w:eastAsia="Times New Roman" w:cs="Times New Roman"/>
        </w:rPr>
        <w:t>(Farley et al., 2020)</w:t>
      </w:r>
      <w:r w:rsidRPr="00316B3C">
        <w:rPr>
          <w:rFonts w:eastAsia="Times New Roman" w:cs="Times New Roman"/>
        </w:rPr>
        <w:fldChar w:fldCharType="end"/>
      </w:r>
      <w:r w:rsidRPr="00316B3C">
        <w:rPr>
          <w:rFonts w:eastAsia="Times New Roman" w:cs="Times New Roman"/>
        </w:rPr>
        <w:t>, athletes experiencing sleep difficulties and accumulating sleep debt may underperform. Alpha-lactalbumin supplementation may prove a viable strategy to reduce cumulative sleep debt and resultant decrements to performance in athletes with sleep difficulties.</w:t>
      </w:r>
    </w:p>
    <w:p w14:paraId="1E101DDA" w14:textId="77777777" w:rsidR="00316B3C" w:rsidRPr="00316B3C" w:rsidRDefault="00316B3C" w:rsidP="00316B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14:paraId="48228525" w14:textId="00990FD4" w:rsidR="00316B3C" w:rsidRDefault="00316B3C" w:rsidP="00316B3C">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sidRPr="00316B3C">
        <w:rPr>
          <w:rFonts w:eastAsia="Times New Roman" w:cs="Times New Roman"/>
        </w:rPr>
        <w:t xml:space="preserve">The proposed study will investigate the impact of evening α-lactalbumin supplementation on the sleep and </w:t>
      </w:r>
      <w:r w:rsidR="0067773A">
        <w:rPr>
          <w:rFonts w:eastAsia="Times New Roman" w:cs="Times New Roman"/>
        </w:rPr>
        <w:t xml:space="preserve">sports-related </w:t>
      </w:r>
      <w:r w:rsidRPr="00316B3C">
        <w:rPr>
          <w:rFonts w:eastAsia="Times New Roman" w:cs="Times New Roman"/>
        </w:rPr>
        <w:t>performance of athletes experiencing sleep difficulties, through a field-based, randomised double-blinded crossover</w:t>
      </w:r>
      <w:r>
        <w:rPr>
          <w:rFonts w:eastAsia="Times New Roman" w:cs="Times New Roman"/>
        </w:rPr>
        <w:t xml:space="preserve"> trial.</w:t>
      </w:r>
    </w:p>
    <w:p w14:paraId="05D63C6B" w14:textId="77777777" w:rsidR="00316B3C" w:rsidRDefault="00316B3C"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14:paraId="00A18208" w14:textId="3583C23F" w:rsidR="00E44F40" w:rsidRDefault="00D706B2"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rPr>
        <w:t xml:space="preserve">4.2 </w:t>
      </w:r>
      <w:r w:rsidR="008B0427">
        <w:rPr>
          <w:rFonts w:eastAsia="Times New Roman" w:cs="Times New Roman"/>
        </w:rPr>
        <w:t>A r</w:t>
      </w:r>
      <w:r w:rsidR="008B0427" w:rsidRPr="008B0427">
        <w:rPr>
          <w:rFonts w:eastAsia="Times New Roman" w:cs="Times New Roman"/>
        </w:rPr>
        <w:t>ationale/</w:t>
      </w:r>
      <w:r w:rsidR="008B0427">
        <w:rPr>
          <w:rFonts w:eastAsia="Times New Roman" w:cs="Times New Roman"/>
        </w:rPr>
        <w:t>j</w:t>
      </w:r>
      <w:r w:rsidR="008B0427" w:rsidRPr="008B0427">
        <w:rPr>
          <w:rFonts w:eastAsia="Times New Roman" w:cs="Times New Roman"/>
        </w:rPr>
        <w:t>ustification (i.e.</w:t>
      </w:r>
      <w:r w:rsidR="00263318">
        <w:rPr>
          <w:rFonts w:eastAsia="Times New Roman" w:cs="Times New Roman"/>
        </w:rPr>
        <w:t>,</w:t>
      </w:r>
      <w:r w:rsidR="008B0427" w:rsidRPr="008B0427">
        <w:rPr>
          <w:rFonts w:eastAsia="Times New Roman" w:cs="Times New Roman"/>
        </w:rPr>
        <w:t xml:space="preserve"> how the research will fill any gaps, contribute to the field of </w:t>
      </w:r>
      <w:proofErr w:type="gramStart"/>
      <w:r w:rsidR="008B0427" w:rsidRPr="008B0427">
        <w:rPr>
          <w:rFonts w:eastAsia="Times New Roman" w:cs="Times New Roman"/>
        </w:rPr>
        <w:t>research</w:t>
      </w:r>
      <w:proofErr w:type="gramEnd"/>
      <w:r w:rsidR="008B0427" w:rsidRPr="008B0427">
        <w:rPr>
          <w:rFonts w:eastAsia="Times New Roman" w:cs="Times New Roman"/>
        </w:rPr>
        <w:t xml:space="preserve"> or contribute to existing or improved practice)</w:t>
      </w:r>
    </w:p>
    <w:p w14:paraId="1F3337EB" w14:textId="77777777" w:rsidR="00C3709B" w:rsidRDefault="00C3709B"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14:paraId="4FE1B079" w14:textId="6EE1A644" w:rsidR="002117C9"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bCs/>
          <w:noProof/>
        </w:rPr>
      </w:pPr>
      <w:r w:rsidRPr="00E73E10">
        <w:rPr>
          <w:rFonts w:cstheme="minorHAnsi"/>
          <w:bCs/>
          <w:noProof/>
        </w:rPr>
        <w:t xml:space="preserve">As sleep can affect the performance, mood and cognition of an athlete, athletes with sleep difficulties may be subject to worse health and sporting outcomes. Athletes with sleep difficulties may be more sensitive to the hypnotic effects of tryptophan than those athletes previously studied. </w:t>
      </w:r>
      <w:r w:rsidR="002117C9">
        <w:rPr>
          <w:rFonts w:cstheme="minorHAnsi"/>
          <w:bCs/>
          <w:noProof/>
        </w:rPr>
        <w:t>The effects of α-lactalbumin on sleep following more than three days of supplementation remains to be known in any population group, with previous data from pure tryptophan literature indicating a “loading effect” may occur</w:t>
      </w:r>
      <w:r w:rsidR="00BF237F">
        <w:rPr>
          <w:rFonts w:cstheme="minorHAnsi"/>
          <w:bCs/>
          <w:noProof/>
        </w:rPr>
        <w:t xml:space="preserve"> </w:t>
      </w:r>
      <w:r w:rsidR="00BF237F">
        <w:rPr>
          <w:rFonts w:cstheme="minorHAnsi"/>
          <w:bCs/>
          <w:noProof/>
        </w:rPr>
        <w:fldChar w:fldCharType="begin"/>
      </w:r>
      <w:r w:rsidR="00BF237F">
        <w:rPr>
          <w:rFonts w:cstheme="minorHAnsi"/>
          <w:bCs/>
          <w:noProof/>
        </w:rPr>
        <w:instrText xml:space="preserve"> ADDIN EN.CITE &lt;EndNote&gt;&lt;Cite&gt;&lt;Author&gt;Spinweber&lt;/Author&gt;&lt;Year&gt;1986&lt;/Year&gt;&lt;RecNum&gt;412&lt;/RecNum&gt;&lt;DisplayText&gt;(Spinweber, 1986)&lt;/DisplayText&gt;&lt;record&gt;&lt;rec-number&gt;412&lt;/rec-number&gt;&lt;foreign-keys&gt;&lt;key app="EN" db-id="sdxferreoft9s4exee6p0x27t9vfzddess0r" timestamp="1628086617"&gt;412&lt;/key&gt;&lt;/foreign-keys&gt;&lt;ref-type name="Journal Article"&gt;17&lt;/ref-type&gt;&lt;contributors&gt;&lt;authors&gt;&lt;author&gt;Spinweber, Cheryl L.&lt;/author&gt;&lt;/authors&gt;&lt;/contributors&gt;&lt;titles&gt;&lt;title&gt;L-tryptophan administered to chronic sleep-onset insomniacs: late-appearing reduction of sleep latency&lt;/title&gt;&lt;secondary-title&gt;Psychopharmacology&lt;/secondary-title&gt;&lt;/titles&gt;&lt;periodical&gt;&lt;full-title&gt;Psychopharmacology&lt;/full-title&gt;&lt;/periodical&gt;&lt;pages&gt;151-155&lt;/pages&gt;&lt;volume&gt;90&lt;/volume&gt;&lt;number&gt;2&lt;/number&gt;&lt;dates&gt;&lt;year&gt;1986&lt;/year&gt;&lt;/dates&gt;&lt;publisher&gt;Springer&lt;/publisher&gt;&lt;isbn&gt;1432-2072&lt;/isbn&gt;&lt;urls&gt;&lt;/urls&gt;&lt;/record&gt;&lt;/Cite&gt;&lt;/EndNote&gt;</w:instrText>
      </w:r>
      <w:r w:rsidR="00BF237F">
        <w:rPr>
          <w:rFonts w:cstheme="minorHAnsi"/>
          <w:bCs/>
          <w:noProof/>
        </w:rPr>
        <w:fldChar w:fldCharType="separate"/>
      </w:r>
      <w:r w:rsidR="00BF237F">
        <w:rPr>
          <w:rFonts w:cstheme="minorHAnsi"/>
          <w:bCs/>
          <w:noProof/>
        </w:rPr>
        <w:t>(Spinweber, 1986)</w:t>
      </w:r>
      <w:r w:rsidR="00BF237F">
        <w:rPr>
          <w:rFonts w:cstheme="minorHAnsi"/>
          <w:bCs/>
          <w:noProof/>
        </w:rPr>
        <w:fldChar w:fldCharType="end"/>
      </w:r>
      <w:r w:rsidR="002117C9">
        <w:rPr>
          <w:rFonts w:cstheme="minorHAnsi"/>
          <w:bCs/>
          <w:noProof/>
        </w:rPr>
        <w:t xml:space="preserve">. Therefore, this study will observe the effects of sub-chronic (7-days) α-lactalbumin supplementation on athlete sleep and performance. Further, the ecological validity of α-lactalbumin </w:t>
      </w:r>
      <w:r w:rsidR="00F77171">
        <w:rPr>
          <w:rFonts w:cstheme="minorHAnsi"/>
          <w:bCs/>
          <w:noProof/>
        </w:rPr>
        <w:t xml:space="preserve">is to be </w:t>
      </w:r>
      <w:r w:rsidR="00801F4D">
        <w:rPr>
          <w:rFonts w:cstheme="minorHAnsi"/>
          <w:bCs/>
          <w:noProof/>
        </w:rPr>
        <w:t xml:space="preserve">investigated </w:t>
      </w:r>
      <w:r w:rsidR="0085203C">
        <w:rPr>
          <w:rFonts w:cstheme="minorHAnsi"/>
          <w:bCs/>
          <w:noProof/>
        </w:rPr>
        <w:t>in more depth</w:t>
      </w:r>
      <w:r w:rsidR="00F77171">
        <w:rPr>
          <w:rFonts w:cstheme="minorHAnsi"/>
          <w:bCs/>
          <w:noProof/>
        </w:rPr>
        <w:t>, with sleep sensitive performance outcomes to be performed following sub-chronic supplementation.</w:t>
      </w:r>
    </w:p>
    <w:p w14:paraId="4F0624BA" w14:textId="01F20ECC" w:rsidR="00E44F40" w:rsidRPr="008B0427" w:rsidRDefault="00C3709B" w:rsidP="00C3709B">
      <w:pPr>
        <w:pBdr>
          <w:top w:val="single" w:sz="4" w:space="1" w:color="auto"/>
          <w:left w:val="single" w:sz="4" w:space="4" w:color="auto"/>
          <w:bottom w:val="single" w:sz="4" w:space="1" w:color="auto"/>
          <w:right w:val="single" w:sz="4" w:space="4" w:color="auto"/>
        </w:pBdr>
        <w:spacing w:after="120" w:line="240" w:lineRule="auto"/>
        <w:rPr>
          <w:rFonts w:cs="Arial"/>
          <w:bCs/>
          <w:noProof/>
        </w:rPr>
      </w:pPr>
      <w:r w:rsidRPr="00E73E10">
        <w:rPr>
          <w:rFonts w:cstheme="minorHAnsi"/>
          <w:bCs/>
          <w:noProof/>
        </w:rPr>
        <w:t xml:space="preserve">This study aims to contribute to sports nutrititon guidelines for optimising the sleep </w:t>
      </w:r>
      <w:r w:rsidR="00F77171">
        <w:rPr>
          <w:rFonts w:cstheme="minorHAnsi"/>
          <w:bCs/>
          <w:noProof/>
        </w:rPr>
        <w:t xml:space="preserve">and performance </w:t>
      </w:r>
      <w:r w:rsidRPr="00E73E10">
        <w:rPr>
          <w:rFonts w:cstheme="minorHAnsi"/>
          <w:bCs/>
          <w:noProof/>
        </w:rPr>
        <w:t>of athletes</w:t>
      </w:r>
      <w:r w:rsidR="00BC1414">
        <w:rPr>
          <w:rFonts w:cstheme="minorHAnsi"/>
          <w:bCs/>
          <w:noProof/>
        </w:rPr>
        <w:t>.</w:t>
      </w:r>
    </w:p>
    <w:p w14:paraId="39BBD9C6" w14:textId="77777777" w:rsidR="008B0427" w:rsidRDefault="00D706B2" w:rsidP="007F75FA">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cs="Arial"/>
          <w:bCs/>
          <w:noProof/>
        </w:rPr>
        <w:t xml:space="preserve">4.3 </w:t>
      </w:r>
      <w:r w:rsidR="002C0D23" w:rsidRPr="007F75FA">
        <w:rPr>
          <w:rFonts w:cs="Arial"/>
          <w:bCs/>
          <w:noProof/>
        </w:rPr>
        <w:t>Th</w:t>
      </w:r>
      <w:r w:rsidR="002C0D23">
        <w:rPr>
          <w:rFonts w:eastAsia="Times New Roman" w:cs="Times New Roman"/>
        </w:rPr>
        <w:t>e r</w:t>
      </w:r>
      <w:r w:rsidR="008B0427" w:rsidRPr="008B0427">
        <w:rPr>
          <w:rFonts w:eastAsia="Times New Roman" w:cs="Times New Roman"/>
        </w:rPr>
        <w:t>esearch questions/aims/objectives/hypothesis</w:t>
      </w:r>
    </w:p>
    <w:p w14:paraId="1C0A94CD" w14:textId="1DFD1190"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b/>
          <w:bCs/>
        </w:rPr>
        <w:t xml:space="preserve">Research Question: </w:t>
      </w:r>
      <w:r w:rsidRPr="00E73E10">
        <w:rPr>
          <w:rFonts w:eastAsia="Times New Roman" w:cstheme="minorHAnsi"/>
        </w:rPr>
        <w:t xml:space="preserve">Does pre-sleep </w:t>
      </w:r>
      <w:r w:rsidRPr="00E73E10">
        <w:rPr>
          <w:rFonts w:cstheme="minorHAnsi"/>
          <w:bCs/>
          <w:noProof/>
        </w:rPr>
        <w:t xml:space="preserve">α-lactalbumin intake improve the sleep and </w:t>
      </w:r>
      <w:r w:rsidR="00EC374E">
        <w:rPr>
          <w:rFonts w:cstheme="minorHAnsi"/>
          <w:bCs/>
          <w:noProof/>
        </w:rPr>
        <w:t>sports</w:t>
      </w:r>
      <w:r w:rsidR="00960BE1">
        <w:rPr>
          <w:rFonts w:cstheme="minorHAnsi"/>
          <w:bCs/>
          <w:noProof/>
        </w:rPr>
        <w:t>-related</w:t>
      </w:r>
      <w:r w:rsidR="00EC374E">
        <w:rPr>
          <w:rFonts w:cstheme="minorHAnsi"/>
          <w:bCs/>
          <w:noProof/>
        </w:rPr>
        <w:t xml:space="preserve"> </w:t>
      </w:r>
      <w:r w:rsidRPr="00E73E10">
        <w:rPr>
          <w:rFonts w:cstheme="minorHAnsi"/>
          <w:bCs/>
          <w:noProof/>
        </w:rPr>
        <w:t>performance of a</w:t>
      </w:r>
      <w:r w:rsidR="00EC374E">
        <w:rPr>
          <w:rFonts w:cstheme="minorHAnsi"/>
          <w:bCs/>
          <w:noProof/>
        </w:rPr>
        <w:t xml:space="preserve">thletes </w:t>
      </w:r>
      <w:r w:rsidRPr="00E73E10">
        <w:rPr>
          <w:rFonts w:cstheme="minorHAnsi"/>
          <w:bCs/>
          <w:noProof/>
        </w:rPr>
        <w:t>experiencing sleep difficulties</w:t>
      </w:r>
      <w:r w:rsidR="00EC374E">
        <w:rPr>
          <w:rFonts w:cstheme="minorHAnsi"/>
          <w:bCs/>
          <w:noProof/>
        </w:rPr>
        <w:t xml:space="preserve"> within their habitual environment</w:t>
      </w:r>
      <w:r w:rsidRPr="00E73E10">
        <w:rPr>
          <w:rFonts w:cstheme="minorHAnsi"/>
          <w:bCs/>
          <w:noProof/>
        </w:rPr>
        <w:t>?</w:t>
      </w:r>
    </w:p>
    <w:p w14:paraId="5CFB3F4F" w14:textId="748DA5AC"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bCs/>
          <w:noProof/>
        </w:rPr>
      </w:pPr>
      <w:r w:rsidRPr="00E73E10">
        <w:rPr>
          <w:rFonts w:cstheme="minorHAnsi"/>
          <w:bCs/>
          <w:noProof/>
        </w:rPr>
        <w:t xml:space="preserve">The </w:t>
      </w:r>
      <w:r w:rsidRPr="00E73E10">
        <w:rPr>
          <w:rFonts w:cstheme="minorHAnsi"/>
          <w:b/>
          <w:noProof/>
        </w:rPr>
        <w:t>aims</w:t>
      </w:r>
      <w:r w:rsidRPr="00E73E10">
        <w:rPr>
          <w:rFonts w:cstheme="minorHAnsi"/>
          <w:bCs/>
          <w:noProof/>
        </w:rPr>
        <w:t xml:space="preserve"> of this</w:t>
      </w:r>
      <w:r w:rsidRPr="00E73E10">
        <w:rPr>
          <w:rFonts w:cstheme="minorHAnsi"/>
        </w:rPr>
        <w:t xml:space="preserve"> this study are to investigate the effect of evening supplementation of 40 g α-lactalbumin (1.9 g TRP) compared to placebo within a male- and female-</w:t>
      </w:r>
      <w:r w:rsidR="00DD677B">
        <w:rPr>
          <w:rFonts w:cstheme="minorHAnsi"/>
        </w:rPr>
        <w:t>athlete</w:t>
      </w:r>
      <w:r w:rsidRPr="00E73E10">
        <w:rPr>
          <w:rFonts w:cstheme="minorHAnsi"/>
        </w:rPr>
        <w:t xml:space="preserve"> population with sleep difficulties </w:t>
      </w:r>
      <w:r w:rsidR="00DD677B">
        <w:rPr>
          <w:rFonts w:cstheme="minorHAnsi"/>
        </w:rPr>
        <w:t xml:space="preserve">in their habitual environment </w:t>
      </w:r>
      <w:r w:rsidRPr="00E73E10">
        <w:rPr>
          <w:rFonts w:cstheme="minorHAnsi"/>
        </w:rPr>
        <w:t>on:</w:t>
      </w:r>
    </w:p>
    <w:p w14:paraId="2DB89470" w14:textId="525FEA5A" w:rsidR="00C3709B"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(a) total sleep time (h), sleep onset latency (min), sleep efficiency (%),</w:t>
      </w:r>
      <w:r w:rsidR="00BF237F">
        <w:rPr>
          <w:rFonts w:cstheme="minorHAnsi"/>
        </w:rPr>
        <w:t xml:space="preserve"> </w:t>
      </w:r>
      <w:r w:rsidRPr="00E73E10">
        <w:rPr>
          <w:rFonts w:cstheme="minorHAnsi"/>
        </w:rPr>
        <w:t xml:space="preserve">and wake after sleep onset (min) as measured through </w:t>
      </w:r>
      <w:r w:rsidR="00DD677B">
        <w:rPr>
          <w:rFonts w:cstheme="minorHAnsi"/>
        </w:rPr>
        <w:t>actigraphy</w:t>
      </w:r>
      <w:r w:rsidR="00263318">
        <w:rPr>
          <w:rFonts w:cstheme="minorHAnsi"/>
        </w:rPr>
        <w:t xml:space="preserve"> and sleep diaries</w:t>
      </w:r>
      <w:r w:rsidR="00DD677B">
        <w:rPr>
          <w:rFonts w:cstheme="minorHAnsi"/>
        </w:rPr>
        <w:t>.</w:t>
      </w:r>
    </w:p>
    <w:p w14:paraId="53CC8849" w14:textId="1D4D0370" w:rsidR="00053A75" w:rsidRPr="00E73E10" w:rsidRDefault="00053A75"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Pr>
          <w:rFonts w:cstheme="minorHAnsi"/>
        </w:rPr>
        <w:lastRenderedPageBreak/>
        <w:t xml:space="preserve">(b) </w:t>
      </w:r>
      <w:r w:rsidRPr="00E73E10">
        <w:rPr>
          <w:rFonts w:cstheme="minorHAnsi"/>
        </w:rPr>
        <w:t>evening and morning sleepiness as determined by the Karolinska Sleepiness Scale</w:t>
      </w:r>
    </w:p>
    <w:p w14:paraId="1D236541" w14:textId="72DED5E3"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Cs/>
          <w:noProof/>
        </w:rPr>
        <w:t>(</w:t>
      </w:r>
      <w:r w:rsidR="00053A75">
        <w:rPr>
          <w:rFonts w:cstheme="minorHAnsi"/>
          <w:bCs/>
          <w:noProof/>
        </w:rPr>
        <w:t>c</w:t>
      </w:r>
      <w:r w:rsidRPr="00E73E10">
        <w:rPr>
          <w:rFonts w:cstheme="minorHAnsi"/>
          <w:bCs/>
          <w:noProof/>
        </w:rPr>
        <w:t xml:space="preserve">) </w:t>
      </w:r>
      <w:r w:rsidR="007C3789">
        <w:rPr>
          <w:rFonts w:cstheme="minorHAnsi"/>
          <w:bCs/>
          <w:noProof/>
        </w:rPr>
        <w:t>performance as measured by the Yo-Yo Intermittent Recovery Test Level 1, and 30-second continuous jump test</w:t>
      </w:r>
      <w:r w:rsidRPr="00E73E10">
        <w:rPr>
          <w:rFonts w:cstheme="minorHAnsi"/>
        </w:rPr>
        <w:t xml:space="preserve"> </w:t>
      </w:r>
    </w:p>
    <w:p w14:paraId="71F03CE9" w14:textId="139373AF"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w:t>
      </w:r>
      <w:r w:rsidR="00053A75">
        <w:rPr>
          <w:rFonts w:cstheme="minorHAnsi"/>
        </w:rPr>
        <w:t>d</w:t>
      </w:r>
      <w:r w:rsidRPr="00E73E10">
        <w:rPr>
          <w:rFonts w:cstheme="minorHAnsi"/>
        </w:rPr>
        <w:t xml:space="preserve">) </w:t>
      </w:r>
      <w:r w:rsidR="007C3789">
        <w:rPr>
          <w:rFonts w:cstheme="minorHAnsi"/>
        </w:rPr>
        <w:t>reaction time via Dynavision light board</w:t>
      </w:r>
      <w:r w:rsidR="004F0B73">
        <w:rPr>
          <w:rFonts w:cstheme="minorHAnsi"/>
        </w:rPr>
        <w:t>.</w:t>
      </w:r>
    </w:p>
    <w:p w14:paraId="7E649292" w14:textId="3364A865" w:rsidR="00C3709B"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w:t>
      </w:r>
      <w:r w:rsidR="00053A75">
        <w:rPr>
          <w:rFonts w:cstheme="minorHAnsi"/>
        </w:rPr>
        <w:t>e</w:t>
      </w:r>
      <w:r w:rsidRPr="00E73E10">
        <w:rPr>
          <w:rFonts w:cstheme="minorHAnsi"/>
        </w:rPr>
        <w:t>) evening and morning mood as determined by the Brunel Mood Scale</w:t>
      </w:r>
    </w:p>
    <w:p w14:paraId="31A5460A" w14:textId="77777777" w:rsidR="007C3789" w:rsidRPr="00E73E10" w:rsidRDefault="007C3789"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p>
    <w:p w14:paraId="7357F8E0" w14:textId="64AEE532"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 xml:space="preserve">The </w:t>
      </w:r>
      <w:r w:rsidRPr="00E73E10">
        <w:rPr>
          <w:rFonts w:cstheme="minorHAnsi"/>
          <w:b/>
          <w:bCs/>
        </w:rPr>
        <w:t>hypotheses</w:t>
      </w:r>
      <w:r w:rsidRPr="00E73E10">
        <w:rPr>
          <w:rFonts w:cstheme="minorHAnsi"/>
        </w:rPr>
        <w:t xml:space="preserve"> for this study are that evening supplementation of </w:t>
      </w:r>
      <w:r w:rsidR="007C3789" w:rsidRPr="00E73E10">
        <w:rPr>
          <w:rFonts w:cstheme="minorHAnsi"/>
        </w:rPr>
        <w:t>40 g α-lactalbumin (1.9 g TRP) compared to placebo within a male- and female-</w:t>
      </w:r>
      <w:r w:rsidR="007C3789">
        <w:rPr>
          <w:rFonts w:cstheme="minorHAnsi"/>
        </w:rPr>
        <w:t>athlete</w:t>
      </w:r>
      <w:r w:rsidR="007C3789" w:rsidRPr="00E73E10">
        <w:rPr>
          <w:rFonts w:cstheme="minorHAnsi"/>
        </w:rPr>
        <w:t xml:space="preserve"> population with sleep difficulties </w:t>
      </w:r>
      <w:r w:rsidR="007C3789">
        <w:rPr>
          <w:rFonts w:cstheme="minorHAnsi"/>
        </w:rPr>
        <w:t>in their habitual environment</w:t>
      </w:r>
      <w:r w:rsidRPr="00E73E10">
        <w:rPr>
          <w:rFonts w:cstheme="minorHAnsi"/>
        </w:rPr>
        <w:t xml:space="preserve"> will:</w:t>
      </w:r>
    </w:p>
    <w:p w14:paraId="10F3A3BC" w14:textId="3DEBA6D5" w:rsidR="00C3709B"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(a) reduce sleep onset latency and wake after sleep onset</w:t>
      </w:r>
    </w:p>
    <w:p w14:paraId="146C1E63" w14:textId="3C824E9A" w:rsidR="00F32BB3" w:rsidRPr="00E73E10" w:rsidRDefault="00F32BB3"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Pr>
          <w:rFonts w:cstheme="minorHAnsi"/>
        </w:rPr>
        <w:t>(b)</w:t>
      </w:r>
      <w:r w:rsidRPr="00F32BB3">
        <w:rPr>
          <w:rFonts w:cstheme="minorHAnsi"/>
        </w:rPr>
        <w:t xml:space="preserve"> </w:t>
      </w:r>
      <w:r w:rsidRPr="00E73E10">
        <w:rPr>
          <w:rFonts w:cstheme="minorHAnsi"/>
        </w:rPr>
        <w:t>increase evening sleepiness and reduce morning sleepiness</w:t>
      </w:r>
    </w:p>
    <w:p w14:paraId="6DDD2E99" w14:textId="35B57766"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noProof/>
        </w:rPr>
        <w:t>(</w:t>
      </w:r>
      <w:r w:rsidR="00F32BB3">
        <w:rPr>
          <w:rFonts w:cstheme="minorHAnsi"/>
          <w:noProof/>
        </w:rPr>
        <w:t>c</w:t>
      </w:r>
      <w:r w:rsidRPr="00E73E10">
        <w:rPr>
          <w:rFonts w:cstheme="minorHAnsi"/>
          <w:noProof/>
        </w:rPr>
        <w:t xml:space="preserve">) increase </w:t>
      </w:r>
      <w:r w:rsidR="007C3789">
        <w:rPr>
          <w:rFonts w:cstheme="minorHAnsi"/>
          <w:bCs/>
          <w:noProof/>
        </w:rPr>
        <w:t>Yo-Yo Intermittent Recovery Test Level 1 distance, and reduce fatigue index across the 30-second continuous jump test</w:t>
      </w:r>
      <w:r w:rsidR="007C3789" w:rsidRPr="00E73E10">
        <w:rPr>
          <w:rFonts w:cstheme="minorHAnsi"/>
        </w:rPr>
        <w:t xml:space="preserve"> </w:t>
      </w:r>
    </w:p>
    <w:p w14:paraId="5951927A" w14:textId="0BA41014"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w:t>
      </w:r>
      <w:r w:rsidR="00F32BB3">
        <w:rPr>
          <w:rFonts w:cstheme="minorHAnsi"/>
        </w:rPr>
        <w:t>d</w:t>
      </w:r>
      <w:r w:rsidRPr="00E73E10">
        <w:rPr>
          <w:rFonts w:cstheme="minorHAnsi"/>
        </w:rPr>
        <w:t xml:space="preserve">) </w:t>
      </w:r>
      <w:r w:rsidR="007C3789">
        <w:rPr>
          <w:rFonts w:cstheme="minorHAnsi"/>
        </w:rPr>
        <w:t>reduce reaction time</w:t>
      </w:r>
    </w:p>
    <w:p w14:paraId="296D2591" w14:textId="784B404C" w:rsidR="00C3709B" w:rsidRPr="00E73E10" w:rsidRDefault="00C3709B" w:rsidP="00C3709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w:t>
      </w:r>
      <w:r w:rsidR="00F32BB3">
        <w:rPr>
          <w:rFonts w:cstheme="minorHAnsi"/>
        </w:rPr>
        <w:t>e</w:t>
      </w:r>
      <w:r w:rsidRPr="00E73E10">
        <w:rPr>
          <w:rFonts w:cstheme="minorHAnsi"/>
        </w:rPr>
        <w:t>) reduce evening and morning depressive mood scores</w:t>
      </w:r>
    </w:p>
    <w:p w14:paraId="3460657D" w14:textId="77777777" w:rsidR="002C0D23" w:rsidRPr="007F75FA" w:rsidRDefault="00D706B2" w:rsidP="007F75FA">
      <w:pPr>
        <w:pBdr>
          <w:top w:val="single" w:sz="4" w:space="1" w:color="auto"/>
          <w:left w:val="single" w:sz="4" w:space="4" w:color="auto"/>
          <w:bottom w:val="single" w:sz="4" w:space="1" w:color="auto"/>
          <w:right w:val="single" w:sz="4" w:space="4" w:color="auto"/>
        </w:pBdr>
        <w:spacing w:after="120" w:line="240" w:lineRule="auto"/>
        <w:rPr>
          <w:rFonts w:cs="Arial"/>
          <w:bCs/>
          <w:noProof/>
        </w:rPr>
      </w:pPr>
      <w:r>
        <w:rPr>
          <w:rFonts w:cs="Arial"/>
          <w:bCs/>
          <w:noProof/>
        </w:rPr>
        <w:t xml:space="preserve">4.4 </w:t>
      </w:r>
      <w:r w:rsidR="002C0D23" w:rsidRPr="007F75FA">
        <w:rPr>
          <w:rFonts w:cs="Arial"/>
          <w:bCs/>
          <w:noProof/>
        </w:rPr>
        <w:t>The e</w:t>
      </w:r>
      <w:r w:rsidR="008B0427" w:rsidRPr="008B0427">
        <w:rPr>
          <w:rFonts w:cs="Arial"/>
          <w:bCs/>
          <w:noProof/>
        </w:rPr>
        <w:t>xpected outcomes</w:t>
      </w:r>
    </w:p>
    <w:p w14:paraId="0283CE32" w14:textId="47F2B5FF" w:rsidR="009A3DFE" w:rsidRPr="001A0CAB" w:rsidRDefault="000177D5" w:rsidP="009A3DFE">
      <w:pPr>
        <w:pBdr>
          <w:top w:val="single" w:sz="4" w:space="1" w:color="auto"/>
          <w:left w:val="single" w:sz="4" w:space="4" w:color="auto"/>
          <w:bottom w:val="single" w:sz="4" w:space="1" w:color="auto"/>
          <w:right w:val="single" w:sz="4" w:space="4" w:color="auto"/>
        </w:pBdr>
        <w:spacing w:after="120" w:line="276" w:lineRule="auto"/>
        <w:rPr>
          <w:rFonts w:cstheme="minorHAnsi"/>
          <w:bCs/>
          <w:noProof/>
        </w:rPr>
      </w:pPr>
      <w:r>
        <w:rPr>
          <w:rFonts w:cstheme="minorHAnsi"/>
          <w:bCs/>
          <w:noProof/>
        </w:rPr>
        <w:t xml:space="preserve">This research is expected to </w:t>
      </w:r>
      <w:r w:rsidR="007B26AF">
        <w:rPr>
          <w:rFonts w:cstheme="minorHAnsi"/>
          <w:bCs/>
          <w:noProof/>
        </w:rPr>
        <w:t xml:space="preserve">help formulate </w:t>
      </w:r>
      <w:r w:rsidR="00EE6B7C">
        <w:rPr>
          <w:rFonts w:cstheme="minorHAnsi"/>
          <w:bCs/>
          <w:noProof/>
        </w:rPr>
        <w:t xml:space="preserve">sports </w:t>
      </w:r>
      <w:r w:rsidR="007B26AF">
        <w:rPr>
          <w:rFonts w:cstheme="minorHAnsi"/>
          <w:bCs/>
          <w:noProof/>
        </w:rPr>
        <w:t xml:space="preserve">nutrition guidelines </w:t>
      </w:r>
      <w:r w:rsidR="009A3DFE" w:rsidRPr="00E73E10">
        <w:rPr>
          <w:rFonts w:cstheme="minorHAnsi"/>
          <w:bCs/>
          <w:noProof/>
        </w:rPr>
        <w:t xml:space="preserve">to </w:t>
      </w:r>
      <w:r w:rsidR="00EE6B7C">
        <w:rPr>
          <w:rFonts w:cstheme="minorHAnsi"/>
          <w:bCs/>
          <w:noProof/>
        </w:rPr>
        <w:t xml:space="preserve">help </w:t>
      </w:r>
      <w:r w:rsidR="009A3DFE" w:rsidRPr="00E73E10">
        <w:rPr>
          <w:rFonts w:cstheme="minorHAnsi"/>
          <w:bCs/>
          <w:noProof/>
        </w:rPr>
        <w:t>improve the sleep</w:t>
      </w:r>
      <w:r w:rsidR="00EE6B7C">
        <w:rPr>
          <w:rFonts w:cstheme="minorHAnsi"/>
          <w:bCs/>
          <w:noProof/>
        </w:rPr>
        <w:t xml:space="preserve"> of athletes. Improvements in sleep can</w:t>
      </w:r>
      <w:r w:rsidR="00663A00">
        <w:rPr>
          <w:rFonts w:cstheme="minorHAnsi"/>
          <w:bCs/>
          <w:noProof/>
        </w:rPr>
        <w:t xml:space="preserve"> result in </w:t>
      </w:r>
      <w:r w:rsidR="009A3DFE" w:rsidRPr="00E73E10">
        <w:rPr>
          <w:rFonts w:cstheme="minorHAnsi"/>
          <w:bCs/>
          <w:noProof/>
        </w:rPr>
        <w:t xml:space="preserve">better </w:t>
      </w:r>
      <w:r w:rsidR="00663A00">
        <w:rPr>
          <w:rFonts w:cstheme="minorHAnsi"/>
          <w:bCs/>
          <w:noProof/>
        </w:rPr>
        <w:t xml:space="preserve">sports </w:t>
      </w:r>
      <w:r w:rsidR="009A3DFE" w:rsidRPr="00E73E10">
        <w:rPr>
          <w:rFonts w:cstheme="minorHAnsi"/>
          <w:bCs/>
          <w:noProof/>
        </w:rPr>
        <w:t>performance, wellbeing and overal health</w:t>
      </w:r>
      <w:r w:rsidR="00182246">
        <w:rPr>
          <w:rFonts w:cstheme="minorHAnsi"/>
          <w:bCs/>
          <w:noProof/>
        </w:rPr>
        <w:t xml:space="preserve"> for athletes</w:t>
      </w:r>
      <w:r w:rsidR="009A3DFE" w:rsidRPr="00E73E10">
        <w:rPr>
          <w:rFonts w:cstheme="minorHAnsi"/>
          <w:bCs/>
          <w:noProof/>
        </w:rPr>
        <w:t>.</w:t>
      </w:r>
    </w:p>
    <w:p w14:paraId="4A35DF33" w14:textId="77777777" w:rsidR="007F75FA" w:rsidRPr="008B0427" w:rsidRDefault="007F75FA" w:rsidP="007F75FA">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
        </w:rPr>
      </w:pPr>
    </w:p>
    <w:p w14:paraId="0FC07C46" w14:textId="77777777" w:rsidR="00E16EE7" w:rsidRPr="00C95CCE" w:rsidRDefault="00E16EE7" w:rsidP="00FD3BBE">
      <w:pPr>
        <w:spacing w:after="0"/>
        <w:rPr>
          <w:rFonts w:eastAsia="Times New Roman" w:cs="Times New Roman"/>
        </w:rPr>
      </w:pPr>
    </w:p>
    <w:p w14:paraId="666C4D9D" w14:textId="77777777" w:rsidR="002C0D23" w:rsidRPr="00C95CCE" w:rsidRDefault="00D706B2" w:rsidP="00F01C63">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b/>
          <w:sz w:val="24"/>
        </w:rPr>
        <w:t>5.</w:t>
      </w:r>
      <w:r w:rsidRPr="006C634F">
        <w:rPr>
          <w:rFonts w:eastAsia="Times New Roman" w:cs="Times New Roman"/>
          <w:b/>
        </w:rPr>
        <w:t xml:space="preserve"> </w:t>
      </w:r>
      <w:r w:rsidR="008B0427" w:rsidRPr="006C634F">
        <w:rPr>
          <w:rFonts w:eastAsia="Times New Roman" w:cs="Times New Roman"/>
          <w:b/>
        </w:rPr>
        <w:t>Project</w:t>
      </w:r>
      <w:r w:rsidR="008B0427" w:rsidRPr="006C634F">
        <w:rPr>
          <w:rFonts w:eastAsia="Times New Roman" w:cs="Times New Roman"/>
        </w:rPr>
        <w:t xml:space="preserve"> </w:t>
      </w:r>
      <w:r w:rsidR="008B0427" w:rsidRPr="006C634F">
        <w:rPr>
          <w:rFonts w:eastAsia="Times New Roman" w:cs="Times New Roman"/>
          <w:b/>
        </w:rPr>
        <w:t>Design</w:t>
      </w:r>
      <w:r w:rsidR="006C634F" w:rsidRPr="006C634F">
        <w:rPr>
          <w:rFonts w:eastAsia="Times New Roman" w:cs="Times New Roman"/>
          <w:b/>
        </w:rPr>
        <w:t>:</w:t>
      </w:r>
    </w:p>
    <w:p w14:paraId="63EA651D" w14:textId="77777777" w:rsidR="00D706B2" w:rsidRPr="00C95CCE" w:rsidRDefault="002C0D23" w:rsidP="00D706B2">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2C0D23">
        <w:rPr>
          <w:rFonts w:eastAsia="Times New Roman" w:cs="Times New Roman"/>
        </w:rPr>
        <w:t>Please provide details of</w:t>
      </w:r>
      <w:r w:rsidRPr="00C95CCE">
        <w:rPr>
          <w:rFonts w:eastAsia="Times New Roman" w:cs="Times New Roman"/>
        </w:rPr>
        <w:t>:</w:t>
      </w:r>
    </w:p>
    <w:p w14:paraId="3235E4A6" w14:textId="77777777" w:rsidR="00E16EE7" w:rsidRDefault="002C0D23" w:rsidP="00D706B2">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E16EE7">
        <w:rPr>
          <w:rFonts w:eastAsia="Times New Roman" w:cs="Times New Roman"/>
          <w:b/>
        </w:rPr>
        <w:t>The r</w:t>
      </w:r>
      <w:r w:rsidR="008B0427" w:rsidRPr="008B0427">
        <w:rPr>
          <w:rFonts w:eastAsia="Times New Roman" w:cs="Times New Roman"/>
          <w:b/>
        </w:rPr>
        <w:t>esearch project setting</w:t>
      </w:r>
      <w:r w:rsidR="008B0427" w:rsidRPr="008B0427">
        <w:rPr>
          <w:rFonts w:eastAsia="Times New Roman" w:cs="Times New Roman"/>
        </w:rPr>
        <w:t xml:space="preserve"> </w:t>
      </w:r>
    </w:p>
    <w:p w14:paraId="58918959"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5.1 </w:t>
      </w:r>
      <w:r w:rsidR="00E16EE7">
        <w:rPr>
          <w:rFonts w:eastAsia="Times New Roman" w:cs="Times New Roman"/>
        </w:rPr>
        <w:t xml:space="preserve">This may include </w:t>
      </w:r>
      <w:r w:rsidR="008B0427" w:rsidRPr="008B0427">
        <w:rPr>
          <w:rFonts w:eastAsia="Times New Roman" w:cs="Times New Roman"/>
        </w:rPr>
        <w:t>physical sites,</w:t>
      </w:r>
      <w:r w:rsidR="00E16EE7">
        <w:rPr>
          <w:rFonts w:eastAsia="Times New Roman" w:cs="Times New Roman"/>
        </w:rPr>
        <w:t xml:space="preserve"> online </w:t>
      </w:r>
      <w:proofErr w:type="gramStart"/>
      <w:r w:rsidR="00E16EE7">
        <w:rPr>
          <w:rFonts w:eastAsia="Times New Roman" w:cs="Times New Roman"/>
        </w:rPr>
        <w:t>forums</w:t>
      </w:r>
      <w:proofErr w:type="gramEnd"/>
      <w:r w:rsidR="00E16EE7">
        <w:rPr>
          <w:rFonts w:eastAsia="Times New Roman" w:cs="Times New Roman"/>
        </w:rPr>
        <w:t xml:space="preserve"> and alternatives</w:t>
      </w:r>
    </w:p>
    <w:p w14:paraId="624EFB63" w14:textId="4B514F1B" w:rsidR="007F75FA" w:rsidRPr="004234FB" w:rsidRDefault="004234FB"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heme="minorHAnsi"/>
        </w:rPr>
      </w:pPr>
      <w:r w:rsidRPr="00E73E10">
        <w:rPr>
          <w:rFonts w:eastAsia="Times New Roman" w:cstheme="minorHAnsi"/>
        </w:rPr>
        <w:t xml:space="preserve">Participants will </w:t>
      </w:r>
      <w:r>
        <w:rPr>
          <w:rFonts w:eastAsia="Times New Roman" w:cstheme="minorHAnsi"/>
        </w:rPr>
        <w:t>primarily remain within their habitual setting</w:t>
      </w:r>
      <w:r w:rsidR="00EE10FF">
        <w:rPr>
          <w:rFonts w:eastAsia="Times New Roman" w:cstheme="minorHAnsi"/>
        </w:rPr>
        <w:t xml:space="preserve"> (i.e., home)</w:t>
      </w:r>
      <w:r>
        <w:rPr>
          <w:rFonts w:eastAsia="Times New Roman" w:cstheme="minorHAnsi"/>
        </w:rPr>
        <w:t xml:space="preserve"> for the duration of the study</w:t>
      </w:r>
      <w:r w:rsidR="007971E3">
        <w:rPr>
          <w:rFonts w:eastAsia="Times New Roman" w:cstheme="minorHAnsi"/>
        </w:rPr>
        <w:t xml:space="preserve">, which is where they </w:t>
      </w:r>
      <w:r w:rsidR="00EE10FF">
        <w:rPr>
          <w:rFonts w:eastAsia="Times New Roman" w:cstheme="minorHAnsi"/>
        </w:rPr>
        <w:t xml:space="preserve">will </w:t>
      </w:r>
      <w:r w:rsidR="007971E3">
        <w:rPr>
          <w:rFonts w:eastAsia="Times New Roman" w:cstheme="minorHAnsi"/>
        </w:rPr>
        <w:t>also be taking the prescribed dietary supplements</w:t>
      </w:r>
      <w:r>
        <w:rPr>
          <w:rFonts w:eastAsia="Times New Roman" w:cstheme="minorHAnsi"/>
        </w:rPr>
        <w:t xml:space="preserve">. However, on </w:t>
      </w:r>
      <w:r w:rsidR="00404DD0">
        <w:rPr>
          <w:rFonts w:eastAsia="Times New Roman" w:cstheme="minorHAnsi"/>
        </w:rPr>
        <w:t>seven</w:t>
      </w:r>
      <w:r>
        <w:rPr>
          <w:rFonts w:eastAsia="Times New Roman" w:cstheme="minorHAnsi"/>
        </w:rPr>
        <w:t xml:space="preserve"> occasions, participants are required to present to </w:t>
      </w:r>
      <w:r w:rsidR="009A3DFE" w:rsidRPr="00E73E10">
        <w:rPr>
          <w:rFonts w:eastAsia="Times New Roman" w:cstheme="minorHAnsi"/>
        </w:rPr>
        <w:t>the Deakin University Burwood campus, located in Burwood, Victoria,</w:t>
      </w:r>
      <w:r w:rsidR="00550BE0">
        <w:rPr>
          <w:rFonts w:eastAsia="Times New Roman" w:cstheme="minorHAnsi"/>
        </w:rPr>
        <w:t xml:space="preserve"> to complete sports-related performance testing</w:t>
      </w:r>
      <w:r w:rsidR="009A3DFE" w:rsidRPr="00E73E10">
        <w:rPr>
          <w:rFonts w:eastAsia="Times New Roman" w:cstheme="minorHAnsi"/>
        </w:rPr>
        <w:t xml:space="preserve">. </w:t>
      </w:r>
    </w:p>
    <w:p w14:paraId="203D0330" w14:textId="77777777" w:rsidR="0049487E" w:rsidRPr="00C95CCE" w:rsidRDefault="0049487E" w:rsidP="00FD3BBE">
      <w:pPr>
        <w:spacing w:after="0" w:line="240" w:lineRule="auto"/>
        <w:rPr>
          <w:rFonts w:eastAsia="Times New Roman" w:cs="Times New Roman"/>
        </w:rPr>
      </w:pPr>
    </w:p>
    <w:p w14:paraId="2914FF40" w14:textId="77777777" w:rsidR="00D706B2"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6. Method</w:t>
      </w:r>
      <w:r w:rsidR="006C634F">
        <w:rPr>
          <w:rFonts w:eastAsia="Times New Roman" w:cs="Times New Roman"/>
          <w:b/>
        </w:rPr>
        <w:t>ology:</w:t>
      </w:r>
    </w:p>
    <w:p w14:paraId="2590EFFA" w14:textId="77777777" w:rsidR="00D706B2" w:rsidRPr="00C95CCE" w:rsidRDefault="00D706B2" w:rsidP="00D706B2">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ascii="Calibri" w:hAnsi="Calibri" w:cs="Arial"/>
          <w:bCs/>
        </w:rPr>
        <w:t xml:space="preserve">6.1 </w:t>
      </w:r>
      <w:r w:rsidRPr="00D706B2">
        <w:rPr>
          <w:rFonts w:eastAsia="Times New Roman" w:cs="Times New Roman"/>
        </w:rPr>
        <w:t>The methodological approach</w:t>
      </w:r>
    </w:p>
    <w:p w14:paraId="3BB5BE2C" w14:textId="68EA58AF" w:rsidR="009A3DFE" w:rsidRPr="00E73E10" w:rsidRDefault="009A3DFE" w:rsidP="009A3DFE">
      <w:pPr>
        <w:pBdr>
          <w:top w:val="single" w:sz="4" w:space="1" w:color="auto"/>
          <w:left w:val="single" w:sz="4" w:space="4" w:color="auto"/>
          <w:bottom w:val="single" w:sz="4" w:space="1" w:color="auto"/>
          <w:right w:val="single" w:sz="4" w:space="4" w:color="auto"/>
        </w:pBdr>
        <w:spacing w:after="120" w:line="276" w:lineRule="auto"/>
        <w:rPr>
          <w:rFonts w:cstheme="minorHAnsi"/>
          <w:bCs/>
          <w:noProof/>
        </w:rPr>
      </w:pPr>
      <w:r w:rsidRPr="00E73E10">
        <w:rPr>
          <w:rFonts w:cstheme="minorHAnsi"/>
          <w:bCs/>
        </w:rPr>
        <w:t>A double-blinded counterbalanced cross-over design has been selected</w:t>
      </w:r>
      <w:r w:rsidR="00C95CD8">
        <w:rPr>
          <w:rFonts w:cstheme="minorHAnsi"/>
          <w:bCs/>
        </w:rPr>
        <w:t xml:space="preserve">. The double-blinded approach means both the researchers and participants will not know which condition </w:t>
      </w:r>
      <w:r w:rsidR="0085419C">
        <w:rPr>
          <w:rFonts w:cstheme="minorHAnsi"/>
          <w:bCs/>
        </w:rPr>
        <w:t>is being</w:t>
      </w:r>
      <w:r w:rsidR="00C95CD8">
        <w:rPr>
          <w:rFonts w:cstheme="minorHAnsi"/>
          <w:bCs/>
        </w:rPr>
        <w:t xml:space="preserve"> recei</w:t>
      </w:r>
      <w:r w:rsidR="0085419C">
        <w:rPr>
          <w:rFonts w:cstheme="minorHAnsi"/>
          <w:bCs/>
        </w:rPr>
        <w:t>ved</w:t>
      </w:r>
      <w:r w:rsidR="00C95CD8">
        <w:rPr>
          <w:rFonts w:cstheme="minorHAnsi"/>
          <w:bCs/>
        </w:rPr>
        <w:t xml:space="preserve">. Through a crossover </w:t>
      </w:r>
      <w:r w:rsidR="00BC1414">
        <w:rPr>
          <w:rFonts w:cstheme="minorHAnsi"/>
          <w:bCs/>
        </w:rPr>
        <w:t>design</w:t>
      </w:r>
      <w:r w:rsidR="00C95CD8">
        <w:rPr>
          <w:rFonts w:cstheme="minorHAnsi"/>
          <w:bCs/>
        </w:rPr>
        <w:t>, e</w:t>
      </w:r>
      <w:r w:rsidRPr="00E73E10">
        <w:rPr>
          <w:rFonts w:cstheme="minorHAnsi"/>
          <w:bCs/>
        </w:rPr>
        <w:t xml:space="preserve">ach participant will </w:t>
      </w:r>
      <w:r>
        <w:rPr>
          <w:rFonts w:cstheme="minorHAnsi"/>
          <w:bCs/>
        </w:rPr>
        <w:t>undertake two intervention periods, one in which they consume the experimental supplement</w:t>
      </w:r>
      <w:r w:rsidRPr="00E73E10">
        <w:rPr>
          <w:rFonts w:cstheme="minorHAnsi"/>
          <w:bCs/>
        </w:rPr>
        <w:t xml:space="preserve"> (</w:t>
      </w:r>
      <w:r w:rsidRPr="00E73E10">
        <w:rPr>
          <w:rFonts w:cstheme="minorHAnsi"/>
          <w:bCs/>
          <w:noProof/>
        </w:rPr>
        <w:t>α-lactalbumin</w:t>
      </w:r>
      <w:r>
        <w:rPr>
          <w:rFonts w:cstheme="minorHAnsi"/>
          <w:bCs/>
          <w:noProof/>
        </w:rPr>
        <w:t>)</w:t>
      </w:r>
      <w:r w:rsidR="00BC1414">
        <w:rPr>
          <w:rFonts w:cstheme="minorHAnsi"/>
          <w:bCs/>
          <w:noProof/>
        </w:rPr>
        <w:t>,</w:t>
      </w:r>
      <w:r w:rsidRPr="00E73E10">
        <w:rPr>
          <w:rFonts w:cstheme="minorHAnsi"/>
          <w:bCs/>
          <w:noProof/>
        </w:rPr>
        <w:t xml:space="preserve"> and</w:t>
      </w:r>
      <w:r>
        <w:rPr>
          <w:rFonts w:cstheme="minorHAnsi"/>
          <w:bCs/>
          <w:noProof/>
        </w:rPr>
        <w:t xml:space="preserve"> one where they will </w:t>
      </w:r>
      <w:r w:rsidR="00BC1414">
        <w:rPr>
          <w:rFonts w:cstheme="minorHAnsi"/>
          <w:bCs/>
          <w:noProof/>
        </w:rPr>
        <w:t>consume</w:t>
      </w:r>
      <w:r>
        <w:rPr>
          <w:rFonts w:cstheme="minorHAnsi"/>
          <w:bCs/>
          <w:noProof/>
        </w:rPr>
        <w:t xml:space="preserve"> the</w:t>
      </w:r>
      <w:r w:rsidRPr="00E73E10">
        <w:rPr>
          <w:rFonts w:cstheme="minorHAnsi"/>
          <w:bCs/>
          <w:noProof/>
        </w:rPr>
        <w:t xml:space="preserve"> collagen</w:t>
      </w:r>
      <w:r>
        <w:rPr>
          <w:rFonts w:cstheme="minorHAnsi"/>
          <w:bCs/>
          <w:noProof/>
        </w:rPr>
        <w:t xml:space="preserve"> placebo (control condition</w:t>
      </w:r>
      <w:r w:rsidRPr="00E73E10">
        <w:rPr>
          <w:rFonts w:cstheme="minorHAnsi"/>
          <w:bCs/>
          <w:noProof/>
        </w:rPr>
        <w:t>)</w:t>
      </w:r>
      <w:r>
        <w:rPr>
          <w:rFonts w:cstheme="minorHAnsi"/>
          <w:bCs/>
          <w:noProof/>
        </w:rPr>
        <w:t xml:space="preserve">. </w:t>
      </w:r>
      <w:r w:rsidR="00E714E9">
        <w:rPr>
          <w:rFonts w:cstheme="minorHAnsi"/>
          <w:bCs/>
          <w:noProof/>
        </w:rPr>
        <w:t>The counterbalanced design ensures that even amounts of participants complete the two conditions in one order, or the re</w:t>
      </w:r>
      <w:r w:rsidR="0013054A">
        <w:rPr>
          <w:rFonts w:cstheme="minorHAnsi"/>
          <w:bCs/>
          <w:noProof/>
        </w:rPr>
        <w:t>verse</w:t>
      </w:r>
      <w:r w:rsidR="00E714E9">
        <w:rPr>
          <w:rFonts w:cstheme="minorHAnsi"/>
          <w:bCs/>
          <w:noProof/>
        </w:rPr>
        <w:t xml:space="preserve"> order. </w:t>
      </w:r>
      <w:r>
        <w:rPr>
          <w:rFonts w:cstheme="minorHAnsi"/>
          <w:bCs/>
          <w:noProof/>
        </w:rPr>
        <w:t>As is the nature of a crossover trial, each</w:t>
      </w:r>
      <w:r w:rsidRPr="00E73E10">
        <w:rPr>
          <w:rFonts w:cstheme="minorHAnsi"/>
          <w:bCs/>
          <w:noProof/>
        </w:rPr>
        <w:t xml:space="preserve"> participant will serve as their own control. The two arms of the study will involve:</w:t>
      </w:r>
    </w:p>
    <w:p w14:paraId="464D7AD2" w14:textId="3CC37FC9" w:rsidR="009A3DFE" w:rsidRPr="00E73E10" w:rsidRDefault="0085419C" w:rsidP="009A3DFE">
      <w:pPr>
        <w:pBdr>
          <w:top w:val="single" w:sz="4" w:space="1" w:color="auto"/>
          <w:left w:val="single" w:sz="4" w:space="4" w:color="auto"/>
          <w:bottom w:val="single" w:sz="4" w:space="1" w:color="auto"/>
          <w:right w:val="single" w:sz="4" w:space="4" w:color="auto"/>
        </w:pBdr>
        <w:spacing w:after="120" w:line="276" w:lineRule="auto"/>
        <w:rPr>
          <w:rFonts w:cstheme="minorHAnsi"/>
          <w:bCs/>
          <w:noProof/>
        </w:rPr>
      </w:pPr>
      <w:r>
        <w:rPr>
          <w:rFonts w:cstheme="minorHAnsi"/>
          <w:bCs/>
          <w:noProof/>
        </w:rPr>
        <w:lastRenderedPageBreak/>
        <w:t xml:space="preserve">- </w:t>
      </w:r>
      <w:r w:rsidR="00745254">
        <w:rPr>
          <w:rFonts w:cstheme="minorHAnsi"/>
          <w:bCs/>
          <w:noProof/>
        </w:rPr>
        <w:t>Protein d</w:t>
      </w:r>
      <w:r w:rsidR="009A3DFE" w:rsidRPr="00E73E10">
        <w:rPr>
          <w:rFonts w:cstheme="minorHAnsi"/>
          <w:bCs/>
          <w:noProof/>
        </w:rPr>
        <w:t>ietary standardisation of 1.2 g/kg</w:t>
      </w:r>
      <w:r w:rsidR="00745254">
        <w:rPr>
          <w:rFonts w:cstheme="minorHAnsi"/>
          <w:bCs/>
          <w:noProof/>
        </w:rPr>
        <w:t xml:space="preserve"> of body</w:t>
      </w:r>
      <w:r w:rsidR="008C7A1F">
        <w:rPr>
          <w:rFonts w:cstheme="minorHAnsi"/>
          <w:bCs/>
          <w:noProof/>
        </w:rPr>
        <w:t xml:space="preserve"> weight</w:t>
      </w:r>
      <w:r w:rsidR="009A3DFE" w:rsidRPr="00E73E10">
        <w:rPr>
          <w:rFonts w:cstheme="minorHAnsi"/>
          <w:bCs/>
          <w:noProof/>
        </w:rPr>
        <w:t xml:space="preserve"> for each intervention period</w:t>
      </w:r>
      <w:r w:rsidR="00745254">
        <w:rPr>
          <w:rFonts w:cstheme="minorHAnsi"/>
          <w:bCs/>
          <w:noProof/>
        </w:rPr>
        <w:t xml:space="preserve">, to limit the impact of </w:t>
      </w:r>
      <w:r w:rsidR="00E60A6D">
        <w:rPr>
          <w:rFonts w:cstheme="minorHAnsi"/>
          <w:bCs/>
          <w:noProof/>
        </w:rPr>
        <w:t xml:space="preserve">total daily </w:t>
      </w:r>
      <w:r w:rsidR="00745254">
        <w:rPr>
          <w:rFonts w:cstheme="minorHAnsi"/>
          <w:bCs/>
          <w:noProof/>
        </w:rPr>
        <w:t xml:space="preserve">protein </w:t>
      </w:r>
      <w:r w:rsidR="00E60A6D">
        <w:rPr>
          <w:rFonts w:cstheme="minorHAnsi"/>
          <w:bCs/>
          <w:noProof/>
        </w:rPr>
        <w:t xml:space="preserve">intake </w:t>
      </w:r>
      <w:r w:rsidR="00745254">
        <w:rPr>
          <w:rFonts w:cstheme="minorHAnsi"/>
          <w:bCs/>
          <w:noProof/>
        </w:rPr>
        <w:t xml:space="preserve">on </w:t>
      </w:r>
      <w:r w:rsidR="00E60A6D">
        <w:rPr>
          <w:rFonts w:cstheme="minorHAnsi"/>
          <w:bCs/>
          <w:noProof/>
        </w:rPr>
        <w:t>sleep</w:t>
      </w:r>
      <w:r w:rsidR="00745254">
        <w:rPr>
          <w:rFonts w:cstheme="minorHAnsi"/>
          <w:bCs/>
          <w:noProof/>
        </w:rPr>
        <w:t>.</w:t>
      </w:r>
    </w:p>
    <w:p w14:paraId="256DA627" w14:textId="6E2032AF" w:rsidR="009A3DFE" w:rsidRPr="00E73E10" w:rsidRDefault="009A3DFE" w:rsidP="009A3DFE">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Cs/>
          <w:noProof/>
        </w:rPr>
        <w:t xml:space="preserve">- </w:t>
      </w:r>
      <w:r w:rsidR="00E60A6D">
        <w:rPr>
          <w:rFonts w:cstheme="minorHAnsi"/>
          <w:bCs/>
          <w:noProof/>
        </w:rPr>
        <w:t>7</w:t>
      </w:r>
      <w:r w:rsidRPr="00E73E10">
        <w:rPr>
          <w:rFonts w:cstheme="minorHAnsi"/>
          <w:bCs/>
          <w:noProof/>
        </w:rPr>
        <w:t xml:space="preserve"> × nights of </w:t>
      </w:r>
      <w:r w:rsidRPr="00E73E10">
        <w:rPr>
          <w:rFonts w:cstheme="minorHAnsi"/>
        </w:rPr>
        <w:t>40 g α-lactalbumin supplementation (containing 1.9 g TRP)</w:t>
      </w:r>
      <w:r w:rsidR="00681AB0">
        <w:rPr>
          <w:rFonts w:cstheme="minorHAnsi"/>
        </w:rPr>
        <w:t xml:space="preserve">. </w:t>
      </w:r>
      <w:r w:rsidR="00467654">
        <w:rPr>
          <w:rFonts w:cstheme="minorHAnsi"/>
        </w:rPr>
        <w:t>The effect of sub-chronic α-lactalbumin supplementation remains to be studied, with previous tryptoph</w:t>
      </w:r>
      <w:r w:rsidR="00EA7F17">
        <w:rPr>
          <w:rFonts w:cstheme="minorHAnsi"/>
        </w:rPr>
        <w:t xml:space="preserve">an </w:t>
      </w:r>
      <w:r w:rsidR="00467654">
        <w:rPr>
          <w:rFonts w:cstheme="minorHAnsi"/>
        </w:rPr>
        <w:t xml:space="preserve">literature </w:t>
      </w:r>
      <w:r w:rsidR="00EA7F17">
        <w:rPr>
          <w:rFonts w:cstheme="minorHAnsi"/>
        </w:rPr>
        <w:t xml:space="preserve">displaying a potential “loading effect” with </w:t>
      </w:r>
      <w:r w:rsidR="00553A0F">
        <w:rPr>
          <w:rFonts w:cstheme="minorHAnsi"/>
        </w:rPr>
        <w:t xml:space="preserve">one-week of </w:t>
      </w:r>
      <w:r w:rsidR="00EA7F17">
        <w:rPr>
          <w:rFonts w:cstheme="minorHAnsi"/>
        </w:rPr>
        <w:t xml:space="preserve">supplementation </w:t>
      </w:r>
      <w:r w:rsidR="00553A0F">
        <w:rPr>
          <w:rFonts w:cstheme="minorHAnsi"/>
        </w:rPr>
        <w:fldChar w:fldCharType="begin"/>
      </w:r>
      <w:r w:rsidR="00553A0F">
        <w:rPr>
          <w:rFonts w:cstheme="minorHAnsi"/>
        </w:rPr>
        <w:instrText xml:space="preserve"> ADDIN EN.CITE &lt;EndNote&gt;&lt;Cite&gt;&lt;Author&gt;Spinweber&lt;/Author&gt;&lt;Year&gt;1986&lt;/Year&gt;&lt;RecNum&gt;412&lt;/RecNum&gt;&lt;DisplayText&gt;(Spinweber, 1986)&lt;/DisplayText&gt;&lt;record&gt;&lt;rec-number&gt;412&lt;/rec-number&gt;&lt;foreign-keys&gt;&lt;key app="EN" db-id="sdxferreoft9s4exee6p0x27t9vfzddess0r" timestamp="1628086617"&gt;412&lt;/key&gt;&lt;/foreign-keys&gt;&lt;ref-type name="Journal Article"&gt;17&lt;/ref-type&gt;&lt;contributors&gt;&lt;authors&gt;&lt;author&gt;Spinweber, Cheryl L.&lt;/author&gt;&lt;/authors&gt;&lt;/contributors&gt;&lt;titles&gt;&lt;title&gt;L-tryptophan administered to chronic sleep-onset insomniacs: late-appearing reduction of sleep latency&lt;/title&gt;&lt;secondary-title&gt;Psychopharmacology&lt;/secondary-title&gt;&lt;/titles&gt;&lt;periodical&gt;&lt;full-title&gt;Psychopharmacology&lt;/full-title&gt;&lt;/periodical&gt;&lt;pages&gt;151-155&lt;/pages&gt;&lt;volume&gt;90&lt;/volume&gt;&lt;number&gt;2&lt;/number&gt;&lt;dates&gt;&lt;year&gt;1986&lt;/year&gt;&lt;/dates&gt;&lt;publisher&gt;Springer&lt;/publisher&gt;&lt;isbn&gt;1432-2072&lt;/isbn&gt;&lt;urls&gt;&lt;/urls&gt;&lt;/record&gt;&lt;/Cite&gt;&lt;/EndNote&gt;</w:instrText>
      </w:r>
      <w:r w:rsidR="00553A0F">
        <w:rPr>
          <w:rFonts w:cstheme="minorHAnsi"/>
        </w:rPr>
        <w:fldChar w:fldCharType="separate"/>
      </w:r>
      <w:r w:rsidR="00553A0F">
        <w:rPr>
          <w:rFonts w:cstheme="minorHAnsi"/>
          <w:noProof/>
        </w:rPr>
        <w:t>(Spinweber, 1986)</w:t>
      </w:r>
      <w:r w:rsidR="00553A0F">
        <w:rPr>
          <w:rFonts w:cstheme="minorHAnsi"/>
        </w:rPr>
        <w:fldChar w:fldCharType="end"/>
      </w:r>
      <w:r w:rsidR="00EA7F17">
        <w:rPr>
          <w:rFonts w:cstheme="minorHAnsi"/>
        </w:rPr>
        <w:t>.</w:t>
      </w:r>
      <w:r w:rsidR="00553A0F">
        <w:rPr>
          <w:rFonts w:cstheme="minorHAnsi"/>
        </w:rPr>
        <w:t xml:space="preserve"> A one-week supplementation period </w:t>
      </w:r>
      <w:r w:rsidR="00A57F30">
        <w:rPr>
          <w:rFonts w:cstheme="minorHAnsi"/>
        </w:rPr>
        <w:t xml:space="preserve">has been selected to measure this potential loading effect. </w:t>
      </w:r>
    </w:p>
    <w:p w14:paraId="7A8BF42A" w14:textId="10F98080" w:rsidR="009A3DFE" w:rsidRDefault="009A3DFE" w:rsidP="009A3DFE">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 xml:space="preserve">- </w:t>
      </w:r>
      <w:r w:rsidR="00E60A6D">
        <w:rPr>
          <w:rFonts w:cstheme="minorHAnsi"/>
        </w:rPr>
        <w:t>7</w:t>
      </w:r>
      <w:r w:rsidRPr="00E73E10">
        <w:rPr>
          <w:rFonts w:cstheme="minorHAnsi"/>
        </w:rPr>
        <w:t xml:space="preserve"> × nights of 40 g collagen supplementation (placebo – containing 0 g TRP)</w:t>
      </w:r>
    </w:p>
    <w:p w14:paraId="05306542" w14:textId="0F3D3BBB" w:rsidR="0085419C" w:rsidRPr="00681AB0" w:rsidRDefault="0085419C" w:rsidP="009A3DFE">
      <w:pPr>
        <w:pBdr>
          <w:top w:val="single" w:sz="4" w:space="1" w:color="auto"/>
          <w:left w:val="single" w:sz="4" w:space="4" w:color="auto"/>
          <w:bottom w:val="single" w:sz="4" w:space="1" w:color="auto"/>
          <w:right w:val="single" w:sz="4" w:space="4" w:color="auto"/>
        </w:pBdr>
        <w:spacing w:after="120" w:line="276" w:lineRule="auto"/>
        <w:rPr>
          <w:rFonts w:eastAsia="Times New Roman" w:cs="Times New Roman"/>
        </w:rPr>
      </w:pPr>
      <w:r>
        <w:rPr>
          <w:rFonts w:cstheme="minorHAnsi"/>
        </w:rPr>
        <w:t xml:space="preserve">- minimum </w:t>
      </w:r>
      <w:r w:rsidR="001A4C8D">
        <w:rPr>
          <w:rFonts w:cstheme="minorHAnsi"/>
        </w:rPr>
        <w:t>6</w:t>
      </w:r>
      <w:r>
        <w:rPr>
          <w:rFonts w:cstheme="minorHAnsi"/>
        </w:rPr>
        <w:t xml:space="preserve"> × nights of washout period. Th</w:t>
      </w:r>
      <w:r w:rsidR="00E714E9">
        <w:rPr>
          <w:rFonts w:cstheme="minorHAnsi"/>
        </w:rPr>
        <w:t>e washout period is implemented to reduce</w:t>
      </w:r>
      <w:r>
        <w:rPr>
          <w:rFonts w:cstheme="minorHAnsi"/>
        </w:rPr>
        <w:t xml:space="preserve"> any carry over effect of the experimental condition into the following intervention period.</w:t>
      </w:r>
      <w:r w:rsidR="00681AB0">
        <w:rPr>
          <w:rFonts w:cstheme="minorHAnsi"/>
        </w:rPr>
        <w:t xml:space="preserve"> </w:t>
      </w:r>
      <w:r w:rsidR="00681AB0">
        <w:rPr>
          <w:rFonts w:eastAsia="Times New Roman" w:cs="Times New Roman"/>
        </w:rPr>
        <w:t xml:space="preserve">Previously, 2 g supplementation of pure tryptophan for three nights displayed improved sleep characteristics up to four days post-supplement cessation </w:t>
      </w:r>
      <w:r w:rsidR="00681AB0">
        <w:rPr>
          <w:rFonts w:eastAsia="Times New Roman" w:cs="Times New Roman"/>
        </w:rPr>
        <w:fldChar w:fldCharType="begin"/>
      </w:r>
      <w:r w:rsidR="00681AB0">
        <w:rPr>
          <w:rFonts w:eastAsia="Times New Roman" w:cs="Times New Roman"/>
        </w:rPr>
        <w:instrText xml:space="preserve"> ADDIN EN.CITE &lt;EndNote&gt;&lt;Cite&gt;&lt;Author&gt;Schneider-Helmert&lt;/Author&gt;&lt;Year&gt;1981&lt;/Year&gt;&lt;RecNum&gt;226&lt;/RecNum&gt;&lt;DisplayText&gt;(Schneider-Helmert, 1981)&lt;/DisplayText&gt;&lt;record&gt;&lt;rec-number&gt;226&lt;/rec-number&gt;&lt;foreign-keys&gt;&lt;key app="EN" db-id="sdxferreoft9s4exee6p0x27t9vfzddess0r" timestamp="1626088930"&gt;226&lt;/key&gt;&lt;/foreign-keys&gt;&lt;ref-type name="Journal Article"&gt;17&lt;/ref-type&gt;&lt;contributors&gt;&lt;authors&gt;&lt;author&gt;Schneider-Helmert, Dietrich&lt;/author&gt;&lt;/authors&gt;&lt;/contributors&gt;&lt;titles&gt;&lt;title&gt;Interval therapy with L-tryptophan in severe chronic insomniacs&lt;/title&gt;&lt;secondary-title&gt;International Pharmacopsychiatry&lt;/secondary-title&gt;&lt;/titles&gt;&lt;periodical&gt;&lt;full-title&gt;International Pharmacopsychiatry&lt;/full-title&gt;&lt;/periodical&gt;&lt;pages&gt;162-173&lt;/pages&gt;&lt;volume&gt;16&lt;/volume&gt;&lt;dates&gt;&lt;year&gt;1981&lt;/year&gt;&lt;/dates&gt;&lt;publisher&gt;Karger Publishers&lt;/publisher&gt;&lt;isbn&gt;0020-8272&lt;/isbn&gt;&lt;urls&gt;&lt;/urls&gt;&lt;/record&gt;&lt;/Cite&gt;&lt;/EndNote&gt;</w:instrText>
      </w:r>
      <w:r w:rsidR="00681AB0">
        <w:rPr>
          <w:rFonts w:eastAsia="Times New Roman" w:cs="Times New Roman"/>
        </w:rPr>
        <w:fldChar w:fldCharType="separate"/>
      </w:r>
      <w:r w:rsidR="00681AB0">
        <w:rPr>
          <w:rFonts w:eastAsia="Times New Roman" w:cs="Times New Roman"/>
          <w:noProof/>
        </w:rPr>
        <w:t>(Schneider-Helmert, 1981)</w:t>
      </w:r>
      <w:r w:rsidR="00681AB0">
        <w:rPr>
          <w:rFonts w:eastAsia="Times New Roman" w:cs="Times New Roman"/>
        </w:rPr>
        <w:fldChar w:fldCharType="end"/>
      </w:r>
      <w:r w:rsidR="00681AB0">
        <w:rPr>
          <w:rFonts w:eastAsia="Times New Roman" w:cs="Times New Roman"/>
        </w:rPr>
        <w:t xml:space="preserve">. As this effect has not been explored in studies supplementing </w:t>
      </w:r>
      <w:r w:rsidR="00681AB0">
        <w:rPr>
          <w:rFonts w:eastAsia="Times New Roman" w:cstheme="minorHAnsi"/>
        </w:rPr>
        <w:t>α</w:t>
      </w:r>
      <w:r w:rsidR="00681AB0">
        <w:rPr>
          <w:rFonts w:eastAsia="Times New Roman" w:cs="Times New Roman"/>
        </w:rPr>
        <w:t>-lactalbumin, a minimum 6-night washout will be observed.</w:t>
      </w:r>
    </w:p>
    <w:p w14:paraId="45BFA4A9" w14:textId="09549C66" w:rsidR="001A4C8D" w:rsidRDefault="001A4C8D" w:rsidP="009A3DFE">
      <w:pPr>
        <w:pBdr>
          <w:top w:val="single" w:sz="4" w:space="1" w:color="auto"/>
          <w:left w:val="single" w:sz="4" w:space="4" w:color="auto"/>
          <w:bottom w:val="single" w:sz="4" w:space="1" w:color="auto"/>
          <w:right w:val="single" w:sz="4" w:space="4" w:color="auto"/>
        </w:pBdr>
        <w:spacing w:after="120" w:line="276" w:lineRule="auto"/>
        <w:rPr>
          <w:rFonts w:cstheme="minorHAnsi"/>
        </w:rPr>
      </w:pPr>
      <w:r>
        <w:rPr>
          <w:rFonts w:cstheme="minorHAnsi"/>
        </w:rPr>
        <w:t>- 6 × nights of post-study measures to be completed</w:t>
      </w:r>
    </w:p>
    <w:p w14:paraId="0E00A383" w14:textId="4CB2AE48" w:rsidR="00404DD0" w:rsidRDefault="00404DD0" w:rsidP="009A3DFE">
      <w:pPr>
        <w:pBdr>
          <w:top w:val="single" w:sz="4" w:space="1" w:color="auto"/>
          <w:left w:val="single" w:sz="4" w:space="4" w:color="auto"/>
          <w:bottom w:val="single" w:sz="4" w:space="1" w:color="auto"/>
          <w:right w:val="single" w:sz="4" w:space="4" w:color="auto"/>
        </w:pBdr>
        <w:spacing w:after="120" w:line="276" w:lineRule="auto"/>
        <w:rPr>
          <w:rFonts w:cstheme="minorHAnsi"/>
        </w:rPr>
      </w:pPr>
      <w:r>
        <w:rPr>
          <w:rFonts w:cstheme="minorHAnsi"/>
        </w:rPr>
        <w:t>- 6 × sports-related performance testing days to be completed. Two baseline sessions, testing after each intervention period, and testing after each 6-day washout period.</w:t>
      </w:r>
    </w:p>
    <w:p w14:paraId="4027EEA2"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6.2 </w:t>
      </w:r>
      <w:r w:rsidR="007F75FA">
        <w:rPr>
          <w:rFonts w:eastAsia="Times New Roman" w:cs="Times New Roman"/>
        </w:rPr>
        <w:t>The r</w:t>
      </w:r>
      <w:r w:rsidR="008B0427" w:rsidRPr="008B0427">
        <w:rPr>
          <w:rFonts w:eastAsia="Times New Roman" w:cs="Times New Roman"/>
        </w:rPr>
        <w:t>ationale for choices of method/s (tied to project aims/objectives)</w:t>
      </w:r>
    </w:p>
    <w:p w14:paraId="6ED27E6D" w14:textId="50E3888D" w:rsidR="0085419C" w:rsidRDefault="0085419C" w:rsidP="0085419C">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Double blinding ensures that both the research team and participants are unaware of the treatment groups throughout the intervention periods, minimising the risk of bias. As the chosen population has sleep difficulties, a crossover design allows for the participants to act as their own controls, thus limiting confounding influences of differing sleep habits and magnitudes of sleep difficulties. Further, as participants are training throughout the project, a crossover design reduces confounding influences of training status and habitual exercise. Assigning participants to groups in a randomised counterbalanced manner ensures that the sequencing of experimental conditions does not affect results.</w:t>
      </w:r>
      <w:r w:rsidR="00B83CB0">
        <w:rPr>
          <w:rFonts w:cstheme="minorHAnsi"/>
          <w:bCs/>
        </w:rPr>
        <w:t xml:space="preserve"> Additionally, continuing measures of objective sleep for 6 nights following each intervention period allows for any potential “loading effect” of supplementation to be observed.</w:t>
      </w:r>
    </w:p>
    <w:p w14:paraId="07897306" w14:textId="7873DBF0" w:rsidR="004870B3" w:rsidRDefault="009F3C46" w:rsidP="0085419C">
      <w:pPr>
        <w:pBdr>
          <w:top w:val="single" w:sz="4" w:space="1" w:color="auto"/>
          <w:left w:val="single" w:sz="4" w:space="4" w:color="auto"/>
          <w:bottom w:val="single" w:sz="4" w:space="1" w:color="auto"/>
          <w:right w:val="single" w:sz="4" w:space="4" w:color="auto"/>
        </w:pBdr>
        <w:spacing w:after="120" w:line="276" w:lineRule="auto"/>
        <w:rPr>
          <w:rFonts w:cstheme="minorHAnsi"/>
          <w:bCs/>
        </w:rPr>
      </w:pPr>
      <w:r>
        <w:rPr>
          <w:rFonts w:cstheme="minorHAnsi"/>
          <w:bCs/>
        </w:rPr>
        <w:t xml:space="preserve">The α-lactalbumin supplementation dosage of 40 g has been selected as this has been used in </w:t>
      </w:r>
      <w:r w:rsidR="00A539A7">
        <w:rPr>
          <w:rFonts w:cstheme="minorHAnsi"/>
          <w:bCs/>
        </w:rPr>
        <w:t xml:space="preserve">all </w:t>
      </w:r>
      <w:r>
        <w:rPr>
          <w:rFonts w:cstheme="minorHAnsi"/>
          <w:bCs/>
        </w:rPr>
        <w:t xml:space="preserve">previous athlete </w:t>
      </w:r>
      <w:r w:rsidR="00566FB9">
        <w:rPr>
          <w:rFonts w:cstheme="minorHAnsi"/>
          <w:bCs/>
        </w:rPr>
        <w:t xml:space="preserve">literature </w:t>
      </w:r>
      <w:r w:rsidR="00566FB9">
        <w:rPr>
          <w:rFonts w:cstheme="minorHAnsi"/>
          <w:bCs/>
        </w:rPr>
        <w:fldChar w:fldCharType="begin">
          <w:fldData xml:space="preserve">PEVuZE5vdGU+PENpdGU+PEF1dGhvcj5NYWNJbm5pczwvQXV0aG9yPjxZZWFyPjIwMjA8L1llYXI+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</w:fldData>
        </w:fldChar>
      </w:r>
      <w:r w:rsidR="00566FB9">
        <w:rPr>
          <w:rFonts w:cstheme="minorHAnsi"/>
          <w:bCs/>
        </w:rPr>
        <w:instrText xml:space="preserve"> ADDIN EN.CITE </w:instrText>
      </w:r>
      <w:r w:rsidR="00566FB9">
        <w:rPr>
          <w:rFonts w:cstheme="minorHAnsi"/>
          <w:bCs/>
        </w:rPr>
        <w:fldChar w:fldCharType="begin">
          <w:fldData xml:space="preserve">PEVuZE5vdGU+PENpdGU+PEF1dGhvcj5NYWNJbm5pczwvQXV0aG9yPjxZZWFyPjIwMjA8L1llYXI+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</w:fldData>
        </w:fldChar>
      </w:r>
      <w:r w:rsidR="00566FB9">
        <w:rPr>
          <w:rFonts w:cstheme="minorHAnsi"/>
          <w:bCs/>
        </w:rPr>
        <w:instrText xml:space="preserve"> ADDIN EN.CITE.DATA </w:instrText>
      </w:r>
      <w:r w:rsidR="00566FB9">
        <w:rPr>
          <w:rFonts w:cstheme="minorHAnsi"/>
          <w:bCs/>
        </w:rPr>
      </w:r>
      <w:r w:rsidR="00566FB9">
        <w:rPr>
          <w:rFonts w:cstheme="minorHAnsi"/>
          <w:bCs/>
        </w:rPr>
        <w:fldChar w:fldCharType="end"/>
      </w:r>
      <w:r w:rsidR="00566FB9">
        <w:rPr>
          <w:rFonts w:cstheme="minorHAnsi"/>
          <w:bCs/>
        </w:rPr>
      </w:r>
      <w:r w:rsidR="00566FB9">
        <w:rPr>
          <w:rFonts w:cstheme="minorHAnsi"/>
          <w:bCs/>
        </w:rPr>
        <w:fldChar w:fldCharType="separate"/>
      </w:r>
      <w:r w:rsidR="00566FB9">
        <w:rPr>
          <w:rFonts w:cstheme="minorHAnsi"/>
          <w:bCs/>
          <w:noProof/>
        </w:rPr>
        <w:t>(MacInnis et al., 2020, Miles et al., 2021, Oikawa et al., 2019)</w:t>
      </w:r>
      <w:r w:rsidR="00566FB9">
        <w:rPr>
          <w:rFonts w:cstheme="minorHAnsi"/>
          <w:bCs/>
        </w:rPr>
        <w:fldChar w:fldCharType="end"/>
      </w:r>
      <w:r w:rsidR="00456864">
        <w:rPr>
          <w:rFonts w:cstheme="minorHAnsi"/>
          <w:bCs/>
        </w:rPr>
        <w:t xml:space="preserve">, with one study displaying improved sleep characteristics </w:t>
      </w:r>
      <w:r w:rsidR="00456864">
        <w:rPr>
          <w:rFonts w:cstheme="minorHAnsi"/>
          <w:bCs/>
        </w:rPr>
        <w:fldChar w:fldCharType="begin"/>
      </w:r>
      <w:r w:rsidR="00456864">
        <w:rPr>
          <w:rFonts w:cstheme="minorHAnsi"/>
          <w:bCs/>
        </w:rPr>
        <w:instrText xml:space="preserve"> ADDIN EN.CITE &lt;EndNote&gt;&lt;Cite&gt;&lt;Author&gt;Miles&lt;/Author&gt;&lt;Year&gt;2021&lt;/Year&gt;&lt;RecNum&gt;369&lt;/RecNum&gt;&lt;DisplayText&gt;(Miles et al., 2021)&lt;/DisplayText&gt;&lt;record&gt;&lt;rec-number&gt;369&lt;/rec-number&gt;&lt;foreign-keys&gt;&lt;key app="EN" db-id="sdxferreoft9s4exee6p0x27t9vfzddess0r" timestamp="1627521328"&gt;369&lt;/key&gt;&lt;/foreign-keys&gt;&lt;ref-type name="Journal Article"&gt;17&lt;/ref-type&gt;&lt;contributors&gt;&lt;authors&gt;&lt;author&gt;Miles, Kathleen H.&lt;/author&gt;&lt;author&gt;Clark, Brad&lt;/author&gt;&lt;author&gt;Fowler, Peter M.&lt;/author&gt;&lt;author&gt;Gratwicke, Madeleine J.&lt;/author&gt;&lt;author&gt;Martin, Kristy&lt;/author&gt;&lt;author&gt;Welvaert, Marijke&lt;/author&gt;&lt;author&gt;Miller, Joanna&lt;/author&gt;&lt;author&gt;Pumpa, Kate L.&lt;/author&gt;&lt;/authors&gt;&lt;/contributors&gt;&lt;titles&gt;&lt;title&gt;ɑ-lactalbumin Improves Sleep and Recovery Post Simulated Evening Competition in Female Athletes&lt;/title&gt;&lt;secondary-title&gt;Medicine &amp;amp; Science in Sports &amp;amp; Exercise&lt;/secondary-title&gt;&lt;/titles&gt;&lt;periodical&gt;&lt;full-title&gt;Medicine &amp;amp; Science in Sports &amp;amp; Exercise&lt;/full-title&gt;&lt;/periodical&gt;&lt;dates&gt;&lt;year&gt;2021&lt;/year&gt;&lt;/dates&gt;&lt;publisher&gt;LWW&lt;/publisher&gt;&lt;isbn&gt;0195-9131&lt;/isbn&gt;&lt;urls&gt;&lt;/urls&gt;&lt;/record&gt;&lt;/Cite&gt;&lt;/EndNote&gt;</w:instrText>
      </w:r>
      <w:r w:rsidR="00456864">
        <w:rPr>
          <w:rFonts w:cstheme="minorHAnsi"/>
          <w:bCs/>
        </w:rPr>
        <w:fldChar w:fldCharType="separate"/>
      </w:r>
      <w:r w:rsidR="00456864">
        <w:rPr>
          <w:rFonts w:cstheme="minorHAnsi"/>
          <w:bCs/>
          <w:noProof/>
        </w:rPr>
        <w:t>(Miles et al., 2021)</w:t>
      </w:r>
      <w:r w:rsidR="00456864">
        <w:rPr>
          <w:rFonts w:cstheme="minorHAnsi"/>
          <w:bCs/>
        </w:rPr>
        <w:fldChar w:fldCharType="end"/>
      </w:r>
      <w:r w:rsidR="00456864">
        <w:rPr>
          <w:rFonts w:cstheme="minorHAnsi"/>
          <w:bCs/>
        </w:rPr>
        <w:t xml:space="preserve">. </w:t>
      </w:r>
      <w:r w:rsidR="002C3585">
        <w:rPr>
          <w:rFonts w:cstheme="minorHAnsi"/>
          <w:bCs/>
        </w:rPr>
        <w:t xml:space="preserve">Also, within non-athlete literature, 40 grams </w:t>
      </w:r>
      <w:r w:rsidR="006F0F10">
        <w:rPr>
          <w:rFonts w:cstheme="minorHAnsi"/>
          <w:bCs/>
        </w:rPr>
        <w:t xml:space="preserve">was calculated as the optimal amount of α-lactalbumin </w:t>
      </w:r>
      <w:r w:rsidR="00A539A7">
        <w:rPr>
          <w:rFonts w:cstheme="minorHAnsi"/>
          <w:bCs/>
        </w:rPr>
        <w:t xml:space="preserve">to be </w:t>
      </w:r>
      <w:r w:rsidR="006F0F10">
        <w:rPr>
          <w:rFonts w:cstheme="minorHAnsi"/>
          <w:bCs/>
        </w:rPr>
        <w:t>supplement</w:t>
      </w:r>
      <w:r w:rsidR="00A539A7">
        <w:rPr>
          <w:rFonts w:cstheme="minorHAnsi"/>
          <w:bCs/>
        </w:rPr>
        <w:t>ed</w:t>
      </w:r>
      <w:r w:rsidR="006F0F10">
        <w:rPr>
          <w:rFonts w:cstheme="minorHAnsi"/>
          <w:bCs/>
        </w:rPr>
        <w:t xml:space="preserve"> to improve sleep metrics </w:t>
      </w:r>
      <w:r w:rsidR="00B44076">
        <w:rPr>
          <w:rFonts w:cstheme="minorHAnsi"/>
          <w:bCs/>
        </w:rPr>
        <w:t xml:space="preserve">through general linear mixed modelling </w:t>
      </w:r>
      <w:r w:rsidR="001E4FDB">
        <w:rPr>
          <w:rFonts w:cstheme="minorHAnsi"/>
          <w:bCs/>
        </w:rPr>
        <w:fldChar w:fldCharType="begin"/>
      </w:r>
      <w:r w:rsidR="001E4FDB">
        <w:rPr>
          <w:rFonts w:cstheme="minorHAnsi"/>
          <w:bCs/>
        </w:rPr>
        <w:instrText xml:space="preserve"> ADDIN EN.CITE &lt;EndNote&gt;&lt;Cite&gt;&lt;Author&gt;Halson&lt;/Author&gt;&lt;Year&gt;2020&lt;/Year&gt;&lt;RecNum&gt;272&lt;/RecNum&gt;&lt;DisplayText&gt;(Halson et al., 2020)&lt;/DisplayText&gt;&lt;record&gt;&lt;rec-number&gt;272&lt;/rec-number&gt;&lt;foreign-keys&gt;&lt;key app="EN" db-id="sdxferreoft9s4exee6p0x27t9vfzddess0r" timestamp="1626092293"&gt;272&lt;/key&gt;&lt;/foreign-keys&gt;&lt;ref-type name="Journal Article"&gt;17&lt;/ref-type&gt;&lt;contributors&gt;&lt;authors&gt;&lt;author&gt;Halson, Shona L.&lt;/author&gt;&lt;author&gt;Shaw, Gregory&lt;/author&gt;&lt;author&gt;Versey, Nathan&lt;/author&gt;&lt;author&gt;Miller, Dean J.&lt;/author&gt;&lt;author&gt;Sargent, Charli&lt;/author&gt;&lt;author&gt;Roach, Gregory D.&lt;/author&gt;&lt;author&gt;Nyman, Lara&lt;/author&gt;&lt;author&gt;Carter, James M.&lt;/author&gt;&lt;author&gt;Baar, Keith&lt;/author&gt;&lt;/authors&gt;&lt;/contributors&gt;&lt;titles&gt;&lt;title&gt;Optimisation and Validation of a Nutritional Intervention to Enhance Sleep Quality and Quantity&lt;/title&gt;&lt;secondary-title&gt;Nutrients&lt;/secondary-title&gt;&lt;/titles&gt;&lt;periodical&gt;&lt;full-title&gt;Nutrients&lt;/full-title&gt;&lt;/periodical&gt;&lt;pages&gt;2579&lt;/pages&gt;&lt;volume&gt;12&lt;/volume&gt;&lt;number&gt;9&lt;/number&gt;&lt;dates&gt;&lt;year&gt;2020&lt;/year&gt;&lt;/dates&gt;&lt;publisher&gt;Multidisciplinary Digital Publishing Institute&lt;/publisher&gt;&lt;urls&gt;&lt;/urls&gt;&lt;/record&gt;&lt;/Cite&gt;&lt;/EndNote&gt;</w:instrText>
      </w:r>
      <w:r w:rsidR="001E4FDB">
        <w:rPr>
          <w:rFonts w:cstheme="minorHAnsi"/>
          <w:bCs/>
        </w:rPr>
        <w:fldChar w:fldCharType="separate"/>
      </w:r>
      <w:r w:rsidR="001E4FDB">
        <w:rPr>
          <w:rFonts w:cstheme="minorHAnsi"/>
          <w:bCs/>
          <w:noProof/>
        </w:rPr>
        <w:t>(Halson et al., 2020)</w:t>
      </w:r>
      <w:r w:rsidR="001E4FDB">
        <w:rPr>
          <w:rFonts w:cstheme="minorHAnsi"/>
          <w:bCs/>
        </w:rPr>
        <w:fldChar w:fldCharType="end"/>
      </w:r>
      <w:r w:rsidR="00B44076">
        <w:rPr>
          <w:rFonts w:cstheme="minorHAnsi"/>
          <w:bCs/>
        </w:rPr>
        <w:t>.</w:t>
      </w:r>
    </w:p>
    <w:p w14:paraId="6665769E" w14:textId="4546442F" w:rsidR="00E16EE7" w:rsidRPr="00E16EE7" w:rsidRDefault="004870B3" w:rsidP="004870B3">
      <w:pPr>
        <w:pBdr>
          <w:top w:val="single" w:sz="4" w:space="1" w:color="auto"/>
          <w:left w:val="single" w:sz="4" w:space="4" w:color="auto"/>
          <w:bottom w:val="single" w:sz="4" w:space="1" w:color="auto"/>
          <w:right w:val="single" w:sz="4" w:space="4" w:color="auto"/>
        </w:pBdr>
        <w:spacing w:after="120" w:line="276" w:lineRule="auto"/>
        <w:rPr>
          <w:rFonts w:ascii="Calibri" w:hAnsi="Calibri" w:cs="Arial"/>
          <w:bCs/>
          <w:sz w:val="2"/>
          <w:szCs w:val="2"/>
        </w:rPr>
      </w:pPr>
      <w:r>
        <w:rPr>
          <w:rFonts w:cstheme="minorHAnsi"/>
          <w:bCs/>
        </w:rPr>
        <w:t xml:space="preserve">Two baseline sports-related performance tests are to be recorded to limit learning effects, whereby performance is stabilised following two physical performance tests </w:t>
      </w:r>
      <w:r>
        <w:rPr>
          <w:rFonts w:cstheme="minorHAnsi"/>
          <w:bCs/>
        </w:rPr>
        <w:fldChar w:fldCharType="begin"/>
      </w:r>
      <w:r>
        <w:rPr>
          <w:rFonts w:cstheme="minorHAnsi"/>
          <w:bCs/>
        </w:rPr>
        <w:instrText xml:space="preserve"> ADDIN EN.CITE &lt;EndNote&gt;&lt;Cite&gt;&lt;Author&gt;Hopkins&lt;/Author&gt;&lt;Year&gt;2001&lt;/Year&gt;&lt;RecNum&gt;473&lt;/RecNum&gt;&lt;DisplayText&gt;(Hopkins et al., 2001)&lt;/DisplayText&gt;&lt;record&gt;&lt;rec-number&gt;473&lt;/rec-number&gt;&lt;foreign-keys&gt;&lt;key app="EN" db-id="sdxferreoft9s4exee6p0x27t9vfzddess0r" timestamp="1637065362"&gt;473&lt;/key&gt;&lt;/foreign-keys&gt;&lt;ref-type name="Journal Article"&gt;17&lt;/ref-type&gt;&lt;contributors&gt;&lt;authors&gt;&lt;author&gt;Hopkins, Will G.&lt;/author&gt;&lt;author&gt;Schabort, Elske J.&lt;/author&gt;&lt;author&gt;Hawley, John A.&lt;/author&gt;&lt;/authors&gt;&lt;/contributors&gt;&lt;titles&gt;&lt;title&gt;Reliability of power in physical performance tests&lt;/title&gt;&lt;secondary-title&gt;Sports medicine&lt;/secondary-title&gt;&lt;/titles&gt;&lt;periodical&gt;&lt;full-title&gt;Sports Medicine&lt;/full-title&gt;&lt;/periodical&gt;&lt;pages&gt;211-234&lt;/pages&gt;&lt;volume&gt;31&lt;/volume&gt;&lt;number&gt;3&lt;/number&gt;&lt;dates&gt;&lt;year&gt;2001&lt;/year&gt;&lt;/dates&gt;&lt;publisher&gt;Springer&lt;/publisher&gt;&lt;isbn&gt;1179-2035&lt;/isbn&gt;&lt;urls&gt;&lt;/urls&gt;&lt;/record&gt;&lt;/Cite&gt;&lt;/EndNote&gt;</w:instrText>
      </w:r>
      <w:r>
        <w:rPr>
          <w:rFonts w:cstheme="minorHAnsi"/>
          <w:bCs/>
        </w:rPr>
        <w:fldChar w:fldCharType="separate"/>
      </w:r>
      <w:r>
        <w:rPr>
          <w:rFonts w:cstheme="minorHAnsi"/>
          <w:bCs/>
          <w:noProof/>
        </w:rPr>
        <w:t>(Hopkins et al., 2001)</w:t>
      </w:r>
      <w:r>
        <w:rPr>
          <w:rFonts w:cstheme="minorHAnsi"/>
          <w:bCs/>
        </w:rPr>
        <w:fldChar w:fldCharType="end"/>
      </w:r>
      <w:r>
        <w:rPr>
          <w:rFonts w:cstheme="minorHAnsi"/>
          <w:bCs/>
        </w:rPr>
        <w:t>.</w:t>
      </w:r>
      <w:r w:rsidR="00D153EA">
        <w:rPr>
          <w:rFonts w:cstheme="minorHAnsi"/>
          <w:bCs/>
        </w:rPr>
        <w:t xml:space="preserve"> Additionally, the sports-related testing is to occur after the 6-day washout periods to observe any “continuing effect” </w:t>
      </w:r>
      <w:r w:rsidR="00BF237F">
        <w:rPr>
          <w:rFonts w:cstheme="minorHAnsi"/>
          <w:bCs/>
        </w:rPr>
        <w:t xml:space="preserve">that </w:t>
      </w:r>
      <w:r w:rsidR="00D153EA">
        <w:rPr>
          <w:rFonts w:cstheme="minorHAnsi"/>
          <w:bCs/>
        </w:rPr>
        <w:t xml:space="preserve">α-lactalbumin </w:t>
      </w:r>
      <w:r w:rsidR="0006358E">
        <w:rPr>
          <w:rFonts w:cstheme="minorHAnsi"/>
          <w:bCs/>
        </w:rPr>
        <w:t xml:space="preserve">supplementation </w:t>
      </w:r>
      <w:r w:rsidR="00D153EA">
        <w:rPr>
          <w:rFonts w:cstheme="minorHAnsi"/>
          <w:bCs/>
        </w:rPr>
        <w:t>may have on performance.</w:t>
      </w:r>
    </w:p>
    <w:p w14:paraId="5D847964" w14:textId="77777777" w:rsidR="00E16EE7" w:rsidRPr="008B0427" w:rsidRDefault="00E16EE7" w:rsidP="00FD3BBE">
      <w:pPr>
        <w:spacing w:after="0" w:line="240" w:lineRule="auto"/>
        <w:rPr>
          <w:rFonts w:eastAsia="Times New Roman" w:cs="Times New Roman"/>
        </w:rPr>
      </w:pPr>
    </w:p>
    <w:p w14:paraId="3E31E40B" w14:textId="77777777" w:rsidR="008B0427" w:rsidRP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 xml:space="preserve">7. </w:t>
      </w:r>
      <w:r w:rsidR="002C0D23" w:rsidRPr="00126B53">
        <w:rPr>
          <w:rFonts w:eastAsia="Times New Roman" w:cs="Times New Roman"/>
          <w:b/>
        </w:rPr>
        <w:t>The p</w:t>
      </w:r>
      <w:r w:rsidR="008B0427" w:rsidRPr="008B0427">
        <w:rPr>
          <w:rFonts w:eastAsia="Times New Roman" w:cs="Times New Roman"/>
          <w:b/>
        </w:rPr>
        <w:t xml:space="preserve">articipants </w:t>
      </w:r>
      <w:r w:rsidR="002C0D23" w:rsidRPr="00126B53">
        <w:rPr>
          <w:rFonts w:eastAsia="Times New Roman" w:cs="Times New Roman"/>
          <w:b/>
        </w:rPr>
        <w:t>including:</w:t>
      </w:r>
    </w:p>
    <w:p w14:paraId="1B06575C"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7.1 </w:t>
      </w:r>
      <w:r w:rsidR="002C0D23">
        <w:rPr>
          <w:rFonts w:eastAsia="Times New Roman" w:cs="Times New Roman"/>
        </w:rPr>
        <w:t>A d</w:t>
      </w:r>
      <w:r w:rsidR="008B0427" w:rsidRPr="008B0427">
        <w:rPr>
          <w:rFonts w:eastAsia="Times New Roman" w:cs="Times New Roman"/>
        </w:rPr>
        <w:t xml:space="preserve">escription and </w:t>
      </w:r>
      <w:r w:rsidR="002C0D23">
        <w:rPr>
          <w:rFonts w:eastAsia="Times New Roman" w:cs="Times New Roman"/>
        </w:rPr>
        <w:t xml:space="preserve">the </w:t>
      </w:r>
      <w:r w:rsidR="008B0427" w:rsidRPr="008B0427">
        <w:rPr>
          <w:rFonts w:eastAsia="Times New Roman" w:cs="Times New Roman"/>
        </w:rPr>
        <w:t>number</w:t>
      </w:r>
      <w:r w:rsidR="002C0D23">
        <w:rPr>
          <w:rFonts w:eastAsia="Times New Roman" w:cs="Times New Roman"/>
        </w:rPr>
        <w:t xml:space="preserve"> of participants</w:t>
      </w:r>
    </w:p>
    <w:p w14:paraId="5D522456" w14:textId="052CD00F" w:rsidR="00E16EE7" w:rsidRPr="008B0427" w:rsidRDefault="00BD6423"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cstheme="minorHAnsi"/>
          <w:bCs/>
        </w:rPr>
        <w:t>Twenty-four</w:t>
      </w:r>
      <w:r w:rsidR="00BE5A73" w:rsidRPr="00E73E10">
        <w:rPr>
          <w:rFonts w:cstheme="minorHAnsi"/>
          <w:bCs/>
        </w:rPr>
        <w:t xml:space="preserve"> </w:t>
      </w:r>
      <w:r w:rsidR="00800F29">
        <w:rPr>
          <w:rFonts w:cstheme="minorHAnsi"/>
          <w:bCs/>
        </w:rPr>
        <w:t>athletes</w:t>
      </w:r>
      <w:r w:rsidR="00BE5A73" w:rsidRPr="00E73E10">
        <w:rPr>
          <w:rFonts w:cstheme="minorHAnsi"/>
          <w:bCs/>
        </w:rPr>
        <w:t xml:space="preserve"> with sleep difficulties aged ≥18-40 years will participate in the study</w:t>
      </w:r>
    </w:p>
    <w:p w14:paraId="3348CEC2" w14:textId="37946A5B"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7.2 </w:t>
      </w:r>
      <w:r w:rsidR="002C0D23">
        <w:rPr>
          <w:rFonts w:eastAsia="Times New Roman" w:cs="Times New Roman"/>
        </w:rPr>
        <w:t>The i</w:t>
      </w:r>
      <w:r w:rsidR="008B0427" w:rsidRPr="008B0427">
        <w:rPr>
          <w:rFonts w:eastAsia="Times New Roman" w:cs="Times New Roman"/>
        </w:rPr>
        <w:t>nclusion and exclusion criteria</w:t>
      </w:r>
    </w:p>
    <w:p w14:paraId="72EBF46A" w14:textId="4F343DC8" w:rsidR="00CE20A2" w:rsidRDefault="00BE5A73" w:rsidP="00BE5A73">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
          <w:i/>
          <w:iCs/>
        </w:rPr>
        <w:lastRenderedPageBreak/>
        <w:t>Inclusion:</w:t>
      </w:r>
      <w:r w:rsidRPr="00E73E10">
        <w:rPr>
          <w:rFonts w:cstheme="minorHAnsi"/>
          <w:bCs/>
        </w:rPr>
        <w:t xml:space="preserve"> </w:t>
      </w:r>
      <w:bookmarkStart w:id="1" w:name="_Hlk84410930"/>
      <w:r w:rsidRPr="00E73E10">
        <w:rPr>
          <w:rFonts w:cstheme="minorHAnsi"/>
          <w:bCs/>
        </w:rPr>
        <w:t xml:space="preserve">Participants </w:t>
      </w:r>
      <w:r w:rsidRPr="00E73E10">
        <w:rPr>
          <w:rFonts w:cstheme="minorHAnsi"/>
        </w:rPr>
        <w:t xml:space="preserve">must be ≥18-40 years old, and </w:t>
      </w:r>
      <w:r w:rsidR="00A9219E">
        <w:rPr>
          <w:rFonts w:cstheme="minorHAnsi"/>
        </w:rPr>
        <w:t xml:space="preserve">actively competing in a </w:t>
      </w:r>
      <w:r w:rsidR="00E2223C">
        <w:rPr>
          <w:rFonts w:cstheme="minorHAnsi"/>
        </w:rPr>
        <w:t>team-</w:t>
      </w:r>
      <w:r w:rsidR="00A9219E">
        <w:rPr>
          <w:rFonts w:cstheme="minorHAnsi"/>
        </w:rPr>
        <w:t>sport</w:t>
      </w:r>
      <w:r w:rsidR="00E2223C">
        <w:rPr>
          <w:rFonts w:cstheme="minorHAnsi"/>
        </w:rPr>
        <w:t xml:space="preserve"> and registered with a club</w:t>
      </w:r>
      <w:r w:rsidR="00A9219E">
        <w:rPr>
          <w:rFonts w:cstheme="minorHAnsi"/>
        </w:rPr>
        <w:t xml:space="preserve"> at a minimum community level. Participants will be recruited from a range of invasion team-sports (e.g., football, rugby, soccer) </w:t>
      </w:r>
      <w:r w:rsidR="00A9219E">
        <w:rPr>
          <w:rFonts w:cstheme="minorHAnsi"/>
        </w:rPr>
        <w:fldChar w:fldCharType="begin"/>
      </w:r>
      <w:r w:rsidR="00A9219E">
        <w:rPr>
          <w:rFonts w:cstheme="minorHAnsi"/>
        </w:rPr>
        <w:instrText xml:space="preserve"> ADDIN EN.CITE &lt;EndNote&gt;&lt;Cite&gt;&lt;Author&gt;Lamas&lt;/Author&gt;&lt;Year&gt;2014&lt;/Year&gt;&lt;RecNum&gt;465&lt;/RecNum&gt;&lt;DisplayText&gt;(Lamas et al., 2014)&lt;/DisplayText&gt;&lt;record&gt;&lt;rec-number&gt;465&lt;/rec-number&gt;&lt;foreign-keys&gt;&lt;key app="EN" db-id="sdxferreoft9s4exee6p0x27t9vfzddess0r" timestamp="1629326432"&gt;465&lt;/key&gt;&lt;/foreign-keys&gt;&lt;ref-type name="Journal Article"&gt;17&lt;/ref-type&gt;&lt;contributors&gt;&lt;authors&gt;&lt;author&gt;Lamas, Leonardo&lt;/author&gt;&lt;author&gt;Barrera, Junior&lt;/author&gt;&lt;author&gt;Otranto, Guilherme&lt;/author&gt;&lt;author&gt;Ugrinowitsch, Carlos&lt;/author&gt;&lt;/authors&gt;&lt;/contributors&gt;&lt;titles&gt;&lt;title&gt;Invasion team sports: strategy and match modeling&lt;/title&gt;&lt;secondary-title&gt;International Journal of Performance Analysis in Sport&lt;/secondary-title&gt;&lt;/titles&gt;&lt;periodical&gt;&lt;full-title&gt;International Journal of Performance Analysis in Sport&lt;/full-title&gt;&lt;/periodical&gt;&lt;pages&gt;307-329&lt;/pages&gt;&lt;volume&gt;14&lt;/volume&gt;&lt;number&gt;1&lt;/number&gt;&lt;dates&gt;&lt;year&gt;2014&lt;/year&gt;&lt;/dates&gt;&lt;publisher&gt;Taylor &amp;amp; Francis&lt;/publisher&gt;&lt;isbn&gt;2474-8668&lt;/isbn&gt;&lt;urls&gt;&lt;/urls&gt;&lt;/record&gt;&lt;/Cite&gt;&lt;/EndNote&gt;</w:instrText>
      </w:r>
      <w:r w:rsidR="00A9219E">
        <w:rPr>
          <w:rFonts w:cstheme="minorHAnsi"/>
        </w:rPr>
        <w:fldChar w:fldCharType="separate"/>
      </w:r>
      <w:r w:rsidR="00A9219E">
        <w:rPr>
          <w:rFonts w:cstheme="minorHAnsi"/>
          <w:noProof/>
        </w:rPr>
        <w:t>(Lamas et al., 2014)</w:t>
      </w:r>
      <w:r w:rsidR="00A9219E">
        <w:rPr>
          <w:rFonts w:cstheme="minorHAnsi"/>
        </w:rPr>
        <w:fldChar w:fldCharType="end"/>
      </w:r>
      <w:r w:rsidR="00A9219E">
        <w:rPr>
          <w:rFonts w:cstheme="minorHAnsi"/>
        </w:rPr>
        <w:t xml:space="preserve">, with participants </w:t>
      </w:r>
      <w:r w:rsidR="00E2223C">
        <w:rPr>
          <w:rFonts w:cstheme="minorHAnsi"/>
        </w:rPr>
        <w:t>to be completing</w:t>
      </w:r>
      <w:r w:rsidR="00A9219E">
        <w:rPr>
          <w:rFonts w:cstheme="minorHAnsi"/>
        </w:rPr>
        <w:t xml:space="preserve"> </w:t>
      </w:r>
      <w:r w:rsidR="00E2223C">
        <w:rPr>
          <w:rFonts w:cstheme="minorHAnsi"/>
        </w:rPr>
        <w:t xml:space="preserve">structured exercise </w:t>
      </w:r>
      <w:r w:rsidR="00E2223C" w:rsidRPr="00E73E10">
        <w:rPr>
          <w:rFonts w:cstheme="minorHAnsi"/>
        </w:rPr>
        <w:t xml:space="preserve">at least three times per week for a minimum total of five hours per week to meet “trained athlete” guidelines </w:t>
      </w:r>
      <w:r w:rsidR="00E2223C" w:rsidRPr="00E73E10">
        <w:rPr>
          <w:rFonts w:cstheme="minorHAnsi"/>
        </w:rPr>
        <w:fldChar w:fldCharType="begin"/>
      </w:r>
      <w:r w:rsidR="00E2223C" w:rsidRPr="00E73E10">
        <w:rPr>
          <w:rFonts w:cstheme="minorHAnsi"/>
        </w:rPr>
        <w:instrText xml:space="preserve"> ADDIN EN.CITE &lt;EndNote&gt;&lt;Cite&gt;&lt;Author&gt;De Pauw&lt;/Author&gt;&lt;Year&gt;2013&lt;/Year&gt;&lt;RecNum&gt;255&lt;/RecNum&gt;&lt;DisplayText&gt;(De Pauw et al., 2013)&lt;/DisplayText&gt;&lt;record&gt;&lt;rec-number&gt;255&lt;/rec-number&gt;&lt;foreign-keys&gt;&lt;key app="EN" db-id="sdxferreoft9s4exee6p0x27t9vfzddess0r" timestamp="1626092293"&gt;255&lt;/key&gt;&lt;/foreign-keys&gt;&lt;ref-type name="Journal Article"&gt;17&lt;/ref-type&gt;&lt;contributors&gt;&lt;authors&gt;&lt;author&gt;De Pauw, Kevin&lt;/author&gt;&lt;author&gt;Roelands, Bart&lt;/author&gt;&lt;author&gt;Cheung, Stephen S.&lt;/author&gt;&lt;author&gt;De Geus, Bas&lt;/author&gt;&lt;author&gt;Rietjens, Gerard&lt;/author&gt;&lt;author&gt;Meeusen, Romain&lt;/author&gt;&lt;/authors&gt;&lt;/contributors&gt;&lt;titles&gt;&lt;title&gt;Guidelines to classify subject groups in sport-science research&lt;/title&gt;&lt;secondary-title&gt;International journal of sports physiology and performance&lt;/secondary-title&gt;&lt;/titles&gt;&lt;periodical&gt;&lt;full-title&gt;International Journal of Sports Physiology and Performance&lt;/full-title&gt;&lt;/periodical&gt;&lt;pages&gt;111-122&lt;/pages&gt;&lt;volume&gt;8&lt;/volume&gt;&lt;number&gt;2&lt;/number&gt;&lt;dates&gt;&lt;year&gt;2013&lt;/year&gt;&lt;/dates&gt;&lt;publisher&gt;Human Kinetics, Inc.&lt;/publisher&gt;&lt;isbn&gt;1555-0273&lt;/isbn&gt;&lt;urls&gt;&lt;/urls&gt;&lt;/record&gt;&lt;/Cite&gt;&lt;/EndNote&gt;</w:instrText>
      </w:r>
      <w:r w:rsidR="00E2223C" w:rsidRPr="00E73E10">
        <w:rPr>
          <w:rFonts w:cstheme="minorHAnsi"/>
        </w:rPr>
        <w:fldChar w:fldCharType="separate"/>
      </w:r>
      <w:r w:rsidR="00E2223C" w:rsidRPr="00E73E10">
        <w:rPr>
          <w:rFonts w:cstheme="minorHAnsi"/>
          <w:noProof/>
        </w:rPr>
        <w:t>(De Pauw et al., 2013)</w:t>
      </w:r>
      <w:r w:rsidR="00E2223C" w:rsidRPr="00E73E10">
        <w:rPr>
          <w:rFonts w:cstheme="minorHAnsi"/>
        </w:rPr>
        <w:fldChar w:fldCharType="end"/>
      </w:r>
      <w:r w:rsidRPr="00E73E10">
        <w:rPr>
          <w:rFonts w:cstheme="minorHAnsi"/>
        </w:rPr>
        <w:t>. Further, participants will be screened using the Athlete Sleep Screening Questionnaire (</w:t>
      </w:r>
      <w:r>
        <w:rPr>
          <w:rFonts w:cstheme="minorHAnsi"/>
        </w:rPr>
        <w:t>A</w:t>
      </w:r>
      <w:r w:rsidRPr="00E73E10">
        <w:rPr>
          <w:rFonts w:cstheme="minorHAnsi"/>
        </w:rPr>
        <w:t>ppendix 1)</w:t>
      </w:r>
      <w:r w:rsidR="00FC68F0">
        <w:rPr>
          <w:rFonts w:cstheme="minorHAnsi"/>
        </w:rPr>
        <w:t xml:space="preserve"> and</w:t>
      </w:r>
      <w:r w:rsidRPr="00E73E10">
        <w:rPr>
          <w:rFonts w:cstheme="minorHAnsi"/>
        </w:rPr>
        <w:t xml:space="preserve"> </w:t>
      </w:r>
      <w:r>
        <w:rPr>
          <w:rFonts w:cstheme="minorHAnsi"/>
        </w:rPr>
        <w:t xml:space="preserve">Pittsburgh Sleep Quality Index </w:t>
      </w:r>
      <w:r w:rsidR="00FC68F0">
        <w:rPr>
          <w:rFonts w:cstheme="minorHAnsi"/>
        </w:rPr>
        <w:t xml:space="preserve">(Appendix 2), </w:t>
      </w:r>
      <w:r w:rsidRPr="00E73E10">
        <w:rPr>
          <w:rFonts w:cstheme="minorHAnsi"/>
        </w:rPr>
        <w:t>and those with a sleep difficulty score ≥5</w:t>
      </w:r>
      <w:r w:rsidR="00FC68F0">
        <w:rPr>
          <w:rFonts w:cstheme="minorHAnsi"/>
        </w:rPr>
        <w:t>, global PSQI score &gt;5</w:t>
      </w:r>
      <w:r w:rsidRPr="00E73E10">
        <w:rPr>
          <w:rFonts w:cstheme="minorHAnsi"/>
        </w:rPr>
        <w:t xml:space="preserve"> and a sleep onset latency &gt;15 minutes will be eligible. </w:t>
      </w:r>
      <w:r w:rsidR="00E1362E">
        <w:rPr>
          <w:rFonts w:cstheme="minorHAnsi"/>
        </w:rPr>
        <w:t xml:space="preserve">These </w:t>
      </w:r>
      <w:r w:rsidR="00CE20A2">
        <w:rPr>
          <w:rFonts w:cstheme="minorHAnsi"/>
        </w:rPr>
        <w:t xml:space="preserve">scores and measures have been selected as these equate to ≥mild sleep difficulty and poor-quality sleep as per the ASSQ and PSQI </w:t>
      </w:r>
      <w:r w:rsidR="00287413">
        <w:rPr>
          <w:rFonts w:cstheme="minorHAnsi"/>
        </w:rPr>
        <w:fldChar w:fldCharType="begin"/>
      </w:r>
      <w:r w:rsidR="00622300">
        <w:rPr>
          <w:rFonts w:cstheme="minorHAnsi"/>
        </w:rPr>
        <w:instrText xml:space="preserve"> ADDIN EN.CITE &lt;EndNote&gt;&lt;Cite&gt;&lt;Author&gt;Samuels&lt;/Author&gt;&lt;Year&gt;2016&lt;/Year&gt;&lt;RecNum&gt;43&lt;/RecNum&gt;&lt;DisplayText&gt;(Samuels et al., 2016, Buysse et al., 1989)&lt;/DisplayText&gt;&lt;record&gt;&lt;rec-number&gt;43&lt;/rec-number&gt;&lt;foreign-keys&gt;&lt;key app="EN" db-id="sdxferreoft9s4exee6p0x27t9vfzddess0r" timestamp="1616066423"&gt;43&lt;/key&gt;&lt;/foreign-keys&gt;&lt;ref-type name="Journal Article"&gt;17&lt;/ref-type&gt;&lt;contributors&gt;&lt;authors&gt;&lt;author&gt;Samuels, Charles&lt;/author&gt;&lt;author&gt;James, Lois&lt;/author&gt;&lt;author&gt;Lawson, Doug&lt;/author&gt;&lt;author&gt;Meeuwisse, Willem&lt;/author&gt;&lt;/authors&gt;&lt;/contributors&gt;&lt;titles&gt;&lt;title&gt;The Athlete Sleep Screening Questionnaire: a new tool for assessing and managing sleep in elite athletes&lt;/title&gt;&lt;secondary-title&gt;British journal of sports medicine&lt;/secondary-title&gt;&lt;/titles&gt;&lt;periodical&gt;&lt;full-title&gt;British journal of sports medicine&lt;/full-title&gt;&lt;abbr-1&gt;Br J Sports Med&lt;/abbr-1&gt;&lt;/periodical&gt;&lt;pages&gt;418-422&lt;/pages&gt;&lt;volume&gt;50&lt;/volume&gt;&lt;number&gt;7&lt;/number&gt;&lt;dates&gt;&lt;year&gt;2016&lt;/year&gt;&lt;/dates&gt;&lt;publisher&gt;BMJ Publishing Group Ltd and British Association of Sport and Exercise Medicine&lt;/publisher&gt;&lt;isbn&gt;0306-3674&lt;/isbn&gt;&lt;urls&gt;&lt;/urls&gt;&lt;/record&gt;&lt;/Cite&gt;&lt;Cite&gt;&lt;Author&gt;Buysse&lt;/Author&gt;&lt;Year&gt;1989&lt;/Year&gt;&lt;RecNum&gt;47&lt;/RecNum&gt;&lt;record&gt;&lt;rec-number&gt;47&lt;/rec-number&gt;&lt;foreign-keys&gt;&lt;key app="EN" db-id="sdxferreoft9s4exee6p0x27t9vfzddess0r" timestamp="1616068627"&gt;47&lt;/key&gt;&lt;/foreign-keys&gt;&lt;ref-type name="Journal Article"&gt;17&lt;/ref-type&gt;&lt;contributors&gt;&lt;authors&gt;&lt;author&gt;Buysse, Daniel J.&lt;/author&gt;&lt;author&gt;Reynolds Iii, Charles F.&lt;/author&gt;&lt;author&gt;Monk, Timothy H.&lt;/author&gt;&lt;author&gt;Berman, Susan R.&lt;/author&gt;&lt;author&gt;Kupfer, David J.&lt;/author&gt;&lt;/authors&gt;&lt;/contributors&gt;&lt;titles&gt;&lt;title&gt;The Pittsburgh Sleep Quality Index: a new instrument for psychiatric practice and research&lt;/title&gt;&lt;secondary-title&gt;Psychiatry research&lt;/secondary-title&gt;&lt;/titles&gt;&lt;periodical&gt;&lt;full-title&gt;Psychiatry research&lt;/full-title&gt;&lt;/periodical&gt;&lt;pages&gt;193-213&lt;/pages&gt;&lt;volume&gt;28&lt;/volume&gt;&lt;number&gt;2&lt;/number&gt;&lt;dates&gt;&lt;year&gt;1989&lt;/year&gt;&lt;/dates&gt;&lt;publisher&gt;Elsevier&lt;/publisher&gt;&lt;isbn&gt;0165-1781&lt;/isbn&gt;&lt;urls&gt;&lt;/urls&gt;&lt;/record&gt;&lt;/Cite&gt;&lt;/EndNote&gt;</w:instrText>
      </w:r>
      <w:r w:rsidR="00287413">
        <w:rPr>
          <w:rFonts w:cstheme="minorHAnsi"/>
        </w:rPr>
        <w:fldChar w:fldCharType="separate"/>
      </w:r>
      <w:r w:rsidR="00622300">
        <w:rPr>
          <w:rFonts w:cstheme="minorHAnsi"/>
          <w:noProof/>
        </w:rPr>
        <w:t>(Samuels et al., 2016, Buysse et al., 1989)</w:t>
      </w:r>
      <w:r w:rsidR="00287413">
        <w:rPr>
          <w:rFonts w:cstheme="minorHAnsi"/>
        </w:rPr>
        <w:fldChar w:fldCharType="end"/>
      </w:r>
      <w:r w:rsidR="00CE20A2">
        <w:rPr>
          <w:rFonts w:cstheme="minorHAnsi"/>
        </w:rPr>
        <w:t>,</w:t>
      </w:r>
      <w:r w:rsidR="00203DC2">
        <w:rPr>
          <w:rFonts w:cstheme="minorHAnsi"/>
        </w:rPr>
        <w:t xml:space="preserve"> </w:t>
      </w:r>
      <w:r w:rsidR="0023156A">
        <w:rPr>
          <w:rFonts w:cstheme="minorHAnsi"/>
        </w:rPr>
        <w:t xml:space="preserve">with the National Sleep Foundation </w:t>
      </w:r>
      <w:r w:rsidR="00DA289C">
        <w:rPr>
          <w:rFonts w:cstheme="minorHAnsi"/>
        </w:rPr>
        <w:t>classifying</w:t>
      </w:r>
      <w:r w:rsidR="0023156A">
        <w:rPr>
          <w:rFonts w:cstheme="minorHAnsi"/>
        </w:rPr>
        <w:t xml:space="preserve"> sleep latencies ≤15 minutes </w:t>
      </w:r>
      <w:r w:rsidR="00DA289C">
        <w:rPr>
          <w:rFonts w:cstheme="minorHAnsi"/>
        </w:rPr>
        <w:t xml:space="preserve">as good sleep quality </w:t>
      </w:r>
      <w:r w:rsidR="00DA289C">
        <w:rPr>
          <w:rFonts w:cstheme="minorHAnsi"/>
        </w:rPr>
        <w:fldChar w:fldCharType="begin"/>
      </w:r>
      <w:r w:rsidR="00DA289C">
        <w:rPr>
          <w:rFonts w:cstheme="minorHAnsi"/>
        </w:rPr>
        <w:instrText xml:space="preserve"> ADDIN EN.CITE &lt;EndNote&gt;&lt;Cite&gt;&lt;Author&gt;Ohayon&lt;/Author&gt;&lt;Year&gt;2017&lt;/Year&gt;&lt;RecNum&gt;10&lt;/RecNum&gt;&lt;DisplayText&gt;(Ohayon et al., 2017)&lt;/DisplayText&gt;&lt;record&gt;&lt;rec-number&gt;10&lt;/rec-number&gt;&lt;foreign-keys&gt;&lt;key app="EN" db-id="sdxferreoft9s4exee6p0x27t9vfzddess0r" timestamp="1615859305"&gt;10&lt;/key&gt;&lt;/foreign-keys&gt;&lt;ref-type name="Journal Article"&gt;17&lt;/ref-type&gt;&lt;contributors&gt;&lt;authors&gt;&lt;author&gt;Ohayon, Maurice&lt;/author&gt;&lt;author&gt;Wickwire, Emerson M.&lt;/author&gt;&lt;author&gt;Hirshkowitz, Max&lt;/author&gt;&lt;author&gt;Albert, Steven M.&lt;/author&gt;&lt;author&gt;Avidan, Alon&lt;/author&gt;&lt;author&gt;Daly, Frank J.&lt;/author&gt;&lt;author&gt;Dauvilliers, Yves&lt;/author&gt;&lt;author&gt;Ferri, Raffaele&lt;/author&gt;&lt;author&gt;Fung, Constance&lt;/author&gt;&lt;author&gt;Gozal, David&lt;/author&gt;&lt;/authors&gt;&lt;/contributors&gt;&lt;titles&gt;&lt;title&gt;National Sleep Foundation&amp;apos;s sleep quality recommendations: first report&lt;/title&gt;&lt;secondary-title&gt;Sleep health&lt;/secondary-title&gt;&lt;/titles&gt;&lt;periodical&gt;&lt;full-title&gt;Sleep health&lt;/full-title&gt;&lt;/periodical&gt;&lt;pages&gt;6-19&lt;/pages&gt;&lt;volume&gt;3&lt;/volume&gt;&lt;number&gt;1&lt;/number&gt;&lt;dates&gt;&lt;year&gt;2017&lt;/year&gt;&lt;/dates&gt;&lt;publisher&gt;Elsevier&lt;/publisher&gt;&lt;isbn&gt;2352-7218&lt;/isbn&gt;&lt;urls&gt;&lt;/urls&gt;&lt;/record&gt;&lt;/Cite&gt;&lt;/EndNote&gt;</w:instrText>
      </w:r>
      <w:r w:rsidR="00DA289C">
        <w:rPr>
          <w:rFonts w:cstheme="minorHAnsi"/>
        </w:rPr>
        <w:fldChar w:fldCharType="separate"/>
      </w:r>
      <w:r w:rsidR="00DA289C">
        <w:rPr>
          <w:rFonts w:cstheme="minorHAnsi"/>
          <w:noProof/>
        </w:rPr>
        <w:t>(Ohayon et al., 2017)</w:t>
      </w:r>
      <w:r w:rsidR="00DA289C">
        <w:rPr>
          <w:rFonts w:cstheme="minorHAnsi"/>
        </w:rPr>
        <w:fldChar w:fldCharType="end"/>
      </w:r>
      <w:r w:rsidR="00DA289C">
        <w:rPr>
          <w:rFonts w:cstheme="minorHAnsi"/>
        </w:rPr>
        <w:t>.</w:t>
      </w:r>
      <w:r w:rsidR="00AD1744">
        <w:rPr>
          <w:rFonts w:cstheme="minorHAnsi"/>
        </w:rPr>
        <w:t xml:space="preserve"> </w:t>
      </w:r>
    </w:p>
    <w:p w14:paraId="514B1D46" w14:textId="51C65954" w:rsidR="00BE5A73" w:rsidRPr="00E73E10" w:rsidRDefault="00BE5A73" w:rsidP="00BE5A73">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rPr>
        <w:t>Female participants are required to be naturally menstruating or taking an oral contraceptive pill</w:t>
      </w:r>
      <w:bookmarkEnd w:id="1"/>
      <w:r w:rsidR="007465F2">
        <w:rPr>
          <w:rFonts w:cstheme="minorHAnsi"/>
        </w:rPr>
        <w:t xml:space="preserve"> (see Section 8.1 “Female participant testing requirements”)</w:t>
      </w:r>
      <w:r w:rsidRPr="00E73E10">
        <w:rPr>
          <w:rFonts w:cstheme="minorHAnsi"/>
        </w:rPr>
        <w:t>.</w:t>
      </w:r>
      <w:r w:rsidR="00205683">
        <w:rPr>
          <w:rFonts w:cstheme="minorHAnsi"/>
        </w:rPr>
        <w:t xml:space="preserve"> As female hormone differences across the menstrual cycle can influence sleep (Baker and Lee, 2018), participation will occur during predictable </w:t>
      </w:r>
      <w:r w:rsidR="007652E3">
        <w:rPr>
          <w:rFonts w:cstheme="minorHAnsi"/>
        </w:rPr>
        <w:t xml:space="preserve">phases where the </w:t>
      </w:r>
      <w:r w:rsidR="00205683">
        <w:rPr>
          <w:rFonts w:cstheme="minorHAnsi"/>
        </w:rPr>
        <w:t xml:space="preserve">influence of hormones </w:t>
      </w:r>
      <w:r w:rsidR="00110F12">
        <w:rPr>
          <w:rFonts w:cstheme="minorHAnsi"/>
        </w:rPr>
        <w:t>is</w:t>
      </w:r>
      <w:r w:rsidR="007652E3">
        <w:rPr>
          <w:rFonts w:cstheme="minorHAnsi"/>
        </w:rPr>
        <w:t xml:space="preserve"> low </w:t>
      </w:r>
      <w:r w:rsidR="00205683">
        <w:rPr>
          <w:rFonts w:cstheme="minorHAnsi"/>
        </w:rPr>
        <w:t xml:space="preserve">(Knowles et al., 2019). </w:t>
      </w:r>
    </w:p>
    <w:p w14:paraId="49AEE211" w14:textId="5F17DB6D" w:rsidR="00BE5A73" w:rsidRPr="00E73E10" w:rsidRDefault="00BE5A73" w:rsidP="00BE5A73">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
          <w:i/>
          <w:iCs/>
        </w:rPr>
        <w:t xml:space="preserve">Exclusion: </w:t>
      </w:r>
      <w:r w:rsidRPr="00E73E10">
        <w:rPr>
          <w:rFonts w:cstheme="minorHAnsi"/>
        </w:rPr>
        <w:t>smoking, excessive alcohol consumption (&gt;17 standard drinks per week</w:t>
      </w:r>
      <w:r w:rsidR="00AC0EEC">
        <w:rPr>
          <w:rFonts w:cstheme="minorHAnsi"/>
        </w:rPr>
        <w:t xml:space="preserve"> </w:t>
      </w:r>
      <w:r w:rsidR="00AC0EEC">
        <w:rPr>
          <w:rFonts w:cstheme="minorHAnsi"/>
        </w:rPr>
        <w:fldChar w:fldCharType="begin"/>
      </w:r>
      <w:r w:rsidR="00AC0EEC">
        <w:rPr>
          <w:rFonts w:cstheme="minorHAnsi"/>
        </w:rPr>
        <w:instrText xml:space="preserve"> ADDIN EN.CITE &lt;EndNote&gt;&lt;Cite&gt;&lt;Author&gt;Britton&lt;/Author&gt;&lt;Year&gt;2020&lt;/Year&gt;&lt;RecNum&gt;471&lt;/RecNum&gt;&lt;DisplayText&gt;(Britton et al., 2020)&lt;/DisplayText&gt;&lt;record&gt;&lt;rec-number&gt;471&lt;/rec-number&gt;&lt;foreign-keys&gt;&lt;key app="EN" db-id="sdxferreoft9s4exee6p0x27t9vfzddess0r" timestamp="1636947697"&gt;471&lt;/key&gt;&lt;/foreign-keys&gt;&lt;ref-type name="Journal Article"&gt;17&lt;/ref-type&gt;&lt;contributors&gt;&lt;authors&gt;&lt;author&gt;Britton, Annie&lt;/author&gt;&lt;author&gt;Fat, Linda Ng&lt;/author&gt;&lt;author&gt;Neligan, Aidan&lt;/author&gt;&lt;/authors&gt;&lt;/contributors&gt;&lt;titles&gt;&lt;title&gt;The association between alcohol consumption and sleep disorders among older people in the general population&lt;/title&gt;&lt;secondary-title&gt;Scientific reports&lt;/secondary-title&gt;&lt;/titles&gt;&lt;periodical&gt;&lt;full-title&gt;Scientific reports&lt;/full-title&gt;&lt;/periodical&gt;&lt;pages&gt;1-7&lt;/pages&gt;&lt;volume&gt;10&lt;/volume&gt;&lt;number&gt;1&lt;/number&gt;&lt;dates&gt;&lt;year&gt;2020&lt;/year&gt;&lt;/dates&gt;&lt;publisher&gt;Nature Publishing Group&lt;/publisher&gt;&lt;isbn&gt;2045-2322&lt;/isbn&gt;&lt;urls&gt;&lt;/urls&gt;&lt;/record&gt;&lt;/Cite&gt;&lt;/EndNote&gt;</w:instrText>
      </w:r>
      <w:r w:rsidR="00AC0EEC">
        <w:rPr>
          <w:rFonts w:cstheme="minorHAnsi"/>
        </w:rPr>
        <w:fldChar w:fldCharType="separate"/>
      </w:r>
      <w:r w:rsidR="00AC0EEC">
        <w:rPr>
          <w:rFonts w:cstheme="minorHAnsi"/>
          <w:noProof/>
        </w:rPr>
        <w:t>(Britton et al., 2020)</w:t>
      </w:r>
      <w:r w:rsidR="00AC0EEC">
        <w:rPr>
          <w:rFonts w:cstheme="minorHAnsi"/>
        </w:rPr>
        <w:fldChar w:fldCharType="end"/>
      </w:r>
      <w:r w:rsidRPr="00E73E10">
        <w:rPr>
          <w:rFonts w:cstheme="minorHAnsi"/>
        </w:rPr>
        <w:t>), dairy allergy, high caffeine use (e.g., &gt;5 mg</w:t>
      </w:r>
      <w:r w:rsidR="00C57802">
        <w:rPr>
          <w:rFonts w:cstheme="minorHAnsi"/>
        </w:rPr>
        <w:t>/kg/d</w:t>
      </w:r>
      <w:r w:rsidRPr="00E73E10">
        <w:rPr>
          <w:rFonts w:cstheme="minorHAnsi"/>
        </w:rPr>
        <w:t xml:space="preserve">), antidepressant or sleep medication use, current or recently finished night shift work, recent </w:t>
      </w:r>
      <w:proofErr w:type="spellStart"/>
      <w:r w:rsidRPr="00E73E10">
        <w:rPr>
          <w:rFonts w:cstheme="minorHAnsi"/>
        </w:rPr>
        <w:t>transmeridian</w:t>
      </w:r>
      <w:proofErr w:type="spellEnd"/>
      <w:r w:rsidRPr="00E73E10">
        <w:rPr>
          <w:rFonts w:cstheme="minorHAnsi"/>
        </w:rPr>
        <w:t xml:space="preserve"> travel, fluctuating bedtimes, and pregnancy.</w:t>
      </w:r>
      <w:r w:rsidR="00E714E9">
        <w:rPr>
          <w:rFonts w:cstheme="minorHAnsi"/>
        </w:rPr>
        <w:t xml:space="preserve"> Th</w:t>
      </w:r>
      <w:r w:rsidR="00C57802">
        <w:rPr>
          <w:rFonts w:cstheme="minorHAnsi"/>
        </w:rPr>
        <w:t>is</w:t>
      </w:r>
      <w:r w:rsidR="00E714E9">
        <w:rPr>
          <w:rFonts w:cstheme="minorHAnsi"/>
        </w:rPr>
        <w:t xml:space="preserve"> exclusion criteria relate</w:t>
      </w:r>
      <w:r w:rsidR="00C57802">
        <w:rPr>
          <w:rFonts w:cstheme="minorHAnsi"/>
        </w:rPr>
        <w:t>s</w:t>
      </w:r>
      <w:r w:rsidR="00E714E9">
        <w:rPr>
          <w:rFonts w:cstheme="minorHAnsi"/>
        </w:rPr>
        <w:t xml:space="preserve"> to confounding influences that may affect sleep or the plasma TRP:LNAA ratio.</w:t>
      </w:r>
    </w:p>
    <w:p w14:paraId="698164C0" w14:textId="02ADC1D0"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7.3 </w:t>
      </w:r>
      <w:r w:rsidR="002C0D23">
        <w:rPr>
          <w:rFonts w:eastAsia="Times New Roman" w:cs="Times New Roman"/>
        </w:rPr>
        <w:t>The s</w:t>
      </w:r>
      <w:r w:rsidR="008B0427" w:rsidRPr="008B0427">
        <w:rPr>
          <w:rFonts w:eastAsia="Times New Roman" w:cs="Times New Roman"/>
        </w:rPr>
        <w:t>ample size and statistical or power issues</w:t>
      </w:r>
    </w:p>
    <w:p w14:paraId="5793B4CC" w14:textId="43CF57B4" w:rsidR="00110F12" w:rsidRPr="00E73E10" w:rsidRDefault="00A9219E" w:rsidP="00110F12">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eastAsia="Times New Roman" w:cstheme="minorHAnsi"/>
        </w:rPr>
        <w:t xml:space="preserve">Twenty-four </w:t>
      </w:r>
      <w:r w:rsidR="00110F12" w:rsidRPr="00E73E10">
        <w:rPr>
          <w:rFonts w:eastAsia="Times New Roman" w:cstheme="minorHAnsi"/>
        </w:rPr>
        <w:t>participants are to be recruited as per the statistical power analysis outlined in 11.4. This statistical power analysis was completed in consultation with a Deakin biostatistician and was performed using Power Analysis and Sample Size Software (Version 16, UT, USA).</w:t>
      </w:r>
    </w:p>
    <w:p w14:paraId="228C5F68"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7.4 </w:t>
      </w:r>
      <w:r w:rsidR="002C0D23">
        <w:rPr>
          <w:rFonts w:eastAsia="Times New Roman" w:cs="Times New Roman"/>
        </w:rPr>
        <w:t>Your p</w:t>
      </w:r>
      <w:r w:rsidR="008B0427" w:rsidRPr="008B0427">
        <w:rPr>
          <w:rFonts w:eastAsia="Times New Roman" w:cs="Times New Roman"/>
        </w:rPr>
        <w:t>articipant recruitment strategies and timeframes (as required in addition to that outlined in the HREA)</w:t>
      </w:r>
    </w:p>
    <w:p w14:paraId="5181782D" w14:textId="35E96356" w:rsidR="00CE71AE" w:rsidRDefault="00D65A30" w:rsidP="00D65A30">
      <w:pPr>
        <w:pBdr>
          <w:top w:val="single" w:sz="4" w:space="1" w:color="auto"/>
          <w:left w:val="single" w:sz="4" w:space="4" w:color="auto"/>
          <w:bottom w:val="single" w:sz="4" w:space="1" w:color="auto"/>
          <w:right w:val="single" w:sz="4" w:space="4" w:color="auto"/>
        </w:pBdr>
        <w:spacing w:after="120" w:line="276" w:lineRule="auto"/>
      </w:pPr>
      <w:r w:rsidRPr="00E73E10">
        <w:rPr>
          <w:rFonts w:cstheme="minorHAnsi"/>
          <w:bCs/>
        </w:rPr>
        <w:t xml:space="preserve">Mr Barnard will be the primary researcher involved with recruitment. </w:t>
      </w:r>
      <w:r w:rsidR="00A9219E" w:rsidRPr="008C3446">
        <w:t xml:space="preserve">Participants will be recruited through relevant invasion team-sports organisations </w:t>
      </w:r>
      <w:r w:rsidR="00A0600A">
        <w:t>including but not limited to</w:t>
      </w:r>
      <w:r w:rsidR="00A9219E" w:rsidRPr="008C3446">
        <w:t xml:space="preserve"> the Australian/Victorian Football League, Basketball Victoria,</w:t>
      </w:r>
      <w:r w:rsidR="00D27788">
        <w:t xml:space="preserve"> and</w:t>
      </w:r>
      <w:r w:rsidR="00A9219E" w:rsidRPr="008C3446">
        <w:t xml:space="preserve"> Football Victori</w:t>
      </w:r>
      <w:r w:rsidR="00D27788">
        <w:t>a</w:t>
      </w:r>
      <w:r w:rsidR="00A9219E" w:rsidRPr="008C3446">
        <w:t xml:space="preserve">. Researchers will contact these sporting organisations and </w:t>
      </w:r>
      <w:r w:rsidR="0089140D">
        <w:t xml:space="preserve">seek permission to </w:t>
      </w:r>
      <w:r w:rsidR="00A9219E" w:rsidRPr="008C3446">
        <w:t xml:space="preserve">distribute information about the study to their athletes via email. </w:t>
      </w:r>
      <w:r w:rsidR="000C62C6">
        <w:t>R</w:t>
      </w:r>
      <w:r w:rsidR="00A9219E" w:rsidRPr="008C3446">
        <w:t>ecruitment will also occur via social media</w:t>
      </w:r>
      <w:r w:rsidR="000C62C6">
        <w:t xml:space="preserve">, </w:t>
      </w:r>
      <w:r w:rsidR="002A7099">
        <w:t xml:space="preserve">reaching out to potential participants that are actively competing in </w:t>
      </w:r>
      <w:r w:rsidR="00406D28">
        <w:t>a</w:t>
      </w:r>
      <w:r w:rsidR="009F784C">
        <w:t xml:space="preserve"> team-sport, and meeting the inclusion/exclusion criteria</w:t>
      </w:r>
      <w:r w:rsidR="002A7099">
        <w:t>.</w:t>
      </w:r>
      <w:r w:rsidR="00A9219E" w:rsidRPr="008C3446">
        <w:t xml:space="preserve"> </w:t>
      </w:r>
      <w:r w:rsidR="00CE71AE">
        <w:t xml:space="preserve">Additionally, participants will be recruited through flyers placed at Deakin University (Appendix 11). With permission </w:t>
      </w:r>
      <w:r w:rsidR="00CE71AE" w:rsidRPr="00E73E10">
        <w:rPr>
          <w:rFonts w:cstheme="minorHAnsi"/>
        </w:rPr>
        <w:t xml:space="preserve">from </w:t>
      </w:r>
      <w:r w:rsidR="00CE71AE">
        <w:rPr>
          <w:rFonts w:cstheme="minorHAnsi"/>
        </w:rPr>
        <w:t>u</w:t>
      </w:r>
      <w:r w:rsidR="00CE71AE" w:rsidRPr="00E73E10">
        <w:rPr>
          <w:rFonts w:cstheme="minorHAnsi"/>
        </w:rPr>
        <w:t>niversity unit chairs</w:t>
      </w:r>
      <w:r w:rsidR="00CE71AE">
        <w:rPr>
          <w:rFonts w:cstheme="minorHAnsi"/>
        </w:rPr>
        <w:t xml:space="preserve"> within the School of Exercise and Nutrition Sciences (see attached Organisation Consent Form)</w:t>
      </w:r>
      <w:r w:rsidR="00CE71AE" w:rsidRPr="00E73E10">
        <w:rPr>
          <w:rFonts w:cstheme="minorHAnsi"/>
        </w:rPr>
        <w:t xml:space="preserve">, recruitment talks will be completed during </w:t>
      </w:r>
      <w:r w:rsidR="00CE71AE">
        <w:rPr>
          <w:rFonts w:cstheme="minorHAnsi"/>
        </w:rPr>
        <w:t>lectures and classes within r</w:t>
      </w:r>
      <w:r w:rsidR="00CE71AE" w:rsidRPr="00E73E10">
        <w:rPr>
          <w:rFonts w:cstheme="minorHAnsi"/>
        </w:rPr>
        <w:t>elevant units</w:t>
      </w:r>
      <w:r w:rsidR="00CE71AE">
        <w:rPr>
          <w:rFonts w:cstheme="minorHAnsi"/>
        </w:rPr>
        <w:t>. Recruitment</w:t>
      </w:r>
      <w:r w:rsidR="00CE71AE" w:rsidRPr="00E73E10">
        <w:rPr>
          <w:rFonts w:cstheme="minorHAnsi"/>
        </w:rPr>
        <w:t xml:space="preserve"> posts will be uploaded on </w:t>
      </w:r>
      <w:proofErr w:type="spellStart"/>
      <w:r w:rsidR="00CE71AE" w:rsidRPr="00E73E10">
        <w:rPr>
          <w:rFonts w:cstheme="minorHAnsi"/>
        </w:rPr>
        <w:t>CloudDeakin</w:t>
      </w:r>
      <w:proofErr w:type="spellEnd"/>
      <w:r w:rsidR="00CE71AE" w:rsidRPr="00E73E10">
        <w:rPr>
          <w:rFonts w:cstheme="minorHAnsi"/>
        </w:rPr>
        <w:t xml:space="preserve"> pages</w:t>
      </w:r>
      <w:r w:rsidR="00CE71AE">
        <w:rPr>
          <w:rFonts w:cstheme="minorHAnsi"/>
        </w:rPr>
        <w:t xml:space="preserve"> with permission from unit chairs</w:t>
      </w:r>
      <w:r w:rsidR="00B879A6">
        <w:rPr>
          <w:rFonts w:cstheme="minorHAnsi"/>
        </w:rPr>
        <w:t>.</w:t>
      </w:r>
    </w:p>
    <w:p w14:paraId="24463E31" w14:textId="6B107EFA" w:rsidR="00D65A3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All interested individuals will be provided with a plain language statement (</w:t>
      </w:r>
      <w:r>
        <w:rPr>
          <w:rFonts w:cstheme="minorHAnsi"/>
        </w:rPr>
        <w:t>A</w:t>
      </w:r>
      <w:r w:rsidRPr="00E73E10">
        <w:rPr>
          <w:rFonts w:cstheme="minorHAnsi"/>
        </w:rPr>
        <w:t>ppendix 1</w:t>
      </w:r>
      <w:r w:rsidR="00CE71AE">
        <w:rPr>
          <w:rFonts w:cstheme="minorHAnsi"/>
        </w:rPr>
        <w:t>2</w:t>
      </w:r>
      <w:r w:rsidRPr="00E73E10">
        <w:rPr>
          <w:rFonts w:cstheme="minorHAnsi"/>
        </w:rPr>
        <w:t xml:space="preserve">) and are to return a consent form to either Mr Barnard or Dr Condo. No data collection will take place before written consent is received by the research team. Recruitment will commence in </w:t>
      </w:r>
      <w:r w:rsidR="00461D6E">
        <w:rPr>
          <w:rFonts w:cstheme="minorHAnsi"/>
        </w:rPr>
        <w:t xml:space="preserve">January 2021 (COVID permitting) </w:t>
      </w:r>
      <w:r w:rsidRPr="00E73E10">
        <w:rPr>
          <w:rFonts w:cstheme="minorHAnsi"/>
        </w:rPr>
        <w:t xml:space="preserve">and will continue until a sample size of </w:t>
      </w:r>
      <w:r w:rsidR="00A9219E">
        <w:rPr>
          <w:rFonts w:cstheme="minorHAnsi"/>
        </w:rPr>
        <w:t>24</w:t>
      </w:r>
      <w:r w:rsidRPr="00E73E10">
        <w:rPr>
          <w:rFonts w:cstheme="minorHAnsi"/>
        </w:rPr>
        <w:t xml:space="preserve"> individuals are recruited.</w:t>
      </w:r>
    </w:p>
    <w:p w14:paraId="596E5CF2" w14:textId="1794C844" w:rsidR="0093322C" w:rsidRPr="00E73E10" w:rsidRDefault="0093322C"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cstheme="minorHAnsi"/>
        </w:rPr>
        <w:lastRenderedPageBreak/>
        <w:t>Before the first participant is recruited, this study will be registered within the A</w:t>
      </w:r>
      <w:r w:rsidR="00F32CC0">
        <w:rPr>
          <w:rFonts w:cstheme="minorHAnsi"/>
        </w:rPr>
        <w:t>ustralian New Zealand Clinical Trials Registry</w:t>
      </w:r>
      <w:r w:rsidR="00511162">
        <w:rPr>
          <w:rFonts w:cstheme="minorHAnsi"/>
        </w:rPr>
        <w:t xml:space="preserve"> (ANZCTR)</w:t>
      </w:r>
      <w:r>
        <w:rPr>
          <w:rFonts w:cstheme="minorHAnsi"/>
        </w:rPr>
        <w:t>.</w:t>
      </w:r>
    </w:p>
    <w:p w14:paraId="4C363E82"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7.5 </w:t>
      </w:r>
      <w:r w:rsidR="002C0D23">
        <w:rPr>
          <w:rFonts w:eastAsia="Times New Roman" w:cs="Times New Roman"/>
        </w:rPr>
        <w:t>Your a</w:t>
      </w:r>
      <w:r w:rsidR="008B0427" w:rsidRPr="008B0427">
        <w:rPr>
          <w:rFonts w:eastAsia="Times New Roman" w:cs="Times New Roman"/>
        </w:rPr>
        <w:t xml:space="preserve">pproach/es to provision of information to participants and/or consent (as required in addition to that outlined in the HREA) </w:t>
      </w:r>
    </w:p>
    <w:p w14:paraId="4614E032" w14:textId="71BF233D"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xml:space="preserve">Any interested individuals will be provided with a digital and hard copy of the plain language statement and consent form to keep. The plain language statement outlines the study design, contact details and states that </w:t>
      </w:r>
      <w:r w:rsidR="00461D6E">
        <w:rPr>
          <w:rFonts w:cstheme="minorHAnsi"/>
          <w:bCs/>
        </w:rPr>
        <w:t>an individual’s</w:t>
      </w:r>
      <w:r w:rsidRPr="00E73E10">
        <w:rPr>
          <w:rFonts w:cstheme="minorHAnsi"/>
          <w:bCs/>
        </w:rPr>
        <w:t xml:space="preserve"> decision to be involved in the study will not jeopardise their relationship with Deakin university and the research team. The consent form is to be signed and returned before any data collection is commenced. </w:t>
      </w:r>
    </w:p>
    <w:p w14:paraId="6752E6A3"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7.6 </w:t>
      </w:r>
      <w:r w:rsidR="008B0427" w:rsidRPr="008B0427">
        <w:rPr>
          <w:rFonts w:eastAsia="Times New Roman" w:cs="Times New Roman"/>
        </w:rPr>
        <w:t>If necessary, the type of consent provided to different participant groups, when and where, and any arran</w:t>
      </w:r>
      <w:r w:rsidR="007F75FA">
        <w:rPr>
          <w:rFonts w:eastAsia="Times New Roman" w:cs="Times New Roman"/>
        </w:rPr>
        <w:t>gements to confirm that consent</w:t>
      </w:r>
    </w:p>
    <w:p w14:paraId="14D7BE68"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cstheme="minorHAnsi"/>
          <w:bCs/>
        </w:rPr>
        <w:t>Written consent. All participants will be provided with a plain language statement and are to sign a consent form before participating in the trial.</w:t>
      </w:r>
    </w:p>
    <w:p w14:paraId="72D0D4AA"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7.7 </w:t>
      </w:r>
      <w:r w:rsidR="008B0427" w:rsidRPr="008B0427">
        <w:rPr>
          <w:rFonts w:eastAsia="Times New Roman" w:cs="Times New Roman"/>
        </w:rPr>
        <w:t>If necessary, details of who will be confirming or re-negotiating consent with participants and the process/es that will be undertaken</w:t>
      </w:r>
    </w:p>
    <w:p w14:paraId="30BCF2A3"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Participants will be able to withdraw their consent at any time during the study which will not jeopardise their relationship with Deakin University. Participants must complete the ‘withdrawal of consent form’ (attached to the Plain Language Statement) and return it to a member of the research team.</w:t>
      </w:r>
    </w:p>
    <w:p w14:paraId="2829CB54"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666A2430" w14:textId="77777777" w:rsidR="00E16EE7" w:rsidRPr="00C95CCE" w:rsidRDefault="00E16EE7" w:rsidP="00FD3BBE">
      <w:pPr>
        <w:spacing w:after="0"/>
        <w:rPr>
          <w:rFonts w:eastAsia="Times New Roman" w:cs="Times New Roman"/>
        </w:rPr>
      </w:pPr>
    </w:p>
    <w:p w14:paraId="10FB3B01" w14:textId="77777777" w:rsidR="00E16EE7" w:rsidRPr="00E16EE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 xml:space="preserve">8. </w:t>
      </w:r>
      <w:r w:rsidR="008B0427" w:rsidRPr="008B0427">
        <w:rPr>
          <w:rFonts w:eastAsia="Times New Roman" w:cs="Times New Roman"/>
          <w:b/>
        </w:rPr>
        <w:t xml:space="preserve">Research Activities: </w:t>
      </w:r>
    </w:p>
    <w:p w14:paraId="1113489E" w14:textId="77777777" w:rsidR="008B0427" w:rsidRPr="008B0427" w:rsidRDefault="008B042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sidRPr="008B0427">
        <w:rPr>
          <w:rFonts w:eastAsia="Times New Roman" w:cs="Times New Roman"/>
        </w:rPr>
        <w:t xml:space="preserve">What you are going to do? </w:t>
      </w:r>
      <w:r w:rsidR="00126B53" w:rsidRPr="00E16EE7">
        <w:rPr>
          <w:rFonts w:eastAsia="Times New Roman" w:cs="Times New Roman"/>
        </w:rPr>
        <w:t>Please include:</w:t>
      </w:r>
    </w:p>
    <w:p w14:paraId="2BD5922B"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8.1 </w:t>
      </w:r>
      <w:r w:rsidR="00126B53">
        <w:rPr>
          <w:rFonts w:eastAsia="Times New Roman" w:cs="Times New Roman"/>
        </w:rPr>
        <w:t>The p</w:t>
      </w:r>
      <w:r w:rsidR="008B0427" w:rsidRPr="008B0427">
        <w:rPr>
          <w:rFonts w:eastAsia="Times New Roman" w:cs="Times New Roman"/>
        </w:rPr>
        <w:t>articipant commitment</w:t>
      </w:r>
    </w:p>
    <w:p w14:paraId="2EB04833"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E73E10">
        <w:rPr>
          <w:rFonts w:eastAsia="Times New Roman" w:cstheme="minorHAnsi"/>
          <w:b/>
          <w:bCs/>
          <w:i/>
          <w:iCs/>
        </w:rPr>
        <w:t>COVID-19 Safety Measures</w:t>
      </w:r>
    </w:p>
    <w:p w14:paraId="3BCE8865" w14:textId="5304C6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All participants will be required to obey Victorian COVID-19 safe practices prior to entering the Deakin University Burwood campus. A COVID-19 questionnaire (Appendix 1</w:t>
      </w:r>
      <w:r>
        <w:rPr>
          <w:rFonts w:cstheme="minorHAnsi"/>
        </w:rPr>
        <w:t>3</w:t>
      </w:r>
      <w:r w:rsidRPr="00E73E10">
        <w:rPr>
          <w:rFonts w:cstheme="minorHAnsi"/>
        </w:rPr>
        <w:t xml:space="preserve">) is to be completed prior to visiting the university for familiarisation or </w:t>
      </w:r>
      <w:r w:rsidR="00F00E8E">
        <w:rPr>
          <w:rFonts w:cstheme="minorHAnsi"/>
        </w:rPr>
        <w:t xml:space="preserve">performance </w:t>
      </w:r>
      <w:r w:rsidRPr="00E73E10">
        <w:rPr>
          <w:rFonts w:cstheme="minorHAnsi"/>
        </w:rPr>
        <w:t xml:space="preserve">testing. These screening questions will include details around symptoms, contact with a confirmed or suspected COVID-19 case, contact with anyone from overseas, or any interstate or international travel within the previous 14 days. If the participant responded with yes to any of these questions, they will not be allowed to enter the campus and are to isolate and get tested as per the COVID-19 protocols outlined by state health authorities. </w:t>
      </w:r>
      <w:r w:rsidR="00461D6E">
        <w:rPr>
          <w:rFonts w:cstheme="minorHAnsi"/>
        </w:rPr>
        <w:t xml:space="preserve">All persons (participants and researchers) will be </w:t>
      </w:r>
      <w:r w:rsidR="007468F0">
        <w:rPr>
          <w:rFonts w:cstheme="minorHAnsi"/>
        </w:rPr>
        <w:t xml:space="preserve">required to </w:t>
      </w:r>
      <w:r w:rsidR="00461D6E">
        <w:rPr>
          <w:rFonts w:cstheme="minorHAnsi"/>
        </w:rPr>
        <w:t>check in</w:t>
      </w:r>
      <w:r w:rsidR="007468F0">
        <w:rPr>
          <w:rFonts w:cstheme="minorHAnsi"/>
        </w:rPr>
        <w:t xml:space="preserve"> using QR codes to confirm their presence within the Deakin University Burwood campus</w:t>
      </w:r>
      <w:r w:rsidR="00461D6E">
        <w:rPr>
          <w:rFonts w:cstheme="minorHAnsi"/>
        </w:rPr>
        <w:t xml:space="preserve">. </w:t>
      </w:r>
      <w:r w:rsidRPr="00E73E10">
        <w:rPr>
          <w:rFonts w:cstheme="minorHAnsi"/>
        </w:rPr>
        <w:t>Whilst on campus, both participants and researchers are to practice good hand hygiene, cover their nose and mouth with a flexed elbow when coughing or sneezing, maintain social distancing of 1.5 metres</w:t>
      </w:r>
      <w:r w:rsidR="007468F0">
        <w:rPr>
          <w:rFonts w:cstheme="minorHAnsi"/>
        </w:rPr>
        <w:t xml:space="preserve">, </w:t>
      </w:r>
      <w:r w:rsidRPr="00E73E10">
        <w:rPr>
          <w:rFonts w:cstheme="minorHAnsi"/>
        </w:rPr>
        <w:t>and compl</w:t>
      </w:r>
      <w:r w:rsidR="007468F0">
        <w:rPr>
          <w:rFonts w:cstheme="minorHAnsi"/>
        </w:rPr>
        <w:t>y</w:t>
      </w:r>
      <w:r w:rsidRPr="00E73E10">
        <w:rPr>
          <w:rFonts w:cstheme="minorHAnsi"/>
        </w:rPr>
        <w:t xml:space="preserve"> with current mask policies. All surfaces and equipment will be thoroughly cleaned and disinfected after use, and between the use of each participant. If required, all communication that can be conducted virtually will do so via online platforms (e.g., Zoom, email). An attendance register will be kept for all participants and research staff for each day they are on campus</w:t>
      </w:r>
    </w:p>
    <w:p w14:paraId="7D53698C"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E73E10">
        <w:rPr>
          <w:rFonts w:cstheme="minorHAnsi"/>
          <w:b/>
          <w:bCs/>
          <w:i/>
          <w:iCs/>
        </w:rPr>
        <w:t>Methods</w:t>
      </w:r>
    </w:p>
    <w:p w14:paraId="04051E6B" w14:textId="155BA453" w:rsidR="00D65A30" w:rsidRDefault="00C51BDF"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Pr>
          <w:rFonts w:eastAsia="Times New Roman" w:cstheme="minorHAnsi"/>
          <w:noProof/>
        </w:rPr>
        <w:lastRenderedPageBreak/>
        <w:drawing>
          <wp:anchor distT="0" distB="0" distL="114300" distR="114300" simplePos="0" relativeHeight="251670528" behindDoc="0" locked="0" layoutInCell="1" allowOverlap="1" wp14:anchorId="5826E736" wp14:editId="5FEC3264">
            <wp:simplePos x="0" y="0"/>
            <wp:positionH relativeFrom="margin">
              <wp:align>center</wp:align>
            </wp:positionH>
            <wp:positionV relativeFrom="paragraph">
              <wp:posOffset>666115</wp:posOffset>
            </wp:positionV>
            <wp:extent cx="7200900" cy="3076575"/>
            <wp:effectExtent l="0" t="0" r="0" b="9525"/>
            <wp:wrapTopAndBottom/>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200900" cy="3076575"/>
                    </a:xfrm>
                    <a:prstGeom prst="rect">
                      <a:avLst/>
                    </a:prstGeom>
                  </pic:spPr>
                </pic:pic>
              </a:graphicData>
            </a:graphic>
            <wp14:sizeRelH relativeFrom="page">
              <wp14:pctWidth>0</wp14:pctWidth>
            </wp14:sizeRelH>
            <wp14:sizeRelV relativeFrom="page">
              <wp14:pctHeight>0</wp14:pctHeight>
            </wp14:sizeRelV>
          </wp:anchor>
        </w:drawing>
      </w:r>
      <w:r w:rsidR="00D65A30" w:rsidRPr="00E73E10">
        <w:rPr>
          <w:rFonts w:cstheme="minorHAnsi"/>
        </w:rPr>
        <w:t xml:space="preserve">This study will be </w:t>
      </w:r>
      <w:r w:rsidR="00AF7215" w:rsidRPr="00AF7215">
        <w:rPr>
          <w:rFonts w:cstheme="minorHAnsi"/>
        </w:rPr>
        <w:t xml:space="preserve">divided into six </w:t>
      </w:r>
      <w:r w:rsidR="00EE7C7F">
        <w:rPr>
          <w:rFonts w:cstheme="minorHAnsi"/>
        </w:rPr>
        <w:t xml:space="preserve">main </w:t>
      </w:r>
      <w:r w:rsidR="00AF7215" w:rsidRPr="00AF7215">
        <w:rPr>
          <w:rFonts w:cstheme="minorHAnsi"/>
        </w:rPr>
        <w:t xml:space="preserve">phases: screening, baseline, familiarisation, and two intervention phases separated by a washout (Figure </w:t>
      </w:r>
      <w:r w:rsidR="00AF7215">
        <w:rPr>
          <w:rFonts w:cstheme="minorHAnsi"/>
        </w:rPr>
        <w:t>1</w:t>
      </w:r>
      <w:r w:rsidR="00AF7215" w:rsidRPr="00AF7215">
        <w:rPr>
          <w:rFonts w:cstheme="minorHAnsi"/>
        </w:rPr>
        <w:t xml:space="preserve">). </w:t>
      </w:r>
      <w:r w:rsidR="00307374">
        <w:rPr>
          <w:rFonts w:cstheme="minorHAnsi"/>
        </w:rPr>
        <w:t>Each of these phases will be discussed in the following sections.</w:t>
      </w:r>
    </w:p>
    <w:p w14:paraId="536C9A67" w14:textId="77777777" w:rsidR="00D65A30" w:rsidRPr="001A0CAB"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Cs/>
          <w:sz w:val="20"/>
          <w:szCs w:val="20"/>
        </w:rPr>
      </w:pPr>
      <w:r w:rsidRPr="001A0CAB">
        <w:rPr>
          <w:rFonts w:cstheme="minorHAnsi"/>
          <w:b/>
          <w:sz w:val="20"/>
          <w:szCs w:val="20"/>
        </w:rPr>
        <w:t>Figure 1</w:t>
      </w:r>
      <w:r w:rsidRPr="001A0CAB">
        <w:rPr>
          <w:rFonts w:cstheme="minorHAnsi"/>
          <w:bCs/>
          <w:sz w:val="20"/>
          <w:szCs w:val="20"/>
        </w:rPr>
        <w:t xml:space="preserve">. </w:t>
      </w:r>
      <w:r w:rsidRPr="001A0CAB">
        <w:rPr>
          <w:rFonts w:cstheme="minorHAnsi"/>
          <w:bCs/>
          <w:i/>
          <w:iCs/>
          <w:sz w:val="20"/>
          <w:szCs w:val="20"/>
        </w:rPr>
        <w:t>Graphic overview of the study</w:t>
      </w:r>
    </w:p>
    <w:p w14:paraId="028AEA49" w14:textId="77777777" w:rsidR="00B951EB" w:rsidRDefault="00B951EB" w:rsidP="00D65A30">
      <w:pPr>
        <w:pBdr>
          <w:top w:val="single" w:sz="4" w:space="1" w:color="auto"/>
          <w:left w:val="single" w:sz="4" w:space="4" w:color="auto"/>
          <w:bottom w:val="single" w:sz="4" w:space="1" w:color="auto"/>
          <w:right w:val="single" w:sz="4" w:space="4" w:color="auto"/>
        </w:pBdr>
        <w:spacing w:after="120" w:line="276" w:lineRule="auto"/>
        <w:rPr>
          <w:rFonts w:cstheme="minorHAnsi"/>
          <w:b/>
          <w:i/>
          <w:iCs/>
        </w:rPr>
      </w:pPr>
    </w:p>
    <w:p w14:paraId="086C4FB7" w14:textId="6DC03A56"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
          <w:i/>
          <w:iCs/>
        </w:rPr>
      </w:pPr>
      <w:r w:rsidRPr="00E73E10">
        <w:rPr>
          <w:rFonts w:cstheme="minorHAnsi"/>
          <w:b/>
          <w:i/>
          <w:iCs/>
        </w:rPr>
        <w:t>Screening Session</w:t>
      </w:r>
    </w:p>
    <w:p w14:paraId="3E3AE158" w14:textId="11389D6E" w:rsidR="00D65A30" w:rsidRPr="00B635FF"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Cs/>
        </w:rPr>
        <w:t xml:space="preserve">To determine participant eligibility. Participants will be screened via the Athlete Sleep Screening Questionnaire (Appendix 1) and Pittsburgh Sleep Quality Index (Appendix 2), with female participants also required to complete a menstrual cycle questionnaire (Appendix 4). This can be completed via an online consult (i.e., Zoom), or in-person. </w:t>
      </w:r>
      <w:r w:rsidR="008D160B">
        <w:rPr>
          <w:rFonts w:cstheme="minorHAnsi"/>
          <w:bCs/>
        </w:rPr>
        <w:t>As p</w:t>
      </w:r>
      <w:r w:rsidRPr="00E73E10">
        <w:rPr>
          <w:rFonts w:cstheme="minorHAnsi"/>
          <w:bCs/>
        </w:rPr>
        <w:t xml:space="preserve">articipant chronotype </w:t>
      </w:r>
      <w:r w:rsidR="008D160B">
        <w:rPr>
          <w:rFonts w:cstheme="minorHAnsi"/>
          <w:bCs/>
        </w:rPr>
        <w:t xml:space="preserve">can be a confounder to sleep </w:t>
      </w:r>
      <w:r w:rsidR="008D160B">
        <w:rPr>
          <w:rFonts w:cstheme="minorHAnsi"/>
          <w:bCs/>
        </w:rPr>
        <w:fldChar w:fldCharType="begin"/>
      </w:r>
      <w:r w:rsidR="008D160B">
        <w:rPr>
          <w:rFonts w:cstheme="minorHAnsi"/>
          <w:bCs/>
        </w:rPr>
        <w:instrText xml:space="preserve"> ADDIN EN.CITE &lt;EndNote&gt;&lt;Cite&gt;&lt;Author&gt;Facer-Childs&lt;/Author&gt;&lt;Year&gt;2018&lt;/Year&gt;&lt;RecNum&gt;374&lt;/RecNum&gt;&lt;DisplayText&gt;(Facer-Childs et al., 2018)&lt;/DisplayText&gt;&lt;record&gt;&lt;rec-number&gt;374&lt;/rec-number&gt;&lt;foreign-keys&gt;&lt;key app="EN" db-id="sdxferreoft9s4exee6p0x27t9vfzddess0r" timestamp="1627572537"&gt;374&lt;/key&gt;&lt;/foreign-keys&gt;&lt;ref-type name="Journal Article"&gt;17&lt;/ref-type&gt;&lt;contributors&gt;&lt;authors&gt;&lt;author&gt;Facer-Childs, Elise R.&lt;/author&gt;&lt;author&gt;Boiling, Sophie&lt;/author&gt;&lt;author&gt;Balanos, George M.&lt;/author&gt;&lt;/authors&gt;&lt;/contributors&gt;&lt;titles&gt;&lt;title&gt;The effects of time of day and chronotype on cognitive and physical performance in healthy volunteers&lt;/title&gt;&lt;secondary-title&gt;Sports medicine-open&lt;/secondary-title&gt;&lt;/titles&gt;&lt;periodical&gt;&lt;full-title&gt;Sports medicine-open&lt;/full-title&gt;&lt;/periodical&gt;&lt;pages&gt;1-12&lt;/pages&gt;&lt;volume&gt;4&lt;/volume&gt;&lt;number&gt;1&lt;/number&gt;&lt;dates&gt;&lt;year&gt;2018&lt;/year&gt;&lt;/dates&gt;&lt;publisher&gt;SpringerOpen&lt;/publisher&gt;&lt;isbn&gt;2198-9761&lt;/isbn&gt;&lt;urls&gt;&lt;/urls&gt;&lt;/record&gt;&lt;/Cite&gt;&lt;/EndNote&gt;</w:instrText>
      </w:r>
      <w:r w:rsidR="008D160B">
        <w:rPr>
          <w:rFonts w:cstheme="minorHAnsi"/>
          <w:bCs/>
        </w:rPr>
        <w:fldChar w:fldCharType="separate"/>
      </w:r>
      <w:r w:rsidR="008D160B">
        <w:rPr>
          <w:rFonts w:cstheme="minorHAnsi"/>
          <w:bCs/>
          <w:noProof/>
        </w:rPr>
        <w:t>(Facer-Childs et al., 2018)</w:t>
      </w:r>
      <w:r w:rsidR="008D160B">
        <w:rPr>
          <w:rFonts w:cstheme="minorHAnsi"/>
          <w:bCs/>
        </w:rPr>
        <w:fldChar w:fldCharType="end"/>
      </w:r>
      <w:r w:rsidR="008D160B">
        <w:rPr>
          <w:rFonts w:cstheme="minorHAnsi"/>
          <w:bCs/>
        </w:rPr>
        <w:t xml:space="preserve">, this </w:t>
      </w:r>
      <w:r w:rsidRPr="00E73E10">
        <w:rPr>
          <w:rFonts w:cstheme="minorHAnsi"/>
          <w:bCs/>
        </w:rPr>
        <w:t>is to be assessed at the screening phase (via Morning-</w:t>
      </w:r>
      <w:proofErr w:type="spellStart"/>
      <w:r w:rsidRPr="00E73E10">
        <w:rPr>
          <w:rFonts w:cstheme="minorHAnsi"/>
          <w:bCs/>
        </w:rPr>
        <w:t>Eveningness</w:t>
      </w:r>
      <w:proofErr w:type="spellEnd"/>
      <w:r w:rsidRPr="00E73E10">
        <w:rPr>
          <w:rFonts w:cstheme="minorHAnsi"/>
          <w:bCs/>
        </w:rPr>
        <w:t xml:space="preserve"> questionnaire (Appendix 3)). Also, a</w:t>
      </w:r>
      <w:r w:rsidRPr="00E73E10">
        <w:rPr>
          <w:rFonts w:cstheme="minorHAnsi"/>
        </w:rPr>
        <w:t xml:space="preserve">fter recruitment, females will complete a menstrual cycle diary for the two months preceding the study (Appendix 5), to allow for appropriate scheduling of female participants within certain phases of the menstrual cycle (i.e., early follicular phase) </w:t>
      </w:r>
      <w:r w:rsidRPr="00E73E10">
        <w:rPr>
          <w:rFonts w:cstheme="minorHAnsi"/>
        </w:rPr>
        <w:fldChar w:fldCharType="begin"/>
      </w:r>
      <w:r w:rsidRPr="00E73E10">
        <w:rPr>
          <w:rFonts w:cstheme="minorHAnsi"/>
        </w:rPr>
        <w:instrText xml:space="preserve"> ADDIN EN.CITE &lt;EndNote&gt;&lt;Cite&gt;&lt;Author&gt;Knowles&lt;/Author&gt;&lt;Year&gt;2019&lt;/Year&gt;&lt;RecNum&gt;462&lt;/RecNum&gt;&lt;DisplayText&gt;(Knowles et al., 2019)&lt;/DisplayText&gt;&lt;record&gt;&lt;rec-number&gt;462&lt;/rec-number&gt;&lt;foreign-keys&gt;&lt;key app="EN" db-id="sdxferreoft9s4exee6p0x27t9vfzddess0r" timestamp="1629271791"&gt;462&lt;/key&gt;&lt;/foreign-keys&gt;&lt;ref-type name="Journal Article"&gt;17&lt;/ref-type&gt;&lt;contributors&gt;&lt;authors&gt;&lt;author&gt;Knowles, Olivia E.&lt;/author&gt;&lt;author&gt;Aisbett, Brad&lt;/author&gt;&lt;author&gt;Main, Luana C.&lt;/author&gt;&lt;author&gt;Drinkwater, Eric J.&lt;/author&gt;&lt;author&gt;Orellana, Liliana&lt;/author&gt;&lt;author&gt;Lamon, Séverine&lt;/author&gt;&lt;/authors&gt;&lt;/contributors&gt;&lt;titles&gt;&lt;title&gt;Resistance training and skeletal muscle protein metabolism in eumenorrheic females: Implications for researchers and practitioners&lt;/title&gt;&lt;secondary-title&gt;Sports Medicine&lt;/secondary-title&gt;&lt;/titles&gt;&lt;periodical&gt;&lt;full-title&gt;Sports Medicine&lt;/full-title&gt;&lt;/periodical&gt;&lt;pages&gt;1637-1650&lt;/pages&gt;&lt;volume&gt;49&lt;/volume&gt;&lt;number&gt;11&lt;/number&gt;&lt;dates&gt;&lt;year&gt;2019&lt;/year&gt;&lt;/dates&gt;&lt;publisher&gt;Springer&lt;/publisher&gt;&lt;isbn&gt;1179-2035&lt;/isbn&gt;&lt;urls&gt;&lt;/urls&gt;&lt;/record&gt;&lt;/Cite&gt;&lt;/EndNote&gt;</w:instrText>
      </w:r>
      <w:r w:rsidRPr="00E73E10">
        <w:rPr>
          <w:rFonts w:cstheme="minorHAnsi"/>
        </w:rPr>
        <w:fldChar w:fldCharType="separate"/>
      </w:r>
      <w:r w:rsidRPr="00E73E10">
        <w:rPr>
          <w:rFonts w:cstheme="minorHAnsi"/>
          <w:noProof/>
        </w:rPr>
        <w:t>(Knowles et al., 2019)</w:t>
      </w:r>
      <w:r w:rsidRPr="00E73E10">
        <w:rPr>
          <w:rFonts w:cstheme="minorHAnsi"/>
        </w:rPr>
        <w:fldChar w:fldCharType="end"/>
      </w:r>
      <w:r w:rsidRPr="00E73E10">
        <w:rPr>
          <w:rFonts w:cstheme="minorHAnsi"/>
        </w:rPr>
        <w:t xml:space="preserve">. </w:t>
      </w:r>
      <w:r w:rsidR="00B635FF">
        <w:rPr>
          <w:rFonts w:cstheme="minorHAnsi"/>
        </w:rPr>
        <w:t xml:space="preserve">As fluctuations of female hormones across the menstrual cycle can influence sleep (Baker and Lee, 2018), females are to complete </w:t>
      </w:r>
      <w:r w:rsidR="00BF237F">
        <w:rPr>
          <w:rFonts w:cstheme="minorHAnsi"/>
        </w:rPr>
        <w:t>the intervention periods</w:t>
      </w:r>
      <w:r w:rsidR="00B635FF">
        <w:rPr>
          <w:rFonts w:cstheme="minorHAnsi"/>
        </w:rPr>
        <w:t xml:space="preserve"> when the influence of female hormones are low (</w:t>
      </w:r>
      <w:r w:rsidR="00B635FF" w:rsidRPr="00E73E10">
        <w:rPr>
          <w:rFonts w:cstheme="minorHAnsi"/>
          <w:noProof/>
        </w:rPr>
        <w:t>Knowles et al., 2019</w:t>
      </w:r>
      <w:r w:rsidR="00B635FF">
        <w:rPr>
          <w:rFonts w:cstheme="minorHAnsi"/>
          <w:noProof/>
        </w:rPr>
        <w:t>)</w:t>
      </w:r>
      <w:r w:rsidR="00B635FF">
        <w:rPr>
          <w:rFonts w:cstheme="minorHAnsi"/>
        </w:rPr>
        <w:t xml:space="preserve">. </w:t>
      </w:r>
      <w:r w:rsidRPr="00E73E10">
        <w:rPr>
          <w:rFonts w:cstheme="minorHAnsi"/>
        </w:rPr>
        <w:t xml:space="preserve">This diary is </w:t>
      </w:r>
      <w:r w:rsidR="007468F0">
        <w:rPr>
          <w:rFonts w:cstheme="minorHAnsi"/>
        </w:rPr>
        <w:t xml:space="preserve">also </w:t>
      </w:r>
      <w:r w:rsidRPr="00E73E10">
        <w:rPr>
          <w:rFonts w:cstheme="minorHAnsi"/>
        </w:rPr>
        <w:t xml:space="preserve">to be completed throughout the study and for one-cycle </w:t>
      </w:r>
      <w:r w:rsidR="00B635FF">
        <w:rPr>
          <w:rFonts w:cstheme="minorHAnsi"/>
        </w:rPr>
        <w:t>post</w:t>
      </w:r>
      <w:r w:rsidRPr="00E73E10">
        <w:rPr>
          <w:rFonts w:cstheme="minorHAnsi"/>
        </w:rPr>
        <w:t xml:space="preserve"> to confirm cycle status at the time of testing.</w:t>
      </w:r>
    </w:p>
    <w:p w14:paraId="73E3B9D8"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
          <w:i/>
          <w:iCs/>
        </w:rPr>
      </w:pPr>
      <w:r w:rsidRPr="00E73E10">
        <w:rPr>
          <w:rFonts w:cstheme="minorHAnsi"/>
          <w:b/>
          <w:i/>
          <w:iCs/>
        </w:rPr>
        <w:t>Familiarisation Session</w:t>
      </w:r>
    </w:p>
    <w:p w14:paraId="1F749554" w14:textId="4E8F03A1" w:rsidR="00B951EB" w:rsidRPr="00F86083" w:rsidRDefault="00D65A30" w:rsidP="00D65A30">
      <w:pPr>
        <w:pBdr>
          <w:top w:val="single" w:sz="4" w:space="1" w:color="auto"/>
          <w:left w:val="single" w:sz="4" w:space="4" w:color="auto"/>
          <w:bottom w:val="single" w:sz="4" w:space="1" w:color="auto"/>
          <w:right w:val="single" w:sz="4" w:space="4" w:color="auto"/>
        </w:pBdr>
        <w:spacing w:after="120" w:line="276" w:lineRule="auto"/>
      </w:pPr>
      <w:r w:rsidRPr="00E73E10">
        <w:rPr>
          <w:rFonts w:cstheme="minorHAnsi"/>
          <w:bCs/>
        </w:rPr>
        <w:t xml:space="preserve">To be completed 1-week before study commencement. Participants are to become familiarised with the </w:t>
      </w:r>
      <w:r w:rsidR="00B951EB">
        <w:rPr>
          <w:rFonts w:cstheme="minorHAnsi"/>
          <w:bCs/>
        </w:rPr>
        <w:t xml:space="preserve">Deakin University Burwood sports science facilities where they will </w:t>
      </w:r>
      <w:r w:rsidR="00F02817">
        <w:rPr>
          <w:rFonts w:cstheme="minorHAnsi"/>
          <w:bCs/>
        </w:rPr>
        <w:t>be completing</w:t>
      </w:r>
      <w:r w:rsidR="00B951EB">
        <w:rPr>
          <w:rFonts w:cstheme="minorHAnsi"/>
          <w:bCs/>
        </w:rPr>
        <w:t xml:space="preserve"> testing throughout the study. Participants will be given a briefing on the </w:t>
      </w:r>
      <w:r w:rsidR="00F02817">
        <w:rPr>
          <w:rFonts w:cstheme="minorHAnsi"/>
          <w:bCs/>
        </w:rPr>
        <w:t>sports-related</w:t>
      </w:r>
      <w:r w:rsidR="00B951EB">
        <w:rPr>
          <w:rFonts w:cstheme="minorHAnsi"/>
          <w:bCs/>
        </w:rPr>
        <w:t xml:space="preserve"> t</w:t>
      </w:r>
      <w:r w:rsidR="00842767">
        <w:rPr>
          <w:rFonts w:cstheme="minorHAnsi"/>
          <w:bCs/>
        </w:rPr>
        <w:t>ests</w:t>
      </w:r>
      <w:r w:rsidR="00F02817">
        <w:rPr>
          <w:rFonts w:cstheme="minorHAnsi"/>
          <w:bCs/>
        </w:rPr>
        <w:t xml:space="preserve"> and will perform these in part to become familiarised with each test</w:t>
      </w:r>
      <w:r w:rsidR="00842767">
        <w:rPr>
          <w:rFonts w:cstheme="minorHAnsi"/>
          <w:bCs/>
        </w:rPr>
        <w:t xml:space="preserve"> </w:t>
      </w:r>
      <w:r w:rsidR="00842767">
        <w:t>(i.e., Yo-Yo Intermittent Recovery Test Level 1, 30-second continuous jump test, and reaction time via Dynavision light board)</w:t>
      </w:r>
      <w:r w:rsidR="00F02817">
        <w:t>.</w:t>
      </w:r>
      <w:r w:rsidR="00F86083">
        <w:t xml:space="preserve"> </w:t>
      </w:r>
      <w:r w:rsidR="00165DAF" w:rsidRPr="00E73E10">
        <w:rPr>
          <w:rFonts w:cstheme="minorHAnsi"/>
          <w:bCs/>
        </w:rPr>
        <w:t>Participant height, mass, and age will also be collected at the familiarisation trial by a Level 1 ISAK-accredited technician (Mr Barnard or Dr Condo).</w:t>
      </w:r>
    </w:p>
    <w:p w14:paraId="574DE964"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
          <w:i/>
          <w:iCs/>
        </w:rPr>
      </w:pPr>
      <w:r w:rsidRPr="00E73E10">
        <w:rPr>
          <w:rFonts w:cstheme="minorHAnsi"/>
          <w:b/>
          <w:i/>
          <w:iCs/>
        </w:rPr>
        <w:lastRenderedPageBreak/>
        <w:t>Baseline Measures</w:t>
      </w:r>
    </w:p>
    <w:p w14:paraId="62FF8270" w14:textId="7E29AB07" w:rsidR="00D65A3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 xml:space="preserve">Following the familiarisation trial, participant sleep, diet and training will be assessed for a five-day period (including one weekend day). Sleep will be assessed via </w:t>
      </w:r>
      <w:r w:rsidR="007468F0">
        <w:rPr>
          <w:rFonts w:cstheme="minorHAnsi"/>
        </w:rPr>
        <w:t xml:space="preserve">an </w:t>
      </w:r>
      <w:r w:rsidRPr="00E73E10">
        <w:rPr>
          <w:rFonts w:cstheme="minorHAnsi"/>
        </w:rPr>
        <w:t>actigraph (</w:t>
      </w:r>
      <w:proofErr w:type="spellStart"/>
      <w:r w:rsidRPr="00E73E10">
        <w:rPr>
          <w:rFonts w:cstheme="minorHAnsi"/>
        </w:rPr>
        <w:t>Actical</w:t>
      </w:r>
      <w:proofErr w:type="spellEnd"/>
      <w:r w:rsidRPr="00E73E10">
        <w:rPr>
          <w:rFonts w:cstheme="minorHAnsi"/>
        </w:rPr>
        <w:t xml:space="preserve"> Z; Phillips Respironics, </w:t>
      </w:r>
      <w:proofErr w:type="gramStart"/>
      <w:r w:rsidRPr="00E73E10">
        <w:rPr>
          <w:rFonts w:cstheme="minorHAnsi"/>
        </w:rPr>
        <w:t>OR,</w:t>
      </w:r>
      <w:proofErr w:type="gramEnd"/>
      <w:r w:rsidRPr="00E73E10">
        <w:rPr>
          <w:rFonts w:cstheme="minorHAnsi"/>
        </w:rPr>
        <w:t xml:space="preserve"> USA), with the individual’s average habitual bed and wake times across these five-days to form their individually ‘prescribed’ bedtime and wake time for the duration of the study. </w:t>
      </w:r>
      <w:r w:rsidR="004A0F31">
        <w:rPr>
          <w:rFonts w:cstheme="minorHAnsi"/>
        </w:rPr>
        <w:t>Physical activity output will also be assessed using this same actigraph</w:t>
      </w:r>
      <w:r w:rsidR="00165DAF">
        <w:rPr>
          <w:rFonts w:cstheme="minorHAnsi"/>
        </w:rPr>
        <w:t>.</w:t>
      </w:r>
      <w:r w:rsidR="004A0F31">
        <w:rPr>
          <w:rFonts w:cstheme="minorHAnsi"/>
        </w:rPr>
        <w:t xml:space="preserve"> </w:t>
      </w:r>
      <w:r w:rsidR="00165DAF">
        <w:rPr>
          <w:rFonts w:cstheme="minorHAnsi"/>
        </w:rPr>
        <w:t>An</w:t>
      </w:r>
      <w:r w:rsidR="00F96947">
        <w:rPr>
          <w:rFonts w:cstheme="minorHAnsi"/>
        </w:rPr>
        <w:t xml:space="preserve"> actigraph device </w:t>
      </w:r>
      <w:r w:rsidR="00165DAF">
        <w:rPr>
          <w:rFonts w:cstheme="minorHAnsi"/>
        </w:rPr>
        <w:t xml:space="preserve">is a non-invasive watch-like device, which </w:t>
      </w:r>
      <w:r w:rsidR="00F96947">
        <w:rPr>
          <w:rFonts w:cstheme="minorHAnsi"/>
        </w:rPr>
        <w:t>is to be worn by participants for the entirety of the study</w:t>
      </w:r>
      <w:r w:rsidR="00165DAF">
        <w:rPr>
          <w:rFonts w:cstheme="minorHAnsi"/>
        </w:rPr>
        <w:t xml:space="preserve"> for recording of </w:t>
      </w:r>
      <w:r w:rsidR="00F96947">
        <w:rPr>
          <w:rFonts w:cstheme="minorHAnsi"/>
        </w:rPr>
        <w:t xml:space="preserve">physical activity and sleep </w:t>
      </w:r>
      <w:r w:rsidR="00165DAF">
        <w:rPr>
          <w:rFonts w:cstheme="minorHAnsi"/>
        </w:rPr>
        <w:t>data</w:t>
      </w:r>
      <w:r w:rsidR="00F96947">
        <w:rPr>
          <w:rFonts w:cstheme="minorHAnsi"/>
        </w:rPr>
        <w:t>. Further, h</w:t>
      </w:r>
      <w:r w:rsidRPr="00E73E10">
        <w:rPr>
          <w:rFonts w:cstheme="minorHAnsi"/>
        </w:rPr>
        <w:t>abitual food intake will be assessed through a five-day food record completed via Easy Diet Diary (</w:t>
      </w:r>
      <w:proofErr w:type="spellStart"/>
      <w:r w:rsidRPr="00E73E10">
        <w:rPr>
          <w:rFonts w:cstheme="minorHAnsi"/>
        </w:rPr>
        <w:t>Xyris</w:t>
      </w:r>
      <w:proofErr w:type="spellEnd"/>
      <w:r w:rsidRPr="00E73E10">
        <w:rPr>
          <w:rFonts w:cstheme="minorHAnsi"/>
        </w:rPr>
        <w:t xml:space="preserve"> Software, Brisbane, QLD), with participants providing photos and details of food quantities consumed within the app. </w:t>
      </w:r>
      <w:r w:rsidR="00165DAF">
        <w:rPr>
          <w:rFonts w:cstheme="minorHAnsi"/>
        </w:rPr>
        <w:t xml:space="preserve">This food-record </w:t>
      </w:r>
      <w:r w:rsidRPr="00E73E10">
        <w:rPr>
          <w:rFonts w:cstheme="minorHAnsi"/>
        </w:rPr>
        <w:t xml:space="preserve">software will inform dietary standardisation </w:t>
      </w:r>
      <w:r w:rsidR="00165DAF">
        <w:rPr>
          <w:rFonts w:cstheme="minorHAnsi"/>
        </w:rPr>
        <w:t>throughout the intervention periods, with an accredited sports dietitian providing individualised meal plans that provide 1.2 g/kg/day protein, and match habitual energy intake</w:t>
      </w:r>
      <w:r w:rsidRPr="00E73E10">
        <w:rPr>
          <w:rFonts w:cstheme="minorHAnsi"/>
        </w:rPr>
        <w:t xml:space="preserve">. Training will be monitored through a five-day training diary (Appendix 10), enabling researchers to quantify typical training loads and sessions, </w:t>
      </w:r>
      <w:r w:rsidR="00165DAF">
        <w:rPr>
          <w:rFonts w:cstheme="minorHAnsi"/>
        </w:rPr>
        <w:t>which can be a confounder to sleep outcomes</w:t>
      </w:r>
      <w:r w:rsidRPr="00E73E10">
        <w:rPr>
          <w:rFonts w:cstheme="minorHAnsi"/>
        </w:rPr>
        <w:t xml:space="preserve">. </w:t>
      </w:r>
    </w:p>
    <w:p w14:paraId="64BEE5A3" w14:textId="3F53504D" w:rsidR="00896A29" w:rsidRPr="00E73E10" w:rsidRDefault="0006358E"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Pr>
          <w:rFonts w:cstheme="minorHAnsi"/>
        </w:rPr>
        <w:t>Following these baseline measures</w:t>
      </w:r>
      <w:r w:rsidR="00F86083">
        <w:rPr>
          <w:rFonts w:cstheme="minorHAnsi"/>
        </w:rPr>
        <w:t xml:space="preserve">, participants are to complete </w:t>
      </w:r>
      <w:r>
        <w:rPr>
          <w:rFonts w:cstheme="minorHAnsi"/>
        </w:rPr>
        <w:t>two</w:t>
      </w:r>
      <w:r w:rsidR="00F86083">
        <w:rPr>
          <w:rFonts w:cstheme="minorHAnsi"/>
        </w:rPr>
        <w:t xml:space="preserve"> baseline </w:t>
      </w:r>
      <w:r>
        <w:rPr>
          <w:rFonts w:cstheme="minorHAnsi"/>
        </w:rPr>
        <w:t>recordings</w:t>
      </w:r>
      <w:r w:rsidR="00F86083">
        <w:rPr>
          <w:rFonts w:cstheme="minorHAnsi"/>
        </w:rPr>
        <w:t xml:space="preserve"> of </w:t>
      </w:r>
      <w:r w:rsidR="00165DAF" w:rsidRPr="00165DAF">
        <w:rPr>
          <w:rFonts w:cstheme="minorHAnsi"/>
        </w:rPr>
        <w:t>the performance tests</w:t>
      </w:r>
      <w:r>
        <w:rPr>
          <w:rFonts w:cstheme="minorHAnsi"/>
        </w:rPr>
        <w:t>, separated by a minimum of one day</w:t>
      </w:r>
      <w:r w:rsidR="00165DAF" w:rsidRPr="00165DAF">
        <w:rPr>
          <w:rFonts w:cstheme="minorHAnsi"/>
        </w:rPr>
        <w:t xml:space="preserve"> (</w:t>
      </w:r>
      <w:r w:rsidR="00165DAF">
        <w:rPr>
          <w:rFonts w:cstheme="minorHAnsi"/>
        </w:rPr>
        <w:t xml:space="preserve">i.e., </w:t>
      </w:r>
      <w:r w:rsidR="00165DAF" w:rsidRPr="00165DAF">
        <w:rPr>
          <w:rFonts w:cstheme="minorHAnsi"/>
        </w:rPr>
        <w:t xml:space="preserve">Yo-Yo Intermittent Recovery Test Level 1, 30-second continuous jump test, and reaction time via Dynavision light board). </w:t>
      </w:r>
      <w:r w:rsidR="00F86083">
        <w:rPr>
          <w:rFonts w:cstheme="minorHAnsi"/>
        </w:rPr>
        <w:t>Th</w:t>
      </w:r>
      <w:r>
        <w:rPr>
          <w:rFonts w:cstheme="minorHAnsi"/>
        </w:rPr>
        <w:t xml:space="preserve">e second baseline performance testing day will be one day prior to the </w:t>
      </w:r>
      <w:r w:rsidR="001E2D17">
        <w:rPr>
          <w:rFonts w:cstheme="minorHAnsi"/>
        </w:rPr>
        <w:t xml:space="preserve">commencement of the </w:t>
      </w:r>
      <w:r>
        <w:rPr>
          <w:rFonts w:cstheme="minorHAnsi"/>
        </w:rPr>
        <w:t>intervention period.</w:t>
      </w:r>
      <w:r w:rsidR="001E2D17">
        <w:rPr>
          <w:rFonts w:cstheme="minorHAnsi"/>
        </w:rPr>
        <w:t xml:space="preserve"> Multiple physical performance tests are required to reduce learning effects, with </w:t>
      </w:r>
      <w:r w:rsidR="009B6424">
        <w:rPr>
          <w:rFonts w:cstheme="minorHAnsi"/>
        </w:rPr>
        <w:t xml:space="preserve">physical </w:t>
      </w:r>
      <w:r w:rsidR="001E2D17">
        <w:rPr>
          <w:rFonts w:cstheme="minorHAnsi"/>
        </w:rPr>
        <w:t xml:space="preserve">performance stabilising following two testing sessions </w:t>
      </w:r>
      <w:r w:rsidR="001E2D17">
        <w:rPr>
          <w:rFonts w:cstheme="minorHAnsi"/>
        </w:rPr>
        <w:fldChar w:fldCharType="begin"/>
      </w:r>
      <w:r w:rsidR="001E2D17">
        <w:rPr>
          <w:rFonts w:cstheme="minorHAnsi"/>
        </w:rPr>
        <w:instrText xml:space="preserve"> ADDIN EN.CITE &lt;EndNote&gt;&lt;Cite&gt;&lt;Author&gt;Hopkins&lt;/Author&gt;&lt;Year&gt;2001&lt;/Year&gt;&lt;RecNum&gt;473&lt;/RecNum&gt;&lt;DisplayText&gt;(Hopkins et al., 2001)&lt;/DisplayText&gt;&lt;record&gt;&lt;rec-number&gt;473&lt;/rec-number&gt;&lt;foreign-keys&gt;&lt;key app="EN" db-id="sdxferreoft9s4exee6p0x27t9vfzddess0r" timestamp="1637065362"&gt;473&lt;/key&gt;&lt;/foreign-keys&gt;&lt;ref-type name="Journal Article"&gt;17&lt;/ref-type&gt;&lt;contributors&gt;&lt;authors&gt;&lt;author&gt;Hopkins, Will G.&lt;/author&gt;&lt;author&gt;Schabort, Elske J.&lt;/author&gt;&lt;author&gt;Hawley, John A.&lt;/author&gt;&lt;/authors&gt;&lt;/contributors&gt;&lt;titles&gt;&lt;title&gt;Reliability of power in physical performance tests&lt;/title&gt;&lt;secondary-title&gt;Sports medicine&lt;/secondary-title&gt;&lt;/titles&gt;&lt;periodical&gt;&lt;full-title&gt;Sports Medicine&lt;/full-title&gt;&lt;/periodical&gt;&lt;pages&gt;211-234&lt;/pages&gt;&lt;volume&gt;31&lt;/volume&gt;&lt;number&gt;3&lt;/number&gt;&lt;dates&gt;&lt;year&gt;2001&lt;/year&gt;&lt;/dates&gt;&lt;publisher&gt;Springer&lt;/publisher&gt;&lt;isbn&gt;1179-2035&lt;/isbn&gt;&lt;urls&gt;&lt;/urls&gt;&lt;/record&gt;&lt;/Cite&gt;&lt;/EndNote&gt;</w:instrText>
      </w:r>
      <w:r w:rsidR="001E2D17">
        <w:rPr>
          <w:rFonts w:cstheme="minorHAnsi"/>
        </w:rPr>
        <w:fldChar w:fldCharType="separate"/>
      </w:r>
      <w:r w:rsidR="001E2D17">
        <w:rPr>
          <w:rFonts w:cstheme="minorHAnsi"/>
          <w:noProof/>
        </w:rPr>
        <w:t>(Hopkins et al., 2001)</w:t>
      </w:r>
      <w:r w:rsidR="001E2D17">
        <w:rPr>
          <w:rFonts w:cstheme="minorHAnsi"/>
        </w:rPr>
        <w:fldChar w:fldCharType="end"/>
      </w:r>
      <w:r w:rsidR="001E2D17">
        <w:rPr>
          <w:rFonts w:cstheme="minorHAnsi"/>
        </w:rPr>
        <w:t xml:space="preserve">. Both baseline </w:t>
      </w:r>
      <w:r w:rsidR="00F86083">
        <w:rPr>
          <w:rFonts w:cstheme="minorHAnsi"/>
        </w:rPr>
        <w:t xml:space="preserve">testing </w:t>
      </w:r>
      <w:r w:rsidR="001E2D17">
        <w:rPr>
          <w:rFonts w:cstheme="minorHAnsi"/>
        </w:rPr>
        <w:t xml:space="preserve">days </w:t>
      </w:r>
      <w:r w:rsidR="00F86083">
        <w:rPr>
          <w:rFonts w:cstheme="minorHAnsi"/>
        </w:rPr>
        <w:t>will again be completed within</w:t>
      </w:r>
      <w:r w:rsidR="003979DF">
        <w:rPr>
          <w:rFonts w:cstheme="minorHAnsi"/>
        </w:rPr>
        <w:t xml:space="preserve"> the</w:t>
      </w:r>
      <w:r w:rsidR="00F86083">
        <w:rPr>
          <w:rFonts w:cstheme="minorHAnsi"/>
        </w:rPr>
        <w:t xml:space="preserve"> </w:t>
      </w:r>
      <w:r w:rsidR="00896A29">
        <w:rPr>
          <w:rFonts w:cstheme="minorHAnsi"/>
        </w:rPr>
        <w:t>Deakin University</w:t>
      </w:r>
      <w:r w:rsidR="003979DF">
        <w:rPr>
          <w:rFonts w:cstheme="minorHAnsi"/>
        </w:rPr>
        <w:t xml:space="preserve"> Burwood sports-science building.</w:t>
      </w:r>
    </w:p>
    <w:p w14:paraId="7F3BDCBF"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
          <w:i/>
          <w:iCs/>
        </w:rPr>
        <w:t>Randomisation</w:t>
      </w:r>
    </w:p>
    <w:p w14:paraId="36909854" w14:textId="055E91C9"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 xml:space="preserve">Participants will be randomly assigned to the control </w:t>
      </w:r>
      <w:r w:rsidR="003563C4">
        <w:rPr>
          <w:rFonts w:cstheme="minorHAnsi"/>
        </w:rPr>
        <w:t xml:space="preserve">(placebo) </w:t>
      </w:r>
      <w:r w:rsidRPr="00E73E10">
        <w:rPr>
          <w:rFonts w:cstheme="minorHAnsi"/>
        </w:rPr>
        <w:t xml:space="preserve">or intervention condition </w:t>
      </w:r>
      <w:r w:rsidR="003563C4">
        <w:rPr>
          <w:rFonts w:cstheme="minorHAnsi"/>
        </w:rPr>
        <w:t xml:space="preserve">(α-lactalbumin) </w:t>
      </w:r>
      <w:r w:rsidRPr="00E73E10">
        <w:rPr>
          <w:rFonts w:cstheme="minorHAnsi"/>
        </w:rPr>
        <w:t xml:space="preserve">through simple randomisation techniques in a counterbalanced manner by an external researcher. To blind both participants and the research team, the placebo and experimental drinks will be </w:t>
      </w:r>
      <w:r w:rsidR="009862E2">
        <w:rPr>
          <w:rFonts w:cstheme="minorHAnsi"/>
        </w:rPr>
        <w:t>prepared</w:t>
      </w:r>
      <w:r w:rsidR="00896A29">
        <w:rPr>
          <w:rFonts w:cstheme="minorHAnsi"/>
        </w:rPr>
        <w:t xml:space="preserve"> and </w:t>
      </w:r>
      <w:r w:rsidRPr="00E73E10">
        <w:rPr>
          <w:rFonts w:cstheme="minorHAnsi"/>
        </w:rPr>
        <w:t>matched for taste by an external researcher</w:t>
      </w:r>
      <w:r w:rsidR="004A0F31">
        <w:rPr>
          <w:rFonts w:cstheme="minorHAnsi"/>
        </w:rPr>
        <w:t xml:space="preserve"> (as listed in section 2.1)</w:t>
      </w:r>
      <w:r w:rsidR="003563C4">
        <w:rPr>
          <w:rFonts w:cstheme="minorHAnsi"/>
        </w:rPr>
        <w:t xml:space="preserve">, with Mr. Barnard then delivering pre-made supplements to the participants at an arranged </w:t>
      </w:r>
      <w:r w:rsidR="004461B9">
        <w:rPr>
          <w:rFonts w:cstheme="minorHAnsi"/>
        </w:rPr>
        <w:t>location</w:t>
      </w:r>
      <w:r w:rsidR="004A0F31">
        <w:rPr>
          <w:rFonts w:cstheme="minorHAnsi"/>
        </w:rPr>
        <w:t>.</w:t>
      </w:r>
    </w:p>
    <w:p w14:paraId="64309B9D"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
          <w:i/>
          <w:iCs/>
        </w:rPr>
      </w:pPr>
      <w:r w:rsidRPr="00E73E10">
        <w:rPr>
          <w:rFonts w:cstheme="minorHAnsi"/>
          <w:b/>
          <w:i/>
          <w:iCs/>
        </w:rPr>
        <w:t>Dietary Standardisation</w:t>
      </w:r>
    </w:p>
    <w:p w14:paraId="37CED2B7" w14:textId="208055BC" w:rsidR="00D65A3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rPr>
        <w:t xml:space="preserve">Participants will be provided with </w:t>
      </w:r>
      <w:r w:rsidR="003662C2">
        <w:rPr>
          <w:rFonts w:cstheme="minorHAnsi"/>
        </w:rPr>
        <w:t xml:space="preserve">an individualised meal plan that </w:t>
      </w:r>
      <w:r w:rsidRPr="00E73E10">
        <w:rPr>
          <w:rFonts w:cstheme="minorHAnsi"/>
        </w:rPr>
        <w:t>matc</w:t>
      </w:r>
      <w:r w:rsidR="003662C2">
        <w:rPr>
          <w:rFonts w:cstheme="minorHAnsi"/>
        </w:rPr>
        <w:t xml:space="preserve">hes </w:t>
      </w:r>
      <w:r w:rsidRPr="00E73E10">
        <w:rPr>
          <w:rFonts w:cstheme="minorHAnsi"/>
        </w:rPr>
        <w:t xml:space="preserve">their habitual energy intake throughout the intervention periods. To limit the effect of dietary protein on </w:t>
      </w:r>
      <w:r w:rsidR="00561F50">
        <w:rPr>
          <w:rFonts w:cstheme="minorHAnsi"/>
        </w:rPr>
        <w:t>sleep</w:t>
      </w:r>
      <w:r w:rsidRPr="00E73E10">
        <w:rPr>
          <w:rFonts w:cstheme="minorHAnsi"/>
        </w:rPr>
        <w:t>, protein will be standardised to 1.2 g∙kg</w:t>
      </w:r>
      <w:r w:rsidRPr="00E73E10">
        <w:rPr>
          <w:rFonts w:cstheme="minorHAnsi"/>
          <w:color w:val="000000" w:themeColor="text1"/>
          <w:vertAlign w:val="superscript"/>
        </w:rPr>
        <w:t>-1</w:t>
      </w:r>
      <w:r w:rsidRPr="00E73E10">
        <w:rPr>
          <w:rFonts w:cstheme="minorHAnsi"/>
          <w:color w:val="000000" w:themeColor="text1"/>
        </w:rPr>
        <w:t xml:space="preserve"> </w:t>
      </w:r>
      <w:r w:rsidR="00B204E5">
        <w:rPr>
          <w:rFonts w:cstheme="minorHAnsi"/>
          <w:color w:val="000000" w:themeColor="text1"/>
        </w:rPr>
        <w:t xml:space="preserve">of body weight </w:t>
      </w:r>
      <w:r w:rsidRPr="00E73E10">
        <w:rPr>
          <w:rFonts w:cstheme="minorHAnsi"/>
        </w:rPr>
        <w:t xml:space="preserve">per day during the intervention period, as this is at the lowest end of recommendations for athletes </w:t>
      </w:r>
      <w:r w:rsidRPr="00E73E10">
        <w:rPr>
          <w:rFonts w:cstheme="minorHAnsi"/>
        </w:rPr>
        <w:fldChar w:fldCharType="begin"/>
      </w:r>
      <w:r w:rsidRPr="00E73E10">
        <w:rPr>
          <w:rFonts w:cstheme="minorHAnsi"/>
        </w:rPr>
        <w:instrText xml:space="preserve"> ADDIN EN.CITE &lt;EndNote&gt;&lt;Cite&gt;&lt;Author&gt;Thomas&lt;/Author&gt;&lt;Year&gt;2016&lt;/Year&gt;&lt;RecNum&gt;129&lt;/RecNum&gt;&lt;DisplayText&gt;(Thomas et al., 2016)&lt;/DisplayText&gt;&lt;record&gt;&lt;rec-number&gt;129&lt;/rec-number&gt;&lt;foreign-keys&gt;&lt;key app="EN" db-id="sdxferreoft9s4exee6p0x27t9vfzddess0r" timestamp="1620037618"&gt;129&lt;/key&gt;&lt;/foreign-keys&gt;&lt;ref-type name="Journal Article"&gt;17&lt;/ref-type&gt;&lt;contributors&gt;&lt;authors&gt;&lt;author&gt;Thomas, D. Travis&lt;/author&gt;&lt;author&gt;Erdman, Kelly Anne&lt;/author&gt;&lt;author&gt;Burke, Louise M.&lt;/author&gt;&lt;/authors&gt;&lt;/contributors&gt;&lt;titles&gt;&lt;title&gt;Position of the Academy of Nutrition and Dietetics, Dietitians of Canada, and the American College of Sports Medicine: nutrition and athletic performance&lt;/title&gt;&lt;secondary-title&gt;Journal of the Academy of Nutrition and Dietetics&lt;/secondary-title&gt;&lt;/titles&gt;&lt;periodical&gt;&lt;full-title&gt;Journal of the Academy of Nutrition and Dietetics&lt;/full-title&gt;&lt;/periodical&gt;&lt;pages&gt;501-528&lt;/pages&gt;&lt;volume&gt;116&lt;/volume&gt;&lt;number&gt;3&lt;/number&gt;&lt;dates&gt;&lt;year&gt;2016&lt;/year&gt;&lt;/dates&gt;&lt;publisher&gt;Elsevier&lt;/publisher&gt;&lt;isbn&gt;2212-2672&lt;/isbn&gt;&lt;urls&gt;&lt;/urls&gt;&lt;/record&gt;&lt;/Cite&gt;&lt;/EndNote&gt;</w:instrText>
      </w:r>
      <w:r w:rsidRPr="00E73E10">
        <w:rPr>
          <w:rFonts w:cstheme="minorHAnsi"/>
        </w:rPr>
        <w:fldChar w:fldCharType="separate"/>
      </w:r>
      <w:r w:rsidRPr="00E73E10">
        <w:rPr>
          <w:rFonts w:cstheme="minorHAnsi"/>
          <w:noProof/>
        </w:rPr>
        <w:t>(Thomas et al., 2016)</w:t>
      </w:r>
      <w:r w:rsidRPr="00E73E10">
        <w:rPr>
          <w:rFonts w:cstheme="minorHAnsi"/>
        </w:rPr>
        <w:fldChar w:fldCharType="end"/>
      </w:r>
      <w:r w:rsidR="00C63BA0">
        <w:rPr>
          <w:rFonts w:cstheme="minorHAnsi"/>
        </w:rPr>
        <w:t>.</w:t>
      </w:r>
      <w:r w:rsidRPr="00E73E10">
        <w:rPr>
          <w:rFonts w:cstheme="minorHAnsi"/>
        </w:rPr>
        <w:t xml:space="preserve"> Throughout the experimental trials, the 40 g supplement (α-lactalbumin or collagen) will be in addition to the 1.2 g∙kg</w:t>
      </w:r>
      <w:r w:rsidRPr="00B204E5">
        <w:rPr>
          <w:rFonts w:cstheme="minorHAnsi"/>
          <w:vertAlign w:val="superscript"/>
        </w:rPr>
        <w:t>-1</w:t>
      </w:r>
      <w:r w:rsidRPr="00E73E10">
        <w:rPr>
          <w:rFonts w:cstheme="minorHAnsi"/>
        </w:rPr>
        <w:t xml:space="preserve"> </w:t>
      </w:r>
      <w:r w:rsidR="00B204E5">
        <w:rPr>
          <w:rFonts w:cstheme="minorHAnsi"/>
        </w:rPr>
        <w:t xml:space="preserve">of body weight </w:t>
      </w:r>
      <w:r w:rsidR="00AB0E64">
        <w:rPr>
          <w:rFonts w:cstheme="minorHAnsi"/>
        </w:rPr>
        <w:t xml:space="preserve">protein </w:t>
      </w:r>
      <w:r w:rsidRPr="00E73E10">
        <w:rPr>
          <w:rFonts w:cstheme="minorHAnsi"/>
        </w:rPr>
        <w:t>standardisation.</w:t>
      </w:r>
      <w:r w:rsidRPr="00E73E10">
        <w:rPr>
          <w:rFonts w:cstheme="minorHAnsi"/>
          <w:bCs/>
        </w:rPr>
        <w:t xml:space="preserve"> The </w:t>
      </w:r>
      <w:r w:rsidR="003662C2">
        <w:rPr>
          <w:rFonts w:cstheme="minorHAnsi"/>
          <w:bCs/>
        </w:rPr>
        <w:t xml:space="preserve">listed </w:t>
      </w:r>
      <w:r w:rsidRPr="00E73E10">
        <w:rPr>
          <w:rFonts w:cstheme="minorHAnsi"/>
          <w:bCs/>
        </w:rPr>
        <w:t>dinner meal</w:t>
      </w:r>
      <w:r w:rsidR="003662C2">
        <w:rPr>
          <w:rFonts w:cstheme="minorHAnsi"/>
          <w:bCs/>
        </w:rPr>
        <w:t>s</w:t>
      </w:r>
      <w:r w:rsidRPr="00E73E10">
        <w:rPr>
          <w:rFonts w:cstheme="minorHAnsi"/>
          <w:bCs/>
        </w:rPr>
        <w:t xml:space="preserve"> will be lower in protein than the other main meals as to not impact the effectiveness of the experimental supplement </w:t>
      </w:r>
      <w:r w:rsidRPr="00E73E10">
        <w:rPr>
          <w:rFonts w:cstheme="minorHAnsi"/>
          <w:bCs/>
        </w:rPr>
        <w:fldChar w:fldCharType="begin"/>
      </w:r>
      <w:r w:rsidRPr="00E73E10">
        <w:rPr>
          <w:rFonts w:cstheme="minorHAnsi"/>
          <w:bCs/>
        </w:rPr>
        <w:instrText xml:space="preserve"> ADDIN EN.CITE &lt;EndNote&gt;&lt;Cite&gt;&lt;Author&gt;Wurtman&lt;/Author&gt;&lt;Year&gt;2003&lt;/Year&gt;&lt;RecNum&gt;349&lt;/RecNum&gt;&lt;DisplayText&gt;(Wurtman et al., 2003)&lt;/DisplayText&gt;&lt;record&gt;&lt;rec-number&gt;349&lt;/rec-number&gt;&lt;foreign-keys&gt;&lt;key app="EN" db-id="sdxferreoft9s4exee6p0x27t9vfzddess0r" timestamp="1626092293"&gt;349&lt;/key&gt;&lt;/foreign-keys&gt;&lt;ref-type name="Journal Article"&gt;17&lt;/ref-type&gt;&lt;contributors&gt;&lt;authors&gt;&lt;author&gt;Wurtman, Richard J.&lt;/author&gt;&lt;author&gt;Wurtman, Judith J.&lt;/author&gt;&lt;author&gt;Regan, Meredith M.&lt;/author&gt;&lt;author&gt;McDermott, Janine M.&lt;/author&gt;&lt;author&gt;Tsay, Rita H.&lt;/author&gt;&lt;author&gt;Breu, Jeff J.&lt;/author&gt;&lt;/authors&gt;&lt;/contributors&gt;&lt;titles&gt;&lt;title&gt;Effects of normal meals rich in carbohydrates or proteins on plasma tryptophan and tyrosine ratios&lt;/title&gt;&lt;secondary-title&gt;The American journal of clinical nutrition&lt;/secondary-title&gt;&lt;/titles&gt;&lt;periodical&gt;&lt;full-title&gt;The American journal of clinical nutrition&lt;/full-title&gt;&lt;/periodical&gt;&lt;pages&gt;128-132&lt;/pages&gt;&lt;volume&gt;77&lt;/volume&gt;&lt;number&gt;1&lt;/number&gt;&lt;dates&gt;&lt;year&gt;2003&lt;/year&gt;&lt;/dates&gt;&lt;publisher&gt;Oxford University Press&lt;/publisher&gt;&lt;isbn&gt;0002-9165&lt;/isbn&gt;&lt;urls&gt;&lt;/urls&gt;&lt;/record&gt;&lt;/Cite&gt;&lt;/EndNote&gt;</w:instrText>
      </w:r>
      <w:r w:rsidRPr="00E73E10">
        <w:rPr>
          <w:rFonts w:cstheme="minorHAnsi"/>
          <w:bCs/>
        </w:rPr>
        <w:fldChar w:fldCharType="separate"/>
      </w:r>
      <w:r w:rsidRPr="00E73E10">
        <w:rPr>
          <w:rFonts w:cstheme="minorHAnsi"/>
          <w:bCs/>
          <w:noProof/>
        </w:rPr>
        <w:t>(Wurtman et al., 2003)</w:t>
      </w:r>
      <w:r w:rsidRPr="00E73E10">
        <w:rPr>
          <w:rFonts w:cstheme="minorHAnsi"/>
          <w:bCs/>
        </w:rPr>
        <w:fldChar w:fldCharType="end"/>
      </w:r>
      <w:r w:rsidR="00C63BA0">
        <w:rPr>
          <w:rFonts w:cstheme="minorHAnsi"/>
          <w:bCs/>
        </w:rPr>
        <w:t>.</w:t>
      </w:r>
    </w:p>
    <w:p w14:paraId="7665DB4B" w14:textId="4646EDD1" w:rsidR="003979DF" w:rsidRDefault="003979DF" w:rsidP="00D65A30">
      <w:pPr>
        <w:pBdr>
          <w:top w:val="single" w:sz="4" w:space="1" w:color="auto"/>
          <w:left w:val="single" w:sz="4" w:space="4" w:color="auto"/>
          <w:bottom w:val="single" w:sz="4" w:space="1" w:color="auto"/>
          <w:right w:val="single" w:sz="4" w:space="4" w:color="auto"/>
        </w:pBdr>
        <w:spacing w:after="120" w:line="276" w:lineRule="auto"/>
        <w:rPr>
          <w:rFonts w:cstheme="minorHAnsi"/>
          <w:bCs/>
        </w:rPr>
      </w:pPr>
      <w:r>
        <w:rPr>
          <w:rFonts w:cstheme="minorHAnsi"/>
          <w:bCs/>
        </w:rPr>
        <w:t xml:space="preserve">To monitor compliance, participants are to take an image of the meals being consumed over the intervention period </w:t>
      </w:r>
      <w:r w:rsidR="00C07509">
        <w:rPr>
          <w:rFonts w:cstheme="minorHAnsi"/>
          <w:bCs/>
        </w:rPr>
        <w:t>and upload them to Easy Diet Diary</w:t>
      </w:r>
      <w:r w:rsidR="001E2D17">
        <w:rPr>
          <w:rFonts w:cstheme="minorHAnsi"/>
          <w:bCs/>
        </w:rPr>
        <w:t xml:space="preserve"> </w:t>
      </w:r>
      <w:r>
        <w:rPr>
          <w:rFonts w:cstheme="minorHAnsi"/>
          <w:bCs/>
        </w:rPr>
        <w:t xml:space="preserve">to ensure </w:t>
      </w:r>
      <w:r w:rsidR="001E2D17">
        <w:rPr>
          <w:rFonts w:cstheme="minorHAnsi"/>
          <w:bCs/>
        </w:rPr>
        <w:t>the</w:t>
      </w:r>
      <w:r w:rsidR="004D6703">
        <w:rPr>
          <w:rFonts w:cstheme="minorHAnsi"/>
          <w:bCs/>
        </w:rPr>
        <w:t>y</w:t>
      </w:r>
      <w:r w:rsidR="001E2D17">
        <w:rPr>
          <w:rFonts w:cstheme="minorHAnsi"/>
          <w:bCs/>
        </w:rPr>
        <w:t xml:space="preserve"> are following</w:t>
      </w:r>
      <w:r>
        <w:rPr>
          <w:rFonts w:cstheme="minorHAnsi"/>
          <w:bCs/>
        </w:rPr>
        <w:t xml:space="preserve"> the individualised meal plans.</w:t>
      </w:r>
    </w:p>
    <w:p w14:paraId="2A1E4896" w14:textId="66D37E47" w:rsidR="004D6703" w:rsidRDefault="004D6703" w:rsidP="00D65A30">
      <w:pPr>
        <w:pBdr>
          <w:top w:val="single" w:sz="4" w:space="1" w:color="auto"/>
          <w:left w:val="single" w:sz="4" w:space="4" w:color="auto"/>
          <w:bottom w:val="single" w:sz="4" w:space="1" w:color="auto"/>
          <w:right w:val="single" w:sz="4" w:space="4" w:color="auto"/>
        </w:pBdr>
        <w:spacing w:after="120" w:line="276" w:lineRule="auto"/>
        <w:rPr>
          <w:rFonts w:cstheme="minorHAnsi"/>
          <w:bCs/>
        </w:rPr>
      </w:pPr>
    </w:p>
    <w:p w14:paraId="5AA05730" w14:textId="77777777" w:rsidR="004D6703" w:rsidRPr="00E73E10" w:rsidRDefault="004D6703" w:rsidP="00D65A30">
      <w:pPr>
        <w:pBdr>
          <w:top w:val="single" w:sz="4" w:space="1" w:color="auto"/>
          <w:left w:val="single" w:sz="4" w:space="4" w:color="auto"/>
          <w:bottom w:val="single" w:sz="4" w:space="1" w:color="auto"/>
          <w:right w:val="single" w:sz="4" w:space="4" w:color="auto"/>
        </w:pBdr>
        <w:spacing w:after="120" w:line="276" w:lineRule="auto"/>
        <w:rPr>
          <w:rFonts w:cstheme="minorHAnsi"/>
        </w:rPr>
      </w:pPr>
    </w:p>
    <w:p w14:paraId="1B5ECC15" w14:textId="7A5A6439" w:rsidR="00297435"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b/>
          <w:i/>
          <w:iCs/>
        </w:rPr>
      </w:pPr>
      <w:r w:rsidRPr="00E73E10">
        <w:rPr>
          <w:rFonts w:cstheme="minorHAnsi"/>
          <w:b/>
          <w:i/>
          <w:iCs/>
        </w:rPr>
        <w:lastRenderedPageBreak/>
        <w:t>Experimental Sessions</w:t>
      </w:r>
    </w:p>
    <w:p w14:paraId="78C3E5E0" w14:textId="7FDC007E" w:rsidR="00297435" w:rsidRDefault="00297435" w:rsidP="00D65A30">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297435">
        <w:rPr>
          <w:rFonts w:cstheme="minorHAnsi"/>
          <w:bCs/>
        </w:rPr>
        <w:t xml:space="preserve">During the </w:t>
      </w:r>
      <w:r>
        <w:rPr>
          <w:rFonts w:cstheme="minorHAnsi"/>
          <w:bCs/>
        </w:rPr>
        <w:t>intervention periods</w:t>
      </w:r>
      <w:r w:rsidRPr="00297435">
        <w:rPr>
          <w:rFonts w:cstheme="minorHAnsi"/>
          <w:bCs/>
        </w:rPr>
        <w:t xml:space="preserve">, participants will consume either the 40 g α-lactalbumin or placebo (40 g collagen) two hours prior to average habitual bedtime </w:t>
      </w:r>
      <w:r>
        <w:rPr>
          <w:rFonts w:cstheme="minorHAnsi"/>
          <w:bCs/>
        </w:rPr>
        <w:t xml:space="preserve">for seven nights </w:t>
      </w:r>
      <w:r w:rsidRPr="00297435">
        <w:rPr>
          <w:rFonts w:cstheme="minorHAnsi"/>
          <w:bCs/>
        </w:rPr>
        <w:t xml:space="preserve">(Figure </w:t>
      </w:r>
      <w:r>
        <w:rPr>
          <w:rFonts w:cstheme="minorHAnsi"/>
          <w:bCs/>
        </w:rPr>
        <w:t>2</w:t>
      </w:r>
      <w:r w:rsidRPr="00297435">
        <w:rPr>
          <w:rFonts w:cstheme="minorHAnsi"/>
          <w:bCs/>
        </w:rPr>
        <w:t>). Participants will receive a text-message reminder at individually standardised times each night to consume the supplement</w:t>
      </w:r>
      <w:r w:rsidR="00C07509">
        <w:rPr>
          <w:rFonts w:cstheme="minorHAnsi"/>
          <w:bCs/>
        </w:rPr>
        <w:t xml:space="preserve"> and fill in evening questionnaires</w:t>
      </w:r>
      <w:r w:rsidRPr="00297435">
        <w:rPr>
          <w:rFonts w:cstheme="minorHAnsi"/>
          <w:bCs/>
        </w:rPr>
        <w:t xml:space="preserve">. </w:t>
      </w:r>
      <w:r w:rsidR="00493C4E">
        <w:rPr>
          <w:rFonts w:cstheme="minorHAnsi"/>
          <w:bCs/>
        </w:rPr>
        <w:t>Ninety</w:t>
      </w:r>
      <w:r w:rsidRPr="00297435">
        <w:rPr>
          <w:rFonts w:cstheme="minorHAnsi"/>
          <w:bCs/>
        </w:rPr>
        <w:t xml:space="preserve"> minutes post-supplement consumption (thirty minutes prior to prescribed bedtime), participants will complete the nine-point K</w:t>
      </w:r>
      <w:r w:rsidR="003F435C">
        <w:rPr>
          <w:rFonts w:cstheme="minorHAnsi"/>
          <w:bCs/>
        </w:rPr>
        <w:t>arolinska Sleepiness Scale (KSS)</w:t>
      </w:r>
      <w:r w:rsidRPr="00297435">
        <w:rPr>
          <w:rFonts w:cstheme="minorHAnsi"/>
          <w:bCs/>
        </w:rPr>
        <w:t xml:space="preserve"> as this has previously been a time of peak sleepiness following </w:t>
      </w:r>
      <w:r>
        <w:rPr>
          <w:rFonts w:cstheme="minorHAnsi"/>
          <w:bCs/>
        </w:rPr>
        <w:t>tryptophan</w:t>
      </w:r>
      <w:r w:rsidRPr="00297435">
        <w:rPr>
          <w:rFonts w:cstheme="minorHAnsi"/>
          <w:bCs/>
        </w:rPr>
        <w:t xml:space="preserve"> consumption</w:t>
      </w:r>
      <w:r>
        <w:rPr>
          <w:rFonts w:cstheme="minorHAnsi"/>
          <w:bCs/>
        </w:rPr>
        <w:t xml:space="preserve"> </w:t>
      </w:r>
      <w:r>
        <w:rPr>
          <w:rFonts w:cstheme="minorHAnsi"/>
          <w:bCs/>
        </w:rPr>
        <w:fldChar w:fldCharType="begin"/>
      </w:r>
      <w:r>
        <w:rPr>
          <w:rFonts w:cstheme="minorHAnsi"/>
          <w:bCs/>
        </w:rPr>
        <w:instrText xml:space="preserve"> ADDIN EN.CITE &lt;EndNote&gt;&lt;Cite&gt;&lt;Author&gt;Chauffard-Alboucq&lt;/Author&gt;&lt;Year&gt;1991&lt;/Year&gt;&lt;RecNum&gt;111&lt;/RecNum&gt;&lt;DisplayText&gt;(Chauffard-Alboucq et al., 1991, Åkerstedt and Gillberg, 1990)&lt;/DisplayText&gt;&lt;record&gt;&lt;rec-number&gt;111&lt;/rec-number&gt;&lt;foreign-keys&gt;&lt;key app="EN" db-id="sdxferreoft9s4exee6p0x27t9vfzddess0r" timestamp="1616427003"&gt;111&lt;/key&gt;&lt;/foreign-keys&gt;&lt;ref-type name="Journal Article"&gt;17&lt;/ref-type&gt;&lt;contributors&gt;&lt;authors&gt;&lt;author&gt;Chauffard-Alboucq, F. A.&lt;/author&gt;&lt;author&gt;Leathwood, P. D.&lt;/author&gt;&lt;author&gt;Dormond, C. A.&lt;/author&gt;&lt;/authors&gt;&lt;/contributors&gt;&lt;titles&gt;&lt;title&gt;Changes in plasma amino acid and subjective sleepiness ratings in humans after consumingL-tryptophan/maltodextrin mixes&lt;/title&gt;&lt;secondary-title&gt;Amino acids&lt;/secondary-title&gt;&lt;/titles&gt;&lt;periodical&gt;&lt;full-title&gt;Amino acids&lt;/full-title&gt;&lt;/periodical&gt;&lt;pages&gt;37-45&lt;/pages&gt;&lt;volume&gt;1&lt;/volume&gt;&lt;number&gt;1&lt;/number&gt;&lt;dates&gt;&lt;year&gt;1991&lt;/year&gt;&lt;/dates&gt;&lt;publisher&gt;Springer&lt;/publisher&gt;&lt;isbn&gt;0939-4451&lt;/isbn&gt;&lt;urls&gt;&lt;/urls&gt;&lt;/record&gt;&lt;/Cite&gt;&lt;Cite&gt;&lt;Author&gt;Åkerstedt&lt;/Author&gt;&lt;Year&gt;1990&lt;/Year&gt;&lt;RecNum&gt;231&lt;/RecNum&gt;&lt;record&gt;&lt;rec-number&gt;231&lt;/rec-number&gt;&lt;foreign-keys&gt;&lt;key app="EN" db-id="sdxferreoft9s4exee6p0x27t9vfzddess0r" timestamp="1626092293"&gt;231&lt;/key&gt;&lt;/foreign-keys&gt;&lt;ref-type name="Journal Article"&gt;17&lt;/ref-type&gt;&lt;contributors&gt;&lt;authors&gt;&lt;author&gt;Åkerstedt, Torbjörn&lt;/author&gt;&lt;author&gt;Gillberg, Mats&lt;/author&gt;&lt;/authors&gt;&lt;/contributors&gt;&lt;titles&gt;&lt;title&gt;Subjective and objective sleepiness in the active individual&lt;/title&gt;&lt;secondary-title&gt;International Journal of Neuroscience&lt;/secondary-title&gt;&lt;/titles&gt;&lt;periodical&gt;&lt;full-title&gt;International Journal of Neuroscience&lt;/full-title&gt;&lt;/periodical&gt;&lt;pages&gt;29-37&lt;/pages&gt;&lt;volume&gt;52&lt;/volume&gt;&lt;number&gt;1-2&lt;/number&gt;&lt;dates&gt;&lt;year&gt;1990&lt;/year&gt;&lt;/dates&gt;&lt;publisher&gt;Taylor &amp;amp; Francis&lt;/publisher&gt;&lt;isbn&gt;0020-7454&lt;/isbn&gt;&lt;urls&gt;&lt;/urls&gt;&lt;/record&gt;&lt;/Cite&gt;&lt;/EndNote&gt;</w:instrText>
      </w:r>
      <w:r>
        <w:rPr>
          <w:rFonts w:cstheme="minorHAnsi"/>
          <w:bCs/>
        </w:rPr>
        <w:fldChar w:fldCharType="separate"/>
      </w:r>
      <w:r>
        <w:rPr>
          <w:rFonts w:cstheme="minorHAnsi"/>
          <w:bCs/>
          <w:noProof/>
        </w:rPr>
        <w:t>(Chauffard-Alboucq et al., 1991, Åkerstedt and Gillberg, 1990)</w:t>
      </w:r>
      <w:r>
        <w:rPr>
          <w:rFonts w:cstheme="minorHAnsi"/>
          <w:bCs/>
        </w:rPr>
        <w:fldChar w:fldCharType="end"/>
      </w:r>
      <w:r w:rsidRPr="00297435">
        <w:rPr>
          <w:rFonts w:cstheme="minorHAnsi"/>
          <w:bCs/>
        </w:rPr>
        <w:t xml:space="preserve">. </w:t>
      </w:r>
      <w:r w:rsidR="003F435C" w:rsidRPr="00297435">
        <w:rPr>
          <w:rFonts w:cstheme="minorHAnsi"/>
          <w:bCs/>
        </w:rPr>
        <w:t>Additionally,</w:t>
      </w:r>
      <w:r w:rsidRPr="00297435">
        <w:rPr>
          <w:rFonts w:cstheme="minorHAnsi"/>
          <w:bCs/>
        </w:rPr>
        <w:t xml:space="preserve"> at this timepoint, the </w:t>
      </w:r>
      <w:r>
        <w:rPr>
          <w:rFonts w:cstheme="minorHAnsi"/>
          <w:bCs/>
        </w:rPr>
        <w:t>Brunel Mood Scale (BRUMS)</w:t>
      </w:r>
      <w:r w:rsidRPr="00297435">
        <w:rPr>
          <w:rFonts w:cstheme="minorHAnsi"/>
          <w:bCs/>
        </w:rPr>
        <w:t xml:space="preserve"> will be completed to assess mood status</w:t>
      </w:r>
      <w:r w:rsidR="003F435C">
        <w:rPr>
          <w:rFonts w:cstheme="minorHAnsi"/>
          <w:bCs/>
        </w:rPr>
        <w:t xml:space="preserve">, and the </w:t>
      </w:r>
      <w:r w:rsidR="003F435C" w:rsidRPr="00E73E10">
        <w:rPr>
          <w:rFonts w:cstheme="minorHAnsi"/>
        </w:rPr>
        <w:t>8-item Short Recovery and Stress Scale</w:t>
      </w:r>
      <w:r w:rsidR="003F435C">
        <w:rPr>
          <w:rFonts w:cstheme="minorHAnsi"/>
          <w:bCs/>
        </w:rPr>
        <w:t xml:space="preserve"> (SRSS) to assess recovery</w:t>
      </w:r>
      <w:r w:rsidRPr="00297435">
        <w:rPr>
          <w:rFonts w:cstheme="minorHAnsi"/>
          <w:bCs/>
        </w:rPr>
        <w:t>. Participants will be sleeping in their home environment, with sleep measured objectively via actigraphy (</w:t>
      </w:r>
      <w:proofErr w:type="spellStart"/>
      <w:r w:rsidRPr="00297435">
        <w:rPr>
          <w:rFonts w:cstheme="minorHAnsi"/>
          <w:bCs/>
        </w:rPr>
        <w:t>Actical</w:t>
      </w:r>
      <w:proofErr w:type="spellEnd"/>
      <w:r w:rsidRPr="00297435">
        <w:rPr>
          <w:rFonts w:cstheme="minorHAnsi"/>
          <w:bCs/>
        </w:rPr>
        <w:t xml:space="preserve"> Z; Phillips Respironics, </w:t>
      </w:r>
      <w:proofErr w:type="gramStart"/>
      <w:r w:rsidRPr="00297435">
        <w:rPr>
          <w:rFonts w:cstheme="minorHAnsi"/>
          <w:bCs/>
        </w:rPr>
        <w:t>OR,</w:t>
      </w:r>
      <w:proofErr w:type="gramEnd"/>
      <w:r w:rsidRPr="00297435">
        <w:rPr>
          <w:rFonts w:cstheme="minorHAnsi"/>
          <w:bCs/>
        </w:rPr>
        <w:t xml:space="preserve"> USA) and subjectively through sleep diaries.</w:t>
      </w:r>
    </w:p>
    <w:p w14:paraId="68E3BE8D" w14:textId="76B9ADAD" w:rsidR="00297435" w:rsidRPr="00C07509" w:rsidRDefault="00297435" w:rsidP="00D65A30">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C07509">
        <w:t xml:space="preserve">Thirty-minutes upon rising, participants </w:t>
      </w:r>
      <w:r w:rsidR="004C14CE">
        <w:t xml:space="preserve">are to </w:t>
      </w:r>
      <w:r w:rsidRPr="00C07509">
        <w:t>again complete the KSS</w:t>
      </w:r>
      <w:r w:rsidR="003F435C" w:rsidRPr="00C07509">
        <w:t xml:space="preserve">, </w:t>
      </w:r>
      <w:r w:rsidRPr="00C07509">
        <w:t>BRUMS</w:t>
      </w:r>
      <w:r w:rsidR="003F435C" w:rsidRPr="00C07509">
        <w:t>, and SRSS</w:t>
      </w:r>
      <w:r w:rsidRPr="00C07509">
        <w:t xml:space="preserve"> questionnaires</w:t>
      </w:r>
      <w:r w:rsidR="004C14CE">
        <w:t xml:space="preserve">, </w:t>
      </w:r>
      <w:r w:rsidR="001604F5">
        <w:t>and a sleep diary detailing subjective sleep measures. A</w:t>
      </w:r>
      <w:r w:rsidR="004C14CE">
        <w:t xml:space="preserve"> text message </w:t>
      </w:r>
      <w:r w:rsidR="001604F5">
        <w:t xml:space="preserve">will </w:t>
      </w:r>
      <w:r w:rsidR="004C14CE">
        <w:t>be sent through as a reminder</w:t>
      </w:r>
      <w:r w:rsidR="001604F5">
        <w:t xml:space="preserve"> to complete these tasks</w:t>
      </w:r>
      <w:r w:rsidRPr="00C07509">
        <w:t xml:space="preserve">. Throughout each day, participants will fill out a training diary, and report training duration (min), exercise type and </w:t>
      </w:r>
      <w:r w:rsidR="003F435C" w:rsidRPr="00C07509">
        <w:t>rating of perceived exertion (RPE)</w:t>
      </w:r>
      <w:r w:rsidRPr="00C07509">
        <w:t xml:space="preserve"> for each session (or report that no training was completed). These measures allow for researchers to observe intensities of the training sessions, as well as potential exercise confounders between experimental periods</w:t>
      </w:r>
      <w:r w:rsidR="009535CE" w:rsidRPr="00C07509">
        <w:t xml:space="preserve"> </w:t>
      </w:r>
      <w:r w:rsidR="009535CE" w:rsidRPr="00C07509">
        <w:fldChar w:fldCharType="begin"/>
      </w:r>
      <w:r w:rsidR="009535CE" w:rsidRPr="00C07509">
        <w:instrText xml:space="preserve"> ADDIN EN.CITE &lt;EndNote&gt;&lt;Cite&gt;&lt;Author&gt;Day&lt;/Author&gt;&lt;Year&gt;2004&lt;/Year&gt;&lt;RecNum&gt;254&lt;/RecNum&gt;&lt;DisplayText&gt;(Day et al., 2004, Wang and Boros, 2021)&lt;/DisplayText&gt;&lt;record&gt;&lt;rec-number&gt;254&lt;/rec-number&gt;&lt;foreign-keys&gt;&lt;key app="EN" db-id="sdxferreoft9s4exee6p0x27t9vfzddess0r" timestamp="1626092293"&gt;254&lt;/key&gt;&lt;/foreign-keys&gt;&lt;ref-type name="Journal Article"&gt;17&lt;/ref-type&gt;&lt;contributors&gt;&lt;authors&gt;&lt;author&gt;Day, Meghan L.&lt;/author&gt;&lt;author&gt;McGuigan, Michael R.&lt;/author&gt;&lt;author&gt;Brice, Glenn&lt;/author&gt;&lt;author&gt;Foster, Carl&lt;/author&gt;&lt;/authors&gt;&lt;/contributors&gt;&lt;titles&gt;&lt;title&gt;Monitoring exercise intensity during resistance training using the session RPE scale&lt;/title&gt;&lt;secondary-title&gt;The Journal of Strength &amp;amp; Conditioning Research&lt;/secondary-title&gt;&lt;/titles&gt;&lt;periodical&gt;&lt;full-title&gt;The Journal of Strength &amp;amp; Conditioning Research&lt;/full-title&gt;&lt;/periodical&gt;&lt;pages&gt;353-358&lt;/pages&gt;&lt;volume&gt;18&lt;/volume&gt;&lt;number&gt;2&lt;/number&gt;&lt;dates&gt;&lt;year&gt;2004&lt;/year&gt;&lt;/dates&gt;&lt;publisher&gt;LWW&lt;/publisher&gt;&lt;isbn&gt;1064-8011&lt;/isbn&gt;&lt;urls&gt;&lt;/urls&gt;&lt;/record&gt;&lt;/Cite&gt;&lt;Cite&gt;&lt;Author&gt;Wang&lt;/Author&gt;&lt;Year&gt;2021&lt;/Year&gt;&lt;RecNum&gt;347&lt;/RecNum&gt;&lt;record&gt;&lt;rec-number&gt;347&lt;/rec-number&gt;&lt;foreign-keys&gt;&lt;key app="EN" db-id="sdxferreoft9s4exee6p0x27t9vfzddess0r" timestamp="1626092293"&gt;347&lt;/key&gt;&lt;/foreign-keys&gt;&lt;ref-type name="Journal Article"&gt;17&lt;/ref-type&gt;&lt;contributors&gt;&lt;authors&gt;&lt;author&gt;Wang, Feifei&lt;/author&gt;&lt;author&gt;Boros, Szilvia&lt;/author&gt;&lt;/authors&gt;&lt;/contributors&gt;&lt;titles&gt;&lt;title&gt;The effect of physical activity on sleep quality: a systematic review&lt;/title&gt;&lt;secondary-title&gt;European Journal of Physiotherapy&lt;/secondary-title&gt;&lt;/titles&gt;&lt;periodical&gt;&lt;full-title&gt;European Journal of Physiotherapy&lt;/full-title&gt;&lt;/periodical&gt;&lt;pages&gt;11-18&lt;/pages&gt;&lt;volume&gt;23&lt;/volume&gt;&lt;number&gt;1&lt;/number&gt;&lt;dates&gt;&lt;year&gt;2021&lt;/year&gt;&lt;/dates&gt;&lt;publisher&gt;Taylor &amp;amp; Francis&lt;/publisher&gt;&lt;isbn&gt;2167-9169&lt;/isbn&gt;&lt;urls&gt;&lt;/urls&gt;&lt;/record&gt;&lt;/Cite&gt;&lt;/EndNote&gt;</w:instrText>
      </w:r>
      <w:r w:rsidR="009535CE" w:rsidRPr="00C07509">
        <w:fldChar w:fldCharType="separate"/>
      </w:r>
      <w:r w:rsidR="009535CE" w:rsidRPr="00C07509">
        <w:rPr>
          <w:noProof/>
        </w:rPr>
        <w:t>(Day et al., 2004, Wang and Boros, 2021)</w:t>
      </w:r>
      <w:r w:rsidR="009535CE" w:rsidRPr="00C07509">
        <w:fldChar w:fldCharType="end"/>
      </w:r>
      <w:r w:rsidRPr="00C07509">
        <w:t xml:space="preserve">. The intervention period is represented graphically below in Figure </w:t>
      </w:r>
      <w:r w:rsidR="003F435C" w:rsidRPr="00C07509">
        <w:t>2</w:t>
      </w:r>
      <w:r w:rsidRPr="00C07509">
        <w:t>.</w:t>
      </w:r>
    </w:p>
    <w:p w14:paraId="4EFC3728" w14:textId="75FF07E2" w:rsidR="00D65A30" w:rsidRPr="00E73E10" w:rsidRDefault="003F435C" w:rsidP="00D65A30">
      <w:pPr>
        <w:pBdr>
          <w:top w:val="single" w:sz="4" w:space="1" w:color="auto"/>
          <w:left w:val="single" w:sz="4" w:space="4" w:color="auto"/>
          <w:bottom w:val="single" w:sz="4" w:space="1" w:color="auto"/>
          <w:right w:val="single" w:sz="4" w:space="4" w:color="auto"/>
        </w:pBdr>
        <w:spacing w:after="120" w:line="276" w:lineRule="auto"/>
        <w:rPr>
          <w:rFonts w:cstheme="minorHAnsi"/>
          <w:bCs/>
        </w:rPr>
      </w:pPr>
      <w:r>
        <w:rPr>
          <w:rFonts w:cstheme="minorHAnsi"/>
          <w:bCs/>
          <w:noProof/>
        </w:rPr>
        <w:drawing>
          <wp:inline distT="0" distB="0" distL="0" distR="0" wp14:anchorId="53DE6BDA" wp14:editId="10C87906">
            <wp:extent cx="5731510" cy="2894330"/>
            <wp:effectExtent l="0" t="0" r="2540" b="1270"/>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2894330"/>
                    </a:xfrm>
                    <a:prstGeom prst="rect">
                      <a:avLst/>
                    </a:prstGeom>
                  </pic:spPr>
                </pic:pic>
              </a:graphicData>
            </a:graphic>
          </wp:inline>
        </w:drawing>
      </w:r>
    </w:p>
    <w:p w14:paraId="3CDCCEE0" w14:textId="47919CC5" w:rsidR="00D65A30" w:rsidRDefault="00D65A30" w:rsidP="00D65A30">
      <w:pPr>
        <w:pBdr>
          <w:top w:val="single" w:sz="4" w:space="1" w:color="auto"/>
          <w:left w:val="single" w:sz="4" w:space="4" w:color="auto"/>
          <w:bottom w:val="single" w:sz="4" w:space="1" w:color="auto"/>
          <w:right w:val="single" w:sz="4" w:space="4" w:color="auto"/>
        </w:pBdr>
        <w:spacing w:after="120" w:line="276" w:lineRule="auto"/>
        <w:rPr>
          <w:rFonts w:cstheme="minorHAnsi"/>
          <w:sz w:val="20"/>
          <w:szCs w:val="20"/>
        </w:rPr>
      </w:pPr>
      <w:r w:rsidRPr="001A0CAB">
        <w:rPr>
          <w:rFonts w:cstheme="minorHAnsi"/>
          <w:b/>
          <w:bCs/>
          <w:sz w:val="20"/>
          <w:szCs w:val="20"/>
        </w:rPr>
        <w:t xml:space="preserve">Figure 2. </w:t>
      </w:r>
      <w:r w:rsidRPr="001A0CAB">
        <w:rPr>
          <w:rFonts w:cstheme="minorHAnsi"/>
          <w:i/>
          <w:iCs/>
          <w:sz w:val="20"/>
          <w:szCs w:val="20"/>
        </w:rPr>
        <w:t>Intervention period graphic timeline</w:t>
      </w:r>
      <w:r w:rsidRPr="001A0CAB">
        <w:rPr>
          <w:rFonts w:cstheme="minorHAnsi"/>
          <w:sz w:val="20"/>
          <w:szCs w:val="20"/>
        </w:rPr>
        <w:t>. Example of a participant prescribed bedtime at 22:30 and wake</w:t>
      </w:r>
      <w:r w:rsidR="00F306AD">
        <w:rPr>
          <w:rFonts w:cstheme="minorHAnsi"/>
          <w:sz w:val="20"/>
          <w:szCs w:val="20"/>
        </w:rPr>
        <w:t xml:space="preserve"> </w:t>
      </w:r>
      <w:r w:rsidRPr="001A0CAB">
        <w:rPr>
          <w:rFonts w:cstheme="minorHAnsi"/>
          <w:sz w:val="20"/>
          <w:szCs w:val="20"/>
        </w:rPr>
        <w:t>time of 07:30. KSS= Karolinska Sleepiness Scale, BRUMS= Brunel Mood Scale, SRSS= Short Recovery Stress Scale, PRO= Protein</w:t>
      </w:r>
      <w:r w:rsidR="003F435C">
        <w:rPr>
          <w:rFonts w:cstheme="minorHAnsi"/>
          <w:sz w:val="20"/>
          <w:szCs w:val="20"/>
        </w:rPr>
        <w:t>.</w:t>
      </w:r>
      <w:r w:rsidRPr="001A0CAB">
        <w:rPr>
          <w:rFonts w:cstheme="minorHAnsi"/>
          <w:sz w:val="20"/>
          <w:szCs w:val="20"/>
        </w:rPr>
        <w:t xml:space="preserve"> *Sleep/wake time</w:t>
      </w:r>
      <w:r w:rsidR="009535CE">
        <w:rPr>
          <w:rFonts w:cstheme="minorHAnsi"/>
          <w:sz w:val="20"/>
          <w:szCs w:val="20"/>
        </w:rPr>
        <w:t>s</w:t>
      </w:r>
      <w:r w:rsidRPr="001A0CAB">
        <w:rPr>
          <w:rFonts w:cstheme="minorHAnsi"/>
          <w:sz w:val="20"/>
          <w:szCs w:val="20"/>
        </w:rPr>
        <w:t xml:space="preserve"> are based on average habitual times as recorded during baseline – individually standardised.</w:t>
      </w:r>
    </w:p>
    <w:p w14:paraId="14BCBA58" w14:textId="77777777" w:rsidR="00BE3E22" w:rsidRDefault="00BE3E22" w:rsidP="00BE3E22">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Pr>
          <w:rFonts w:eastAsia="Times New Roman" w:cstheme="minorHAnsi"/>
          <w:b/>
          <w:bCs/>
          <w:i/>
          <w:iCs/>
        </w:rPr>
        <w:t>Performance Testing</w:t>
      </w:r>
    </w:p>
    <w:p w14:paraId="2AE32856" w14:textId="5596CE26" w:rsidR="00BE3E22" w:rsidRDefault="00BE3E22" w:rsidP="00BE3E22">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BE3E22">
        <w:rPr>
          <w:rFonts w:eastAsia="Times New Roman" w:cstheme="minorHAnsi"/>
        </w:rPr>
        <w:t>Following one week of dietary supplementation</w:t>
      </w:r>
      <w:r w:rsidR="009911F6">
        <w:rPr>
          <w:rFonts w:eastAsia="Times New Roman" w:cstheme="minorHAnsi"/>
        </w:rPr>
        <w:t xml:space="preserve"> </w:t>
      </w:r>
      <w:r>
        <w:rPr>
          <w:rFonts w:eastAsia="Times New Roman" w:cstheme="minorHAnsi"/>
        </w:rPr>
        <w:t>on day eight</w:t>
      </w:r>
      <w:r w:rsidR="009911F6">
        <w:rPr>
          <w:rFonts w:eastAsia="Times New Roman" w:cstheme="minorHAnsi"/>
        </w:rPr>
        <w:t xml:space="preserve"> (both intervention periods)</w:t>
      </w:r>
      <w:r>
        <w:rPr>
          <w:rFonts w:eastAsia="Times New Roman" w:cstheme="minorHAnsi"/>
        </w:rPr>
        <w:t>,</w:t>
      </w:r>
      <w:r w:rsidRPr="00BE3E22">
        <w:rPr>
          <w:rFonts w:eastAsia="Times New Roman" w:cstheme="minorHAnsi"/>
        </w:rPr>
        <w:t xml:space="preserve"> </w:t>
      </w:r>
      <w:r>
        <w:rPr>
          <w:rFonts w:eastAsia="Times New Roman" w:cstheme="minorHAnsi"/>
        </w:rPr>
        <w:t>participants</w:t>
      </w:r>
      <w:r w:rsidRPr="00BE3E22">
        <w:rPr>
          <w:rFonts w:eastAsia="Times New Roman" w:cstheme="minorHAnsi"/>
        </w:rPr>
        <w:t xml:space="preserve"> will </w:t>
      </w:r>
      <w:r>
        <w:rPr>
          <w:rFonts w:eastAsia="Times New Roman" w:cstheme="minorHAnsi"/>
        </w:rPr>
        <w:t>undergo</w:t>
      </w:r>
      <w:r w:rsidRPr="00BE3E22">
        <w:rPr>
          <w:rFonts w:eastAsia="Times New Roman" w:cstheme="minorHAnsi"/>
        </w:rPr>
        <w:t xml:space="preserve"> the same</w:t>
      </w:r>
      <w:r>
        <w:rPr>
          <w:rFonts w:eastAsia="Times New Roman" w:cstheme="minorHAnsi"/>
        </w:rPr>
        <w:t xml:space="preserve"> battery of</w:t>
      </w:r>
      <w:r w:rsidRPr="00BE3E22">
        <w:rPr>
          <w:rFonts w:eastAsia="Times New Roman" w:cstheme="minorHAnsi"/>
        </w:rPr>
        <w:t xml:space="preserve"> performance tests as performed at </w:t>
      </w:r>
      <w:r w:rsidR="00AD695E">
        <w:rPr>
          <w:rFonts w:eastAsia="Times New Roman" w:cstheme="minorHAnsi"/>
        </w:rPr>
        <w:t xml:space="preserve">both </w:t>
      </w:r>
      <w:r w:rsidRPr="00BE3E22">
        <w:rPr>
          <w:rFonts w:eastAsia="Times New Roman" w:cstheme="minorHAnsi"/>
        </w:rPr>
        <w:t>baseline</w:t>
      </w:r>
      <w:r w:rsidR="00AD695E">
        <w:rPr>
          <w:rFonts w:eastAsia="Times New Roman" w:cstheme="minorHAnsi"/>
        </w:rPr>
        <w:t xml:space="preserve"> </w:t>
      </w:r>
      <w:r w:rsidR="00594EE5">
        <w:rPr>
          <w:rFonts w:eastAsia="Times New Roman" w:cstheme="minorHAnsi"/>
        </w:rPr>
        <w:t>sessions</w:t>
      </w:r>
      <w:r w:rsidRPr="00BE3E22">
        <w:rPr>
          <w:rFonts w:eastAsia="Times New Roman" w:cstheme="minorHAnsi"/>
        </w:rPr>
        <w:t xml:space="preserve"> (i.e., Yo-Yo Intermittent Recovery Test Level 1, 30-second continuous jump test, and </w:t>
      </w:r>
      <w:r w:rsidRPr="00BE3E22">
        <w:rPr>
          <w:rFonts w:eastAsia="Times New Roman" w:cstheme="minorHAnsi"/>
        </w:rPr>
        <w:lastRenderedPageBreak/>
        <w:t>reaction time via Dynavision light board). These tests are to be completed at a previously agreed upon time</w:t>
      </w:r>
      <w:r w:rsidR="003B4B38">
        <w:rPr>
          <w:rFonts w:eastAsia="Times New Roman" w:cstheme="minorHAnsi"/>
        </w:rPr>
        <w:t xml:space="preserve"> within the Deakin sports science building</w:t>
      </w:r>
      <w:r w:rsidRPr="00BE3E22">
        <w:rPr>
          <w:rFonts w:eastAsia="Times New Roman" w:cstheme="minorHAnsi"/>
        </w:rPr>
        <w:t xml:space="preserve">, aiming to be within four hours of waking to limit confounding influences of increased </w:t>
      </w:r>
      <w:r>
        <w:rPr>
          <w:rFonts w:eastAsia="Times New Roman" w:cstheme="minorHAnsi"/>
        </w:rPr>
        <w:t xml:space="preserve">circadian </w:t>
      </w:r>
      <w:r w:rsidRPr="00BE3E22">
        <w:rPr>
          <w:rFonts w:eastAsia="Times New Roman" w:cstheme="minorHAnsi"/>
        </w:rPr>
        <w:t xml:space="preserve">drive </w:t>
      </w:r>
      <w:r>
        <w:rPr>
          <w:rFonts w:eastAsia="Times New Roman" w:cstheme="minorHAnsi"/>
        </w:rPr>
        <w:t xml:space="preserve">later in the day </w:t>
      </w:r>
      <w:r>
        <w:rPr>
          <w:rFonts w:eastAsia="Times New Roman" w:cstheme="minorHAnsi"/>
        </w:rPr>
        <w:fldChar w:fldCharType="begin"/>
      </w:r>
      <w:r>
        <w:rPr>
          <w:rFonts w:eastAsia="Times New Roman" w:cstheme="minorHAnsi"/>
        </w:rPr>
        <w:instrText xml:space="preserve"> ADDIN EN.CITE &lt;EndNote&gt;&lt;Cite&gt;&lt;Author&gt;Facer-Childs&lt;/Author&gt;&lt;Year&gt;2018&lt;/Year&gt;&lt;RecNum&gt;374&lt;/RecNum&gt;&lt;DisplayText&gt;(Facer-Childs et al., 2018)&lt;/DisplayText&gt;&lt;record&gt;&lt;rec-number&gt;374&lt;/rec-number&gt;&lt;foreign-keys&gt;&lt;key app="EN" db-id="sdxferreoft9s4exee6p0x27t9vfzddess0r" timestamp="1627572537"&gt;374&lt;/key&gt;&lt;/foreign-keys&gt;&lt;ref-type name="Journal Article"&gt;17&lt;/ref-type&gt;&lt;contributors&gt;&lt;authors&gt;&lt;author&gt;Facer-Childs, Elise R.&lt;/author&gt;&lt;author&gt;Boiling, Sophie&lt;/author&gt;&lt;author&gt;Balanos, George M.&lt;/author&gt;&lt;/authors&gt;&lt;/contributors&gt;&lt;titles&gt;&lt;title&gt;The effects of time of day and chronotype on cognitive and physical performance in healthy volunteers&lt;/title&gt;&lt;secondary-title&gt;Sports medicine-open&lt;/secondary-title&gt;&lt;/titles&gt;&lt;periodical&gt;&lt;full-title&gt;Sports medicine-open&lt;/full-title&gt;&lt;/periodical&gt;&lt;pages&gt;1-12&lt;/pages&gt;&lt;volume&gt;4&lt;/volume&gt;&lt;number&gt;1&lt;/number&gt;&lt;dates&gt;&lt;year&gt;2018&lt;/year&gt;&lt;/dates&gt;&lt;publisher&gt;SpringerOpen&lt;/publisher&gt;&lt;isbn&gt;2198-9761&lt;/isbn&gt;&lt;urls&gt;&lt;/urls&gt;&lt;/record&gt;&lt;/Cite&gt;&lt;/EndNote&gt;</w:instrText>
      </w:r>
      <w:r>
        <w:rPr>
          <w:rFonts w:eastAsia="Times New Roman" w:cstheme="minorHAnsi"/>
        </w:rPr>
        <w:fldChar w:fldCharType="separate"/>
      </w:r>
      <w:r>
        <w:rPr>
          <w:rFonts w:eastAsia="Times New Roman" w:cstheme="minorHAnsi"/>
          <w:noProof/>
        </w:rPr>
        <w:t>(Facer-Childs et al., 2018)</w:t>
      </w:r>
      <w:r>
        <w:rPr>
          <w:rFonts w:eastAsia="Times New Roman" w:cstheme="minorHAnsi"/>
        </w:rPr>
        <w:fldChar w:fldCharType="end"/>
      </w:r>
      <w:r>
        <w:rPr>
          <w:rFonts w:eastAsia="Times New Roman" w:cstheme="minorHAnsi"/>
        </w:rPr>
        <w:t xml:space="preserve">. </w:t>
      </w:r>
      <w:r w:rsidRPr="00BE3E22">
        <w:rPr>
          <w:rFonts w:eastAsia="Times New Roman" w:cstheme="minorHAnsi"/>
        </w:rPr>
        <w:t>Testing will commence with a 10-minute dynamic warmup, followed by the Yo-Yo Intermittent Recovery Test, 30 second continuous jump test, and reaction time</w:t>
      </w:r>
      <w:r w:rsidR="006E6977">
        <w:rPr>
          <w:rFonts w:eastAsia="Times New Roman" w:cstheme="minorHAnsi"/>
        </w:rPr>
        <w:t xml:space="preserve"> testing</w:t>
      </w:r>
      <w:r w:rsidRPr="00BE3E22">
        <w:rPr>
          <w:rFonts w:eastAsia="Times New Roman" w:cstheme="minorHAnsi"/>
        </w:rPr>
        <w:t>. Recovery time will be given between activities</w:t>
      </w:r>
      <w:r w:rsidR="006B07ED">
        <w:rPr>
          <w:rFonts w:eastAsia="Times New Roman" w:cstheme="minorHAnsi"/>
        </w:rPr>
        <w:t>, with an example timeline provided in Figure 3.</w:t>
      </w:r>
    </w:p>
    <w:p w14:paraId="03F012BB" w14:textId="48D7F14A" w:rsidR="006B07ED" w:rsidRPr="00BE3E22" w:rsidRDefault="006B07ED" w:rsidP="00BE3E22">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eastAsia="Times New Roman" w:cstheme="minorHAnsi"/>
          <w:noProof/>
        </w:rPr>
        <w:drawing>
          <wp:inline distT="0" distB="0" distL="0" distR="0" wp14:anchorId="1F5074CF" wp14:editId="300D1C8F">
            <wp:extent cx="5731510" cy="3298190"/>
            <wp:effectExtent l="0" t="0" r="2540" b="0"/>
            <wp:docPr id="15" name="Picture 15"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 Team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3298190"/>
                    </a:xfrm>
                    <a:prstGeom prst="rect">
                      <a:avLst/>
                    </a:prstGeom>
                  </pic:spPr>
                </pic:pic>
              </a:graphicData>
            </a:graphic>
          </wp:inline>
        </w:drawing>
      </w:r>
    </w:p>
    <w:p w14:paraId="574B156B" w14:textId="1D2169B4" w:rsidR="006B07ED" w:rsidRDefault="006B07ED"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1A0CAB">
        <w:rPr>
          <w:rFonts w:cstheme="minorHAnsi"/>
          <w:b/>
          <w:bCs/>
          <w:sz w:val="20"/>
          <w:szCs w:val="20"/>
        </w:rPr>
        <w:t xml:space="preserve">Figure </w:t>
      </w:r>
      <w:r>
        <w:rPr>
          <w:rFonts w:cstheme="minorHAnsi"/>
          <w:b/>
          <w:bCs/>
          <w:sz w:val="20"/>
          <w:szCs w:val="20"/>
        </w:rPr>
        <w:t>3</w:t>
      </w:r>
      <w:r w:rsidRPr="001A0CAB">
        <w:rPr>
          <w:rFonts w:cstheme="minorHAnsi"/>
          <w:b/>
          <w:bCs/>
          <w:sz w:val="20"/>
          <w:szCs w:val="20"/>
        </w:rPr>
        <w:t xml:space="preserve">. </w:t>
      </w:r>
      <w:r w:rsidRPr="001A0CAB">
        <w:rPr>
          <w:rFonts w:cstheme="minorHAnsi"/>
          <w:i/>
          <w:iCs/>
          <w:sz w:val="20"/>
          <w:szCs w:val="20"/>
        </w:rPr>
        <w:t>Intervention period graphic timeline</w:t>
      </w:r>
      <w:r w:rsidRPr="001A0CAB">
        <w:rPr>
          <w:rFonts w:cstheme="minorHAnsi"/>
          <w:sz w:val="20"/>
          <w:szCs w:val="20"/>
        </w:rPr>
        <w:t xml:space="preserve">. Example of a participant </w:t>
      </w:r>
      <w:r>
        <w:rPr>
          <w:rFonts w:cstheme="minorHAnsi"/>
          <w:sz w:val="20"/>
          <w:szCs w:val="20"/>
        </w:rPr>
        <w:t xml:space="preserve">with a </w:t>
      </w:r>
      <w:r w:rsidRPr="001A0CAB">
        <w:rPr>
          <w:rFonts w:cstheme="minorHAnsi"/>
          <w:sz w:val="20"/>
          <w:szCs w:val="20"/>
        </w:rPr>
        <w:t xml:space="preserve">prescribed </w:t>
      </w:r>
      <w:r>
        <w:rPr>
          <w:rFonts w:cstheme="minorHAnsi"/>
          <w:sz w:val="20"/>
          <w:szCs w:val="20"/>
        </w:rPr>
        <w:t xml:space="preserve">wake time </w:t>
      </w:r>
      <w:r w:rsidRPr="001A0CAB">
        <w:rPr>
          <w:rFonts w:cstheme="minorHAnsi"/>
          <w:sz w:val="20"/>
          <w:szCs w:val="20"/>
        </w:rPr>
        <w:t>of 07:</w:t>
      </w:r>
      <w:r>
        <w:rPr>
          <w:rFonts w:cstheme="minorHAnsi"/>
          <w:sz w:val="20"/>
          <w:szCs w:val="20"/>
        </w:rPr>
        <w:t>0</w:t>
      </w:r>
      <w:r w:rsidRPr="001A0CAB">
        <w:rPr>
          <w:rFonts w:cstheme="minorHAnsi"/>
          <w:sz w:val="20"/>
          <w:szCs w:val="20"/>
        </w:rPr>
        <w:t>0. KSS= Karolinska Sleepiness Scale, BRUMS= Brunel Mood Scale, SRSS= Short Recovery Stress Scale</w:t>
      </w:r>
      <w:r>
        <w:rPr>
          <w:rFonts w:cstheme="minorHAnsi"/>
          <w:sz w:val="20"/>
          <w:szCs w:val="20"/>
        </w:rPr>
        <w:t>.</w:t>
      </w:r>
      <w:r w:rsidRPr="001A0CAB">
        <w:rPr>
          <w:rFonts w:cstheme="minorHAnsi"/>
          <w:sz w:val="20"/>
          <w:szCs w:val="20"/>
        </w:rPr>
        <w:t xml:space="preserve"> *Sleep/wake time</w:t>
      </w:r>
      <w:r>
        <w:rPr>
          <w:rFonts w:cstheme="minorHAnsi"/>
          <w:sz w:val="20"/>
          <w:szCs w:val="20"/>
        </w:rPr>
        <w:t>s</w:t>
      </w:r>
      <w:r w:rsidRPr="001A0CAB">
        <w:rPr>
          <w:rFonts w:cstheme="minorHAnsi"/>
          <w:sz w:val="20"/>
          <w:szCs w:val="20"/>
        </w:rPr>
        <w:t xml:space="preserve"> are based on average habitual times as recorded during baseline – individually standardised</w:t>
      </w:r>
    </w:p>
    <w:p w14:paraId="5DA3D406" w14:textId="55DC8419" w:rsidR="00D65A30" w:rsidRDefault="00D65A30"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E73E10">
        <w:rPr>
          <w:rFonts w:eastAsia="Times New Roman" w:cstheme="minorHAnsi"/>
          <w:b/>
          <w:bCs/>
          <w:i/>
          <w:iCs/>
        </w:rPr>
        <w:t xml:space="preserve">Washout </w:t>
      </w:r>
    </w:p>
    <w:p w14:paraId="07C48FD9" w14:textId="574646D7" w:rsidR="008441AD" w:rsidRDefault="008441AD"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8441AD">
        <w:rPr>
          <w:rFonts w:eastAsia="Times New Roman" w:cstheme="minorHAnsi"/>
        </w:rPr>
        <w:t xml:space="preserve">Following the performance testing, the minimum </w:t>
      </w:r>
      <w:r>
        <w:rPr>
          <w:rFonts w:eastAsia="Times New Roman" w:cstheme="minorHAnsi"/>
        </w:rPr>
        <w:t>6</w:t>
      </w:r>
      <w:r w:rsidRPr="008441AD">
        <w:rPr>
          <w:rFonts w:eastAsia="Times New Roman" w:cstheme="minorHAnsi"/>
        </w:rPr>
        <w:t>-</w:t>
      </w:r>
      <w:r>
        <w:rPr>
          <w:rFonts w:eastAsia="Times New Roman" w:cstheme="minorHAnsi"/>
        </w:rPr>
        <w:t>day</w:t>
      </w:r>
      <w:r w:rsidRPr="008441AD">
        <w:rPr>
          <w:rFonts w:eastAsia="Times New Roman" w:cstheme="minorHAnsi"/>
        </w:rPr>
        <w:t xml:space="preserve"> washout period will begin. During this washout period, habitual diet will be resumed and no placebo or α-lactalbumin will be consumed. For the immediate s</w:t>
      </w:r>
      <w:r>
        <w:rPr>
          <w:rFonts w:eastAsia="Times New Roman" w:cstheme="minorHAnsi"/>
        </w:rPr>
        <w:t>ix</w:t>
      </w:r>
      <w:r w:rsidRPr="008441AD">
        <w:rPr>
          <w:rFonts w:eastAsia="Times New Roman" w:cstheme="minorHAnsi"/>
        </w:rPr>
        <w:t xml:space="preserve"> days following both intervention periods, participants will continue to wear the actigraphy device, and complete the sleep and training diary to observe any “continuing effect” of α-lactalbumin supplementation</w:t>
      </w:r>
      <w:r>
        <w:rPr>
          <w:rFonts w:eastAsia="Times New Roman" w:cstheme="minorHAnsi"/>
        </w:rPr>
        <w:t xml:space="preserve"> </w:t>
      </w:r>
      <w:r>
        <w:rPr>
          <w:rFonts w:eastAsia="Times New Roman" w:cstheme="minorHAnsi"/>
        </w:rPr>
        <w:fldChar w:fldCharType="begin"/>
      </w:r>
      <w:r>
        <w:rPr>
          <w:rFonts w:eastAsia="Times New Roman" w:cstheme="minorHAnsi"/>
        </w:rPr>
        <w:instrText xml:space="preserve"> ADDIN EN.CITE &lt;EndNote&gt;&lt;Cite&gt;&lt;Author&gt;Schneider-Helmert&lt;/Author&gt;&lt;Year&gt;1981&lt;/Year&gt;&lt;RecNum&gt;226&lt;/RecNum&gt;&lt;DisplayText&gt;(Schneider-Helmert, 1981)&lt;/DisplayText&gt;&lt;record&gt;&lt;rec-number&gt;226&lt;/rec-number&gt;&lt;foreign-keys&gt;&lt;key app="EN" db-id="sdxferreoft9s4exee6p0x27t9vfzddess0r" timestamp="1626088930"&gt;226&lt;/key&gt;&lt;/foreign-keys&gt;&lt;ref-type name="Journal Article"&gt;17&lt;/ref-type&gt;&lt;contributors&gt;&lt;authors&gt;&lt;author&gt;Schneider-Helmert, Dietrich&lt;/author&gt;&lt;/authors&gt;&lt;/contributors&gt;&lt;titles&gt;&lt;title&gt;Interval therapy with L-tryptophan in severe chronic insomniacs&lt;/title&gt;&lt;secondary-title&gt;International Pharmacopsychiatry&lt;/secondary-title&gt;&lt;/titles&gt;&lt;periodical&gt;&lt;full-title&gt;International Pharmacopsychiatry&lt;/full-title&gt;&lt;/periodical&gt;&lt;pages&gt;162-173&lt;/pages&gt;&lt;volume&gt;16&lt;/volume&gt;&lt;dates&gt;&lt;year&gt;1981&lt;/year&gt;&lt;/dates&gt;&lt;publisher&gt;Karger Publishers&lt;/publisher&gt;&lt;isbn&gt;0020-8272&lt;/isbn&gt;&lt;urls&gt;&lt;/urls&gt;&lt;/record&gt;&lt;/Cite&gt;&lt;/EndNote&gt;</w:instrText>
      </w:r>
      <w:r>
        <w:rPr>
          <w:rFonts w:eastAsia="Times New Roman" w:cstheme="minorHAnsi"/>
        </w:rPr>
        <w:fldChar w:fldCharType="separate"/>
      </w:r>
      <w:r>
        <w:rPr>
          <w:rFonts w:eastAsia="Times New Roman" w:cstheme="minorHAnsi"/>
          <w:noProof/>
        </w:rPr>
        <w:t>(Schneider-Helmert, 1981)</w:t>
      </w:r>
      <w:r>
        <w:rPr>
          <w:rFonts w:eastAsia="Times New Roman" w:cstheme="minorHAnsi"/>
        </w:rPr>
        <w:fldChar w:fldCharType="end"/>
      </w:r>
      <w:r w:rsidRPr="008441AD">
        <w:rPr>
          <w:rFonts w:eastAsia="Times New Roman" w:cstheme="minorHAnsi"/>
        </w:rPr>
        <w:t xml:space="preserve">. Those athletes observing an extended washout period, need only to take these sleep measures for the </w:t>
      </w:r>
      <w:r>
        <w:rPr>
          <w:rFonts w:eastAsia="Times New Roman" w:cstheme="minorHAnsi"/>
        </w:rPr>
        <w:t xml:space="preserve">immediate six days </w:t>
      </w:r>
      <w:r w:rsidR="0091247A">
        <w:rPr>
          <w:rFonts w:eastAsia="Times New Roman" w:cstheme="minorHAnsi"/>
        </w:rPr>
        <w:t>preceding the</w:t>
      </w:r>
      <w:r>
        <w:rPr>
          <w:rFonts w:eastAsia="Times New Roman" w:cstheme="minorHAnsi"/>
        </w:rPr>
        <w:t xml:space="preserve"> supplementation</w:t>
      </w:r>
      <w:r w:rsidR="0091247A">
        <w:rPr>
          <w:rFonts w:eastAsia="Times New Roman" w:cstheme="minorHAnsi"/>
        </w:rPr>
        <w:t xml:space="preserve"> period</w:t>
      </w:r>
      <w:r w:rsidR="0008724D">
        <w:rPr>
          <w:rFonts w:eastAsia="Times New Roman" w:cstheme="minorHAnsi"/>
        </w:rPr>
        <w:t>, to observe any continuing effect after supplement cessation</w:t>
      </w:r>
      <w:r w:rsidRPr="008441AD">
        <w:rPr>
          <w:rFonts w:eastAsia="Times New Roman" w:cstheme="minorHAnsi"/>
        </w:rPr>
        <w:t>. Further, prescribed sleep/wake times are to be maintained for at least five days leading into the next intervention period</w:t>
      </w:r>
      <w:r w:rsidR="003A6811">
        <w:rPr>
          <w:rFonts w:eastAsia="Times New Roman" w:cstheme="minorHAnsi"/>
        </w:rPr>
        <w:t xml:space="preserve">, </w:t>
      </w:r>
      <w:r w:rsidR="002275B6">
        <w:rPr>
          <w:rFonts w:eastAsia="Times New Roman" w:cstheme="minorHAnsi"/>
        </w:rPr>
        <w:t xml:space="preserve">limit any </w:t>
      </w:r>
      <w:r w:rsidR="00471306">
        <w:rPr>
          <w:rFonts w:eastAsia="Times New Roman" w:cstheme="minorHAnsi"/>
        </w:rPr>
        <w:t xml:space="preserve">potential </w:t>
      </w:r>
      <w:r w:rsidR="002275B6">
        <w:rPr>
          <w:rFonts w:eastAsia="Times New Roman" w:cstheme="minorHAnsi"/>
        </w:rPr>
        <w:t xml:space="preserve">confounding influence of </w:t>
      </w:r>
      <w:r w:rsidR="00471306">
        <w:rPr>
          <w:rFonts w:eastAsia="Times New Roman" w:cstheme="minorHAnsi"/>
        </w:rPr>
        <w:t>c</w:t>
      </w:r>
      <w:r w:rsidR="002275B6">
        <w:rPr>
          <w:rFonts w:eastAsia="Times New Roman" w:cstheme="minorHAnsi"/>
        </w:rPr>
        <w:t>hanges to</w:t>
      </w:r>
      <w:r w:rsidR="003A6811">
        <w:rPr>
          <w:rFonts w:eastAsia="Times New Roman" w:cstheme="minorHAnsi"/>
        </w:rPr>
        <w:t xml:space="preserve"> participant sleep/wake cycles</w:t>
      </w:r>
      <w:r w:rsidRPr="008441AD">
        <w:rPr>
          <w:rFonts w:eastAsia="Times New Roman" w:cstheme="minorHAnsi"/>
        </w:rPr>
        <w:t>.</w:t>
      </w:r>
    </w:p>
    <w:p w14:paraId="4A7336F6" w14:textId="69582395" w:rsidR="009911F6" w:rsidRDefault="009911F6" w:rsidP="009911F6">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Pr>
          <w:rFonts w:eastAsia="Times New Roman" w:cstheme="minorHAnsi"/>
          <w:b/>
          <w:bCs/>
          <w:i/>
          <w:iCs/>
        </w:rPr>
        <w:t>Post-</w:t>
      </w:r>
      <w:r w:rsidRPr="00E73E10">
        <w:rPr>
          <w:rFonts w:eastAsia="Times New Roman" w:cstheme="minorHAnsi"/>
          <w:b/>
          <w:bCs/>
          <w:i/>
          <w:iCs/>
        </w:rPr>
        <w:t xml:space="preserve">Washout </w:t>
      </w:r>
      <w:r>
        <w:rPr>
          <w:rFonts w:eastAsia="Times New Roman" w:cstheme="minorHAnsi"/>
          <w:b/>
          <w:bCs/>
          <w:i/>
          <w:iCs/>
        </w:rPr>
        <w:t>Performance Testing</w:t>
      </w:r>
    </w:p>
    <w:p w14:paraId="0A865960" w14:textId="674D1658" w:rsidR="005B376A" w:rsidRPr="008441AD" w:rsidRDefault="009911F6"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eastAsia="Times New Roman" w:cstheme="minorHAnsi"/>
        </w:rPr>
        <w:t xml:space="preserve">Following both intervention periods, six days of </w:t>
      </w:r>
      <w:r w:rsidR="004D6E9F">
        <w:rPr>
          <w:rFonts w:eastAsia="Times New Roman" w:cstheme="minorHAnsi"/>
        </w:rPr>
        <w:t>“washout” will be observed where no supplementation will occur. Immediately following these six days, sports-related performance testing will occur (as described above). This testing is to observe whether any potential continuing effect of α-lactalbumin on sleep translates to improved physical performance.</w:t>
      </w:r>
      <w:r w:rsidR="005B376A">
        <w:rPr>
          <w:rFonts w:eastAsia="Times New Roman" w:cstheme="minorHAnsi"/>
        </w:rPr>
        <w:t xml:space="preserve"> Please refer to Figure 1 for a timeline of the study.</w:t>
      </w:r>
    </w:p>
    <w:p w14:paraId="20E62376" w14:textId="77777777"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E73E10">
        <w:rPr>
          <w:rFonts w:eastAsia="Times New Roman" w:cstheme="minorHAnsi"/>
          <w:b/>
          <w:bCs/>
          <w:i/>
          <w:iCs/>
        </w:rPr>
        <w:lastRenderedPageBreak/>
        <w:t>Female participant testing requirements</w:t>
      </w:r>
    </w:p>
    <w:p w14:paraId="37EB2376" w14:textId="3F0A0285" w:rsidR="00D65A30" w:rsidRPr="00E73E10" w:rsidRDefault="00D65A30" w:rsidP="00D65A3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As </w:t>
      </w:r>
      <w:r w:rsidRPr="00E73E10">
        <w:rPr>
          <w:rFonts w:cstheme="minorHAnsi"/>
        </w:rPr>
        <w:t xml:space="preserve">natural variations of the menstrual cycle can affect sleep </w:t>
      </w:r>
      <w:r w:rsidRPr="00E73E10">
        <w:rPr>
          <w:rFonts w:cstheme="minorHAnsi"/>
        </w:rPr>
        <w:fldChar w:fldCharType="begin"/>
      </w:r>
      <w:r w:rsidRPr="00E73E10">
        <w:rPr>
          <w:rFonts w:cstheme="minorHAnsi"/>
        </w:rPr>
        <w:instrText xml:space="preserve"> ADDIN EN.CITE &lt;EndNote&gt;&lt;Cite&gt;&lt;Author&gt;Manber&lt;/Author&gt;&lt;Year&gt;1997&lt;/Year&gt;&lt;RecNum&gt;445&lt;/RecNum&gt;&lt;DisplayText&gt;(Manber and Bootzin, 1997, Baker and Lee, 2018)&lt;/DisplayText&gt;&lt;record&gt;&lt;rec-number&gt;445&lt;/rec-number&gt;&lt;foreign-keys&gt;&lt;key app="EN" db-id="sdxferreoft9s4exee6p0x27t9vfzddess0r" timestamp="1628956056"&gt;445&lt;/key&gt;&lt;/foreign-keys&gt;&lt;ref-type name="Journal Article"&gt;17&lt;/ref-type&gt;&lt;contributors&gt;&lt;authors&gt;&lt;author&gt;Manber, Rachel&lt;/author&gt;&lt;author&gt;Bootzin, Richard R.&lt;/author&gt;&lt;/authors&gt;&lt;/contributors&gt;&lt;titles&gt;&lt;title&gt;Sleep and the menstrual cycle&lt;/title&gt;&lt;secondary-title&gt;Health Psychology&lt;/secondary-title&gt;&lt;/titles&gt;&lt;periodical&gt;&lt;full-title&gt;Health Psychology&lt;/full-title&gt;&lt;/periodical&gt;&lt;pages&gt;209&lt;/pages&gt;&lt;volume&gt;16&lt;/volume&gt;&lt;number&gt;3&lt;/number&gt;&lt;dates&gt;&lt;year&gt;1997&lt;/year&gt;&lt;/dates&gt;&lt;publisher&gt;American Psychological Association&lt;/publisher&gt;&lt;isbn&gt;1930-7810&lt;/isbn&gt;&lt;urls&gt;&lt;/urls&gt;&lt;/record&gt;&lt;/Cite&gt;&lt;Cite&gt;&lt;Author&gt;Baker&lt;/Author&gt;&lt;Year&gt;2018&lt;/Year&gt;&lt;RecNum&gt;236&lt;/RecNum&gt;&lt;record&gt;&lt;rec-number&gt;236&lt;/rec-number&gt;&lt;foreign-keys&gt;&lt;key app="EN" db-id="sdxferreoft9s4exee6p0x27t9vfzddess0r" timestamp="1626092293"&gt;236&lt;/key&gt;&lt;/foreign-keys&gt;&lt;ref-type name="Journal Article"&gt;17&lt;/ref-type&gt;&lt;contributors&gt;&lt;authors&gt;&lt;author&gt;Baker, Fiona C.&lt;/author&gt;&lt;author&gt;Lee, Kathryn Aldrich&lt;/author&gt;&lt;/authors&gt;&lt;/contributors&gt;&lt;titles&gt;&lt;title&gt;Menstrual cycle effects on sleep&lt;/title&gt;&lt;secondary-title&gt;Sleep medicine clinics&lt;/secondary-title&gt;&lt;/titles&gt;&lt;periodical&gt;&lt;full-title&gt;Sleep medicine clinics&lt;/full-title&gt;&lt;/periodical&gt;&lt;pages&gt;283-294&lt;/pages&gt;&lt;volume&gt;13&lt;/volume&gt;&lt;number&gt;3&lt;/number&gt;&lt;dates&gt;&lt;year&gt;2018&lt;/year&gt;&lt;/dates&gt;&lt;publisher&gt;Elsevier&lt;/publisher&gt;&lt;isbn&gt;1556-407X&lt;/isbn&gt;&lt;urls&gt;&lt;/urls&gt;&lt;/record&gt;&lt;/Cite&gt;&lt;/EndNote&gt;</w:instrText>
      </w:r>
      <w:r w:rsidRPr="00E73E10">
        <w:rPr>
          <w:rFonts w:cstheme="minorHAnsi"/>
        </w:rPr>
        <w:fldChar w:fldCharType="separate"/>
      </w:r>
      <w:r w:rsidRPr="00E73E10">
        <w:rPr>
          <w:rFonts w:cstheme="minorHAnsi"/>
          <w:noProof/>
        </w:rPr>
        <w:t>(Manber and Bootzin, 1997, Baker and Lee, 2018)</w:t>
      </w:r>
      <w:r w:rsidRPr="00E73E10">
        <w:rPr>
          <w:rFonts w:cstheme="minorHAnsi"/>
        </w:rPr>
        <w:fldChar w:fldCharType="end"/>
      </w:r>
      <w:r w:rsidRPr="00E73E10">
        <w:rPr>
          <w:rFonts w:cstheme="minorHAnsi"/>
        </w:rPr>
        <w:t xml:space="preserve">, naturally menstruating females will complete both intervention periods during the early follicular phase, as this is when female sex hormone levels (i.e., oestradiol and progesterone) are low and stable </w:t>
      </w:r>
      <w:r w:rsidRPr="00E73E10">
        <w:rPr>
          <w:rFonts w:cstheme="minorHAnsi"/>
        </w:rPr>
        <w:fldChar w:fldCharType="begin"/>
      </w:r>
      <w:r w:rsidRPr="00E73E10">
        <w:rPr>
          <w:rFonts w:cstheme="minorHAnsi"/>
        </w:rPr>
        <w:instrText xml:space="preserve"> ADDIN EN.CITE &lt;EndNote&gt;&lt;Cite&gt;&lt;Author&gt;Knowles&lt;/Author&gt;&lt;Year&gt;2019&lt;/Year&gt;&lt;RecNum&gt;462&lt;/RecNum&gt;&lt;DisplayText&gt;(Knowles et al., 2019, Reed and Carr, 2015)&lt;/DisplayText&gt;&lt;record&gt;&lt;rec-number&gt;462&lt;/rec-number&gt;&lt;foreign-keys&gt;&lt;key app="EN" db-id="sdxferreoft9s4exee6p0x27t9vfzddess0r" timestamp="1629271791"&gt;462&lt;/key&gt;&lt;/foreign-keys&gt;&lt;ref-type name="Journal Article"&gt;17&lt;/ref-type&gt;&lt;contributors&gt;&lt;authors&gt;&lt;author&gt;Knowles, Olivia E.&lt;/author&gt;&lt;author&gt;Aisbett, Brad&lt;/author&gt;&lt;author&gt;Main, Luana C.&lt;/author&gt;&lt;author&gt;Drinkwater, Eric J.&lt;/author&gt;&lt;author&gt;Orellana, Liliana&lt;/author&gt;&lt;author&gt;Lamon, Séverine&lt;/author&gt;&lt;/authors&gt;&lt;/contributors&gt;&lt;titles&gt;&lt;title&gt;Resistance training and skeletal muscle protein metabolism in eumenorrheic females: Implications for researchers and practitioners&lt;/title&gt;&lt;secondary-title&gt;Sports Medicine&lt;/secondary-title&gt;&lt;/titles&gt;&lt;periodical&gt;&lt;full-title&gt;Sports Medicine&lt;/full-title&gt;&lt;/periodical&gt;&lt;pages&gt;1637-1650&lt;/pages&gt;&lt;volume&gt;49&lt;/volume&gt;&lt;number&gt;11&lt;/number&gt;&lt;dates&gt;&lt;year&gt;2019&lt;/year&gt;&lt;/dates&gt;&lt;publisher&gt;Springer&lt;/publisher&gt;&lt;isbn&gt;1179-2035&lt;/isbn&gt;&lt;urls&gt;&lt;/urls&gt;&lt;/record&gt;&lt;/Cite&gt;&lt;Cite&gt;&lt;Author&gt;Reed&lt;/Author&gt;&lt;Year&gt;2015&lt;/Year&gt;&lt;RecNum&gt;444&lt;/RecNum&gt;&lt;record&gt;&lt;rec-number&gt;444&lt;/rec-number&gt;&lt;foreign-keys&gt;&lt;key app="EN" db-id="sdxferreoft9s4exee6p0x27t9vfzddess0r" timestamp="1628954816"&gt;444&lt;/key&gt;&lt;/foreign-keys&gt;&lt;ref-type name="Journal Article"&gt;17&lt;/ref-type&gt;&lt;contributors&gt;&lt;authors&gt;&lt;author&gt;Reed, Beverly G.&lt;/author&gt;&lt;author&gt;Carr, Bruce R.&lt;/author&gt;&lt;/authors&gt;&lt;/contributors&gt;&lt;titles&gt;&lt;title&gt;The normal menstrual cycle and the control of ovulation&lt;/title&gt;&lt;/titles&gt;&lt;dates&gt;&lt;year&gt;2015&lt;/year&gt;&lt;/dates&gt;&lt;urls&gt;&lt;/urls&gt;&lt;/record&gt;&lt;/Cite&gt;&lt;/EndNote&gt;</w:instrText>
      </w:r>
      <w:r w:rsidRPr="00E73E10">
        <w:rPr>
          <w:rFonts w:cstheme="minorHAnsi"/>
        </w:rPr>
        <w:fldChar w:fldCharType="separate"/>
      </w:r>
      <w:r w:rsidRPr="00E73E10">
        <w:rPr>
          <w:rFonts w:cstheme="minorHAnsi"/>
          <w:noProof/>
        </w:rPr>
        <w:t>(Knowles et al., 2019, Reed and Carr, 2015)</w:t>
      </w:r>
      <w:r w:rsidRPr="00E73E10">
        <w:rPr>
          <w:rFonts w:cstheme="minorHAnsi"/>
        </w:rPr>
        <w:fldChar w:fldCharType="end"/>
      </w:r>
      <w:r w:rsidRPr="00E73E10">
        <w:rPr>
          <w:rFonts w:cstheme="minorHAnsi"/>
        </w:rPr>
        <w:t xml:space="preserve">. This phase will be determined via menses, and through menstrual cycle diaries. Also, as naturally menstruating females will have varied cycle lengths </w:t>
      </w:r>
      <w:r w:rsidRPr="00E73E10">
        <w:rPr>
          <w:rFonts w:cstheme="minorHAnsi"/>
        </w:rPr>
        <w:fldChar w:fldCharType="begin"/>
      </w:r>
      <w:r w:rsidRPr="00E73E10">
        <w:rPr>
          <w:rFonts w:cstheme="minorHAnsi"/>
        </w:rPr>
        <w:instrText xml:space="preserve"> ADDIN EN.CITE &lt;EndNote&gt;&lt;Cite&gt;&lt;Author&gt;Mihm&lt;/Author&gt;&lt;Year&gt;2011&lt;/Year&gt;&lt;RecNum&gt;463&lt;/RecNum&gt;&lt;DisplayText&gt;(Mihm et al., 2011)&lt;/DisplayText&gt;&lt;record&gt;&lt;rec-number&gt;463&lt;/rec-number&gt;&lt;foreign-keys&gt;&lt;key app="EN" db-id="sdxferreoft9s4exee6p0x27t9vfzddess0r" timestamp="1629290154"&gt;463&lt;/key&gt;&lt;/foreign-keys&gt;&lt;ref-type name="Journal Article"&gt;17&lt;/ref-type&gt;&lt;contributors&gt;&lt;authors&gt;&lt;author&gt;Mihm, M.&lt;/author&gt;&lt;author&gt;Gangooly, S.&lt;/author&gt;&lt;author&gt;Muttukrishna, S.&lt;/author&gt;&lt;/authors&gt;&lt;/contributors&gt;&lt;titles&gt;&lt;title&gt;The normal menstrual cycle in women&lt;/title&gt;&lt;secondary-title&gt;Animal reproduction science&lt;/secondary-title&gt;&lt;/titles&gt;&lt;periodical&gt;&lt;full-title&gt;Animal reproduction science&lt;/full-title&gt;&lt;/periodical&gt;&lt;pages&gt;229-236&lt;/pages&gt;&lt;volume&gt;124&lt;/volume&gt;&lt;number&gt;3-4&lt;/number&gt;&lt;dates&gt;&lt;year&gt;2011&lt;/year&gt;&lt;/dates&gt;&lt;publisher&gt;Elsevier&lt;/publisher&gt;&lt;isbn&gt;0378-4320&lt;/isbn&gt;&lt;urls&gt;&lt;/urls&gt;&lt;/record&gt;&lt;/Cite&gt;&lt;/EndNote&gt;</w:instrText>
      </w:r>
      <w:r w:rsidRPr="00E73E10">
        <w:rPr>
          <w:rFonts w:cstheme="minorHAnsi"/>
        </w:rPr>
        <w:fldChar w:fldCharType="separate"/>
      </w:r>
      <w:r w:rsidRPr="00E73E10">
        <w:rPr>
          <w:rFonts w:cstheme="minorHAnsi"/>
          <w:noProof/>
        </w:rPr>
        <w:t>(Mihm et al., 2011)</w:t>
      </w:r>
      <w:r w:rsidRPr="00E73E10">
        <w:rPr>
          <w:rFonts w:cstheme="minorHAnsi"/>
        </w:rPr>
        <w:fldChar w:fldCharType="end"/>
      </w:r>
      <w:r w:rsidRPr="00E73E10">
        <w:rPr>
          <w:rFonts w:cstheme="minorHAnsi"/>
        </w:rPr>
        <w:t xml:space="preserve">, the washout phase </w:t>
      </w:r>
      <w:r w:rsidR="007E654F">
        <w:rPr>
          <w:rFonts w:cstheme="minorHAnsi"/>
        </w:rPr>
        <w:t xml:space="preserve">(between intervention periods) </w:t>
      </w:r>
      <w:r w:rsidRPr="00E73E10">
        <w:rPr>
          <w:rFonts w:cstheme="minorHAnsi"/>
        </w:rPr>
        <w:t>will be individually adjusted to ensure these females complete the next intervention period during the early follicular phase. Further, females using a monophasic contraceptive pill will complete the intervention phases during days 3-21 of their mapped cycle, with no testing to be completed during the inactive pill phase (days 22-28) and the first few days of active pill recommencement.</w:t>
      </w:r>
    </w:p>
    <w:p w14:paraId="4FC5AF31"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8.2 </w:t>
      </w:r>
      <w:r w:rsidR="00126B53">
        <w:rPr>
          <w:rFonts w:eastAsia="Times New Roman" w:cs="Times New Roman"/>
        </w:rPr>
        <w:t>The p</w:t>
      </w:r>
      <w:r w:rsidR="008B0427" w:rsidRPr="008B0427">
        <w:rPr>
          <w:rFonts w:eastAsia="Times New Roman" w:cs="Times New Roman"/>
        </w:rPr>
        <w:t>roject duration</w:t>
      </w:r>
    </w:p>
    <w:p w14:paraId="716A4DCD" w14:textId="05DD711C" w:rsidR="004441FE" w:rsidRPr="00E73E10" w:rsidRDefault="004441FE" w:rsidP="004441FE">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cstheme="minorHAnsi"/>
          <w:bCs/>
        </w:rPr>
        <w:t xml:space="preserve">This project is planned to be completed within two years, with recruitment to start in </w:t>
      </w:r>
      <w:r>
        <w:rPr>
          <w:rFonts w:cstheme="minorHAnsi"/>
          <w:bCs/>
        </w:rPr>
        <w:t xml:space="preserve">January </w:t>
      </w:r>
      <w:r w:rsidRPr="00E73E10">
        <w:rPr>
          <w:rFonts w:cstheme="minorHAnsi"/>
          <w:bCs/>
        </w:rPr>
        <w:t>202</w:t>
      </w:r>
      <w:r>
        <w:rPr>
          <w:rFonts w:cstheme="minorHAnsi"/>
          <w:bCs/>
        </w:rPr>
        <w:t>2</w:t>
      </w:r>
      <w:r w:rsidRPr="00E73E10">
        <w:rPr>
          <w:rFonts w:cstheme="minorHAnsi"/>
          <w:bCs/>
        </w:rPr>
        <w:t xml:space="preserve">. This timeline is inclusive of all aspects of the research project. </w:t>
      </w:r>
    </w:p>
    <w:p w14:paraId="15A37F55"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8.3 </w:t>
      </w:r>
      <w:r w:rsidR="00126B53">
        <w:rPr>
          <w:rFonts w:eastAsia="Times New Roman" w:cs="Times New Roman"/>
        </w:rPr>
        <w:t>Any p</w:t>
      </w:r>
      <w:r w:rsidR="008B0427" w:rsidRPr="008B0427">
        <w:rPr>
          <w:rFonts w:eastAsia="Times New Roman" w:cs="Times New Roman"/>
        </w:rPr>
        <w:t>articipant follow-up</w:t>
      </w:r>
    </w:p>
    <w:p w14:paraId="77116F88" w14:textId="77777777" w:rsidR="004441FE" w:rsidRPr="00E73E10" w:rsidRDefault="004441FE" w:rsidP="004441FE">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There is no planned follow up following cessation of the study.</w:t>
      </w:r>
    </w:p>
    <w:p w14:paraId="72F09E47" w14:textId="40C255D2" w:rsidR="004441FE" w:rsidRPr="00E73E10" w:rsidRDefault="004441FE" w:rsidP="004441FE">
      <w:pPr>
        <w:pBdr>
          <w:top w:val="single" w:sz="4" w:space="1" w:color="auto"/>
          <w:left w:val="single" w:sz="4" w:space="4" w:color="auto"/>
          <w:bottom w:val="single" w:sz="4" w:space="1" w:color="auto"/>
          <w:right w:val="single" w:sz="4" w:space="4" w:color="auto"/>
        </w:pBdr>
        <w:spacing w:after="120" w:line="276" w:lineRule="auto"/>
        <w:rPr>
          <w:rFonts w:cstheme="minorHAnsi"/>
          <w:bCs/>
        </w:rPr>
      </w:pPr>
      <w:r>
        <w:rPr>
          <w:rFonts w:cstheme="minorHAnsi"/>
          <w:bCs/>
        </w:rPr>
        <w:t>P</w:t>
      </w:r>
      <w:r w:rsidRPr="00E73E10">
        <w:rPr>
          <w:rFonts w:cstheme="minorHAnsi"/>
          <w:bCs/>
        </w:rPr>
        <w:t xml:space="preserve">articipants </w:t>
      </w:r>
      <w:r>
        <w:rPr>
          <w:rFonts w:cstheme="minorHAnsi"/>
          <w:bCs/>
        </w:rPr>
        <w:t>can state their preference on the consent form (Appendix 1</w:t>
      </w:r>
      <w:r w:rsidR="0012161F">
        <w:rPr>
          <w:rFonts w:cstheme="minorHAnsi"/>
          <w:bCs/>
        </w:rPr>
        <w:t>2</w:t>
      </w:r>
      <w:r>
        <w:rPr>
          <w:rFonts w:cstheme="minorHAnsi"/>
          <w:bCs/>
        </w:rPr>
        <w:t xml:space="preserve">) if they wish to receive individual results and a summary of overall research after the study has been completed. Individuals that have selected this option, </w:t>
      </w:r>
      <w:r w:rsidRPr="00E73E10">
        <w:rPr>
          <w:rFonts w:cstheme="minorHAnsi"/>
          <w:bCs/>
        </w:rPr>
        <w:t xml:space="preserve">will be provided with individual booklets outlining their personal data on sleep outcomes, mood, </w:t>
      </w:r>
      <w:r w:rsidR="00FB3D35">
        <w:rPr>
          <w:rFonts w:cstheme="minorHAnsi"/>
          <w:bCs/>
        </w:rPr>
        <w:t>and sports-related performance</w:t>
      </w:r>
      <w:r w:rsidRPr="00E73E10">
        <w:rPr>
          <w:rFonts w:cstheme="minorHAnsi"/>
          <w:bCs/>
        </w:rPr>
        <w:t xml:space="preserve"> results</w:t>
      </w:r>
      <w:r>
        <w:rPr>
          <w:rFonts w:cstheme="minorHAnsi"/>
          <w:bCs/>
        </w:rPr>
        <w:t xml:space="preserve"> via a nominated email address</w:t>
      </w:r>
      <w:r w:rsidRPr="00E73E10">
        <w:rPr>
          <w:rFonts w:cstheme="minorHAnsi"/>
          <w:bCs/>
        </w:rPr>
        <w:t>. Participants will be provided with a copy of the research report after publication</w:t>
      </w:r>
      <w:r w:rsidR="00210F69">
        <w:rPr>
          <w:rFonts w:cstheme="minorHAnsi"/>
          <w:bCs/>
        </w:rPr>
        <w:t xml:space="preserve"> if this option is selected on the consent form</w:t>
      </w:r>
      <w:r w:rsidRPr="00E73E10">
        <w:rPr>
          <w:rFonts w:cstheme="minorHAnsi"/>
          <w:bCs/>
        </w:rPr>
        <w:t>.</w:t>
      </w:r>
    </w:p>
    <w:p w14:paraId="2D535925"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718FB422" w14:textId="5FB00068" w:rsidR="00E16EE7" w:rsidRDefault="00E16EE7" w:rsidP="00FD3BBE">
      <w:pPr>
        <w:spacing w:after="0" w:line="240" w:lineRule="auto"/>
        <w:rPr>
          <w:rFonts w:eastAsia="Times New Roman" w:cs="Times New Roman"/>
        </w:rPr>
      </w:pPr>
    </w:p>
    <w:p w14:paraId="7E0C89EB" w14:textId="77777777" w:rsidR="0049487E" w:rsidRPr="00C95CCE" w:rsidRDefault="0049487E" w:rsidP="00FD3BBE">
      <w:pPr>
        <w:spacing w:after="0" w:line="240" w:lineRule="auto"/>
        <w:rPr>
          <w:rFonts w:eastAsia="Times New Roman" w:cs="Times New Roman"/>
        </w:rPr>
      </w:pPr>
    </w:p>
    <w:p w14:paraId="30FE786F" w14:textId="77777777" w:rsidR="00126B53" w:rsidRPr="00C95CCE"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b/>
        </w:rPr>
        <w:t xml:space="preserve">9. </w:t>
      </w:r>
      <w:r w:rsidR="008B0427" w:rsidRPr="008B0427">
        <w:rPr>
          <w:rFonts w:eastAsia="Times New Roman" w:cs="Times New Roman"/>
          <w:b/>
        </w:rPr>
        <w:t xml:space="preserve">Data Collection/Gathering: </w:t>
      </w:r>
    </w:p>
    <w:p w14:paraId="2D5F0C5F" w14:textId="1058117F"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9.1 </w:t>
      </w:r>
      <w:r w:rsidR="008B0427" w:rsidRPr="008B0427">
        <w:rPr>
          <w:rFonts w:eastAsia="Times New Roman" w:cs="Times New Roman"/>
        </w:rPr>
        <w:t xml:space="preserve">What information are you going to collect/gather? (as required in addition to that outlined in the HREA) </w:t>
      </w:r>
    </w:p>
    <w:p w14:paraId="1DA3E9E3" w14:textId="6065FB52" w:rsidR="00276D96" w:rsidRDefault="00276D96"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Please note that prior to the recruitment of the first participant, this clinical trial is to be registered within the ANZCTR.</w:t>
      </w:r>
    </w:p>
    <w:p w14:paraId="7ED17B15" w14:textId="2E2A8089" w:rsidR="007E60F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Pr>
          <w:rFonts w:eastAsia="Times New Roman" w:cstheme="minorHAnsi"/>
          <w:b/>
          <w:bCs/>
          <w:i/>
          <w:iCs/>
        </w:rPr>
        <w:t>Personal information</w:t>
      </w:r>
    </w:p>
    <w:p w14:paraId="2F91D71F" w14:textId="43EBB097" w:rsidR="007E60F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eastAsia="Times New Roman" w:cstheme="minorHAnsi"/>
        </w:rPr>
        <w:t>- Name</w:t>
      </w:r>
    </w:p>
    <w:p w14:paraId="56888D43" w14:textId="7E0F77F6" w:rsidR="007E60F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eastAsia="Times New Roman" w:cstheme="minorHAnsi"/>
        </w:rPr>
        <w:t>- Email address (to be sent electronic PLS, and if selected, individual results post-study)</w:t>
      </w:r>
    </w:p>
    <w:p w14:paraId="327A1BCB" w14:textId="121076DE" w:rsidR="007E654F" w:rsidRPr="007E60F0" w:rsidRDefault="007E654F"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eastAsia="Times New Roman" w:cstheme="minorHAnsi"/>
        </w:rPr>
        <w:t>- Mobile phone number (to receive text-message reminders throughout the intervention periods)</w:t>
      </w:r>
    </w:p>
    <w:p w14:paraId="058862A9" w14:textId="456BE04C" w:rsidR="007E60F0" w:rsidRPr="00E73E1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E73E10">
        <w:rPr>
          <w:rFonts w:eastAsia="Times New Roman" w:cstheme="minorHAnsi"/>
          <w:b/>
          <w:bCs/>
          <w:i/>
          <w:iCs/>
        </w:rPr>
        <w:t>Baseline measures</w:t>
      </w:r>
    </w:p>
    <w:p w14:paraId="5C3DA7D6" w14:textId="77777777" w:rsidR="007E60F0" w:rsidRPr="00E73E10" w:rsidRDefault="007E60F0" w:rsidP="007E60F0">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Participant physical and clinical characteristics (age, height, mass, chronotype, sleep difficulty score)</w:t>
      </w:r>
    </w:p>
    <w:p w14:paraId="445CB0A8" w14:textId="57AB8090" w:rsidR="007E60F0" w:rsidRPr="00E73E10" w:rsidRDefault="007E60F0" w:rsidP="007E60F0">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Habitual sleep, diet</w:t>
      </w:r>
      <w:r w:rsidR="002D40A5">
        <w:rPr>
          <w:rFonts w:cstheme="minorHAnsi"/>
          <w:bCs/>
        </w:rPr>
        <w:t>,</w:t>
      </w:r>
      <w:r w:rsidRPr="00E73E10">
        <w:rPr>
          <w:rFonts w:cstheme="minorHAnsi"/>
          <w:bCs/>
        </w:rPr>
        <w:t xml:space="preserve"> and training patterns prior to the intervention</w:t>
      </w:r>
    </w:p>
    <w:p w14:paraId="32F1F6CC" w14:textId="77777777" w:rsidR="007E60F0" w:rsidRPr="00E73E1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E73E10">
        <w:rPr>
          <w:rFonts w:eastAsia="Times New Roman" w:cstheme="minorHAnsi"/>
          <w:b/>
          <w:bCs/>
          <w:i/>
          <w:iCs/>
        </w:rPr>
        <w:t>Outcome measures</w:t>
      </w:r>
    </w:p>
    <w:p w14:paraId="0795BAD1" w14:textId="0F9A0412" w:rsidR="007E60F0" w:rsidRPr="00E73E1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lastRenderedPageBreak/>
        <w:t>- Sleep outcomes (including total sleep time, sleep onset latency, sleep efficiency, wake after sleep onset, subjective sleep quality, and sleepiness)</w:t>
      </w:r>
    </w:p>
    <w:p w14:paraId="162C9B13" w14:textId="48DE62C3" w:rsidR="007E60F0" w:rsidRPr="00E73E1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Mood score</w:t>
      </w:r>
      <w:r w:rsidR="0071712C">
        <w:rPr>
          <w:rFonts w:eastAsia="Times New Roman" w:cstheme="minorHAnsi"/>
        </w:rPr>
        <w:t xml:space="preserve"> (as per the BRUMS scale in the evening and morning)</w:t>
      </w:r>
    </w:p>
    <w:p w14:paraId="4845F5C1" w14:textId="53DA1BD7" w:rsidR="007E60F0" w:rsidRPr="00E73E1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Stress and Recovery</w:t>
      </w:r>
      <w:r w:rsidR="0071712C">
        <w:rPr>
          <w:rFonts w:eastAsia="Times New Roman" w:cstheme="minorHAnsi"/>
        </w:rPr>
        <w:t xml:space="preserve"> (as per the SRSS completed in the evening and morning)</w:t>
      </w:r>
    </w:p>
    <w:p w14:paraId="3EF1BC63" w14:textId="17DE702E" w:rsidR="007E60F0" w:rsidRDefault="007E60F0"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rPr>
      </w:pPr>
      <w:r w:rsidRPr="00E73E10">
        <w:rPr>
          <w:rFonts w:eastAsia="Times New Roman" w:cstheme="minorHAnsi"/>
        </w:rPr>
        <w:t xml:space="preserve">- </w:t>
      </w:r>
      <w:r w:rsidR="00DE778C">
        <w:rPr>
          <w:rFonts w:eastAsia="Times New Roman" w:cstheme="minorHAnsi"/>
        </w:rPr>
        <w:t>Sports-related</w:t>
      </w:r>
      <w:r w:rsidRPr="00E73E10">
        <w:rPr>
          <w:rFonts w:eastAsia="Times New Roman" w:cstheme="minorHAnsi"/>
        </w:rPr>
        <w:t xml:space="preserve"> performance</w:t>
      </w:r>
      <w:r w:rsidR="0071712C">
        <w:rPr>
          <w:rFonts w:eastAsia="Times New Roman" w:cstheme="minorHAnsi"/>
        </w:rPr>
        <w:t xml:space="preserve"> (</w:t>
      </w:r>
      <w:r w:rsidR="00DE778C">
        <w:rPr>
          <w:rFonts w:eastAsia="Times New Roman" w:cstheme="minorHAnsi"/>
        </w:rPr>
        <w:t>measured via the Yo-Yo Intermittent Recovery Test Level 1, and 30-second continuous jump test</w:t>
      </w:r>
      <w:r w:rsidR="0071712C">
        <w:rPr>
          <w:rFonts w:eastAsia="Times New Roman"/>
        </w:rPr>
        <w:t>)</w:t>
      </w:r>
    </w:p>
    <w:p w14:paraId="679F2009" w14:textId="695E4C84" w:rsidR="0071712C" w:rsidRPr="0071712C" w:rsidRDefault="0071712C"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 </w:t>
      </w:r>
      <w:r w:rsidR="00DE778C">
        <w:rPr>
          <w:rFonts w:eastAsia="Times New Roman" w:cstheme="minorHAnsi"/>
        </w:rPr>
        <w:t>Reaction time (measured via Dynavision lightboard)</w:t>
      </w:r>
    </w:p>
    <w:p w14:paraId="3996022F" w14:textId="03640792" w:rsidR="0071712C" w:rsidRPr="00E73E10" w:rsidRDefault="0071712C" w:rsidP="0071712C">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Pr>
          <w:rFonts w:eastAsia="Times New Roman" w:cstheme="minorHAnsi"/>
          <w:b/>
          <w:bCs/>
          <w:i/>
          <w:iCs/>
        </w:rPr>
        <w:t>Data Collection</w:t>
      </w:r>
    </w:p>
    <w:p w14:paraId="6EB3401F" w14:textId="20312BD1" w:rsidR="0071712C" w:rsidRPr="00E73E10" w:rsidRDefault="0071712C" w:rsidP="007E60F0">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eastAsia="Times New Roman"/>
        </w:rPr>
        <w:t xml:space="preserve">- Menstrual cycle </w:t>
      </w:r>
      <w:r w:rsidR="00A3564E">
        <w:rPr>
          <w:rFonts w:eastAsia="Times New Roman"/>
        </w:rPr>
        <w:t>information (questionnaire, diary – to inform eligibility and timing of participation within the trial)</w:t>
      </w:r>
    </w:p>
    <w:p w14:paraId="38195F39"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9.2 </w:t>
      </w:r>
      <w:r w:rsidR="008B0427" w:rsidRPr="008B0427">
        <w:rPr>
          <w:rFonts w:eastAsia="Times New Roman" w:cs="Times New Roman"/>
        </w:rPr>
        <w:t>Data collection/gathering techniques: How will you collect/gather the information?</w:t>
      </w:r>
    </w:p>
    <w:p w14:paraId="336140B1" w14:textId="77777777"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E73E10">
        <w:rPr>
          <w:rFonts w:eastAsia="Times New Roman" w:cstheme="minorHAnsi"/>
          <w:b/>
          <w:bCs/>
          <w:i/>
          <w:iCs/>
        </w:rPr>
        <w:t>Baseline measures</w:t>
      </w:r>
    </w:p>
    <w:p w14:paraId="34FB94FA" w14:textId="77777777"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Anthropometry – Height will be measured using a stadiometer and mass by standard scales. A level 1 ISAK-accredited technician will perform these measures. </w:t>
      </w:r>
    </w:p>
    <w:p w14:paraId="328F0A05" w14:textId="586B0B59"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Participant characteristics – age, medication use, alcohol and caffeine consumption will be collected at baseline using a simple questionnaire. Participant chronotype will be collected through the Morning-</w:t>
      </w:r>
      <w:proofErr w:type="spellStart"/>
      <w:r w:rsidRPr="00E73E10">
        <w:rPr>
          <w:rFonts w:eastAsia="Times New Roman" w:cstheme="minorHAnsi"/>
        </w:rPr>
        <w:t>Eveningness</w:t>
      </w:r>
      <w:proofErr w:type="spellEnd"/>
      <w:r w:rsidRPr="00E73E10">
        <w:rPr>
          <w:rFonts w:eastAsia="Times New Roman" w:cstheme="minorHAnsi"/>
        </w:rPr>
        <w:t xml:space="preserve"> Questionnaire (Appendix </w:t>
      </w:r>
      <w:r w:rsidR="00A27E73">
        <w:rPr>
          <w:rFonts w:eastAsia="Times New Roman" w:cstheme="minorHAnsi"/>
        </w:rPr>
        <w:t>3</w:t>
      </w:r>
      <w:r w:rsidRPr="00E73E10">
        <w:rPr>
          <w:rFonts w:eastAsia="Times New Roman" w:cstheme="minorHAnsi"/>
        </w:rPr>
        <w:t>).</w:t>
      </w:r>
    </w:p>
    <w:p w14:paraId="34803B6F" w14:textId="36EC8F9E"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Sleep difficulty – Participants will be screened using the Athlete Sleep Screening Questionnaire to determine sleep difficulty score, and sleep onset latency data (Appendix 1). The Pittsburgh Sleep Quality Index (Appendix 2) will also be completed, which explores factors relating to </w:t>
      </w:r>
      <w:r w:rsidR="007E654F">
        <w:rPr>
          <w:rFonts w:eastAsia="Times New Roman" w:cstheme="minorHAnsi"/>
        </w:rPr>
        <w:t>sleep quality.</w:t>
      </w:r>
    </w:p>
    <w:p w14:paraId="3674CE18" w14:textId="17C3143C"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Diet – Participants will complete 5-day food records using the Easy Diet Diary smartphone app, with participants to also upload photos of their meals to improve accuracy for later quantification. An accredited sports dietitian will then quantify these food record</w:t>
      </w:r>
      <w:r w:rsidR="00DE778C">
        <w:rPr>
          <w:rFonts w:eastAsia="Times New Roman" w:cstheme="minorHAnsi"/>
        </w:rPr>
        <w:t>s, and provide individualised meal plans in accordance with habitual energy intake</w:t>
      </w:r>
      <w:r w:rsidRPr="00E73E10">
        <w:rPr>
          <w:rFonts w:eastAsia="Times New Roman" w:cstheme="minorHAnsi"/>
        </w:rPr>
        <w:t>.</w:t>
      </w:r>
    </w:p>
    <w:p w14:paraId="3A132E1C" w14:textId="69FE5E5D"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Training – Participants will record all training sessions </w:t>
      </w:r>
      <w:r w:rsidR="000232E8">
        <w:rPr>
          <w:rFonts w:eastAsia="Times New Roman" w:cstheme="minorHAnsi"/>
        </w:rPr>
        <w:t xml:space="preserve">during the baseline measurement period, and </w:t>
      </w:r>
      <w:r w:rsidRPr="00E73E10">
        <w:rPr>
          <w:rFonts w:eastAsia="Times New Roman" w:cstheme="minorHAnsi"/>
        </w:rPr>
        <w:t xml:space="preserve">throughout the </w:t>
      </w:r>
      <w:r w:rsidR="000232E8">
        <w:rPr>
          <w:rFonts w:eastAsia="Times New Roman" w:cstheme="minorHAnsi"/>
        </w:rPr>
        <w:t xml:space="preserve">entirety of the </w:t>
      </w:r>
      <w:r w:rsidRPr="00E73E10">
        <w:rPr>
          <w:rFonts w:eastAsia="Times New Roman" w:cstheme="minorHAnsi"/>
        </w:rPr>
        <w:t xml:space="preserve">study (exercise duration (mins), type and </w:t>
      </w:r>
      <w:r>
        <w:rPr>
          <w:rFonts w:eastAsia="Times New Roman" w:cstheme="minorHAnsi"/>
        </w:rPr>
        <w:t>rating of perceived exertion</w:t>
      </w:r>
      <w:r w:rsidRPr="00E73E10">
        <w:rPr>
          <w:rFonts w:eastAsia="Times New Roman" w:cstheme="minorHAnsi"/>
        </w:rPr>
        <w:t xml:space="preserve"> (1-10 scale))</w:t>
      </w:r>
      <w:r w:rsidR="009C2ADB">
        <w:rPr>
          <w:rFonts w:eastAsia="Times New Roman" w:cstheme="minorHAnsi"/>
        </w:rPr>
        <w:t>.</w:t>
      </w:r>
      <w:r w:rsidRPr="00E73E10">
        <w:rPr>
          <w:rFonts w:eastAsia="Times New Roman" w:cstheme="minorHAnsi"/>
        </w:rPr>
        <w:t xml:space="preserve"> </w:t>
      </w:r>
      <w:r w:rsidR="009C2ADB">
        <w:rPr>
          <w:rFonts w:eastAsia="Times New Roman" w:cstheme="minorHAnsi"/>
        </w:rPr>
        <w:t>A</w:t>
      </w:r>
      <w:r w:rsidRPr="00E73E10">
        <w:rPr>
          <w:rFonts w:eastAsia="Times New Roman" w:cstheme="minorHAnsi"/>
        </w:rPr>
        <w:t xml:space="preserve"> 5-day training diary </w:t>
      </w:r>
      <w:r w:rsidR="009C2ADB">
        <w:rPr>
          <w:rFonts w:eastAsia="Times New Roman" w:cstheme="minorHAnsi"/>
        </w:rPr>
        <w:t xml:space="preserve">will be </w:t>
      </w:r>
      <w:r w:rsidRPr="00E73E10">
        <w:rPr>
          <w:rFonts w:eastAsia="Times New Roman" w:cstheme="minorHAnsi"/>
        </w:rPr>
        <w:t>collected at baseline (Appendix 10).</w:t>
      </w:r>
      <w:r w:rsidR="000232E8">
        <w:rPr>
          <w:rFonts w:eastAsia="Times New Roman" w:cstheme="minorHAnsi"/>
        </w:rPr>
        <w:t xml:space="preserve"> Th</w:t>
      </w:r>
      <w:r w:rsidR="0065330C">
        <w:rPr>
          <w:rFonts w:eastAsia="Times New Roman" w:cstheme="minorHAnsi"/>
        </w:rPr>
        <w:t xml:space="preserve">is diary is to be filled out online via </w:t>
      </w:r>
      <w:proofErr w:type="spellStart"/>
      <w:r w:rsidR="0065330C">
        <w:rPr>
          <w:rFonts w:eastAsia="Times New Roman" w:cstheme="minorHAnsi"/>
        </w:rPr>
        <w:t>REDCap</w:t>
      </w:r>
      <w:proofErr w:type="spellEnd"/>
      <w:r w:rsidR="0065330C">
        <w:rPr>
          <w:rFonts w:eastAsia="Times New Roman" w:cstheme="minorHAnsi"/>
        </w:rPr>
        <w:t xml:space="preserve"> software.</w:t>
      </w:r>
      <w:r w:rsidR="00922228">
        <w:rPr>
          <w:rFonts w:eastAsia="Times New Roman" w:cstheme="minorHAnsi"/>
        </w:rPr>
        <w:t xml:space="preserve"> Physical activity output will be derived from the actigraph device</w:t>
      </w:r>
      <w:r w:rsidR="00F96947">
        <w:rPr>
          <w:rFonts w:eastAsia="Times New Roman" w:cstheme="minorHAnsi"/>
        </w:rPr>
        <w:t>.</w:t>
      </w:r>
      <w:r w:rsidR="000232E8">
        <w:rPr>
          <w:rFonts w:eastAsia="Times New Roman" w:cstheme="minorHAnsi"/>
        </w:rPr>
        <w:t xml:space="preserve"> </w:t>
      </w:r>
    </w:p>
    <w:p w14:paraId="0CDCB547" w14:textId="4A118266"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Female menstrual cycle – </w:t>
      </w:r>
      <w:r w:rsidRPr="00E73E10">
        <w:rPr>
          <w:rFonts w:cstheme="minorHAnsi"/>
        </w:rPr>
        <w:t xml:space="preserve">Females will be required to be either naturally menstruating or taking an oral contraceptive, with a menstrual cycle questionnaire to be completed to determine this (Appendix </w:t>
      </w:r>
      <w:r w:rsidR="002D275B">
        <w:rPr>
          <w:rFonts w:cstheme="minorHAnsi"/>
        </w:rPr>
        <w:t>4</w:t>
      </w:r>
      <w:r w:rsidRPr="00E73E10">
        <w:rPr>
          <w:rFonts w:cstheme="minorHAnsi"/>
        </w:rPr>
        <w:t>). To determine menstrual phase, female participant’s m</w:t>
      </w:r>
      <w:r w:rsidRPr="00E73E10">
        <w:rPr>
          <w:rFonts w:eastAsia="Times New Roman" w:cstheme="minorHAnsi"/>
        </w:rPr>
        <w:t xml:space="preserve">enstrual cycle will be recorded in a diary for two months prior to the study, throughout the study, and one-month post in a diary (Appendix </w:t>
      </w:r>
      <w:r w:rsidR="002D275B">
        <w:rPr>
          <w:rFonts w:eastAsia="Times New Roman" w:cstheme="minorHAnsi"/>
        </w:rPr>
        <w:t>5</w:t>
      </w:r>
      <w:r w:rsidRPr="00E73E10">
        <w:rPr>
          <w:rFonts w:eastAsia="Times New Roman" w:cstheme="minorHAnsi"/>
        </w:rPr>
        <w:t xml:space="preserve">). </w:t>
      </w:r>
    </w:p>
    <w:p w14:paraId="0A2314C0" w14:textId="77777777"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b/>
          <w:bCs/>
          <w:i/>
          <w:iCs/>
        </w:rPr>
      </w:pPr>
      <w:r w:rsidRPr="00E73E10">
        <w:rPr>
          <w:rFonts w:eastAsia="Times New Roman" w:cstheme="minorHAnsi"/>
          <w:b/>
          <w:bCs/>
          <w:i/>
          <w:iCs/>
        </w:rPr>
        <w:t>Outcome measures</w:t>
      </w:r>
    </w:p>
    <w:p w14:paraId="7EDFC6D0" w14:textId="4667A49F"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xml:space="preserve">Sleep data – collected via </w:t>
      </w:r>
      <w:r w:rsidR="002D40A5">
        <w:rPr>
          <w:rFonts w:cstheme="minorHAnsi"/>
          <w:bCs/>
        </w:rPr>
        <w:t>actigraphy</w:t>
      </w:r>
      <w:r w:rsidRPr="00E73E10">
        <w:rPr>
          <w:rFonts w:cstheme="minorHAnsi"/>
          <w:bCs/>
        </w:rPr>
        <w:t xml:space="preserve"> (</w:t>
      </w:r>
      <w:proofErr w:type="spellStart"/>
      <w:r w:rsidR="002D40A5">
        <w:rPr>
          <w:rFonts w:cstheme="minorHAnsi"/>
          <w:bCs/>
        </w:rPr>
        <w:t>Actical</w:t>
      </w:r>
      <w:proofErr w:type="spellEnd"/>
      <w:r w:rsidR="002D40A5">
        <w:rPr>
          <w:rFonts w:cstheme="minorHAnsi"/>
          <w:bCs/>
        </w:rPr>
        <w:t xml:space="preserve"> Z</w:t>
      </w:r>
      <w:r w:rsidRPr="00E73E10">
        <w:rPr>
          <w:rFonts w:cstheme="minorHAnsi"/>
          <w:bCs/>
        </w:rPr>
        <w:t xml:space="preserve">) for the </w:t>
      </w:r>
      <w:r w:rsidR="002D40A5">
        <w:rPr>
          <w:rFonts w:cstheme="minorHAnsi"/>
          <w:bCs/>
        </w:rPr>
        <w:t xml:space="preserve">entire study </w:t>
      </w:r>
      <w:r w:rsidRPr="00E73E10">
        <w:rPr>
          <w:rFonts w:cstheme="minorHAnsi"/>
          <w:bCs/>
        </w:rPr>
        <w:t xml:space="preserve">period. </w:t>
      </w:r>
      <w:r w:rsidR="00C81EB2">
        <w:rPr>
          <w:rFonts w:cstheme="minorHAnsi"/>
          <w:bCs/>
        </w:rPr>
        <w:t xml:space="preserve">The </w:t>
      </w:r>
      <w:proofErr w:type="spellStart"/>
      <w:r w:rsidR="00C81EB2">
        <w:rPr>
          <w:rFonts w:cstheme="minorHAnsi"/>
          <w:bCs/>
        </w:rPr>
        <w:t>Actical</w:t>
      </w:r>
      <w:proofErr w:type="spellEnd"/>
      <w:r w:rsidR="00C81EB2">
        <w:rPr>
          <w:rFonts w:cstheme="minorHAnsi"/>
          <w:bCs/>
        </w:rPr>
        <w:t xml:space="preserve"> monitor measures sleep/wake behaviours through accelerometry detected movement. </w:t>
      </w:r>
      <w:r w:rsidRPr="00E73E10">
        <w:rPr>
          <w:rFonts w:cstheme="minorHAnsi"/>
          <w:bCs/>
        </w:rPr>
        <w:t xml:space="preserve">Measures to be extracted from each objective sleep tool include total sleep time (h), sleep onset latency (min), sleep efficiency (%), </w:t>
      </w:r>
      <w:r w:rsidR="002D40A5">
        <w:rPr>
          <w:rFonts w:cstheme="minorHAnsi"/>
          <w:bCs/>
        </w:rPr>
        <w:t xml:space="preserve">and </w:t>
      </w:r>
      <w:r w:rsidRPr="00E73E10">
        <w:rPr>
          <w:rFonts w:cstheme="minorHAnsi"/>
          <w:bCs/>
        </w:rPr>
        <w:t xml:space="preserve">wake after sleep onset (min). </w:t>
      </w:r>
    </w:p>
    <w:p w14:paraId="69DB1B30" w14:textId="7E812DB0"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lastRenderedPageBreak/>
        <w:t xml:space="preserve">Additional subjective data will be collected using the consensus sleep diary – core </w:t>
      </w:r>
      <w:r w:rsidRPr="00E73E10">
        <w:rPr>
          <w:rFonts w:eastAsia="Times New Roman" w:cstheme="minorHAnsi"/>
        </w:rPr>
        <w:t>(Appendix 9)</w:t>
      </w:r>
      <w:r w:rsidRPr="00E73E10">
        <w:rPr>
          <w:rFonts w:cstheme="minorHAnsi"/>
          <w:bCs/>
        </w:rPr>
        <w:t>, which provides data related to sleep/wake times, sleep latency (min), awakenings (n), and sleep quality (1-5 scale, i.e., 1 = very poor, 5 = very good). Subjective sleepiness data is to be collected via the 9-point Karolinska Sleepiness Scale (i.e., 1 = extremely alert, 9 = very sleepy, great effort to keep awake, fighting sleep)</w:t>
      </w:r>
      <w:r w:rsidRPr="00E73E10">
        <w:rPr>
          <w:rFonts w:eastAsia="Times New Roman" w:cstheme="minorHAnsi"/>
        </w:rPr>
        <w:t xml:space="preserve"> (Appendix 6)</w:t>
      </w:r>
      <w:r w:rsidRPr="00E73E10">
        <w:rPr>
          <w:rFonts w:cstheme="minorHAnsi"/>
          <w:bCs/>
        </w:rPr>
        <w:t>.</w:t>
      </w:r>
      <w:r w:rsidR="00952DFE">
        <w:rPr>
          <w:rFonts w:cstheme="minorHAnsi"/>
          <w:bCs/>
        </w:rPr>
        <w:t xml:space="preserve"> </w:t>
      </w:r>
      <w:r w:rsidR="007E49A5">
        <w:rPr>
          <w:rFonts w:cstheme="minorHAnsi"/>
          <w:bCs/>
        </w:rPr>
        <w:t>These measures are</w:t>
      </w:r>
      <w:r w:rsidR="00952DFE">
        <w:rPr>
          <w:rFonts w:cstheme="minorHAnsi"/>
          <w:bCs/>
        </w:rPr>
        <w:t xml:space="preserve"> to be completed using </w:t>
      </w:r>
      <w:proofErr w:type="spellStart"/>
      <w:r w:rsidR="00952DFE">
        <w:rPr>
          <w:rFonts w:cstheme="minorHAnsi"/>
          <w:bCs/>
        </w:rPr>
        <w:t>REDCap</w:t>
      </w:r>
      <w:proofErr w:type="spellEnd"/>
      <w:r w:rsidR="00952DFE">
        <w:rPr>
          <w:rFonts w:cstheme="minorHAnsi"/>
          <w:bCs/>
        </w:rPr>
        <w:t xml:space="preserve"> online software.</w:t>
      </w:r>
    </w:p>
    <w:p w14:paraId="15AEE392" w14:textId="0C5AECFF"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cstheme="minorHAnsi"/>
          <w:bCs/>
        </w:rPr>
        <w:t xml:space="preserve">Mood – Mood scores will be collected via the Brunel Mood Scale </w:t>
      </w:r>
      <w:r w:rsidRPr="00E73E10">
        <w:rPr>
          <w:rFonts w:eastAsia="Times New Roman" w:cstheme="minorHAnsi"/>
        </w:rPr>
        <w:t>(Appendix 7)</w:t>
      </w:r>
      <w:r w:rsidR="007E49A5">
        <w:rPr>
          <w:rFonts w:eastAsia="Times New Roman" w:cstheme="minorHAnsi"/>
        </w:rPr>
        <w:t xml:space="preserve"> using </w:t>
      </w:r>
      <w:proofErr w:type="spellStart"/>
      <w:r w:rsidR="007E49A5">
        <w:rPr>
          <w:rFonts w:eastAsia="Times New Roman" w:cstheme="minorHAnsi"/>
        </w:rPr>
        <w:t>REDCap</w:t>
      </w:r>
      <w:proofErr w:type="spellEnd"/>
      <w:r w:rsidR="007E49A5">
        <w:rPr>
          <w:rFonts w:eastAsia="Times New Roman" w:cstheme="minorHAnsi"/>
        </w:rPr>
        <w:t xml:space="preserve"> software</w:t>
      </w:r>
      <w:r w:rsidRPr="00E73E10">
        <w:rPr>
          <w:rFonts w:eastAsia="Times New Roman" w:cstheme="minorHAnsi"/>
        </w:rPr>
        <w:t>, which divides mood into six dimensions including anger, confusion, depression, fatigue, tension, and vigour.</w:t>
      </w:r>
    </w:p>
    <w:p w14:paraId="715D176D" w14:textId="330AD6A8" w:rsidR="003E7BC4" w:rsidRPr="00E73E10" w:rsidRDefault="003E7BC4" w:rsidP="003E7BC4">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eastAsia="Times New Roman" w:cstheme="minorHAnsi"/>
        </w:rPr>
        <w:t>Stress and Recovery – Scores will be assessed via the Short Recovery Stress Scale (Appendix 8)</w:t>
      </w:r>
      <w:r w:rsidR="007E49A5">
        <w:rPr>
          <w:rFonts w:eastAsia="Times New Roman" w:cstheme="minorHAnsi"/>
        </w:rPr>
        <w:t xml:space="preserve"> via </w:t>
      </w:r>
      <w:proofErr w:type="spellStart"/>
      <w:r w:rsidR="007E49A5">
        <w:rPr>
          <w:rFonts w:eastAsia="Times New Roman" w:cstheme="minorHAnsi"/>
        </w:rPr>
        <w:t>REDCap</w:t>
      </w:r>
      <w:proofErr w:type="spellEnd"/>
      <w:r w:rsidRPr="00E73E10">
        <w:rPr>
          <w:rFonts w:eastAsia="Times New Roman" w:cstheme="minorHAnsi"/>
        </w:rPr>
        <w:t>, which through 8-items, assesses recovery and stress across physical, mental, emotional, and overall domains in real-time.</w:t>
      </w:r>
    </w:p>
    <w:p w14:paraId="1B58A411" w14:textId="4394D15C" w:rsidR="003E7BC4" w:rsidRPr="00E73E10" w:rsidRDefault="0055015B" w:rsidP="003E7BC4">
      <w:pPr>
        <w:pBdr>
          <w:top w:val="single" w:sz="4" w:space="1" w:color="auto"/>
          <w:left w:val="single" w:sz="4" w:space="4" w:color="auto"/>
          <w:bottom w:val="single" w:sz="4" w:space="1" w:color="auto"/>
          <w:right w:val="single" w:sz="4" w:space="4" w:color="auto"/>
        </w:pBdr>
        <w:spacing w:after="120" w:line="276" w:lineRule="auto"/>
        <w:rPr>
          <w:rFonts w:cstheme="minorHAnsi"/>
          <w:bCs/>
        </w:rPr>
      </w:pPr>
      <w:r>
        <w:rPr>
          <w:rFonts w:cstheme="minorHAnsi"/>
          <w:bCs/>
        </w:rPr>
        <w:t>Sports-related performance</w:t>
      </w:r>
      <w:r w:rsidR="003E7BC4" w:rsidRPr="00E73E10">
        <w:rPr>
          <w:rFonts w:cstheme="minorHAnsi"/>
          <w:bCs/>
        </w:rPr>
        <w:t xml:space="preserve"> – </w:t>
      </w:r>
      <w:r>
        <w:rPr>
          <w:rFonts w:cstheme="minorHAnsi"/>
          <w:bCs/>
        </w:rPr>
        <w:t xml:space="preserve">Participants will perform the Yo-Yo Intermittent Recovery Test Level 1 and the 30-second continuous jump test on </w:t>
      </w:r>
      <w:r w:rsidR="005B4829">
        <w:rPr>
          <w:rFonts w:cstheme="minorHAnsi"/>
          <w:bCs/>
        </w:rPr>
        <w:t>six</w:t>
      </w:r>
      <w:r>
        <w:rPr>
          <w:rFonts w:cstheme="minorHAnsi"/>
          <w:bCs/>
        </w:rPr>
        <w:t xml:space="preserve"> occasions, </w:t>
      </w:r>
      <w:r w:rsidR="005B4829">
        <w:rPr>
          <w:rFonts w:cstheme="minorHAnsi"/>
          <w:bCs/>
        </w:rPr>
        <w:t>twice</w:t>
      </w:r>
      <w:r>
        <w:rPr>
          <w:rFonts w:cstheme="minorHAnsi"/>
          <w:bCs/>
        </w:rPr>
        <w:t xml:space="preserve"> at baseline, following both </w:t>
      </w:r>
      <w:r w:rsidR="005B4829">
        <w:rPr>
          <w:rFonts w:cstheme="minorHAnsi"/>
          <w:bCs/>
        </w:rPr>
        <w:t>intervention</w:t>
      </w:r>
      <w:r>
        <w:rPr>
          <w:rFonts w:cstheme="minorHAnsi"/>
          <w:bCs/>
        </w:rPr>
        <w:t xml:space="preserve"> periods</w:t>
      </w:r>
      <w:r w:rsidR="00E741B0">
        <w:rPr>
          <w:rFonts w:cstheme="minorHAnsi"/>
          <w:bCs/>
        </w:rPr>
        <w:t>, and following both 6-day washout periods</w:t>
      </w:r>
      <w:r w:rsidR="00543947">
        <w:rPr>
          <w:rFonts w:cstheme="minorHAnsi"/>
          <w:bCs/>
        </w:rPr>
        <w:t>.</w:t>
      </w:r>
      <w:r>
        <w:rPr>
          <w:rFonts w:cstheme="minorHAnsi"/>
          <w:bCs/>
        </w:rPr>
        <w:t xml:space="preserve"> These </w:t>
      </w:r>
      <w:r w:rsidR="002A5A52">
        <w:rPr>
          <w:rFonts w:cstheme="minorHAnsi"/>
          <w:bCs/>
        </w:rPr>
        <w:t xml:space="preserve">tasks are sensitive to accumulated sleep debt and simulate </w:t>
      </w:r>
      <w:r w:rsidR="00942779">
        <w:rPr>
          <w:rFonts w:cstheme="minorHAnsi"/>
          <w:bCs/>
        </w:rPr>
        <w:t xml:space="preserve">real-world </w:t>
      </w:r>
      <w:r w:rsidR="00D46441">
        <w:rPr>
          <w:rFonts w:cstheme="minorHAnsi"/>
          <w:bCs/>
        </w:rPr>
        <w:t>components</w:t>
      </w:r>
      <w:r w:rsidR="002A5A52">
        <w:rPr>
          <w:rFonts w:cstheme="minorHAnsi"/>
          <w:bCs/>
        </w:rPr>
        <w:t xml:space="preserve"> of invasion sports, where athletes need to withstand fatigue and perform multiple effort sequences.</w:t>
      </w:r>
    </w:p>
    <w:p w14:paraId="44F92C9D"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9.3 </w:t>
      </w:r>
      <w:r w:rsidR="008B0427" w:rsidRPr="008B0427">
        <w:rPr>
          <w:rFonts w:eastAsia="Times New Roman" w:cs="Times New Roman"/>
        </w:rPr>
        <w:t>Impact of and response to participant withdrawal</w:t>
      </w:r>
    </w:p>
    <w:p w14:paraId="237CF3F9" w14:textId="77777777" w:rsidR="00E626E4" w:rsidRPr="00E73E10" w:rsidRDefault="00E626E4" w:rsidP="00E626E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Participants will be informed about their right to withdraw from the study at any time, which will not jeopardise their relationship with the research team or Deakin University.</w:t>
      </w:r>
    </w:p>
    <w:p w14:paraId="0BA850C8" w14:textId="6B2010DF" w:rsidR="00E626E4" w:rsidRPr="00E73E10" w:rsidRDefault="00E626E4" w:rsidP="00E626E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Data collected from a participant selecting to withdraw from the study will only be destroyed if this is requested</w:t>
      </w:r>
      <w:r w:rsidR="00E27E22">
        <w:rPr>
          <w:rFonts w:eastAsia="Times New Roman" w:cstheme="minorHAnsi"/>
        </w:rPr>
        <w:t xml:space="preserve"> (optional tick box on the withdrawal of consent form)</w:t>
      </w:r>
      <w:r w:rsidRPr="00E73E10">
        <w:rPr>
          <w:rFonts w:eastAsia="Times New Roman" w:cstheme="minorHAnsi"/>
        </w:rPr>
        <w:t>, otherwise all collected data will be retained for research integrity purposes.</w:t>
      </w:r>
    </w:p>
    <w:p w14:paraId="532FBA68" w14:textId="77777777" w:rsidR="00E626E4" w:rsidRPr="00E73E10" w:rsidRDefault="00E626E4" w:rsidP="00E626E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Forms will be returned to a member of the research team, who will review the withdrawal form and store this within a locked filing cabinet.</w:t>
      </w:r>
    </w:p>
    <w:p w14:paraId="690F18FF" w14:textId="365218D4" w:rsidR="00E626E4" w:rsidRPr="00E73E10" w:rsidRDefault="009F1131" w:rsidP="00E626E4">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cstheme="minorHAnsi"/>
          <w:bCs/>
        </w:rPr>
        <w:t xml:space="preserve">The calculated sample size of 24 takes into consideration a dropout rate of 10%. </w:t>
      </w:r>
      <w:r w:rsidR="00E626E4" w:rsidRPr="00E73E10">
        <w:rPr>
          <w:rFonts w:cstheme="minorHAnsi"/>
          <w:bCs/>
        </w:rPr>
        <w:t xml:space="preserve">If the number of participants that withdraw themselves </w:t>
      </w:r>
      <w:r>
        <w:rPr>
          <w:rFonts w:cstheme="minorHAnsi"/>
          <w:bCs/>
        </w:rPr>
        <w:t>is greater than 10%, recruitment will continue until an adequate sample size is met.</w:t>
      </w:r>
    </w:p>
    <w:p w14:paraId="4BE21048"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3A978AD9" w14:textId="77777777" w:rsidR="00E16EE7" w:rsidRPr="00C95CCE" w:rsidRDefault="00E16EE7" w:rsidP="00FD3BBE">
      <w:pPr>
        <w:spacing w:after="0" w:line="240" w:lineRule="auto"/>
        <w:rPr>
          <w:rFonts w:eastAsia="Times New Roman" w:cs="Times New Roman"/>
        </w:rPr>
      </w:pPr>
    </w:p>
    <w:p w14:paraId="62B687DD" w14:textId="77777777" w:rsidR="00126B53"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b/>
        </w:rPr>
        <w:t xml:space="preserve">10. </w:t>
      </w:r>
      <w:r w:rsidR="008B0427" w:rsidRPr="008B0427">
        <w:rPr>
          <w:rFonts w:eastAsia="Times New Roman" w:cs="Times New Roman"/>
          <w:b/>
        </w:rPr>
        <w:t xml:space="preserve">Data Management: </w:t>
      </w:r>
    </w:p>
    <w:p w14:paraId="0F870BBF"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10.1 </w:t>
      </w:r>
      <w:r w:rsidR="008B0427" w:rsidRPr="008B0427">
        <w:rPr>
          <w:rFonts w:eastAsia="Times New Roman" w:cs="Times New Roman"/>
        </w:rPr>
        <w:t>How will you store, provide access to, disclose, use/re-use, transfer, destroy or archive the information that you collect/gather? (as required in addition to that outlined in the HREA)</w:t>
      </w:r>
    </w:p>
    <w:p w14:paraId="736E6C41" w14:textId="4F3B00E3" w:rsidR="00E9632D" w:rsidRPr="00E73E10" w:rsidRDefault="00E9632D" w:rsidP="00E9632D">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xml:space="preserve">Digital and hard copies of data will be collected throughout this research. Digital data will be stored </w:t>
      </w:r>
      <w:r w:rsidR="00031534">
        <w:rPr>
          <w:rFonts w:cstheme="minorHAnsi"/>
          <w:bCs/>
        </w:rPr>
        <w:t xml:space="preserve">using the software sharing program ‘Syncplicity’, which is a secure program that is regularly backed up. Only the research team listed will have access to this data. </w:t>
      </w:r>
      <w:r w:rsidRPr="00E73E10">
        <w:rPr>
          <w:rFonts w:cstheme="minorHAnsi"/>
          <w:bCs/>
        </w:rPr>
        <w:t>Physical copies of data will be stored in a private lockable filing cabinet in an area of the Deakin University campus that requires security clearance to access.</w:t>
      </w:r>
    </w:p>
    <w:p w14:paraId="6E3BF0BF" w14:textId="259DF2B0" w:rsidR="00E9632D" w:rsidRDefault="00E9632D" w:rsidP="00E9632D">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xml:space="preserve">Each participant will be allocated a unique study ID code. These ID codes will be linked to the participant names and stored within a spreadsheet. This spreadsheet linking participants to an ID code will be stored on </w:t>
      </w:r>
      <w:r w:rsidR="00854163">
        <w:rPr>
          <w:rFonts w:cstheme="minorHAnsi"/>
          <w:bCs/>
        </w:rPr>
        <w:t xml:space="preserve">this same network drive, </w:t>
      </w:r>
      <w:r w:rsidRPr="00E73E10">
        <w:rPr>
          <w:rFonts w:cstheme="minorHAnsi"/>
          <w:bCs/>
        </w:rPr>
        <w:t>which will only be accessible to the research team.</w:t>
      </w:r>
    </w:p>
    <w:p w14:paraId="0C8FC866" w14:textId="38F4F76D" w:rsidR="00E9632D" w:rsidRPr="00E73E10" w:rsidRDefault="00E9632D" w:rsidP="00E9632D">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lastRenderedPageBreak/>
        <w:t>Collected data will be archived and stored for a period of 1</w:t>
      </w:r>
      <w:r w:rsidR="00854163">
        <w:rPr>
          <w:rFonts w:cstheme="minorHAnsi"/>
          <w:bCs/>
        </w:rPr>
        <w:t>5</w:t>
      </w:r>
      <w:r w:rsidRPr="00E73E10">
        <w:rPr>
          <w:rFonts w:cstheme="minorHAnsi"/>
          <w:bCs/>
        </w:rPr>
        <w:t xml:space="preserve"> years following publication of results from this study. Following this 1</w:t>
      </w:r>
      <w:r w:rsidR="00854163">
        <w:rPr>
          <w:rFonts w:cstheme="minorHAnsi"/>
          <w:bCs/>
        </w:rPr>
        <w:t>5</w:t>
      </w:r>
      <w:r w:rsidRPr="00E73E10">
        <w:rPr>
          <w:rFonts w:cstheme="minorHAnsi"/>
          <w:bCs/>
        </w:rPr>
        <w:t xml:space="preserve">-year period, data will be destroyed. All sensitive data contained as a physical copy will be shredded, any electronic data </w:t>
      </w:r>
      <w:r w:rsidR="00031534">
        <w:rPr>
          <w:rFonts w:cstheme="minorHAnsi"/>
          <w:bCs/>
        </w:rPr>
        <w:t>will</w:t>
      </w:r>
      <w:r w:rsidRPr="00E73E10">
        <w:rPr>
          <w:rFonts w:cstheme="minorHAnsi"/>
          <w:bCs/>
        </w:rPr>
        <w:t xml:space="preserve"> be permanently deleted</w:t>
      </w:r>
      <w:r w:rsidR="00031534">
        <w:rPr>
          <w:rFonts w:cstheme="minorHAnsi"/>
          <w:bCs/>
        </w:rPr>
        <w:t>, and blood samples will be destroyed</w:t>
      </w:r>
      <w:r w:rsidRPr="00E73E10">
        <w:rPr>
          <w:rFonts w:cstheme="minorHAnsi"/>
          <w:bCs/>
        </w:rPr>
        <w:t>.</w:t>
      </w:r>
    </w:p>
    <w:p w14:paraId="32A6326D" w14:textId="77777777" w:rsidR="009D67E2" w:rsidRDefault="009D67E2"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 xml:space="preserve">Include a data management plan in accordance with National Statement </w:t>
      </w:r>
      <w:hyperlink r:id="rId20" w:anchor="toc__438" w:history="1">
        <w:r w:rsidRPr="009D67E2">
          <w:rPr>
            <w:rStyle w:val="Hyperlink"/>
            <w:rFonts w:ascii="Calibri" w:hAnsi="Calibri" w:cs="Arial"/>
            <w:bCs/>
          </w:rPr>
          <w:t>3.1.45 and 3.1.56.</w:t>
        </w:r>
      </w:hyperlink>
    </w:p>
    <w:p w14:paraId="2CE9528B"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0E107B43" w14:textId="77777777" w:rsidR="00126B53" w:rsidRDefault="00D706B2" w:rsidP="00C95CC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b/>
        </w:rPr>
        <w:t xml:space="preserve">11. </w:t>
      </w:r>
      <w:r w:rsidR="008B0427" w:rsidRPr="008B0427">
        <w:rPr>
          <w:rFonts w:eastAsia="Times New Roman" w:cs="Times New Roman"/>
          <w:b/>
        </w:rPr>
        <w:t>Data Analysis:</w:t>
      </w:r>
    </w:p>
    <w:p w14:paraId="295567DF"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11.1 </w:t>
      </w:r>
      <w:r w:rsidR="008B0427" w:rsidRPr="008B0427">
        <w:rPr>
          <w:rFonts w:eastAsia="Times New Roman" w:cs="Times New Roman"/>
        </w:rPr>
        <w:t xml:space="preserve">How will you measure, manipulate and/or analyse the information that you collect/gather? </w:t>
      </w:r>
    </w:p>
    <w:p w14:paraId="50B56273" w14:textId="51AE8CE2"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Cs/>
        </w:rPr>
        <w:t xml:space="preserve">Initially, data </w:t>
      </w:r>
      <w:r w:rsidRPr="00E73E10">
        <w:rPr>
          <w:rFonts w:cstheme="minorHAnsi"/>
        </w:rPr>
        <w:t xml:space="preserve">cleaning will be performed to identify missing and corrupt data. Data will be analysed using generalised linear mixed models within </w:t>
      </w:r>
      <w:proofErr w:type="spellStart"/>
      <w:r w:rsidRPr="00E73E10">
        <w:rPr>
          <w:rFonts w:cstheme="minorHAnsi"/>
        </w:rPr>
        <w:t>StataIC</w:t>
      </w:r>
      <w:proofErr w:type="spellEnd"/>
      <w:r w:rsidRPr="00E73E10">
        <w:rPr>
          <w:rFonts w:cstheme="minorHAnsi"/>
        </w:rPr>
        <w:t xml:space="preserve"> 16 (</w:t>
      </w:r>
      <w:proofErr w:type="spellStart"/>
      <w:r w:rsidRPr="00E73E10">
        <w:rPr>
          <w:rFonts w:cstheme="minorHAnsi"/>
        </w:rPr>
        <w:t>StataCorp</w:t>
      </w:r>
      <w:proofErr w:type="spellEnd"/>
      <w:r w:rsidRPr="00E73E10">
        <w:rPr>
          <w:rFonts w:cstheme="minorHAnsi"/>
        </w:rPr>
        <w:t xml:space="preserve"> LLC, TX, USA). The effect of dietary intervention (i.e., placebo or α-lactalbumin) and period (i.e., sequence receiving condition) and their interaction, will be fitted as fixed effects to determine whether there was a difference in the effect of dietary intervention over period on dependant sleep variables (e.g., sleep efficiency), mood,</w:t>
      </w:r>
      <w:r w:rsidR="00592D3A">
        <w:rPr>
          <w:rFonts w:cstheme="minorHAnsi"/>
        </w:rPr>
        <w:t xml:space="preserve"> and sports-related performance</w:t>
      </w:r>
      <w:r w:rsidRPr="00E73E10">
        <w:rPr>
          <w:rFonts w:cstheme="minorHAnsi"/>
        </w:rPr>
        <w:t>. As training load will be a potential confounder to the nutrition-sleep relationship, this will be included as a covariate within the linear mixed model. Participant identification number will be used as a random factor to account for repeated measures in each model.</w:t>
      </w:r>
    </w:p>
    <w:p w14:paraId="3204FD30"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11.2 </w:t>
      </w:r>
      <w:r w:rsidR="00126B53">
        <w:rPr>
          <w:rFonts w:eastAsia="Times New Roman" w:cs="Times New Roman"/>
        </w:rPr>
        <w:t>Please describe your m</w:t>
      </w:r>
      <w:r w:rsidR="008B0427" w:rsidRPr="008B0427">
        <w:rPr>
          <w:rFonts w:eastAsia="Times New Roman" w:cs="Times New Roman"/>
        </w:rPr>
        <w:t>atching and sampling strategies</w:t>
      </w:r>
    </w:p>
    <w:p w14:paraId="4A02C23D"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cstheme="minorHAnsi"/>
          <w:bCs/>
        </w:rPr>
        <w:t>There will be no requirement to create matched groups due to the repeated measures study design. Each participant will act as their own control.</w:t>
      </w:r>
    </w:p>
    <w:p w14:paraId="2302B5FA" w14:textId="77777777" w:rsidR="008B0427" w:rsidRDefault="00D706B2" w:rsidP="00F01C6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11.3 </w:t>
      </w:r>
      <w:r w:rsidR="00126B53">
        <w:rPr>
          <w:rFonts w:eastAsia="Times New Roman" w:cs="Times New Roman"/>
        </w:rPr>
        <w:t>Please outline how you will a</w:t>
      </w:r>
      <w:r w:rsidR="008B0427" w:rsidRPr="008B0427">
        <w:rPr>
          <w:rFonts w:eastAsia="Times New Roman" w:cs="Times New Roman"/>
        </w:rPr>
        <w:t>ccoun</w:t>
      </w:r>
      <w:r w:rsidR="00F01C63">
        <w:rPr>
          <w:rFonts w:eastAsia="Times New Roman" w:cs="Times New Roman"/>
        </w:rPr>
        <w:t>t</w:t>
      </w:r>
      <w:r w:rsidR="008B0427" w:rsidRPr="008B0427">
        <w:rPr>
          <w:rFonts w:eastAsia="Times New Roman" w:cs="Times New Roman"/>
        </w:rPr>
        <w:t xml:space="preserve"> for potential bias, confounding </w:t>
      </w:r>
      <w:proofErr w:type="gramStart"/>
      <w:r w:rsidR="008B0427" w:rsidRPr="008B0427">
        <w:rPr>
          <w:rFonts w:eastAsia="Times New Roman" w:cs="Times New Roman"/>
        </w:rPr>
        <w:t>factors</w:t>
      </w:r>
      <w:proofErr w:type="gramEnd"/>
      <w:r w:rsidR="008B0427" w:rsidRPr="008B0427">
        <w:rPr>
          <w:rFonts w:eastAsia="Times New Roman" w:cs="Times New Roman"/>
        </w:rPr>
        <w:t xml:space="preserve"> and missing information</w:t>
      </w:r>
    </w:p>
    <w:p w14:paraId="3EE072C7"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i/>
          <w:iCs/>
        </w:rPr>
      </w:pPr>
      <w:r w:rsidRPr="00E73E10">
        <w:rPr>
          <w:rFonts w:eastAsia="Times New Roman" w:cstheme="minorHAnsi"/>
          <w:i/>
          <w:iCs/>
        </w:rPr>
        <w:t>Bias</w:t>
      </w:r>
    </w:p>
    <w:p w14:paraId="43A00473" w14:textId="7186DF99"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Double-blinded study</w:t>
      </w:r>
    </w:p>
    <w:p w14:paraId="6CD7868B" w14:textId="5E09E040"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 Placebo and α-lactalbumin to be matched for taste. An external researcher </w:t>
      </w:r>
      <w:r w:rsidR="00C07509">
        <w:rPr>
          <w:rFonts w:eastAsia="Times New Roman" w:cstheme="minorHAnsi"/>
        </w:rPr>
        <w:t>will prepare</w:t>
      </w:r>
      <w:r w:rsidR="00B820DF">
        <w:rPr>
          <w:rFonts w:eastAsia="Times New Roman" w:cstheme="minorHAnsi"/>
        </w:rPr>
        <w:t xml:space="preserve"> and mask each </w:t>
      </w:r>
      <w:r w:rsidRPr="00E73E10">
        <w:rPr>
          <w:rFonts w:eastAsia="Times New Roman" w:cstheme="minorHAnsi"/>
        </w:rPr>
        <w:t>supplement</w:t>
      </w:r>
      <w:r w:rsidR="00C07509">
        <w:rPr>
          <w:rFonts w:eastAsia="Times New Roman" w:cstheme="minorHAnsi"/>
        </w:rPr>
        <w:t>’</w:t>
      </w:r>
      <w:r w:rsidR="00B820DF">
        <w:rPr>
          <w:rFonts w:eastAsia="Times New Roman" w:cstheme="minorHAnsi"/>
        </w:rPr>
        <w:t>s</w:t>
      </w:r>
      <w:r w:rsidRPr="00E73E10">
        <w:rPr>
          <w:rFonts w:eastAsia="Times New Roman" w:cstheme="minorHAnsi"/>
        </w:rPr>
        <w:t xml:space="preserve"> </w:t>
      </w:r>
      <w:r w:rsidR="00B820DF">
        <w:rPr>
          <w:rFonts w:eastAsia="Times New Roman" w:cstheme="minorHAnsi"/>
        </w:rPr>
        <w:t xml:space="preserve">taste </w:t>
      </w:r>
      <w:r w:rsidRPr="00E73E10">
        <w:rPr>
          <w:rFonts w:eastAsia="Times New Roman" w:cstheme="minorHAnsi"/>
        </w:rPr>
        <w:t xml:space="preserve">to ensure the research team </w:t>
      </w:r>
      <w:r w:rsidR="00B820DF">
        <w:rPr>
          <w:rFonts w:eastAsia="Times New Roman" w:cstheme="minorHAnsi"/>
        </w:rPr>
        <w:t xml:space="preserve">and participants </w:t>
      </w:r>
      <w:r w:rsidRPr="00E73E10">
        <w:rPr>
          <w:rFonts w:eastAsia="Times New Roman" w:cstheme="minorHAnsi"/>
        </w:rPr>
        <w:t>remain blinded to the condition.</w:t>
      </w:r>
    </w:p>
    <w:p w14:paraId="23516960" w14:textId="7C3D0D13"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i/>
          <w:iCs/>
        </w:rPr>
      </w:pPr>
      <w:r w:rsidRPr="00E73E10">
        <w:rPr>
          <w:rFonts w:eastAsia="Times New Roman" w:cstheme="minorHAnsi"/>
          <w:i/>
          <w:iCs/>
        </w:rPr>
        <w:t xml:space="preserve">- </w:t>
      </w:r>
      <w:r w:rsidRPr="00E73E10">
        <w:rPr>
          <w:rFonts w:eastAsia="Times New Roman" w:cstheme="minorHAnsi"/>
        </w:rPr>
        <w:t xml:space="preserve">Confounding factors such as training load </w:t>
      </w:r>
      <w:r w:rsidR="00C07509">
        <w:rPr>
          <w:rFonts w:eastAsia="Times New Roman" w:cstheme="minorHAnsi"/>
        </w:rPr>
        <w:t>will be</w:t>
      </w:r>
      <w:r w:rsidRPr="00E73E10">
        <w:rPr>
          <w:rFonts w:eastAsia="Times New Roman" w:cstheme="minorHAnsi"/>
        </w:rPr>
        <w:t xml:space="preserve"> added as a covariate during statistical analysis.</w:t>
      </w:r>
    </w:p>
    <w:p w14:paraId="05444A7D" w14:textId="4C9841D9"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Exercise – Physical activity output (</w:t>
      </w:r>
      <w:proofErr w:type="spellStart"/>
      <w:r w:rsidR="00F96947">
        <w:rPr>
          <w:rFonts w:eastAsia="Times New Roman" w:cstheme="minorHAnsi"/>
        </w:rPr>
        <w:t>Actical</w:t>
      </w:r>
      <w:proofErr w:type="spellEnd"/>
      <w:r w:rsidR="00F96947">
        <w:rPr>
          <w:rFonts w:eastAsia="Times New Roman" w:cstheme="minorHAnsi"/>
        </w:rPr>
        <w:t xml:space="preserve"> Z</w:t>
      </w:r>
      <w:r w:rsidRPr="00E73E10">
        <w:rPr>
          <w:rFonts w:eastAsia="Times New Roman" w:cstheme="minorHAnsi"/>
        </w:rPr>
        <w:t>) and training load (training diary) will be measured throughout the trial.</w:t>
      </w:r>
    </w:p>
    <w:p w14:paraId="27EA633F"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 Chronotype – The </w:t>
      </w:r>
      <w:proofErr w:type="spellStart"/>
      <w:r w:rsidRPr="00E73E10">
        <w:rPr>
          <w:rFonts w:eastAsia="Times New Roman" w:cstheme="minorHAnsi"/>
        </w:rPr>
        <w:t>Morningness-Eveningness</w:t>
      </w:r>
      <w:proofErr w:type="spellEnd"/>
      <w:r w:rsidRPr="00E73E10">
        <w:rPr>
          <w:rFonts w:eastAsia="Times New Roman" w:cstheme="minorHAnsi"/>
        </w:rPr>
        <w:t xml:space="preserve"> Questionnaire will be completed to analyse any potential influence of chronotype</w:t>
      </w:r>
    </w:p>
    <w:p w14:paraId="65EE2673" w14:textId="462C6D9B"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 Caffeine – Caffeine is </w:t>
      </w:r>
      <w:r w:rsidR="00825A05">
        <w:rPr>
          <w:rFonts w:eastAsia="Times New Roman" w:cstheme="minorHAnsi"/>
        </w:rPr>
        <w:t>to be avoided</w:t>
      </w:r>
      <w:r w:rsidRPr="00E73E10">
        <w:rPr>
          <w:rFonts w:eastAsia="Times New Roman" w:cstheme="minorHAnsi"/>
        </w:rPr>
        <w:t xml:space="preserve"> </w:t>
      </w:r>
      <w:r w:rsidR="00E06D7D">
        <w:rPr>
          <w:rFonts w:eastAsia="Times New Roman" w:cstheme="minorHAnsi"/>
        </w:rPr>
        <w:t>in the evening</w:t>
      </w:r>
      <w:r w:rsidRPr="00E73E10">
        <w:rPr>
          <w:rFonts w:eastAsia="Times New Roman" w:cstheme="minorHAnsi"/>
        </w:rPr>
        <w:t xml:space="preserve"> of the intervention periods</w:t>
      </w:r>
    </w:p>
    <w:p w14:paraId="7C45FD50" w14:textId="57E10C2B"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 Diet – As protein, energy and carbohydrates can influence sleep, </w:t>
      </w:r>
      <w:r w:rsidR="00143D0C">
        <w:rPr>
          <w:rFonts w:eastAsia="Times New Roman" w:cstheme="minorHAnsi"/>
        </w:rPr>
        <w:t xml:space="preserve">diet will be </w:t>
      </w:r>
      <w:r w:rsidRPr="00E73E10">
        <w:rPr>
          <w:rFonts w:eastAsia="Times New Roman" w:cstheme="minorHAnsi"/>
        </w:rPr>
        <w:t xml:space="preserve">standardised </w:t>
      </w:r>
      <w:r w:rsidR="00143D0C">
        <w:rPr>
          <w:rFonts w:eastAsia="Times New Roman" w:cstheme="minorHAnsi"/>
        </w:rPr>
        <w:t xml:space="preserve">through individualised meal plans. </w:t>
      </w:r>
      <w:r w:rsidRPr="00E73E10">
        <w:rPr>
          <w:rFonts w:eastAsia="Times New Roman" w:cstheme="minorHAnsi"/>
        </w:rPr>
        <w:t xml:space="preserve">A low protein dinner will be </w:t>
      </w:r>
      <w:r w:rsidR="00F8789D">
        <w:rPr>
          <w:rFonts w:eastAsia="Times New Roman" w:cstheme="minorHAnsi"/>
        </w:rPr>
        <w:t>assigned</w:t>
      </w:r>
      <w:r w:rsidR="00FE70A4">
        <w:rPr>
          <w:rFonts w:eastAsia="Times New Roman" w:cstheme="minorHAnsi"/>
        </w:rPr>
        <w:t xml:space="preserve"> within the meal plan</w:t>
      </w:r>
      <w:r w:rsidRPr="00E73E10">
        <w:rPr>
          <w:rFonts w:eastAsia="Times New Roman" w:cstheme="minorHAnsi"/>
        </w:rPr>
        <w:t xml:space="preserve"> to minimise any potential impact on supplementation</w:t>
      </w:r>
      <w:r w:rsidR="00FE70A4">
        <w:rPr>
          <w:rFonts w:eastAsia="Times New Roman" w:cstheme="minorHAnsi"/>
        </w:rPr>
        <w:t xml:space="preserve"> effectiveness. With participants in their habitual environments, photos of each meal </w:t>
      </w:r>
      <w:r w:rsidR="006D00BD">
        <w:rPr>
          <w:rFonts w:eastAsia="Times New Roman" w:cstheme="minorHAnsi"/>
        </w:rPr>
        <w:t>are</w:t>
      </w:r>
      <w:r w:rsidR="00FE70A4">
        <w:rPr>
          <w:rFonts w:eastAsia="Times New Roman" w:cstheme="minorHAnsi"/>
        </w:rPr>
        <w:t xml:space="preserve"> to be uploaded to Easy Diet Diary app to display adherence to the individualised meal plans provided.</w:t>
      </w:r>
    </w:p>
    <w:p w14:paraId="2413E9B7"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lastRenderedPageBreak/>
        <w:t>- Sleep/wake times – Each participant will have an individually prescribed bed/wake time, which is the average habitual sleep/wake times of a participant throughout the five days of actigraphy measurements at baseline.</w:t>
      </w:r>
    </w:p>
    <w:p w14:paraId="2AF9CA81" w14:textId="21B8048A"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 As participants </w:t>
      </w:r>
      <w:r w:rsidR="0033221F">
        <w:rPr>
          <w:rFonts w:eastAsia="Times New Roman" w:cstheme="minorHAnsi"/>
        </w:rPr>
        <w:t xml:space="preserve">will be within their habitual environments, text messages will be sent to each participant reminding them to consume the supplement </w:t>
      </w:r>
      <w:r w:rsidR="00C07509">
        <w:rPr>
          <w:rFonts w:eastAsia="Times New Roman" w:cstheme="minorHAnsi"/>
        </w:rPr>
        <w:t xml:space="preserve">and fill in </w:t>
      </w:r>
      <w:r w:rsidR="003041E9">
        <w:rPr>
          <w:rFonts w:eastAsia="Times New Roman" w:cstheme="minorHAnsi"/>
        </w:rPr>
        <w:t>evening questionnaires, and</w:t>
      </w:r>
      <w:r w:rsidR="0033221F">
        <w:rPr>
          <w:rFonts w:eastAsia="Times New Roman" w:cstheme="minorHAnsi"/>
        </w:rPr>
        <w:t xml:space="preserve"> </w:t>
      </w:r>
      <w:r w:rsidR="003041E9">
        <w:rPr>
          <w:rFonts w:eastAsia="Times New Roman" w:cstheme="minorHAnsi"/>
        </w:rPr>
        <w:t xml:space="preserve">another reminder </w:t>
      </w:r>
      <w:r w:rsidR="00B11C81">
        <w:rPr>
          <w:rFonts w:eastAsia="Times New Roman" w:cstheme="minorHAnsi"/>
        </w:rPr>
        <w:t xml:space="preserve">sent to </w:t>
      </w:r>
      <w:r w:rsidR="0033221F">
        <w:rPr>
          <w:rFonts w:eastAsia="Times New Roman" w:cstheme="minorHAnsi"/>
        </w:rPr>
        <w:t>complet</w:t>
      </w:r>
      <w:r w:rsidR="00FE70A4">
        <w:rPr>
          <w:rFonts w:eastAsia="Times New Roman" w:cstheme="minorHAnsi"/>
        </w:rPr>
        <w:t>e</w:t>
      </w:r>
      <w:r w:rsidR="0033221F">
        <w:rPr>
          <w:rFonts w:eastAsia="Times New Roman" w:cstheme="minorHAnsi"/>
        </w:rPr>
        <w:t xml:space="preserve"> </w:t>
      </w:r>
      <w:r w:rsidR="003041E9">
        <w:rPr>
          <w:rFonts w:eastAsia="Times New Roman" w:cstheme="minorHAnsi"/>
        </w:rPr>
        <w:t>morning questionnaires</w:t>
      </w:r>
      <w:r w:rsidR="0033221F">
        <w:rPr>
          <w:rFonts w:eastAsia="Times New Roman" w:cstheme="minorHAnsi"/>
        </w:rPr>
        <w:t>.</w:t>
      </w:r>
      <w:r w:rsidR="00FE70A4">
        <w:rPr>
          <w:rFonts w:eastAsia="Times New Roman" w:cstheme="minorHAnsi"/>
        </w:rPr>
        <w:t xml:space="preserve"> </w:t>
      </w:r>
    </w:p>
    <w:p w14:paraId="4BDA731B"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Electronic devices are not to be used in the evening due to confounding impacts on sleep.</w:t>
      </w:r>
    </w:p>
    <w:p w14:paraId="6255C7B2" w14:textId="3AA4D6AB" w:rsidR="00C72123" w:rsidRDefault="00C72123" w:rsidP="00C72123">
      <w:pPr>
        <w:pBdr>
          <w:top w:val="single" w:sz="4" w:space="1" w:color="auto"/>
          <w:left w:val="single" w:sz="4" w:space="4" w:color="auto"/>
          <w:bottom w:val="single" w:sz="4" w:space="1" w:color="auto"/>
          <w:right w:val="single" w:sz="4" w:space="4" w:color="auto"/>
        </w:pBdr>
        <w:spacing w:after="120" w:line="240" w:lineRule="auto"/>
        <w:rPr>
          <w:rFonts w:cstheme="minorHAnsi"/>
        </w:rPr>
      </w:pPr>
      <w:r w:rsidRPr="00E73E10">
        <w:rPr>
          <w:rFonts w:cstheme="minorHAnsi"/>
        </w:rPr>
        <w:t xml:space="preserve">Missing values will not be substituted in any circumstance (missing or otherwise). </w:t>
      </w:r>
    </w:p>
    <w:p w14:paraId="76CFEE75" w14:textId="5E3CECD0" w:rsidR="008B0427" w:rsidRDefault="00D706B2" w:rsidP="00C7212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11.4 </w:t>
      </w:r>
      <w:r w:rsidR="00126B53">
        <w:rPr>
          <w:rFonts w:eastAsia="Times New Roman" w:cs="Times New Roman"/>
        </w:rPr>
        <w:t>Please include your s</w:t>
      </w:r>
      <w:r w:rsidR="008B0427" w:rsidRPr="008B0427">
        <w:rPr>
          <w:rFonts w:eastAsia="Times New Roman" w:cs="Times New Roman"/>
        </w:rPr>
        <w:t>tatistical power calculation</w:t>
      </w:r>
    </w:p>
    <w:p w14:paraId="5C4A4D5C" w14:textId="07ADF7D3" w:rsidR="00E16EE7" w:rsidRPr="00063812" w:rsidRDefault="00063812" w:rsidP="00063812">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Pr>
          <w:rFonts w:eastAsia="Times New Roman" w:cstheme="minorHAnsi"/>
        </w:rPr>
        <w:t xml:space="preserve">Statistical power calculations are based on the primary outcome of sleep onset latency within previous literature </w:t>
      </w:r>
      <w:r>
        <w:rPr>
          <w:rFonts w:eastAsia="Times New Roman" w:cstheme="minorHAnsi"/>
        </w:rPr>
        <w:fldChar w:fldCharType="begin"/>
      </w:r>
      <w:r>
        <w:rPr>
          <w:rFonts w:eastAsia="Times New Roman" w:cstheme="minorHAnsi"/>
        </w:rPr>
        <w:instrText xml:space="preserve"> ADDIN EN.CITE &lt;EndNote&gt;&lt;Cite&gt;&lt;Author&gt;Miles&lt;/Author&gt;&lt;Year&gt;2021&lt;/Year&gt;&lt;RecNum&gt;369&lt;/RecNum&gt;&lt;DisplayText&gt;(Miles et al., 2021)&lt;/DisplayText&gt;&lt;record&gt;&lt;rec-number&gt;369&lt;/rec-number&gt;&lt;foreign-keys&gt;&lt;key app="EN" db-id="sdxferreoft9s4exee6p0x27t9vfzddess0r" timestamp="1627521328"&gt;369&lt;/key&gt;&lt;/foreign-keys&gt;&lt;ref-type name="Journal Article"&gt;17&lt;/ref-type&gt;&lt;contributors&gt;&lt;authors&gt;&lt;author&gt;Miles, Kathleen H.&lt;/author&gt;&lt;author&gt;Clark, Brad&lt;/author&gt;&lt;author&gt;Fowler, Peter M.&lt;/author&gt;&lt;author&gt;Gratwicke, Madeleine J.&lt;/author&gt;&lt;author&gt;Martin, Kristy&lt;/author&gt;&lt;author&gt;Welvaert, Marijke&lt;/author&gt;&lt;author&gt;Miller, Joanna&lt;/author&gt;&lt;author&gt;Pumpa, Kate L.&lt;/author&gt;&lt;/authors&gt;&lt;/contributors&gt;&lt;titles&gt;&lt;title&gt;ɑ-lactalbumin Improves Sleep and Recovery Post Simulated Evening Competition in Female Athletes&lt;/title&gt;&lt;secondary-title&gt;Medicine &amp;amp; Science in Sports &amp;amp; Exercise&lt;/secondary-title&gt;&lt;/titles&gt;&lt;periodical&gt;&lt;full-title&gt;Medicine &amp;amp; Science in Sports &amp;amp; Exercise&lt;/full-title&gt;&lt;/periodical&gt;&lt;dates&gt;&lt;year&gt;2021&lt;/year&gt;&lt;/dates&gt;&lt;publisher&gt;LWW&lt;/publisher&gt;&lt;isbn&gt;0195-9131&lt;/isbn&gt;&lt;urls&gt;&lt;/urls&gt;&lt;/record&gt;&lt;/Cite&gt;&lt;/EndNote&gt;</w:instrText>
      </w:r>
      <w:r>
        <w:rPr>
          <w:rFonts w:eastAsia="Times New Roman" w:cstheme="minorHAnsi"/>
        </w:rPr>
        <w:fldChar w:fldCharType="separate"/>
      </w:r>
      <w:r>
        <w:rPr>
          <w:rFonts w:eastAsia="Times New Roman" w:cstheme="minorHAnsi"/>
          <w:noProof/>
        </w:rPr>
        <w:t>(Miles et al., 2021)</w:t>
      </w:r>
      <w:r>
        <w:rPr>
          <w:rFonts w:eastAsia="Times New Roman" w:cstheme="minorHAnsi"/>
        </w:rPr>
        <w:fldChar w:fldCharType="end"/>
      </w:r>
      <w:r>
        <w:rPr>
          <w:rFonts w:eastAsia="Times New Roman" w:cstheme="minorHAnsi"/>
        </w:rPr>
        <w:t xml:space="preserve">. </w:t>
      </w:r>
      <w:r w:rsidR="00C72123" w:rsidRPr="00E73E10">
        <w:rPr>
          <w:rFonts w:eastAsia="Times New Roman" w:cstheme="minorHAnsi"/>
        </w:rPr>
        <w:t xml:space="preserve">A two-sided t-test achieves </w:t>
      </w:r>
      <w:r>
        <w:rPr>
          <w:rFonts w:eastAsia="Times New Roman" w:cstheme="minorHAnsi"/>
          <w:b/>
          <w:bCs/>
        </w:rPr>
        <w:t>8</w:t>
      </w:r>
      <w:r w:rsidR="00C72123" w:rsidRPr="00E73E10">
        <w:rPr>
          <w:rFonts w:eastAsia="Times New Roman" w:cstheme="minorHAnsi"/>
          <w:b/>
          <w:bCs/>
        </w:rPr>
        <w:t>2%</w:t>
      </w:r>
      <w:r w:rsidR="00C72123" w:rsidRPr="00E73E10">
        <w:rPr>
          <w:rFonts w:eastAsia="Times New Roman" w:cstheme="minorHAnsi"/>
        </w:rPr>
        <w:t xml:space="preserve"> power to infer that the mean difference is not 0.0</w:t>
      </w:r>
      <w:r>
        <w:rPr>
          <w:rFonts w:eastAsia="Times New Roman" w:cstheme="minorHAnsi"/>
        </w:rPr>
        <w:t>0</w:t>
      </w:r>
      <w:r w:rsidR="00C72123" w:rsidRPr="00E73E10">
        <w:rPr>
          <w:rFonts w:eastAsia="Times New Roman" w:cstheme="minorHAnsi"/>
        </w:rPr>
        <w:t xml:space="preserve"> when the total sample size of a 2x2 cross-over design is </w:t>
      </w:r>
      <w:r w:rsidRPr="00063812">
        <w:rPr>
          <w:rFonts w:eastAsia="Times New Roman" w:cstheme="minorHAnsi"/>
          <w:b/>
          <w:bCs/>
        </w:rPr>
        <w:t>24</w:t>
      </w:r>
      <w:r w:rsidR="00C72123" w:rsidRPr="00E73E10">
        <w:rPr>
          <w:rFonts w:eastAsia="Times New Roman" w:cstheme="minorHAnsi"/>
        </w:rPr>
        <w:t xml:space="preserve">, the actual mean difference is </w:t>
      </w:r>
      <w:r>
        <w:rPr>
          <w:rFonts w:eastAsia="Times New Roman" w:cstheme="minorHAnsi"/>
          <w:b/>
          <w:bCs/>
        </w:rPr>
        <w:t>13.0</w:t>
      </w:r>
      <w:r w:rsidR="00C72123" w:rsidRPr="00E73E10">
        <w:rPr>
          <w:rFonts w:eastAsia="Times New Roman" w:cstheme="minorHAnsi"/>
        </w:rPr>
        <w:t xml:space="preserve">, the </w:t>
      </w:r>
      <w:r>
        <w:rPr>
          <w:rFonts w:eastAsia="Times New Roman" w:cstheme="minorHAnsi"/>
        </w:rPr>
        <w:t>standard deviation of the paired differences is 18.56, and the significance level is 0.05.</w:t>
      </w:r>
    </w:p>
    <w:p w14:paraId="29869718" w14:textId="77777777" w:rsidR="00E16EE7" w:rsidRPr="00C95CCE" w:rsidRDefault="00E16EE7" w:rsidP="00FD3BBE">
      <w:pPr>
        <w:spacing w:after="0" w:line="240" w:lineRule="auto"/>
        <w:rPr>
          <w:rFonts w:eastAsia="Times New Roman" w:cs="Times New Roman"/>
        </w:rPr>
      </w:pPr>
    </w:p>
    <w:p w14:paraId="2B5F30F0" w14:textId="77777777" w:rsidR="00126B53" w:rsidRDefault="00D706B2" w:rsidP="00C95CC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b/>
        </w:rPr>
        <w:t xml:space="preserve">12. </w:t>
      </w:r>
      <w:r w:rsidR="008B0427" w:rsidRPr="008B0427">
        <w:rPr>
          <w:rFonts w:eastAsia="Times New Roman" w:cs="Times New Roman"/>
          <w:b/>
        </w:rPr>
        <w:t>Data Linkage:</w:t>
      </w:r>
    </w:p>
    <w:p w14:paraId="7DE52A05" w14:textId="77777777" w:rsidR="008B0427"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12.1 </w:t>
      </w:r>
      <w:r w:rsidR="008B0427" w:rsidRPr="008B0427">
        <w:rPr>
          <w:rFonts w:eastAsia="Times New Roman" w:cs="Times New Roman"/>
        </w:rPr>
        <w:t>What linkages are planned or anticipated?</w:t>
      </w:r>
    </w:p>
    <w:p w14:paraId="5B8A02EB" w14:textId="2C9F03E8" w:rsidR="00126B53" w:rsidRDefault="00C72123" w:rsidP="00E16EE7">
      <w:pPr>
        <w:pBdr>
          <w:top w:val="single" w:sz="4" w:space="1" w:color="auto"/>
          <w:left w:val="single" w:sz="4" w:space="4" w:color="auto"/>
          <w:bottom w:val="single" w:sz="4" w:space="1" w:color="auto"/>
          <w:right w:val="single" w:sz="4" w:space="4" w:color="auto"/>
        </w:pBdr>
        <w:spacing w:after="120" w:line="240" w:lineRule="auto"/>
        <w:rPr>
          <w:rFonts w:ascii="Calibri" w:hAnsi="Calibri" w:cs="Arial"/>
          <w:bCs/>
        </w:rPr>
      </w:pPr>
      <w:r>
        <w:rPr>
          <w:rFonts w:ascii="Calibri" w:hAnsi="Calibri" w:cs="Arial"/>
          <w:bCs/>
        </w:rPr>
        <w:t>N/A</w:t>
      </w:r>
    </w:p>
    <w:p w14:paraId="589ECA03" w14:textId="77777777" w:rsidR="00E16EE7" w:rsidRPr="008B0427" w:rsidRDefault="00E16EE7"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sz w:val="2"/>
          <w:szCs w:val="2"/>
        </w:rPr>
      </w:pPr>
    </w:p>
    <w:p w14:paraId="5EB8AA5B" w14:textId="77777777" w:rsidR="00E16EE7" w:rsidRPr="00C95CCE" w:rsidRDefault="00E16EE7" w:rsidP="00A8046E">
      <w:pPr>
        <w:spacing w:after="0" w:line="240" w:lineRule="auto"/>
        <w:rPr>
          <w:rFonts w:eastAsia="Times New Roman" w:cs="Times New Roman"/>
        </w:rPr>
      </w:pPr>
    </w:p>
    <w:p w14:paraId="6D6C5A05" w14:textId="77777777" w:rsidR="008B0427" w:rsidRDefault="00D706B2" w:rsidP="00C95CC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rPr>
      </w:pPr>
      <w:r>
        <w:rPr>
          <w:rFonts w:eastAsia="Times New Roman" w:cs="Times New Roman"/>
          <w:b/>
        </w:rPr>
        <w:t xml:space="preserve">13. </w:t>
      </w:r>
      <w:r w:rsidR="008B0427" w:rsidRPr="008B0427">
        <w:rPr>
          <w:rFonts w:eastAsia="Times New Roman" w:cs="Times New Roman"/>
          <w:b/>
        </w:rPr>
        <w:t>Outcome measures</w:t>
      </w:r>
      <w:r w:rsidR="006C634F">
        <w:rPr>
          <w:rFonts w:eastAsia="Times New Roman" w:cs="Times New Roman"/>
          <w:b/>
        </w:rPr>
        <w:t>:</w:t>
      </w:r>
    </w:p>
    <w:p w14:paraId="70C66068" w14:textId="77777777" w:rsidR="001F10DE" w:rsidRDefault="00D706B2" w:rsidP="00E16EE7">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13.1 </w:t>
      </w:r>
      <w:r w:rsidR="001F10DE">
        <w:rPr>
          <w:rFonts w:eastAsia="Times New Roman" w:cs="Times New Roman"/>
        </w:rPr>
        <w:t>Please describe your outcome measures</w:t>
      </w:r>
    </w:p>
    <w:p w14:paraId="08366D92"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Primary outcome measures include:</w:t>
      </w:r>
    </w:p>
    <w:p w14:paraId="2B162B6B" w14:textId="1DEC2945"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bCs/>
        </w:rPr>
        <w:t xml:space="preserve">- </w:t>
      </w:r>
      <w:r w:rsidRPr="00E73E10">
        <w:rPr>
          <w:rFonts w:cstheme="minorHAnsi"/>
        </w:rPr>
        <w:t xml:space="preserve">total sleep time (h), sleep onset latency (min), sleep efficiency (%), and wake after sleep onset (min) using </w:t>
      </w:r>
      <w:r w:rsidR="00063812">
        <w:rPr>
          <w:rFonts w:cstheme="minorHAnsi"/>
        </w:rPr>
        <w:t>actigraphy.</w:t>
      </w:r>
    </w:p>
    <w:p w14:paraId="0C8C7640" w14:textId="274DE49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 xml:space="preserve">- </w:t>
      </w:r>
      <w:r w:rsidR="00063812">
        <w:rPr>
          <w:rFonts w:cstheme="minorHAnsi"/>
        </w:rPr>
        <w:t>Sports related performance (Yo-Yo intermittent recovery test level 1, 30-second continuous jumps test, reaction time via Dynavision)</w:t>
      </w:r>
    </w:p>
    <w:p w14:paraId="03A12894"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Secondary outcome measures include:</w:t>
      </w:r>
    </w:p>
    <w:p w14:paraId="589E7980" w14:textId="7C84DD76"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xml:space="preserve">- mood, </w:t>
      </w:r>
      <w:r w:rsidR="00063812">
        <w:rPr>
          <w:rFonts w:cstheme="minorHAnsi"/>
          <w:bCs/>
        </w:rPr>
        <w:t xml:space="preserve">stress and recovery, </w:t>
      </w:r>
      <w:r w:rsidRPr="00E73E10">
        <w:rPr>
          <w:rFonts w:cstheme="minorHAnsi"/>
          <w:bCs/>
        </w:rPr>
        <w:t xml:space="preserve">subjective sleepiness, </w:t>
      </w:r>
      <w:r w:rsidR="00063812">
        <w:rPr>
          <w:rFonts w:cstheme="minorHAnsi"/>
          <w:bCs/>
        </w:rPr>
        <w:t xml:space="preserve">and </w:t>
      </w:r>
      <w:r w:rsidRPr="00E73E10">
        <w:rPr>
          <w:rFonts w:cstheme="minorHAnsi"/>
          <w:bCs/>
        </w:rPr>
        <w:t>subjective sleep quality</w:t>
      </w:r>
    </w:p>
    <w:p w14:paraId="6D4331E9" w14:textId="77777777" w:rsidR="0049487E" w:rsidRPr="00C95CCE" w:rsidRDefault="0049487E" w:rsidP="00FD3BBE">
      <w:pPr>
        <w:spacing w:after="0" w:line="240" w:lineRule="auto"/>
        <w:rPr>
          <w:rFonts w:eastAsia="Times New Roman" w:cs="Times New Roman"/>
        </w:rPr>
      </w:pPr>
    </w:p>
    <w:p w14:paraId="1DF81DF5" w14:textId="77777777" w:rsidR="001F10DE" w:rsidRDefault="00D706B2" w:rsidP="00C95CC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Pr>
          <w:rFonts w:eastAsia="Times New Roman" w:cs="Times New Roman"/>
          <w:b/>
        </w:rPr>
        <w:t xml:space="preserve">14. </w:t>
      </w:r>
      <w:r w:rsidR="008B0427" w:rsidRPr="008B0427">
        <w:rPr>
          <w:rFonts w:eastAsia="Times New Roman" w:cs="Times New Roman"/>
          <w:b/>
        </w:rPr>
        <w:t xml:space="preserve">For research involving an investigational drug or device as part of a clinical trial: </w:t>
      </w:r>
    </w:p>
    <w:p w14:paraId="52A214D2" w14:textId="77777777" w:rsidR="001F10DE" w:rsidRPr="008B0427" w:rsidRDefault="00D706B2" w:rsidP="00246F5F">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14.1 </w:t>
      </w:r>
      <w:r w:rsidR="008B0427" w:rsidRPr="008B0427">
        <w:rPr>
          <w:rFonts w:eastAsia="Times New Roman" w:cs="Times New Roman"/>
        </w:rPr>
        <w:t xml:space="preserve">What is/are the drug(s) and/or device(s): </w:t>
      </w:r>
    </w:p>
    <w:p w14:paraId="5A7391A1"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proofErr w:type="spellStart"/>
      <w:r w:rsidRPr="00E73E10">
        <w:rPr>
          <w:rFonts w:eastAsia="Times New Roman" w:cstheme="minorHAnsi"/>
        </w:rPr>
        <w:t>Αlpha</w:t>
      </w:r>
      <w:proofErr w:type="spellEnd"/>
      <w:r w:rsidRPr="00E73E10">
        <w:rPr>
          <w:rFonts w:eastAsia="Times New Roman" w:cstheme="minorHAnsi"/>
        </w:rPr>
        <w:t>-lactalbumin:</w:t>
      </w:r>
    </w:p>
    <w:p w14:paraId="1EA6A8E7"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Approved name – </w:t>
      </w:r>
      <w:proofErr w:type="spellStart"/>
      <w:r w:rsidRPr="00E73E10">
        <w:rPr>
          <w:rFonts w:eastAsia="Times New Roman" w:cstheme="minorHAnsi"/>
        </w:rPr>
        <w:t>BiPRO</w:t>
      </w:r>
      <w:proofErr w:type="spellEnd"/>
      <w:r w:rsidRPr="00E73E10">
        <w:rPr>
          <w:rFonts w:eastAsia="Times New Roman" w:cstheme="minorHAnsi"/>
        </w:rPr>
        <w:t xml:space="preserve"> Alpha 9000</w:t>
      </w:r>
    </w:p>
    <w:p w14:paraId="7AAA7078"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Trade name (if any) - </w:t>
      </w:r>
      <w:r w:rsidRPr="00E73E10">
        <w:rPr>
          <w:rFonts w:cstheme="minorHAnsi"/>
          <w:bCs/>
        </w:rPr>
        <w:t>N/A</w:t>
      </w:r>
    </w:p>
    <w:p w14:paraId="77A9A187"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Manufacturer - </w:t>
      </w:r>
      <w:r w:rsidRPr="00E73E10">
        <w:rPr>
          <w:rFonts w:cstheme="minorHAnsi"/>
          <w:bCs/>
        </w:rPr>
        <w:t>Agropur</w:t>
      </w:r>
    </w:p>
    <w:p w14:paraId="41A6B4A6"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Supplier of drug/device (</w:t>
      </w:r>
      <w:proofErr w:type="gramStart"/>
      <w:r w:rsidRPr="00E73E10">
        <w:rPr>
          <w:rFonts w:eastAsia="Times New Roman" w:cstheme="minorHAnsi"/>
        </w:rPr>
        <w:t>e.g.</w:t>
      </w:r>
      <w:proofErr w:type="gramEnd"/>
      <w:r w:rsidRPr="00E73E10">
        <w:rPr>
          <w:rFonts w:eastAsia="Times New Roman" w:cstheme="minorHAnsi"/>
        </w:rPr>
        <w:t xml:space="preserve"> manufacturer/pharmacy) </w:t>
      </w:r>
      <w:r w:rsidRPr="00E73E10">
        <w:rPr>
          <w:rFonts w:cstheme="minorHAnsi"/>
          <w:bCs/>
        </w:rPr>
        <w:t>- Agropur</w:t>
      </w:r>
    </w:p>
    <w:p w14:paraId="336D20D8"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Approved therapeutic indication, dosage/duration in Australia </w:t>
      </w:r>
      <w:r w:rsidRPr="00E73E10">
        <w:rPr>
          <w:rFonts w:cstheme="minorHAnsi"/>
          <w:bCs/>
        </w:rPr>
        <w:t>– N/A</w:t>
      </w:r>
    </w:p>
    <w:p w14:paraId="7C91BE74" w14:textId="58468F40"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lastRenderedPageBreak/>
        <w:t xml:space="preserve">Believed mode of action </w:t>
      </w:r>
      <w:r w:rsidRPr="00E73E10">
        <w:rPr>
          <w:rFonts w:cstheme="minorHAnsi"/>
          <w:bCs/>
        </w:rPr>
        <w:t xml:space="preserve">– Increased tryptophan availability </w:t>
      </w:r>
      <w:r w:rsidRPr="00E73E10">
        <w:rPr>
          <w:rFonts w:cstheme="minorHAnsi"/>
          <w:bCs/>
        </w:rPr>
        <w:sym w:font="Wingdings" w:char="F0E0"/>
      </w:r>
      <w:r w:rsidRPr="00E73E10">
        <w:rPr>
          <w:rFonts w:cstheme="minorHAnsi"/>
          <w:bCs/>
        </w:rPr>
        <w:t xml:space="preserve"> increases melatonin synthesis</w:t>
      </w:r>
      <w:r w:rsidR="0026408E">
        <w:rPr>
          <w:rFonts w:cstheme="minorHAnsi"/>
          <w:bCs/>
        </w:rPr>
        <w:br/>
        <w:t>(tryptophan active ingredient)</w:t>
      </w:r>
    </w:p>
    <w:p w14:paraId="7E446CFC" w14:textId="1EBD44CC"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Dosage regimen </w:t>
      </w:r>
      <w:r w:rsidRPr="00E73E10">
        <w:rPr>
          <w:rFonts w:cstheme="minorHAnsi"/>
          <w:bCs/>
        </w:rPr>
        <w:t>– 40 g</w:t>
      </w:r>
      <w:r w:rsidR="0026408E">
        <w:rPr>
          <w:rFonts w:cstheme="minorHAnsi"/>
          <w:bCs/>
        </w:rPr>
        <w:t xml:space="preserve"> </w:t>
      </w:r>
      <w:r w:rsidR="00E763B0">
        <w:rPr>
          <w:rFonts w:cstheme="minorHAnsi"/>
          <w:bCs/>
        </w:rPr>
        <w:br/>
      </w:r>
      <w:r w:rsidR="0026408E">
        <w:rPr>
          <w:rFonts w:cstheme="minorHAnsi"/>
          <w:bCs/>
        </w:rPr>
        <w:t>(tryptophan 1.9 g)</w:t>
      </w:r>
    </w:p>
    <w:p w14:paraId="221601B3"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Mode of excretion </w:t>
      </w:r>
      <w:r w:rsidRPr="00E73E10">
        <w:rPr>
          <w:rFonts w:cstheme="minorHAnsi"/>
          <w:bCs/>
        </w:rPr>
        <w:t>– N/A</w:t>
      </w:r>
    </w:p>
    <w:p w14:paraId="414BF722" w14:textId="27B7626E"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Known adverse events </w:t>
      </w:r>
      <w:r w:rsidRPr="00E73E10">
        <w:rPr>
          <w:rFonts w:cstheme="minorHAnsi"/>
          <w:bCs/>
        </w:rPr>
        <w:t xml:space="preserve">– </w:t>
      </w:r>
      <w:r w:rsidR="00AC5CE3">
        <w:rPr>
          <w:rFonts w:cstheme="minorHAnsi"/>
          <w:bCs/>
        </w:rPr>
        <w:t>None</w:t>
      </w:r>
    </w:p>
    <w:p w14:paraId="1A54BBA8" w14:textId="40C625CA"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Known contra-indications or warnings </w:t>
      </w:r>
      <w:r w:rsidRPr="00E73E10">
        <w:rPr>
          <w:rFonts w:cstheme="minorHAnsi"/>
          <w:bCs/>
        </w:rPr>
        <w:t xml:space="preserve">– </w:t>
      </w:r>
      <w:r w:rsidR="00AC5CE3">
        <w:rPr>
          <w:rFonts w:cstheme="minorHAnsi"/>
          <w:bCs/>
        </w:rPr>
        <w:t>milk protein allergy and lactose intolerance</w:t>
      </w:r>
    </w:p>
    <w:p w14:paraId="3FAFC983" w14:textId="45E75D96" w:rsidR="00C72123" w:rsidRPr="0026408E"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If arrangements have been made for a Pharmacy Department to receive or dispense the drugs involved in this project, explain how the drugs will be received and dispensed for the purposes of the research project </w:t>
      </w:r>
      <w:r w:rsidRPr="00E73E10">
        <w:rPr>
          <w:rFonts w:cstheme="minorHAnsi"/>
          <w:bCs/>
        </w:rPr>
        <w:t>– N/A</w:t>
      </w:r>
    </w:p>
    <w:p w14:paraId="57FE1876" w14:textId="77777777" w:rsidR="0026408E" w:rsidRPr="00C72123" w:rsidRDefault="0026408E" w:rsidP="0026408E">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p>
    <w:p w14:paraId="230DC60B" w14:textId="49FD3FF5" w:rsidR="00C72123" w:rsidRPr="0026408E" w:rsidRDefault="0026408E" w:rsidP="00C72123">
      <w:pPr>
        <w:pBdr>
          <w:top w:val="single" w:sz="4" w:space="1" w:color="auto"/>
          <w:left w:val="single" w:sz="4" w:space="4" w:color="auto"/>
          <w:bottom w:val="single" w:sz="4" w:space="1" w:color="auto"/>
          <w:right w:val="single" w:sz="4" w:space="4" w:color="auto"/>
        </w:pBdr>
        <w:spacing w:after="120" w:line="276" w:lineRule="auto"/>
        <w:rPr>
          <w:rFonts w:cstheme="minorHAnsi"/>
          <w:b/>
        </w:rPr>
      </w:pPr>
      <w:r w:rsidRPr="0026408E">
        <w:rPr>
          <w:rFonts w:cstheme="minorHAnsi"/>
          <w:b/>
        </w:rPr>
        <w:t>Placebo</w:t>
      </w:r>
    </w:p>
    <w:p w14:paraId="739B37A4" w14:textId="77777777" w:rsidR="00C72123" w:rsidRPr="00E73E10"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Collagen:</w:t>
      </w:r>
    </w:p>
    <w:p w14:paraId="24B273A9"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Approved name – Collagen Regenerate</w:t>
      </w:r>
    </w:p>
    <w:p w14:paraId="6D0BCF37"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Trade name (if any) - </w:t>
      </w:r>
      <w:r w:rsidRPr="00E73E10">
        <w:rPr>
          <w:rFonts w:cstheme="minorHAnsi"/>
          <w:bCs/>
        </w:rPr>
        <w:t>N/A</w:t>
      </w:r>
    </w:p>
    <w:p w14:paraId="7919735A"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Manufacturer – </w:t>
      </w:r>
      <w:r w:rsidRPr="00E73E10">
        <w:rPr>
          <w:rFonts w:cstheme="minorHAnsi"/>
          <w:bCs/>
        </w:rPr>
        <w:t>Body Science</w:t>
      </w:r>
    </w:p>
    <w:p w14:paraId="606B45FE"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Supplier of drug/device (</w:t>
      </w:r>
      <w:proofErr w:type="gramStart"/>
      <w:r w:rsidRPr="00E73E10">
        <w:rPr>
          <w:rFonts w:eastAsia="Times New Roman" w:cstheme="minorHAnsi"/>
        </w:rPr>
        <w:t>e.g.</w:t>
      </w:r>
      <w:proofErr w:type="gramEnd"/>
      <w:r w:rsidRPr="00E73E10">
        <w:rPr>
          <w:rFonts w:eastAsia="Times New Roman" w:cstheme="minorHAnsi"/>
        </w:rPr>
        <w:t xml:space="preserve"> manufacturer/pharmacy) </w:t>
      </w:r>
      <w:r w:rsidRPr="00E73E10">
        <w:rPr>
          <w:rFonts w:cstheme="minorHAnsi"/>
          <w:bCs/>
        </w:rPr>
        <w:t>– Body Science</w:t>
      </w:r>
    </w:p>
    <w:p w14:paraId="0E691CAF"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Approved therapeutic indication, dosage/duration in Australia </w:t>
      </w:r>
      <w:r w:rsidRPr="00E73E10">
        <w:rPr>
          <w:rFonts w:cstheme="minorHAnsi"/>
          <w:bCs/>
        </w:rPr>
        <w:t>– N/A</w:t>
      </w:r>
    </w:p>
    <w:p w14:paraId="717E1F44"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Believed mode of action </w:t>
      </w:r>
      <w:r w:rsidRPr="00E73E10">
        <w:rPr>
          <w:rFonts w:cstheme="minorHAnsi"/>
          <w:bCs/>
        </w:rPr>
        <w:t>– Placebo</w:t>
      </w:r>
    </w:p>
    <w:p w14:paraId="0E826EAA"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Dosage regimen </w:t>
      </w:r>
      <w:r w:rsidRPr="00E73E10">
        <w:rPr>
          <w:rFonts w:cstheme="minorHAnsi"/>
          <w:bCs/>
        </w:rPr>
        <w:t>– 40 g</w:t>
      </w:r>
    </w:p>
    <w:p w14:paraId="3CDC2615"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Mode of excretion </w:t>
      </w:r>
      <w:r w:rsidRPr="00E73E10">
        <w:rPr>
          <w:rFonts w:cstheme="minorHAnsi"/>
          <w:bCs/>
        </w:rPr>
        <w:t>– N/A</w:t>
      </w:r>
    </w:p>
    <w:p w14:paraId="64ADC18D"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Known adverse events </w:t>
      </w:r>
      <w:r w:rsidRPr="00E73E10">
        <w:rPr>
          <w:rFonts w:cstheme="minorHAnsi"/>
          <w:bCs/>
        </w:rPr>
        <w:t>– N/A</w:t>
      </w:r>
    </w:p>
    <w:p w14:paraId="78E73AD3" w14:textId="77777777" w:rsidR="00C72123" w:rsidRPr="00E73E10"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Known contra-indications or warnings </w:t>
      </w:r>
      <w:r w:rsidRPr="00E73E10">
        <w:rPr>
          <w:rFonts w:cstheme="minorHAnsi"/>
          <w:bCs/>
        </w:rPr>
        <w:t>– N/A</w:t>
      </w:r>
    </w:p>
    <w:p w14:paraId="7FAB8F09" w14:textId="37DFDD21" w:rsidR="00C72123" w:rsidRPr="00C72123" w:rsidRDefault="00C72123" w:rsidP="00C72123">
      <w:pPr>
        <w:numPr>
          <w:ilvl w:val="0"/>
          <w:numId w:val="10"/>
        </w:numPr>
        <w:pBdr>
          <w:top w:val="single" w:sz="4" w:space="1" w:color="auto"/>
          <w:left w:val="single" w:sz="4" w:space="4" w:color="auto"/>
          <w:bottom w:val="single" w:sz="4" w:space="1" w:color="auto"/>
          <w:right w:val="single" w:sz="4" w:space="4" w:color="auto"/>
        </w:pBdr>
        <w:spacing w:after="120" w:line="276" w:lineRule="auto"/>
        <w:ind w:left="357" w:hanging="357"/>
        <w:rPr>
          <w:rFonts w:eastAsia="Times New Roman" w:cstheme="minorHAnsi"/>
        </w:rPr>
      </w:pPr>
      <w:r w:rsidRPr="00E73E10">
        <w:rPr>
          <w:rFonts w:eastAsia="Times New Roman" w:cstheme="minorHAnsi"/>
        </w:rPr>
        <w:t xml:space="preserve">If arrangements have been made for a Pharmacy Department to receive or dispense the drugs involved in this project, explain how the drugs will be received and dispensed for the purposes of the research project </w:t>
      </w:r>
      <w:r w:rsidRPr="00E73E10">
        <w:rPr>
          <w:rFonts w:cstheme="minorHAnsi"/>
          <w:bCs/>
        </w:rPr>
        <w:t>– N/A</w:t>
      </w:r>
    </w:p>
    <w:p w14:paraId="2927A301" w14:textId="77777777" w:rsidR="009D67E2" w:rsidRPr="008B0427" w:rsidRDefault="009D67E2" w:rsidP="00FD3BBE">
      <w:pPr>
        <w:spacing w:after="0" w:line="240" w:lineRule="auto"/>
        <w:ind w:left="357"/>
        <w:rPr>
          <w:rFonts w:eastAsia="Times New Roman" w:cs="Times New Roman"/>
        </w:rPr>
      </w:pPr>
    </w:p>
    <w:p w14:paraId="70A519D4" w14:textId="77777777" w:rsidR="008B0427" w:rsidRP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rPr>
      </w:pPr>
      <w:r>
        <w:rPr>
          <w:rFonts w:eastAsia="Times New Roman" w:cs="Times New Roman"/>
          <w:b/>
        </w:rPr>
        <w:t xml:space="preserve">15. </w:t>
      </w:r>
      <w:r w:rsidR="008B0427" w:rsidRPr="008B0427">
        <w:rPr>
          <w:rFonts w:eastAsia="Times New Roman" w:cs="Times New Roman"/>
          <w:b/>
        </w:rPr>
        <w:t>Results, Outcomes and Future Plans</w:t>
      </w:r>
      <w:r>
        <w:rPr>
          <w:rFonts w:eastAsia="Times New Roman" w:cs="Times New Roman"/>
          <w:b/>
        </w:rPr>
        <w:t>:</w:t>
      </w:r>
    </w:p>
    <w:p w14:paraId="08DCCA43" w14:textId="77777777" w:rsidR="009D67E2"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15.1 </w:t>
      </w:r>
      <w:r w:rsidR="001F10DE">
        <w:rPr>
          <w:rFonts w:eastAsia="Times New Roman" w:cs="Times New Roman"/>
        </w:rPr>
        <w:t>Please outline your p</w:t>
      </w:r>
      <w:r w:rsidR="008B0427" w:rsidRPr="008B0427">
        <w:rPr>
          <w:rFonts w:eastAsia="Times New Roman" w:cs="Times New Roman"/>
        </w:rPr>
        <w:t>lans for return of results of research to participants</w:t>
      </w:r>
      <w:r w:rsidR="009D67E2">
        <w:rPr>
          <w:rFonts w:eastAsia="Times New Roman" w:cs="Times New Roman"/>
        </w:rPr>
        <w:t xml:space="preserve"> – include an ethically defensible plan in accordance with National Statement </w:t>
      </w:r>
      <w:hyperlink r:id="rId21" w:anchor="toc__438" w:history="1">
        <w:r w:rsidR="009D67E2" w:rsidRPr="009D67E2">
          <w:rPr>
            <w:rStyle w:val="Hyperlink"/>
            <w:rFonts w:eastAsia="Times New Roman" w:cs="Times New Roman"/>
          </w:rPr>
          <w:t>3.1.65</w:t>
        </w:r>
      </w:hyperlink>
      <w:r w:rsidR="009D67E2">
        <w:rPr>
          <w:rFonts w:eastAsia="Times New Roman" w:cs="Times New Roman"/>
        </w:rPr>
        <w:t xml:space="preserve"> or </w:t>
      </w:r>
      <w:hyperlink r:id="rId22" w:anchor="toc__725" w:history="1">
        <w:r w:rsidR="009D67E2" w:rsidRPr="009D67E2">
          <w:rPr>
            <w:rStyle w:val="Hyperlink"/>
            <w:rFonts w:eastAsia="Times New Roman" w:cs="Times New Roman"/>
          </w:rPr>
          <w:t>3.2.15</w:t>
        </w:r>
      </w:hyperlink>
      <w:r w:rsidR="009D67E2">
        <w:rPr>
          <w:rFonts w:eastAsia="Times New Roman" w:cs="Times New Roman"/>
        </w:rPr>
        <w:t xml:space="preserve"> or </w:t>
      </w:r>
      <w:hyperlink r:id="rId23" w:anchor="toc__826" w:history="1">
        <w:r w:rsidR="009D67E2" w:rsidRPr="009D67E2">
          <w:rPr>
            <w:rStyle w:val="Hyperlink"/>
            <w:rFonts w:eastAsia="Times New Roman" w:cs="Times New Roman"/>
          </w:rPr>
          <w:t>3.3.36-3.3.61</w:t>
        </w:r>
      </w:hyperlink>
      <w:r w:rsidR="009D67E2">
        <w:rPr>
          <w:rFonts w:eastAsia="Times New Roman" w:cs="Times New Roman"/>
        </w:rPr>
        <w:t xml:space="preserve">, as appropriate. </w:t>
      </w:r>
    </w:p>
    <w:p w14:paraId="77F748FB" w14:textId="246FB992" w:rsidR="00AB0E64" w:rsidRDefault="00C72123" w:rsidP="00C72123">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E73E10">
        <w:rPr>
          <w:rFonts w:cstheme="minorHAnsi"/>
          <w:bCs/>
        </w:rPr>
        <w:t xml:space="preserve">Participants that </w:t>
      </w:r>
      <w:r w:rsidR="00B764FD">
        <w:rPr>
          <w:rFonts w:cstheme="minorHAnsi"/>
          <w:bCs/>
        </w:rPr>
        <w:t>have requested</w:t>
      </w:r>
      <w:r w:rsidRPr="00E73E10">
        <w:rPr>
          <w:rFonts w:cstheme="minorHAnsi"/>
          <w:bCs/>
        </w:rPr>
        <w:t xml:space="preserve"> to receive their individual results </w:t>
      </w:r>
      <w:r w:rsidR="00B764FD">
        <w:rPr>
          <w:rFonts w:cstheme="minorHAnsi"/>
          <w:bCs/>
        </w:rPr>
        <w:t xml:space="preserve">on the consent form </w:t>
      </w:r>
      <w:r w:rsidRPr="00E73E10">
        <w:rPr>
          <w:rFonts w:cstheme="minorHAnsi"/>
          <w:bCs/>
        </w:rPr>
        <w:t xml:space="preserve">will be provided with a summary report of results at the cessation of the study. </w:t>
      </w:r>
    </w:p>
    <w:p w14:paraId="1BB30633" w14:textId="0245766C" w:rsidR="00C72123" w:rsidRPr="00E73E10" w:rsidRDefault="00AB0E64" w:rsidP="00C72123">
      <w:pPr>
        <w:pBdr>
          <w:top w:val="single" w:sz="4" w:space="1" w:color="auto"/>
          <w:left w:val="single" w:sz="4" w:space="4" w:color="auto"/>
          <w:bottom w:val="single" w:sz="4" w:space="1" w:color="auto"/>
          <w:right w:val="single" w:sz="4" w:space="4" w:color="auto"/>
        </w:pBdr>
        <w:spacing w:after="120" w:line="276" w:lineRule="auto"/>
        <w:rPr>
          <w:rFonts w:cstheme="minorHAnsi"/>
          <w:bCs/>
        </w:rPr>
      </w:pPr>
      <w:r w:rsidRPr="00442980">
        <w:t>Any results, which may require further clinical investigation wil</w:t>
      </w:r>
      <w:r>
        <w:t xml:space="preserve">l be documented, </w:t>
      </w:r>
      <w:r w:rsidRPr="00442980">
        <w:t xml:space="preserve">and </w:t>
      </w:r>
      <w:r>
        <w:t xml:space="preserve">with consent, </w:t>
      </w:r>
      <w:r w:rsidRPr="00442980">
        <w:t>a</w:t>
      </w:r>
      <w:r>
        <w:t xml:space="preserve"> letter will be provided to the participant </w:t>
      </w:r>
      <w:r w:rsidRPr="00442980">
        <w:t>to be given to their general practitioner. The research staff will not use the results to diagnose a</w:t>
      </w:r>
      <w:r>
        <w:t>ny</w:t>
      </w:r>
      <w:r w:rsidRPr="00442980">
        <w:t xml:space="preserve"> medical condition</w:t>
      </w:r>
      <w:r>
        <w:t>s.</w:t>
      </w:r>
    </w:p>
    <w:p w14:paraId="7F8EDFDE"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lastRenderedPageBreak/>
        <w:t xml:space="preserve">15.2 </w:t>
      </w:r>
      <w:r w:rsidR="001F10DE">
        <w:rPr>
          <w:rFonts w:eastAsia="Times New Roman" w:cs="Times New Roman"/>
        </w:rPr>
        <w:t>Please describe your p</w:t>
      </w:r>
      <w:r w:rsidR="008B0427" w:rsidRPr="008B0427">
        <w:rPr>
          <w:rFonts w:eastAsia="Times New Roman" w:cs="Times New Roman"/>
        </w:rPr>
        <w:t>lans for dissemination and publication of project outcomes</w:t>
      </w:r>
    </w:p>
    <w:p w14:paraId="4BFA6E35" w14:textId="2DBD41F6" w:rsidR="00356DA8" w:rsidRPr="00E73E10" w:rsidRDefault="00356DA8" w:rsidP="00356DA8">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eastAsia="Times New Roman" w:cstheme="minorHAnsi"/>
        </w:rPr>
        <w:t xml:space="preserve">Study outcomes will be disseminated to participants through individual booklets </w:t>
      </w:r>
      <w:r>
        <w:rPr>
          <w:rFonts w:eastAsia="Times New Roman" w:cstheme="minorHAnsi"/>
        </w:rPr>
        <w:t xml:space="preserve">(if selected yes on the consent form), </w:t>
      </w:r>
      <w:r w:rsidRPr="00E73E10">
        <w:rPr>
          <w:rFonts w:eastAsia="Times New Roman" w:cstheme="minorHAnsi"/>
        </w:rPr>
        <w:t xml:space="preserve">which </w:t>
      </w:r>
      <w:r w:rsidR="003F79CE">
        <w:rPr>
          <w:rFonts w:eastAsia="Times New Roman" w:cstheme="minorHAnsi"/>
        </w:rPr>
        <w:t xml:space="preserve">will </w:t>
      </w:r>
      <w:r w:rsidRPr="00E73E10">
        <w:rPr>
          <w:rFonts w:eastAsia="Times New Roman" w:cstheme="minorHAnsi"/>
        </w:rPr>
        <w:t xml:space="preserve">provide </w:t>
      </w:r>
      <w:r>
        <w:rPr>
          <w:rFonts w:eastAsia="Times New Roman" w:cstheme="minorHAnsi"/>
        </w:rPr>
        <w:t xml:space="preserve">personal </w:t>
      </w:r>
      <w:r w:rsidRPr="00E73E10">
        <w:rPr>
          <w:rFonts w:eastAsia="Times New Roman" w:cstheme="minorHAnsi"/>
        </w:rPr>
        <w:t>data on anthropometry, dietary intake, sleep measures, mood</w:t>
      </w:r>
      <w:r w:rsidR="003955D8">
        <w:rPr>
          <w:rFonts w:eastAsia="Times New Roman" w:cstheme="minorHAnsi"/>
        </w:rPr>
        <w:t xml:space="preserve">, </w:t>
      </w:r>
      <w:r w:rsidR="003F79CE">
        <w:rPr>
          <w:rFonts w:eastAsia="Times New Roman" w:cstheme="minorHAnsi"/>
        </w:rPr>
        <w:t xml:space="preserve">recovery, </w:t>
      </w:r>
      <w:r w:rsidR="003955D8">
        <w:rPr>
          <w:rFonts w:eastAsia="Times New Roman" w:cstheme="minorHAnsi"/>
        </w:rPr>
        <w:t>and sports-related performance measures</w:t>
      </w:r>
      <w:r>
        <w:rPr>
          <w:rFonts w:eastAsia="Times New Roman" w:cstheme="minorHAnsi"/>
        </w:rPr>
        <w:t xml:space="preserve"> taken throughout the study</w:t>
      </w:r>
      <w:r w:rsidRPr="00E73E10">
        <w:rPr>
          <w:rFonts w:eastAsia="Times New Roman" w:cstheme="minorHAnsi"/>
        </w:rPr>
        <w:t>.</w:t>
      </w:r>
      <w:r>
        <w:rPr>
          <w:rFonts w:eastAsia="Times New Roman" w:cstheme="minorHAnsi"/>
        </w:rPr>
        <w:t xml:space="preserve"> The final publication of the study will also be provided to participants selecting yes on the consent form. </w:t>
      </w:r>
      <w:r w:rsidRPr="00E73E10">
        <w:rPr>
          <w:rFonts w:eastAsia="Times New Roman" w:cstheme="minorHAnsi"/>
        </w:rPr>
        <w:t>Further, results from this study will be disseminated at relevant conferences through presentations, and through publication in a peer-reviewed journal. For dissemination, all data will remain de-</w:t>
      </w:r>
      <w:proofErr w:type="gramStart"/>
      <w:r w:rsidRPr="00E73E10">
        <w:rPr>
          <w:rFonts w:eastAsia="Times New Roman" w:cstheme="minorHAnsi"/>
        </w:rPr>
        <w:t>identified</w:t>
      </w:r>
      <w:proofErr w:type="gramEnd"/>
      <w:r>
        <w:rPr>
          <w:rFonts w:eastAsia="Times New Roman" w:cstheme="minorHAnsi"/>
        </w:rPr>
        <w:t xml:space="preserve"> and participants will </w:t>
      </w:r>
      <w:r w:rsidR="003F79CE">
        <w:rPr>
          <w:rFonts w:eastAsia="Times New Roman" w:cstheme="minorHAnsi"/>
        </w:rPr>
        <w:t>continue</w:t>
      </w:r>
      <w:r>
        <w:rPr>
          <w:rFonts w:eastAsia="Times New Roman" w:cstheme="minorHAnsi"/>
        </w:rPr>
        <w:t xml:space="preserve"> </w:t>
      </w:r>
      <w:r w:rsidR="003F79CE">
        <w:rPr>
          <w:rFonts w:eastAsia="Times New Roman" w:cstheme="minorHAnsi"/>
        </w:rPr>
        <w:t>to be a</w:t>
      </w:r>
      <w:r>
        <w:rPr>
          <w:rFonts w:eastAsia="Times New Roman" w:cstheme="minorHAnsi"/>
        </w:rPr>
        <w:t>nonymous.</w:t>
      </w:r>
    </w:p>
    <w:p w14:paraId="5E346D4D"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15.3 </w:t>
      </w:r>
      <w:r w:rsidR="001F10DE">
        <w:rPr>
          <w:rFonts w:eastAsia="Times New Roman" w:cs="Times New Roman"/>
        </w:rPr>
        <w:t>Please list o</w:t>
      </w:r>
      <w:r w:rsidR="008B0427" w:rsidRPr="008B0427">
        <w:rPr>
          <w:rFonts w:eastAsia="Times New Roman" w:cs="Times New Roman"/>
        </w:rPr>
        <w:t>ther potential uses of the data at the end of the project</w:t>
      </w:r>
    </w:p>
    <w:p w14:paraId="106B64E1" w14:textId="77777777" w:rsidR="0075481B" w:rsidRPr="00E73E10" w:rsidRDefault="0075481B" w:rsidP="0075481B">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cstheme="minorHAnsi"/>
          <w:bCs/>
        </w:rPr>
        <w:t>Data will not be used for any other purposes than previously described.</w:t>
      </w:r>
    </w:p>
    <w:p w14:paraId="1098E686"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15.4 </w:t>
      </w:r>
      <w:r w:rsidR="001F10DE">
        <w:rPr>
          <w:rFonts w:eastAsia="Times New Roman" w:cs="Times New Roman"/>
        </w:rPr>
        <w:t>Please detail the p</w:t>
      </w:r>
      <w:r w:rsidR="008B0427" w:rsidRPr="008B0427">
        <w:rPr>
          <w:rFonts w:eastAsia="Times New Roman" w:cs="Times New Roman"/>
        </w:rPr>
        <w:t>roject closure processes</w:t>
      </w:r>
    </w:p>
    <w:p w14:paraId="3396E64F" w14:textId="77777777" w:rsidR="0075481B" w:rsidRPr="00E73E10" w:rsidRDefault="0075481B" w:rsidP="0075481B">
      <w:pPr>
        <w:pBdr>
          <w:top w:val="single" w:sz="4" w:space="1" w:color="auto"/>
          <w:left w:val="single" w:sz="4" w:space="4" w:color="auto"/>
          <w:bottom w:val="single" w:sz="4" w:space="1" w:color="auto"/>
          <w:right w:val="single" w:sz="4" w:space="4" w:color="auto"/>
        </w:pBdr>
        <w:spacing w:after="120" w:line="276" w:lineRule="auto"/>
        <w:rPr>
          <w:rFonts w:cstheme="minorHAnsi"/>
        </w:rPr>
      </w:pPr>
      <w:r w:rsidRPr="00E73E10">
        <w:rPr>
          <w:rFonts w:cstheme="minorHAnsi"/>
        </w:rPr>
        <w:t>Upon completion of all data collection and data analysis, results will be submitted to peer-reviewed journals for publication. Following publication, all data will continue to be stored per methods outlined in Section 10.</w:t>
      </w:r>
    </w:p>
    <w:p w14:paraId="55FC3FEB" w14:textId="77777777" w:rsid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15.5 </w:t>
      </w:r>
      <w:r w:rsidR="001F10DE">
        <w:rPr>
          <w:rFonts w:eastAsia="Times New Roman" w:cs="Times New Roman"/>
        </w:rPr>
        <w:t>Please outline your p</w:t>
      </w:r>
      <w:r w:rsidR="008B0427" w:rsidRPr="008B0427">
        <w:rPr>
          <w:rFonts w:eastAsia="Times New Roman" w:cs="Times New Roman"/>
        </w:rPr>
        <w:t xml:space="preserve">lans for sharing and/or future use of data and/or follow-up research </w:t>
      </w:r>
    </w:p>
    <w:p w14:paraId="36AE7C34" w14:textId="3666C1CB" w:rsidR="0075481B" w:rsidRPr="00E73E10" w:rsidRDefault="0075481B" w:rsidP="0075481B">
      <w:pPr>
        <w:pBdr>
          <w:top w:val="single" w:sz="4" w:space="1" w:color="auto"/>
          <w:left w:val="single" w:sz="4" w:space="4" w:color="auto"/>
          <w:bottom w:val="single" w:sz="4" w:space="1" w:color="auto"/>
          <w:right w:val="single" w:sz="4" w:space="4" w:color="auto"/>
        </w:pBdr>
        <w:spacing w:after="120" w:line="276" w:lineRule="auto"/>
        <w:rPr>
          <w:rFonts w:eastAsia="Times New Roman" w:cstheme="minorHAnsi"/>
        </w:rPr>
      </w:pPr>
      <w:r w:rsidRPr="00E73E10">
        <w:rPr>
          <w:rFonts w:cstheme="minorHAnsi"/>
          <w:bCs/>
        </w:rPr>
        <w:t xml:space="preserve">The data and research findings from this study will be used to inform future research within the same field. </w:t>
      </w:r>
      <w:r w:rsidR="00BF792E">
        <w:rPr>
          <w:rFonts w:cstheme="minorHAnsi"/>
          <w:bCs/>
        </w:rPr>
        <w:t xml:space="preserve">This could include investigations of </w:t>
      </w:r>
      <w:r w:rsidR="00B33070">
        <w:rPr>
          <w:rFonts w:cstheme="minorHAnsi"/>
          <w:bCs/>
        </w:rPr>
        <w:t>α-lactalbumin supplementation, sleep, and performance</w:t>
      </w:r>
      <w:r w:rsidR="00BF792E">
        <w:rPr>
          <w:rFonts w:cstheme="minorHAnsi"/>
          <w:bCs/>
        </w:rPr>
        <w:t xml:space="preserve">. </w:t>
      </w:r>
      <w:r w:rsidRPr="00E73E10">
        <w:rPr>
          <w:rFonts w:cstheme="minorHAnsi"/>
          <w:bCs/>
        </w:rPr>
        <w:t>Any follow-up research will be conducted as a separate project.</w:t>
      </w:r>
      <w:r w:rsidR="00B764FD">
        <w:rPr>
          <w:rFonts w:cstheme="minorHAnsi"/>
          <w:bCs/>
        </w:rPr>
        <w:t xml:space="preserve"> Extended consent is being sought to use collected data in future research projects that are extension of, or closely related to, the original project or in the same general area of research.</w:t>
      </w:r>
    </w:p>
    <w:p w14:paraId="60AF3E9A" w14:textId="77777777" w:rsidR="008B0427" w:rsidRPr="008B0427" w:rsidRDefault="006C634F" w:rsidP="00FD3BBE">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rPr>
      </w:pPr>
      <w:r>
        <w:rPr>
          <w:rFonts w:eastAsia="Times New Roman" w:cs="Times New Roman"/>
        </w:rPr>
        <w:t xml:space="preserve">15.6 </w:t>
      </w:r>
      <w:r w:rsidR="001F10DE">
        <w:rPr>
          <w:rFonts w:eastAsia="Times New Roman" w:cs="Times New Roman"/>
        </w:rPr>
        <w:t>Please describe any a</w:t>
      </w:r>
      <w:r w:rsidR="008B0427" w:rsidRPr="008B0427">
        <w:rPr>
          <w:rFonts w:eastAsia="Times New Roman" w:cs="Times New Roman"/>
        </w:rPr>
        <w:t>nticipated secondary use of data</w:t>
      </w:r>
    </w:p>
    <w:p w14:paraId="7084155B" w14:textId="68570EA6" w:rsidR="00954589" w:rsidRDefault="0075481B" w:rsidP="00B33070">
      <w:pPr>
        <w:pBdr>
          <w:top w:val="single" w:sz="4" w:space="1" w:color="auto"/>
          <w:left w:val="single" w:sz="4" w:space="4" w:color="auto"/>
          <w:bottom w:val="single" w:sz="4" w:space="1" w:color="auto"/>
          <w:right w:val="single" w:sz="4" w:space="4" w:color="auto"/>
        </w:pBdr>
        <w:spacing w:after="120" w:line="276" w:lineRule="auto"/>
        <w:rPr>
          <w:rFonts w:ascii="Calibri" w:hAnsi="Calibri" w:cs="Arial"/>
          <w:noProof/>
        </w:rPr>
      </w:pPr>
      <w:r w:rsidRPr="00E73E10">
        <w:rPr>
          <w:rFonts w:cstheme="minorHAnsi"/>
          <w:bCs/>
        </w:rPr>
        <w:t>There is no plan to use data collected within this project for any secondary use.</w:t>
      </w:r>
      <w:r w:rsidR="00954589">
        <w:rPr>
          <w:rFonts w:cs="Arial"/>
        </w:rPr>
        <w:br w:type="page"/>
      </w:r>
    </w:p>
    <w:p w14:paraId="6BCEE683" w14:textId="18EDA949" w:rsidR="00954589" w:rsidRPr="00954589" w:rsidRDefault="00954589" w:rsidP="00954589">
      <w:pPr>
        <w:pStyle w:val="EndNoteBibliography"/>
        <w:spacing w:after="0"/>
        <w:ind w:left="720" w:hanging="720"/>
        <w:rPr>
          <w:rFonts w:cs="Arial"/>
          <w:b/>
          <w:bCs/>
        </w:rPr>
      </w:pPr>
      <w:r w:rsidRPr="00954589">
        <w:rPr>
          <w:rFonts w:cs="Arial"/>
          <w:b/>
          <w:bCs/>
        </w:rPr>
        <w:lastRenderedPageBreak/>
        <w:t>References:</w:t>
      </w:r>
    </w:p>
    <w:p w14:paraId="236FF3EE" w14:textId="77777777" w:rsidR="00954589" w:rsidRDefault="00954589" w:rsidP="00954589">
      <w:pPr>
        <w:pStyle w:val="EndNoteBibliography"/>
        <w:spacing w:after="0"/>
        <w:ind w:left="720" w:hanging="720"/>
        <w:rPr>
          <w:rFonts w:cs="Arial"/>
        </w:rPr>
      </w:pPr>
    </w:p>
    <w:p w14:paraId="0F5741A7" w14:textId="77777777" w:rsidR="00BF237F" w:rsidRPr="00BF237F" w:rsidRDefault="00954589" w:rsidP="00BF237F">
      <w:pPr>
        <w:pStyle w:val="EndNoteBibliography"/>
        <w:spacing w:after="0"/>
        <w:ind w:left="720" w:hanging="720"/>
      </w:pPr>
      <w:r>
        <w:rPr>
          <w:rFonts w:cs="Arial"/>
        </w:rPr>
        <w:fldChar w:fldCharType="begin"/>
      </w:r>
      <w:r>
        <w:rPr>
          <w:rFonts w:cs="Arial"/>
        </w:rPr>
        <w:instrText xml:space="preserve"> ADDIN EN.REFLIST </w:instrText>
      </w:r>
      <w:r>
        <w:rPr>
          <w:rFonts w:cs="Arial"/>
        </w:rPr>
        <w:fldChar w:fldCharType="separate"/>
      </w:r>
      <w:r w:rsidR="00BF237F" w:rsidRPr="00BF237F">
        <w:t xml:space="preserve">Åkerstedt, T. &amp; Gillberg, M. 1990. Subjective and objective sleepiness in the active individual. </w:t>
      </w:r>
      <w:r w:rsidR="00BF237F" w:rsidRPr="00BF237F">
        <w:rPr>
          <w:i/>
        </w:rPr>
        <w:t>International Journal of Neuroscience,</w:t>
      </w:r>
      <w:r w:rsidR="00BF237F" w:rsidRPr="00BF237F">
        <w:t xml:space="preserve"> 52</w:t>
      </w:r>
      <w:r w:rsidR="00BF237F" w:rsidRPr="00BF237F">
        <w:rPr>
          <w:b/>
        </w:rPr>
        <w:t>,</w:t>
      </w:r>
      <w:r w:rsidR="00BF237F" w:rsidRPr="00BF237F">
        <w:t xml:space="preserve"> 29-37.</w:t>
      </w:r>
    </w:p>
    <w:p w14:paraId="05C844CB" w14:textId="77777777" w:rsidR="00BF237F" w:rsidRPr="00BF237F" w:rsidRDefault="00BF237F" w:rsidP="00BF237F">
      <w:pPr>
        <w:pStyle w:val="EndNoteBibliography"/>
        <w:spacing w:after="0"/>
        <w:ind w:left="720" w:hanging="720"/>
      </w:pPr>
      <w:r w:rsidRPr="00BF237F">
        <w:t xml:space="preserve">Baker, F. C. &amp; Lee, K. A. 2018. Menstrual cycle effects on sleep. </w:t>
      </w:r>
      <w:r w:rsidRPr="00BF237F">
        <w:rPr>
          <w:i/>
        </w:rPr>
        <w:t>Sleep medicine clinics,</w:t>
      </w:r>
      <w:r w:rsidRPr="00BF237F">
        <w:t xml:space="preserve"> 13</w:t>
      </w:r>
      <w:r w:rsidRPr="00BF237F">
        <w:rPr>
          <w:b/>
        </w:rPr>
        <w:t>,</w:t>
      </w:r>
      <w:r w:rsidRPr="00BF237F">
        <w:t xml:space="preserve"> 283-294.</w:t>
      </w:r>
    </w:p>
    <w:p w14:paraId="3316E4E5" w14:textId="77777777" w:rsidR="00BF237F" w:rsidRPr="00BF237F" w:rsidRDefault="00BF237F" w:rsidP="00BF237F">
      <w:pPr>
        <w:pStyle w:val="EndNoteBibliography"/>
        <w:spacing w:after="0"/>
        <w:ind w:left="720" w:hanging="720"/>
      </w:pPr>
      <w:r w:rsidRPr="00BF237F">
        <w:t xml:space="preserve">Britton, A., Fat, L. N. &amp; Neligan, A. 2020. The association between alcohol consumption and sleep disorders among older people in the general population. </w:t>
      </w:r>
      <w:r w:rsidRPr="00BF237F">
        <w:rPr>
          <w:i/>
        </w:rPr>
        <w:t>Scientific reports,</w:t>
      </w:r>
      <w:r w:rsidRPr="00BF237F">
        <w:t xml:space="preserve"> 10</w:t>
      </w:r>
      <w:r w:rsidRPr="00BF237F">
        <w:rPr>
          <w:b/>
        </w:rPr>
        <w:t>,</w:t>
      </w:r>
      <w:r w:rsidRPr="00BF237F">
        <w:t xml:space="preserve"> 1-7.</w:t>
      </w:r>
    </w:p>
    <w:p w14:paraId="4E909646" w14:textId="77777777" w:rsidR="00BF237F" w:rsidRPr="00BF237F" w:rsidRDefault="00BF237F" w:rsidP="00BF237F">
      <w:pPr>
        <w:pStyle w:val="EndNoteBibliography"/>
        <w:spacing w:after="0"/>
        <w:ind w:left="720" w:hanging="720"/>
      </w:pPr>
      <w:r w:rsidRPr="00BF237F">
        <w:t xml:space="preserve">Buysse, D. J., Reynolds Iii, C. F., Monk, T. H., Berman, S. R. &amp; Kupfer, D. J. 1989. The Pittsburgh Sleep Quality Index: a new instrument for psychiatric practice and research. </w:t>
      </w:r>
      <w:r w:rsidRPr="00BF237F">
        <w:rPr>
          <w:i/>
        </w:rPr>
        <w:t>Psychiatry research,</w:t>
      </w:r>
      <w:r w:rsidRPr="00BF237F">
        <w:t xml:space="preserve"> 28</w:t>
      </w:r>
      <w:r w:rsidRPr="00BF237F">
        <w:rPr>
          <w:b/>
        </w:rPr>
        <w:t>,</w:t>
      </w:r>
      <w:r w:rsidRPr="00BF237F">
        <w:t xml:space="preserve"> 193-213.</w:t>
      </w:r>
    </w:p>
    <w:p w14:paraId="740CD89F" w14:textId="77777777" w:rsidR="00BF237F" w:rsidRPr="00BF237F" w:rsidRDefault="00BF237F" w:rsidP="00BF237F">
      <w:pPr>
        <w:pStyle w:val="EndNoteBibliography"/>
        <w:spacing w:after="0"/>
        <w:ind w:left="720" w:hanging="720"/>
      </w:pPr>
      <w:r w:rsidRPr="00BF237F">
        <w:t xml:space="preserve">Chauffard-Alboucq, F. A., Leathwood, P. D. &amp; Dormond, C. A. 1991. Changes in plasma amino acid and subjective sleepiness ratings in humans after consumingL-tryptophan/maltodextrin mixes. </w:t>
      </w:r>
      <w:r w:rsidRPr="00BF237F">
        <w:rPr>
          <w:i/>
        </w:rPr>
        <w:t>Amino acids,</w:t>
      </w:r>
      <w:r w:rsidRPr="00BF237F">
        <w:t xml:space="preserve"> 1</w:t>
      </w:r>
      <w:r w:rsidRPr="00BF237F">
        <w:rPr>
          <w:b/>
        </w:rPr>
        <w:t>,</w:t>
      </w:r>
      <w:r w:rsidRPr="00BF237F">
        <w:t xml:space="preserve"> 37-45.</w:t>
      </w:r>
    </w:p>
    <w:p w14:paraId="13969D87" w14:textId="77777777" w:rsidR="00BF237F" w:rsidRPr="00BF237F" w:rsidRDefault="00BF237F" w:rsidP="00BF237F">
      <w:pPr>
        <w:pStyle w:val="EndNoteBibliography"/>
        <w:spacing w:after="0"/>
        <w:ind w:left="720" w:hanging="720"/>
      </w:pPr>
      <w:r w:rsidRPr="00BF237F">
        <w:t xml:space="preserve">Day, M. L., Mcguigan, M. R., Brice, G. &amp; Foster, C. 2004. Monitoring exercise intensity during resistance training using the session RPE scale. </w:t>
      </w:r>
      <w:r w:rsidRPr="00BF237F">
        <w:rPr>
          <w:i/>
        </w:rPr>
        <w:t>The Journal of Strength &amp; Conditioning Research,</w:t>
      </w:r>
      <w:r w:rsidRPr="00BF237F">
        <w:t xml:space="preserve"> 18</w:t>
      </w:r>
      <w:r w:rsidRPr="00BF237F">
        <w:rPr>
          <w:b/>
        </w:rPr>
        <w:t>,</w:t>
      </w:r>
      <w:r w:rsidRPr="00BF237F">
        <w:t xml:space="preserve"> 353-358.</w:t>
      </w:r>
    </w:p>
    <w:p w14:paraId="2F202C80" w14:textId="77777777" w:rsidR="00BF237F" w:rsidRPr="00BF237F" w:rsidRDefault="00BF237F" w:rsidP="00BF237F">
      <w:pPr>
        <w:pStyle w:val="EndNoteBibliography"/>
        <w:spacing w:after="0"/>
        <w:ind w:left="720" w:hanging="720"/>
      </w:pPr>
      <w:r w:rsidRPr="00BF237F">
        <w:t xml:space="preserve">De Pauw, K., Roelands, B., Cheung, S. S., De Geus, B., Rietjens, G. &amp; Meeusen, R. 2013. Guidelines to classify subject groups in sport-science research. </w:t>
      </w:r>
      <w:r w:rsidRPr="00BF237F">
        <w:rPr>
          <w:i/>
        </w:rPr>
        <w:t>International journal of sports physiology and performance,</w:t>
      </w:r>
      <w:r w:rsidRPr="00BF237F">
        <w:t xml:space="preserve"> 8</w:t>
      </w:r>
      <w:r w:rsidRPr="00BF237F">
        <w:rPr>
          <w:b/>
        </w:rPr>
        <w:t>,</w:t>
      </w:r>
      <w:r w:rsidRPr="00BF237F">
        <w:t xml:space="preserve"> 111-122.</w:t>
      </w:r>
    </w:p>
    <w:p w14:paraId="498647FA" w14:textId="77777777" w:rsidR="00BF237F" w:rsidRPr="00BF237F" w:rsidRDefault="00BF237F" w:rsidP="00BF237F">
      <w:pPr>
        <w:pStyle w:val="EndNoteBibliography"/>
        <w:spacing w:after="0"/>
        <w:ind w:left="720" w:hanging="720"/>
      </w:pPr>
      <w:r w:rsidRPr="00BF237F">
        <w:t xml:space="preserve">Doherty, R., Madigan, S. M., Nevill, A., Warrington, G. &amp; Ellis, J. G. 2021. The Sleep and Recovery Practices of Athletes. </w:t>
      </w:r>
      <w:r w:rsidRPr="00BF237F">
        <w:rPr>
          <w:i/>
        </w:rPr>
        <w:t>Nutrients,</w:t>
      </w:r>
      <w:r w:rsidRPr="00BF237F">
        <w:t xml:space="preserve"> 13</w:t>
      </w:r>
      <w:r w:rsidRPr="00BF237F">
        <w:rPr>
          <w:b/>
        </w:rPr>
        <w:t>,</w:t>
      </w:r>
      <w:r w:rsidRPr="00BF237F">
        <w:t xml:space="preserve"> 1330.</w:t>
      </w:r>
    </w:p>
    <w:p w14:paraId="4076126B" w14:textId="77777777" w:rsidR="00BF237F" w:rsidRPr="00BF237F" w:rsidRDefault="00BF237F" w:rsidP="00BF237F">
      <w:pPr>
        <w:pStyle w:val="EndNoteBibliography"/>
        <w:spacing w:after="0"/>
        <w:ind w:left="720" w:hanging="720"/>
      </w:pPr>
      <w:r w:rsidRPr="00BF237F">
        <w:t xml:space="preserve">Facer-Childs, E. R., Boiling, S. &amp; Balanos, G. M. 2018. The effects of time of day and chronotype on cognitive and physical performance in healthy volunteers. </w:t>
      </w:r>
      <w:r w:rsidRPr="00BF237F">
        <w:rPr>
          <w:i/>
        </w:rPr>
        <w:t>Sports medicine-open,</w:t>
      </w:r>
      <w:r w:rsidRPr="00BF237F">
        <w:t xml:space="preserve"> 4</w:t>
      </w:r>
      <w:r w:rsidRPr="00BF237F">
        <w:rPr>
          <w:b/>
        </w:rPr>
        <w:t>,</w:t>
      </w:r>
      <w:r w:rsidRPr="00BF237F">
        <w:t xml:space="preserve"> 1-12.</w:t>
      </w:r>
    </w:p>
    <w:p w14:paraId="1CEEE414" w14:textId="77777777" w:rsidR="00BF237F" w:rsidRPr="00BF237F" w:rsidRDefault="00BF237F" w:rsidP="00BF237F">
      <w:pPr>
        <w:pStyle w:val="EndNoteBibliography"/>
        <w:spacing w:after="0"/>
        <w:ind w:left="720" w:hanging="720"/>
      </w:pPr>
      <w:r w:rsidRPr="00BF237F">
        <w:t xml:space="preserve">Falkenberg, E., Aisbett, B., Lastella, M., Roberts, S. &amp; Condo, D. 2021. Nutrient intake, meal timing and sleep in elite male Australian football players. </w:t>
      </w:r>
      <w:r w:rsidRPr="00BF237F">
        <w:rPr>
          <w:i/>
        </w:rPr>
        <w:t>Journal of Science and Medicine in Sport,</w:t>
      </w:r>
      <w:r w:rsidRPr="00BF237F">
        <w:t xml:space="preserve"> 24</w:t>
      </w:r>
      <w:r w:rsidRPr="00BF237F">
        <w:rPr>
          <w:b/>
        </w:rPr>
        <w:t>,</w:t>
      </w:r>
      <w:r w:rsidRPr="00BF237F">
        <w:t xml:space="preserve"> 7-12.</w:t>
      </w:r>
    </w:p>
    <w:p w14:paraId="4C3C5A79" w14:textId="77777777" w:rsidR="00BF237F" w:rsidRPr="00BF237F" w:rsidRDefault="00BF237F" w:rsidP="00BF237F">
      <w:pPr>
        <w:pStyle w:val="EndNoteBibliography"/>
        <w:spacing w:after="0"/>
        <w:ind w:left="720" w:hanging="720"/>
      </w:pPr>
      <w:r w:rsidRPr="00BF237F">
        <w:t xml:space="preserve">Farley, J. B., Stein, J., Keogh, J. W. L., Woods, C. T. &amp; Milne, N. 2020. The relationship between physical fitness qualities and sport-specific technical skills in female, team-based ball players: a systematic review. </w:t>
      </w:r>
      <w:r w:rsidRPr="00BF237F">
        <w:rPr>
          <w:i/>
        </w:rPr>
        <w:t>Sports medicine-open,</w:t>
      </w:r>
      <w:r w:rsidRPr="00BF237F">
        <w:t xml:space="preserve"> 6</w:t>
      </w:r>
      <w:r w:rsidRPr="00BF237F">
        <w:rPr>
          <w:b/>
        </w:rPr>
        <w:t>,</w:t>
      </w:r>
      <w:r w:rsidRPr="00BF237F">
        <w:t xml:space="preserve"> 1-20.</w:t>
      </w:r>
    </w:p>
    <w:p w14:paraId="5CC140ED" w14:textId="77777777" w:rsidR="00BF237F" w:rsidRPr="00BF237F" w:rsidRDefault="00BF237F" w:rsidP="00BF237F">
      <w:pPr>
        <w:pStyle w:val="EndNoteBibliography"/>
        <w:spacing w:after="0"/>
        <w:ind w:left="720" w:hanging="720"/>
      </w:pPr>
      <w:r w:rsidRPr="00BF237F">
        <w:t xml:space="preserve">Fullagar, H. H. K., Skorski, S., Duffield, R., Hammes, D., Coutts, A. J. &amp; Meyer, T. 2015. Sleep and athletic performance: the effects of sleep loss on exercise performance, and physiological and cognitive responses to exercise. </w:t>
      </w:r>
      <w:r w:rsidRPr="00BF237F">
        <w:rPr>
          <w:i/>
        </w:rPr>
        <w:t>Sports medicine,</w:t>
      </w:r>
      <w:r w:rsidRPr="00BF237F">
        <w:t xml:space="preserve"> 45</w:t>
      </w:r>
      <w:r w:rsidRPr="00BF237F">
        <w:rPr>
          <w:b/>
        </w:rPr>
        <w:t>,</w:t>
      </w:r>
      <w:r w:rsidRPr="00BF237F">
        <w:t xml:space="preserve"> 161-186.</w:t>
      </w:r>
    </w:p>
    <w:p w14:paraId="579107B6" w14:textId="77777777" w:rsidR="00BF237F" w:rsidRPr="00BF237F" w:rsidRDefault="00BF237F" w:rsidP="00BF237F">
      <w:pPr>
        <w:pStyle w:val="EndNoteBibliography"/>
        <w:spacing w:after="0"/>
        <w:ind w:left="720" w:hanging="720"/>
      </w:pPr>
      <w:r w:rsidRPr="00BF237F">
        <w:t xml:space="preserve">Halson, S. L., Shaw, G., Versey, N., Miller, D. J., Sargent, C., Roach, G. D., Nyman, L., Carter, J. M. &amp; Baar, K. 2020. Optimisation and Validation of a Nutritional Intervention to Enhance Sleep Quality and Quantity. </w:t>
      </w:r>
      <w:r w:rsidRPr="00BF237F">
        <w:rPr>
          <w:i/>
        </w:rPr>
        <w:t>Nutrients,</w:t>
      </w:r>
      <w:r w:rsidRPr="00BF237F">
        <w:t xml:space="preserve"> 12</w:t>
      </w:r>
      <w:r w:rsidRPr="00BF237F">
        <w:rPr>
          <w:b/>
        </w:rPr>
        <w:t>,</w:t>
      </w:r>
      <w:r w:rsidRPr="00BF237F">
        <w:t xml:space="preserve"> 2579.</w:t>
      </w:r>
    </w:p>
    <w:p w14:paraId="7AB2DBCD" w14:textId="77777777" w:rsidR="00BF237F" w:rsidRPr="00BF237F" w:rsidRDefault="00BF237F" w:rsidP="00BF237F">
      <w:pPr>
        <w:pStyle w:val="EndNoteBibliography"/>
        <w:spacing w:after="0"/>
        <w:ind w:left="720" w:hanging="720"/>
      </w:pPr>
      <w:r w:rsidRPr="00BF237F">
        <w:t xml:space="preserve">Hopkins, W. G., Schabort, E. J. &amp; Hawley, J. A. 2001. Reliability of power in physical performance tests. </w:t>
      </w:r>
      <w:r w:rsidRPr="00BF237F">
        <w:rPr>
          <w:i/>
        </w:rPr>
        <w:t>Sports medicine,</w:t>
      </w:r>
      <w:r w:rsidRPr="00BF237F">
        <w:t xml:space="preserve"> 31</w:t>
      </w:r>
      <w:r w:rsidRPr="00BF237F">
        <w:rPr>
          <w:b/>
        </w:rPr>
        <w:t>,</w:t>
      </w:r>
      <w:r w:rsidRPr="00BF237F">
        <w:t xml:space="preserve"> 211-234.</w:t>
      </w:r>
    </w:p>
    <w:p w14:paraId="1F037CEA" w14:textId="77777777" w:rsidR="00BF237F" w:rsidRPr="00BF237F" w:rsidRDefault="00BF237F" w:rsidP="00BF237F">
      <w:pPr>
        <w:pStyle w:val="EndNoteBibliography"/>
        <w:spacing w:after="0"/>
        <w:ind w:left="720" w:hanging="720"/>
      </w:pPr>
      <w:r w:rsidRPr="00BF237F">
        <w:t xml:space="preserve">Jarraya, S., Jarraya, M., Chtourou, H. &amp; Souissi, N. 2014. Effect of time of day and partial sleep deprivation on the reaction time and the attentional capacities of the handball goalkeeper. </w:t>
      </w:r>
      <w:r w:rsidRPr="00BF237F">
        <w:rPr>
          <w:i/>
        </w:rPr>
        <w:t>Biological Rhythm Research,</w:t>
      </w:r>
      <w:r w:rsidRPr="00BF237F">
        <w:t xml:space="preserve"> 45</w:t>
      </w:r>
      <w:r w:rsidRPr="00BF237F">
        <w:rPr>
          <w:b/>
        </w:rPr>
        <w:t>,</w:t>
      </w:r>
      <w:r w:rsidRPr="00BF237F">
        <w:t xml:space="preserve"> 183-191.</w:t>
      </w:r>
    </w:p>
    <w:p w14:paraId="13C696F0" w14:textId="77777777" w:rsidR="00BF237F" w:rsidRPr="00BF237F" w:rsidRDefault="00BF237F" w:rsidP="00BF237F">
      <w:pPr>
        <w:pStyle w:val="EndNoteBibliography"/>
        <w:spacing w:after="0"/>
        <w:ind w:left="720" w:hanging="720"/>
      </w:pPr>
      <w:r w:rsidRPr="00BF237F">
        <w:t xml:space="preserve">Kirschen, G. W., Jones, J. J. &amp; Hale, L. 2020. The impact of sleep duration on performance among competitive athletes: a systematic literature review. </w:t>
      </w:r>
      <w:r w:rsidRPr="00BF237F">
        <w:rPr>
          <w:i/>
        </w:rPr>
        <w:t>Clinical journal of sport medicine,</w:t>
      </w:r>
      <w:r w:rsidRPr="00BF237F">
        <w:t xml:space="preserve"> 30</w:t>
      </w:r>
      <w:r w:rsidRPr="00BF237F">
        <w:rPr>
          <w:b/>
        </w:rPr>
        <w:t>,</w:t>
      </w:r>
      <w:r w:rsidRPr="00BF237F">
        <w:t xml:space="preserve"> 503-512.</w:t>
      </w:r>
    </w:p>
    <w:p w14:paraId="6B6E86C0" w14:textId="77777777" w:rsidR="00BF237F" w:rsidRPr="00BF237F" w:rsidRDefault="00BF237F" w:rsidP="00BF237F">
      <w:pPr>
        <w:pStyle w:val="EndNoteBibliography"/>
        <w:spacing w:after="0"/>
        <w:ind w:left="720" w:hanging="720"/>
      </w:pPr>
      <w:r w:rsidRPr="00BF237F">
        <w:t xml:space="preserve">Knowles, O. E., Aisbett, B., Main, L. C., Drinkwater, E. J., Orellana, L. &amp; Lamon, S. 2019. Resistance training and skeletal muscle protein metabolism in eumenorrheic females: Implications for researchers and practitioners. </w:t>
      </w:r>
      <w:r w:rsidRPr="00BF237F">
        <w:rPr>
          <w:i/>
        </w:rPr>
        <w:t>Sports Medicine,</w:t>
      </w:r>
      <w:r w:rsidRPr="00BF237F">
        <w:t xml:space="preserve"> 49</w:t>
      </w:r>
      <w:r w:rsidRPr="00BF237F">
        <w:rPr>
          <w:b/>
        </w:rPr>
        <w:t>,</w:t>
      </w:r>
      <w:r w:rsidRPr="00BF237F">
        <w:t xml:space="preserve"> 1637-1650.</w:t>
      </w:r>
    </w:p>
    <w:p w14:paraId="6203DA38" w14:textId="77777777" w:rsidR="00BF237F" w:rsidRPr="00BF237F" w:rsidRDefault="00BF237F" w:rsidP="00BF237F">
      <w:pPr>
        <w:pStyle w:val="EndNoteBibliography"/>
        <w:spacing w:after="0"/>
        <w:ind w:left="720" w:hanging="720"/>
      </w:pPr>
      <w:r w:rsidRPr="00BF237F">
        <w:t xml:space="preserve">Lamas, L., Barrera, J., Otranto, G. &amp; Ugrinowitsch, C. 2014. Invasion team sports: strategy and match modeling. </w:t>
      </w:r>
      <w:r w:rsidRPr="00BF237F">
        <w:rPr>
          <w:i/>
        </w:rPr>
        <w:t>International Journal of Performance Analysis in Sport,</w:t>
      </w:r>
      <w:r w:rsidRPr="00BF237F">
        <w:t xml:space="preserve"> 14</w:t>
      </w:r>
      <w:r w:rsidRPr="00BF237F">
        <w:rPr>
          <w:b/>
        </w:rPr>
        <w:t>,</w:t>
      </w:r>
      <w:r w:rsidRPr="00BF237F">
        <w:t xml:space="preserve"> 307-329.</w:t>
      </w:r>
    </w:p>
    <w:p w14:paraId="0D0B8056" w14:textId="77777777" w:rsidR="00BF237F" w:rsidRPr="00BF237F" w:rsidRDefault="00BF237F" w:rsidP="00BF237F">
      <w:pPr>
        <w:pStyle w:val="EndNoteBibliography"/>
        <w:spacing w:after="0"/>
        <w:ind w:left="720" w:hanging="720"/>
      </w:pPr>
      <w:r w:rsidRPr="00BF237F">
        <w:t xml:space="preserve">Lastella, M., Roach, G. D., Halson, S. L. &amp; Sargent, C. 2015. Sleep/wake behaviours of elite athletes from individual and team sports. </w:t>
      </w:r>
      <w:r w:rsidRPr="00BF237F">
        <w:rPr>
          <w:i/>
        </w:rPr>
        <w:t>European journal of sport science,</w:t>
      </w:r>
      <w:r w:rsidRPr="00BF237F">
        <w:t xml:space="preserve"> 15</w:t>
      </w:r>
      <w:r w:rsidRPr="00BF237F">
        <w:rPr>
          <w:b/>
        </w:rPr>
        <w:t>,</w:t>
      </w:r>
      <w:r w:rsidRPr="00BF237F">
        <w:t xml:space="preserve"> 94-100.</w:t>
      </w:r>
    </w:p>
    <w:p w14:paraId="480A917E" w14:textId="77777777" w:rsidR="00BF237F" w:rsidRPr="00BF237F" w:rsidRDefault="00BF237F" w:rsidP="00BF237F">
      <w:pPr>
        <w:pStyle w:val="EndNoteBibliography"/>
        <w:spacing w:after="0"/>
        <w:ind w:left="720" w:hanging="720"/>
      </w:pPr>
      <w:r w:rsidRPr="00BF237F">
        <w:lastRenderedPageBreak/>
        <w:t xml:space="preserve">Layman, D. K., Lönnerdal, B. &amp; Fernstrom, J. D. 2018. Applications for α-lactalbumin in human nutrition. </w:t>
      </w:r>
      <w:r w:rsidRPr="00BF237F">
        <w:rPr>
          <w:i/>
        </w:rPr>
        <w:t>Nutrition reviews,</w:t>
      </w:r>
      <w:r w:rsidRPr="00BF237F">
        <w:t xml:space="preserve"> 76</w:t>
      </w:r>
      <w:r w:rsidRPr="00BF237F">
        <w:rPr>
          <w:b/>
        </w:rPr>
        <w:t>,</w:t>
      </w:r>
      <w:r w:rsidRPr="00BF237F">
        <w:t xml:space="preserve"> 444-460.</w:t>
      </w:r>
    </w:p>
    <w:p w14:paraId="01E224C6" w14:textId="77777777" w:rsidR="00BF237F" w:rsidRPr="00BF237F" w:rsidRDefault="00BF237F" w:rsidP="00BF237F">
      <w:pPr>
        <w:pStyle w:val="EndNoteBibliography"/>
        <w:spacing w:after="0"/>
        <w:ind w:left="720" w:hanging="720"/>
      </w:pPr>
      <w:r w:rsidRPr="00BF237F">
        <w:t xml:space="preserve">Macinnis, M. J., Dziedzic, C. E., Wood, E., Oikawa, S. Y. &amp; Phillips, S. M. 2020. Presleep α-Lactalbumin Consumption Does Not Improve Sleep Quality or Time-Trial Performance in Cyclists. </w:t>
      </w:r>
      <w:r w:rsidRPr="00BF237F">
        <w:rPr>
          <w:i/>
        </w:rPr>
        <w:t>International journal of sport nutrition and exercise metabolism,</w:t>
      </w:r>
      <w:r w:rsidRPr="00BF237F">
        <w:t xml:space="preserve"> 30</w:t>
      </w:r>
      <w:r w:rsidRPr="00BF237F">
        <w:rPr>
          <w:b/>
        </w:rPr>
        <w:t>,</w:t>
      </w:r>
      <w:r w:rsidRPr="00BF237F">
        <w:t xml:space="preserve"> 197-202.</w:t>
      </w:r>
    </w:p>
    <w:p w14:paraId="0F3E88A4" w14:textId="77777777" w:rsidR="00BF237F" w:rsidRPr="00BF237F" w:rsidRDefault="00BF237F" w:rsidP="00BF237F">
      <w:pPr>
        <w:pStyle w:val="EndNoteBibliography"/>
        <w:spacing w:after="0"/>
        <w:ind w:left="720" w:hanging="720"/>
      </w:pPr>
      <w:r w:rsidRPr="00BF237F">
        <w:t xml:space="preserve">Manber, R. &amp; Bootzin, R. R. 1997. Sleep and the menstrual cycle. </w:t>
      </w:r>
      <w:r w:rsidRPr="00BF237F">
        <w:rPr>
          <w:i/>
        </w:rPr>
        <w:t>Health Psychology,</w:t>
      </w:r>
      <w:r w:rsidRPr="00BF237F">
        <w:t xml:space="preserve"> 16</w:t>
      </w:r>
      <w:r w:rsidRPr="00BF237F">
        <w:rPr>
          <w:b/>
        </w:rPr>
        <w:t>,</w:t>
      </w:r>
      <w:r w:rsidRPr="00BF237F">
        <w:t xml:space="preserve"> 209.</w:t>
      </w:r>
    </w:p>
    <w:p w14:paraId="6CD136A4" w14:textId="77777777" w:rsidR="00BF237F" w:rsidRPr="00BF237F" w:rsidRDefault="00BF237F" w:rsidP="00BF237F">
      <w:pPr>
        <w:pStyle w:val="EndNoteBibliography"/>
        <w:spacing w:after="0"/>
        <w:ind w:left="720" w:hanging="720"/>
      </w:pPr>
      <w:r w:rsidRPr="00BF237F">
        <w:t xml:space="preserve">Mihm, M., Gangooly, S. &amp; Muttukrishna, S. 2011. The normal menstrual cycle in women. </w:t>
      </w:r>
      <w:r w:rsidRPr="00BF237F">
        <w:rPr>
          <w:i/>
        </w:rPr>
        <w:t>Animal reproduction science,</w:t>
      </w:r>
      <w:r w:rsidRPr="00BF237F">
        <w:t xml:space="preserve"> 124</w:t>
      </w:r>
      <w:r w:rsidRPr="00BF237F">
        <w:rPr>
          <w:b/>
        </w:rPr>
        <w:t>,</w:t>
      </w:r>
      <w:r w:rsidRPr="00BF237F">
        <w:t xml:space="preserve"> 229-236.</w:t>
      </w:r>
    </w:p>
    <w:p w14:paraId="09DD1E80" w14:textId="77777777" w:rsidR="00BF237F" w:rsidRPr="00BF237F" w:rsidRDefault="00BF237F" w:rsidP="00BF237F">
      <w:pPr>
        <w:pStyle w:val="EndNoteBibliography"/>
        <w:spacing w:after="0"/>
        <w:ind w:left="720" w:hanging="720"/>
      </w:pPr>
      <w:r w:rsidRPr="00BF237F">
        <w:t xml:space="preserve">Miles, K. H., Clark, B., Fowler, P. M., Gratwicke, M. J., Martin, K., Welvaert, M., Miller, J. &amp; Pumpa, K. L. 2021. ɑ-lactalbumin Improves Sleep and Recovery Post Simulated Evening Competition in Female Athletes. </w:t>
      </w:r>
      <w:r w:rsidRPr="00BF237F">
        <w:rPr>
          <w:i/>
        </w:rPr>
        <w:t>Medicine &amp; Science in Sports &amp; Exercise</w:t>
      </w:r>
      <w:r w:rsidRPr="00BF237F">
        <w:t>.</w:t>
      </w:r>
    </w:p>
    <w:p w14:paraId="541F4071" w14:textId="77777777" w:rsidR="00BF237F" w:rsidRPr="00BF237F" w:rsidRDefault="00BF237F" w:rsidP="00BF237F">
      <w:pPr>
        <w:pStyle w:val="EndNoteBibliography"/>
        <w:spacing w:after="0"/>
        <w:ind w:left="720" w:hanging="720"/>
      </w:pPr>
      <w:r w:rsidRPr="00BF237F">
        <w:t xml:space="preserve">Möller-Levet, C. S., Archer, S. N., Bucca, G., Laing, E. E., Slak, A., Kabiljo, R., Lo, J. C. Y., Santhi, N., Von Schantz, M. &amp; Smith, C. P. 2013. Effects of insufficient sleep on circadian rhythmicity and expression amplitude of the human blood transcriptome. </w:t>
      </w:r>
      <w:r w:rsidRPr="00BF237F">
        <w:rPr>
          <w:i/>
        </w:rPr>
        <w:t>Proceedings of the National Academy of Sciences,</w:t>
      </w:r>
      <w:r w:rsidRPr="00BF237F">
        <w:t xml:space="preserve"> 110</w:t>
      </w:r>
      <w:r w:rsidRPr="00BF237F">
        <w:rPr>
          <w:b/>
        </w:rPr>
        <w:t>,</w:t>
      </w:r>
      <w:r w:rsidRPr="00BF237F">
        <w:t xml:space="preserve"> E1132-E1141.</w:t>
      </w:r>
    </w:p>
    <w:p w14:paraId="539C1AAD" w14:textId="77777777" w:rsidR="00BF237F" w:rsidRPr="00BF237F" w:rsidRDefault="00BF237F" w:rsidP="00BF237F">
      <w:pPr>
        <w:pStyle w:val="EndNoteBibliography"/>
        <w:spacing w:after="0"/>
        <w:ind w:left="720" w:hanging="720"/>
      </w:pPr>
      <w:r w:rsidRPr="00BF237F">
        <w:t xml:space="preserve">Ohayon, M., Wickwire, E. M., Hirshkowitz, M., Albert, S. M., Avidan, A., Daly, F. J., Dauvilliers, Y., Ferri, R., Fung, C. &amp; Gozal, D. 2017. National Sleep Foundation's sleep quality recommendations: first report. </w:t>
      </w:r>
      <w:r w:rsidRPr="00BF237F">
        <w:rPr>
          <w:i/>
        </w:rPr>
        <w:t>Sleep health,</w:t>
      </w:r>
      <w:r w:rsidRPr="00BF237F">
        <w:t xml:space="preserve"> 3</w:t>
      </w:r>
      <w:r w:rsidRPr="00BF237F">
        <w:rPr>
          <w:b/>
        </w:rPr>
        <w:t>,</w:t>
      </w:r>
      <w:r w:rsidRPr="00BF237F">
        <w:t xml:space="preserve"> 6-19.</w:t>
      </w:r>
    </w:p>
    <w:p w14:paraId="7EFA53EE" w14:textId="77777777" w:rsidR="00BF237F" w:rsidRPr="00BF237F" w:rsidRDefault="00BF237F" w:rsidP="00BF237F">
      <w:pPr>
        <w:pStyle w:val="EndNoteBibliography"/>
        <w:spacing w:after="0"/>
        <w:ind w:left="720" w:hanging="720"/>
      </w:pPr>
      <w:r w:rsidRPr="00BF237F">
        <w:t xml:space="preserve">Oikawa, S. Y., Macinnis, M. J., Tripp, T. R., Mcglory, C., Baker, S. K. &amp; Phillips, S. M. 2019. Lactalbumin, Not Collagen, Augments Muscle Protein Synthesis with Aerobic Exercise. </w:t>
      </w:r>
      <w:r w:rsidRPr="00BF237F">
        <w:rPr>
          <w:i/>
        </w:rPr>
        <w:t>Medicine and science in sports and exercise</w:t>
      </w:r>
      <w:r w:rsidRPr="00BF237F">
        <w:t>.</w:t>
      </w:r>
    </w:p>
    <w:p w14:paraId="21E84F45" w14:textId="77777777" w:rsidR="00BF237F" w:rsidRPr="00BF237F" w:rsidRDefault="00BF237F" w:rsidP="00BF237F">
      <w:pPr>
        <w:pStyle w:val="EndNoteBibliography"/>
        <w:spacing w:after="0"/>
        <w:ind w:left="720" w:hanging="720"/>
      </w:pPr>
      <w:r w:rsidRPr="00BF237F">
        <w:t>Reed, B. G. &amp; Carr, B. R. 2015. The normal menstrual cycle and the control of ovulation.</w:t>
      </w:r>
    </w:p>
    <w:p w14:paraId="43651FBF" w14:textId="77777777" w:rsidR="00BF237F" w:rsidRPr="00BF237F" w:rsidRDefault="00BF237F" w:rsidP="00BF237F">
      <w:pPr>
        <w:pStyle w:val="EndNoteBibliography"/>
        <w:spacing w:after="0"/>
        <w:ind w:left="720" w:hanging="720"/>
      </w:pPr>
      <w:r w:rsidRPr="00BF237F">
        <w:t xml:space="preserve">Reilly, T. &amp; Edwards, B. 2007. Altered sleep–wake cycles and physical performance in athletes. </w:t>
      </w:r>
      <w:r w:rsidRPr="00BF237F">
        <w:rPr>
          <w:i/>
        </w:rPr>
        <w:t>Physiology &amp; behavior,</w:t>
      </w:r>
      <w:r w:rsidRPr="00BF237F">
        <w:t xml:space="preserve"> 90</w:t>
      </w:r>
      <w:r w:rsidRPr="00BF237F">
        <w:rPr>
          <w:b/>
        </w:rPr>
        <w:t>,</w:t>
      </w:r>
      <w:r w:rsidRPr="00BF237F">
        <w:t xml:space="preserve"> 274-284.</w:t>
      </w:r>
    </w:p>
    <w:p w14:paraId="54D7C991" w14:textId="77777777" w:rsidR="00BF237F" w:rsidRPr="00BF237F" w:rsidRDefault="00BF237F" w:rsidP="00BF237F">
      <w:pPr>
        <w:pStyle w:val="EndNoteBibliography"/>
        <w:spacing w:after="0"/>
        <w:ind w:left="720" w:hanging="720"/>
      </w:pPr>
      <w:r w:rsidRPr="00BF237F">
        <w:t xml:space="preserve">Reyner, L. A. &amp; Horne, J. A. 2013. Sleep restriction and serving accuracy in performance tennis players, and effects of caffeine. </w:t>
      </w:r>
      <w:r w:rsidRPr="00BF237F">
        <w:rPr>
          <w:i/>
        </w:rPr>
        <w:t>Physiology &amp; behavior,</w:t>
      </w:r>
      <w:r w:rsidRPr="00BF237F">
        <w:t xml:space="preserve"> 120</w:t>
      </w:r>
      <w:r w:rsidRPr="00BF237F">
        <w:rPr>
          <w:b/>
        </w:rPr>
        <w:t>,</w:t>
      </w:r>
      <w:r w:rsidRPr="00BF237F">
        <w:t xml:space="preserve"> 93-96.</w:t>
      </w:r>
    </w:p>
    <w:p w14:paraId="73B9F6CE" w14:textId="77777777" w:rsidR="00BF237F" w:rsidRPr="00BF237F" w:rsidRDefault="00BF237F" w:rsidP="00BF237F">
      <w:pPr>
        <w:pStyle w:val="EndNoteBibliography"/>
        <w:spacing w:after="0"/>
        <w:ind w:left="720" w:hanging="720"/>
      </w:pPr>
      <w:r w:rsidRPr="00BF237F">
        <w:t xml:space="preserve">Roberts, S. S. H., Teo, W.-P., Aisbett, B. &amp; Warmington, S. A. 2019. Extended Sleep Maintains Endurance Performance Better than Normal or Restricted Sleep. </w:t>
      </w:r>
      <w:r w:rsidRPr="00BF237F">
        <w:rPr>
          <w:i/>
        </w:rPr>
        <w:t>Medicine and science in sports and exercise,</w:t>
      </w:r>
      <w:r w:rsidRPr="00BF237F">
        <w:t xml:space="preserve"> 51</w:t>
      </w:r>
      <w:r w:rsidRPr="00BF237F">
        <w:rPr>
          <w:b/>
        </w:rPr>
        <w:t>,</w:t>
      </w:r>
      <w:r w:rsidRPr="00BF237F">
        <w:t xml:space="preserve"> 2516-2523.</w:t>
      </w:r>
    </w:p>
    <w:p w14:paraId="7FAE352B" w14:textId="77777777" w:rsidR="00BF237F" w:rsidRPr="00BF237F" w:rsidRDefault="00BF237F" w:rsidP="00BF237F">
      <w:pPr>
        <w:pStyle w:val="EndNoteBibliography"/>
        <w:spacing w:after="0"/>
        <w:ind w:left="720" w:hanging="720"/>
      </w:pPr>
      <w:r w:rsidRPr="00BF237F">
        <w:t xml:space="preserve">Samuels, C., James, L., Lawson, D. &amp; Meeuwisse, W. 2016. The Athlete Sleep Screening Questionnaire: a new tool for assessing and managing sleep in elite athletes. </w:t>
      </w:r>
      <w:r w:rsidRPr="00BF237F">
        <w:rPr>
          <w:i/>
        </w:rPr>
        <w:t>British journal of sports medicine,</w:t>
      </w:r>
      <w:r w:rsidRPr="00BF237F">
        <w:t xml:space="preserve"> 50</w:t>
      </w:r>
      <w:r w:rsidRPr="00BF237F">
        <w:rPr>
          <w:b/>
        </w:rPr>
        <w:t>,</w:t>
      </w:r>
      <w:r w:rsidRPr="00BF237F">
        <w:t xml:space="preserve"> 418-422.</w:t>
      </w:r>
    </w:p>
    <w:p w14:paraId="66ECE391" w14:textId="77777777" w:rsidR="00BF237F" w:rsidRPr="00BF237F" w:rsidRDefault="00BF237F" w:rsidP="00BF237F">
      <w:pPr>
        <w:pStyle w:val="EndNoteBibliography"/>
        <w:spacing w:after="0"/>
        <w:ind w:left="720" w:hanging="720"/>
      </w:pPr>
      <w:r w:rsidRPr="00BF237F">
        <w:t xml:space="preserve">Schneider-Helmert, D. 1981. Interval therapy with L-tryptophan in severe chronic insomniacs. </w:t>
      </w:r>
      <w:r w:rsidRPr="00BF237F">
        <w:rPr>
          <w:i/>
        </w:rPr>
        <w:t>International Pharmacopsychiatry,</w:t>
      </w:r>
      <w:r w:rsidRPr="00BF237F">
        <w:t xml:space="preserve"> 16</w:t>
      </w:r>
      <w:r w:rsidRPr="00BF237F">
        <w:rPr>
          <w:b/>
        </w:rPr>
        <w:t>,</w:t>
      </w:r>
      <w:r w:rsidRPr="00BF237F">
        <w:t xml:space="preserve"> 162-173.</w:t>
      </w:r>
    </w:p>
    <w:p w14:paraId="2A7F8A24" w14:textId="77777777" w:rsidR="00BF237F" w:rsidRPr="00BF237F" w:rsidRDefault="00BF237F" w:rsidP="00BF237F">
      <w:pPr>
        <w:pStyle w:val="EndNoteBibliography"/>
        <w:spacing w:after="0"/>
        <w:ind w:left="720" w:hanging="720"/>
      </w:pPr>
      <w:r w:rsidRPr="00BF237F">
        <w:t xml:space="preserve">Silber, B. Y. &amp; Schmitt, J. a. J. 2010. Effects of tryptophan loading on human cognition, mood, and sleep. </w:t>
      </w:r>
      <w:r w:rsidRPr="00BF237F">
        <w:rPr>
          <w:i/>
        </w:rPr>
        <w:t>Neuroscience &amp; biobehavioral reviews,</w:t>
      </w:r>
      <w:r w:rsidRPr="00BF237F">
        <w:t xml:space="preserve"> 34</w:t>
      </w:r>
      <w:r w:rsidRPr="00BF237F">
        <w:rPr>
          <w:b/>
        </w:rPr>
        <w:t>,</w:t>
      </w:r>
      <w:r w:rsidRPr="00BF237F">
        <w:t xml:space="preserve"> 387-407.</w:t>
      </w:r>
    </w:p>
    <w:p w14:paraId="54310ACA" w14:textId="77777777" w:rsidR="00BF237F" w:rsidRPr="00BF237F" w:rsidRDefault="00BF237F" w:rsidP="00BF237F">
      <w:pPr>
        <w:pStyle w:val="EndNoteBibliography"/>
        <w:spacing w:after="0"/>
        <w:ind w:left="720" w:hanging="720"/>
      </w:pPr>
      <w:r w:rsidRPr="00BF237F">
        <w:t xml:space="preserve">Spinweber, C. L. 1986. L-tryptophan administered to chronic sleep-onset insomniacs: late-appearing reduction of sleep latency. </w:t>
      </w:r>
      <w:r w:rsidRPr="00BF237F">
        <w:rPr>
          <w:i/>
        </w:rPr>
        <w:t>Psychopharmacology,</w:t>
      </w:r>
      <w:r w:rsidRPr="00BF237F">
        <w:t xml:space="preserve"> 90</w:t>
      </w:r>
      <w:r w:rsidRPr="00BF237F">
        <w:rPr>
          <w:b/>
        </w:rPr>
        <w:t>,</w:t>
      </w:r>
      <w:r w:rsidRPr="00BF237F">
        <w:t xml:space="preserve"> 151-155.</w:t>
      </w:r>
    </w:p>
    <w:p w14:paraId="01F982B3" w14:textId="77777777" w:rsidR="00BF237F" w:rsidRPr="00BF237F" w:rsidRDefault="00BF237F" w:rsidP="00BF237F">
      <w:pPr>
        <w:pStyle w:val="EndNoteBibliography"/>
        <w:spacing w:after="0"/>
        <w:ind w:left="720" w:hanging="720"/>
      </w:pPr>
      <w:r w:rsidRPr="00BF237F">
        <w:t xml:space="preserve">Thomas, D. T., Erdman, K. A. &amp; Burke, L. M. 2016. Position of the Academy of Nutrition and Dietetics, Dietitians of Canada, and the American College of Sports Medicine: nutrition and athletic performance. </w:t>
      </w:r>
      <w:r w:rsidRPr="00BF237F">
        <w:rPr>
          <w:i/>
        </w:rPr>
        <w:t>Journal of the Academy of Nutrition and Dietetics,</w:t>
      </w:r>
      <w:r w:rsidRPr="00BF237F">
        <w:t xml:space="preserve"> 116</w:t>
      </w:r>
      <w:r w:rsidRPr="00BF237F">
        <w:rPr>
          <w:b/>
        </w:rPr>
        <w:t>,</w:t>
      </w:r>
      <w:r w:rsidRPr="00BF237F">
        <w:t xml:space="preserve"> 501-528.</w:t>
      </w:r>
    </w:p>
    <w:p w14:paraId="17ED3345" w14:textId="77777777" w:rsidR="00BF237F" w:rsidRPr="00BF237F" w:rsidRDefault="00BF237F" w:rsidP="00BF237F">
      <w:pPr>
        <w:pStyle w:val="EndNoteBibliography"/>
        <w:spacing w:after="0"/>
        <w:ind w:left="720" w:hanging="720"/>
      </w:pPr>
      <w:r w:rsidRPr="00BF237F">
        <w:t xml:space="preserve">Wang, F. &amp; Boros, S. 2021. The effect of physical activity on sleep quality: a systematic review. </w:t>
      </w:r>
      <w:r w:rsidRPr="00BF237F">
        <w:rPr>
          <w:i/>
        </w:rPr>
        <w:t>European Journal of Physiotherapy,</w:t>
      </w:r>
      <w:r w:rsidRPr="00BF237F">
        <w:t xml:space="preserve"> 23</w:t>
      </w:r>
      <w:r w:rsidRPr="00BF237F">
        <w:rPr>
          <w:b/>
        </w:rPr>
        <w:t>,</w:t>
      </w:r>
      <w:r w:rsidRPr="00BF237F">
        <w:t xml:space="preserve"> 11-18.</w:t>
      </w:r>
    </w:p>
    <w:p w14:paraId="60DAB56E" w14:textId="77777777" w:rsidR="00BF237F" w:rsidRPr="00BF237F" w:rsidRDefault="00BF237F" w:rsidP="00BF237F">
      <w:pPr>
        <w:pStyle w:val="EndNoteBibliography"/>
        <w:spacing w:after="0"/>
        <w:ind w:left="720" w:hanging="720"/>
      </w:pPr>
      <w:r w:rsidRPr="00BF237F">
        <w:t xml:space="preserve">Watson, A., Johnson, M. &amp; Sanfilippo, J. 2020. Decreased sleep is an independent predictor of in-season injury in male collegiate basketball players. </w:t>
      </w:r>
      <w:r w:rsidRPr="00BF237F">
        <w:rPr>
          <w:i/>
        </w:rPr>
        <w:t>Orthopaedic journal of sports medicine,</w:t>
      </w:r>
      <w:r w:rsidRPr="00BF237F">
        <w:t xml:space="preserve"> 8</w:t>
      </w:r>
      <w:r w:rsidRPr="00BF237F">
        <w:rPr>
          <w:b/>
        </w:rPr>
        <w:t>,</w:t>
      </w:r>
      <w:r w:rsidRPr="00BF237F">
        <w:t xml:space="preserve"> 2325967120964481.</w:t>
      </w:r>
    </w:p>
    <w:p w14:paraId="66FDA53D" w14:textId="77777777" w:rsidR="00BF237F" w:rsidRPr="00BF237F" w:rsidRDefault="00BF237F" w:rsidP="00BF237F">
      <w:pPr>
        <w:pStyle w:val="EndNoteBibliography"/>
        <w:spacing w:after="0"/>
        <w:ind w:left="720" w:hanging="720"/>
      </w:pPr>
      <w:r w:rsidRPr="00BF237F">
        <w:t xml:space="preserve">Williams, M. 2005. Dietary supplements and sports performance: amino acids. </w:t>
      </w:r>
      <w:r w:rsidRPr="00BF237F">
        <w:rPr>
          <w:i/>
        </w:rPr>
        <w:t>Journal of the International Society of Sports Nutrition,</w:t>
      </w:r>
      <w:r w:rsidRPr="00BF237F">
        <w:t xml:space="preserve"> 2</w:t>
      </w:r>
      <w:r w:rsidRPr="00BF237F">
        <w:rPr>
          <w:b/>
        </w:rPr>
        <w:t>,</w:t>
      </w:r>
      <w:r w:rsidRPr="00BF237F">
        <w:t xml:space="preserve"> 1-5.</w:t>
      </w:r>
    </w:p>
    <w:p w14:paraId="13673528" w14:textId="4274969A" w:rsidR="00C63059" w:rsidRPr="006C0BC5" w:rsidRDefault="00BF237F" w:rsidP="00684BE5">
      <w:pPr>
        <w:pStyle w:val="EndNoteBibliography"/>
        <w:ind w:left="720" w:hanging="720"/>
        <w:rPr>
          <w:rFonts w:cs="Arial"/>
        </w:rPr>
      </w:pPr>
      <w:r w:rsidRPr="00BF237F">
        <w:t xml:space="preserve">Wurtman, R. J., Wurtman, J. J., Regan, M. M., Mcdermott, J. M., Tsay, R. H. &amp; Breu, J. J. 2003. Effects of normal meals rich in carbohydrates or proteins on plasma tryptophan and tyrosine ratios. </w:t>
      </w:r>
      <w:r w:rsidRPr="00BF237F">
        <w:rPr>
          <w:i/>
        </w:rPr>
        <w:t>The American journal of clinical nutrition,</w:t>
      </w:r>
      <w:r w:rsidRPr="00BF237F">
        <w:t xml:space="preserve"> 77</w:t>
      </w:r>
      <w:r w:rsidRPr="00BF237F">
        <w:rPr>
          <w:b/>
        </w:rPr>
        <w:t>,</w:t>
      </w:r>
      <w:r w:rsidRPr="00BF237F">
        <w:t xml:space="preserve"> 128-132.</w:t>
      </w:r>
      <w:r w:rsidR="00954589">
        <w:rPr>
          <w:rFonts w:cs="Arial"/>
        </w:rPr>
        <w:fldChar w:fldCharType="end"/>
      </w:r>
    </w:p>
    <w:sectPr w:rsidR="00C63059" w:rsidRPr="006C0BC5" w:rsidSect="00E66378">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EF9EA" w14:textId="77777777" w:rsidR="00281905" w:rsidRDefault="00281905" w:rsidP="006C0BC5">
      <w:pPr>
        <w:spacing w:after="0" w:line="240" w:lineRule="auto"/>
      </w:pPr>
      <w:r>
        <w:separator/>
      </w:r>
    </w:p>
  </w:endnote>
  <w:endnote w:type="continuationSeparator" w:id="0">
    <w:p w14:paraId="45C68E0D" w14:textId="77777777" w:rsidR="00281905" w:rsidRDefault="00281905" w:rsidP="006C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55348" w14:textId="13232920" w:rsidR="009862E2" w:rsidRDefault="009862E2">
    <w:pPr>
      <w:pStyle w:val="Footer"/>
    </w:pPr>
    <w:r>
      <w:rPr>
        <w:sz w:val="18"/>
        <w:szCs w:val="18"/>
      </w:rPr>
      <w:t>DUHREC Project Description/Protocol (version 3, dated May 2021)</w:t>
    </w:r>
    <w:r>
      <w:rPr>
        <w:sz w:val="18"/>
        <w:szCs w:val="18"/>
      </w:rPr>
      <w:tab/>
    </w:r>
    <w:r w:rsidRPr="00A76873">
      <w:rPr>
        <w:sz w:val="18"/>
        <w:szCs w:val="18"/>
      </w:rPr>
      <w:fldChar w:fldCharType="begin"/>
    </w:r>
    <w:r w:rsidRPr="00A76873">
      <w:rPr>
        <w:sz w:val="18"/>
        <w:szCs w:val="18"/>
      </w:rPr>
      <w:instrText xml:space="preserve"> PAGE   \* MERGEFORMAT </w:instrText>
    </w:r>
    <w:r w:rsidRPr="00A76873">
      <w:rPr>
        <w:sz w:val="18"/>
        <w:szCs w:val="18"/>
      </w:rPr>
      <w:fldChar w:fldCharType="separate"/>
    </w:r>
    <w:r>
      <w:rPr>
        <w:noProof/>
        <w:sz w:val="18"/>
        <w:szCs w:val="18"/>
      </w:rPr>
      <w:t>6</w:t>
    </w:r>
    <w:r w:rsidRPr="00A7687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1A7FA" w14:textId="77777777" w:rsidR="00281905" w:rsidRDefault="00281905" w:rsidP="006C0BC5">
      <w:pPr>
        <w:spacing w:after="0" w:line="240" w:lineRule="auto"/>
      </w:pPr>
      <w:r>
        <w:separator/>
      </w:r>
    </w:p>
  </w:footnote>
  <w:footnote w:type="continuationSeparator" w:id="0">
    <w:p w14:paraId="57D81E0A" w14:textId="77777777" w:rsidR="00281905" w:rsidRDefault="00281905" w:rsidP="006C0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81F09"/>
    <w:multiLevelType w:val="multilevel"/>
    <w:tmpl w:val="CC20A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7644E"/>
    <w:multiLevelType w:val="multilevel"/>
    <w:tmpl w:val="C70A62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7E14975"/>
    <w:multiLevelType w:val="multilevel"/>
    <w:tmpl w:val="8758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E1EF2"/>
    <w:multiLevelType w:val="hybridMultilevel"/>
    <w:tmpl w:val="E1F058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771978"/>
    <w:multiLevelType w:val="multilevel"/>
    <w:tmpl w:val="B2D8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5169C"/>
    <w:multiLevelType w:val="multilevel"/>
    <w:tmpl w:val="0BD6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3064E"/>
    <w:multiLevelType w:val="hybridMultilevel"/>
    <w:tmpl w:val="3A622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134597"/>
    <w:multiLevelType w:val="multilevel"/>
    <w:tmpl w:val="EF98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24064"/>
    <w:multiLevelType w:val="multilevel"/>
    <w:tmpl w:val="E4D8B1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FB815BB"/>
    <w:multiLevelType w:val="multilevel"/>
    <w:tmpl w:val="9394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2939E1"/>
    <w:multiLevelType w:val="hybridMultilevel"/>
    <w:tmpl w:val="17323AA2"/>
    <w:lvl w:ilvl="0" w:tplc="D714AF84">
      <w:start w:val="1"/>
      <w:numFmt w:val="lowerLetter"/>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054EB5"/>
    <w:multiLevelType w:val="multilevel"/>
    <w:tmpl w:val="769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B3D89"/>
    <w:multiLevelType w:val="multilevel"/>
    <w:tmpl w:val="D0A4D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62665"/>
    <w:multiLevelType w:val="hybridMultilevel"/>
    <w:tmpl w:val="BA503B32"/>
    <w:lvl w:ilvl="0" w:tplc="61FEE276">
      <w:start w:val="1"/>
      <w:numFmt w:val="lowerLetter"/>
      <w:lvlText w:val="%1."/>
      <w:lvlJc w:val="left"/>
      <w:pPr>
        <w:ind w:left="770" w:hanging="360"/>
      </w:pPr>
      <w:rPr>
        <w:b w:val="0"/>
        <w:bCs/>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4" w15:restartNumberingAfterBreak="0">
    <w:nsid w:val="7EFE2DAE"/>
    <w:multiLevelType w:val="multilevel"/>
    <w:tmpl w:val="45FA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65EEA"/>
    <w:multiLevelType w:val="multilevel"/>
    <w:tmpl w:val="F4DA16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4"/>
  </w:num>
  <w:num w:numId="2">
    <w:abstractNumId w:val="7"/>
  </w:num>
  <w:num w:numId="3">
    <w:abstractNumId w:val="11"/>
  </w:num>
  <w:num w:numId="4">
    <w:abstractNumId w:val="4"/>
  </w:num>
  <w:num w:numId="5">
    <w:abstractNumId w:val="0"/>
  </w:num>
  <w:num w:numId="6">
    <w:abstractNumId w:val="5"/>
  </w:num>
  <w:num w:numId="7">
    <w:abstractNumId w:val="9"/>
  </w:num>
  <w:num w:numId="8">
    <w:abstractNumId w:val="2"/>
  </w:num>
  <w:num w:numId="9">
    <w:abstractNumId w:val="8"/>
  </w:num>
  <w:num w:numId="10">
    <w:abstractNumId w:val="15"/>
  </w:num>
  <w:num w:numId="11">
    <w:abstractNumId w:val="12"/>
  </w:num>
  <w:num w:numId="12">
    <w:abstractNumId w:val="1"/>
  </w:num>
  <w:num w:numId="13">
    <w:abstractNumId w:val="6"/>
  </w:num>
  <w:num w:numId="14">
    <w:abstractNumId w:val="3"/>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edi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xferreoft9s4exee6p0x27t9vfzddess0r&quot;&gt;Literature Review&lt;record-ids&gt;&lt;item&gt;10&lt;/item&gt;&lt;item&gt;43&lt;/item&gt;&lt;item&gt;47&lt;/item&gt;&lt;item&gt;59&lt;/item&gt;&lt;item&gt;71&lt;/item&gt;&lt;item&gt;74&lt;/item&gt;&lt;item&gt;75&lt;/item&gt;&lt;item&gt;88&lt;/item&gt;&lt;item&gt;96&lt;/item&gt;&lt;item&gt;111&lt;/item&gt;&lt;item&gt;116&lt;/item&gt;&lt;item&gt;119&lt;/item&gt;&lt;item&gt;129&lt;/item&gt;&lt;item&gt;203&lt;/item&gt;&lt;item&gt;208&lt;/item&gt;&lt;item&gt;209&lt;/item&gt;&lt;item&gt;213&lt;/item&gt;&lt;item&gt;226&lt;/item&gt;&lt;item&gt;231&lt;/item&gt;&lt;item&gt;236&lt;/item&gt;&lt;item&gt;254&lt;/item&gt;&lt;item&gt;255&lt;/item&gt;&lt;item&gt;272&lt;/item&gt;&lt;item&gt;347&lt;/item&gt;&lt;item&gt;349&lt;/item&gt;&lt;item&gt;369&lt;/item&gt;&lt;item&gt;370&lt;/item&gt;&lt;item&gt;371&lt;/item&gt;&lt;item&gt;372&lt;/item&gt;&lt;item&gt;374&lt;/item&gt;&lt;item&gt;390&lt;/item&gt;&lt;item&gt;398&lt;/item&gt;&lt;item&gt;412&lt;/item&gt;&lt;item&gt;444&lt;/item&gt;&lt;item&gt;445&lt;/item&gt;&lt;item&gt;462&lt;/item&gt;&lt;item&gt;463&lt;/item&gt;&lt;item&gt;465&lt;/item&gt;&lt;item&gt;471&lt;/item&gt;&lt;item&gt;473&lt;/item&gt;&lt;/record-ids&gt;&lt;/item&gt;&lt;/Libraries&gt;"/>
  </w:docVars>
  <w:rsids>
    <w:rsidRoot w:val="008B0427"/>
    <w:rsid w:val="0000410E"/>
    <w:rsid w:val="000177D5"/>
    <w:rsid w:val="000232E8"/>
    <w:rsid w:val="00031534"/>
    <w:rsid w:val="0004039F"/>
    <w:rsid w:val="00042A5D"/>
    <w:rsid w:val="00053A75"/>
    <w:rsid w:val="0006358E"/>
    <w:rsid w:val="00063812"/>
    <w:rsid w:val="0008211D"/>
    <w:rsid w:val="0008724D"/>
    <w:rsid w:val="000B2AB9"/>
    <w:rsid w:val="000C518C"/>
    <w:rsid w:val="000C586E"/>
    <w:rsid w:val="000C62C6"/>
    <w:rsid w:val="000C64E9"/>
    <w:rsid w:val="000E5035"/>
    <w:rsid w:val="000F1A8C"/>
    <w:rsid w:val="000F1AE5"/>
    <w:rsid w:val="00110F12"/>
    <w:rsid w:val="0012161F"/>
    <w:rsid w:val="00126B53"/>
    <w:rsid w:val="0013054A"/>
    <w:rsid w:val="00143D0C"/>
    <w:rsid w:val="001604F5"/>
    <w:rsid w:val="0016350F"/>
    <w:rsid w:val="00165DAF"/>
    <w:rsid w:val="00174BFF"/>
    <w:rsid w:val="00182246"/>
    <w:rsid w:val="001A41DA"/>
    <w:rsid w:val="001A4C8D"/>
    <w:rsid w:val="001E2D17"/>
    <w:rsid w:val="001E4FDB"/>
    <w:rsid w:val="001F10DE"/>
    <w:rsid w:val="00203DC2"/>
    <w:rsid w:val="00205683"/>
    <w:rsid w:val="00210F69"/>
    <w:rsid w:val="002117C9"/>
    <w:rsid w:val="0021725A"/>
    <w:rsid w:val="002275B6"/>
    <w:rsid w:val="0023156A"/>
    <w:rsid w:val="00246F5F"/>
    <w:rsid w:val="00263318"/>
    <w:rsid w:val="0026408E"/>
    <w:rsid w:val="00276D96"/>
    <w:rsid w:val="00281905"/>
    <w:rsid w:val="00283F43"/>
    <w:rsid w:val="00287413"/>
    <w:rsid w:val="00290036"/>
    <w:rsid w:val="00296B5E"/>
    <w:rsid w:val="00297435"/>
    <w:rsid w:val="002A5A52"/>
    <w:rsid w:val="002A7099"/>
    <w:rsid w:val="002C0D23"/>
    <w:rsid w:val="002C3585"/>
    <w:rsid w:val="002D1303"/>
    <w:rsid w:val="002D275B"/>
    <w:rsid w:val="002D40A5"/>
    <w:rsid w:val="002D6869"/>
    <w:rsid w:val="002E06DB"/>
    <w:rsid w:val="002E3420"/>
    <w:rsid w:val="003006D1"/>
    <w:rsid w:val="003041E9"/>
    <w:rsid w:val="00307374"/>
    <w:rsid w:val="00307E6B"/>
    <w:rsid w:val="00310596"/>
    <w:rsid w:val="00316B3C"/>
    <w:rsid w:val="0033221F"/>
    <w:rsid w:val="0033289C"/>
    <w:rsid w:val="00345FE3"/>
    <w:rsid w:val="003563C4"/>
    <w:rsid w:val="00356DA8"/>
    <w:rsid w:val="003662C2"/>
    <w:rsid w:val="003955D8"/>
    <w:rsid w:val="003979DF"/>
    <w:rsid w:val="003A6268"/>
    <w:rsid w:val="003A6811"/>
    <w:rsid w:val="003B309A"/>
    <w:rsid w:val="003B4B38"/>
    <w:rsid w:val="003C2BD6"/>
    <w:rsid w:val="003E7BC4"/>
    <w:rsid w:val="003F0602"/>
    <w:rsid w:val="003F0E5F"/>
    <w:rsid w:val="003F435C"/>
    <w:rsid w:val="003F72AB"/>
    <w:rsid w:val="003F79CE"/>
    <w:rsid w:val="00404DD0"/>
    <w:rsid w:val="00406D28"/>
    <w:rsid w:val="004234FB"/>
    <w:rsid w:val="004441FE"/>
    <w:rsid w:val="004461B9"/>
    <w:rsid w:val="00447790"/>
    <w:rsid w:val="00456864"/>
    <w:rsid w:val="00461D6E"/>
    <w:rsid w:val="00467654"/>
    <w:rsid w:val="00471306"/>
    <w:rsid w:val="00471C35"/>
    <w:rsid w:val="004870B3"/>
    <w:rsid w:val="00493C4E"/>
    <w:rsid w:val="0049487E"/>
    <w:rsid w:val="004A0F31"/>
    <w:rsid w:val="004A7CE2"/>
    <w:rsid w:val="004B6BBF"/>
    <w:rsid w:val="004C14CE"/>
    <w:rsid w:val="004D6703"/>
    <w:rsid w:val="004D6E9F"/>
    <w:rsid w:val="004F0ABB"/>
    <w:rsid w:val="004F0B73"/>
    <w:rsid w:val="00511162"/>
    <w:rsid w:val="00532343"/>
    <w:rsid w:val="00543947"/>
    <w:rsid w:val="00546AB0"/>
    <w:rsid w:val="0055015B"/>
    <w:rsid w:val="00550BE0"/>
    <w:rsid w:val="00552161"/>
    <w:rsid w:val="00553A0F"/>
    <w:rsid w:val="00561F50"/>
    <w:rsid w:val="00566FB9"/>
    <w:rsid w:val="00592D3A"/>
    <w:rsid w:val="00594EE5"/>
    <w:rsid w:val="00595B0D"/>
    <w:rsid w:val="005A179F"/>
    <w:rsid w:val="005A5588"/>
    <w:rsid w:val="005B0CC7"/>
    <w:rsid w:val="005B376A"/>
    <w:rsid w:val="005B4470"/>
    <w:rsid w:val="005B4829"/>
    <w:rsid w:val="005C5D7A"/>
    <w:rsid w:val="005F1C3E"/>
    <w:rsid w:val="006078C6"/>
    <w:rsid w:val="0061343F"/>
    <w:rsid w:val="00613994"/>
    <w:rsid w:val="006149C1"/>
    <w:rsid w:val="00621A85"/>
    <w:rsid w:val="00622300"/>
    <w:rsid w:val="0065330C"/>
    <w:rsid w:val="00663A00"/>
    <w:rsid w:val="00673CDC"/>
    <w:rsid w:val="0067773A"/>
    <w:rsid w:val="00681AB0"/>
    <w:rsid w:val="006847EB"/>
    <w:rsid w:val="00684BE5"/>
    <w:rsid w:val="00690291"/>
    <w:rsid w:val="006945B0"/>
    <w:rsid w:val="006A75F6"/>
    <w:rsid w:val="006B07ED"/>
    <w:rsid w:val="006B5EDF"/>
    <w:rsid w:val="006C01EA"/>
    <w:rsid w:val="006C0BC5"/>
    <w:rsid w:val="006C19FB"/>
    <w:rsid w:val="006C634F"/>
    <w:rsid w:val="006D00BD"/>
    <w:rsid w:val="006D7F13"/>
    <w:rsid w:val="006E32D2"/>
    <w:rsid w:val="006E3880"/>
    <w:rsid w:val="006E6977"/>
    <w:rsid w:val="006F0F10"/>
    <w:rsid w:val="0071712C"/>
    <w:rsid w:val="0073265F"/>
    <w:rsid w:val="00733A82"/>
    <w:rsid w:val="00745254"/>
    <w:rsid w:val="007465F2"/>
    <w:rsid w:val="007468F0"/>
    <w:rsid w:val="0075481B"/>
    <w:rsid w:val="007652E3"/>
    <w:rsid w:val="00770F16"/>
    <w:rsid w:val="007971E3"/>
    <w:rsid w:val="007A5F33"/>
    <w:rsid w:val="007B26AF"/>
    <w:rsid w:val="007C3789"/>
    <w:rsid w:val="007E2B5F"/>
    <w:rsid w:val="007E49A5"/>
    <w:rsid w:val="007E60F0"/>
    <w:rsid w:val="007E654F"/>
    <w:rsid w:val="007E6D09"/>
    <w:rsid w:val="007F75FA"/>
    <w:rsid w:val="00800F29"/>
    <w:rsid w:val="00801F4D"/>
    <w:rsid w:val="00825A05"/>
    <w:rsid w:val="00833C4D"/>
    <w:rsid w:val="00836384"/>
    <w:rsid w:val="00842767"/>
    <w:rsid w:val="008441AD"/>
    <w:rsid w:val="0085121C"/>
    <w:rsid w:val="0085203C"/>
    <w:rsid w:val="00854163"/>
    <w:rsid w:val="0085419C"/>
    <w:rsid w:val="00871F0D"/>
    <w:rsid w:val="008838E9"/>
    <w:rsid w:val="0089140D"/>
    <w:rsid w:val="00896A29"/>
    <w:rsid w:val="008A7A74"/>
    <w:rsid w:val="008B0427"/>
    <w:rsid w:val="008B63CD"/>
    <w:rsid w:val="008C4B5F"/>
    <w:rsid w:val="008C7A1F"/>
    <w:rsid w:val="008D160B"/>
    <w:rsid w:val="0091247A"/>
    <w:rsid w:val="00922228"/>
    <w:rsid w:val="0093322C"/>
    <w:rsid w:val="00942779"/>
    <w:rsid w:val="00952DFE"/>
    <w:rsid w:val="009535CE"/>
    <w:rsid w:val="00953B2C"/>
    <w:rsid w:val="00954589"/>
    <w:rsid w:val="0095500E"/>
    <w:rsid w:val="00960BE1"/>
    <w:rsid w:val="00980322"/>
    <w:rsid w:val="009862E2"/>
    <w:rsid w:val="009911F6"/>
    <w:rsid w:val="00994216"/>
    <w:rsid w:val="009A3DFE"/>
    <w:rsid w:val="009B6424"/>
    <w:rsid w:val="009C2ADB"/>
    <w:rsid w:val="009C3919"/>
    <w:rsid w:val="009D67E2"/>
    <w:rsid w:val="009D6ADF"/>
    <w:rsid w:val="009E3C05"/>
    <w:rsid w:val="009E58CB"/>
    <w:rsid w:val="009F1131"/>
    <w:rsid w:val="009F3C46"/>
    <w:rsid w:val="009F5021"/>
    <w:rsid w:val="009F784C"/>
    <w:rsid w:val="00A0600A"/>
    <w:rsid w:val="00A14D53"/>
    <w:rsid w:val="00A27E73"/>
    <w:rsid w:val="00A31FD8"/>
    <w:rsid w:val="00A35006"/>
    <w:rsid w:val="00A3564E"/>
    <w:rsid w:val="00A539A7"/>
    <w:rsid w:val="00A53A3D"/>
    <w:rsid w:val="00A57F30"/>
    <w:rsid w:val="00A63862"/>
    <w:rsid w:val="00A8046E"/>
    <w:rsid w:val="00A9219E"/>
    <w:rsid w:val="00A971F3"/>
    <w:rsid w:val="00AB0E64"/>
    <w:rsid w:val="00AC0EEC"/>
    <w:rsid w:val="00AC5CE3"/>
    <w:rsid w:val="00AD1744"/>
    <w:rsid w:val="00AD62B9"/>
    <w:rsid w:val="00AD695E"/>
    <w:rsid w:val="00AF7215"/>
    <w:rsid w:val="00B07F10"/>
    <w:rsid w:val="00B11C81"/>
    <w:rsid w:val="00B14160"/>
    <w:rsid w:val="00B204E5"/>
    <w:rsid w:val="00B22BBD"/>
    <w:rsid w:val="00B33070"/>
    <w:rsid w:val="00B44076"/>
    <w:rsid w:val="00B57080"/>
    <w:rsid w:val="00B57B6A"/>
    <w:rsid w:val="00B635FF"/>
    <w:rsid w:val="00B764FD"/>
    <w:rsid w:val="00B77A94"/>
    <w:rsid w:val="00B820DF"/>
    <w:rsid w:val="00B83CB0"/>
    <w:rsid w:val="00B879A6"/>
    <w:rsid w:val="00B951EB"/>
    <w:rsid w:val="00BC1414"/>
    <w:rsid w:val="00BC1EDD"/>
    <w:rsid w:val="00BC3705"/>
    <w:rsid w:val="00BC60AB"/>
    <w:rsid w:val="00BD6423"/>
    <w:rsid w:val="00BE3E22"/>
    <w:rsid w:val="00BE43B0"/>
    <w:rsid w:val="00BE5A73"/>
    <w:rsid w:val="00BF237F"/>
    <w:rsid w:val="00BF3B2B"/>
    <w:rsid w:val="00BF792E"/>
    <w:rsid w:val="00C04ACC"/>
    <w:rsid w:val="00C07509"/>
    <w:rsid w:val="00C11D74"/>
    <w:rsid w:val="00C2056F"/>
    <w:rsid w:val="00C33016"/>
    <w:rsid w:val="00C3709B"/>
    <w:rsid w:val="00C40233"/>
    <w:rsid w:val="00C44484"/>
    <w:rsid w:val="00C4517C"/>
    <w:rsid w:val="00C479B0"/>
    <w:rsid w:val="00C51BDF"/>
    <w:rsid w:val="00C57802"/>
    <w:rsid w:val="00C63059"/>
    <w:rsid w:val="00C63BA0"/>
    <w:rsid w:val="00C72123"/>
    <w:rsid w:val="00C81EB2"/>
    <w:rsid w:val="00C95CCE"/>
    <w:rsid w:val="00C95CD8"/>
    <w:rsid w:val="00CB1CC6"/>
    <w:rsid w:val="00CE20A2"/>
    <w:rsid w:val="00CE5E07"/>
    <w:rsid w:val="00CE71AE"/>
    <w:rsid w:val="00D153EA"/>
    <w:rsid w:val="00D24A27"/>
    <w:rsid w:val="00D26304"/>
    <w:rsid w:val="00D27788"/>
    <w:rsid w:val="00D32C41"/>
    <w:rsid w:val="00D33ABD"/>
    <w:rsid w:val="00D46441"/>
    <w:rsid w:val="00D658F4"/>
    <w:rsid w:val="00D65A30"/>
    <w:rsid w:val="00D706B2"/>
    <w:rsid w:val="00D90E07"/>
    <w:rsid w:val="00D950B0"/>
    <w:rsid w:val="00DA289C"/>
    <w:rsid w:val="00DB1369"/>
    <w:rsid w:val="00DB418C"/>
    <w:rsid w:val="00DB6038"/>
    <w:rsid w:val="00DD677B"/>
    <w:rsid w:val="00DD7177"/>
    <w:rsid w:val="00DE13B8"/>
    <w:rsid w:val="00DE778C"/>
    <w:rsid w:val="00E06D7D"/>
    <w:rsid w:val="00E1362E"/>
    <w:rsid w:val="00E16EE7"/>
    <w:rsid w:val="00E2223C"/>
    <w:rsid w:val="00E27E22"/>
    <w:rsid w:val="00E30456"/>
    <w:rsid w:val="00E375AA"/>
    <w:rsid w:val="00E44F40"/>
    <w:rsid w:val="00E60A6D"/>
    <w:rsid w:val="00E626E4"/>
    <w:rsid w:val="00E66378"/>
    <w:rsid w:val="00E714E9"/>
    <w:rsid w:val="00E741B0"/>
    <w:rsid w:val="00E761A9"/>
    <w:rsid w:val="00E763B0"/>
    <w:rsid w:val="00E76C82"/>
    <w:rsid w:val="00E95AF6"/>
    <w:rsid w:val="00E9632D"/>
    <w:rsid w:val="00E96B1B"/>
    <w:rsid w:val="00EA7F17"/>
    <w:rsid w:val="00EB1C17"/>
    <w:rsid w:val="00EB4F46"/>
    <w:rsid w:val="00EB5048"/>
    <w:rsid w:val="00EC374E"/>
    <w:rsid w:val="00EC508B"/>
    <w:rsid w:val="00EE10FF"/>
    <w:rsid w:val="00EE6B7C"/>
    <w:rsid w:val="00EE7C7F"/>
    <w:rsid w:val="00EF5731"/>
    <w:rsid w:val="00F00E8E"/>
    <w:rsid w:val="00F01C63"/>
    <w:rsid w:val="00F02817"/>
    <w:rsid w:val="00F306AD"/>
    <w:rsid w:val="00F32BB3"/>
    <w:rsid w:val="00F32CC0"/>
    <w:rsid w:val="00F5649F"/>
    <w:rsid w:val="00F627A4"/>
    <w:rsid w:val="00F76733"/>
    <w:rsid w:val="00F77171"/>
    <w:rsid w:val="00F86083"/>
    <w:rsid w:val="00F8789D"/>
    <w:rsid w:val="00F95793"/>
    <w:rsid w:val="00F96947"/>
    <w:rsid w:val="00FB3D35"/>
    <w:rsid w:val="00FC68F0"/>
    <w:rsid w:val="00FC79B5"/>
    <w:rsid w:val="00FD3BBE"/>
    <w:rsid w:val="00FE70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10B7"/>
  <w15:chartTrackingRefBased/>
  <w15:docId w15:val="{FA2BC3AC-B67B-4CDE-93BA-B1B7ACBD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42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0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427"/>
    <w:rPr>
      <w:rFonts w:ascii="Segoe UI" w:hAnsi="Segoe UI" w:cs="Segoe UI"/>
      <w:sz w:val="18"/>
      <w:szCs w:val="18"/>
    </w:rPr>
  </w:style>
  <w:style w:type="character" w:styleId="Strong">
    <w:name w:val="Strong"/>
    <w:basedOn w:val="DefaultParagraphFont"/>
    <w:uiPriority w:val="22"/>
    <w:qFormat/>
    <w:rsid w:val="00FD3BBE"/>
    <w:rPr>
      <w:b/>
      <w:bCs/>
    </w:rPr>
  </w:style>
  <w:style w:type="character" w:styleId="Hyperlink">
    <w:name w:val="Hyperlink"/>
    <w:basedOn w:val="DefaultParagraphFont"/>
    <w:uiPriority w:val="99"/>
    <w:unhideWhenUsed/>
    <w:rsid w:val="00FD3BBE"/>
    <w:rPr>
      <w:color w:val="0000FF"/>
      <w:u w:val="single"/>
    </w:rPr>
  </w:style>
  <w:style w:type="paragraph" w:styleId="ListParagraph">
    <w:name w:val="List Paragraph"/>
    <w:basedOn w:val="Normal"/>
    <w:link w:val="ListParagraphChar"/>
    <w:uiPriority w:val="34"/>
    <w:qFormat/>
    <w:rsid w:val="00D706B2"/>
    <w:pPr>
      <w:ind w:left="720"/>
      <w:contextualSpacing/>
    </w:pPr>
  </w:style>
  <w:style w:type="paragraph" w:styleId="Header">
    <w:name w:val="header"/>
    <w:basedOn w:val="Normal"/>
    <w:link w:val="HeaderChar"/>
    <w:uiPriority w:val="99"/>
    <w:unhideWhenUsed/>
    <w:rsid w:val="006C0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BC5"/>
  </w:style>
  <w:style w:type="paragraph" w:styleId="Footer">
    <w:name w:val="footer"/>
    <w:basedOn w:val="Normal"/>
    <w:link w:val="FooterChar"/>
    <w:uiPriority w:val="99"/>
    <w:unhideWhenUsed/>
    <w:rsid w:val="006C0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BC5"/>
  </w:style>
  <w:style w:type="character" w:styleId="FollowedHyperlink">
    <w:name w:val="FollowedHyperlink"/>
    <w:basedOn w:val="DefaultParagraphFont"/>
    <w:uiPriority w:val="99"/>
    <w:semiHidden/>
    <w:unhideWhenUsed/>
    <w:rsid w:val="0049487E"/>
    <w:rPr>
      <w:color w:val="954F72" w:themeColor="followedHyperlink"/>
      <w:u w:val="single"/>
    </w:rPr>
  </w:style>
  <w:style w:type="character" w:customStyle="1" w:styleId="ListParagraphChar">
    <w:name w:val="List Paragraph Char"/>
    <w:basedOn w:val="DefaultParagraphFont"/>
    <w:link w:val="ListParagraph"/>
    <w:uiPriority w:val="34"/>
    <w:rsid w:val="00D90E07"/>
  </w:style>
  <w:style w:type="paragraph" w:customStyle="1" w:styleId="EndNoteBibliographyTitle">
    <w:name w:val="EndNote Bibliography Title"/>
    <w:basedOn w:val="Normal"/>
    <w:link w:val="EndNoteBibliographyTitleChar"/>
    <w:rsid w:val="006D7F1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D7F13"/>
    <w:rPr>
      <w:rFonts w:ascii="Calibri" w:hAnsi="Calibri" w:cs="Calibri"/>
      <w:noProof/>
    </w:rPr>
  </w:style>
  <w:style w:type="paragraph" w:customStyle="1" w:styleId="EndNoteBibliography">
    <w:name w:val="EndNote Bibliography"/>
    <w:basedOn w:val="Normal"/>
    <w:link w:val="EndNoteBibliographyChar"/>
    <w:rsid w:val="006D7F1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D7F13"/>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6488">
      <w:bodyDiv w:val="1"/>
      <w:marLeft w:val="0"/>
      <w:marRight w:val="0"/>
      <w:marTop w:val="0"/>
      <w:marBottom w:val="0"/>
      <w:divBdr>
        <w:top w:val="none" w:sz="0" w:space="0" w:color="auto"/>
        <w:left w:val="none" w:sz="0" w:space="0" w:color="auto"/>
        <w:bottom w:val="none" w:sz="0" w:space="0" w:color="auto"/>
        <w:right w:val="none" w:sz="0" w:space="0" w:color="auto"/>
      </w:divBdr>
    </w:div>
    <w:div w:id="106781660">
      <w:bodyDiv w:val="1"/>
      <w:marLeft w:val="0"/>
      <w:marRight w:val="0"/>
      <w:marTop w:val="0"/>
      <w:marBottom w:val="0"/>
      <w:divBdr>
        <w:top w:val="none" w:sz="0" w:space="0" w:color="auto"/>
        <w:left w:val="none" w:sz="0" w:space="0" w:color="auto"/>
        <w:bottom w:val="none" w:sz="0" w:space="0" w:color="auto"/>
        <w:right w:val="none" w:sz="0" w:space="0" w:color="auto"/>
      </w:divBdr>
    </w:div>
    <w:div w:id="475418429">
      <w:bodyDiv w:val="1"/>
      <w:marLeft w:val="0"/>
      <w:marRight w:val="0"/>
      <w:marTop w:val="0"/>
      <w:marBottom w:val="0"/>
      <w:divBdr>
        <w:top w:val="none" w:sz="0" w:space="0" w:color="auto"/>
        <w:left w:val="none" w:sz="0" w:space="0" w:color="auto"/>
        <w:bottom w:val="none" w:sz="0" w:space="0" w:color="auto"/>
        <w:right w:val="none" w:sz="0" w:space="0" w:color="auto"/>
      </w:divBdr>
      <w:divsChild>
        <w:div w:id="1152213025">
          <w:marLeft w:val="0"/>
          <w:marRight w:val="0"/>
          <w:marTop w:val="0"/>
          <w:marBottom w:val="0"/>
          <w:divBdr>
            <w:top w:val="none" w:sz="0" w:space="0" w:color="auto"/>
            <w:left w:val="none" w:sz="0" w:space="0" w:color="auto"/>
            <w:bottom w:val="none" w:sz="0" w:space="0" w:color="auto"/>
            <w:right w:val="none" w:sz="0" w:space="0" w:color="auto"/>
          </w:divBdr>
        </w:div>
        <w:div w:id="2026058691">
          <w:marLeft w:val="0"/>
          <w:marRight w:val="0"/>
          <w:marTop w:val="0"/>
          <w:marBottom w:val="0"/>
          <w:divBdr>
            <w:top w:val="none" w:sz="0" w:space="0" w:color="auto"/>
            <w:left w:val="none" w:sz="0" w:space="0" w:color="auto"/>
            <w:bottom w:val="none" w:sz="0" w:space="0" w:color="auto"/>
            <w:right w:val="none" w:sz="0" w:space="0" w:color="auto"/>
          </w:divBdr>
        </w:div>
      </w:divsChild>
    </w:div>
    <w:div w:id="1175799626">
      <w:bodyDiv w:val="1"/>
      <w:marLeft w:val="0"/>
      <w:marRight w:val="0"/>
      <w:marTop w:val="0"/>
      <w:marBottom w:val="0"/>
      <w:divBdr>
        <w:top w:val="none" w:sz="0" w:space="0" w:color="auto"/>
        <w:left w:val="none" w:sz="0" w:space="0" w:color="auto"/>
        <w:bottom w:val="none" w:sz="0" w:space="0" w:color="auto"/>
        <w:right w:val="none" w:sz="0" w:space="0" w:color="auto"/>
      </w:divBdr>
    </w:div>
    <w:div w:id="1519734773">
      <w:bodyDiv w:val="1"/>
      <w:marLeft w:val="0"/>
      <w:marRight w:val="0"/>
      <w:marTop w:val="0"/>
      <w:marBottom w:val="0"/>
      <w:divBdr>
        <w:top w:val="none" w:sz="0" w:space="0" w:color="auto"/>
        <w:left w:val="none" w:sz="0" w:space="0" w:color="auto"/>
        <w:bottom w:val="none" w:sz="0" w:space="0" w:color="auto"/>
        <w:right w:val="none" w:sz="0" w:space="0" w:color="auto"/>
      </w:divBdr>
      <w:divsChild>
        <w:div w:id="118871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akin365.sharepoint.com/sites/CampusReactivation/SitePages/COVIDSafe-Activity-Plan.aspx"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hmrc.gov.au/about-us/publications/national-statement-ethical-conduct-human-research-2007-updated-2018" TargetMode="External"/><Relationship Id="rId7" Type="http://schemas.openxmlformats.org/officeDocument/2006/relationships/webSettings" Target="webSettings.xml"/><Relationship Id="rId12" Type="http://schemas.openxmlformats.org/officeDocument/2006/relationships/hyperlink" Target="https://deakin365.sharepoint.com/sites/CampusReactivation/SitePages/Our-COVID-Safe-Management-Plan.aspx"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eakin365.sharepoint.com/sites/CampusReactivation/SitePages/Research-FAQs.aspx" TargetMode="External"/><Relationship Id="rId20" Type="http://schemas.openxmlformats.org/officeDocument/2006/relationships/hyperlink" Target="https://nhmrc.gov.au/about-us/publications/national-statement-ethical-conduct-human-research-2007-updated-20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irit-statement.org/"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research-ethics@deakin.edu.au" TargetMode="External"/><Relationship Id="rId23" Type="http://schemas.openxmlformats.org/officeDocument/2006/relationships/hyperlink" Target="https://nhmrc.gov.au/about-us/publications/national-statement-ethical-conduct-human-research-2007-updated-2018"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akin365.sharepoint.com/sites/CampusReactivation/SitePages/Research-FAQs.aspx" TargetMode="External"/><Relationship Id="rId22" Type="http://schemas.openxmlformats.org/officeDocument/2006/relationships/hyperlink" Target="https://nhmrc.gov.au/about-us/publications/national-statement-ethical-conduct-human-research-2007-updated-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B294FC4B2EE043B656A5C436353291" ma:contentTypeVersion="0" ma:contentTypeDescription="Create a new document." ma:contentTypeScope="" ma:versionID="57171e60a19c331aacd2b1f1f8c39c3c">
  <xsd:schema xmlns:xsd="http://www.w3.org/2001/XMLSchema" xmlns:xs="http://www.w3.org/2001/XMLSchema" xmlns:p="http://schemas.microsoft.com/office/2006/metadata/properties" targetNamespace="http://schemas.microsoft.com/office/2006/metadata/properties" ma:root="true" ma:fieldsID="c70a0a8482e420f1f41e4e408b8fe4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0B6C6-6976-48C2-8E98-B057AAFFCD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8D5B93-4532-40F9-B4B3-D659AFF4A84A}">
  <ds:schemaRefs>
    <ds:schemaRef ds:uri="http://schemas.microsoft.com/sharepoint/v3/contenttype/forms"/>
  </ds:schemaRefs>
</ds:datastoreItem>
</file>

<file path=customXml/itemProps3.xml><?xml version="1.0" encoding="utf-8"?>
<ds:datastoreItem xmlns:ds="http://schemas.openxmlformats.org/officeDocument/2006/customXml" ds:itemID="{4966B502-2B9F-4B7D-A677-B4F0068D3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16016</Words>
  <Characters>91296</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107098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Fornaro</dc:creator>
  <cp:keywords/>
  <dc:description/>
  <cp:lastModifiedBy>JACKSON GEOFFREY BARNARD</cp:lastModifiedBy>
  <cp:revision>3</cp:revision>
  <dcterms:created xsi:type="dcterms:W3CDTF">2021-11-29T01:10:00Z</dcterms:created>
  <dcterms:modified xsi:type="dcterms:W3CDTF">2021-11-29T01:11:00Z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0x01010024B294FC4B2EE043B656A5C436353291</vt:lpwstr>
  </property>
</Properties>
</file>