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776A4" w14:textId="77777777" w:rsidR="00B542CC" w:rsidRDefault="00B542CC" w:rsidP="001B775F">
      <w:pPr>
        <w:widowControl w:val="0"/>
        <w:autoSpaceDE w:val="0"/>
        <w:autoSpaceDN w:val="0"/>
        <w:spacing w:before="254" w:after="0" w:line="240" w:lineRule="auto"/>
        <w:ind w:left="420" w:right="830"/>
        <w:jc w:val="center"/>
        <w:rPr>
          <w:rFonts w:ascii="Arial" w:eastAsia="Arial" w:hAnsi="Arial" w:cs="Arial"/>
          <w:b/>
          <w:sz w:val="40"/>
          <w:lang w:val="en-US"/>
        </w:rPr>
      </w:pPr>
    </w:p>
    <w:p w14:paraId="081AE4C2" w14:textId="553204D9" w:rsidR="00022BE4" w:rsidRDefault="001A1195" w:rsidP="00B66514">
      <w:pPr>
        <w:widowControl w:val="0"/>
        <w:autoSpaceDE w:val="0"/>
        <w:autoSpaceDN w:val="0"/>
        <w:spacing w:before="254" w:after="0" w:line="240" w:lineRule="auto"/>
        <w:ind w:left="420" w:right="830"/>
        <w:jc w:val="center"/>
        <w:rPr>
          <w:rFonts w:eastAsia="Arial" w:cstheme="minorHAnsi"/>
          <w:b/>
          <w:sz w:val="40"/>
          <w:lang w:val="en-US"/>
        </w:rPr>
      </w:pPr>
      <w:r>
        <w:rPr>
          <w:rFonts w:eastAsia="Arial" w:cstheme="minorHAnsi"/>
          <w:b/>
          <w:sz w:val="40"/>
          <w:lang w:val="en-US"/>
        </w:rPr>
        <w:t>DATA MANAGEMENT</w:t>
      </w:r>
      <w:r w:rsidR="00342398" w:rsidRPr="007433A9">
        <w:rPr>
          <w:rFonts w:eastAsia="Arial" w:cstheme="minorHAnsi"/>
          <w:b/>
          <w:sz w:val="40"/>
          <w:lang w:val="en-US"/>
        </w:rPr>
        <w:t xml:space="preserve"> </w:t>
      </w:r>
      <w:r w:rsidR="001B07FF">
        <w:rPr>
          <w:rFonts w:eastAsia="Arial" w:cstheme="minorHAnsi"/>
          <w:b/>
          <w:sz w:val="40"/>
          <w:lang w:val="en-US"/>
        </w:rPr>
        <w:t xml:space="preserve">PLAN </w:t>
      </w:r>
    </w:p>
    <w:p w14:paraId="1D1F264C" w14:textId="77777777" w:rsidR="001866B0" w:rsidRDefault="001866B0" w:rsidP="00D02D82">
      <w:pPr>
        <w:widowControl w:val="0"/>
        <w:autoSpaceDE w:val="0"/>
        <w:autoSpaceDN w:val="0"/>
        <w:spacing w:after="120" w:line="343" w:lineRule="auto"/>
        <w:ind w:left="1440" w:right="2353"/>
        <w:jc w:val="center"/>
        <w:rPr>
          <w:rFonts w:eastAsia="Arial" w:cstheme="minorHAnsi"/>
          <w:b/>
          <w:sz w:val="28"/>
          <w:szCs w:val="28"/>
          <w:lang w:val="de-DE"/>
        </w:rPr>
      </w:pPr>
    </w:p>
    <w:p w14:paraId="4F8FE309" w14:textId="08F1EBC8" w:rsidR="00D02D82" w:rsidRPr="00BD26C9" w:rsidRDefault="00D02D82" w:rsidP="00D02D82">
      <w:pPr>
        <w:widowControl w:val="0"/>
        <w:autoSpaceDE w:val="0"/>
        <w:autoSpaceDN w:val="0"/>
        <w:spacing w:after="120" w:line="343" w:lineRule="auto"/>
        <w:ind w:left="1440" w:right="2353"/>
        <w:jc w:val="center"/>
        <w:rPr>
          <w:rFonts w:eastAsia="Arial" w:cstheme="minorHAnsi"/>
          <w:b/>
          <w:sz w:val="28"/>
          <w:szCs w:val="28"/>
          <w:lang w:val="de-DE"/>
        </w:rPr>
      </w:pPr>
      <w:r w:rsidRPr="00BD26C9">
        <w:rPr>
          <w:rFonts w:eastAsia="Arial" w:cstheme="minorHAnsi"/>
          <w:b/>
          <w:sz w:val="28"/>
          <w:szCs w:val="28"/>
          <w:lang w:val="de-DE"/>
        </w:rPr>
        <w:t xml:space="preserve">Version: </w:t>
      </w:r>
      <w:r w:rsidR="00F333F0" w:rsidRPr="00680A54">
        <w:rPr>
          <w:rFonts w:eastAsia="Arial" w:cstheme="minorHAnsi"/>
          <w:b/>
          <w:color w:val="000000" w:themeColor="text1"/>
          <w:sz w:val="28"/>
          <w:szCs w:val="28"/>
          <w:lang w:val="de-DE"/>
        </w:rPr>
        <w:t>1.1</w:t>
      </w:r>
    </w:p>
    <w:p w14:paraId="5E05B5CC" w14:textId="42E45C09" w:rsidR="00D02D82" w:rsidRPr="001B07FF" w:rsidRDefault="00D02D82" w:rsidP="00D02D82">
      <w:pPr>
        <w:widowControl w:val="0"/>
        <w:autoSpaceDE w:val="0"/>
        <w:autoSpaceDN w:val="0"/>
        <w:spacing w:after="240" w:line="343" w:lineRule="auto"/>
        <w:ind w:left="426" w:right="2353"/>
        <w:jc w:val="center"/>
        <w:rPr>
          <w:rFonts w:eastAsia="Arial" w:cstheme="minorHAnsi"/>
          <w:b/>
          <w:color w:val="FF0000"/>
          <w:sz w:val="28"/>
          <w:szCs w:val="28"/>
          <w:lang w:val="en-US"/>
        </w:rPr>
      </w:pPr>
      <w:r w:rsidRPr="00BD26C9">
        <w:rPr>
          <w:rFonts w:eastAsia="Arial" w:cstheme="minorHAnsi"/>
          <w:b/>
          <w:sz w:val="28"/>
          <w:szCs w:val="28"/>
          <w:lang w:val="de-DE"/>
        </w:rPr>
        <w:t xml:space="preserve">                 </w:t>
      </w:r>
      <w:r w:rsidRPr="00BD26C9">
        <w:rPr>
          <w:rFonts w:eastAsia="Arial" w:cstheme="minorHAnsi"/>
          <w:b/>
          <w:sz w:val="28"/>
          <w:szCs w:val="28"/>
          <w:lang w:val="en-US"/>
        </w:rPr>
        <w:t xml:space="preserve">Date: </w:t>
      </w:r>
      <w:r w:rsidR="00F333F0" w:rsidRPr="00680A54">
        <w:rPr>
          <w:rFonts w:eastAsia="Arial" w:cstheme="minorHAnsi"/>
          <w:b/>
          <w:color w:val="000000" w:themeColor="text1"/>
          <w:sz w:val="28"/>
          <w:szCs w:val="28"/>
          <w:lang w:val="en-US"/>
        </w:rPr>
        <w:t>11/10/21</w:t>
      </w:r>
    </w:p>
    <w:p w14:paraId="185B3030" w14:textId="21259058" w:rsidR="001B07FF" w:rsidRDefault="001B07FF" w:rsidP="00B66514">
      <w:pPr>
        <w:widowControl w:val="0"/>
        <w:autoSpaceDE w:val="0"/>
        <w:autoSpaceDN w:val="0"/>
        <w:spacing w:before="254" w:after="0" w:line="240" w:lineRule="auto"/>
        <w:ind w:left="420" w:right="830"/>
        <w:jc w:val="center"/>
        <w:rPr>
          <w:rFonts w:eastAsia="Arial" w:cstheme="minorHAnsi"/>
          <w:b/>
          <w:sz w:val="40"/>
          <w:lang w:val="en-US"/>
        </w:rPr>
      </w:pPr>
    </w:p>
    <w:p w14:paraId="391F4B92" w14:textId="77777777" w:rsidR="001B07FF" w:rsidRDefault="001B07FF" w:rsidP="00B66514">
      <w:pPr>
        <w:widowControl w:val="0"/>
        <w:autoSpaceDE w:val="0"/>
        <w:autoSpaceDN w:val="0"/>
        <w:spacing w:before="254" w:after="0" w:line="240" w:lineRule="auto"/>
        <w:ind w:left="420" w:right="830"/>
        <w:jc w:val="center"/>
        <w:rPr>
          <w:rFonts w:eastAsia="Arial" w:cstheme="minorHAnsi"/>
          <w:b/>
          <w:sz w:val="40"/>
          <w:lang w:val="en-US"/>
        </w:rPr>
      </w:pPr>
    </w:p>
    <w:p w14:paraId="47CF0996" w14:textId="4BB81B7C" w:rsidR="00985F15" w:rsidRPr="001B07FF" w:rsidRDefault="003F0420" w:rsidP="00B66514">
      <w:pPr>
        <w:widowControl w:val="0"/>
        <w:autoSpaceDE w:val="0"/>
        <w:autoSpaceDN w:val="0"/>
        <w:spacing w:before="254" w:after="0" w:line="240" w:lineRule="auto"/>
        <w:ind w:left="420" w:right="830"/>
        <w:jc w:val="center"/>
        <w:rPr>
          <w:rFonts w:eastAsia="Arial" w:cstheme="minorHAnsi"/>
          <w:b/>
          <w:sz w:val="28"/>
          <w:szCs w:val="28"/>
          <w:lang w:val="en-US"/>
        </w:rPr>
      </w:pPr>
      <w:r w:rsidRPr="001B07FF">
        <w:rPr>
          <w:rFonts w:eastAsia="Arial" w:cstheme="minorHAnsi"/>
          <w:b/>
          <w:i/>
          <w:iCs/>
          <w:color w:val="FF0000"/>
          <w:sz w:val="24"/>
          <w:lang w:val="en-US"/>
        </w:rPr>
        <w:t xml:space="preserve"> </w:t>
      </w:r>
      <w:r w:rsidR="00985F15" w:rsidRPr="001B07FF">
        <w:rPr>
          <w:rFonts w:eastAsia="Arial" w:cstheme="minorHAnsi"/>
          <w:b/>
          <w:sz w:val="28"/>
          <w:szCs w:val="28"/>
          <w:lang w:val="en-US"/>
        </w:rPr>
        <w:t xml:space="preserve">Protocol </w:t>
      </w:r>
      <w:r w:rsidR="00680A54">
        <w:rPr>
          <w:rFonts w:cs="Arial"/>
          <w:b/>
          <w:sz w:val="28"/>
          <w:szCs w:val="18"/>
          <w:lang w:val="en-GB"/>
        </w:rPr>
        <w:t>21.2 PMCF Tinnitus Study</w:t>
      </w:r>
    </w:p>
    <w:p w14:paraId="2671C081" w14:textId="77777777" w:rsidR="00B542CC" w:rsidRDefault="00B542CC" w:rsidP="00B542CC">
      <w:pPr>
        <w:widowControl w:val="0"/>
        <w:autoSpaceDE w:val="0"/>
        <w:autoSpaceDN w:val="0"/>
        <w:spacing w:after="0" w:line="240" w:lineRule="auto"/>
        <w:ind w:right="830"/>
        <w:outlineLvl w:val="0"/>
        <w:rPr>
          <w:rFonts w:eastAsia="Arial" w:cstheme="minorHAnsi"/>
          <w:b/>
          <w:sz w:val="28"/>
          <w:szCs w:val="28"/>
          <w:lang w:val="de-DE"/>
        </w:rPr>
      </w:pPr>
    </w:p>
    <w:p w14:paraId="095DDDCC" w14:textId="22D4B160" w:rsidR="00362F72" w:rsidRPr="00680A54" w:rsidRDefault="001B775F" w:rsidP="00362F72">
      <w:pPr>
        <w:widowControl w:val="0"/>
        <w:autoSpaceDE w:val="0"/>
        <w:autoSpaceDN w:val="0"/>
        <w:spacing w:after="120" w:line="240" w:lineRule="auto"/>
        <w:ind w:right="828"/>
        <w:jc w:val="center"/>
        <w:outlineLvl w:val="0"/>
        <w:rPr>
          <w:rFonts w:eastAsia="Arial" w:cstheme="minorHAnsi"/>
          <w:b/>
          <w:color w:val="000000" w:themeColor="text1"/>
          <w:sz w:val="28"/>
          <w:szCs w:val="28"/>
          <w:lang w:val="de-DE"/>
        </w:rPr>
      </w:pPr>
      <w:bookmarkStart w:id="0" w:name="_Toc36455609"/>
      <w:bookmarkStart w:id="1" w:name="_Toc49335662"/>
      <w:bookmarkStart w:id="2" w:name="_Toc51833240"/>
      <w:r>
        <w:rPr>
          <w:rFonts w:eastAsia="Arial" w:cstheme="minorHAnsi"/>
          <w:b/>
          <w:sz w:val="28"/>
          <w:szCs w:val="28"/>
          <w:lang w:val="de-DE"/>
        </w:rPr>
        <w:t>Sponsor</w:t>
      </w:r>
      <w:r w:rsidRPr="001B775F">
        <w:rPr>
          <w:rFonts w:eastAsia="Arial" w:cstheme="minorHAnsi"/>
          <w:b/>
          <w:sz w:val="28"/>
          <w:szCs w:val="28"/>
          <w:lang w:val="de-DE"/>
        </w:rPr>
        <w:t xml:space="preserve">: </w:t>
      </w:r>
      <w:bookmarkStart w:id="3" w:name="_Toc36455610"/>
      <w:bookmarkEnd w:id="0"/>
      <w:bookmarkEnd w:id="1"/>
      <w:bookmarkEnd w:id="2"/>
      <w:proofErr w:type="spellStart"/>
      <w:r w:rsidR="00680A54" w:rsidRPr="00680A54">
        <w:rPr>
          <w:rFonts w:eastAsia="Arial" w:cstheme="minorHAnsi"/>
          <w:b/>
          <w:color w:val="000000" w:themeColor="text1"/>
          <w:sz w:val="28"/>
          <w:szCs w:val="28"/>
          <w:lang w:val="de-DE"/>
        </w:rPr>
        <w:t>Oticon</w:t>
      </w:r>
      <w:proofErr w:type="spellEnd"/>
    </w:p>
    <w:p w14:paraId="078A9E2D" w14:textId="77777777" w:rsidR="00454D58" w:rsidRPr="00680A54" w:rsidRDefault="00454D58" w:rsidP="00362F72">
      <w:pPr>
        <w:widowControl w:val="0"/>
        <w:autoSpaceDE w:val="0"/>
        <w:autoSpaceDN w:val="0"/>
        <w:spacing w:after="120" w:line="240" w:lineRule="auto"/>
        <w:ind w:right="828"/>
        <w:jc w:val="center"/>
        <w:outlineLvl w:val="0"/>
        <w:rPr>
          <w:rFonts w:eastAsia="Arial" w:cstheme="minorHAnsi"/>
          <w:b/>
          <w:color w:val="000000" w:themeColor="text1"/>
          <w:sz w:val="28"/>
          <w:szCs w:val="28"/>
          <w:lang w:val="de-DE"/>
        </w:rPr>
      </w:pPr>
    </w:p>
    <w:p w14:paraId="5C92114D" w14:textId="6721B6C9" w:rsidR="001B07FF" w:rsidRPr="00680A54" w:rsidRDefault="001B07FF" w:rsidP="00362F72">
      <w:pPr>
        <w:widowControl w:val="0"/>
        <w:autoSpaceDE w:val="0"/>
        <w:autoSpaceDN w:val="0"/>
        <w:spacing w:after="120" w:line="240" w:lineRule="auto"/>
        <w:ind w:right="828"/>
        <w:jc w:val="center"/>
        <w:outlineLvl w:val="0"/>
        <w:rPr>
          <w:rFonts w:eastAsia="Arial" w:cstheme="minorHAnsi"/>
          <w:b/>
          <w:color w:val="000000" w:themeColor="text1"/>
          <w:sz w:val="28"/>
          <w:szCs w:val="28"/>
          <w:lang w:val="de-DE"/>
        </w:rPr>
      </w:pPr>
      <w:bookmarkStart w:id="4" w:name="_Toc49335663"/>
      <w:bookmarkStart w:id="5" w:name="_Toc51833241"/>
      <w:r w:rsidRPr="00680A54">
        <w:rPr>
          <w:rFonts w:eastAsia="Arial" w:cstheme="minorHAnsi"/>
          <w:b/>
          <w:color w:val="000000" w:themeColor="text1"/>
          <w:sz w:val="28"/>
          <w:szCs w:val="28"/>
          <w:lang w:val="de-DE"/>
        </w:rPr>
        <w:t>Site</w:t>
      </w:r>
      <w:r w:rsidR="00680A54">
        <w:rPr>
          <w:rFonts w:eastAsia="Arial" w:cstheme="minorHAnsi"/>
          <w:b/>
          <w:color w:val="000000" w:themeColor="text1"/>
          <w:sz w:val="28"/>
          <w:szCs w:val="28"/>
          <w:lang w:val="de-DE"/>
        </w:rPr>
        <w:t>:</w:t>
      </w:r>
      <w:r w:rsidRPr="00680A54">
        <w:rPr>
          <w:rFonts w:eastAsia="Arial" w:cstheme="minorHAnsi"/>
          <w:b/>
          <w:color w:val="000000" w:themeColor="text1"/>
          <w:sz w:val="28"/>
          <w:szCs w:val="28"/>
          <w:lang w:val="de-DE"/>
        </w:rPr>
        <w:t xml:space="preserve"> </w:t>
      </w:r>
      <w:bookmarkEnd w:id="4"/>
      <w:bookmarkEnd w:id="5"/>
      <w:r w:rsidR="00680A54" w:rsidRPr="00680A54">
        <w:rPr>
          <w:rFonts w:eastAsia="Arial" w:cstheme="minorHAnsi"/>
          <w:b/>
          <w:color w:val="000000" w:themeColor="text1"/>
          <w:sz w:val="28"/>
          <w:szCs w:val="28"/>
          <w:lang w:val="de-DE"/>
        </w:rPr>
        <w:t>Auckland (</w:t>
      </w:r>
      <w:proofErr w:type="spellStart"/>
      <w:r w:rsidR="00680A54" w:rsidRPr="00680A54">
        <w:rPr>
          <w:rFonts w:eastAsia="Arial" w:cstheme="minorHAnsi"/>
          <w:b/>
          <w:color w:val="000000" w:themeColor="text1"/>
          <w:sz w:val="28"/>
          <w:szCs w:val="28"/>
          <w:lang w:val="de-DE"/>
        </w:rPr>
        <w:t>single</w:t>
      </w:r>
      <w:proofErr w:type="spellEnd"/>
      <w:r w:rsidR="00680A54" w:rsidRPr="00680A54">
        <w:rPr>
          <w:rFonts w:eastAsia="Arial" w:cstheme="minorHAnsi"/>
          <w:b/>
          <w:color w:val="000000" w:themeColor="text1"/>
          <w:sz w:val="28"/>
          <w:szCs w:val="28"/>
          <w:lang w:val="de-DE"/>
        </w:rPr>
        <w:t xml:space="preserve"> </w:t>
      </w:r>
      <w:proofErr w:type="spellStart"/>
      <w:r w:rsidR="00680A54" w:rsidRPr="00680A54">
        <w:rPr>
          <w:rFonts w:eastAsia="Arial" w:cstheme="minorHAnsi"/>
          <w:b/>
          <w:color w:val="000000" w:themeColor="text1"/>
          <w:sz w:val="28"/>
          <w:szCs w:val="28"/>
          <w:lang w:val="de-DE"/>
        </w:rPr>
        <w:t>site</w:t>
      </w:r>
      <w:proofErr w:type="spellEnd"/>
      <w:r w:rsidR="00680A54" w:rsidRPr="00680A54">
        <w:rPr>
          <w:rFonts w:eastAsia="Arial" w:cstheme="minorHAnsi"/>
          <w:b/>
          <w:color w:val="000000" w:themeColor="text1"/>
          <w:sz w:val="28"/>
          <w:szCs w:val="28"/>
          <w:lang w:val="de-DE"/>
        </w:rPr>
        <w:t>)</w:t>
      </w:r>
    </w:p>
    <w:p w14:paraId="2AE38908" w14:textId="77777777" w:rsidR="00454D58" w:rsidRDefault="00454D58" w:rsidP="00362F72">
      <w:pPr>
        <w:widowControl w:val="0"/>
        <w:autoSpaceDE w:val="0"/>
        <w:autoSpaceDN w:val="0"/>
        <w:spacing w:after="120" w:line="240" w:lineRule="auto"/>
        <w:ind w:right="828"/>
        <w:jc w:val="center"/>
        <w:outlineLvl w:val="0"/>
        <w:rPr>
          <w:rFonts w:eastAsia="Arial" w:cstheme="minorHAnsi"/>
          <w:b/>
          <w:color w:val="FF0000"/>
          <w:sz w:val="28"/>
          <w:szCs w:val="28"/>
          <w:lang w:val="de-DE"/>
        </w:rPr>
      </w:pPr>
    </w:p>
    <w:p w14:paraId="6E89834B" w14:textId="1E8E8528" w:rsidR="00D02D82" w:rsidRPr="001B07FF" w:rsidRDefault="00D02D82" w:rsidP="00362F72">
      <w:pPr>
        <w:widowControl w:val="0"/>
        <w:autoSpaceDE w:val="0"/>
        <w:autoSpaceDN w:val="0"/>
        <w:spacing w:after="120" w:line="240" w:lineRule="auto"/>
        <w:ind w:right="828"/>
        <w:jc w:val="center"/>
        <w:outlineLvl w:val="0"/>
        <w:rPr>
          <w:rFonts w:eastAsia="Arial" w:cstheme="minorHAnsi"/>
          <w:b/>
          <w:color w:val="FF0000"/>
          <w:sz w:val="28"/>
          <w:szCs w:val="28"/>
          <w:lang w:val="de-DE"/>
        </w:rPr>
      </w:pPr>
      <w:bookmarkStart w:id="6" w:name="_Toc49335664"/>
      <w:bookmarkStart w:id="7" w:name="_Toc51833242"/>
      <w:r w:rsidRPr="00454D58">
        <w:rPr>
          <w:rFonts w:eastAsia="Arial" w:cstheme="minorHAnsi"/>
          <w:b/>
          <w:sz w:val="28"/>
          <w:szCs w:val="28"/>
          <w:lang w:val="de-DE"/>
        </w:rPr>
        <w:t>Co-</w:t>
      </w:r>
      <w:proofErr w:type="spellStart"/>
      <w:r w:rsidRPr="00454D58">
        <w:rPr>
          <w:rFonts w:eastAsia="Arial" w:cstheme="minorHAnsi"/>
          <w:b/>
          <w:sz w:val="28"/>
          <w:szCs w:val="28"/>
          <w:lang w:val="de-DE"/>
        </w:rPr>
        <w:t>ordinating</w:t>
      </w:r>
      <w:proofErr w:type="spellEnd"/>
      <w:r w:rsidRPr="00454D58">
        <w:rPr>
          <w:rFonts w:eastAsia="Arial" w:cstheme="minorHAnsi"/>
          <w:b/>
          <w:sz w:val="28"/>
          <w:szCs w:val="28"/>
          <w:lang w:val="de-DE"/>
        </w:rPr>
        <w:t xml:space="preserve"> </w:t>
      </w:r>
      <w:proofErr w:type="spellStart"/>
      <w:r w:rsidRPr="00454D58">
        <w:rPr>
          <w:rFonts w:eastAsia="Arial" w:cstheme="minorHAnsi"/>
          <w:b/>
          <w:sz w:val="28"/>
          <w:szCs w:val="28"/>
          <w:lang w:val="de-DE"/>
        </w:rPr>
        <w:t>Investigator</w:t>
      </w:r>
      <w:proofErr w:type="spellEnd"/>
      <w:r w:rsidRPr="00454D58">
        <w:rPr>
          <w:rFonts w:eastAsia="Arial" w:cstheme="minorHAnsi"/>
          <w:b/>
          <w:sz w:val="28"/>
          <w:szCs w:val="28"/>
          <w:lang w:val="de-DE"/>
        </w:rPr>
        <w:t xml:space="preserve"> </w:t>
      </w:r>
      <w:bookmarkEnd w:id="6"/>
      <w:bookmarkEnd w:id="7"/>
      <w:r w:rsidR="00680A54" w:rsidRPr="00680A54">
        <w:rPr>
          <w:rFonts w:eastAsia="Arial" w:cstheme="minorHAnsi"/>
          <w:b/>
          <w:color w:val="000000" w:themeColor="text1"/>
          <w:sz w:val="28"/>
          <w:szCs w:val="28"/>
          <w:lang w:val="de-DE"/>
        </w:rPr>
        <w:t>Grant D Searchfield</w:t>
      </w:r>
    </w:p>
    <w:bookmarkEnd w:id="3"/>
    <w:p w14:paraId="2B9B4248" w14:textId="66079082" w:rsidR="00B66514" w:rsidRPr="001B07FF" w:rsidRDefault="00B66514" w:rsidP="00D02D82">
      <w:pPr>
        <w:widowControl w:val="0"/>
        <w:autoSpaceDE w:val="0"/>
        <w:autoSpaceDN w:val="0"/>
        <w:spacing w:after="120" w:line="343" w:lineRule="auto"/>
        <w:ind w:left="1440" w:right="2353"/>
        <w:jc w:val="center"/>
        <w:rPr>
          <w:rFonts w:eastAsia="Arial" w:cstheme="minorHAnsi"/>
          <w:b/>
          <w:color w:val="FF0000"/>
          <w:sz w:val="28"/>
          <w:szCs w:val="28"/>
          <w:lang w:val="en-US"/>
        </w:rPr>
      </w:pPr>
      <w:r w:rsidRPr="002C58C4">
        <w:rPr>
          <w:rFonts w:eastAsia="Arial" w:cstheme="minorHAnsi"/>
          <w:b/>
          <w:sz w:val="28"/>
          <w:szCs w:val="28"/>
          <w:lang w:val="de-DE"/>
        </w:rPr>
        <w:t xml:space="preserve">  </w:t>
      </w:r>
    </w:p>
    <w:p w14:paraId="73CD9461" w14:textId="3593136D" w:rsidR="00B66514" w:rsidRDefault="00B66514" w:rsidP="00D1532D">
      <w:pPr>
        <w:widowControl w:val="0"/>
        <w:autoSpaceDE w:val="0"/>
        <w:autoSpaceDN w:val="0"/>
        <w:spacing w:before="11" w:after="0" w:line="240" w:lineRule="auto"/>
        <w:rPr>
          <w:rFonts w:eastAsia="Arial" w:cstheme="minorHAnsi"/>
          <w:sz w:val="32"/>
          <w:lang w:val="en-US"/>
        </w:rPr>
      </w:pPr>
    </w:p>
    <w:p w14:paraId="665D01C1" w14:textId="19193C0E" w:rsidR="001866B0" w:rsidRDefault="001866B0" w:rsidP="00D1532D">
      <w:pPr>
        <w:widowControl w:val="0"/>
        <w:autoSpaceDE w:val="0"/>
        <w:autoSpaceDN w:val="0"/>
        <w:spacing w:before="11" w:after="0" w:line="240" w:lineRule="auto"/>
        <w:rPr>
          <w:rFonts w:eastAsia="Arial" w:cstheme="minorHAnsi"/>
          <w:sz w:val="32"/>
          <w:lang w:val="en-US"/>
        </w:rPr>
      </w:pPr>
    </w:p>
    <w:p w14:paraId="7821B0FC" w14:textId="3F8FB3D3" w:rsidR="001866B0" w:rsidRDefault="001866B0" w:rsidP="00D1532D">
      <w:pPr>
        <w:widowControl w:val="0"/>
        <w:autoSpaceDE w:val="0"/>
        <w:autoSpaceDN w:val="0"/>
        <w:spacing w:before="11" w:after="0" w:line="240" w:lineRule="auto"/>
        <w:rPr>
          <w:rFonts w:eastAsia="Arial" w:cstheme="minorHAnsi"/>
          <w:sz w:val="32"/>
          <w:lang w:val="en-US"/>
        </w:rPr>
      </w:pPr>
    </w:p>
    <w:p w14:paraId="06F27E4C" w14:textId="1FE3D884" w:rsidR="001866B0" w:rsidRDefault="001866B0" w:rsidP="00D1532D">
      <w:pPr>
        <w:widowControl w:val="0"/>
        <w:autoSpaceDE w:val="0"/>
        <w:autoSpaceDN w:val="0"/>
        <w:spacing w:before="11" w:after="0" w:line="240" w:lineRule="auto"/>
        <w:rPr>
          <w:rFonts w:eastAsia="Arial" w:cstheme="minorHAnsi"/>
          <w:sz w:val="32"/>
          <w:lang w:val="en-US"/>
        </w:rPr>
      </w:pPr>
    </w:p>
    <w:p w14:paraId="02F60E8F" w14:textId="349925D1" w:rsidR="001866B0" w:rsidRDefault="001866B0" w:rsidP="00D1532D">
      <w:pPr>
        <w:widowControl w:val="0"/>
        <w:autoSpaceDE w:val="0"/>
        <w:autoSpaceDN w:val="0"/>
        <w:spacing w:before="11" w:after="0" w:line="240" w:lineRule="auto"/>
        <w:rPr>
          <w:rFonts w:eastAsia="Arial" w:cstheme="minorHAnsi"/>
          <w:sz w:val="32"/>
          <w:lang w:val="en-US"/>
        </w:rPr>
      </w:pPr>
    </w:p>
    <w:p w14:paraId="724CA0A9" w14:textId="00BC6D28" w:rsidR="001866B0" w:rsidRDefault="001866B0" w:rsidP="00D1532D">
      <w:pPr>
        <w:widowControl w:val="0"/>
        <w:autoSpaceDE w:val="0"/>
        <w:autoSpaceDN w:val="0"/>
        <w:spacing w:before="11" w:after="0" w:line="240" w:lineRule="auto"/>
        <w:rPr>
          <w:rFonts w:eastAsia="Arial" w:cstheme="minorHAnsi"/>
          <w:sz w:val="32"/>
          <w:lang w:val="en-US"/>
        </w:rPr>
      </w:pPr>
    </w:p>
    <w:p w14:paraId="57B45173" w14:textId="3BA59247" w:rsidR="001866B0" w:rsidRDefault="001866B0" w:rsidP="00D1532D">
      <w:pPr>
        <w:widowControl w:val="0"/>
        <w:autoSpaceDE w:val="0"/>
        <w:autoSpaceDN w:val="0"/>
        <w:spacing w:before="11" w:after="0" w:line="240" w:lineRule="auto"/>
        <w:rPr>
          <w:rFonts w:eastAsia="Arial" w:cstheme="minorHAnsi"/>
          <w:sz w:val="32"/>
          <w:lang w:val="en-US"/>
        </w:rPr>
      </w:pPr>
    </w:p>
    <w:p w14:paraId="59E98981" w14:textId="6F4D004A" w:rsidR="001866B0" w:rsidRDefault="001866B0" w:rsidP="00D1532D">
      <w:pPr>
        <w:widowControl w:val="0"/>
        <w:autoSpaceDE w:val="0"/>
        <w:autoSpaceDN w:val="0"/>
        <w:spacing w:before="11" w:after="0" w:line="240" w:lineRule="auto"/>
        <w:rPr>
          <w:rFonts w:eastAsia="Arial" w:cstheme="minorHAnsi"/>
          <w:sz w:val="32"/>
          <w:lang w:val="en-US"/>
        </w:rPr>
      </w:pPr>
    </w:p>
    <w:p w14:paraId="7810FC55" w14:textId="3EAD46FC" w:rsidR="001866B0" w:rsidRDefault="001866B0" w:rsidP="00D1532D">
      <w:pPr>
        <w:widowControl w:val="0"/>
        <w:autoSpaceDE w:val="0"/>
        <w:autoSpaceDN w:val="0"/>
        <w:spacing w:before="11" w:after="0" w:line="240" w:lineRule="auto"/>
        <w:rPr>
          <w:rFonts w:eastAsia="Arial" w:cstheme="minorHAnsi"/>
          <w:sz w:val="32"/>
          <w:lang w:val="en-US"/>
        </w:rPr>
      </w:pPr>
    </w:p>
    <w:p w14:paraId="18890000" w14:textId="5AD1BA4B" w:rsidR="001866B0" w:rsidRDefault="001866B0" w:rsidP="00D1532D">
      <w:pPr>
        <w:widowControl w:val="0"/>
        <w:autoSpaceDE w:val="0"/>
        <w:autoSpaceDN w:val="0"/>
        <w:spacing w:before="11" w:after="0" w:line="240" w:lineRule="auto"/>
        <w:rPr>
          <w:rFonts w:eastAsia="Arial" w:cstheme="minorHAnsi"/>
          <w:sz w:val="32"/>
          <w:lang w:val="en-US"/>
        </w:rPr>
      </w:pPr>
    </w:p>
    <w:p w14:paraId="3AE4B539" w14:textId="77777777" w:rsidR="001866B0" w:rsidRDefault="001866B0" w:rsidP="00D1532D">
      <w:pPr>
        <w:widowControl w:val="0"/>
        <w:autoSpaceDE w:val="0"/>
        <w:autoSpaceDN w:val="0"/>
        <w:spacing w:before="11" w:after="0" w:line="240" w:lineRule="auto"/>
        <w:rPr>
          <w:rFonts w:eastAsia="Arial" w:cstheme="minorHAnsi"/>
          <w:sz w:val="32"/>
          <w:lang w:val="en-US"/>
        </w:rPr>
      </w:pPr>
    </w:p>
    <w:p w14:paraId="59CCEA1C" w14:textId="6AD1E72E" w:rsidR="005B6AB5" w:rsidRDefault="005B6AB5" w:rsidP="00D1532D">
      <w:pPr>
        <w:widowControl w:val="0"/>
        <w:autoSpaceDE w:val="0"/>
        <w:autoSpaceDN w:val="0"/>
        <w:spacing w:before="11" w:after="0" w:line="240" w:lineRule="auto"/>
        <w:rPr>
          <w:rFonts w:eastAsia="Arial" w:cstheme="minorHAnsi"/>
          <w:sz w:val="32"/>
          <w:lang w:val="en-US"/>
        </w:rPr>
      </w:pPr>
    </w:p>
    <w:p w14:paraId="119EB05F" w14:textId="7BB2978A" w:rsidR="00362F72" w:rsidRDefault="00362F72" w:rsidP="00D1532D">
      <w:pPr>
        <w:widowControl w:val="0"/>
        <w:autoSpaceDE w:val="0"/>
        <w:autoSpaceDN w:val="0"/>
        <w:spacing w:before="11" w:after="0" w:line="240" w:lineRule="auto"/>
        <w:rPr>
          <w:rFonts w:eastAsia="Arial" w:cstheme="minorHAnsi"/>
          <w:sz w:val="32"/>
          <w:lang w:val="en-US"/>
        </w:rPr>
      </w:pPr>
    </w:p>
    <w:p w14:paraId="0D6C92EE" w14:textId="77777777" w:rsidR="003F0420" w:rsidRDefault="003F0420" w:rsidP="00D1532D">
      <w:pPr>
        <w:widowControl w:val="0"/>
        <w:autoSpaceDE w:val="0"/>
        <w:autoSpaceDN w:val="0"/>
        <w:spacing w:before="11" w:after="0" w:line="240" w:lineRule="auto"/>
        <w:rPr>
          <w:rFonts w:eastAsia="Arial" w:cstheme="minorHAnsi"/>
          <w:sz w:val="32"/>
          <w:lang w:val="en-US"/>
        </w:rPr>
      </w:pPr>
    </w:p>
    <w:bookmarkStart w:id="8" w:name="Sponsor_Signature_Page" w:displacedByCustomXml="next"/>
    <w:bookmarkEnd w:id="8" w:displacedByCustomXml="next"/>
    <w:sdt>
      <w:sdtPr>
        <w:rPr>
          <w:rFonts w:asciiTheme="minorHAnsi" w:eastAsiaTheme="minorEastAsia" w:hAnsiTheme="minorHAnsi" w:cstheme="minorBidi"/>
          <w:b w:val="0"/>
          <w:bCs w:val="0"/>
          <w:smallCaps w:val="0"/>
          <w:color w:val="auto"/>
          <w:sz w:val="22"/>
          <w:szCs w:val="22"/>
        </w:rPr>
        <w:id w:val="78424079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AF52B39" w14:textId="77777777" w:rsidR="00F51B6C" w:rsidRDefault="004D2BB9" w:rsidP="004D2BB9">
          <w:pPr>
            <w:pStyle w:val="TOCHeading"/>
            <w:numPr>
              <w:ilvl w:val="0"/>
              <w:numId w:val="0"/>
            </w:numPr>
            <w:spacing w:before="240"/>
            <w:rPr>
              <w:noProof/>
            </w:rPr>
          </w:pPr>
          <w:r>
            <w:t>Contents</w:t>
          </w: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5B39FCE4" w14:textId="24C09A76" w:rsidR="00F51B6C" w:rsidRDefault="0052237B">
          <w:pPr>
            <w:pStyle w:val="TOC1"/>
            <w:tabs>
              <w:tab w:val="left" w:pos="440"/>
              <w:tab w:val="right" w:leader="dot" w:pos="9182"/>
            </w:tabs>
            <w:rPr>
              <w:noProof/>
              <w:lang w:eastAsia="en-NZ"/>
            </w:rPr>
          </w:pPr>
          <w:hyperlink w:anchor="_Toc51833245" w:history="1">
            <w:r w:rsidR="00F51B6C" w:rsidRPr="001E6F88">
              <w:rPr>
                <w:rStyle w:val="Hyperlink"/>
                <w:noProof/>
              </w:rPr>
              <w:t>1</w:t>
            </w:r>
            <w:r w:rsidR="00F51B6C">
              <w:rPr>
                <w:noProof/>
                <w:lang w:eastAsia="en-NZ"/>
              </w:rPr>
              <w:tab/>
            </w:r>
            <w:r w:rsidR="00F51B6C" w:rsidRPr="001E6F88">
              <w:rPr>
                <w:rStyle w:val="Hyperlink"/>
                <w:noProof/>
              </w:rPr>
              <w:t>Introduction</w:t>
            </w:r>
            <w:r w:rsidR="00F51B6C">
              <w:rPr>
                <w:noProof/>
                <w:webHidden/>
              </w:rPr>
              <w:tab/>
            </w:r>
            <w:r w:rsidR="00F51B6C">
              <w:rPr>
                <w:noProof/>
                <w:webHidden/>
              </w:rPr>
              <w:fldChar w:fldCharType="begin"/>
            </w:r>
            <w:r w:rsidR="00F51B6C">
              <w:rPr>
                <w:noProof/>
                <w:webHidden/>
              </w:rPr>
              <w:instrText xml:space="preserve"> PAGEREF _Toc51833245 \h </w:instrText>
            </w:r>
            <w:r w:rsidR="00F51B6C">
              <w:rPr>
                <w:noProof/>
                <w:webHidden/>
              </w:rPr>
            </w:r>
            <w:r w:rsidR="00F51B6C">
              <w:rPr>
                <w:noProof/>
                <w:webHidden/>
              </w:rPr>
              <w:fldChar w:fldCharType="separate"/>
            </w:r>
            <w:r w:rsidR="007C36BF">
              <w:rPr>
                <w:noProof/>
                <w:webHidden/>
              </w:rPr>
              <w:t>3</w:t>
            </w:r>
            <w:r w:rsidR="00F51B6C">
              <w:rPr>
                <w:noProof/>
                <w:webHidden/>
              </w:rPr>
              <w:fldChar w:fldCharType="end"/>
            </w:r>
          </w:hyperlink>
        </w:p>
        <w:p w14:paraId="5AA798C2" w14:textId="701266A8" w:rsidR="00F51B6C" w:rsidRDefault="0052237B">
          <w:pPr>
            <w:pStyle w:val="TOC1"/>
            <w:tabs>
              <w:tab w:val="left" w:pos="440"/>
              <w:tab w:val="right" w:leader="dot" w:pos="9182"/>
            </w:tabs>
            <w:rPr>
              <w:noProof/>
              <w:lang w:eastAsia="en-NZ"/>
            </w:rPr>
          </w:pPr>
          <w:hyperlink w:anchor="_Toc51833246" w:history="1">
            <w:r w:rsidR="00F51B6C" w:rsidRPr="001E6F88">
              <w:rPr>
                <w:rStyle w:val="Hyperlink"/>
                <w:noProof/>
              </w:rPr>
              <w:t>2</w:t>
            </w:r>
            <w:r w:rsidR="00F51B6C">
              <w:rPr>
                <w:noProof/>
                <w:lang w:eastAsia="en-NZ"/>
              </w:rPr>
              <w:tab/>
            </w:r>
            <w:r w:rsidR="00F51B6C" w:rsidRPr="001E6F88">
              <w:rPr>
                <w:rStyle w:val="Hyperlink"/>
                <w:noProof/>
              </w:rPr>
              <w:t>Study Structure</w:t>
            </w:r>
            <w:r w:rsidR="00F51B6C">
              <w:rPr>
                <w:noProof/>
                <w:webHidden/>
              </w:rPr>
              <w:tab/>
            </w:r>
            <w:r w:rsidR="00F51B6C">
              <w:rPr>
                <w:noProof/>
                <w:webHidden/>
              </w:rPr>
              <w:fldChar w:fldCharType="begin"/>
            </w:r>
            <w:r w:rsidR="00F51B6C">
              <w:rPr>
                <w:noProof/>
                <w:webHidden/>
              </w:rPr>
              <w:instrText xml:space="preserve"> PAGEREF _Toc51833246 \h </w:instrText>
            </w:r>
            <w:r w:rsidR="00F51B6C">
              <w:rPr>
                <w:noProof/>
                <w:webHidden/>
              </w:rPr>
            </w:r>
            <w:r w:rsidR="00F51B6C">
              <w:rPr>
                <w:noProof/>
                <w:webHidden/>
              </w:rPr>
              <w:fldChar w:fldCharType="separate"/>
            </w:r>
            <w:r w:rsidR="007C36BF">
              <w:rPr>
                <w:noProof/>
                <w:webHidden/>
              </w:rPr>
              <w:t>4</w:t>
            </w:r>
            <w:r w:rsidR="00F51B6C">
              <w:rPr>
                <w:noProof/>
                <w:webHidden/>
              </w:rPr>
              <w:fldChar w:fldCharType="end"/>
            </w:r>
          </w:hyperlink>
        </w:p>
        <w:p w14:paraId="6A9C33D3" w14:textId="4E823411" w:rsidR="00F51B6C" w:rsidRDefault="0052237B">
          <w:pPr>
            <w:pStyle w:val="TOC1"/>
            <w:tabs>
              <w:tab w:val="left" w:pos="440"/>
              <w:tab w:val="right" w:leader="dot" w:pos="9182"/>
            </w:tabs>
            <w:rPr>
              <w:noProof/>
              <w:lang w:eastAsia="en-NZ"/>
            </w:rPr>
          </w:pPr>
          <w:hyperlink w:anchor="_Toc51833247" w:history="1">
            <w:r w:rsidR="00F51B6C" w:rsidRPr="001E6F88">
              <w:rPr>
                <w:rStyle w:val="Hyperlink"/>
                <w:noProof/>
              </w:rPr>
              <w:t>3</w:t>
            </w:r>
            <w:r w:rsidR="00F51B6C">
              <w:rPr>
                <w:noProof/>
                <w:lang w:eastAsia="en-NZ"/>
              </w:rPr>
              <w:tab/>
            </w:r>
            <w:r w:rsidR="00F51B6C" w:rsidRPr="001E6F88">
              <w:rPr>
                <w:rStyle w:val="Hyperlink"/>
                <w:noProof/>
              </w:rPr>
              <w:t>Organisational Data Governance Oversight</w:t>
            </w:r>
            <w:r w:rsidR="00F51B6C">
              <w:rPr>
                <w:noProof/>
                <w:webHidden/>
              </w:rPr>
              <w:tab/>
            </w:r>
            <w:r w:rsidR="00F51B6C">
              <w:rPr>
                <w:noProof/>
                <w:webHidden/>
              </w:rPr>
              <w:fldChar w:fldCharType="begin"/>
            </w:r>
            <w:r w:rsidR="00F51B6C">
              <w:rPr>
                <w:noProof/>
                <w:webHidden/>
              </w:rPr>
              <w:instrText xml:space="preserve"> PAGEREF _Toc51833247 \h </w:instrText>
            </w:r>
            <w:r w:rsidR="00F51B6C">
              <w:rPr>
                <w:noProof/>
                <w:webHidden/>
              </w:rPr>
            </w:r>
            <w:r w:rsidR="00F51B6C">
              <w:rPr>
                <w:noProof/>
                <w:webHidden/>
              </w:rPr>
              <w:fldChar w:fldCharType="separate"/>
            </w:r>
            <w:r w:rsidR="007C36BF">
              <w:rPr>
                <w:noProof/>
                <w:webHidden/>
              </w:rPr>
              <w:t>4</w:t>
            </w:r>
            <w:r w:rsidR="00F51B6C">
              <w:rPr>
                <w:noProof/>
                <w:webHidden/>
              </w:rPr>
              <w:fldChar w:fldCharType="end"/>
            </w:r>
          </w:hyperlink>
        </w:p>
        <w:p w14:paraId="057D0E55" w14:textId="48FDF1E9" w:rsidR="00F51B6C" w:rsidRDefault="0052237B">
          <w:pPr>
            <w:pStyle w:val="TOC1"/>
            <w:tabs>
              <w:tab w:val="left" w:pos="440"/>
              <w:tab w:val="right" w:leader="dot" w:pos="9182"/>
            </w:tabs>
            <w:rPr>
              <w:noProof/>
              <w:lang w:eastAsia="en-NZ"/>
            </w:rPr>
          </w:pPr>
          <w:hyperlink w:anchor="_Toc51833248" w:history="1">
            <w:r w:rsidR="00F51B6C" w:rsidRPr="001E6F88">
              <w:rPr>
                <w:rStyle w:val="Hyperlink"/>
                <w:noProof/>
              </w:rPr>
              <w:t>4</w:t>
            </w:r>
            <w:r w:rsidR="00F51B6C">
              <w:rPr>
                <w:noProof/>
                <w:lang w:eastAsia="en-NZ"/>
              </w:rPr>
              <w:tab/>
            </w:r>
            <w:r w:rsidR="00F51B6C" w:rsidRPr="001E6F88">
              <w:rPr>
                <w:rStyle w:val="Hyperlink"/>
                <w:noProof/>
              </w:rPr>
              <w:t>Consent for Data Collection and Use</w:t>
            </w:r>
            <w:r w:rsidR="00F51B6C">
              <w:rPr>
                <w:noProof/>
                <w:webHidden/>
              </w:rPr>
              <w:tab/>
            </w:r>
            <w:r w:rsidR="00F51B6C">
              <w:rPr>
                <w:noProof/>
                <w:webHidden/>
              </w:rPr>
              <w:fldChar w:fldCharType="begin"/>
            </w:r>
            <w:r w:rsidR="00F51B6C">
              <w:rPr>
                <w:noProof/>
                <w:webHidden/>
              </w:rPr>
              <w:instrText xml:space="preserve"> PAGEREF _Toc51833248 \h </w:instrText>
            </w:r>
            <w:r w:rsidR="00F51B6C">
              <w:rPr>
                <w:noProof/>
                <w:webHidden/>
              </w:rPr>
            </w:r>
            <w:r w:rsidR="00F51B6C">
              <w:rPr>
                <w:noProof/>
                <w:webHidden/>
              </w:rPr>
              <w:fldChar w:fldCharType="separate"/>
            </w:r>
            <w:r w:rsidR="007C36BF">
              <w:rPr>
                <w:noProof/>
                <w:webHidden/>
              </w:rPr>
              <w:t>4</w:t>
            </w:r>
            <w:r w:rsidR="00F51B6C">
              <w:rPr>
                <w:noProof/>
                <w:webHidden/>
              </w:rPr>
              <w:fldChar w:fldCharType="end"/>
            </w:r>
          </w:hyperlink>
        </w:p>
        <w:p w14:paraId="299B7CD7" w14:textId="2BAD160C" w:rsidR="00F51B6C" w:rsidRDefault="0052237B">
          <w:pPr>
            <w:pStyle w:val="TOC1"/>
            <w:tabs>
              <w:tab w:val="left" w:pos="440"/>
              <w:tab w:val="right" w:leader="dot" w:pos="9182"/>
            </w:tabs>
            <w:rPr>
              <w:noProof/>
              <w:lang w:eastAsia="en-NZ"/>
            </w:rPr>
          </w:pPr>
          <w:hyperlink w:anchor="_Toc51833249" w:history="1">
            <w:r w:rsidR="00F51B6C" w:rsidRPr="001E6F88">
              <w:rPr>
                <w:rStyle w:val="Hyperlink"/>
                <w:noProof/>
              </w:rPr>
              <w:t>5</w:t>
            </w:r>
            <w:r w:rsidR="00F51B6C">
              <w:rPr>
                <w:noProof/>
                <w:lang w:eastAsia="en-NZ"/>
              </w:rPr>
              <w:tab/>
            </w:r>
            <w:r w:rsidR="00F51B6C" w:rsidRPr="001E6F88">
              <w:rPr>
                <w:rStyle w:val="Hyperlink"/>
                <w:noProof/>
              </w:rPr>
              <w:t>Data Collection</w:t>
            </w:r>
            <w:r w:rsidR="00F51B6C">
              <w:rPr>
                <w:noProof/>
                <w:webHidden/>
              </w:rPr>
              <w:tab/>
            </w:r>
            <w:r w:rsidR="00F51B6C">
              <w:rPr>
                <w:noProof/>
                <w:webHidden/>
              </w:rPr>
              <w:fldChar w:fldCharType="begin"/>
            </w:r>
            <w:r w:rsidR="00F51B6C">
              <w:rPr>
                <w:noProof/>
                <w:webHidden/>
              </w:rPr>
              <w:instrText xml:space="preserve"> PAGEREF _Toc51833249 \h </w:instrText>
            </w:r>
            <w:r w:rsidR="00F51B6C">
              <w:rPr>
                <w:noProof/>
                <w:webHidden/>
              </w:rPr>
            </w:r>
            <w:r w:rsidR="00F51B6C">
              <w:rPr>
                <w:noProof/>
                <w:webHidden/>
              </w:rPr>
              <w:fldChar w:fldCharType="separate"/>
            </w:r>
            <w:r w:rsidR="007C36BF">
              <w:rPr>
                <w:noProof/>
                <w:webHidden/>
              </w:rPr>
              <w:t>5</w:t>
            </w:r>
            <w:r w:rsidR="00F51B6C">
              <w:rPr>
                <w:noProof/>
                <w:webHidden/>
              </w:rPr>
              <w:fldChar w:fldCharType="end"/>
            </w:r>
          </w:hyperlink>
        </w:p>
        <w:p w14:paraId="4D111328" w14:textId="19BC0F60" w:rsidR="00F51B6C" w:rsidRDefault="0052237B">
          <w:pPr>
            <w:pStyle w:val="TOC1"/>
            <w:tabs>
              <w:tab w:val="left" w:pos="440"/>
              <w:tab w:val="right" w:leader="dot" w:pos="9182"/>
            </w:tabs>
            <w:rPr>
              <w:noProof/>
              <w:lang w:eastAsia="en-NZ"/>
            </w:rPr>
          </w:pPr>
          <w:hyperlink w:anchor="_Toc51833250" w:history="1">
            <w:r w:rsidR="00F51B6C" w:rsidRPr="001E6F88">
              <w:rPr>
                <w:rStyle w:val="Hyperlink"/>
                <w:noProof/>
              </w:rPr>
              <w:t>6</w:t>
            </w:r>
            <w:r w:rsidR="00F51B6C">
              <w:rPr>
                <w:noProof/>
                <w:lang w:eastAsia="en-NZ"/>
              </w:rPr>
              <w:tab/>
            </w:r>
            <w:r w:rsidR="00F51B6C" w:rsidRPr="001E6F88">
              <w:rPr>
                <w:rStyle w:val="Hyperlink"/>
                <w:noProof/>
              </w:rPr>
              <w:t>Privacy and confidentiality</w:t>
            </w:r>
            <w:r w:rsidR="00F51B6C">
              <w:rPr>
                <w:noProof/>
                <w:webHidden/>
              </w:rPr>
              <w:tab/>
            </w:r>
            <w:r w:rsidR="00F51B6C">
              <w:rPr>
                <w:noProof/>
                <w:webHidden/>
              </w:rPr>
              <w:fldChar w:fldCharType="begin"/>
            </w:r>
            <w:r w:rsidR="00F51B6C">
              <w:rPr>
                <w:noProof/>
                <w:webHidden/>
              </w:rPr>
              <w:instrText xml:space="preserve"> PAGEREF _Toc51833250 \h </w:instrText>
            </w:r>
            <w:r w:rsidR="00F51B6C">
              <w:rPr>
                <w:noProof/>
                <w:webHidden/>
              </w:rPr>
            </w:r>
            <w:r w:rsidR="00F51B6C">
              <w:rPr>
                <w:noProof/>
                <w:webHidden/>
              </w:rPr>
              <w:fldChar w:fldCharType="separate"/>
            </w:r>
            <w:r w:rsidR="007C36BF">
              <w:rPr>
                <w:noProof/>
                <w:webHidden/>
              </w:rPr>
              <w:t>5</w:t>
            </w:r>
            <w:r w:rsidR="00F51B6C">
              <w:rPr>
                <w:noProof/>
                <w:webHidden/>
              </w:rPr>
              <w:fldChar w:fldCharType="end"/>
            </w:r>
          </w:hyperlink>
        </w:p>
        <w:p w14:paraId="2318B136" w14:textId="3793C07D" w:rsidR="00F51B6C" w:rsidRDefault="0052237B">
          <w:pPr>
            <w:pStyle w:val="TOC2"/>
            <w:tabs>
              <w:tab w:val="left" w:pos="880"/>
              <w:tab w:val="right" w:leader="dot" w:pos="9182"/>
            </w:tabs>
            <w:rPr>
              <w:noProof/>
            </w:rPr>
          </w:pPr>
          <w:hyperlink w:anchor="_Toc51833251" w:history="1">
            <w:r w:rsidR="00F51B6C" w:rsidRPr="001E6F88">
              <w:rPr>
                <w:rStyle w:val="Hyperlink"/>
                <w:noProof/>
              </w:rPr>
              <w:t>6.1</w:t>
            </w:r>
            <w:r w:rsidR="00F51B6C">
              <w:rPr>
                <w:noProof/>
              </w:rPr>
              <w:tab/>
            </w:r>
            <w:r w:rsidR="00F51B6C" w:rsidRPr="001E6F88">
              <w:rPr>
                <w:rStyle w:val="Hyperlink"/>
                <w:noProof/>
              </w:rPr>
              <w:t>Breach of Privacy / Confidentiality</w:t>
            </w:r>
            <w:r w:rsidR="00F51B6C">
              <w:rPr>
                <w:noProof/>
                <w:webHidden/>
              </w:rPr>
              <w:tab/>
            </w:r>
            <w:r w:rsidR="00F51B6C">
              <w:rPr>
                <w:noProof/>
                <w:webHidden/>
              </w:rPr>
              <w:fldChar w:fldCharType="begin"/>
            </w:r>
            <w:r w:rsidR="00F51B6C">
              <w:rPr>
                <w:noProof/>
                <w:webHidden/>
              </w:rPr>
              <w:instrText xml:space="preserve"> PAGEREF _Toc51833251 \h </w:instrText>
            </w:r>
            <w:r w:rsidR="00F51B6C">
              <w:rPr>
                <w:noProof/>
                <w:webHidden/>
              </w:rPr>
            </w:r>
            <w:r w:rsidR="00F51B6C">
              <w:rPr>
                <w:noProof/>
                <w:webHidden/>
              </w:rPr>
              <w:fldChar w:fldCharType="separate"/>
            </w:r>
            <w:r w:rsidR="007C36BF">
              <w:rPr>
                <w:noProof/>
                <w:webHidden/>
              </w:rPr>
              <w:t>5</w:t>
            </w:r>
            <w:r w:rsidR="00F51B6C">
              <w:rPr>
                <w:noProof/>
                <w:webHidden/>
              </w:rPr>
              <w:fldChar w:fldCharType="end"/>
            </w:r>
          </w:hyperlink>
        </w:p>
        <w:p w14:paraId="055329A1" w14:textId="196FF7F7" w:rsidR="00F51B6C" w:rsidRDefault="0052237B">
          <w:pPr>
            <w:pStyle w:val="TOC1"/>
            <w:tabs>
              <w:tab w:val="left" w:pos="440"/>
              <w:tab w:val="right" w:leader="dot" w:pos="9182"/>
            </w:tabs>
            <w:rPr>
              <w:noProof/>
              <w:lang w:eastAsia="en-NZ"/>
            </w:rPr>
          </w:pPr>
          <w:hyperlink w:anchor="_Toc51833252" w:history="1">
            <w:r w:rsidR="00F51B6C" w:rsidRPr="001E6F88">
              <w:rPr>
                <w:rStyle w:val="Hyperlink"/>
                <w:noProof/>
              </w:rPr>
              <w:t>7</w:t>
            </w:r>
            <w:r w:rsidR="00F51B6C">
              <w:rPr>
                <w:noProof/>
                <w:lang w:eastAsia="en-NZ"/>
              </w:rPr>
              <w:tab/>
            </w:r>
            <w:r w:rsidR="00F51B6C" w:rsidRPr="001E6F88">
              <w:rPr>
                <w:rStyle w:val="Hyperlink"/>
                <w:noProof/>
              </w:rPr>
              <w:t>Forms of Data</w:t>
            </w:r>
            <w:r w:rsidR="00F51B6C">
              <w:rPr>
                <w:noProof/>
                <w:webHidden/>
              </w:rPr>
              <w:tab/>
            </w:r>
            <w:r w:rsidR="00F51B6C">
              <w:rPr>
                <w:noProof/>
                <w:webHidden/>
              </w:rPr>
              <w:fldChar w:fldCharType="begin"/>
            </w:r>
            <w:r w:rsidR="00F51B6C">
              <w:rPr>
                <w:noProof/>
                <w:webHidden/>
              </w:rPr>
              <w:instrText xml:space="preserve"> PAGEREF _Toc51833252 \h </w:instrText>
            </w:r>
            <w:r w:rsidR="00F51B6C">
              <w:rPr>
                <w:noProof/>
                <w:webHidden/>
              </w:rPr>
            </w:r>
            <w:r w:rsidR="00F51B6C">
              <w:rPr>
                <w:noProof/>
                <w:webHidden/>
              </w:rPr>
              <w:fldChar w:fldCharType="separate"/>
            </w:r>
            <w:r w:rsidR="007C36BF">
              <w:rPr>
                <w:noProof/>
                <w:webHidden/>
              </w:rPr>
              <w:t>6</w:t>
            </w:r>
            <w:r w:rsidR="00F51B6C">
              <w:rPr>
                <w:noProof/>
                <w:webHidden/>
              </w:rPr>
              <w:fldChar w:fldCharType="end"/>
            </w:r>
          </w:hyperlink>
        </w:p>
        <w:p w14:paraId="6270C420" w14:textId="49E55DAA" w:rsidR="00F51B6C" w:rsidRDefault="0052237B">
          <w:pPr>
            <w:pStyle w:val="TOC2"/>
            <w:tabs>
              <w:tab w:val="left" w:pos="880"/>
              <w:tab w:val="right" w:leader="dot" w:pos="9182"/>
            </w:tabs>
            <w:rPr>
              <w:noProof/>
            </w:rPr>
          </w:pPr>
          <w:hyperlink w:anchor="_Toc51833253" w:history="1">
            <w:r w:rsidR="00F51B6C" w:rsidRPr="001E6F88">
              <w:rPr>
                <w:rStyle w:val="Hyperlink"/>
                <w:noProof/>
              </w:rPr>
              <w:t>7.1</w:t>
            </w:r>
            <w:r w:rsidR="00F51B6C">
              <w:rPr>
                <w:noProof/>
              </w:rPr>
              <w:tab/>
            </w:r>
            <w:r w:rsidR="00F51B6C" w:rsidRPr="001E6F88">
              <w:rPr>
                <w:rStyle w:val="Hyperlink"/>
                <w:noProof/>
              </w:rPr>
              <w:t>Identifiable Data</w:t>
            </w:r>
            <w:r w:rsidR="00F51B6C">
              <w:rPr>
                <w:noProof/>
                <w:webHidden/>
              </w:rPr>
              <w:tab/>
            </w:r>
            <w:r w:rsidR="00F51B6C">
              <w:rPr>
                <w:noProof/>
                <w:webHidden/>
              </w:rPr>
              <w:fldChar w:fldCharType="begin"/>
            </w:r>
            <w:r w:rsidR="00F51B6C">
              <w:rPr>
                <w:noProof/>
                <w:webHidden/>
              </w:rPr>
              <w:instrText xml:space="preserve"> PAGEREF _Toc51833253 \h </w:instrText>
            </w:r>
            <w:r w:rsidR="00F51B6C">
              <w:rPr>
                <w:noProof/>
                <w:webHidden/>
              </w:rPr>
            </w:r>
            <w:r w:rsidR="00F51B6C">
              <w:rPr>
                <w:noProof/>
                <w:webHidden/>
              </w:rPr>
              <w:fldChar w:fldCharType="separate"/>
            </w:r>
            <w:r w:rsidR="007C36BF">
              <w:rPr>
                <w:noProof/>
                <w:webHidden/>
              </w:rPr>
              <w:t>6</w:t>
            </w:r>
            <w:r w:rsidR="00F51B6C">
              <w:rPr>
                <w:noProof/>
                <w:webHidden/>
              </w:rPr>
              <w:fldChar w:fldCharType="end"/>
            </w:r>
          </w:hyperlink>
        </w:p>
        <w:p w14:paraId="1B20FA23" w14:textId="67ECD68F" w:rsidR="00F51B6C" w:rsidRDefault="0052237B">
          <w:pPr>
            <w:pStyle w:val="TOC2"/>
            <w:tabs>
              <w:tab w:val="left" w:pos="880"/>
              <w:tab w:val="right" w:leader="dot" w:pos="9182"/>
            </w:tabs>
            <w:rPr>
              <w:noProof/>
            </w:rPr>
          </w:pPr>
          <w:hyperlink w:anchor="_Toc51833254" w:history="1">
            <w:r w:rsidR="00F51B6C" w:rsidRPr="001E6F88">
              <w:rPr>
                <w:rStyle w:val="Hyperlink"/>
                <w:noProof/>
              </w:rPr>
              <w:t>7.2</w:t>
            </w:r>
            <w:r w:rsidR="00F51B6C">
              <w:rPr>
                <w:noProof/>
              </w:rPr>
              <w:tab/>
            </w:r>
            <w:r w:rsidR="00F51B6C" w:rsidRPr="001E6F88">
              <w:rPr>
                <w:rStyle w:val="Hyperlink"/>
                <w:noProof/>
              </w:rPr>
              <w:t>De-identified Data</w:t>
            </w:r>
            <w:r w:rsidR="00F51B6C">
              <w:rPr>
                <w:noProof/>
                <w:webHidden/>
              </w:rPr>
              <w:tab/>
            </w:r>
            <w:r w:rsidR="00F51B6C">
              <w:rPr>
                <w:noProof/>
                <w:webHidden/>
              </w:rPr>
              <w:fldChar w:fldCharType="begin"/>
            </w:r>
            <w:r w:rsidR="00F51B6C">
              <w:rPr>
                <w:noProof/>
                <w:webHidden/>
              </w:rPr>
              <w:instrText xml:space="preserve"> PAGEREF _Toc51833254 \h </w:instrText>
            </w:r>
            <w:r w:rsidR="00F51B6C">
              <w:rPr>
                <w:noProof/>
                <w:webHidden/>
              </w:rPr>
            </w:r>
            <w:r w:rsidR="00F51B6C">
              <w:rPr>
                <w:noProof/>
                <w:webHidden/>
              </w:rPr>
              <w:fldChar w:fldCharType="separate"/>
            </w:r>
            <w:r w:rsidR="007C36BF">
              <w:rPr>
                <w:noProof/>
                <w:webHidden/>
              </w:rPr>
              <w:t>6</w:t>
            </w:r>
            <w:r w:rsidR="00F51B6C">
              <w:rPr>
                <w:noProof/>
                <w:webHidden/>
              </w:rPr>
              <w:fldChar w:fldCharType="end"/>
            </w:r>
          </w:hyperlink>
        </w:p>
        <w:p w14:paraId="5B28C384" w14:textId="2EBB32C6" w:rsidR="00F51B6C" w:rsidRDefault="0052237B">
          <w:pPr>
            <w:pStyle w:val="TOC2"/>
            <w:tabs>
              <w:tab w:val="left" w:pos="880"/>
              <w:tab w:val="right" w:leader="dot" w:pos="9182"/>
            </w:tabs>
            <w:rPr>
              <w:noProof/>
            </w:rPr>
          </w:pPr>
          <w:hyperlink w:anchor="_Toc51833255" w:history="1">
            <w:r w:rsidR="00F51B6C" w:rsidRPr="001E6F88">
              <w:rPr>
                <w:rStyle w:val="Hyperlink"/>
                <w:noProof/>
              </w:rPr>
              <w:t>7.3</w:t>
            </w:r>
            <w:r w:rsidR="00F51B6C">
              <w:rPr>
                <w:noProof/>
              </w:rPr>
              <w:tab/>
            </w:r>
            <w:r w:rsidR="00F51B6C" w:rsidRPr="001E6F88">
              <w:rPr>
                <w:rStyle w:val="Hyperlink"/>
                <w:noProof/>
              </w:rPr>
              <w:t>Anonymous / Anonymised Data</w:t>
            </w:r>
            <w:r w:rsidR="00F51B6C">
              <w:rPr>
                <w:noProof/>
                <w:webHidden/>
              </w:rPr>
              <w:tab/>
            </w:r>
            <w:r w:rsidR="00F51B6C">
              <w:rPr>
                <w:noProof/>
                <w:webHidden/>
              </w:rPr>
              <w:fldChar w:fldCharType="begin"/>
            </w:r>
            <w:r w:rsidR="00F51B6C">
              <w:rPr>
                <w:noProof/>
                <w:webHidden/>
              </w:rPr>
              <w:instrText xml:space="preserve"> PAGEREF _Toc51833255 \h </w:instrText>
            </w:r>
            <w:r w:rsidR="00F51B6C">
              <w:rPr>
                <w:noProof/>
                <w:webHidden/>
              </w:rPr>
            </w:r>
            <w:r w:rsidR="00F51B6C">
              <w:rPr>
                <w:noProof/>
                <w:webHidden/>
              </w:rPr>
              <w:fldChar w:fldCharType="separate"/>
            </w:r>
            <w:r w:rsidR="007C36BF">
              <w:rPr>
                <w:noProof/>
                <w:webHidden/>
              </w:rPr>
              <w:t>6</w:t>
            </w:r>
            <w:r w:rsidR="00F51B6C">
              <w:rPr>
                <w:noProof/>
                <w:webHidden/>
              </w:rPr>
              <w:fldChar w:fldCharType="end"/>
            </w:r>
          </w:hyperlink>
        </w:p>
        <w:p w14:paraId="45E17EA3" w14:textId="7AB23C15" w:rsidR="00F51B6C" w:rsidRDefault="0052237B">
          <w:pPr>
            <w:pStyle w:val="TOC1"/>
            <w:tabs>
              <w:tab w:val="left" w:pos="440"/>
              <w:tab w:val="right" w:leader="dot" w:pos="9182"/>
            </w:tabs>
            <w:rPr>
              <w:noProof/>
              <w:lang w:eastAsia="en-NZ"/>
            </w:rPr>
          </w:pPr>
          <w:hyperlink w:anchor="_Toc51833256" w:history="1">
            <w:r w:rsidR="00F51B6C" w:rsidRPr="001E6F88">
              <w:rPr>
                <w:rStyle w:val="Hyperlink"/>
                <w:noProof/>
              </w:rPr>
              <w:t>8</w:t>
            </w:r>
            <w:r w:rsidR="00F51B6C">
              <w:rPr>
                <w:noProof/>
                <w:lang w:eastAsia="en-NZ"/>
              </w:rPr>
              <w:tab/>
            </w:r>
            <w:r w:rsidR="00F51B6C" w:rsidRPr="001E6F88">
              <w:rPr>
                <w:rStyle w:val="Hyperlink"/>
                <w:noProof/>
              </w:rPr>
              <w:t>Access to and Use of Data</w:t>
            </w:r>
            <w:r w:rsidR="00F51B6C">
              <w:rPr>
                <w:noProof/>
                <w:webHidden/>
              </w:rPr>
              <w:tab/>
            </w:r>
            <w:r w:rsidR="00F51B6C">
              <w:rPr>
                <w:noProof/>
                <w:webHidden/>
              </w:rPr>
              <w:fldChar w:fldCharType="begin"/>
            </w:r>
            <w:r w:rsidR="00F51B6C">
              <w:rPr>
                <w:noProof/>
                <w:webHidden/>
              </w:rPr>
              <w:instrText xml:space="preserve"> PAGEREF _Toc51833256 \h </w:instrText>
            </w:r>
            <w:r w:rsidR="00F51B6C">
              <w:rPr>
                <w:noProof/>
                <w:webHidden/>
              </w:rPr>
            </w:r>
            <w:r w:rsidR="00F51B6C">
              <w:rPr>
                <w:noProof/>
                <w:webHidden/>
              </w:rPr>
              <w:fldChar w:fldCharType="separate"/>
            </w:r>
            <w:r w:rsidR="007C36BF">
              <w:rPr>
                <w:noProof/>
                <w:webHidden/>
              </w:rPr>
              <w:t>7</w:t>
            </w:r>
            <w:r w:rsidR="00F51B6C">
              <w:rPr>
                <w:noProof/>
                <w:webHidden/>
              </w:rPr>
              <w:fldChar w:fldCharType="end"/>
            </w:r>
          </w:hyperlink>
        </w:p>
        <w:p w14:paraId="76C40B54" w14:textId="04B1568B" w:rsidR="00F51B6C" w:rsidRDefault="0052237B">
          <w:pPr>
            <w:pStyle w:val="TOC2"/>
            <w:tabs>
              <w:tab w:val="left" w:pos="880"/>
              <w:tab w:val="right" w:leader="dot" w:pos="9182"/>
            </w:tabs>
            <w:rPr>
              <w:noProof/>
            </w:rPr>
          </w:pPr>
          <w:hyperlink w:anchor="_Toc51833257" w:history="1">
            <w:r w:rsidR="00F51B6C" w:rsidRPr="001E6F88">
              <w:rPr>
                <w:rStyle w:val="Hyperlink"/>
                <w:noProof/>
              </w:rPr>
              <w:t>8.1</w:t>
            </w:r>
            <w:r w:rsidR="00F51B6C">
              <w:rPr>
                <w:noProof/>
              </w:rPr>
              <w:tab/>
            </w:r>
            <w:r w:rsidR="00F51B6C" w:rsidRPr="001E6F88">
              <w:rPr>
                <w:rStyle w:val="Hyperlink"/>
                <w:noProof/>
              </w:rPr>
              <w:t>Identifiable Data</w:t>
            </w:r>
            <w:r w:rsidR="00F51B6C">
              <w:rPr>
                <w:noProof/>
                <w:webHidden/>
              </w:rPr>
              <w:tab/>
            </w:r>
            <w:r w:rsidR="00F51B6C">
              <w:rPr>
                <w:noProof/>
                <w:webHidden/>
              </w:rPr>
              <w:fldChar w:fldCharType="begin"/>
            </w:r>
            <w:r w:rsidR="00F51B6C">
              <w:rPr>
                <w:noProof/>
                <w:webHidden/>
              </w:rPr>
              <w:instrText xml:space="preserve"> PAGEREF _Toc51833257 \h </w:instrText>
            </w:r>
            <w:r w:rsidR="00F51B6C">
              <w:rPr>
                <w:noProof/>
                <w:webHidden/>
              </w:rPr>
            </w:r>
            <w:r w:rsidR="00F51B6C">
              <w:rPr>
                <w:noProof/>
                <w:webHidden/>
              </w:rPr>
              <w:fldChar w:fldCharType="separate"/>
            </w:r>
            <w:r w:rsidR="007C36BF">
              <w:rPr>
                <w:noProof/>
                <w:webHidden/>
              </w:rPr>
              <w:t>7</w:t>
            </w:r>
            <w:r w:rsidR="00F51B6C">
              <w:rPr>
                <w:noProof/>
                <w:webHidden/>
              </w:rPr>
              <w:fldChar w:fldCharType="end"/>
            </w:r>
          </w:hyperlink>
        </w:p>
        <w:p w14:paraId="59F386BB" w14:textId="38EAB330" w:rsidR="00F51B6C" w:rsidRDefault="0052237B">
          <w:pPr>
            <w:pStyle w:val="TOC2"/>
            <w:tabs>
              <w:tab w:val="left" w:pos="880"/>
              <w:tab w:val="right" w:leader="dot" w:pos="9182"/>
            </w:tabs>
            <w:rPr>
              <w:noProof/>
            </w:rPr>
          </w:pPr>
          <w:hyperlink w:anchor="_Toc51833258" w:history="1">
            <w:r w:rsidR="00F51B6C" w:rsidRPr="001E6F88">
              <w:rPr>
                <w:rStyle w:val="Hyperlink"/>
                <w:noProof/>
              </w:rPr>
              <w:t>8.2</w:t>
            </w:r>
            <w:r w:rsidR="00F51B6C">
              <w:rPr>
                <w:noProof/>
              </w:rPr>
              <w:tab/>
            </w:r>
            <w:r w:rsidR="00F51B6C" w:rsidRPr="001E6F88">
              <w:rPr>
                <w:rStyle w:val="Hyperlink"/>
                <w:noProof/>
              </w:rPr>
              <w:t>De-identified Data</w:t>
            </w:r>
            <w:r w:rsidR="00F51B6C">
              <w:rPr>
                <w:noProof/>
                <w:webHidden/>
              </w:rPr>
              <w:tab/>
            </w:r>
            <w:r w:rsidR="00F51B6C">
              <w:rPr>
                <w:noProof/>
                <w:webHidden/>
              </w:rPr>
              <w:fldChar w:fldCharType="begin"/>
            </w:r>
            <w:r w:rsidR="00F51B6C">
              <w:rPr>
                <w:noProof/>
                <w:webHidden/>
              </w:rPr>
              <w:instrText xml:space="preserve"> PAGEREF _Toc51833258 \h </w:instrText>
            </w:r>
            <w:r w:rsidR="00F51B6C">
              <w:rPr>
                <w:noProof/>
                <w:webHidden/>
              </w:rPr>
            </w:r>
            <w:r w:rsidR="00F51B6C">
              <w:rPr>
                <w:noProof/>
                <w:webHidden/>
              </w:rPr>
              <w:fldChar w:fldCharType="separate"/>
            </w:r>
            <w:r w:rsidR="007C36BF">
              <w:rPr>
                <w:noProof/>
                <w:webHidden/>
              </w:rPr>
              <w:t>7</w:t>
            </w:r>
            <w:r w:rsidR="00F51B6C">
              <w:rPr>
                <w:noProof/>
                <w:webHidden/>
              </w:rPr>
              <w:fldChar w:fldCharType="end"/>
            </w:r>
          </w:hyperlink>
        </w:p>
        <w:p w14:paraId="6E849F74" w14:textId="6B4D038B" w:rsidR="00F51B6C" w:rsidRDefault="0052237B">
          <w:pPr>
            <w:pStyle w:val="TOC2"/>
            <w:tabs>
              <w:tab w:val="left" w:pos="880"/>
              <w:tab w:val="right" w:leader="dot" w:pos="9182"/>
            </w:tabs>
            <w:rPr>
              <w:noProof/>
            </w:rPr>
          </w:pPr>
          <w:hyperlink w:anchor="_Toc51833259" w:history="1">
            <w:r w:rsidR="00F51B6C" w:rsidRPr="001E6F88">
              <w:rPr>
                <w:rStyle w:val="Hyperlink"/>
                <w:noProof/>
              </w:rPr>
              <w:t>8.3</w:t>
            </w:r>
            <w:r w:rsidR="00F51B6C">
              <w:rPr>
                <w:noProof/>
              </w:rPr>
              <w:tab/>
            </w:r>
            <w:r w:rsidR="00F51B6C" w:rsidRPr="001E6F88">
              <w:rPr>
                <w:rStyle w:val="Hyperlink"/>
                <w:noProof/>
              </w:rPr>
              <w:t>[Anonymous/Anonymised] Data</w:t>
            </w:r>
            <w:r w:rsidR="00F51B6C">
              <w:rPr>
                <w:noProof/>
                <w:webHidden/>
              </w:rPr>
              <w:tab/>
            </w:r>
            <w:r w:rsidR="00F51B6C">
              <w:rPr>
                <w:noProof/>
                <w:webHidden/>
              </w:rPr>
              <w:fldChar w:fldCharType="begin"/>
            </w:r>
            <w:r w:rsidR="00F51B6C">
              <w:rPr>
                <w:noProof/>
                <w:webHidden/>
              </w:rPr>
              <w:instrText xml:space="preserve"> PAGEREF _Toc51833259 \h </w:instrText>
            </w:r>
            <w:r w:rsidR="00F51B6C">
              <w:rPr>
                <w:noProof/>
                <w:webHidden/>
              </w:rPr>
            </w:r>
            <w:r w:rsidR="00F51B6C">
              <w:rPr>
                <w:noProof/>
                <w:webHidden/>
              </w:rPr>
              <w:fldChar w:fldCharType="separate"/>
            </w:r>
            <w:r w:rsidR="007C36BF">
              <w:rPr>
                <w:noProof/>
                <w:webHidden/>
              </w:rPr>
              <w:t>8</w:t>
            </w:r>
            <w:r w:rsidR="00F51B6C">
              <w:rPr>
                <w:noProof/>
                <w:webHidden/>
              </w:rPr>
              <w:fldChar w:fldCharType="end"/>
            </w:r>
          </w:hyperlink>
        </w:p>
        <w:p w14:paraId="70E61814" w14:textId="535BA690" w:rsidR="00F51B6C" w:rsidRDefault="0052237B">
          <w:pPr>
            <w:pStyle w:val="TOC2"/>
            <w:tabs>
              <w:tab w:val="left" w:pos="880"/>
              <w:tab w:val="right" w:leader="dot" w:pos="9182"/>
            </w:tabs>
            <w:rPr>
              <w:noProof/>
            </w:rPr>
          </w:pPr>
          <w:hyperlink w:anchor="_Toc51833260" w:history="1">
            <w:r w:rsidR="00F51B6C" w:rsidRPr="001E6F88">
              <w:rPr>
                <w:rStyle w:val="Hyperlink"/>
                <w:noProof/>
              </w:rPr>
              <w:t>8.4</w:t>
            </w:r>
            <w:r w:rsidR="00F51B6C">
              <w:rPr>
                <w:noProof/>
              </w:rPr>
              <w:tab/>
            </w:r>
            <w:r w:rsidR="00F51B6C" w:rsidRPr="001E6F88">
              <w:rPr>
                <w:rStyle w:val="Hyperlink"/>
                <w:noProof/>
              </w:rPr>
              <w:t>Sending of Data Overseas</w:t>
            </w:r>
            <w:r w:rsidR="00F51B6C">
              <w:rPr>
                <w:noProof/>
                <w:webHidden/>
              </w:rPr>
              <w:tab/>
            </w:r>
            <w:r w:rsidR="00F51B6C">
              <w:rPr>
                <w:noProof/>
                <w:webHidden/>
              </w:rPr>
              <w:fldChar w:fldCharType="begin"/>
            </w:r>
            <w:r w:rsidR="00F51B6C">
              <w:rPr>
                <w:noProof/>
                <w:webHidden/>
              </w:rPr>
              <w:instrText xml:space="preserve"> PAGEREF _Toc51833260 \h </w:instrText>
            </w:r>
            <w:r w:rsidR="00F51B6C">
              <w:rPr>
                <w:noProof/>
                <w:webHidden/>
              </w:rPr>
            </w:r>
            <w:r w:rsidR="00F51B6C">
              <w:rPr>
                <w:noProof/>
                <w:webHidden/>
              </w:rPr>
              <w:fldChar w:fldCharType="separate"/>
            </w:r>
            <w:r w:rsidR="007C36BF">
              <w:rPr>
                <w:noProof/>
                <w:webHidden/>
              </w:rPr>
              <w:t>8</w:t>
            </w:r>
            <w:r w:rsidR="00F51B6C">
              <w:rPr>
                <w:noProof/>
                <w:webHidden/>
              </w:rPr>
              <w:fldChar w:fldCharType="end"/>
            </w:r>
          </w:hyperlink>
        </w:p>
        <w:p w14:paraId="4636A9AE" w14:textId="0CE9ED9F" w:rsidR="00F51B6C" w:rsidRDefault="0052237B">
          <w:pPr>
            <w:pStyle w:val="TOC2"/>
            <w:tabs>
              <w:tab w:val="left" w:pos="880"/>
              <w:tab w:val="right" w:leader="dot" w:pos="9182"/>
            </w:tabs>
            <w:rPr>
              <w:noProof/>
            </w:rPr>
          </w:pPr>
          <w:hyperlink w:anchor="_Toc51833261" w:history="1">
            <w:r w:rsidR="00F51B6C" w:rsidRPr="001E6F88">
              <w:rPr>
                <w:rStyle w:val="Hyperlink"/>
                <w:noProof/>
              </w:rPr>
              <w:t>8.5</w:t>
            </w:r>
            <w:r w:rsidR="00F51B6C">
              <w:rPr>
                <w:noProof/>
              </w:rPr>
              <w:tab/>
            </w:r>
            <w:r w:rsidR="00F51B6C" w:rsidRPr="001E6F88">
              <w:rPr>
                <w:rStyle w:val="Hyperlink"/>
                <w:noProof/>
              </w:rPr>
              <w:t>Future Use of Data</w:t>
            </w:r>
            <w:r w:rsidR="00F51B6C">
              <w:rPr>
                <w:noProof/>
                <w:webHidden/>
              </w:rPr>
              <w:tab/>
            </w:r>
            <w:r w:rsidR="00F51B6C">
              <w:rPr>
                <w:noProof/>
                <w:webHidden/>
              </w:rPr>
              <w:fldChar w:fldCharType="begin"/>
            </w:r>
            <w:r w:rsidR="00F51B6C">
              <w:rPr>
                <w:noProof/>
                <w:webHidden/>
              </w:rPr>
              <w:instrText xml:space="preserve"> PAGEREF _Toc51833261 \h </w:instrText>
            </w:r>
            <w:r w:rsidR="00F51B6C">
              <w:rPr>
                <w:noProof/>
                <w:webHidden/>
              </w:rPr>
            </w:r>
            <w:r w:rsidR="00F51B6C">
              <w:rPr>
                <w:noProof/>
                <w:webHidden/>
              </w:rPr>
              <w:fldChar w:fldCharType="separate"/>
            </w:r>
            <w:r w:rsidR="007C36BF">
              <w:rPr>
                <w:noProof/>
                <w:webHidden/>
              </w:rPr>
              <w:t>8</w:t>
            </w:r>
            <w:r w:rsidR="00F51B6C">
              <w:rPr>
                <w:noProof/>
                <w:webHidden/>
              </w:rPr>
              <w:fldChar w:fldCharType="end"/>
            </w:r>
          </w:hyperlink>
        </w:p>
        <w:p w14:paraId="3A186023" w14:textId="1161AF4C" w:rsidR="00F51B6C" w:rsidRDefault="0052237B">
          <w:pPr>
            <w:pStyle w:val="TOC2"/>
            <w:tabs>
              <w:tab w:val="left" w:pos="880"/>
              <w:tab w:val="right" w:leader="dot" w:pos="9182"/>
            </w:tabs>
            <w:rPr>
              <w:noProof/>
            </w:rPr>
          </w:pPr>
          <w:hyperlink w:anchor="_Toc51833262" w:history="1">
            <w:r w:rsidR="00F51B6C" w:rsidRPr="001E6F88">
              <w:rPr>
                <w:rStyle w:val="Hyperlink"/>
                <w:noProof/>
              </w:rPr>
              <w:t>8.6</w:t>
            </w:r>
            <w:r w:rsidR="00F51B6C">
              <w:rPr>
                <w:noProof/>
              </w:rPr>
              <w:tab/>
            </w:r>
            <w:r w:rsidR="00F51B6C" w:rsidRPr="001E6F88">
              <w:rPr>
                <w:rStyle w:val="Hyperlink"/>
                <w:noProof/>
              </w:rPr>
              <w:t>Commercial Use of Data</w:t>
            </w:r>
            <w:r w:rsidR="00F51B6C">
              <w:rPr>
                <w:noProof/>
                <w:webHidden/>
              </w:rPr>
              <w:tab/>
            </w:r>
            <w:r w:rsidR="00F51B6C">
              <w:rPr>
                <w:noProof/>
                <w:webHidden/>
              </w:rPr>
              <w:fldChar w:fldCharType="begin"/>
            </w:r>
            <w:r w:rsidR="00F51B6C">
              <w:rPr>
                <w:noProof/>
                <w:webHidden/>
              </w:rPr>
              <w:instrText xml:space="preserve"> PAGEREF _Toc51833262 \h </w:instrText>
            </w:r>
            <w:r w:rsidR="00F51B6C">
              <w:rPr>
                <w:noProof/>
                <w:webHidden/>
              </w:rPr>
            </w:r>
            <w:r w:rsidR="00F51B6C">
              <w:rPr>
                <w:noProof/>
                <w:webHidden/>
              </w:rPr>
              <w:fldChar w:fldCharType="separate"/>
            </w:r>
            <w:r w:rsidR="007C36BF">
              <w:rPr>
                <w:noProof/>
                <w:webHidden/>
              </w:rPr>
              <w:t>8</w:t>
            </w:r>
            <w:r w:rsidR="00F51B6C">
              <w:rPr>
                <w:noProof/>
                <w:webHidden/>
              </w:rPr>
              <w:fldChar w:fldCharType="end"/>
            </w:r>
          </w:hyperlink>
        </w:p>
        <w:p w14:paraId="542CF615" w14:textId="5AFD6137" w:rsidR="00F51B6C" w:rsidRDefault="0052237B">
          <w:pPr>
            <w:pStyle w:val="TOC2"/>
            <w:tabs>
              <w:tab w:val="left" w:pos="880"/>
              <w:tab w:val="right" w:leader="dot" w:pos="9182"/>
            </w:tabs>
            <w:rPr>
              <w:noProof/>
            </w:rPr>
          </w:pPr>
          <w:hyperlink w:anchor="_Toc51833263" w:history="1">
            <w:r w:rsidR="00F51B6C" w:rsidRPr="001E6F88">
              <w:rPr>
                <w:rStyle w:val="Hyperlink"/>
                <w:noProof/>
              </w:rPr>
              <w:t>8.7</w:t>
            </w:r>
            <w:r w:rsidR="00F51B6C">
              <w:rPr>
                <w:noProof/>
              </w:rPr>
              <w:tab/>
            </w:r>
            <w:r w:rsidR="00F51B6C" w:rsidRPr="001E6F88">
              <w:rPr>
                <w:rStyle w:val="Hyperlink"/>
                <w:noProof/>
              </w:rPr>
              <w:t>Data Linking</w:t>
            </w:r>
            <w:r w:rsidR="00F51B6C">
              <w:rPr>
                <w:noProof/>
                <w:webHidden/>
              </w:rPr>
              <w:tab/>
            </w:r>
            <w:r w:rsidR="00F51B6C">
              <w:rPr>
                <w:noProof/>
                <w:webHidden/>
              </w:rPr>
              <w:fldChar w:fldCharType="begin"/>
            </w:r>
            <w:r w:rsidR="00F51B6C">
              <w:rPr>
                <w:noProof/>
                <w:webHidden/>
              </w:rPr>
              <w:instrText xml:space="preserve"> PAGEREF _Toc51833263 \h </w:instrText>
            </w:r>
            <w:r w:rsidR="00F51B6C">
              <w:rPr>
                <w:noProof/>
                <w:webHidden/>
              </w:rPr>
            </w:r>
            <w:r w:rsidR="00F51B6C">
              <w:rPr>
                <w:noProof/>
                <w:webHidden/>
              </w:rPr>
              <w:fldChar w:fldCharType="separate"/>
            </w:r>
            <w:r w:rsidR="007C36BF">
              <w:rPr>
                <w:noProof/>
                <w:webHidden/>
              </w:rPr>
              <w:t>8</w:t>
            </w:r>
            <w:r w:rsidR="00F51B6C">
              <w:rPr>
                <w:noProof/>
                <w:webHidden/>
              </w:rPr>
              <w:fldChar w:fldCharType="end"/>
            </w:r>
          </w:hyperlink>
        </w:p>
        <w:p w14:paraId="5BE95586" w14:textId="756BBB56" w:rsidR="00F51B6C" w:rsidRDefault="0052237B">
          <w:pPr>
            <w:pStyle w:val="TOC2"/>
            <w:tabs>
              <w:tab w:val="left" w:pos="880"/>
              <w:tab w:val="right" w:leader="dot" w:pos="9182"/>
            </w:tabs>
            <w:rPr>
              <w:noProof/>
            </w:rPr>
          </w:pPr>
          <w:hyperlink w:anchor="_Toc51833264" w:history="1">
            <w:r w:rsidR="00F51B6C" w:rsidRPr="001E6F88">
              <w:rPr>
                <w:rStyle w:val="Hyperlink"/>
                <w:noProof/>
              </w:rPr>
              <w:t>8.8</w:t>
            </w:r>
            <w:r w:rsidR="00F51B6C">
              <w:rPr>
                <w:noProof/>
              </w:rPr>
              <w:tab/>
            </w:r>
            <w:r w:rsidR="00F51B6C" w:rsidRPr="001E6F88">
              <w:rPr>
                <w:rStyle w:val="Hyperlink"/>
                <w:noProof/>
              </w:rPr>
              <w:t>Databank / Registry</w:t>
            </w:r>
            <w:r w:rsidR="00F51B6C">
              <w:rPr>
                <w:noProof/>
                <w:webHidden/>
              </w:rPr>
              <w:tab/>
            </w:r>
            <w:r w:rsidR="00F51B6C">
              <w:rPr>
                <w:noProof/>
                <w:webHidden/>
              </w:rPr>
              <w:fldChar w:fldCharType="begin"/>
            </w:r>
            <w:r w:rsidR="00F51B6C">
              <w:rPr>
                <w:noProof/>
                <w:webHidden/>
              </w:rPr>
              <w:instrText xml:space="preserve"> PAGEREF _Toc51833264 \h </w:instrText>
            </w:r>
            <w:r w:rsidR="00F51B6C">
              <w:rPr>
                <w:noProof/>
                <w:webHidden/>
              </w:rPr>
            </w:r>
            <w:r w:rsidR="00F51B6C">
              <w:rPr>
                <w:noProof/>
                <w:webHidden/>
              </w:rPr>
              <w:fldChar w:fldCharType="separate"/>
            </w:r>
            <w:r w:rsidR="007C36BF">
              <w:rPr>
                <w:noProof/>
                <w:webHidden/>
              </w:rPr>
              <w:t>9</w:t>
            </w:r>
            <w:r w:rsidR="00F51B6C">
              <w:rPr>
                <w:noProof/>
                <w:webHidden/>
              </w:rPr>
              <w:fldChar w:fldCharType="end"/>
            </w:r>
          </w:hyperlink>
        </w:p>
        <w:p w14:paraId="2182E3FA" w14:textId="081910FB" w:rsidR="00F51B6C" w:rsidRPr="00F51B6C" w:rsidRDefault="0052237B">
          <w:pPr>
            <w:pStyle w:val="TOC1"/>
            <w:tabs>
              <w:tab w:val="left" w:pos="440"/>
              <w:tab w:val="right" w:leader="dot" w:pos="9182"/>
            </w:tabs>
            <w:rPr>
              <w:rFonts w:cstheme="minorHAnsi"/>
              <w:noProof/>
              <w:lang w:eastAsia="en-NZ"/>
            </w:rPr>
          </w:pPr>
          <w:hyperlink w:anchor="_Toc51833265" w:history="1">
            <w:r w:rsidR="00F51B6C" w:rsidRPr="00F51B6C">
              <w:rPr>
                <w:rStyle w:val="Hyperlink"/>
                <w:rFonts w:eastAsiaTheme="majorEastAsia" w:cstheme="minorHAnsi"/>
                <w:noProof/>
              </w:rPr>
              <w:t>9</w:t>
            </w:r>
            <w:r w:rsidR="00F51B6C" w:rsidRPr="00F51B6C">
              <w:rPr>
                <w:rFonts w:cstheme="minorHAnsi"/>
                <w:noProof/>
                <w:lang w:eastAsia="en-NZ"/>
              </w:rPr>
              <w:tab/>
            </w:r>
            <w:r w:rsidR="00F51B6C">
              <w:rPr>
                <w:rStyle w:val="Hyperlink"/>
                <w:rFonts w:eastAsiaTheme="majorEastAsia" w:cstheme="minorHAnsi"/>
                <w:noProof/>
              </w:rPr>
              <w:t>S</w:t>
            </w:r>
            <w:r w:rsidR="00F51B6C" w:rsidRPr="00F51B6C">
              <w:rPr>
                <w:rStyle w:val="Hyperlink"/>
                <w:rFonts w:eastAsiaTheme="majorEastAsia" w:cstheme="minorHAnsi"/>
                <w:noProof/>
              </w:rPr>
              <w:t>torage and Destruction of Data</w:t>
            </w:r>
            <w:r w:rsidR="00F51B6C" w:rsidRPr="00F51B6C">
              <w:rPr>
                <w:rFonts w:cstheme="minorHAnsi"/>
                <w:noProof/>
                <w:webHidden/>
              </w:rPr>
              <w:tab/>
            </w:r>
            <w:r w:rsidR="00F51B6C" w:rsidRPr="00F51B6C">
              <w:rPr>
                <w:rFonts w:cstheme="minorHAnsi"/>
                <w:noProof/>
                <w:webHidden/>
              </w:rPr>
              <w:fldChar w:fldCharType="begin"/>
            </w:r>
            <w:r w:rsidR="00F51B6C" w:rsidRPr="00F51B6C">
              <w:rPr>
                <w:rFonts w:cstheme="minorHAnsi"/>
                <w:noProof/>
                <w:webHidden/>
              </w:rPr>
              <w:instrText xml:space="preserve"> PAGEREF _Toc51833265 \h </w:instrText>
            </w:r>
            <w:r w:rsidR="00F51B6C" w:rsidRPr="00F51B6C">
              <w:rPr>
                <w:rFonts w:cstheme="minorHAnsi"/>
                <w:noProof/>
                <w:webHidden/>
              </w:rPr>
            </w:r>
            <w:r w:rsidR="00F51B6C" w:rsidRPr="00F51B6C">
              <w:rPr>
                <w:rFonts w:cstheme="minorHAnsi"/>
                <w:noProof/>
                <w:webHidden/>
              </w:rPr>
              <w:fldChar w:fldCharType="separate"/>
            </w:r>
            <w:r w:rsidR="007C36BF">
              <w:rPr>
                <w:rFonts w:cstheme="minorHAnsi"/>
                <w:noProof/>
                <w:webHidden/>
              </w:rPr>
              <w:t>10</w:t>
            </w:r>
            <w:r w:rsidR="00F51B6C" w:rsidRPr="00F51B6C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3570AFAF" w14:textId="3E77BFD6" w:rsidR="00F51B6C" w:rsidRPr="00F51B6C" w:rsidRDefault="0052237B">
          <w:pPr>
            <w:pStyle w:val="TOC2"/>
            <w:tabs>
              <w:tab w:val="left" w:pos="880"/>
              <w:tab w:val="right" w:leader="dot" w:pos="9182"/>
            </w:tabs>
            <w:rPr>
              <w:rFonts w:cstheme="minorHAnsi"/>
              <w:noProof/>
            </w:rPr>
          </w:pPr>
          <w:hyperlink w:anchor="_Toc51833266" w:history="1">
            <w:r w:rsidR="00F51B6C" w:rsidRPr="00F51B6C">
              <w:rPr>
                <w:rStyle w:val="Hyperlink"/>
                <w:rFonts w:eastAsiaTheme="majorEastAsia" w:cstheme="minorHAnsi"/>
                <w:noProof/>
              </w:rPr>
              <w:t>9.1</w:t>
            </w:r>
            <w:r w:rsidR="00F51B6C" w:rsidRPr="00F51B6C">
              <w:rPr>
                <w:rFonts w:cstheme="minorHAnsi"/>
                <w:noProof/>
              </w:rPr>
              <w:tab/>
            </w:r>
            <w:r w:rsidR="00F51B6C" w:rsidRPr="00F51B6C">
              <w:rPr>
                <w:rStyle w:val="Hyperlink"/>
                <w:rFonts w:eastAsiaTheme="majorEastAsia" w:cstheme="minorHAnsi"/>
                <w:noProof/>
              </w:rPr>
              <w:t>Identifiable Data and Source Documents</w:t>
            </w:r>
            <w:r w:rsidR="00F51B6C" w:rsidRPr="00F51B6C">
              <w:rPr>
                <w:rFonts w:cstheme="minorHAnsi"/>
                <w:noProof/>
                <w:webHidden/>
              </w:rPr>
              <w:tab/>
            </w:r>
            <w:r w:rsidR="00F51B6C" w:rsidRPr="00F51B6C">
              <w:rPr>
                <w:rFonts w:cstheme="minorHAnsi"/>
                <w:noProof/>
                <w:webHidden/>
              </w:rPr>
              <w:fldChar w:fldCharType="begin"/>
            </w:r>
            <w:r w:rsidR="00F51B6C" w:rsidRPr="00F51B6C">
              <w:rPr>
                <w:rFonts w:cstheme="minorHAnsi"/>
                <w:noProof/>
                <w:webHidden/>
              </w:rPr>
              <w:instrText xml:space="preserve"> PAGEREF _Toc51833266 \h </w:instrText>
            </w:r>
            <w:r w:rsidR="00F51B6C" w:rsidRPr="00F51B6C">
              <w:rPr>
                <w:rFonts w:cstheme="minorHAnsi"/>
                <w:noProof/>
                <w:webHidden/>
              </w:rPr>
            </w:r>
            <w:r w:rsidR="00F51B6C" w:rsidRPr="00F51B6C">
              <w:rPr>
                <w:rFonts w:cstheme="minorHAnsi"/>
                <w:noProof/>
                <w:webHidden/>
              </w:rPr>
              <w:fldChar w:fldCharType="separate"/>
            </w:r>
            <w:r w:rsidR="007C36BF">
              <w:rPr>
                <w:rFonts w:cstheme="minorHAnsi"/>
                <w:noProof/>
                <w:webHidden/>
              </w:rPr>
              <w:t>10</w:t>
            </w:r>
            <w:r w:rsidR="00F51B6C" w:rsidRPr="00F51B6C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3F109973" w14:textId="1BA90CEE" w:rsidR="00F51B6C" w:rsidRPr="00F51B6C" w:rsidRDefault="0052237B">
          <w:pPr>
            <w:pStyle w:val="TOC2"/>
            <w:tabs>
              <w:tab w:val="left" w:pos="880"/>
              <w:tab w:val="right" w:leader="dot" w:pos="9182"/>
            </w:tabs>
            <w:rPr>
              <w:rFonts w:cstheme="minorHAnsi"/>
              <w:noProof/>
            </w:rPr>
          </w:pPr>
          <w:hyperlink w:anchor="_Toc51833267" w:history="1">
            <w:r w:rsidR="00F51B6C" w:rsidRPr="00F51B6C">
              <w:rPr>
                <w:rStyle w:val="Hyperlink"/>
                <w:rFonts w:eastAsiaTheme="majorEastAsia" w:cstheme="minorHAnsi"/>
                <w:noProof/>
              </w:rPr>
              <w:t>9.2</w:t>
            </w:r>
            <w:r w:rsidR="00F51B6C" w:rsidRPr="00F51B6C">
              <w:rPr>
                <w:rFonts w:cstheme="minorHAnsi"/>
                <w:noProof/>
              </w:rPr>
              <w:tab/>
            </w:r>
            <w:r w:rsidR="00F51B6C" w:rsidRPr="00F51B6C">
              <w:rPr>
                <w:rStyle w:val="Hyperlink"/>
                <w:rFonts w:eastAsiaTheme="majorEastAsia" w:cstheme="minorHAnsi"/>
                <w:noProof/>
              </w:rPr>
              <w:t>De-identified Data</w:t>
            </w:r>
            <w:r w:rsidR="00F51B6C" w:rsidRPr="00F51B6C">
              <w:rPr>
                <w:rFonts w:cstheme="minorHAnsi"/>
                <w:noProof/>
                <w:webHidden/>
              </w:rPr>
              <w:tab/>
            </w:r>
            <w:r w:rsidR="00F51B6C" w:rsidRPr="00F51B6C">
              <w:rPr>
                <w:rFonts w:cstheme="minorHAnsi"/>
                <w:noProof/>
                <w:webHidden/>
              </w:rPr>
              <w:fldChar w:fldCharType="begin"/>
            </w:r>
            <w:r w:rsidR="00F51B6C" w:rsidRPr="00F51B6C">
              <w:rPr>
                <w:rFonts w:cstheme="minorHAnsi"/>
                <w:noProof/>
                <w:webHidden/>
              </w:rPr>
              <w:instrText xml:space="preserve"> PAGEREF _Toc51833267 \h </w:instrText>
            </w:r>
            <w:r w:rsidR="00F51B6C" w:rsidRPr="00F51B6C">
              <w:rPr>
                <w:rFonts w:cstheme="minorHAnsi"/>
                <w:noProof/>
                <w:webHidden/>
              </w:rPr>
            </w:r>
            <w:r w:rsidR="00F51B6C" w:rsidRPr="00F51B6C">
              <w:rPr>
                <w:rFonts w:cstheme="minorHAnsi"/>
                <w:noProof/>
                <w:webHidden/>
              </w:rPr>
              <w:fldChar w:fldCharType="separate"/>
            </w:r>
            <w:r w:rsidR="007C36BF">
              <w:rPr>
                <w:rFonts w:cstheme="minorHAnsi"/>
                <w:noProof/>
                <w:webHidden/>
              </w:rPr>
              <w:t>10</w:t>
            </w:r>
            <w:r w:rsidR="00F51B6C" w:rsidRPr="00F51B6C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7ADBB88D" w14:textId="26CD33D5" w:rsidR="00F51B6C" w:rsidRDefault="0052237B">
          <w:pPr>
            <w:pStyle w:val="TOC1"/>
            <w:tabs>
              <w:tab w:val="left" w:pos="660"/>
              <w:tab w:val="right" w:leader="dot" w:pos="9182"/>
            </w:tabs>
            <w:rPr>
              <w:noProof/>
              <w:lang w:eastAsia="en-NZ"/>
            </w:rPr>
          </w:pPr>
          <w:hyperlink w:anchor="_Toc51833268" w:history="1">
            <w:r w:rsidR="00F51B6C" w:rsidRPr="001E6F88">
              <w:rPr>
                <w:rStyle w:val="Hyperlink"/>
                <w:noProof/>
              </w:rPr>
              <w:t>10</w:t>
            </w:r>
            <w:r w:rsidR="00F51B6C">
              <w:rPr>
                <w:noProof/>
                <w:lang w:eastAsia="en-NZ"/>
              </w:rPr>
              <w:tab/>
            </w:r>
            <w:r w:rsidR="00F51B6C" w:rsidRPr="001E6F88">
              <w:rPr>
                <w:rStyle w:val="Hyperlink"/>
                <w:noProof/>
              </w:rPr>
              <w:t>Consultation</w:t>
            </w:r>
            <w:r w:rsidR="00F51B6C">
              <w:rPr>
                <w:noProof/>
                <w:webHidden/>
              </w:rPr>
              <w:tab/>
            </w:r>
            <w:r w:rsidR="00F51B6C">
              <w:rPr>
                <w:noProof/>
                <w:webHidden/>
              </w:rPr>
              <w:fldChar w:fldCharType="begin"/>
            </w:r>
            <w:r w:rsidR="00F51B6C">
              <w:rPr>
                <w:noProof/>
                <w:webHidden/>
              </w:rPr>
              <w:instrText xml:space="preserve"> PAGEREF _Toc51833268 \h </w:instrText>
            </w:r>
            <w:r w:rsidR="00F51B6C">
              <w:rPr>
                <w:noProof/>
                <w:webHidden/>
              </w:rPr>
            </w:r>
            <w:r w:rsidR="00F51B6C">
              <w:rPr>
                <w:noProof/>
                <w:webHidden/>
              </w:rPr>
              <w:fldChar w:fldCharType="separate"/>
            </w:r>
            <w:r w:rsidR="007C36BF">
              <w:rPr>
                <w:noProof/>
                <w:webHidden/>
              </w:rPr>
              <w:t>10</w:t>
            </w:r>
            <w:r w:rsidR="00F51B6C">
              <w:rPr>
                <w:noProof/>
                <w:webHidden/>
              </w:rPr>
              <w:fldChar w:fldCharType="end"/>
            </w:r>
          </w:hyperlink>
        </w:p>
        <w:p w14:paraId="5A43E904" w14:textId="1D0B2F30" w:rsidR="00F51B6C" w:rsidRDefault="0052237B">
          <w:pPr>
            <w:pStyle w:val="TOC2"/>
            <w:tabs>
              <w:tab w:val="left" w:pos="880"/>
              <w:tab w:val="right" w:leader="dot" w:pos="9182"/>
            </w:tabs>
            <w:rPr>
              <w:noProof/>
            </w:rPr>
          </w:pPr>
          <w:hyperlink w:anchor="_Toc51833269" w:history="1">
            <w:r w:rsidR="00F51B6C" w:rsidRPr="001E6F88">
              <w:rPr>
                <w:rStyle w:val="Hyperlink"/>
                <w:noProof/>
              </w:rPr>
              <w:t>10.1</w:t>
            </w:r>
            <w:r w:rsidR="00F51B6C">
              <w:rPr>
                <w:noProof/>
              </w:rPr>
              <w:tab/>
            </w:r>
            <w:r w:rsidR="00F51B6C" w:rsidRPr="001E6F88">
              <w:rPr>
                <w:rStyle w:val="Hyperlink"/>
                <w:noProof/>
              </w:rPr>
              <w:t>Māori Data Sovereignty</w:t>
            </w:r>
            <w:r w:rsidR="00F51B6C">
              <w:rPr>
                <w:noProof/>
                <w:webHidden/>
              </w:rPr>
              <w:tab/>
            </w:r>
            <w:r w:rsidR="00F51B6C">
              <w:rPr>
                <w:noProof/>
                <w:webHidden/>
              </w:rPr>
              <w:fldChar w:fldCharType="begin"/>
            </w:r>
            <w:r w:rsidR="00F51B6C">
              <w:rPr>
                <w:noProof/>
                <w:webHidden/>
              </w:rPr>
              <w:instrText xml:space="preserve"> PAGEREF _Toc51833269 \h </w:instrText>
            </w:r>
            <w:r w:rsidR="00F51B6C">
              <w:rPr>
                <w:noProof/>
                <w:webHidden/>
              </w:rPr>
            </w:r>
            <w:r w:rsidR="00F51B6C">
              <w:rPr>
                <w:noProof/>
                <w:webHidden/>
              </w:rPr>
              <w:fldChar w:fldCharType="separate"/>
            </w:r>
            <w:r w:rsidR="007C36BF">
              <w:rPr>
                <w:noProof/>
                <w:webHidden/>
              </w:rPr>
              <w:t>11</w:t>
            </w:r>
            <w:r w:rsidR="00F51B6C">
              <w:rPr>
                <w:noProof/>
                <w:webHidden/>
              </w:rPr>
              <w:fldChar w:fldCharType="end"/>
            </w:r>
          </w:hyperlink>
        </w:p>
        <w:p w14:paraId="7A4F1897" w14:textId="0A5448CA" w:rsidR="00F51B6C" w:rsidRDefault="0052237B">
          <w:pPr>
            <w:pStyle w:val="TOC1"/>
            <w:tabs>
              <w:tab w:val="left" w:pos="660"/>
              <w:tab w:val="right" w:leader="dot" w:pos="9182"/>
            </w:tabs>
            <w:rPr>
              <w:noProof/>
              <w:lang w:eastAsia="en-NZ"/>
            </w:rPr>
          </w:pPr>
          <w:hyperlink w:anchor="_Toc51833270" w:history="1">
            <w:r w:rsidR="00F51B6C" w:rsidRPr="001E6F88">
              <w:rPr>
                <w:rStyle w:val="Hyperlink"/>
                <w:noProof/>
              </w:rPr>
              <w:t>11</w:t>
            </w:r>
            <w:r w:rsidR="00F51B6C">
              <w:rPr>
                <w:noProof/>
                <w:lang w:eastAsia="en-NZ"/>
              </w:rPr>
              <w:tab/>
            </w:r>
            <w:r w:rsidR="00F51B6C" w:rsidRPr="001E6F88">
              <w:rPr>
                <w:rStyle w:val="Hyperlink"/>
                <w:noProof/>
              </w:rPr>
              <w:t>Return of Results</w:t>
            </w:r>
            <w:r w:rsidR="00F51B6C">
              <w:rPr>
                <w:noProof/>
                <w:webHidden/>
              </w:rPr>
              <w:tab/>
            </w:r>
            <w:r w:rsidR="00F51B6C">
              <w:rPr>
                <w:noProof/>
                <w:webHidden/>
              </w:rPr>
              <w:fldChar w:fldCharType="begin"/>
            </w:r>
            <w:r w:rsidR="00F51B6C">
              <w:rPr>
                <w:noProof/>
                <w:webHidden/>
              </w:rPr>
              <w:instrText xml:space="preserve"> PAGEREF _Toc51833270 \h </w:instrText>
            </w:r>
            <w:r w:rsidR="00F51B6C">
              <w:rPr>
                <w:noProof/>
                <w:webHidden/>
              </w:rPr>
            </w:r>
            <w:r w:rsidR="00F51B6C">
              <w:rPr>
                <w:noProof/>
                <w:webHidden/>
              </w:rPr>
              <w:fldChar w:fldCharType="separate"/>
            </w:r>
            <w:r w:rsidR="007C36BF">
              <w:rPr>
                <w:noProof/>
                <w:webHidden/>
              </w:rPr>
              <w:t>11</w:t>
            </w:r>
            <w:r w:rsidR="00F51B6C">
              <w:rPr>
                <w:noProof/>
                <w:webHidden/>
              </w:rPr>
              <w:fldChar w:fldCharType="end"/>
            </w:r>
          </w:hyperlink>
        </w:p>
        <w:p w14:paraId="476F4667" w14:textId="683C061A" w:rsidR="00F51B6C" w:rsidRDefault="0052237B">
          <w:pPr>
            <w:pStyle w:val="TOC2"/>
            <w:tabs>
              <w:tab w:val="left" w:pos="880"/>
              <w:tab w:val="right" w:leader="dot" w:pos="9182"/>
            </w:tabs>
            <w:rPr>
              <w:noProof/>
            </w:rPr>
          </w:pPr>
          <w:hyperlink w:anchor="_Toc51833271" w:history="1">
            <w:r w:rsidR="00F51B6C" w:rsidRPr="001E6F88">
              <w:rPr>
                <w:rStyle w:val="Hyperlink"/>
                <w:noProof/>
              </w:rPr>
              <w:t>11.1</w:t>
            </w:r>
            <w:r w:rsidR="00F51B6C">
              <w:rPr>
                <w:noProof/>
              </w:rPr>
              <w:tab/>
            </w:r>
            <w:r w:rsidR="00F51B6C" w:rsidRPr="001E6F88">
              <w:rPr>
                <w:rStyle w:val="Hyperlink"/>
                <w:noProof/>
              </w:rPr>
              <w:t>Incidental Findings</w:t>
            </w:r>
            <w:r w:rsidR="00F51B6C">
              <w:rPr>
                <w:noProof/>
                <w:webHidden/>
              </w:rPr>
              <w:tab/>
            </w:r>
            <w:r w:rsidR="00F51B6C">
              <w:rPr>
                <w:noProof/>
                <w:webHidden/>
              </w:rPr>
              <w:fldChar w:fldCharType="begin"/>
            </w:r>
            <w:r w:rsidR="00F51B6C">
              <w:rPr>
                <w:noProof/>
                <w:webHidden/>
              </w:rPr>
              <w:instrText xml:space="preserve"> PAGEREF _Toc51833271 \h </w:instrText>
            </w:r>
            <w:r w:rsidR="00F51B6C">
              <w:rPr>
                <w:noProof/>
                <w:webHidden/>
              </w:rPr>
            </w:r>
            <w:r w:rsidR="00F51B6C">
              <w:rPr>
                <w:noProof/>
                <w:webHidden/>
              </w:rPr>
              <w:fldChar w:fldCharType="separate"/>
            </w:r>
            <w:r w:rsidR="007C36BF">
              <w:rPr>
                <w:noProof/>
                <w:webHidden/>
              </w:rPr>
              <w:t>11</w:t>
            </w:r>
            <w:r w:rsidR="00F51B6C">
              <w:rPr>
                <w:noProof/>
                <w:webHidden/>
              </w:rPr>
              <w:fldChar w:fldCharType="end"/>
            </w:r>
          </w:hyperlink>
        </w:p>
        <w:p w14:paraId="12ECA67A" w14:textId="0E973560" w:rsidR="00F51B6C" w:rsidRDefault="0052237B">
          <w:pPr>
            <w:pStyle w:val="TOC2"/>
            <w:tabs>
              <w:tab w:val="left" w:pos="880"/>
              <w:tab w:val="right" w:leader="dot" w:pos="9182"/>
            </w:tabs>
            <w:rPr>
              <w:noProof/>
            </w:rPr>
          </w:pPr>
          <w:hyperlink w:anchor="_Toc51833272" w:history="1">
            <w:r w:rsidR="00F51B6C" w:rsidRPr="001E6F88">
              <w:rPr>
                <w:rStyle w:val="Hyperlink"/>
                <w:noProof/>
              </w:rPr>
              <w:t>11.2</w:t>
            </w:r>
            <w:r w:rsidR="00F51B6C">
              <w:rPr>
                <w:noProof/>
              </w:rPr>
              <w:tab/>
            </w:r>
            <w:r w:rsidR="00F51B6C" w:rsidRPr="001E6F88">
              <w:rPr>
                <w:rStyle w:val="Hyperlink"/>
                <w:noProof/>
              </w:rPr>
              <w:t>Results Arising from Future Research</w:t>
            </w:r>
            <w:r w:rsidR="00F51B6C">
              <w:rPr>
                <w:noProof/>
                <w:webHidden/>
              </w:rPr>
              <w:tab/>
            </w:r>
            <w:r w:rsidR="00F51B6C">
              <w:rPr>
                <w:noProof/>
                <w:webHidden/>
              </w:rPr>
              <w:fldChar w:fldCharType="begin"/>
            </w:r>
            <w:r w:rsidR="00F51B6C">
              <w:rPr>
                <w:noProof/>
                <w:webHidden/>
              </w:rPr>
              <w:instrText xml:space="preserve"> PAGEREF _Toc51833272 \h </w:instrText>
            </w:r>
            <w:r w:rsidR="00F51B6C">
              <w:rPr>
                <w:noProof/>
                <w:webHidden/>
              </w:rPr>
            </w:r>
            <w:r w:rsidR="00F51B6C">
              <w:rPr>
                <w:noProof/>
                <w:webHidden/>
              </w:rPr>
              <w:fldChar w:fldCharType="separate"/>
            </w:r>
            <w:r w:rsidR="007C36BF">
              <w:rPr>
                <w:noProof/>
                <w:webHidden/>
              </w:rPr>
              <w:t>11</w:t>
            </w:r>
            <w:r w:rsidR="00F51B6C">
              <w:rPr>
                <w:noProof/>
                <w:webHidden/>
              </w:rPr>
              <w:fldChar w:fldCharType="end"/>
            </w:r>
          </w:hyperlink>
        </w:p>
        <w:p w14:paraId="1BBB4D9F" w14:textId="1BF1FF27" w:rsidR="00F51B6C" w:rsidRDefault="0052237B">
          <w:pPr>
            <w:pStyle w:val="TOC3"/>
            <w:tabs>
              <w:tab w:val="left" w:pos="1320"/>
              <w:tab w:val="right" w:leader="dot" w:pos="9182"/>
            </w:tabs>
            <w:rPr>
              <w:noProof/>
            </w:rPr>
          </w:pPr>
          <w:hyperlink w:anchor="_Toc51833273" w:history="1">
            <w:r w:rsidR="00F51B6C" w:rsidRPr="001E6F88">
              <w:rPr>
                <w:rStyle w:val="Hyperlink"/>
                <w:noProof/>
              </w:rPr>
              <w:t>11.2.1</w:t>
            </w:r>
            <w:r w:rsidR="00F51B6C">
              <w:rPr>
                <w:noProof/>
              </w:rPr>
              <w:tab/>
            </w:r>
            <w:r w:rsidR="00F51B6C" w:rsidRPr="001E6F88">
              <w:rPr>
                <w:rStyle w:val="Hyperlink"/>
                <w:noProof/>
              </w:rPr>
              <w:t>Data</w:t>
            </w:r>
            <w:r w:rsidR="00F51B6C">
              <w:rPr>
                <w:noProof/>
                <w:webHidden/>
              </w:rPr>
              <w:tab/>
            </w:r>
            <w:r w:rsidR="00F51B6C">
              <w:rPr>
                <w:noProof/>
                <w:webHidden/>
              </w:rPr>
              <w:fldChar w:fldCharType="begin"/>
            </w:r>
            <w:r w:rsidR="00F51B6C">
              <w:rPr>
                <w:noProof/>
                <w:webHidden/>
              </w:rPr>
              <w:instrText xml:space="preserve"> PAGEREF _Toc51833273 \h </w:instrText>
            </w:r>
            <w:r w:rsidR="00F51B6C">
              <w:rPr>
                <w:noProof/>
                <w:webHidden/>
              </w:rPr>
            </w:r>
            <w:r w:rsidR="00F51B6C">
              <w:rPr>
                <w:noProof/>
                <w:webHidden/>
              </w:rPr>
              <w:fldChar w:fldCharType="separate"/>
            </w:r>
            <w:r w:rsidR="007C36BF">
              <w:rPr>
                <w:noProof/>
                <w:webHidden/>
              </w:rPr>
              <w:t>11</w:t>
            </w:r>
            <w:r w:rsidR="00F51B6C">
              <w:rPr>
                <w:noProof/>
                <w:webHidden/>
              </w:rPr>
              <w:fldChar w:fldCharType="end"/>
            </w:r>
          </w:hyperlink>
        </w:p>
        <w:p w14:paraId="7B9D822F" w14:textId="0FAB0061" w:rsidR="00F51B6C" w:rsidRDefault="0052237B">
          <w:pPr>
            <w:pStyle w:val="TOC3"/>
            <w:tabs>
              <w:tab w:val="left" w:pos="1320"/>
              <w:tab w:val="right" w:leader="dot" w:pos="9182"/>
            </w:tabs>
            <w:rPr>
              <w:noProof/>
            </w:rPr>
          </w:pPr>
          <w:hyperlink w:anchor="_Toc51833274" w:history="1">
            <w:r w:rsidR="00F51B6C" w:rsidRPr="001E6F88">
              <w:rPr>
                <w:rStyle w:val="Hyperlink"/>
                <w:noProof/>
              </w:rPr>
              <w:t>11.2.2</w:t>
            </w:r>
            <w:r w:rsidR="00F51B6C">
              <w:rPr>
                <w:noProof/>
              </w:rPr>
              <w:tab/>
            </w:r>
            <w:r w:rsidR="00F51B6C" w:rsidRPr="001E6F88">
              <w:rPr>
                <w:rStyle w:val="Hyperlink"/>
                <w:noProof/>
              </w:rPr>
              <w:t>Databank / Registry</w:t>
            </w:r>
            <w:r w:rsidR="00F51B6C">
              <w:rPr>
                <w:noProof/>
                <w:webHidden/>
              </w:rPr>
              <w:tab/>
            </w:r>
            <w:r w:rsidR="00F51B6C">
              <w:rPr>
                <w:noProof/>
                <w:webHidden/>
              </w:rPr>
              <w:fldChar w:fldCharType="begin"/>
            </w:r>
            <w:r w:rsidR="00F51B6C">
              <w:rPr>
                <w:noProof/>
                <w:webHidden/>
              </w:rPr>
              <w:instrText xml:space="preserve"> PAGEREF _Toc51833274 \h </w:instrText>
            </w:r>
            <w:r w:rsidR="00F51B6C">
              <w:rPr>
                <w:noProof/>
                <w:webHidden/>
              </w:rPr>
            </w:r>
            <w:r w:rsidR="00F51B6C">
              <w:rPr>
                <w:noProof/>
                <w:webHidden/>
              </w:rPr>
              <w:fldChar w:fldCharType="separate"/>
            </w:r>
            <w:r w:rsidR="007C36BF">
              <w:rPr>
                <w:noProof/>
                <w:webHidden/>
              </w:rPr>
              <w:t>11</w:t>
            </w:r>
            <w:r w:rsidR="00F51B6C">
              <w:rPr>
                <w:noProof/>
                <w:webHidden/>
              </w:rPr>
              <w:fldChar w:fldCharType="end"/>
            </w:r>
          </w:hyperlink>
        </w:p>
        <w:p w14:paraId="64983278" w14:textId="0D6890F0" w:rsidR="00F51B6C" w:rsidRDefault="0052237B">
          <w:pPr>
            <w:pStyle w:val="TOC1"/>
            <w:tabs>
              <w:tab w:val="left" w:pos="660"/>
              <w:tab w:val="right" w:leader="dot" w:pos="9182"/>
            </w:tabs>
            <w:rPr>
              <w:noProof/>
              <w:lang w:eastAsia="en-NZ"/>
            </w:rPr>
          </w:pPr>
          <w:hyperlink w:anchor="_Toc51833275" w:history="1">
            <w:r w:rsidR="00F51B6C" w:rsidRPr="001E6F88">
              <w:rPr>
                <w:rStyle w:val="Hyperlink"/>
                <w:noProof/>
              </w:rPr>
              <w:t>12</w:t>
            </w:r>
            <w:r w:rsidR="00F51B6C">
              <w:rPr>
                <w:noProof/>
                <w:lang w:eastAsia="en-NZ"/>
              </w:rPr>
              <w:tab/>
            </w:r>
            <w:r w:rsidR="00F51B6C" w:rsidRPr="001E6F88">
              <w:rPr>
                <w:rStyle w:val="Hyperlink"/>
                <w:noProof/>
              </w:rPr>
              <w:t>Withdrawal of Data</w:t>
            </w:r>
            <w:r w:rsidR="00F51B6C">
              <w:rPr>
                <w:noProof/>
                <w:webHidden/>
              </w:rPr>
              <w:tab/>
            </w:r>
            <w:r w:rsidR="00F51B6C">
              <w:rPr>
                <w:noProof/>
                <w:webHidden/>
              </w:rPr>
              <w:fldChar w:fldCharType="begin"/>
            </w:r>
            <w:r w:rsidR="00F51B6C">
              <w:rPr>
                <w:noProof/>
                <w:webHidden/>
              </w:rPr>
              <w:instrText xml:space="preserve"> PAGEREF _Toc51833275 \h </w:instrText>
            </w:r>
            <w:r w:rsidR="00F51B6C">
              <w:rPr>
                <w:noProof/>
                <w:webHidden/>
              </w:rPr>
            </w:r>
            <w:r w:rsidR="00F51B6C">
              <w:rPr>
                <w:noProof/>
                <w:webHidden/>
              </w:rPr>
              <w:fldChar w:fldCharType="separate"/>
            </w:r>
            <w:r w:rsidR="007C36BF">
              <w:rPr>
                <w:noProof/>
                <w:webHidden/>
              </w:rPr>
              <w:t>11</w:t>
            </w:r>
            <w:r w:rsidR="00F51B6C">
              <w:rPr>
                <w:noProof/>
                <w:webHidden/>
              </w:rPr>
              <w:fldChar w:fldCharType="end"/>
            </w:r>
          </w:hyperlink>
        </w:p>
        <w:p w14:paraId="4D6AC3A1" w14:textId="5B97E516" w:rsidR="004D2BB9" w:rsidRDefault="004D2BB9">
          <w:r>
            <w:rPr>
              <w:b/>
              <w:bCs/>
              <w:noProof/>
            </w:rPr>
            <w:fldChar w:fldCharType="end"/>
          </w:r>
        </w:p>
      </w:sdtContent>
    </w:sdt>
    <w:p w14:paraId="3A8A6EF9" w14:textId="77777777" w:rsidR="00F51B6C" w:rsidRDefault="00F51B6C" w:rsidP="00235A74">
      <w:pPr>
        <w:rPr>
          <w:color w:val="538135" w:themeColor="accent6" w:themeShade="BF"/>
        </w:rPr>
      </w:pPr>
    </w:p>
    <w:p w14:paraId="3541B387" w14:textId="072D55DC" w:rsidR="00950686" w:rsidRDefault="00950686" w:rsidP="00950686">
      <w:pPr>
        <w:rPr>
          <w:rFonts w:ascii="Calibri Light" w:hAnsi="Calibri Light" w:cs="Calibri Light"/>
          <w:color w:val="538135" w:themeColor="accent6" w:themeShade="BF"/>
          <w:sz w:val="20"/>
          <w:szCs w:val="20"/>
          <w:shd w:val="clear" w:color="auto" w:fill="FFFFFF"/>
        </w:rPr>
      </w:pPr>
    </w:p>
    <w:p w14:paraId="2EF58C8D" w14:textId="77777777" w:rsidR="00950686" w:rsidRPr="00950686" w:rsidRDefault="00950686" w:rsidP="00950686">
      <w:pPr>
        <w:rPr>
          <w:color w:val="538135" w:themeColor="accent6" w:themeShade="BF"/>
        </w:rPr>
      </w:pPr>
    </w:p>
    <w:p w14:paraId="556E3D99" w14:textId="641AA973" w:rsidR="002147EB" w:rsidRPr="00950686" w:rsidRDefault="002147EB" w:rsidP="000B0E53">
      <w:pPr>
        <w:pStyle w:val="Heading1"/>
      </w:pPr>
      <w:bookmarkStart w:id="9" w:name="_Toc51833245"/>
      <w:r w:rsidRPr="00950686">
        <w:t>Introduction</w:t>
      </w:r>
      <w:bookmarkEnd w:id="9"/>
      <w:r w:rsidRPr="00950686">
        <w:t xml:space="preserve"> </w:t>
      </w:r>
    </w:p>
    <w:p w14:paraId="112335B4" w14:textId="3D76B2F3" w:rsidR="002147EB" w:rsidRPr="00A414EA" w:rsidRDefault="002147EB" w:rsidP="00235A74">
      <w:pPr>
        <w:rPr>
          <w:rFonts w:cstheme="minorHAnsi"/>
          <w:color w:val="538135" w:themeColor="accent6" w:themeShade="BF"/>
        </w:rPr>
      </w:pPr>
      <w:r w:rsidRPr="00950686">
        <w:rPr>
          <w:rFonts w:cstheme="minorHAnsi"/>
          <w:color w:val="000000" w:themeColor="text1"/>
          <w:shd w:val="clear" w:color="auto" w:fill="FFFFFF"/>
        </w:rPr>
        <w:t xml:space="preserve">This </w:t>
      </w:r>
      <w:r w:rsidR="00330733" w:rsidRPr="00950686">
        <w:rPr>
          <w:rFonts w:cstheme="minorHAnsi"/>
          <w:bCs/>
          <w:color w:val="000000" w:themeColor="text1"/>
          <w:shd w:val="clear" w:color="auto" w:fill="FFFFFF"/>
        </w:rPr>
        <w:t>D</w:t>
      </w:r>
      <w:r w:rsidRPr="00950686">
        <w:rPr>
          <w:rFonts w:cstheme="minorHAnsi"/>
          <w:bCs/>
          <w:color w:val="000000" w:themeColor="text1"/>
          <w:shd w:val="clear" w:color="auto" w:fill="FFFFFF"/>
        </w:rPr>
        <w:t xml:space="preserve">ata </w:t>
      </w:r>
      <w:r w:rsidR="00330733" w:rsidRPr="00950686">
        <w:rPr>
          <w:rFonts w:cstheme="minorHAnsi"/>
          <w:bCs/>
          <w:color w:val="000000" w:themeColor="text1"/>
          <w:shd w:val="clear" w:color="auto" w:fill="FFFFFF"/>
        </w:rPr>
        <w:t>M</w:t>
      </w:r>
      <w:r w:rsidRPr="00950686">
        <w:rPr>
          <w:rFonts w:cstheme="minorHAnsi"/>
          <w:bCs/>
          <w:color w:val="000000" w:themeColor="text1"/>
          <w:shd w:val="clear" w:color="auto" w:fill="FFFFFF"/>
        </w:rPr>
        <w:t xml:space="preserve">anagement </w:t>
      </w:r>
      <w:r w:rsidR="008051D4">
        <w:rPr>
          <w:rFonts w:cstheme="minorHAnsi"/>
          <w:bCs/>
          <w:color w:val="202122"/>
          <w:shd w:val="clear" w:color="auto" w:fill="FFFFFF"/>
        </w:rPr>
        <w:t>Guide</w:t>
      </w:r>
      <w:r w:rsidRPr="00A414EA">
        <w:rPr>
          <w:rFonts w:cstheme="minorHAnsi"/>
          <w:color w:val="202122"/>
          <w:shd w:val="clear" w:color="auto" w:fill="FFFFFF"/>
        </w:rPr>
        <w:t xml:space="preserve"> outlines ho</w:t>
      </w:r>
      <w:r w:rsidR="00950686">
        <w:rPr>
          <w:rFonts w:cstheme="minorHAnsi"/>
          <w:color w:val="202122"/>
          <w:shd w:val="clear" w:color="auto" w:fill="FFFFFF"/>
        </w:rPr>
        <w:t xml:space="preserve">w data </w:t>
      </w:r>
      <w:r w:rsidRPr="00A414EA">
        <w:rPr>
          <w:rFonts w:cstheme="minorHAnsi"/>
          <w:color w:val="202122"/>
          <w:shd w:val="clear" w:color="auto" w:fill="FFFFFF"/>
        </w:rPr>
        <w:t>will be handled during</w:t>
      </w:r>
      <w:r w:rsidR="001866B0" w:rsidRPr="00A414EA">
        <w:rPr>
          <w:rFonts w:cstheme="minorHAnsi"/>
          <w:color w:val="202122"/>
          <w:shd w:val="clear" w:color="auto" w:fill="FFFFFF"/>
        </w:rPr>
        <w:t xml:space="preserve"> </w:t>
      </w:r>
      <w:r w:rsidR="00950686">
        <w:rPr>
          <w:rFonts w:cstheme="minorHAnsi"/>
          <w:color w:val="202122"/>
          <w:shd w:val="clear" w:color="auto" w:fill="FFFFFF"/>
        </w:rPr>
        <w:t xml:space="preserve">the </w:t>
      </w:r>
      <w:r w:rsidR="00A447EC" w:rsidRPr="00A414EA">
        <w:rPr>
          <w:rFonts w:cstheme="minorHAnsi"/>
          <w:color w:val="202122"/>
          <w:shd w:val="clear" w:color="auto" w:fill="FFFFFF"/>
        </w:rPr>
        <w:t>s</w:t>
      </w:r>
      <w:r w:rsidR="001866B0" w:rsidRPr="00A414EA">
        <w:rPr>
          <w:rFonts w:cstheme="minorHAnsi"/>
          <w:color w:val="202122"/>
          <w:shd w:val="clear" w:color="auto" w:fill="FFFFFF"/>
        </w:rPr>
        <w:t>tudy</w:t>
      </w:r>
      <w:r w:rsidRPr="00A414EA">
        <w:rPr>
          <w:rFonts w:cstheme="minorHAnsi"/>
          <w:color w:val="202122"/>
          <w:shd w:val="clear" w:color="auto" w:fill="FFFFFF"/>
        </w:rPr>
        <w:t xml:space="preserve"> </w:t>
      </w:r>
      <w:r w:rsidR="00680A54">
        <w:rPr>
          <w:rFonts w:cstheme="minorHAnsi"/>
          <w:color w:val="202122"/>
          <w:shd w:val="clear" w:color="auto" w:fill="FFFFFF"/>
        </w:rPr>
        <w:t>(</w:t>
      </w:r>
      <w:r w:rsidR="00680A54" w:rsidRPr="00680A54">
        <w:rPr>
          <w:rFonts w:cstheme="minorHAnsi"/>
          <w:color w:val="202122"/>
          <w:shd w:val="clear" w:color="auto" w:fill="FFFFFF"/>
        </w:rPr>
        <w:t>Protocol 21.2 PMCF Tinnitus Study</w:t>
      </w:r>
      <w:r w:rsidR="00950686" w:rsidRPr="00950686">
        <w:rPr>
          <w:rFonts w:cstheme="minorHAnsi"/>
          <w:shd w:val="clear" w:color="auto" w:fill="FFFFFF"/>
        </w:rPr>
        <w:t>)</w:t>
      </w:r>
      <w:r w:rsidR="00A447EC" w:rsidRPr="00950686">
        <w:rPr>
          <w:rFonts w:cstheme="minorHAnsi"/>
          <w:shd w:val="clear" w:color="auto" w:fill="FFFFFF"/>
        </w:rPr>
        <w:t xml:space="preserve"> </w:t>
      </w:r>
      <w:r w:rsidRPr="00A414EA">
        <w:rPr>
          <w:rFonts w:cstheme="minorHAnsi"/>
          <w:color w:val="202122"/>
          <w:shd w:val="clear" w:color="auto" w:fill="FFFFFF"/>
        </w:rPr>
        <w:t xml:space="preserve">and after </w:t>
      </w:r>
      <w:r w:rsidR="0077754F" w:rsidRPr="00A414EA">
        <w:rPr>
          <w:rFonts w:cstheme="minorHAnsi"/>
          <w:color w:val="202122"/>
          <w:shd w:val="clear" w:color="auto" w:fill="FFFFFF"/>
        </w:rPr>
        <w:t xml:space="preserve">its completion. </w:t>
      </w:r>
    </w:p>
    <w:p w14:paraId="218C3CD0" w14:textId="0FC1FA85" w:rsidR="00B542CC" w:rsidRDefault="00330733" w:rsidP="000B0E53">
      <w:pPr>
        <w:pStyle w:val="Heading1"/>
      </w:pPr>
      <w:bookmarkStart w:id="10" w:name="_Toc51833246"/>
      <w:r>
        <w:t xml:space="preserve">Study </w:t>
      </w:r>
      <w:r w:rsidR="00B542CC">
        <w:t>Structure</w:t>
      </w:r>
      <w:bookmarkEnd w:id="10"/>
    </w:p>
    <w:p w14:paraId="1768DF55" w14:textId="778BAF26" w:rsidR="00B542CC" w:rsidRPr="003F0420" w:rsidRDefault="00B542CC" w:rsidP="00B542CC">
      <w:pPr>
        <w:spacing w:after="240"/>
        <w:rPr>
          <w:i/>
          <w:iCs/>
          <w:color w:val="00B0F0"/>
        </w:rPr>
      </w:pPr>
      <w:r>
        <w:t xml:space="preserve">Sponsor will enlist the support of the named Contract Research Organisation (CRO) to co-ordinate the </w:t>
      </w:r>
      <w:r w:rsidR="00330733">
        <w:t>Study</w:t>
      </w:r>
      <w:r>
        <w:t>. The Sponsor is responsible for supervising any and all outsourced activities.</w:t>
      </w:r>
      <w:r w:rsidR="00AB3B9B">
        <w:t xml:space="preserve"> </w:t>
      </w:r>
    </w:p>
    <w:p w14:paraId="40459E13" w14:textId="44CB3E6A" w:rsidR="00B542CC" w:rsidRPr="00B542CC" w:rsidRDefault="00B542CC" w:rsidP="00B542CC">
      <w:pPr>
        <w:jc w:val="center"/>
        <w:rPr>
          <w:b/>
          <w:bCs/>
        </w:rPr>
      </w:pPr>
      <w:r>
        <w:rPr>
          <w:b/>
          <w:bCs/>
        </w:rPr>
        <w:t>TABLE 1. STUDY STRUCTURE</w:t>
      </w:r>
      <w:r w:rsidR="003F0420"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068"/>
      </w:tblGrid>
      <w:tr w:rsidR="00B542CC" w14:paraId="2C1FA93A" w14:textId="77777777" w:rsidTr="00AB3B9B">
        <w:tc>
          <w:tcPr>
            <w:tcW w:w="3114" w:type="dxa"/>
            <w:tcBorders>
              <w:bottom w:val="nil"/>
            </w:tcBorders>
          </w:tcPr>
          <w:p w14:paraId="5D9D23A5" w14:textId="5C054F22" w:rsidR="00B542CC" w:rsidRDefault="00B542CC" w:rsidP="00AB3B9B">
            <w:pPr>
              <w:spacing w:before="120"/>
            </w:pPr>
            <w:r>
              <w:t>Sponsor</w:t>
            </w:r>
          </w:p>
        </w:tc>
        <w:tc>
          <w:tcPr>
            <w:tcW w:w="6068" w:type="dxa"/>
            <w:tcBorders>
              <w:bottom w:val="nil"/>
            </w:tcBorders>
          </w:tcPr>
          <w:p w14:paraId="706D4C93" w14:textId="09B4C657" w:rsidR="00B542CC" w:rsidRPr="003F0420" w:rsidRDefault="006C5148" w:rsidP="00AB3B9B">
            <w:pPr>
              <w:spacing w:before="120"/>
              <w:rPr>
                <w:color w:val="00B0F0"/>
              </w:rPr>
            </w:pPr>
            <w:r>
              <w:rPr>
                <w:color w:val="00B0F0"/>
              </w:rPr>
              <w:t>Oticon</w:t>
            </w:r>
            <w:r w:rsidR="000B191C">
              <w:rPr>
                <w:color w:val="00B0F0"/>
              </w:rPr>
              <w:t xml:space="preserve">, </w:t>
            </w:r>
            <w:proofErr w:type="spellStart"/>
            <w:r w:rsidR="000B191C">
              <w:rPr>
                <w:color w:val="00B0F0"/>
              </w:rPr>
              <w:t>Demant</w:t>
            </w:r>
            <w:proofErr w:type="spellEnd"/>
          </w:p>
        </w:tc>
      </w:tr>
      <w:tr w:rsidR="00B542CC" w14:paraId="5B45D89D" w14:textId="77777777" w:rsidTr="00AB3B9B">
        <w:tc>
          <w:tcPr>
            <w:tcW w:w="3114" w:type="dxa"/>
            <w:tcBorders>
              <w:top w:val="nil"/>
              <w:bottom w:val="single" w:sz="4" w:space="0" w:color="auto"/>
            </w:tcBorders>
          </w:tcPr>
          <w:p w14:paraId="55ABD96E" w14:textId="03B1FAFE" w:rsidR="00B542CC" w:rsidRDefault="00B542CC" w:rsidP="00B542CC"/>
        </w:tc>
        <w:tc>
          <w:tcPr>
            <w:tcW w:w="6068" w:type="dxa"/>
            <w:tcBorders>
              <w:top w:val="nil"/>
              <w:bottom w:val="single" w:sz="4" w:space="0" w:color="auto"/>
            </w:tcBorders>
          </w:tcPr>
          <w:p w14:paraId="3CC1361D" w14:textId="5AED8978" w:rsidR="00B542CC" w:rsidRPr="003F0420" w:rsidRDefault="006C5148" w:rsidP="005B41C5">
            <w:pPr>
              <w:spacing w:after="120"/>
              <w:rPr>
                <w:color w:val="00B0F0"/>
              </w:rPr>
            </w:pPr>
            <w:r>
              <w:rPr>
                <w:color w:val="00B0F0"/>
              </w:rPr>
              <w:t>Denmark</w:t>
            </w:r>
          </w:p>
        </w:tc>
      </w:tr>
      <w:tr w:rsidR="003F0420" w14:paraId="533FC3C7" w14:textId="77777777" w:rsidTr="00AB3B9B">
        <w:tc>
          <w:tcPr>
            <w:tcW w:w="3114" w:type="dxa"/>
            <w:tcBorders>
              <w:bottom w:val="nil"/>
            </w:tcBorders>
          </w:tcPr>
          <w:p w14:paraId="2193F653" w14:textId="1A4AB37F" w:rsidR="003F0420" w:rsidRDefault="003F0420" w:rsidP="003F0420">
            <w:pPr>
              <w:spacing w:before="120"/>
            </w:pPr>
            <w:r>
              <w:t>Contract Research Organisation</w:t>
            </w:r>
          </w:p>
        </w:tc>
        <w:tc>
          <w:tcPr>
            <w:tcW w:w="6068" w:type="dxa"/>
            <w:tcBorders>
              <w:bottom w:val="nil"/>
            </w:tcBorders>
          </w:tcPr>
          <w:p w14:paraId="445D8839" w14:textId="09ACAEF1" w:rsidR="003F0420" w:rsidRPr="003F0420" w:rsidRDefault="006C5148" w:rsidP="003F0420">
            <w:pPr>
              <w:spacing w:before="120"/>
              <w:rPr>
                <w:rFonts w:cstheme="minorHAnsi"/>
                <w:color w:val="00B0F0"/>
              </w:rPr>
            </w:pPr>
            <w:r>
              <w:rPr>
                <w:color w:val="00B0F0"/>
              </w:rPr>
              <w:t>Audiology</w:t>
            </w:r>
          </w:p>
        </w:tc>
      </w:tr>
      <w:tr w:rsidR="003F0420" w14:paraId="73BCF29C" w14:textId="77777777" w:rsidTr="00AB3B9B">
        <w:tc>
          <w:tcPr>
            <w:tcW w:w="3114" w:type="dxa"/>
            <w:tcBorders>
              <w:top w:val="nil"/>
              <w:bottom w:val="single" w:sz="4" w:space="0" w:color="auto"/>
            </w:tcBorders>
          </w:tcPr>
          <w:p w14:paraId="504697A9" w14:textId="77777777" w:rsidR="003F0420" w:rsidRDefault="003F0420" w:rsidP="003F0420">
            <w:pPr>
              <w:spacing w:after="120"/>
            </w:pPr>
          </w:p>
        </w:tc>
        <w:tc>
          <w:tcPr>
            <w:tcW w:w="6068" w:type="dxa"/>
            <w:tcBorders>
              <w:top w:val="nil"/>
              <w:bottom w:val="single" w:sz="4" w:space="0" w:color="auto"/>
            </w:tcBorders>
          </w:tcPr>
          <w:p w14:paraId="3F351D97" w14:textId="204DBB10" w:rsidR="003F0420" w:rsidRPr="003F0420" w:rsidRDefault="006C5148" w:rsidP="003F0420">
            <w:pPr>
              <w:spacing w:after="120"/>
              <w:rPr>
                <w:rFonts w:cstheme="minorHAnsi"/>
                <w:color w:val="00B0F0"/>
              </w:rPr>
            </w:pPr>
            <w:r>
              <w:rPr>
                <w:color w:val="00B0F0"/>
              </w:rPr>
              <w:t>The University of Auckland</w:t>
            </w:r>
          </w:p>
        </w:tc>
      </w:tr>
      <w:tr w:rsidR="006C5148" w14:paraId="3785AF97" w14:textId="77777777" w:rsidTr="00AB3B9B">
        <w:tc>
          <w:tcPr>
            <w:tcW w:w="3114" w:type="dxa"/>
            <w:tcBorders>
              <w:bottom w:val="nil"/>
            </w:tcBorders>
          </w:tcPr>
          <w:p w14:paraId="32B432D3" w14:textId="16B07F8B" w:rsidR="006C5148" w:rsidRDefault="006C5148" w:rsidP="006C5148">
            <w:pPr>
              <w:spacing w:before="120"/>
            </w:pPr>
            <w:r>
              <w:t>Lead Site (New Zealand)</w:t>
            </w:r>
          </w:p>
        </w:tc>
        <w:tc>
          <w:tcPr>
            <w:tcW w:w="6068" w:type="dxa"/>
            <w:tcBorders>
              <w:bottom w:val="nil"/>
            </w:tcBorders>
          </w:tcPr>
          <w:p w14:paraId="460E8EB6" w14:textId="7FFCA93C" w:rsidR="006C5148" w:rsidRPr="003F0420" w:rsidRDefault="006C5148" w:rsidP="006C5148">
            <w:pPr>
              <w:spacing w:before="120"/>
              <w:rPr>
                <w:color w:val="00B0F0"/>
              </w:rPr>
            </w:pPr>
            <w:r>
              <w:rPr>
                <w:color w:val="00B0F0"/>
              </w:rPr>
              <w:t>Audiology</w:t>
            </w:r>
          </w:p>
        </w:tc>
      </w:tr>
      <w:tr w:rsidR="006C5148" w14:paraId="3E899027" w14:textId="77777777" w:rsidTr="002A23F4">
        <w:tc>
          <w:tcPr>
            <w:tcW w:w="3114" w:type="dxa"/>
            <w:tcBorders>
              <w:top w:val="nil"/>
              <w:bottom w:val="single" w:sz="4" w:space="0" w:color="auto"/>
            </w:tcBorders>
          </w:tcPr>
          <w:p w14:paraId="1EADF4AC" w14:textId="77777777" w:rsidR="006C5148" w:rsidRDefault="006C5148" w:rsidP="006C5148">
            <w:pPr>
              <w:spacing w:after="120"/>
            </w:pPr>
          </w:p>
        </w:tc>
        <w:tc>
          <w:tcPr>
            <w:tcW w:w="6068" w:type="dxa"/>
            <w:tcBorders>
              <w:top w:val="nil"/>
              <w:bottom w:val="single" w:sz="4" w:space="0" w:color="auto"/>
            </w:tcBorders>
          </w:tcPr>
          <w:p w14:paraId="12902289" w14:textId="50B341E4" w:rsidR="006C5148" w:rsidRPr="003F0420" w:rsidRDefault="006C5148" w:rsidP="006C5148">
            <w:pPr>
              <w:rPr>
                <w:color w:val="00B0F0"/>
              </w:rPr>
            </w:pPr>
            <w:r>
              <w:rPr>
                <w:color w:val="00B0F0"/>
              </w:rPr>
              <w:t>The University of Auckland</w:t>
            </w:r>
          </w:p>
        </w:tc>
      </w:tr>
      <w:tr w:rsidR="003F0420" w14:paraId="332892A8" w14:textId="77777777" w:rsidTr="00AB3B9B">
        <w:tc>
          <w:tcPr>
            <w:tcW w:w="3114" w:type="dxa"/>
            <w:tcBorders>
              <w:bottom w:val="nil"/>
            </w:tcBorders>
          </w:tcPr>
          <w:p w14:paraId="34AFACB1" w14:textId="17C6410B" w:rsidR="003F0420" w:rsidRPr="00AB3B9B" w:rsidRDefault="003F0420" w:rsidP="003F0420">
            <w:pPr>
              <w:spacing w:before="120"/>
            </w:pPr>
            <w:r w:rsidRPr="00AB3B9B">
              <w:t>Co-ordinating Investigator</w:t>
            </w:r>
          </w:p>
        </w:tc>
        <w:tc>
          <w:tcPr>
            <w:tcW w:w="6068" w:type="dxa"/>
            <w:tcBorders>
              <w:bottom w:val="nil"/>
            </w:tcBorders>
          </w:tcPr>
          <w:p w14:paraId="5280D2EC" w14:textId="2B1A0030" w:rsidR="003F0420" w:rsidRPr="003F0420" w:rsidRDefault="002163A4" w:rsidP="003F0420">
            <w:pPr>
              <w:spacing w:before="120"/>
              <w:rPr>
                <w:color w:val="00B0F0"/>
              </w:rPr>
            </w:pPr>
            <w:r>
              <w:rPr>
                <w:color w:val="00B0F0"/>
              </w:rPr>
              <w:t>Grant D Searchfield</w:t>
            </w:r>
          </w:p>
        </w:tc>
      </w:tr>
      <w:tr w:rsidR="003F0420" w14:paraId="7BAEAFE8" w14:textId="77777777" w:rsidTr="002A23F4">
        <w:tc>
          <w:tcPr>
            <w:tcW w:w="3114" w:type="dxa"/>
            <w:tcBorders>
              <w:top w:val="nil"/>
              <w:bottom w:val="single" w:sz="4" w:space="0" w:color="auto"/>
            </w:tcBorders>
          </w:tcPr>
          <w:p w14:paraId="7618E9E6" w14:textId="77777777" w:rsidR="003F0420" w:rsidRPr="00AB3B9B" w:rsidRDefault="003F0420" w:rsidP="003F0420">
            <w:pPr>
              <w:spacing w:after="120"/>
            </w:pPr>
          </w:p>
        </w:tc>
        <w:tc>
          <w:tcPr>
            <w:tcW w:w="6068" w:type="dxa"/>
            <w:tcBorders>
              <w:top w:val="nil"/>
              <w:bottom w:val="single" w:sz="4" w:space="0" w:color="auto"/>
            </w:tcBorders>
          </w:tcPr>
          <w:p w14:paraId="34D21CFC" w14:textId="3A751D2C" w:rsidR="003F0420" w:rsidRPr="003F0420" w:rsidRDefault="002163A4" w:rsidP="003F0420">
            <w:pPr>
              <w:rPr>
                <w:color w:val="00B0F0"/>
              </w:rPr>
            </w:pPr>
            <w:r>
              <w:rPr>
                <w:color w:val="00B0F0"/>
              </w:rPr>
              <w:t>The University of Auckland</w:t>
            </w:r>
          </w:p>
        </w:tc>
      </w:tr>
    </w:tbl>
    <w:p w14:paraId="66E3A9A2" w14:textId="77777777" w:rsidR="00D77CED" w:rsidRDefault="00D77CED" w:rsidP="00D77CED">
      <w:pPr>
        <w:pStyle w:val="Heading1"/>
        <w:ind w:left="432" w:hanging="432"/>
      </w:pPr>
      <w:bookmarkStart w:id="11" w:name="_Toc51833247"/>
      <w:r>
        <w:t>Organisational Data Governance Oversight</w:t>
      </w:r>
      <w:bookmarkEnd w:id="11"/>
    </w:p>
    <w:p w14:paraId="46EF87F0" w14:textId="77777777" w:rsidR="00D77CED" w:rsidRDefault="00D77CED" w:rsidP="00D77CED">
      <w:r>
        <w:t>The following institutional data policies apply for the Study:</w:t>
      </w:r>
    </w:p>
    <w:p w14:paraId="39ECEBFD" w14:textId="2EC0E0EB" w:rsidR="002163A4" w:rsidRDefault="00246DDC" w:rsidP="00D77CED">
      <w:r>
        <w:t xml:space="preserve">Protocols and Governance </w:t>
      </w:r>
      <w:r w:rsidR="00A13941">
        <w:t xml:space="preserve">Policies of Clinics, </w:t>
      </w:r>
      <w:r w:rsidR="002163A4">
        <w:t xml:space="preserve"> The University of Auckland</w:t>
      </w:r>
    </w:p>
    <w:p w14:paraId="15455EDF" w14:textId="38816A8B" w:rsidR="002163A4" w:rsidRDefault="002163A4" w:rsidP="00D77CED">
      <w:r w:rsidRPr="002163A4">
        <w:t>National Ethical Standards for Health and Disability Research</w:t>
      </w:r>
      <w:r w:rsidR="00A13941">
        <w:t>, New Zealand</w:t>
      </w:r>
    </w:p>
    <w:p w14:paraId="25B90658" w14:textId="7A5E9E2E" w:rsidR="001866B0" w:rsidRDefault="001866B0" w:rsidP="001866B0">
      <w:pPr>
        <w:pStyle w:val="Heading1"/>
        <w:ind w:left="432" w:hanging="432"/>
      </w:pPr>
      <w:bookmarkStart w:id="12" w:name="_Toc51833248"/>
      <w:r>
        <w:t>Consent for Data Collection and Use</w:t>
      </w:r>
      <w:bookmarkEnd w:id="12"/>
      <w:r>
        <w:t xml:space="preserve"> </w:t>
      </w:r>
    </w:p>
    <w:p w14:paraId="463518A3" w14:textId="57E121CC" w:rsidR="001866B0" w:rsidRDefault="001866B0" w:rsidP="001866B0">
      <w:pPr>
        <w:spacing w:after="120"/>
      </w:pPr>
      <w:r>
        <w:t>All participants will be inform</w:t>
      </w:r>
      <w:r w:rsidR="005F4596">
        <w:t>e</w:t>
      </w:r>
      <w:r>
        <w:t xml:space="preserve">d of, and provide consent for, the collection and use of their data for the purposes of this study, and for any mandatory secondary uses. </w:t>
      </w:r>
    </w:p>
    <w:p w14:paraId="6A67C8DC" w14:textId="71395294" w:rsidR="00CD787B" w:rsidRDefault="001A1195" w:rsidP="00454D58">
      <w:pPr>
        <w:pStyle w:val="Heading1"/>
        <w:ind w:left="432" w:hanging="432"/>
      </w:pPr>
      <w:bookmarkStart w:id="13" w:name="_Toc51833249"/>
      <w:r>
        <w:t>Data Collection</w:t>
      </w:r>
      <w:bookmarkEnd w:id="13"/>
    </w:p>
    <w:p w14:paraId="7821EFBC" w14:textId="72DA7E00" w:rsidR="001A1195" w:rsidRDefault="001A1195" w:rsidP="001A1195">
      <w:pPr>
        <w:spacing w:after="120"/>
      </w:pPr>
      <w:r>
        <w:t>Data will be collected from the following sources:</w:t>
      </w:r>
      <w:r w:rsidR="003F0420">
        <w:t xml:space="preserve"> </w:t>
      </w:r>
    </w:p>
    <w:p w14:paraId="2544D21D" w14:textId="17E5AF58" w:rsidR="001A1195" w:rsidRDefault="001A1195" w:rsidP="0049732D">
      <w:pPr>
        <w:pStyle w:val="ListParagraph"/>
        <w:numPr>
          <w:ilvl w:val="0"/>
          <w:numId w:val="3"/>
        </w:numPr>
        <w:spacing w:after="120"/>
        <w:contextualSpacing w:val="0"/>
      </w:pPr>
      <w:r>
        <w:lastRenderedPageBreak/>
        <w:t xml:space="preserve">Direct communication with the </w:t>
      </w:r>
      <w:r w:rsidR="001B775F">
        <w:t>participant</w:t>
      </w:r>
    </w:p>
    <w:p w14:paraId="64EC78D4" w14:textId="58BE59E6" w:rsidR="001A1195" w:rsidRDefault="001A1195" w:rsidP="0049732D">
      <w:pPr>
        <w:pStyle w:val="ListParagraph"/>
        <w:numPr>
          <w:ilvl w:val="0"/>
          <w:numId w:val="3"/>
        </w:numPr>
        <w:spacing w:after="120"/>
        <w:contextualSpacing w:val="0"/>
      </w:pPr>
      <w:r>
        <w:t xml:space="preserve">Study assessments, including </w:t>
      </w:r>
      <w:r w:rsidR="00A13941">
        <w:t>audiology</w:t>
      </w:r>
      <w:r>
        <w:t xml:space="preserve"> test results</w:t>
      </w:r>
      <w:r w:rsidR="00D02D82">
        <w:t>,</w:t>
      </w:r>
      <w:r w:rsidR="001866B0">
        <w:t xml:space="preserve"> </w:t>
      </w:r>
      <w:r w:rsidR="00D02D82">
        <w:t>questionnaires, interviews,</w:t>
      </w:r>
      <w:r w:rsidR="000E4D8D">
        <w:t xml:space="preserve"> </w:t>
      </w:r>
      <w:r w:rsidR="00A13941">
        <w:t>and data downloaded from hearing aids</w:t>
      </w:r>
      <w:r w:rsidR="00D02D82">
        <w:t xml:space="preserve"> </w:t>
      </w:r>
    </w:p>
    <w:p w14:paraId="1223C0D7" w14:textId="3573F524" w:rsidR="00B41FD8" w:rsidRDefault="00B43885" w:rsidP="001C4FB0">
      <w:r>
        <w:t>Data will</w:t>
      </w:r>
      <w:r w:rsidR="001A1195">
        <w:t xml:space="preserve"> be collected </w:t>
      </w:r>
      <w:r>
        <w:t xml:space="preserve">primarily </w:t>
      </w:r>
      <w:r w:rsidR="001A1195">
        <w:t>by the Investigator o</w:t>
      </w:r>
      <w:r w:rsidR="00EF42A5">
        <w:t>r</w:t>
      </w:r>
      <w:r w:rsidR="001A1195">
        <w:t xml:space="preserve"> designated study staff</w:t>
      </w:r>
      <w:r>
        <w:t xml:space="preserve">. </w:t>
      </w:r>
      <w:r w:rsidR="002E63D5">
        <w:t>All study personnel involved in data collection will be trained in GCP, study protocol, and collection requirements.</w:t>
      </w:r>
    </w:p>
    <w:p w14:paraId="7C94B835" w14:textId="43C4833F" w:rsidR="00BC6BEF" w:rsidRDefault="00B34526" w:rsidP="002E63D5">
      <w:r>
        <w:t xml:space="preserve">Collection of data will be limited to </w:t>
      </w:r>
      <w:r w:rsidR="00CE1183">
        <w:t xml:space="preserve">that </w:t>
      </w:r>
      <w:r>
        <w:t>necessary for the specified purposes of the study</w:t>
      </w:r>
      <w:r w:rsidR="005F4596">
        <w:t>, or for additional purposes that the participant has explicitly consented to.</w:t>
      </w:r>
    </w:p>
    <w:p w14:paraId="37A9FA71" w14:textId="5762F85A" w:rsidR="008C197B" w:rsidRDefault="008C197B" w:rsidP="002E63D5">
      <w:pPr>
        <w:pStyle w:val="Heading1"/>
      </w:pPr>
      <w:bookmarkStart w:id="14" w:name="_Toc51833250"/>
      <w:r>
        <w:t>Privacy and confidentiality</w:t>
      </w:r>
      <w:bookmarkEnd w:id="14"/>
      <w:r>
        <w:t xml:space="preserve"> </w:t>
      </w:r>
    </w:p>
    <w:p w14:paraId="0ADE6E2A" w14:textId="49985EB9" w:rsidR="008C197B" w:rsidRDefault="008C197B" w:rsidP="008C197B">
      <w:r>
        <w:t>Participants’ privacy and confidentiality will be respected through the protection of their data</w:t>
      </w:r>
      <w:r w:rsidR="00AA4AE9">
        <w:t xml:space="preserve"> as outlined in this plan</w:t>
      </w:r>
      <w:r>
        <w:t xml:space="preserve">. </w:t>
      </w:r>
      <w:r w:rsidR="00AA4AE9" w:rsidRPr="00AA4AE9">
        <w:t>The Investigator will comply with legal and regulatory requirements regarding the privacy and confidentiality of participant</w:t>
      </w:r>
      <w:r w:rsidR="007744F5">
        <w:t>s’</w:t>
      </w:r>
      <w:r w:rsidR="00AA4AE9" w:rsidRPr="00AA4AE9">
        <w:t xml:space="preserve"> data.</w:t>
      </w:r>
    </w:p>
    <w:p w14:paraId="50E67DE3" w14:textId="4DD9135F" w:rsidR="004D355E" w:rsidRDefault="004D355E" w:rsidP="008C197B">
      <w:r w:rsidRPr="004D355E">
        <w:t>Participants have the right to access and correct personal data held by the site.</w:t>
      </w:r>
      <w:r>
        <w:t xml:space="preserve"> </w:t>
      </w:r>
      <w:r w:rsidR="00950686">
        <w:t>O</w:t>
      </w:r>
      <w:r>
        <w:t xml:space="preserve">ther results may be available on request, </w:t>
      </w:r>
      <w:r w:rsidR="006C79F5">
        <w:t xml:space="preserve">and </w:t>
      </w:r>
      <w:r w:rsidR="00A13941">
        <w:t>will not</w:t>
      </w:r>
      <w:r w:rsidR="006C79F5">
        <w:t xml:space="preserve"> </w:t>
      </w:r>
      <w:r>
        <w:t xml:space="preserve">result in the participant being withdrawn from the </w:t>
      </w:r>
      <w:r w:rsidR="00950686">
        <w:t>study.</w:t>
      </w:r>
    </w:p>
    <w:p w14:paraId="54C0D985" w14:textId="77777777" w:rsidR="00AA4AE9" w:rsidRPr="00AA4AE9" w:rsidRDefault="00AA4AE9" w:rsidP="006B6423">
      <w:pPr>
        <w:pStyle w:val="Heading2"/>
      </w:pPr>
      <w:bookmarkStart w:id="15" w:name="_Toc51833251"/>
      <w:r w:rsidRPr="00AA4AE9">
        <w:t>Breach of Privacy / Confidentiality</w:t>
      </w:r>
      <w:bookmarkEnd w:id="15"/>
    </w:p>
    <w:p w14:paraId="79138ADC" w14:textId="77777777" w:rsidR="001B05CE" w:rsidRPr="00950686" w:rsidRDefault="001B05CE" w:rsidP="00AA4AE9">
      <w:pPr>
        <w:spacing w:after="120"/>
        <w:rPr>
          <w:color w:val="000000"/>
          <w:shd w:val="clear" w:color="auto" w:fill="FFFFFF"/>
        </w:rPr>
      </w:pPr>
      <w:r w:rsidRPr="00950686">
        <w:t xml:space="preserve">A breach of privacy means </w:t>
      </w:r>
      <w:r w:rsidRPr="00950686">
        <w:rPr>
          <w:color w:val="000000"/>
          <w:shd w:val="clear" w:color="auto" w:fill="FFFFFF"/>
        </w:rPr>
        <w:t xml:space="preserve">unauthorised or accidental access to, or disclosure, alteration, loss, or destruction of a participant’s information.  </w:t>
      </w:r>
    </w:p>
    <w:p w14:paraId="0565AE05" w14:textId="0F2292A5" w:rsidR="00AA4AE9" w:rsidRPr="00AA4AE9" w:rsidRDefault="00AA4AE9" w:rsidP="00AA4AE9">
      <w:pPr>
        <w:spacing w:after="120"/>
      </w:pPr>
      <w:r w:rsidRPr="00AA4AE9">
        <w:t>In the event participant privacy and confidentiality is breached during the study, the following steps will be taken:</w:t>
      </w:r>
    </w:p>
    <w:p w14:paraId="28D19C1B" w14:textId="589E97AB" w:rsidR="00AA4AE9" w:rsidRPr="00AA4AE9" w:rsidRDefault="00D55CB3" w:rsidP="00436761">
      <w:pPr>
        <w:numPr>
          <w:ilvl w:val="0"/>
          <w:numId w:val="6"/>
        </w:numPr>
        <w:spacing w:after="120"/>
        <w:ind w:left="709" w:hanging="283"/>
      </w:pPr>
      <w:r>
        <w:t>Action will be taken to reduce the risk of harm following the breach</w:t>
      </w:r>
      <w:r w:rsidR="00436761">
        <w:t>. W</w:t>
      </w:r>
      <w:r w:rsidR="00AA4AE9" w:rsidRPr="00AA4AE9">
        <w:t xml:space="preserve">here possible, the recipient will be contacted and asked to destroy </w:t>
      </w:r>
      <w:r w:rsidR="00436761">
        <w:t xml:space="preserve">or return </w:t>
      </w:r>
      <w:r w:rsidR="00AA4AE9" w:rsidRPr="00AA4AE9">
        <w:t>any electronic the disclose</w:t>
      </w:r>
      <w:r w:rsidR="00436761">
        <w:t>d material</w:t>
      </w:r>
      <w:r w:rsidR="00AA4AE9" w:rsidRPr="00AA4AE9">
        <w:t>.</w:t>
      </w:r>
    </w:p>
    <w:p w14:paraId="0C5E8AAF" w14:textId="72973589" w:rsidR="00AA4AE9" w:rsidRPr="00436761" w:rsidRDefault="00AA4AE9" w:rsidP="00436761">
      <w:pPr>
        <w:pStyle w:val="ListParagraph"/>
        <w:numPr>
          <w:ilvl w:val="0"/>
          <w:numId w:val="6"/>
        </w:numPr>
        <w:shd w:val="clear" w:color="auto" w:fill="FFFFFF"/>
        <w:spacing w:line="288" w:lineRule="atLeast"/>
        <w:ind w:left="709" w:hanging="283"/>
        <w:textAlignment w:val="baseline"/>
        <w:rPr>
          <w:rFonts w:eastAsia="Times New Roman" w:cstheme="minorHAnsi"/>
          <w:color w:val="000000"/>
          <w:lang w:eastAsia="en-NZ"/>
        </w:rPr>
      </w:pPr>
      <w:r w:rsidRPr="00AA4AE9">
        <w:t xml:space="preserve">The participant will be informed of the breach </w:t>
      </w:r>
      <w:r w:rsidR="00D55CB3">
        <w:t>as soon as practicable (unless t</w:t>
      </w:r>
      <w:r w:rsidR="00D55CB3" w:rsidRPr="00D55CB3">
        <w:rPr>
          <w:rFonts w:eastAsia="Times New Roman" w:cstheme="minorHAnsi"/>
          <w:color w:val="000000"/>
          <w:lang w:eastAsia="en-NZ"/>
        </w:rPr>
        <w:t>he participant is under the age of 16 and notification would be contrary to his/her interests; or notification would be likely to prejudice the health of the participant (after consultation with the participant’s health practitioner</w:t>
      </w:r>
      <w:r w:rsidR="00436761">
        <w:rPr>
          <w:rFonts w:eastAsia="Times New Roman" w:cstheme="minorHAnsi"/>
          <w:color w:val="000000"/>
          <w:lang w:eastAsia="en-NZ"/>
        </w:rPr>
        <w:t xml:space="preserve">, </w:t>
      </w:r>
      <w:r w:rsidR="00D55CB3" w:rsidRPr="00D55CB3">
        <w:rPr>
          <w:rFonts w:eastAsia="Times New Roman" w:cstheme="minorHAnsi"/>
          <w:color w:val="000000"/>
          <w:lang w:eastAsia="en-NZ"/>
        </w:rPr>
        <w:t>where practicable)</w:t>
      </w:r>
      <w:r w:rsidR="00436761">
        <w:rPr>
          <w:rFonts w:eastAsia="Times New Roman" w:cstheme="minorHAnsi"/>
          <w:color w:val="000000"/>
          <w:lang w:eastAsia="en-NZ"/>
        </w:rPr>
        <w:t xml:space="preserve">, </w:t>
      </w:r>
      <w:r w:rsidRPr="00AA4AE9">
        <w:t>and provided with support as required.</w:t>
      </w:r>
    </w:p>
    <w:p w14:paraId="21FB0B02" w14:textId="0C557889" w:rsidR="00AA4AE9" w:rsidRPr="00AA4AE9" w:rsidRDefault="00A13941" w:rsidP="00436761">
      <w:pPr>
        <w:numPr>
          <w:ilvl w:val="0"/>
          <w:numId w:val="6"/>
        </w:numPr>
        <w:spacing w:after="120"/>
        <w:ind w:left="709" w:hanging="283"/>
      </w:pPr>
      <w:r>
        <w:t xml:space="preserve">CRO and/or Sponsor </w:t>
      </w:r>
      <w:r w:rsidR="00AA4AE9" w:rsidRPr="00AA4AE9">
        <w:t>quality review will be conducted to ascertain factors contributing to the breach, and any corrective action required to prevent future breaches.</w:t>
      </w:r>
    </w:p>
    <w:p w14:paraId="2CF63C0D" w14:textId="000AECB8" w:rsidR="0075274A" w:rsidRDefault="00AA4AE9" w:rsidP="00436761">
      <w:pPr>
        <w:numPr>
          <w:ilvl w:val="0"/>
          <w:numId w:val="6"/>
        </w:numPr>
        <w:ind w:left="709" w:hanging="283"/>
      </w:pPr>
      <w:r w:rsidRPr="00AA4AE9">
        <w:t>The approving HDEC will be informed</w:t>
      </w:r>
      <w:r w:rsidR="002A0E9A">
        <w:t>.</w:t>
      </w:r>
      <w:r w:rsidR="00D55CB3">
        <w:t xml:space="preserve">  </w:t>
      </w:r>
    </w:p>
    <w:p w14:paraId="5CB9DF64" w14:textId="1D71AC93" w:rsidR="00AA4AE9" w:rsidRPr="008C197B" w:rsidRDefault="00D55CB3" w:rsidP="00436761">
      <w:pPr>
        <w:numPr>
          <w:ilvl w:val="0"/>
          <w:numId w:val="6"/>
        </w:numPr>
        <w:ind w:left="709" w:hanging="283"/>
        <w:contextualSpacing/>
      </w:pPr>
      <w:r>
        <w:t xml:space="preserve">For notifiable privacy breaches </w:t>
      </w:r>
      <w:r w:rsidR="00930EA4">
        <w:t xml:space="preserve">of privacy </w:t>
      </w:r>
      <w:r>
        <w:t xml:space="preserve">under the Privacy Act 2020, the New Zealand Privacy Commissioner will be notified in accordance with that Act. </w:t>
      </w:r>
    </w:p>
    <w:p w14:paraId="6AF53E5A" w14:textId="0C5E61D5" w:rsidR="002E63D5" w:rsidRDefault="008219B0" w:rsidP="002E63D5">
      <w:pPr>
        <w:pStyle w:val="Heading1"/>
      </w:pPr>
      <w:bookmarkStart w:id="16" w:name="_Toc51833252"/>
      <w:r>
        <w:t>Forms of Data</w:t>
      </w:r>
      <w:bookmarkEnd w:id="16"/>
      <w:r w:rsidR="000F6718">
        <w:t xml:space="preserve"> </w:t>
      </w:r>
    </w:p>
    <w:p w14:paraId="055A4553" w14:textId="67358C90" w:rsidR="002E63D5" w:rsidRDefault="002E63D5" w:rsidP="002E63D5">
      <w:pPr>
        <w:pStyle w:val="Heading2"/>
      </w:pPr>
      <w:bookmarkStart w:id="17" w:name="_Toc51833253"/>
      <w:r>
        <w:t>Identifiable Data</w:t>
      </w:r>
      <w:bookmarkEnd w:id="17"/>
      <w:r w:rsidR="000F6718">
        <w:t xml:space="preserve"> </w:t>
      </w:r>
    </w:p>
    <w:p w14:paraId="29B9AE1B" w14:textId="3452B148" w:rsidR="008219B0" w:rsidRDefault="00E2549E" w:rsidP="002E63D5">
      <w:r>
        <w:t xml:space="preserve">Direct identifiable correspondence including consent forms will be retained.  </w:t>
      </w:r>
      <w:r w:rsidR="00A13941">
        <w:t xml:space="preserve">A record linking ownership to participant’s unique study code </w:t>
      </w:r>
      <w:r>
        <w:t xml:space="preserve">will </w:t>
      </w:r>
      <w:r w:rsidR="00A13941">
        <w:t>be kept for the duration of data acquisition</w:t>
      </w:r>
      <w:r w:rsidR="002E63D5">
        <w:t xml:space="preserve">. </w:t>
      </w:r>
    </w:p>
    <w:p w14:paraId="4A400BDF" w14:textId="424B2670" w:rsidR="002E63D5" w:rsidRDefault="002E63D5" w:rsidP="002E63D5">
      <w:pPr>
        <w:pStyle w:val="Heading2"/>
      </w:pPr>
      <w:bookmarkStart w:id="18" w:name="_Toc51833254"/>
      <w:r>
        <w:lastRenderedPageBreak/>
        <w:t>De-identified Data</w:t>
      </w:r>
      <w:bookmarkEnd w:id="18"/>
      <w:r w:rsidR="000F6718">
        <w:t xml:space="preserve"> </w:t>
      </w:r>
    </w:p>
    <w:p w14:paraId="1EBCA86E" w14:textId="603305B3" w:rsidR="006B6423" w:rsidRPr="00BD26C9" w:rsidRDefault="006B6423" w:rsidP="006B6423">
      <w:pPr>
        <w:spacing w:after="120"/>
      </w:pPr>
      <w:r w:rsidRPr="00BD26C9">
        <w:t>De-identified data</w:t>
      </w:r>
      <w:r w:rsidR="00FC7D09">
        <w:t xml:space="preserve"> </w:t>
      </w:r>
      <w:r w:rsidRPr="00BD26C9">
        <w:t>in this study includes but is not limited to</w:t>
      </w:r>
      <w:r w:rsidR="00A13941">
        <w:t>:</w:t>
      </w:r>
    </w:p>
    <w:p w14:paraId="0F4C0DA9" w14:textId="77777777" w:rsidR="006B6423" w:rsidRPr="00BD26C9" w:rsidRDefault="006B6423" w:rsidP="006B6423">
      <w:pPr>
        <w:pStyle w:val="ListParagraph"/>
        <w:numPr>
          <w:ilvl w:val="0"/>
          <w:numId w:val="5"/>
        </w:numPr>
        <w:spacing w:after="120"/>
        <w:contextualSpacing w:val="0"/>
      </w:pPr>
      <w:r w:rsidRPr="00BD26C9">
        <w:t>Case Report Forms</w:t>
      </w:r>
      <w:r>
        <w:t>.</w:t>
      </w:r>
      <w:r w:rsidRPr="00BD26C9">
        <w:t xml:space="preserve"> </w:t>
      </w:r>
    </w:p>
    <w:p w14:paraId="73B4C03E" w14:textId="7E54B552" w:rsidR="006B6423" w:rsidRPr="002C7860" w:rsidRDefault="006B6423" w:rsidP="006B6423">
      <w:pPr>
        <w:pStyle w:val="ListParagraph"/>
        <w:numPr>
          <w:ilvl w:val="0"/>
          <w:numId w:val="5"/>
        </w:numPr>
        <w:spacing w:after="120"/>
        <w:contextualSpacing w:val="0"/>
      </w:pPr>
      <w:r w:rsidRPr="002C7860">
        <w:t>Safety and screening results</w:t>
      </w:r>
      <w:r>
        <w:t xml:space="preserve"> entered into the analysis data set.</w:t>
      </w:r>
    </w:p>
    <w:p w14:paraId="783FFF09" w14:textId="601F3840" w:rsidR="006B6423" w:rsidRDefault="006B6423" w:rsidP="006B6423">
      <w:pPr>
        <w:pStyle w:val="ListParagraph"/>
        <w:numPr>
          <w:ilvl w:val="0"/>
          <w:numId w:val="5"/>
        </w:numPr>
        <w:spacing w:after="120"/>
        <w:ind w:left="714" w:hanging="357"/>
        <w:contextualSpacing w:val="0"/>
      </w:pPr>
      <w:r>
        <w:t>C</w:t>
      </w:r>
      <w:r w:rsidRPr="002C7860">
        <w:t>ommunications</w:t>
      </w:r>
      <w:r>
        <w:t xml:space="preserve"> fro</w:t>
      </w:r>
      <w:r w:rsidR="00A13941">
        <w:t>m the site to the Sponsor</w:t>
      </w:r>
    </w:p>
    <w:p w14:paraId="1D860B08" w14:textId="0A4F35CE" w:rsidR="006B6423" w:rsidRPr="00BD26C9" w:rsidRDefault="006B6423" w:rsidP="006B6423">
      <w:pPr>
        <w:spacing w:after="120"/>
      </w:pPr>
      <w:r w:rsidRPr="003A4506">
        <w:t>De-identified</w:t>
      </w:r>
      <w:r w:rsidR="00FC7D09">
        <w:t xml:space="preserve"> </w:t>
      </w:r>
      <w:r w:rsidR="00571936">
        <w:t xml:space="preserve">data </w:t>
      </w:r>
      <w:r w:rsidRPr="003A4506">
        <w:t>will</w:t>
      </w:r>
      <w:r w:rsidR="00C9414D">
        <w:t xml:space="preserve"> </w:t>
      </w:r>
      <w:r w:rsidR="00D77CED">
        <w:t>carry the participant’s unique study</w:t>
      </w:r>
      <w:r w:rsidR="00D45801">
        <w:t xml:space="preserve"> code</w:t>
      </w:r>
      <w:r w:rsidR="00D77CED">
        <w:t xml:space="preserve"> </w:t>
      </w:r>
      <w:r w:rsidR="00A13941">
        <w:rPr>
          <w:color w:val="FF0000"/>
        </w:rPr>
        <w:t xml:space="preserve"> </w:t>
      </w:r>
      <w:r w:rsidRPr="00E96773">
        <w:t xml:space="preserve">The Investigator will retain a log linking </w:t>
      </w:r>
      <w:r>
        <w:t>participant</w:t>
      </w:r>
      <w:r w:rsidRPr="00E96773">
        <w:t xml:space="preserve"> code with identifiers. This log will not be made </w:t>
      </w:r>
      <w:r w:rsidRPr="00A13941">
        <w:rPr>
          <w:color w:val="000000" w:themeColor="text1"/>
        </w:rPr>
        <w:t xml:space="preserve">available to </w:t>
      </w:r>
      <w:r w:rsidR="00A13941" w:rsidRPr="00A13941">
        <w:rPr>
          <w:iCs/>
          <w:color w:val="000000" w:themeColor="text1"/>
        </w:rPr>
        <w:t xml:space="preserve">the </w:t>
      </w:r>
      <w:r w:rsidRPr="00A13941">
        <w:rPr>
          <w:color w:val="000000" w:themeColor="text1"/>
        </w:rPr>
        <w:t xml:space="preserve">CRO </w:t>
      </w:r>
      <w:r w:rsidRPr="00BD26C9">
        <w:t xml:space="preserve">or Sponsor. </w:t>
      </w:r>
    </w:p>
    <w:p w14:paraId="2458AC31" w14:textId="1BCFCABC" w:rsidR="00E36F5A" w:rsidRPr="00BD26C9" w:rsidRDefault="002E63D5" w:rsidP="00CA444B">
      <w:pPr>
        <w:spacing w:after="120"/>
      </w:pPr>
      <w:r>
        <w:t>All data</w:t>
      </w:r>
      <w:r w:rsidR="00FC7D09">
        <w:t xml:space="preserve"> </w:t>
      </w:r>
      <w:r>
        <w:t xml:space="preserve">sent to </w:t>
      </w:r>
      <w:r w:rsidR="00E36F5A">
        <w:t>CRO</w:t>
      </w:r>
      <w:r w:rsidR="007C0B2C">
        <w:t xml:space="preserve"> and Sponsor</w:t>
      </w:r>
      <w:r w:rsidR="002303AA">
        <w:t xml:space="preserve"> </w:t>
      </w:r>
      <w:r>
        <w:t xml:space="preserve">will be de-identified. </w:t>
      </w:r>
      <w:r w:rsidR="00FC7D09">
        <w:t xml:space="preserve">All data generated by these parties will be in de-identified form. </w:t>
      </w:r>
      <w:r w:rsidR="00E96773" w:rsidRPr="00E96773">
        <w:t xml:space="preserve">No attempt will be made to re-identify </w:t>
      </w:r>
      <w:r w:rsidR="001B775F">
        <w:t>participant</w:t>
      </w:r>
      <w:r w:rsidR="00E96773" w:rsidRPr="00E96773">
        <w:t>s</w:t>
      </w:r>
      <w:r w:rsidR="00D45801">
        <w:t>.</w:t>
      </w:r>
    </w:p>
    <w:p w14:paraId="0F0C0114" w14:textId="2870E370" w:rsidR="0000576B" w:rsidRPr="00A447EC" w:rsidRDefault="0050063B" w:rsidP="0000576B">
      <w:pPr>
        <w:pStyle w:val="Heading2"/>
      </w:pPr>
      <w:bookmarkStart w:id="19" w:name="_Toc51833255"/>
      <w:r w:rsidRPr="00A447EC">
        <w:t xml:space="preserve">Anonymous / </w:t>
      </w:r>
      <w:r w:rsidR="0000576B" w:rsidRPr="00A447EC">
        <w:t>Anonymised Data</w:t>
      </w:r>
      <w:bookmarkEnd w:id="19"/>
      <w:r w:rsidR="00FC7D09" w:rsidRPr="00A447EC">
        <w:t xml:space="preserve"> </w:t>
      </w:r>
    </w:p>
    <w:p w14:paraId="31EB4CC1" w14:textId="0253B3A3" w:rsidR="0000576B" w:rsidRDefault="0000576B" w:rsidP="0000576B">
      <w:r>
        <w:t xml:space="preserve">De-identified data </w:t>
      </w:r>
      <w:r w:rsidR="00436761">
        <w:t>may</w:t>
      </w:r>
      <w:r w:rsidR="00C35E65">
        <w:t xml:space="preserve"> </w:t>
      </w:r>
      <w:r>
        <w:t>be anonymised prior to being made available for future</w:t>
      </w:r>
      <w:r w:rsidR="0036314B">
        <w:t xml:space="preserve"> research</w:t>
      </w:r>
      <w:r>
        <w:t>. Anonymised data will be irreversibly stripped of the unique participant code</w:t>
      </w:r>
      <w:r w:rsidR="00503941">
        <w:t xml:space="preserve"> and any other identifiers</w:t>
      </w:r>
      <w:r>
        <w:t>.</w:t>
      </w:r>
      <w:r w:rsidR="00FC7D09">
        <w:t xml:space="preserve"> </w:t>
      </w:r>
    </w:p>
    <w:p w14:paraId="58FF4FB4" w14:textId="051C71F1" w:rsidR="00421160" w:rsidRDefault="0000576B" w:rsidP="002E63D5">
      <w:r>
        <w:t xml:space="preserve">Participants will be informed that </w:t>
      </w:r>
      <w:r w:rsidR="0050063B">
        <w:t xml:space="preserve">anonymous / </w:t>
      </w:r>
      <w:r>
        <w:t>anonymised data</w:t>
      </w:r>
      <w:r w:rsidR="00FC7D09">
        <w:t xml:space="preserve"> </w:t>
      </w:r>
      <w:r>
        <w:t>is unable to be accessed, corrected, or withdrawn</w:t>
      </w:r>
      <w:r w:rsidR="0050063B">
        <w:t>;</w:t>
      </w:r>
      <w:r w:rsidR="003D24D2">
        <w:t xml:space="preserve"> and that return of individual results will not be possible</w:t>
      </w:r>
      <w:r>
        <w:t>.</w:t>
      </w:r>
      <w:r w:rsidR="00F15771">
        <w:t xml:space="preserve"> </w:t>
      </w:r>
    </w:p>
    <w:p w14:paraId="5B8DD2C8" w14:textId="0B555272" w:rsidR="00421160" w:rsidRDefault="0050063B" w:rsidP="00421160">
      <w:pPr>
        <w:pStyle w:val="Heading1"/>
      </w:pPr>
      <w:bookmarkStart w:id="20" w:name="_Toc51833256"/>
      <w:r>
        <w:t xml:space="preserve">Access to and </w:t>
      </w:r>
      <w:r w:rsidR="00421160">
        <w:t>Use of Data</w:t>
      </w:r>
      <w:bookmarkEnd w:id="20"/>
      <w:r w:rsidR="00421160">
        <w:t xml:space="preserve"> </w:t>
      </w:r>
    </w:p>
    <w:p w14:paraId="6ADC1F57" w14:textId="28BDC665" w:rsidR="00421160" w:rsidRDefault="00421160" w:rsidP="00421160">
      <w:r>
        <w:t>Collected data will be used to answer the research questions and fulfil the study requirements described in the study protocol.</w:t>
      </w:r>
    </w:p>
    <w:p w14:paraId="4962B84C" w14:textId="63488B65" w:rsidR="0050063B" w:rsidRDefault="0050063B" w:rsidP="0050063B">
      <w:pPr>
        <w:pStyle w:val="Heading2"/>
      </w:pPr>
      <w:bookmarkStart w:id="21" w:name="_Toc51833257"/>
      <w:r>
        <w:t>Identifiable Data</w:t>
      </w:r>
      <w:bookmarkEnd w:id="21"/>
      <w:r w:rsidR="00FC7D09">
        <w:t xml:space="preserve"> </w:t>
      </w:r>
    </w:p>
    <w:p w14:paraId="72E24C45" w14:textId="1370E4B0" w:rsidR="006B6423" w:rsidRPr="0077754F" w:rsidRDefault="006B6423" w:rsidP="006B6423">
      <w:pPr>
        <w:spacing w:after="120"/>
        <w:rPr>
          <w:color w:val="FF0000"/>
        </w:rPr>
      </w:pPr>
      <w:r>
        <w:t xml:space="preserve">Identifiable data </w:t>
      </w:r>
      <w:r w:rsidR="00436761">
        <w:t>may</w:t>
      </w:r>
      <w:r w:rsidR="00C35E65">
        <w:t xml:space="preserve"> </w:t>
      </w:r>
      <w:r>
        <w:t>be accessed by the following groups</w:t>
      </w:r>
      <w:r w:rsidR="008D226F">
        <w:t xml:space="preserve"> during the study duration.</w:t>
      </w:r>
    </w:p>
    <w:p w14:paraId="6E94EDCC" w14:textId="77777777" w:rsidR="006B6423" w:rsidRDefault="006B6423" w:rsidP="006B6423">
      <w:pPr>
        <w:pStyle w:val="ListParagraph"/>
        <w:numPr>
          <w:ilvl w:val="0"/>
          <w:numId w:val="4"/>
        </w:numPr>
        <w:spacing w:after="120"/>
        <w:contextualSpacing w:val="0"/>
      </w:pPr>
      <w:r>
        <w:t>The Investigator and designated study staff, to fulfil protocol requirements.</w:t>
      </w:r>
    </w:p>
    <w:p w14:paraId="06CFB8CD" w14:textId="1709AF8B" w:rsidR="006B6423" w:rsidRPr="00424185" w:rsidRDefault="0050063B" w:rsidP="006B6423">
      <w:pPr>
        <w:pStyle w:val="ListParagraph"/>
        <w:numPr>
          <w:ilvl w:val="0"/>
          <w:numId w:val="4"/>
        </w:numPr>
        <w:spacing w:after="120"/>
        <w:contextualSpacing w:val="0"/>
      </w:pPr>
      <w:r>
        <w:t>S</w:t>
      </w:r>
      <w:r w:rsidR="006B6423" w:rsidRPr="00424185">
        <w:t>tudy monitor(s), for eligibility confirmation and source data verification purposes.</w:t>
      </w:r>
    </w:p>
    <w:p w14:paraId="5B626BE4" w14:textId="77777777" w:rsidR="006B6423" w:rsidRDefault="006B6423" w:rsidP="006B6423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</w:pPr>
      <w:r>
        <w:t>The Health and Disability Ethics Committee, for legal and regulatory purposes.</w:t>
      </w:r>
    </w:p>
    <w:p w14:paraId="69D1E0E4" w14:textId="66D0D855" w:rsidR="006B6423" w:rsidRDefault="006B6423" w:rsidP="006B6423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</w:pPr>
      <w:r>
        <w:t>Health</w:t>
      </w:r>
      <w:r w:rsidR="00436761">
        <w:t>,</w:t>
      </w:r>
      <w:r>
        <w:t xml:space="preserve"> </w:t>
      </w:r>
      <w:r w:rsidR="00436761">
        <w:t>regulatory, or government agencies</w:t>
      </w:r>
      <w:r>
        <w:t>, for legal and regulatory purposes.</w:t>
      </w:r>
    </w:p>
    <w:p w14:paraId="11B22CDA" w14:textId="00A6D630" w:rsidR="006B6423" w:rsidRDefault="0036314B" w:rsidP="00CA444B">
      <w:pPr>
        <w:spacing w:after="240" w:line="280" w:lineRule="exact"/>
        <w:rPr>
          <w:rFonts w:cstheme="minorHAnsi"/>
        </w:rPr>
      </w:pPr>
      <w:r>
        <w:rPr>
          <w:rFonts w:cstheme="minorHAnsi"/>
        </w:rPr>
        <w:t>I</w:t>
      </w:r>
      <w:r w:rsidR="006B6423" w:rsidRPr="0000576B">
        <w:rPr>
          <w:rFonts w:cstheme="minorHAnsi"/>
        </w:rPr>
        <w:t>t may be necessary</w:t>
      </w:r>
      <w:r w:rsidR="008D226F">
        <w:rPr>
          <w:rFonts w:cstheme="minorHAnsi"/>
        </w:rPr>
        <w:t>, but unlikely,</w:t>
      </w:r>
      <w:r w:rsidR="006B6423" w:rsidRPr="0000576B">
        <w:rPr>
          <w:rFonts w:cstheme="minorHAnsi"/>
        </w:rPr>
        <w:t xml:space="preserve"> for the Investigator to share identifiable data with people or groups not listed above</w:t>
      </w:r>
      <w:r w:rsidR="006B6423">
        <w:rPr>
          <w:rFonts w:cstheme="minorHAnsi"/>
        </w:rPr>
        <w:t xml:space="preserve"> </w:t>
      </w:r>
      <w:r w:rsidR="006B6423" w:rsidRPr="0000576B">
        <w:rPr>
          <w:rFonts w:cstheme="minorHAnsi"/>
        </w:rPr>
        <w:t xml:space="preserve">– for example, in the event of a serious threat to public health or safety, or to the life or health of the participant or another person; or if the data </w:t>
      </w:r>
      <w:r w:rsidR="006B6423">
        <w:rPr>
          <w:rFonts w:cstheme="minorHAnsi"/>
        </w:rPr>
        <w:t>is</w:t>
      </w:r>
      <w:r w:rsidR="006B6423" w:rsidRPr="0000576B">
        <w:rPr>
          <w:rFonts w:cstheme="minorHAnsi"/>
        </w:rPr>
        <w:t xml:space="preserve"> required </w:t>
      </w:r>
      <w:r w:rsidR="006B6423">
        <w:rPr>
          <w:rFonts w:cstheme="minorHAnsi"/>
        </w:rPr>
        <w:t>for</w:t>
      </w:r>
      <w:r w:rsidR="006B6423" w:rsidRPr="0000576B">
        <w:rPr>
          <w:rFonts w:cstheme="minorHAnsi"/>
        </w:rPr>
        <w:t xml:space="preserve"> certain legal situations. </w:t>
      </w:r>
    </w:p>
    <w:p w14:paraId="78CEBC3F" w14:textId="56DCD8D2" w:rsidR="00421160" w:rsidRDefault="0050063B" w:rsidP="0050063B">
      <w:pPr>
        <w:pStyle w:val="Heading2"/>
      </w:pPr>
      <w:bookmarkStart w:id="22" w:name="_Toc51833258"/>
      <w:r>
        <w:t>De-identified Data</w:t>
      </w:r>
      <w:bookmarkEnd w:id="22"/>
      <w:r w:rsidR="00FC7D09">
        <w:t xml:space="preserve"> </w:t>
      </w:r>
    </w:p>
    <w:p w14:paraId="289A91B9" w14:textId="52642C78" w:rsidR="0050063B" w:rsidRDefault="0050063B" w:rsidP="008D226F">
      <w:r>
        <w:t xml:space="preserve">De-identified data </w:t>
      </w:r>
      <w:r w:rsidR="00571936">
        <w:t>may</w:t>
      </w:r>
      <w:r w:rsidR="00C35E65">
        <w:t xml:space="preserve"> </w:t>
      </w:r>
      <w:r>
        <w:t xml:space="preserve">be accessed </w:t>
      </w:r>
      <w:r w:rsidR="008E43F5">
        <w:t xml:space="preserve">and used </w:t>
      </w:r>
      <w:r>
        <w:t>by the following groups:</w:t>
      </w:r>
      <w:r w:rsidR="00591384">
        <w:t xml:space="preserve"> </w:t>
      </w:r>
      <w:bookmarkStart w:id="23" w:name="_Hlk51831711"/>
      <w:r>
        <w:t>The Investigator and suitably trained and experienced study staff, to conduct the study.</w:t>
      </w:r>
    </w:p>
    <w:p w14:paraId="4CD52FB6" w14:textId="36A18E41" w:rsidR="0050063B" w:rsidRDefault="0050063B" w:rsidP="0050063B">
      <w:pPr>
        <w:pStyle w:val="ListParagraph"/>
        <w:numPr>
          <w:ilvl w:val="0"/>
          <w:numId w:val="4"/>
        </w:numPr>
        <w:spacing w:after="120"/>
        <w:contextualSpacing w:val="0"/>
      </w:pPr>
      <w:r>
        <w:t>Sponsor / CRO study monitor(s), for source data verification purposes.</w:t>
      </w:r>
    </w:p>
    <w:p w14:paraId="603F6175" w14:textId="77777777" w:rsidR="008D226F" w:rsidRPr="008D226F" w:rsidRDefault="0050063B" w:rsidP="000E2FFC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  <w:rPr>
          <w:color w:val="000000" w:themeColor="text1"/>
        </w:rPr>
      </w:pPr>
      <w:r>
        <w:t>The CRO and Sponsor, for study conduct, data analysis and,</w:t>
      </w:r>
      <w:r w:rsidR="00D77CED">
        <w:t xml:space="preserve"> product registration and marketing,</w:t>
      </w:r>
      <w:r>
        <w:t xml:space="preserve"> or as otherwise permitted by applicable local and international laws and regulations.</w:t>
      </w:r>
      <w:r w:rsidR="00D45801">
        <w:t xml:space="preserve"> </w:t>
      </w:r>
    </w:p>
    <w:p w14:paraId="29BB060E" w14:textId="7A8AAD0D" w:rsidR="0050063B" w:rsidRPr="008D226F" w:rsidRDefault="0050063B" w:rsidP="000E2FFC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  <w:rPr>
          <w:color w:val="000000" w:themeColor="text1"/>
        </w:rPr>
      </w:pPr>
      <w:r w:rsidRPr="008D226F">
        <w:rPr>
          <w:color w:val="000000" w:themeColor="text1"/>
        </w:rPr>
        <w:lastRenderedPageBreak/>
        <w:t xml:space="preserve">The Health and Disability Ethics Committee, to comply with legal and regulatory duties. </w:t>
      </w:r>
    </w:p>
    <w:p w14:paraId="06E41697" w14:textId="3BD62832" w:rsidR="0050063B" w:rsidRDefault="0050063B" w:rsidP="0050063B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  <w:rPr>
          <w:color w:val="000000" w:themeColor="text1"/>
        </w:rPr>
      </w:pPr>
      <w:r>
        <w:rPr>
          <w:color w:val="000000" w:themeColor="text1"/>
        </w:rPr>
        <w:t>Health</w:t>
      </w:r>
      <w:r w:rsidR="00436761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="00436761">
        <w:rPr>
          <w:color w:val="000000" w:themeColor="text1"/>
        </w:rPr>
        <w:t>regulatory, or government</w:t>
      </w:r>
      <w:r w:rsidRPr="00985F15">
        <w:rPr>
          <w:color w:val="000000" w:themeColor="text1"/>
        </w:rPr>
        <w:t xml:space="preserve"> authorities, to comply with legal and regulatory duties.</w:t>
      </w:r>
    </w:p>
    <w:bookmarkEnd w:id="23"/>
    <w:p w14:paraId="351DCCFA" w14:textId="77777777" w:rsidR="008D226F" w:rsidRDefault="008D226F" w:rsidP="0050063B">
      <w:pPr>
        <w:rPr>
          <w:i/>
          <w:iCs/>
          <w:color w:val="FF0000"/>
        </w:rPr>
      </w:pPr>
    </w:p>
    <w:p w14:paraId="7743479D" w14:textId="7DE79B14" w:rsidR="0050063B" w:rsidRDefault="0050063B" w:rsidP="0050063B">
      <w:pPr>
        <w:rPr>
          <w:color w:val="000000" w:themeColor="text1"/>
        </w:rPr>
      </w:pPr>
      <w:r>
        <w:rPr>
          <w:color w:val="000000" w:themeColor="text1"/>
        </w:rPr>
        <w:t>D</w:t>
      </w:r>
      <w:r w:rsidRPr="00985F15">
        <w:rPr>
          <w:color w:val="000000" w:themeColor="text1"/>
        </w:rPr>
        <w:t xml:space="preserve">e-identified data may be included in </w:t>
      </w:r>
      <w:r>
        <w:rPr>
          <w:color w:val="000000" w:themeColor="text1"/>
        </w:rPr>
        <w:t xml:space="preserve">published </w:t>
      </w:r>
      <w:r w:rsidRPr="00985F15">
        <w:rPr>
          <w:color w:val="000000" w:themeColor="text1"/>
        </w:rPr>
        <w:t>study results including</w:t>
      </w:r>
      <w:r>
        <w:rPr>
          <w:color w:val="000000" w:themeColor="text1"/>
        </w:rPr>
        <w:t>,</w:t>
      </w:r>
      <w:r w:rsidRPr="00985F15">
        <w:rPr>
          <w:color w:val="000000" w:themeColor="text1"/>
        </w:rPr>
        <w:t xml:space="preserve"> but not limited to</w:t>
      </w:r>
      <w:r>
        <w:rPr>
          <w:color w:val="000000" w:themeColor="text1"/>
        </w:rPr>
        <w:t>,</w:t>
      </w:r>
      <w:r w:rsidRPr="00985F15">
        <w:rPr>
          <w:color w:val="000000" w:themeColor="text1"/>
        </w:rPr>
        <w:t xml:space="preserve"> peer-reviewed publications, clinical trial registry websites, scientific meetings</w:t>
      </w:r>
      <w:r>
        <w:rPr>
          <w:color w:val="000000" w:themeColor="text1"/>
        </w:rPr>
        <w:t>, and regulatory / marketing submissions</w:t>
      </w:r>
      <w:r w:rsidRPr="00985F15">
        <w:rPr>
          <w:color w:val="000000" w:themeColor="text1"/>
        </w:rPr>
        <w:t>.</w:t>
      </w:r>
    </w:p>
    <w:p w14:paraId="6E5EA811" w14:textId="1B73A085" w:rsidR="00D77CED" w:rsidRDefault="008D226F" w:rsidP="00D77CED">
      <w:pPr>
        <w:pStyle w:val="Heading2"/>
      </w:pPr>
      <w:bookmarkStart w:id="24" w:name="_Toc51833259"/>
      <w:r>
        <w:t xml:space="preserve"> </w:t>
      </w:r>
      <w:r w:rsidR="00E2549E">
        <w:t>Anonymised</w:t>
      </w:r>
      <w:r w:rsidR="00D77CED">
        <w:t xml:space="preserve"> Data</w:t>
      </w:r>
      <w:bookmarkEnd w:id="24"/>
      <w:r w:rsidR="00D77CED">
        <w:t xml:space="preserve"> </w:t>
      </w:r>
    </w:p>
    <w:p w14:paraId="40627C1A" w14:textId="7071DF5C" w:rsidR="00D77CED" w:rsidRPr="00A13106" w:rsidRDefault="008D226F" w:rsidP="00D77CED">
      <w:pPr>
        <w:rPr>
          <w:i/>
          <w:iCs/>
          <w:color w:val="FF0000"/>
        </w:rPr>
      </w:pPr>
      <w:r>
        <w:t>Anonymised</w:t>
      </w:r>
      <w:r w:rsidR="00D77CED">
        <w:t xml:space="preserve"> data may be accessed and used by the groups described in Section 8.2.</w:t>
      </w:r>
    </w:p>
    <w:p w14:paraId="19B4DCBC" w14:textId="5B92BA1E" w:rsidR="00436761" w:rsidRPr="00A13106" w:rsidRDefault="00D77CED" w:rsidP="0050063B">
      <w:r>
        <w:t>Anonymised data may also be made available to other researchers, as described in Section 8.5.</w:t>
      </w:r>
    </w:p>
    <w:p w14:paraId="350FF666" w14:textId="364B7EE1" w:rsidR="001A6545" w:rsidRDefault="001A6545" w:rsidP="001A6545">
      <w:pPr>
        <w:pStyle w:val="Heading2"/>
      </w:pPr>
      <w:bookmarkStart w:id="25" w:name="_Toc51833260"/>
      <w:r>
        <w:t>Sending of Data Overseas</w:t>
      </w:r>
      <w:bookmarkEnd w:id="25"/>
    </w:p>
    <w:p w14:paraId="634F0C73" w14:textId="38AA13CE" w:rsidR="00F9487D" w:rsidRPr="00A13106" w:rsidRDefault="008D226F" w:rsidP="00CA444B">
      <w:pPr>
        <w:rPr>
          <w:i/>
          <w:iCs/>
          <w:color w:val="FF0000"/>
        </w:rPr>
      </w:pPr>
      <w:r w:rsidRPr="008D226F">
        <w:rPr>
          <w:iCs/>
          <w:color w:val="000000" w:themeColor="text1"/>
        </w:rPr>
        <w:t>D</w:t>
      </w:r>
      <w:r w:rsidR="00F1513A">
        <w:t xml:space="preserve">e-identified / anonymised </w:t>
      </w:r>
      <w:r w:rsidR="008E43F5" w:rsidRPr="00A13106">
        <w:rPr>
          <w:color w:val="000000" w:themeColor="text1"/>
        </w:rPr>
        <w:t>d</w:t>
      </w:r>
      <w:r w:rsidR="00F9487D" w:rsidRPr="00A13106">
        <w:rPr>
          <w:iCs/>
          <w:color w:val="000000" w:themeColor="text1"/>
        </w:rPr>
        <w:t xml:space="preserve">ata will be sent overseas to </w:t>
      </w:r>
      <w:r w:rsidRPr="008D226F">
        <w:rPr>
          <w:iCs/>
          <w:color w:val="000000" w:themeColor="text1"/>
        </w:rPr>
        <w:t>Denmark</w:t>
      </w:r>
      <w:r w:rsidR="0036314B">
        <w:rPr>
          <w:iCs/>
          <w:color w:val="000000" w:themeColor="text1"/>
        </w:rPr>
        <w:t xml:space="preserve"> [to the sponsor]</w:t>
      </w:r>
      <w:r w:rsidR="008E43F5" w:rsidRPr="008D226F">
        <w:rPr>
          <w:iCs/>
          <w:color w:val="000000" w:themeColor="text1"/>
        </w:rPr>
        <w:t>.</w:t>
      </w:r>
    </w:p>
    <w:p w14:paraId="2D2EB163" w14:textId="09F7E084" w:rsidR="001A6545" w:rsidRPr="00EE10C8" w:rsidRDefault="001A6545" w:rsidP="00CA444B">
      <w:pPr>
        <w:rPr>
          <w:rFonts w:cstheme="minorHAnsi"/>
        </w:rPr>
      </w:pPr>
      <w:r w:rsidRPr="00EE10C8">
        <w:rPr>
          <w:rFonts w:cstheme="minorHAnsi"/>
        </w:rPr>
        <w:t xml:space="preserve">Participants </w:t>
      </w:r>
      <w:r w:rsidR="008D2691" w:rsidRPr="00EE10C8">
        <w:rPr>
          <w:rFonts w:cstheme="minorHAnsi"/>
        </w:rPr>
        <w:t xml:space="preserve">will be </w:t>
      </w:r>
      <w:r w:rsidRPr="00C762A5">
        <w:rPr>
          <w:rFonts w:cstheme="minorHAnsi"/>
        </w:rPr>
        <w:t xml:space="preserve">informed of </w:t>
      </w:r>
      <w:r w:rsidR="0036314B">
        <w:rPr>
          <w:rFonts w:cstheme="minorHAnsi"/>
        </w:rPr>
        <w:t>this.</w:t>
      </w:r>
    </w:p>
    <w:p w14:paraId="1ED0D148" w14:textId="139BBDF5" w:rsidR="0050063B" w:rsidRDefault="0050063B" w:rsidP="001A6545">
      <w:pPr>
        <w:pStyle w:val="Heading2"/>
      </w:pPr>
      <w:bookmarkStart w:id="26" w:name="_Toc51833261"/>
      <w:r>
        <w:t>Future Use</w:t>
      </w:r>
      <w:r w:rsidR="00771AF5">
        <w:t xml:space="preserve"> of Data</w:t>
      </w:r>
      <w:bookmarkEnd w:id="26"/>
      <w:r w:rsidR="00771AF5">
        <w:t xml:space="preserve"> </w:t>
      </w:r>
    </w:p>
    <w:p w14:paraId="22E5FA2F" w14:textId="056CCED8" w:rsidR="00C9480E" w:rsidRPr="00C93F99" w:rsidRDefault="0050063B" w:rsidP="00175B89">
      <w:pPr>
        <w:spacing w:after="120"/>
        <w:rPr>
          <w:color w:val="000000" w:themeColor="text1"/>
        </w:rPr>
      </w:pPr>
      <w:r>
        <w:rPr>
          <w:color w:val="000000" w:themeColor="text1"/>
        </w:rPr>
        <w:t>D</w:t>
      </w:r>
      <w:r w:rsidRPr="00E36F5A">
        <w:rPr>
          <w:color w:val="000000" w:themeColor="text1"/>
        </w:rPr>
        <w:t>e-identified</w:t>
      </w:r>
      <w:r w:rsidR="00771AF5">
        <w:rPr>
          <w:color w:val="000000" w:themeColor="text1"/>
        </w:rPr>
        <w:t xml:space="preserve"> [and/or anonymised]</w:t>
      </w:r>
      <w:r w:rsidRPr="00E36F5A">
        <w:rPr>
          <w:color w:val="000000" w:themeColor="text1"/>
        </w:rPr>
        <w:t xml:space="preserve"> data</w:t>
      </w:r>
      <w:r w:rsidR="00771AF5">
        <w:rPr>
          <w:color w:val="000000" w:themeColor="text1"/>
        </w:rPr>
        <w:t xml:space="preserve"> </w:t>
      </w:r>
      <w:r w:rsidR="000F6718">
        <w:rPr>
          <w:color w:val="000000" w:themeColor="text1"/>
        </w:rPr>
        <w:t xml:space="preserve">will </w:t>
      </w:r>
      <w:r w:rsidRPr="00E36F5A">
        <w:rPr>
          <w:color w:val="000000" w:themeColor="text1"/>
        </w:rPr>
        <w:t xml:space="preserve">be </w:t>
      </w:r>
      <w:r w:rsidR="00C9480E">
        <w:rPr>
          <w:color w:val="000000" w:themeColor="text1"/>
        </w:rPr>
        <w:t xml:space="preserve">used by the Sponsor for future medical or scientific research </w:t>
      </w:r>
      <w:r w:rsidR="00C93F99">
        <w:rPr>
          <w:color w:val="000000" w:themeColor="text1"/>
        </w:rPr>
        <w:t>as specified below</w:t>
      </w:r>
      <w:r w:rsidR="00C762A5">
        <w:rPr>
          <w:color w:val="000000" w:themeColor="text1"/>
        </w:rPr>
        <w:t xml:space="preserve">: </w:t>
      </w:r>
    </w:p>
    <w:p w14:paraId="5D5D35A7" w14:textId="1F81B46D" w:rsidR="00DB76CC" w:rsidRDefault="00DB76CC" w:rsidP="00175B89">
      <w:pPr>
        <w:pStyle w:val="ListParagraph"/>
        <w:numPr>
          <w:ilvl w:val="0"/>
          <w:numId w:val="23"/>
        </w:numPr>
        <w:spacing w:after="120"/>
        <w:contextualSpacing w:val="0"/>
        <w:rPr>
          <w:color w:val="000000" w:themeColor="text1"/>
        </w:rPr>
      </w:pPr>
      <w:r w:rsidRPr="00DB76CC">
        <w:rPr>
          <w:color w:val="000000" w:themeColor="text1"/>
        </w:rPr>
        <w:t xml:space="preserve">unspecified purposes which are </w:t>
      </w:r>
      <w:r w:rsidR="00175B89">
        <w:rPr>
          <w:color w:val="000000" w:themeColor="text1"/>
        </w:rPr>
        <w:t xml:space="preserve">directly </w:t>
      </w:r>
      <w:r w:rsidRPr="00DB76CC">
        <w:rPr>
          <w:color w:val="000000" w:themeColor="text1"/>
        </w:rPr>
        <w:t>related to the study question(s)</w:t>
      </w:r>
    </w:p>
    <w:p w14:paraId="780BB0EE" w14:textId="1946816E" w:rsidR="007C3688" w:rsidRDefault="007C3688" w:rsidP="00175B89">
      <w:pPr>
        <w:pStyle w:val="ListParagraph"/>
        <w:numPr>
          <w:ilvl w:val="0"/>
          <w:numId w:val="23"/>
        </w:numPr>
        <w:spacing w:after="120"/>
        <w:contextualSpacing w:val="0"/>
        <w:rPr>
          <w:color w:val="000000" w:themeColor="text1"/>
        </w:rPr>
      </w:pPr>
      <w:r>
        <w:rPr>
          <w:color w:val="000000" w:themeColor="text1"/>
        </w:rPr>
        <w:t>unspecified purposes</w:t>
      </w:r>
      <w:r w:rsidR="002117C5">
        <w:rPr>
          <w:color w:val="000000" w:themeColor="text1"/>
        </w:rPr>
        <w:t xml:space="preserve"> which are related to the item and/or condition under study</w:t>
      </w:r>
    </w:p>
    <w:p w14:paraId="29E08D03" w14:textId="19AB6AD3" w:rsidR="00421160" w:rsidRDefault="00365A1A" w:rsidP="00421160">
      <w:pPr>
        <w:rPr>
          <w:color w:val="000000" w:themeColor="text1"/>
        </w:rPr>
      </w:pPr>
      <w:r>
        <w:rPr>
          <w:color w:val="000000" w:themeColor="text1"/>
        </w:rPr>
        <w:t>In all cases</w:t>
      </w:r>
      <w:r w:rsidR="0050063B">
        <w:rPr>
          <w:color w:val="000000" w:themeColor="text1"/>
        </w:rPr>
        <w:t xml:space="preserve">, </w:t>
      </w:r>
      <w:r w:rsidR="0050063B" w:rsidRPr="00E36F5A">
        <w:rPr>
          <w:color w:val="000000" w:themeColor="text1"/>
        </w:rPr>
        <w:t xml:space="preserve">the Sponsor </w:t>
      </w:r>
      <w:r w:rsidR="0050063B">
        <w:rPr>
          <w:color w:val="000000" w:themeColor="text1"/>
        </w:rPr>
        <w:t>must be</w:t>
      </w:r>
      <w:r w:rsidR="0050063B" w:rsidRPr="00E36F5A">
        <w:rPr>
          <w:color w:val="000000" w:themeColor="text1"/>
        </w:rPr>
        <w:t xml:space="preserve"> satisfied that appropriate Data</w:t>
      </w:r>
      <w:r w:rsidR="00771AF5">
        <w:rPr>
          <w:color w:val="000000" w:themeColor="text1"/>
        </w:rPr>
        <w:t xml:space="preserve"> </w:t>
      </w:r>
      <w:r w:rsidR="0050063B" w:rsidRPr="00E36F5A">
        <w:rPr>
          <w:color w:val="000000" w:themeColor="text1"/>
        </w:rPr>
        <w:t>Management Plans are in place and that ethical approval for use has been obtained in accordance with local laws and regulations.</w:t>
      </w:r>
    </w:p>
    <w:p w14:paraId="19AB40E6" w14:textId="06EE69E4" w:rsidR="00421160" w:rsidRDefault="00421160" w:rsidP="00421160">
      <w:pPr>
        <w:pStyle w:val="Heading2"/>
      </w:pPr>
      <w:bookmarkStart w:id="27" w:name="_Toc51833262"/>
      <w:r>
        <w:t>C</w:t>
      </w:r>
      <w:r w:rsidR="00771AF5">
        <w:t>ommercial Use of Data</w:t>
      </w:r>
      <w:bookmarkEnd w:id="27"/>
      <w:r w:rsidR="00771AF5">
        <w:t xml:space="preserve"> </w:t>
      </w:r>
    </w:p>
    <w:p w14:paraId="2A7287D3" w14:textId="1C3BC0EF" w:rsidR="00210168" w:rsidRDefault="00421160" w:rsidP="002E63D5">
      <w:r>
        <w:t>S</w:t>
      </w:r>
      <w:r w:rsidRPr="002E1E8F">
        <w:t xml:space="preserve">tudy </w:t>
      </w:r>
      <w:r>
        <w:t xml:space="preserve">data analysis </w:t>
      </w:r>
      <w:r w:rsidRPr="002E1E8F">
        <w:t>may lead to discoveries and inventions or development of a commercial product</w:t>
      </w:r>
      <w:r>
        <w:t xml:space="preserve"> or producers</w:t>
      </w:r>
      <w:r w:rsidRPr="002E1E8F">
        <w:t>. The rights to these will belong t</w:t>
      </w:r>
      <w:r>
        <w:t>o the Sponsor</w:t>
      </w:r>
      <w:r w:rsidR="008D226F">
        <w:rPr>
          <w:iCs/>
          <w:color w:val="000000" w:themeColor="text1"/>
        </w:rPr>
        <w:t>.</w:t>
      </w:r>
      <w:r w:rsidRPr="00CA444B">
        <w:rPr>
          <w:color w:val="FF0000"/>
        </w:rPr>
        <w:t xml:space="preserve">  </w:t>
      </w:r>
      <w:r>
        <w:t>Participants</w:t>
      </w:r>
      <w:r w:rsidR="008D226F">
        <w:t xml:space="preserve"> will </w:t>
      </w:r>
      <w:r w:rsidRPr="002E1E8F">
        <w:t xml:space="preserve"> receive any financial benefits or compensation from, nor have any rights </w:t>
      </w:r>
      <w:r>
        <w:t>to,</w:t>
      </w:r>
      <w:r w:rsidRPr="002E1E8F">
        <w:t xml:space="preserve"> any developments, inventions, or other discoveries </w:t>
      </w:r>
      <w:r>
        <w:t xml:space="preserve">arising </w:t>
      </w:r>
      <w:r w:rsidRPr="002E1E8F">
        <w:t xml:space="preserve">from this </w:t>
      </w:r>
      <w:r>
        <w:t>analysis.</w:t>
      </w:r>
      <w:r w:rsidRPr="002E1E8F">
        <w:t xml:space="preserve">  </w:t>
      </w:r>
    </w:p>
    <w:p w14:paraId="59D0A4E8" w14:textId="2A498C80" w:rsidR="002A33CF" w:rsidRDefault="002A33CF" w:rsidP="002A33CF">
      <w:pPr>
        <w:pStyle w:val="Heading2"/>
      </w:pPr>
      <w:bookmarkStart w:id="28" w:name="_Toc51833263"/>
      <w:r>
        <w:t>Data Linking</w:t>
      </w:r>
      <w:bookmarkEnd w:id="28"/>
    </w:p>
    <w:p w14:paraId="62D45E69" w14:textId="0836D876" w:rsidR="008D226F" w:rsidRPr="008D226F" w:rsidRDefault="008D226F" w:rsidP="008D226F">
      <w:r>
        <w:t>N/A</w:t>
      </w:r>
    </w:p>
    <w:p w14:paraId="722069E2" w14:textId="2DA8BE89" w:rsidR="002A33CF" w:rsidRDefault="002A33CF" w:rsidP="002A33CF">
      <w:pPr>
        <w:pStyle w:val="Heading2"/>
      </w:pPr>
      <w:bookmarkStart w:id="29" w:name="_Toc51833264"/>
      <w:r>
        <w:t>Databank / Registry</w:t>
      </w:r>
      <w:bookmarkEnd w:id="29"/>
      <w:r w:rsidR="00F1513A">
        <w:t xml:space="preserve"> </w:t>
      </w:r>
    </w:p>
    <w:p w14:paraId="4EE5DBA6" w14:textId="63285DBF" w:rsidR="008D226F" w:rsidRPr="008D226F" w:rsidRDefault="008D226F" w:rsidP="008D226F">
      <w:r>
        <w:t>NA</w:t>
      </w:r>
    </w:p>
    <w:p w14:paraId="1D8DCE92" w14:textId="77777777" w:rsidR="00094A32" w:rsidRPr="00094A32" w:rsidRDefault="00094A32" w:rsidP="00094A32">
      <w:pPr>
        <w:keepNext/>
        <w:keepLines/>
        <w:numPr>
          <w:ilvl w:val="0"/>
          <w:numId w:val="1"/>
        </w:numPr>
        <w:pBdr>
          <w:bottom w:val="single" w:sz="4" w:space="1" w:color="595959" w:themeColor="text1" w:themeTint="A6"/>
        </w:pBdr>
        <w:spacing w:before="600" w:after="240"/>
        <w:ind w:left="431" w:hanging="431"/>
        <w:outlineLvl w:val="0"/>
        <w:rPr>
          <w:rFonts w:asciiTheme="majorHAnsi" w:eastAsiaTheme="majorEastAsia" w:hAnsiTheme="majorHAnsi" w:cstheme="majorBidi"/>
          <w:b/>
          <w:bCs/>
          <w:smallCaps/>
          <w:color w:val="000000" w:themeColor="text1"/>
          <w:sz w:val="36"/>
          <w:szCs w:val="36"/>
        </w:rPr>
      </w:pPr>
      <w:bookmarkStart w:id="30" w:name="_Toc51833265"/>
      <w:r w:rsidRPr="00094A32">
        <w:rPr>
          <w:rFonts w:asciiTheme="majorHAnsi" w:eastAsiaTheme="majorEastAsia" w:hAnsiTheme="majorHAnsi" w:cstheme="majorBidi"/>
          <w:b/>
          <w:bCs/>
          <w:smallCaps/>
          <w:color w:val="000000" w:themeColor="text1"/>
          <w:sz w:val="36"/>
          <w:szCs w:val="36"/>
        </w:rPr>
        <w:lastRenderedPageBreak/>
        <w:t>storage and Destruction of Data</w:t>
      </w:r>
      <w:bookmarkEnd w:id="30"/>
    </w:p>
    <w:p w14:paraId="643A82F1" w14:textId="77777777" w:rsidR="00094A32" w:rsidRPr="00094A32" w:rsidRDefault="00094A32" w:rsidP="00094A32">
      <w:pPr>
        <w:keepNext/>
        <w:keepLines/>
        <w:numPr>
          <w:ilvl w:val="1"/>
          <w:numId w:val="1"/>
        </w:numPr>
        <w:spacing w:before="480" w:after="120"/>
        <w:outlineLvl w:val="1"/>
        <w:rPr>
          <w:rFonts w:asciiTheme="majorHAnsi" w:eastAsiaTheme="majorEastAsia" w:hAnsiTheme="majorHAnsi" w:cstheme="majorBidi"/>
          <w:b/>
          <w:bCs/>
          <w:smallCaps/>
          <w:color w:val="000000" w:themeColor="text1"/>
          <w:sz w:val="28"/>
          <w:szCs w:val="28"/>
        </w:rPr>
      </w:pPr>
      <w:bookmarkStart w:id="31" w:name="_Toc51833266"/>
      <w:r w:rsidRPr="00094A32">
        <w:rPr>
          <w:rFonts w:asciiTheme="majorHAnsi" w:eastAsiaTheme="majorEastAsia" w:hAnsiTheme="majorHAnsi" w:cstheme="majorBidi"/>
          <w:b/>
          <w:bCs/>
          <w:smallCaps/>
          <w:color w:val="000000" w:themeColor="text1"/>
          <w:sz w:val="28"/>
          <w:szCs w:val="28"/>
        </w:rPr>
        <w:t>Identifiable Data and Source Documents</w:t>
      </w:r>
      <w:bookmarkEnd w:id="31"/>
    </w:p>
    <w:p w14:paraId="50C16876" w14:textId="76516416" w:rsidR="001050B2" w:rsidRPr="008D226F" w:rsidRDefault="001050B2" w:rsidP="00094A32">
      <w:pPr>
        <w:spacing w:after="120" w:line="280" w:lineRule="exact"/>
        <w:rPr>
          <w:color w:val="000000" w:themeColor="text1"/>
        </w:rPr>
      </w:pPr>
      <w:r w:rsidRPr="008D226F">
        <w:rPr>
          <w:color w:val="000000" w:themeColor="text1"/>
        </w:rPr>
        <w:t>During the study, s</w:t>
      </w:r>
      <w:r w:rsidR="00094A32" w:rsidRPr="008D226F">
        <w:rPr>
          <w:color w:val="000000" w:themeColor="text1"/>
        </w:rPr>
        <w:t xml:space="preserve">tudy-specific source documents will be maintained </w:t>
      </w:r>
      <w:r w:rsidR="008D226F" w:rsidRPr="008D226F">
        <w:rPr>
          <w:color w:val="000000" w:themeColor="text1"/>
        </w:rPr>
        <w:t>in</w:t>
      </w:r>
      <w:r w:rsidR="00094A32" w:rsidRPr="008D226F">
        <w:rPr>
          <w:color w:val="000000" w:themeColor="text1"/>
        </w:rPr>
        <w:t xml:space="preserve"> locked file cabinets in locked rooms, </w:t>
      </w:r>
      <w:r w:rsidR="0036314B">
        <w:rPr>
          <w:color w:val="000000" w:themeColor="text1"/>
        </w:rPr>
        <w:t xml:space="preserve">and/or </w:t>
      </w:r>
      <w:r w:rsidR="00094A32" w:rsidRPr="008D226F">
        <w:rPr>
          <w:color w:val="000000" w:themeColor="text1"/>
        </w:rPr>
        <w:t>password protected databases v</w:t>
      </w:r>
      <w:r w:rsidR="008D226F" w:rsidRPr="008D226F">
        <w:rPr>
          <w:color w:val="000000" w:themeColor="text1"/>
        </w:rPr>
        <w:t>ia password protected computers</w:t>
      </w:r>
      <w:r w:rsidRPr="008D226F">
        <w:rPr>
          <w:color w:val="000000" w:themeColor="text1"/>
        </w:rPr>
        <w:t>.</w:t>
      </w:r>
      <w:r w:rsidR="00094A32" w:rsidRPr="008D226F">
        <w:rPr>
          <w:color w:val="000000" w:themeColor="text1"/>
        </w:rPr>
        <w:t xml:space="preserve"> </w:t>
      </w:r>
    </w:p>
    <w:p w14:paraId="33BE3177" w14:textId="2E1A4808" w:rsidR="00094A32" w:rsidRPr="008D226F" w:rsidRDefault="001050B2" w:rsidP="00094A32">
      <w:pPr>
        <w:spacing w:after="120" w:line="280" w:lineRule="exact"/>
        <w:rPr>
          <w:color w:val="000000" w:themeColor="text1"/>
        </w:rPr>
      </w:pPr>
      <w:r w:rsidRPr="008D226F">
        <w:rPr>
          <w:color w:val="000000" w:themeColor="text1"/>
        </w:rPr>
        <w:t>Post-study, study-specific source documents</w:t>
      </w:r>
      <w:r w:rsidR="00094A32" w:rsidRPr="008D226F">
        <w:rPr>
          <w:color w:val="000000" w:themeColor="text1"/>
        </w:rPr>
        <w:t xml:space="preserve"> </w:t>
      </w:r>
      <w:r w:rsidRPr="008D226F">
        <w:rPr>
          <w:color w:val="000000" w:themeColor="text1"/>
        </w:rPr>
        <w:t xml:space="preserve">will be </w:t>
      </w:r>
      <w:r w:rsidR="00094A32" w:rsidRPr="008D226F">
        <w:rPr>
          <w:color w:val="000000" w:themeColor="text1"/>
        </w:rPr>
        <w:t xml:space="preserve">archived </w:t>
      </w:r>
      <w:r w:rsidR="008D226F" w:rsidRPr="008D226F">
        <w:rPr>
          <w:color w:val="000000" w:themeColor="text1"/>
        </w:rPr>
        <w:t>in locked cabinets in locked office of the PI at the University of Auckland</w:t>
      </w:r>
      <w:r w:rsidR="0036314B">
        <w:rPr>
          <w:color w:val="000000" w:themeColor="text1"/>
        </w:rPr>
        <w:t xml:space="preserve">, </w:t>
      </w:r>
      <w:r w:rsidR="0036314B">
        <w:rPr>
          <w:color w:val="000000" w:themeColor="text1"/>
        </w:rPr>
        <w:t xml:space="preserve">and/or </w:t>
      </w:r>
      <w:r w:rsidR="0036314B" w:rsidRPr="008D226F">
        <w:rPr>
          <w:color w:val="000000" w:themeColor="text1"/>
        </w:rPr>
        <w:t>password protected databases via password protected computers.</w:t>
      </w:r>
    </w:p>
    <w:p w14:paraId="227C7ADF" w14:textId="7685E846" w:rsidR="00094A32" w:rsidRPr="008D226F" w:rsidRDefault="00094A32" w:rsidP="00094A32">
      <w:pPr>
        <w:spacing w:after="120" w:line="280" w:lineRule="exact"/>
        <w:rPr>
          <w:color w:val="000000" w:themeColor="text1"/>
        </w:rPr>
      </w:pPr>
      <w:r w:rsidRPr="008D226F">
        <w:rPr>
          <w:color w:val="000000" w:themeColor="text1"/>
        </w:rPr>
        <w:t xml:space="preserve">Source documents will be retained for at least </w:t>
      </w:r>
      <w:r w:rsidR="008D226F" w:rsidRPr="008D226F">
        <w:rPr>
          <w:color w:val="000000" w:themeColor="text1"/>
        </w:rPr>
        <w:t>6</w:t>
      </w:r>
      <w:r w:rsidRPr="008D226F">
        <w:rPr>
          <w:color w:val="000000" w:themeColor="text1"/>
        </w:rPr>
        <w:t xml:space="preserve">, then destroyed by </w:t>
      </w:r>
      <w:r w:rsidR="008D226F" w:rsidRPr="008D226F">
        <w:rPr>
          <w:color w:val="000000" w:themeColor="text1"/>
        </w:rPr>
        <w:t>disposal in confidential material bins for shredding and incineration</w:t>
      </w:r>
      <w:r w:rsidRPr="008D226F">
        <w:rPr>
          <w:color w:val="000000" w:themeColor="text1"/>
        </w:rPr>
        <w:t xml:space="preserve">. </w:t>
      </w:r>
    </w:p>
    <w:p w14:paraId="299AB4B6" w14:textId="77777777" w:rsidR="00094A32" w:rsidRPr="00094A32" w:rsidRDefault="00094A32" w:rsidP="00094A32">
      <w:pPr>
        <w:keepNext/>
        <w:keepLines/>
        <w:numPr>
          <w:ilvl w:val="1"/>
          <w:numId w:val="1"/>
        </w:numPr>
        <w:spacing w:before="480" w:after="120"/>
        <w:outlineLvl w:val="1"/>
        <w:rPr>
          <w:rFonts w:asciiTheme="majorHAnsi" w:eastAsiaTheme="majorEastAsia" w:hAnsiTheme="majorHAnsi" w:cstheme="majorBidi"/>
          <w:b/>
          <w:bCs/>
          <w:smallCaps/>
          <w:color w:val="000000" w:themeColor="text1"/>
          <w:sz w:val="28"/>
          <w:szCs w:val="28"/>
        </w:rPr>
      </w:pPr>
      <w:bookmarkStart w:id="32" w:name="_Toc51833267"/>
      <w:r w:rsidRPr="00094A32">
        <w:rPr>
          <w:rFonts w:asciiTheme="majorHAnsi" w:eastAsiaTheme="majorEastAsia" w:hAnsiTheme="majorHAnsi" w:cstheme="majorBidi"/>
          <w:b/>
          <w:bCs/>
          <w:smallCaps/>
          <w:color w:val="000000" w:themeColor="text1"/>
          <w:sz w:val="28"/>
          <w:szCs w:val="28"/>
        </w:rPr>
        <w:t>De-identified Data</w:t>
      </w:r>
      <w:bookmarkEnd w:id="32"/>
    </w:p>
    <w:p w14:paraId="2F13617E" w14:textId="4D93776D" w:rsidR="00094A32" w:rsidRPr="00E2549E" w:rsidRDefault="00094A32" w:rsidP="00094A32">
      <w:pPr>
        <w:spacing w:after="120"/>
        <w:rPr>
          <w:color w:val="000000" w:themeColor="text1"/>
        </w:rPr>
      </w:pPr>
      <w:r w:rsidRPr="00E2549E">
        <w:rPr>
          <w:color w:val="000000" w:themeColor="text1"/>
        </w:rPr>
        <w:t xml:space="preserve">Identifiable data will be converted to a de-identified form at the study site, </w:t>
      </w:r>
      <w:r w:rsidR="00A13106" w:rsidRPr="00E2549E">
        <w:rPr>
          <w:color w:val="000000" w:themeColor="text1"/>
        </w:rPr>
        <w:t>at which point</w:t>
      </w:r>
      <w:r w:rsidRPr="00E2549E">
        <w:rPr>
          <w:color w:val="000000" w:themeColor="text1"/>
        </w:rPr>
        <w:t xml:space="preserve"> it is entered into electronic case report forms using a secure data platform. The data platform complies with international and national regulatory requirements for electronic data capture systems in t</w:t>
      </w:r>
      <w:r w:rsidR="00E2549E" w:rsidRPr="00E2549E">
        <w:rPr>
          <w:color w:val="000000" w:themeColor="text1"/>
        </w:rPr>
        <w:t>he countries where it is used</w:t>
      </w:r>
      <w:r w:rsidRPr="00E2549E">
        <w:rPr>
          <w:color w:val="000000" w:themeColor="text1"/>
        </w:rPr>
        <w:t xml:space="preserve">. Data entry will be limited to designated study staff trained and experienced in transcribing data for this purpose. </w:t>
      </w:r>
    </w:p>
    <w:p w14:paraId="52751A1D" w14:textId="182F13C8" w:rsidR="00094A32" w:rsidRPr="00E2549E" w:rsidRDefault="00094A32" w:rsidP="00094A32">
      <w:pPr>
        <w:spacing w:after="120"/>
        <w:rPr>
          <w:color w:val="000000" w:themeColor="text1"/>
        </w:rPr>
      </w:pPr>
      <w:r w:rsidRPr="00E2549E">
        <w:rPr>
          <w:color w:val="000000" w:themeColor="text1"/>
        </w:rPr>
        <w:t xml:space="preserve">De-identified data will carry </w:t>
      </w:r>
      <w:r w:rsidR="00E2549E" w:rsidRPr="00E2549E">
        <w:rPr>
          <w:color w:val="000000" w:themeColor="text1"/>
        </w:rPr>
        <w:t>a unique alpha-numeric code</w:t>
      </w:r>
      <w:r w:rsidRPr="00E2549E">
        <w:rPr>
          <w:color w:val="000000" w:themeColor="text1"/>
        </w:rPr>
        <w:t xml:space="preserve">. The Investigator will retain a log linking participant code with identifiers. This log will not be made available to CRO or Sponsor. </w:t>
      </w:r>
    </w:p>
    <w:p w14:paraId="151AD1DC" w14:textId="37F9C641" w:rsidR="00094A32" w:rsidRPr="00094A32" w:rsidRDefault="00094A32" w:rsidP="00094A32">
      <w:pPr>
        <w:spacing w:after="120"/>
        <w:rPr>
          <w:color w:val="00B0F0"/>
        </w:rPr>
      </w:pPr>
      <w:r w:rsidRPr="00094A32">
        <w:t xml:space="preserve">De-identified data is stored long-term by the </w:t>
      </w:r>
      <w:r w:rsidRPr="00E2549E">
        <w:rPr>
          <w:color w:val="000000" w:themeColor="text1"/>
        </w:rPr>
        <w:t xml:space="preserve">Sponsor </w:t>
      </w:r>
      <w:r w:rsidR="00E2549E" w:rsidRPr="00E2549E">
        <w:rPr>
          <w:color w:val="000000" w:themeColor="text1"/>
        </w:rPr>
        <w:t xml:space="preserve">in secure cloud-based server </w:t>
      </w:r>
      <w:r w:rsidR="0036314B">
        <w:rPr>
          <w:color w:val="000000" w:themeColor="text1"/>
        </w:rPr>
        <w:t>[</w:t>
      </w:r>
      <w:r w:rsidR="00E2549E" w:rsidRPr="00E2549E">
        <w:rPr>
          <w:color w:val="000000" w:themeColor="text1"/>
        </w:rPr>
        <w:t>“</w:t>
      </w:r>
      <w:r w:rsidR="00E2549E" w:rsidRPr="00E2549E">
        <w:rPr>
          <w:color w:val="000000" w:themeColor="text1"/>
          <w:lang w:eastAsia="zh-CN"/>
        </w:rPr>
        <w:t>SMART-TRIAL”</w:t>
      </w:r>
      <w:r w:rsidRPr="00E2549E">
        <w:rPr>
          <w:color w:val="000000" w:themeColor="text1"/>
        </w:rPr>
        <w:t xml:space="preserve">]. </w:t>
      </w:r>
    </w:p>
    <w:p w14:paraId="78E749D1" w14:textId="6050A27D" w:rsidR="001007C0" w:rsidRDefault="001007C0" w:rsidP="001007C0">
      <w:pPr>
        <w:pStyle w:val="Heading1"/>
      </w:pPr>
      <w:bookmarkStart w:id="33" w:name="_Toc51833268"/>
      <w:r>
        <w:t>Consultation</w:t>
      </w:r>
      <w:bookmarkEnd w:id="33"/>
    </w:p>
    <w:p w14:paraId="560EBCC8" w14:textId="04377EA3" w:rsidR="00550277" w:rsidRPr="00E2549E" w:rsidRDefault="00E2549E" w:rsidP="00E81DDE">
      <w:pPr>
        <w:rPr>
          <w:iCs/>
          <w:color w:val="000000" w:themeColor="text1"/>
        </w:rPr>
      </w:pPr>
      <w:r w:rsidRPr="00E2549E">
        <w:rPr>
          <w:iCs/>
          <w:color w:val="000000" w:themeColor="text1"/>
        </w:rPr>
        <w:t>Data management has been discussed and agreed between the PI and sponsor.</w:t>
      </w:r>
    </w:p>
    <w:p w14:paraId="28503780" w14:textId="790B5BB0" w:rsidR="00E81DDE" w:rsidRDefault="00E81DDE" w:rsidP="003E4520">
      <w:pPr>
        <w:pStyle w:val="Heading2"/>
      </w:pPr>
      <w:bookmarkStart w:id="34" w:name="_Toc51833269"/>
      <w:r>
        <w:t xml:space="preserve">Māori Data </w:t>
      </w:r>
      <w:r w:rsidR="003E4520">
        <w:t>Sovereignty</w:t>
      </w:r>
      <w:bookmarkEnd w:id="34"/>
    </w:p>
    <w:p w14:paraId="142835E5" w14:textId="1F07A8DE" w:rsidR="00094A32" w:rsidRDefault="00E81DDE" w:rsidP="00094A32">
      <w:r>
        <w:t xml:space="preserve">During the study, data may be collected from participants identifying as Maori. </w:t>
      </w:r>
    </w:p>
    <w:p w14:paraId="6D0E14BF" w14:textId="05908418" w:rsidR="003E4520" w:rsidRDefault="00850CD3" w:rsidP="00094A32">
      <w:r>
        <w:t>P</w:t>
      </w:r>
      <w:r w:rsidR="00E81DDE" w:rsidRPr="00E81DDE">
        <w:t xml:space="preserve">ersonal and health information is a </w:t>
      </w:r>
      <w:proofErr w:type="spellStart"/>
      <w:r w:rsidR="00E81DDE" w:rsidRPr="00E81DDE">
        <w:t>tāonga</w:t>
      </w:r>
      <w:proofErr w:type="spellEnd"/>
      <w:r w:rsidR="00E81DDE" w:rsidRPr="00E81DDE">
        <w:t xml:space="preserve"> (treasure) and will be treated accordingly.</w:t>
      </w:r>
      <w:r w:rsidR="003E4520">
        <w:t xml:space="preserve"> </w:t>
      </w:r>
    </w:p>
    <w:p w14:paraId="2D3985C3" w14:textId="55AD5FD2" w:rsidR="003E4520" w:rsidRDefault="003E4520" w:rsidP="00E81DDE">
      <w:r w:rsidRPr="003E4520">
        <w:t xml:space="preserve">Formal Māori consultation for this study </w:t>
      </w:r>
      <w:r w:rsidR="00E2549E">
        <w:t xml:space="preserve">has </w:t>
      </w:r>
      <w:r w:rsidRPr="003E4520">
        <w:t>be</w:t>
      </w:r>
      <w:r w:rsidR="0036314B">
        <w:t>en</w:t>
      </w:r>
      <w:r w:rsidRPr="003E4520">
        <w:t xml:space="preserve"> completed as part of the Locality Approval Process </w:t>
      </w:r>
      <w:r w:rsidR="00E2549E">
        <w:t>and Policies of the section of Audiology</w:t>
      </w:r>
      <w:r w:rsidRPr="003E4520">
        <w:t xml:space="preserve">. </w:t>
      </w:r>
    </w:p>
    <w:p w14:paraId="3BF3AE53" w14:textId="28C4D283" w:rsidR="00D46A6F" w:rsidRDefault="00D46A6F" w:rsidP="00E2549E">
      <w:pPr>
        <w:pStyle w:val="Heading1"/>
        <w:numPr>
          <w:ilvl w:val="0"/>
          <w:numId w:val="0"/>
        </w:numPr>
        <w:ind w:left="431"/>
      </w:pPr>
      <w:bookmarkStart w:id="35" w:name="_Toc51833270"/>
      <w:r>
        <w:t>Return of Results</w:t>
      </w:r>
      <w:bookmarkEnd w:id="35"/>
      <w:r w:rsidR="007E18A8">
        <w:t xml:space="preserve"> </w:t>
      </w:r>
    </w:p>
    <w:p w14:paraId="71714D59" w14:textId="683CB2F1" w:rsidR="00D1532D" w:rsidRDefault="00985F15" w:rsidP="00D46A6F">
      <w:r>
        <w:t xml:space="preserve">Screening and safety results will be provided to </w:t>
      </w:r>
      <w:r w:rsidR="001B775F">
        <w:t>participant</w:t>
      </w:r>
      <w:r>
        <w:t>s on request.</w:t>
      </w:r>
      <w:r w:rsidR="00D1532D">
        <w:t xml:space="preserve"> </w:t>
      </w:r>
    </w:p>
    <w:p w14:paraId="3872F717" w14:textId="77777777" w:rsidR="004D355E" w:rsidRPr="00515EA7" w:rsidRDefault="004D355E" w:rsidP="004D355E">
      <w:r w:rsidRPr="00515EA7">
        <w:t>Participants have the right to request a lay summary of study results.</w:t>
      </w:r>
    </w:p>
    <w:p w14:paraId="12086C76" w14:textId="02CA383A" w:rsidR="009F3BDA" w:rsidRDefault="009F3BDA" w:rsidP="004D355E">
      <w:pPr>
        <w:pStyle w:val="Heading2"/>
      </w:pPr>
      <w:bookmarkStart w:id="36" w:name="_Toc51833271"/>
      <w:r>
        <w:lastRenderedPageBreak/>
        <w:t>Incidental Findings</w:t>
      </w:r>
      <w:bookmarkEnd w:id="36"/>
    </w:p>
    <w:p w14:paraId="0A91A233" w14:textId="51911D7D" w:rsidR="00515EA7" w:rsidRDefault="00D46A6F" w:rsidP="00D46A6F">
      <w:r>
        <w:t xml:space="preserve">In the event that a study assessment returns a result of potential clinical significance, the </w:t>
      </w:r>
      <w:r w:rsidR="001B775F">
        <w:t>participant</w:t>
      </w:r>
      <w:r>
        <w:t xml:space="preserve"> will be informed. </w:t>
      </w:r>
      <w:r w:rsidR="0036314B">
        <w:t>With consent t</w:t>
      </w:r>
      <w:r>
        <w:t xml:space="preserve">he </w:t>
      </w:r>
      <w:r w:rsidR="001B775F">
        <w:t>participant</w:t>
      </w:r>
      <w:r>
        <w:t xml:space="preserve">’s usual doctor </w:t>
      </w:r>
      <w:r w:rsidR="00DD61C2">
        <w:t xml:space="preserve">and / or an appropriate specialist </w:t>
      </w:r>
      <w:r>
        <w:t>will be notified, and follow-up will be arranged.</w:t>
      </w:r>
    </w:p>
    <w:p w14:paraId="415C2C79" w14:textId="1D990224" w:rsidR="00681EB6" w:rsidRDefault="00681EB6" w:rsidP="00681EB6">
      <w:pPr>
        <w:pStyle w:val="Heading2"/>
      </w:pPr>
      <w:bookmarkStart w:id="37" w:name="_Toc51833272"/>
      <w:r>
        <w:t>Results Arising from Future Research</w:t>
      </w:r>
      <w:bookmarkEnd w:id="37"/>
    </w:p>
    <w:p w14:paraId="3134F2D2" w14:textId="4A9146C6" w:rsidR="00733FC8" w:rsidRDefault="00733FC8" w:rsidP="003D13C2">
      <w:pPr>
        <w:pStyle w:val="Heading3"/>
      </w:pPr>
      <w:bookmarkStart w:id="38" w:name="_Toc51833273"/>
      <w:r>
        <w:t>Data</w:t>
      </w:r>
      <w:bookmarkEnd w:id="38"/>
    </w:p>
    <w:p w14:paraId="37FDA9A0" w14:textId="275CE11E" w:rsidR="00235A74" w:rsidRDefault="00235A74" w:rsidP="00235A74">
      <w:r>
        <w:t>No future unspecified research is planned for data collected in this study.</w:t>
      </w:r>
    </w:p>
    <w:p w14:paraId="241B5267" w14:textId="2957C088" w:rsidR="003D13C2" w:rsidRPr="003D13C2" w:rsidRDefault="003D13C2" w:rsidP="00094A32">
      <w:pPr>
        <w:pStyle w:val="Heading3"/>
      </w:pPr>
      <w:bookmarkStart w:id="39" w:name="_Toc51833274"/>
      <w:r>
        <w:t>Databank / Registry</w:t>
      </w:r>
      <w:bookmarkEnd w:id="39"/>
      <w:r>
        <w:t xml:space="preserve"> </w:t>
      </w:r>
    </w:p>
    <w:p w14:paraId="02E367F2" w14:textId="7B400389" w:rsidR="00D50A5A" w:rsidRPr="00A6018F" w:rsidRDefault="00A6018F" w:rsidP="00681EB6">
      <w:pPr>
        <w:rPr>
          <w:b/>
          <w:color w:val="000000" w:themeColor="text1"/>
        </w:rPr>
      </w:pPr>
      <w:r w:rsidRPr="00A6018F">
        <w:rPr>
          <w:b/>
          <w:color w:val="000000" w:themeColor="text1"/>
        </w:rPr>
        <w:t>N/A</w:t>
      </w:r>
    </w:p>
    <w:p w14:paraId="12A52E40" w14:textId="2681EEBC" w:rsidR="00BA2DAF" w:rsidRDefault="00BA2DAF" w:rsidP="00BA2DAF">
      <w:pPr>
        <w:pStyle w:val="Heading1"/>
      </w:pPr>
      <w:bookmarkStart w:id="40" w:name="_Toc51833275"/>
      <w:r>
        <w:t>Wi</w:t>
      </w:r>
      <w:r w:rsidR="00785628">
        <w:t>t</w:t>
      </w:r>
      <w:r>
        <w:t>hdrawal of Data</w:t>
      </w:r>
      <w:bookmarkEnd w:id="40"/>
      <w:r w:rsidR="00733FC8">
        <w:t xml:space="preserve"> </w:t>
      </w:r>
    </w:p>
    <w:p w14:paraId="1B9529D3" w14:textId="72E285DB" w:rsidR="00BA2DAF" w:rsidRDefault="001B775F" w:rsidP="00BA2DAF">
      <w:r>
        <w:t>Participant</w:t>
      </w:r>
      <w:r w:rsidR="00BA2DAF">
        <w:t>s may withdraw consent for the collection of data at any time</w:t>
      </w:r>
      <w:r w:rsidR="0036314B">
        <w:t xml:space="preserve"> until 1</w:t>
      </w:r>
      <w:r w:rsidR="0036314B" w:rsidRPr="0036314B">
        <w:rPr>
          <w:vertAlign w:val="superscript"/>
        </w:rPr>
        <w:t>st</w:t>
      </w:r>
      <w:r w:rsidR="0036314B">
        <w:t xml:space="preserve"> May 2022</w:t>
      </w:r>
      <w:r w:rsidR="00BA2DAF">
        <w:t>, without providing a reason.</w:t>
      </w:r>
    </w:p>
    <w:p w14:paraId="5C77DCAD" w14:textId="394C6177" w:rsidR="00BA2DAF" w:rsidRDefault="00BA2DAF" w:rsidP="00BA2DAF">
      <w:r>
        <w:t xml:space="preserve">Should a </w:t>
      </w:r>
      <w:r w:rsidR="001B775F">
        <w:t>participant</w:t>
      </w:r>
      <w:r>
        <w:t xml:space="preserve"> withdraw consent, no further data</w:t>
      </w:r>
      <w:r w:rsidR="009F3BDA">
        <w:t xml:space="preserve"> </w:t>
      </w:r>
      <w:r>
        <w:t xml:space="preserve">will be collected </w:t>
      </w:r>
      <w:r w:rsidR="0036314B">
        <w:t xml:space="preserve">from the participant </w:t>
      </w:r>
      <w:r>
        <w:t>by study staff.</w:t>
      </w:r>
    </w:p>
    <w:p w14:paraId="3403C474" w14:textId="42120A97" w:rsidR="00695BC1" w:rsidRPr="00695BC1" w:rsidRDefault="0036314B" w:rsidP="00A6018F">
      <w:pPr>
        <w:rPr>
          <w:i/>
          <w:iCs/>
          <w:color w:val="FF0000"/>
          <w:u w:val="single"/>
          <w:lang w:val="en-US"/>
        </w:rPr>
      </w:pPr>
      <w:r>
        <w:t>With permission d</w:t>
      </w:r>
      <w:r w:rsidR="00BA2DAF">
        <w:t xml:space="preserve">ata collected prior to the </w:t>
      </w:r>
      <w:r w:rsidR="001B775F">
        <w:t>participant</w:t>
      </w:r>
      <w:r w:rsidR="00BA2DAF">
        <w:t xml:space="preserve">’s withdrawal </w:t>
      </w:r>
      <w:r w:rsidR="00A6018F">
        <w:t>will not</w:t>
      </w:r>
      <w:r w:rsidR="00BA2DAF">
        <w:t xml:space="preserve"> continue to be used and analysed</w:t>
      </w:r>
      <w:r w:rsidR="00D50A5A">
        <w:t>.</w:t>
      </w:r>
      <w:bookmarkStart w:id="41" w:name="_GoBack"/>
      <w:bookmarkEnd w:id="41"/>
    </w:p>
    <w:p w14:paraId="7068A904" w14:textId="2B365583" w:rsidR="00F946AA" w:rsidRPr="00E122E7" w:rsidRDefault="00F946AA" w:rsidP="00094A32">
      <w:pPr>
        <w:rPr>
          <w:lang w:val="en-US"/>
        </w:rPr>
      </w:pPr>
      <w:r>
        <w:t xml:space="preserve"> </w:t>
      </w:r>
    </w:p>
    <w:sectPr w:rsidR="00F946AA" w:rsidRPr="00E122E7" w:rsidSect="00871AA8">
      <w:headerReference w:type="default" r:id="rId11"/>
      <w:footerReference w:type="default" r:id="rId12"/>
      <w:headerReference w:type="first" r:id="rId13"/>
      <w:pgSz w:w="11906" w:h="16838"/>
      <w:pgMar w:top="1440" w:right="1274" w:bottom="993" w:left="1440" w:header="284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E9805" w14:textId="77777777" w:rsidR="0052237B" w:rsidRDefault="0052237B" w:rsidP="00342398">
      <w:pPr>
        <w:spacing w:after="0" w:line="240" w:lineRule="auto"/>
      </w:pPr>
      <w:r>
        <w:separator/>
      </w:r>
    </w:p>
  </w:endnote>
  <w:endnote w:type="continuationSeparator" w:id="0">
    <w:p w14:paraId="67E1162D" w14:textId="77777777" w:rsidR="0052237B" w:rsidRDefault="0052237B" w:rsidP="00342398">
      <w:pPr>
        <w:spacing w:after="0" w:line="240" w:lineRule="auto"/>
      </w:pPr>
      <w:r>
        <w:continuationSeparator/>
      </w:r>
    </w:p>
  </w:endnote>
  <w:endnote w:type="continuationNotice" w:id="1">
    <w:p w14:paraId="04B13376" w14:textId="77777777" w:rsidR="0052237B" w:rsidRDefault="005223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464181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FAB37F7" w14:textId="77777777" w:rsidR="00950686" w:rsidRDefault="00950686" w:rsidP="00823FDD">
            <w:pPr>
              <w:pStyle w:val="Footer"/>
            </w:pPr>
          </w:p>
          <w:p w14:paraId="42052592" w14:textId="726E1BB0" w:rsidR="00950686" w:rsidRDefault="00950686" w:rsidP="004D2BB9">
            <w:pPr>
              <w:pStyle w:val="Footer"/>
              <w:pBdr>
                <w:top w:val="single" w:sz="4" w:space="1" w:color="auto"/>
              </w:pBdr>
              <w:jc w:val="center"/>
            </w:pPr>
            <w:r w:rsidRPr="00235A74">
              <w:rPr>
                <w:color w:val="00B0F0"/>
                <w:sz w:val="18"/>
                <w:szCs w:val="18"/>
              </w:rPr>
              <w:t xml:space="preserve">                                                                           </w:t>
            </w:r>
            <w:r w:rsidRPr="004D2BB9">
              <w:rPr>
                <w:b/>
                <w:bCs/>
                <w:sz w:val="18"/>
                <w:szCs w:val="18"/>
              </w:rPr>
              <w:t xml:space="preserve">CONFIDENTIAL       </w:t>
            </w:r>
            <w:r w:rsidRPr="00823FDD">
              <w:rPr>
                <w:sz w:val="18"/>
                <w:szCs w:val="18"/>
              </w:rPr>
              <w:t xml:space="preserve">                                               Page </w:t>
            </w:r>
            <w:r w:rsidRPr="00823FDD">
              <w:rPr>
                <w:b/>
                <w:bCs/>
                <w:sz w:val="18"/>
                <w:szCs w:val="18"/>
              </w:rPr>
              <w:fldChar w:fldCharType="begin"/>
            </w:r>
            <w:r w:rsidRPr="00823FD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823FD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6</w:t>
            </w:r>
            <w:r w:rsidRPr="00823FDD">
              <w:rPr>
                <w:b/>
                <w:bCs/>
                <w:sz w:val="18"/>
                <w:szCs w:val="18"/>
              </w:rPr>
              <w:fldChar w:fldCharType="end"/>
            </w:r>
            <w:r w:rsidRPr="00823FDD">
              <w:rPr>
                <w:sz w:val="18"/>
                <w:szCs w:val="18"/>
              </w:rPr>
              <w:t xml:space="preserve"> of </w:t>
            </w:r>
            <w:r w:rsidRPr="00823FDD">
              <w:rPr>
                <w:b/>
                <w:bCs/>
                <w:sz w:val="18"/>
                <w:szCs w:val="18"/>
              </w:rPr>
              <w:fldChar w:fldCharType="begin"/>
            </w:r>
            <w:r w:rsidRPr="00823FDD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823FD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14</w:t>
            </w:r>
            <w:r w:rsidRPr="00823FD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01E3AB3" w14:textId="47A5372C" w:rsidR="00950686" w:rsidRDefault="00950686" w:rsidP="004F3EDC">
    <w:pPr>
      <w:pStyle w:val="BodyText"/>
      <w:tabs>
        <w:tab w:val="right" w:pos="11000"/>
      </w:tabs>
      <w:spacing w:line="240" w:lineRule="exact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557F8" w14:textId="77777777" w:rsidR="0052237B" w:rsidRDefault="0052237B" w:rsidP="00342398">
      <w:pPr>
        <w:spacing w:after="0" w:line="240" w:lineRule="auto"/>
      </w:pPr>
      <w:r>
        <w:separator/>
      </w:r>
    </w:p>
  </w:footnote>
  <w:footnote w:type="continuationSeparator" w:id="0">
    <w:p w14:paraId="45D5A730" w14:textId="77777777" w:rsidR="0052237B" w:rsidRDefault="0052237B" w:rsidP="00342398">
      <w:pPr>
        <w:spacing w:after="0" w:line="240" w:lineRule="auto"/>
      </w:pPr>
      <w:r>
        <w:continuationSeparator/>
      </w:r>
    </w:p>
  </w:footnote>
  <w:footnote w:type="continuationNotice" w:id="1">
    <w:p w14:paraId="138E44AB" w14:textId="77777777" w:rsidR="0052237B" w:rsidRDefault="005223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681CA" w14:textId="77777777" w:rsidR="00680A54" w:rsidRPr="001B07FF" w:rsidRDefault="00680A54" w:rsidP="00680A54">
    <w:pPr>
      <w:widowControl w:val="0"/>
      <w:autoSpaceDE w:val="0"/>
      <w:autoSpaceDN w:val="0"/>
      <w:spacing w:before="254" w:after="0" w:line="240" w:lineRule="auto"/>
      <w:ind w:left="420" w:right="830"/>
      <w:jc w:val="center"/>
      <w:rPr>
        <w:rFonts w:eastAsia="Arial" w:cstheme="minorHAnsi"/>
        <w:b/>
        <w:sz w:val="28"/>
        <w:szCs w:val="28"/>
        <w:lang w:val="en-US"/>
      </w:rPr>
    </w:pPr>
    <w:r w:rsidRPr="001B07FF">
      <w:rPr>
        <w:rFonts w:eastAsia="Arial" w:cstheme="minorHAnsi"/>
        <w:b/>
        <w:sz w:val="28"/>
        <w:szCs w:val="28"/>
        <w:lang w:val="en-US"/>
      </w:rPr>
      <w:t xml:space="preserve">Protocol </w:t>
    </w:r>
    <w:r>
      <w:rPr>
        <w:rFonts w:cs="Arial"/>
        <w:b/>
        <w:sz w:val="28"/>
        <w:szCs w:val="18"/>
        <w:lang w:val="en-GB"/>
      </w:rPr>
      <w:t>21.2 PMCF Tinnitus Study</w:t>
    </w:r>
  </w:p>
  <w:p w14:paraId="349960F3" w14:textId="3A378ABA" w:rsidR="00950686" w:rsidRPr="002C58C4" w:rsidRDefault="00950686">
    <w:pPr>
      <w:pStyle w:val="BodyText"/>
      <w:spacing w:line="14" w:lineRule="auto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27B7B" w14:textId="75810A1C" w:rsidR="00950686" w:rsidRDefault="00950686" w:rsidP="000D7EB8">
    <w:pPr>
      <w:pStyle w:val="Header"/>
      <w:jc w:val="left"/>
    </w:pPr>
    <w:r>
      <w:t xml:space="preserve">Rochelle’s comments on DSW draft 7 July 2020 </w:t>
    </w:r>
  </w:p>
  <w:p w14:paraId="35AB9F31" w14:textId="77777777" w:rsidR="00950686" w:rsidRDefault="009506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B2403"/>
    <w:multiLevelType w:val="hybridMultilevel"/>
    <w:tmpl w:val="805A9D00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5146831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7ED0C00"/>
    <w:multiLevelType w:val="hybridMultilevel"/>
    <w:tmpl w:val="9AFC2DF0"/>
    <w:lvl w:ilvl="0" w:tplc="9844CF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01549"/>
    <w:multiLevelType w:val="hybridMultilevel"/>
    <w:tmpl w:val="6B561D62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D111F"/>
    <w:multiLevelType w:val="hybridMultilevel"/>
    <w:tmpl w:val="7D940E22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F79C8"/>
    <w:multiLevelType w:val="hybridMultilevel"/>
    <w:tmpl w:val="13D2A74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77DC5"/>
    <w:multiLevelType w:val="hybridMultilevel"/>
    <w:tmpl w:val="9A8ECA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26D22"/>
    <w:multiLevelType w:val="hybridMultilevel"/>
    <w:tmpl w:val="B972BFC2"/>
    <w:lvl w:ilvl="0" w:tplc="E47641F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F48F7"/>
    <w:multiLevelType w:val="hybridMultilevel"/>
    <w:tmpl w:val="D60050FC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979D0"/>
    <w:multiLevelType w:val="hybridMultilevel"/>
    <w:tmpl w:val="65C25EDE"/>
    <w:lvl w:ilvl="0" w:tplc="14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D545637"/>
    <w:multiLevelType w:val="hybridMultilevel"/>
    <w:tmpl w:val="C5F4DDA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E4A6D"/>
    <w:multiLevelType w:val="hybridMultilevel"/>
    <w:tmpl w:val="91BA0B90"/>
    <w:lvl w:ilvl="0" w:tplc="ECE014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401065"/>
    <w:multiLevelType w:val="hybridMultilevel"/>
    <w:tmpl w:val="D67CE3B8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311418"/>
    <w:multiLevelType w:val="hybridMultilevel"/>
    <w:tmpl w:val="89D8AEC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F32CE"/>
    <w:multiLevelType w:val="hybridMultilevel"/>
    <w:tmpl w:val="8DB288CC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D62450"/>
    <w:multiLevelType w:val="hybridMultilevel"/>
    <w:tmpl w:val="4BB025CC"/>
    <w:lvl w:ilvl="0" w:tplc="655839C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125" w:hanging="360"/>
      </w:pPr>
    </w:lvl>
    <w:lvl w:ilvl="2" w:tplc="1409001B" w:tentative="1">
      <w:start w:val="1"/>
      <w:numFmt w:val="lowerRoman"/>
      <w:lvlText w:val="%3."/>
      <w:lvlJc w:val="right"/>
      <w:pPr>
        <w:ind w:left="1845" w:hanging="180"/>
      </w:pPr>
    </w:lvl>
    <w:lvl w:ilvl="3" w:tplc="1409000F" w:tentative="1">
      <w:start w:val="1"/>
      <w:numFmt w:val="decimal"/>
      <w:lvlText w:val="%4."/>
      <w:lvlJc w:val="left"/>
      <w:pPr>
        <w:ind w:left="2565" w:hanging="360"/>
      </w:pPr>
    </w:lvl>
    <w:lvl w:ilvl="4" w:tplc="14090019" w:tentative="1">
      <w:start w:val="1"/>
      <w:numFmt w:val="lowerLetter"/>
      <w:lvlText w:val="%5."/>
      <w:lvlJc w:val="left"/>
      <w:pPr>
        <w:ind w:left="3285" w:hanging="360"/>
      </w:pPr>
    </w:lvl>
    <w:lvl w:ilvl="5" w:tplc="1409001B" w:tentative="1">
      <w:start w:val="1"/>
      <w:numFmt w:val="lowerRoman"/>
      <w:lvlText w:val="%6."/>
      <w:lvlJc w:val="right"/>
      <w:pPr>
        <w:ind w:left="4005" w:hanging="180"/>
      </w:pPr>
    </w:lvl>
    <w:lvl w:ilvl="6" w:tplc="1409000F" w:tentative="1">
      <w:start w:val="1"/>
      <w:numFmt w:val="decimal"/>
      <w:lvlText w:val="%7."/>
      <w:lvlJc w:val="left"/>
      <w:pPr>
        <w:ind w:left="4725" w:hanging="360"/>
      </w:pPr>
    </w:lvl>
    <w:lvl w:ilvl="7" w:tplc="14090019" w:tentative="1">
      <w:start w:val="1"/>
      <w:numFmt w:val="lowerLetter"/>
      <w:lvlText w:val="%8."/>
      <w:lvlJc w:val="left"/>
      <w:pPr>
        <w:ind w:left="5445" w:hanging="360"/>
      </w:pPr>
    </w:lvl>
    <w:lvl w:ilvl="8" w:tplc="1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6DC74922"/>
    <w:multiLevelType w:val="hybridMultilevel"/>
    <w:tmpl w:val="4AC49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EA4389"/>
    <w:multiLevelType w:val="hybridMultilevel"/>
    <w:tmpl w:val="2AE0239E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442006"/>
    <w:multiLevelType w:val="hybridMultilevel"/>
    <w:tmpl w:val="C5BE945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9C238C"/>
    <w:multiLevelType w:val="hybridMultilevel"/>
    <w:tmpl w:val="CE9E2C9A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042A28"/>
    <w:multiLevelType w:val="hybridMultilevel"/>
    <w:tmpl w:val="4DFE7230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460A3A"/>
    <w:multiLevelType w:val="hybridMultilevel"/>
    <w:tmpl w:val="FD683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DF0E83"/>
    <w:multiLevelType w:val="hybridMultilevel"/>
    <w:tmpl w:val="F84068EC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3"/>
  </w:num>
  <w:num w:numId="5">
    <w:abstractNumId w:val="0"/>
  </w:num>
  <w:num w:numId="6">
    <w:abstractNumId w:val="9"/>
  </w:num>
  <w:num w:numId="7">
    <w:abstractNumId w:val="13"/>
  </w:num>
  <w:num w:numId="8">
    <w:abstractNumId w:val="16"/>
  </w:num>
  <w:num w:numId="9">
    <w:abstractNumId w:val="4"/>
  </w:num>
  <w:num w:numId="10">
    <w:abstractNumId w:val="10"/>
  </w:num>
  <w:num w:numId="11">
    <w:abstractNumId w:val="21"/>
  </w:num>
  <w:num w:numId="12">
    <w:abstractNumId w:val="7"/>
  </w:num>
  <w:num w:numId="13">
    <w:abstractNumId w:val="18"/>
  </w:num>
  <w:num w:numId="14">
    <w:abstractNumId w:val="11"/>
  </w:num>
  <w:num w:numId="15">
    <w:abstractNumId w:val="15"/>
  </w:num>
  <w:num w:numId="16">
    <w:abstractNumId w:val="5"/>
  </w:num>
  <w:num w:numId="17">
    <w:abstractNumId w:val="17"/>
  </w:num>
  <w:num w:numId="18">
    <w:abstractNumId w:val="8"/>
  </w:num>
  <w:num w:numId="19">
    <w:abstractNumId w:val="12"/>
  </w:num>
  <w:num w:numId="20">
    <w:abstractNumId w:val="22"/>
  </w:num>
  <w:num w:numId="21">
    <w:abstractNumId w:val="2"/>
  </w:num>
  <w:num w:numId="22">
    <w:abstractNumId w:val="20"/>
  </w:num>
  <w:num w:numId="23">
    <w:abstractNumId w:val="14"/>
  </w:num>
  <w:num w:numId="24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98"/>
    <w:rsid w:val="00000132"/>
    <w:rsid w:val="00000ABA"/>
    <w:rsid w:val="00001CD3"/>
    <w:rsid w:val="000037D0"/>
    <w:rsid w:val="00004D76"/>
    <w:rsid w:val="0000576B"/>
    <w:rsid w:val="00010F74"/>
    <w:rsid w:val="000201DF"/>
    <w:rsid w:val="000203D0"/>
    <w:rsid w:val="00022BE4"/>
    <w:rsid w:val="00030E3F"/>
    <w:rsid w:val="0003215B"/>
    <w:rsid w:val="000330D7"/>
    <w:rsid w:val="00040393"/>
    <w:rsid w:val="00042F4A"/>
    <w:rsid w:val="00043463"/>
    <w:rsid w:val="00045C6F"/>
    <w:rsid w:val="0004610C"/>
    <w:rsid w:val="00051C07"/>
    <w:rsid w:val="000541EA"/>
    <w:rsid w:val="00056DFB"/>
    <w:rsid w:val="00057B2A"/>
    <w:rsid w:val="00060513"/>
    <w:rsid w:val="00061F5C"/>
    <w:rsid w:val="00070B32"/>
    <w:rsid w:val="00071167"/>
    <w:rsid w:val="000736AE"/>
    <w:rsid w:val="00075F86"/>
    <w:rsid w:val="00083EF3"/>
    <w:rsid w:val="000863BD"/>
    <w:rsid w:val="000867C5"/>
    <w:rsid w:val="00090C16"/>
    <w:rsid w:val="00091B71"/>
    <w:rsid w:val="00094A32"/>
    <w:rsid w:val="00096A2F"/>
    <w:rsid w:val="000A1D24"/>
    <w:rsid w:val="000A7A28"/>
    <w:rsid w:val="000B04B3"/>
    <w:rsid w:val="000B0E53"/>
    <w:rsid w:val="000B191C"/>
    <w:rsid w:val="000B31C1"/>
    <w:rsid w:val="000B4778"/>
    <w:rsid w:val="000B67F2"/>
    <w:rsid w:val="000C0FB0"/>
    <w:rsid w:val="000C1AEF"/>
    <w:rsid w:val="000C1B01"/>
    <w:rsid w:val="000C4116"/>
    <w:rsid w:val="000C5C81"/>
    <w:rsid w:val="000D2EC8"/>
    <w:rsid w:val="000D3EB4"/>
    <w:rsid w:val="000D7906"/>
    <w:rsid w:val="000D7EB8"/>
    <w:rsid w:val="000E13C7"/>
    <w:rsid w:val="000E3064"/>
    <w:rsid w:val="000E4D8D"/>
    <w:rsid w:val="000E53B7"/>
    <w:rsid w:val="000E7F99"/>
    <w:rsid w:val="000F1353"/>
    <w:rsid w:val="000F2707"/>
    <w:rsid w:val="000F6718"/>
    <w:rsid w:val="000F7D5E"/>
    <w:rsid w:val="001007C0"/>
    <w:rsid w:val="001019D8"/>
    <w:rsid w:val="001042A3"/>
    <w:rsid w:val="0010459B"/>
    <w:rsid w:val="001050B2"/>
    <w:rsid w:val="00105EDB"/>
    <w:rsid w:val="00111CAE"/>
    <w:rsid w:val="00117D69"/>
    <w:rsid w:val="00120159"/>
    <w:rsid w:val="0013091A"/>
    <w:rsid w:val="00130B8B"/>
    <w:rsid w:val="001359F6"/>
    <w:rsid w:val="00145A28"/>
    <w:rsid w:val="0014725D"/>
    <w:rsid w:val="00152E45"/>
    <w:rsid w:val="00153B2A"/>
    <w:rsid w:val="001554A1"/>
    <w:rsid w:val="0017269C"/>
    <w:rsid w:val="00175B89"/>
    <w:rsid w:val="00180852"/>
    <w:rsid w:val="00182363"/>
    <w:rsid w:val="0018359B"/>
    <w:rsid w:val="001846E9"/>
    <w:rsid w:val="00185643"/>
    <w:rsid w:val="001866B0"/>
    <w:rsid w:val="001942AA"/>
    <w:rsid w:val="001943DB"/>
    <w:rsid w:val="00196640"/>
    <w:rsid w:val="00196EE0"/>
    <w:rsid w:val="00197014"/>
    <w:rsid w:val="001A1195"/>
    <w:rsid w:val="001A1BC1"/>
    <w:rsid w:val="001A6545"/>
    <w:rsid w:val="001B05CE"/>
    <w:rsid w:val="001B07FF"/>
    <w:rsid w:val="001B0BAF"/>
    <w:rsid w:val="001B1830"/>
    <w:rsid w:val="001B4392"/>
    <w:rsid w:val="001B4AC7"/>
    <w:rsid w:val="001B54FD"/>
    <w:rsid w:val="001B775F"/>
    <w:rsid w:val="001C0C1E"/>
    <w:rsid w:val="001C4FB0"/>
    <w:rsid w:val="001C50AE"/>
    <w:rsid w:val="001C667A"/>
    <w:rsid w:val="001C698D"/>
    <w:rsid w:val="001D4FC9"/>
    <w:rsid w:val="001E13F9"/>
    <w:rsid w:val="001E3BF7"/>
    <w:rsid w:val="001E5B21"/>
    <w:rsid w:val="001F306A"/>
    <w:rsid w:val="0020176A"/>
    <w:rsid w:val="00203C06"/>
    <w:rsid w:val="00203C23"/>
    <w:rsid w:val="002047D6"/>
    <w:rsid w:val="002068BB"/>
    <w:rsid w:val="002072B4"/>
    <w:rsid w:val="00210168"/>
    <w:rsid w:val="002117C5"/>
    <w:rsid w:val="0021250C"/>
    <w:rsid w:val="002147EB"/>
    <w:rsid w:val="002163A4"/>
    <w:rsid w:val="00216677"/>
    <w:rsid w:val="00220B80"/>
    <w:rsid w:val="00220EF5"/>
    <w:rsid w:val="00225CDB"/>
    <w:rsid w:val="00227FD6"/>
    <w:rsid w:val="002303AA"/>
    <w:rsid w:val="00230C21"/>
    <w:rsid w:val="0023398E"/>
    <w:rsid w:val="002348BB"/>
    <w:rsid w:val="00235A74"/>
    <w:rsid w:val="002425C2"/>
    <w:rsid w:val="002445B9"/>
    <w:rsid w:val="00246DDC"/>
    <w:rsid w:val="0025205F"/>
    <w:rsid w:val="00255B54"/>
    <w:rsid w:val="00272447"/>
    <w:rsid w:val="002745DD"/>
    <w:rsid w:val="00274F82"/>
    <w:rsid w:val="00281564"/>
    <w:rsid w:val="00281A5E"/>
    <w:rsid w:val="00281C00"/>
    <w:rsid w:val="002868FD"/>
    <w:rsid w:val="00287EE1"/>
    <w:rsid w:val="00295499"/>
    <w:rsid w:val="002A0E9A"/>
    <w:rsid w:val="002A23F4"/>
    <w:rsid w:val="002A2E89"/>
    <w:rsid w:val="002A33CF"/>
    <w:rsid w:val="002A35D6"/>
    <w:rsid w:val="002C58C4"/>
    <w:rsid w:val="002C7860"/>
    <w:rsid w:val="002D0C2C"/>
    <w:rsid w:val="002D2F26"/>
    <w:rsid w:val="002E19FC"/>
    <w:rsid w:val="002E1CBC"/>
    <w:rsid w:val="002E1E8F"/>
    <w:rsid w:val="002E561A"/>
    <w:rsid w:val="002E63D5"/>
    <w:rsid w:val="002E6DDD"/>
    <w:rsid w:val="002F07D6"/>
    <w:rsid w:val="002F09C8"/>
    <w:rsid w:val="002F4C3A"/>
    <w:rsid w:val="002F7476"/>
    <w:rsid w:val="00305405"/>
    <w:rsid w:val="003073BD"/>
    <w:rsid w:val="0031216B"/>
    <w:rsid w:val="0031660D"/>
    <w:rsid w:val="00316D8B"/>
    <w:rsid w:val="00321A32"/>
    <w:rsid w:val="0032239A"/>
    <w:rsid w:val="00324766"/>
    <w:rsid w:val="00324C2A"/>
    <w:rsid w:val="00330733"/>
    <w:rsid w:val="00334B0D"/>
    <w:rsid w:val="00342398"/>
    <w:rsid w:val="0034325D"/>
    <w:rsid w:val="0034680A"/>
    <w:rsid w:val="00354169"/>
    <w:rsid w:val="00360795"/>
    <w:rsid w:val="00362F72"/>
    <w:rsid w:val="0036314B"/>
    <w:rsid w:val="003641DD"/>
    <w:rsid w:val="0036595A"/>
    <w:rsid w:val="00365A1A"/>
    <w:rsid w:val="0037559D"/>
    <w:rsid w:val="0038251D"/>
    <w:rsid w:val="00383E55"/>
    <w:rsid w:val="00387E4C"/>
    <w:rsid w:val="00394888"/>
    <w:rsid w:val="003A4506"/>
    <w:rsid w:val="003B288E"/>
    <w:rsid w:val="003B2B1B"/>
    <w:rsid w:val="003B3BC4"/>
    <w:rsid w:val="003B7988"/>
    <w:rsid w:val="003C5363"/>
    <w:rsid w:val="003D0833"/>
    <w:rsid w:val="003D13C2"/>
    <w:rsid w:val="003D24D2"/>
    <w:rsid w:val="003D4603"/>
    <w:rsid w:val="003E2124"/>
    <w:rsid w:val="003E2603"/>
    <w:rsid w:val="003E42B0"/>
    <w:rsid w:val="003E4520"/>
    <w:rsid w:val="003E5F41"/>
    <w:rsid w:val="003F0420"/>
    <w:rsid w:val="003F7540"/>
    <w:rsid w:val="004004D4"/>
    <w:rsid w:val="00400D93"/>
    <w:rsid w:val="00402D62"/>
    <w:rsid w:val="00403E9C"/>
    <w:rsid w:val="00407FA4"/>
    <w:rsid w:val="004105D7"/>
    <w:rsid w:val="0041174E"/>
    <w:rsid w:val="00417FEB"/>
    <w:rsid w:val="00421160"/>
    <w:rsid w:val="004221AB"/>
    <w:rsid w:val="00424185"/>
    <w:rsid w:val="004276DA"/>
    <w:rsid w:val="00430E1A"/>
    <w:rsid w:val="00436761"/>
    <w:rsid w:val="004373CC"/>
    <w:rsid w:val="004404EA"/>
    <w:rsid w:val="004416C3"/>
    <w:rsid w:val="004451F4"/>
    <w:rsid w:val="00454D58"/>
    <w:rsid w:val="00456CF6"/>
    <w:rsid w:val="00457472"/>
    <w:rsid w:val="00463C4D"/>
    <w:rsid w:val="00465328"/>
    <w:rsid w:val="00475318"/>
    <w:rsid w:val="00483BBB"/>
    <w:rsid w:val="00484195"/>
    <w:rsid w:val="00485829"/>
    <w:rsid w:val="00485878"/>
    <w:rsid w:val="00490557"/>
    <w:rsid w:val="00491F59"/>
    <w:rsid w:val="00493A5D"/>
    <w:rsid w:val="00494227"/>
    <w:rsid w:val="0049472B"/>
    <w:rsid w:val="0049732D"/>
    <w:rsid w:val="0049770B"/>
    <w:rsid w:val="004B0B8B"/>
    <w:rsid w:val="004B2367"/>
    <w:rsid w:val="004B29B0"/>
    <w:rsid w:val="004B41B0"/>
    <w:rsid w:val="004C0EC4"/>
    <w:rsid w:val="004C3CB4"/>
    <w:rsid w:val="004C56D9"/>
    <w:rsid w:val="004D2BB9"/>
    <w:rsid w:val="004D355E"/>
    <w:rsid w:val="004D60C9"/>
    <w:rsid w:val="004E05AF"/>
    <w:rsid w:val="004E1258"/>
    <w:rsid w:val="004E3A15"/>
    <w:rsid w:val="004E5780"/>
    <w:rsid w:val="004E7215"/>
    <w:rsid w:val="004F0E9F"/>
    <w:rsid w:val="004F3EDC"/>
    <w:rsid w:val="004F400D"/>
    <w:rsid w:val="004F6E57"/>
    <w:rsid w:val="004F7D36"/>
    <w:rsid w:val="0050063B"/>
    <w:rsid w:val="00502777"/>
    <w:rsid w:val="005037E3"/>
    <w:rsid w:val="00503941"/>
    <w:rsid w:val="00510DA4"/>
    <w:rsid w:val="00512F4A"/>
    <w:rsid w:val="00515EA7"/>
    <w:rsid w:val="0052075A"/>
    <w:rsid w:val="0052075D"/>
    <w:rsid w:val="0052237B"/>
    <w:rsid w:val="005263C4"/>
    <w:rsid w:val="005354AD"/>
    <w:rsid w:val="00536BEF"/>
    <w:rsid w:val="00536EBF"/>
    <w:rsid w:val="005378AA"/>
    <w:rsid w:val="00537FC9"/>
    <w:rsid w:val="00544A4F"/>
    <w:rsid w:val="00545580"/>
    <w:rsid w:val="00545749"/>
    <w:rsid w:val="00546922"/>
    <w:rsid w:val="00547AE7"/>
    <w:rsid w:val="00550277"/>
    <w:rsid w:val="0055269C"/>
    <w:rsid w:val="0055524C"/>
    <w:rsid w:val="00561325"/>
    <w:rsid w:val="00563D9D"/>
    <w:rsid w:val="00566029"/>
    <w:rsid w:val="00566E0B"/>
    <w:rsid w:val="00570773"/>
    <w:rsid w:val="00571936"/>
    <w:rsid w:val="00571A73"/>
    <w:rsid w:val="005737FB"/>
    <w:rsid w:val="00576C5E"/>
    <w:rsid w:val="0057756F"/>
    <w:rsid w:val="00580BA6"/>
    <w:rsid w:val="005817F6"/>
    <w:rsid w:val="00583803"/>
    <w:rsid w:val="00583E40"/>
    <w:rsid w:val="00585BE7"/>
    <w:rsid w:val="005868E3"/>
    <w:rsid w:val="00591384"/>
    <w:rsid w:val="005923A4"/>
    <w:rsid w:val="00593D2E"/>
    <w:rsid w:val="00597317"/>
    <w:rsid w:val="005A0E6E"/>
    <w:rsid w:val="005A1D95"/>
    <w:rsid w:val="005A3F62"/>
    <w:rsid w:val="005B41C5"/>
    <w:rsid w:val="005B6AB5"/>
    <w:rsid w:val="005B713A"/>
    <w:rsid w:val="005C04E0"/>
    <w:rsid w:val="005C18C6"/>
    <w:rsid w:val="005C5284"/>
    <w:rsid w:val="005C653F"/>
    <w:rsid w:val="005D100A"/>
    <w:rsid w:val="005D1EA3"/>
    <w:rsid w:val="005D7FEC"/>
    <w:rsid w:val="005E10E9"/>
    <w:rsid w:val="005E3FFC"/>
    <w:rsid w:val="005E62E2"/>
    <w:rsid w:val="005F323B"/>
    <w:rsid w:val="005F4596"/>
    <w:rsid w:val="0060157D"/>
    <w:rsid w:val="006027A9"/>
    <w:rsid w:val="00611DD2"/>
    <w:rsid w:val="00612502"/>
    <w:rsid w:val="006139E6"/>
    <w:rsid w:val="0061509F"/>
    <w:rsid w:val="00616B8A"/>
    <w:rsid w:val="00620D17"/>
    <w:rsid w:val="00621522"/>
    <w:rsid w:val="00622B54"/>
    <w:rsid w:val="00623116"/>
    <w:rsid w:val="00624BD7"/>
    <w:rsid w:val="00631D80"/>
    <w:rsid w:val="00632F5A"/>
    <w:rsid w:val="00635D56"/>
    <w:rsid w:val="00640AE1"/>
    <w:rsid w:val="00640F5E"/>
    <w:rsid w:val="00641140"/>
    <w:rsid w:val="006512D3"/>
    <w:rsid w:val="00656399"/>
    <w:rsid w:val="00657CB6"/>
    <w:rsid w:val="00665345"/>
    <w:rsid w:val="00673446"/>
    <w:rsid w:val="00673C62"/>
    <w:rsid w:val="00673F8B"/>
    <w:rsid w:val="0067653F"/>
    <w:rsid w:val="00680A54"/>
    <w:rsid w:val="00681EB6"/>
    <w:rsid w:val="00684B61"/>
    <w:rsid w:val="00684D46"/>
    <w:rsid w:val="0068601A"/>
    <w:rsid w:val="00686A59"/>
    <w:rsid w:val="00690A81"/>
    <w:rsid w:val="00691173"/>
    <w:rsid w:val="006916AA"/>
    <w:rsid w:val="0069193B"/>
    <w:rsid w:val="00693B4D"/>
    <w:rsid w:val="0069439E"/>
    <w:rsid w:val="006945B3"/>
    <w:rsid w:val="00695BC1"/>
    <w:rsid w:val="00695ED0"/>
    <w:rsid w:val="0069621A"/>
    <w:rsid w:val="006A0208"/>
    <w:rsid w:val="006A21EE"/>
    <w:rsid w:val="006A3F9A"/>
    <w:rsid w:val="006A5C6D"/>
    <w:rsid w:val="006B1770"/>
    <w:rsid w:val="006B2CE9"/>
    <w:rsid w:val="006B6423"/>
    <w:rsid w:val="006B7F7E"/>
    <w:rsid w:val="006C0314"/>
    <w:rsid w:val="006C3046"/>
    <w:rsid w:val="006C5148"/>
    <w:rsid w:val="006C79F5"/>
    <w:rsid w:val="006D2D60"/>
    <w:rsid w:val="006D614E"/>
    <w:rsid w:val="006D6CD6"/>
    <w:rsid w:val="006D7178"/>
    <w:rsid w:val="006E16C8"/>
    <w:rsid w:val="006E3692"/>
    <w:rsid w:val="006F14CB"/>
    <w:rsid w:val="006F2B0A"/>
    <w:rsid w:val="00700698"/>
    <w:rsid w:val="007062E3"/>
    <w:rsid w:val="007075FF"/>
    <w:rsid w:val="00707B05"/>
    <w:rsid w:val="0071228B"/>
    <w:rsid w:val="0071342F"/>
    <w:rsid w:val="0071353D"/>
    <w:rsid w:val="007143A5"/>
    <w:rsid w:val="00724B48"/>
    <w:rsid w:val="007257B9"/>
    <w:rsid w:val="007329AE"/>
    <w:rsid w:val="00733FC8"/>
    <w:rsid w:val="00734C16"/>
    <w:rsid w:val="007363D3"/>
    <w:rsid w:val="007378C6"/>
    <w:rsid w:val="0074088F"/>
    <w:rsid w:val="007413AD"/>
    <w:rsid w:val="007433A9"/>
    <w:rsid w:val="00746688"/>
    <w:rsid w:val="0075274A"/>
    <w:rsid w:val="00757DC1"/>
    <w:rsid w:val="00763518"/>
    <w:rsid w:val="00767474"/>
    <w:rsid w:val="00767BB7"/>
    <w:rsid w:val="00767ED4"/>
    <w:rsid w:val="00770265"/>
    <w:rsid w:val="00770C79"/>
    <w:rsid w:val="00771AF5"/>
    <w:rsid w:val="007744F5"/>
    <w:rsid w:val="007768B8"/>
    <w:rsid w:val="00776E7F"/>
    <w:rsid w:val="0077754F"/>
    <w:rsid w:val="0078413F"/>
    <w:rsid w:val="00785628"/>
    <w:rsid w:val="007919A6"/>
    <w:rsid w:val="00793890"/>
    <w:rsid w:val="007A0795"/>
    <w:rsid w:val="007A1545"/>
    <w:rsid w:val="007A3B62"/>
    <w:rsid w:val="007A684B"/>
    <w:rsid w:val="007B131B"/>
    <w:rsid w:val="007B60ED"/>
    <w:rsid w:val="007B6213"/>
    <w:rsid w:val="007C0B2C"/>
    <w:rsid w:val="007C247F"/>
    <w:rsid w:val="007C3688"/>
    <w:rsid w:val="007C36BF"/>
    <w:rsid w:val="007C4878"/>
    <w:rsid w:val="007D48B8"/>
    <w:rsid w:val="007E0B89"/>
    <w:rsid w:val="007E18A8"/>
    <w:rsid w:val="007E22D7"/>
    <w:rsid w:val="007E2A45"/>
    <w:rsid w:val="007E34D0"/>
    <w:rsid w:val="007E51CF"/>
    <w:rsid w:val="007F1CA9"/>
    <w:rsid w:val="007F7555"/>
    <w:rsid w:val="00802373"/>
    <w:rsid w:val="008051D4"/>
    <w:rsid w:val="0080648A"/>
    <w:rsid w:val="00812736"/>
    <w:rsid w:val="00814A69"/>
    <w:rsid w:val="00814C33"/>
    <w:rsid w:val="00816A06"/>
    <w:rsid w:val="008219B0"/>
    <w:rsid w:val="00823FDD"/>
    <w:rsid w:val="00824A60"/>
    <w:rsid w:val="00835253"/>
    <w:rsid w:val="00840B96"/>
    <w:rsid w:val="008412BA"/>
    <w:rsid w:val="0084164A"/>
    <w:rsid w:val="00847C99"/>
    <w:rsid w:val="00850CD3"/>
    <w:rsid w:val="00853F83"/>
    <w:rsid w:val="00856EFE"/>
    <w:rsid w:val="00866204"/>
    <w:rsid w:val="00867780"/>
    <w:rsid w:val="00870656"/>
    <w:rsid w:val="00870E68"/>
    <w:rsid w:val="0087156E"/>
    <w:rsid w:val="00871AA8"/>
    <w:rsid w:val="00877A22"/>
    <w:rsid w:val="00882267"/>
    <w:rsid w:val="00882C51"/>
    <w:rsid w:val="00884CBC"/>
    <w:rsid w:val="008938E2"/>
    <w:rsid w:val="008A07D2"/>
    <w:rsid w:val="008A1821"/>
    <w:rsid w:val="008A2C9E"/>
    <w:rsid w:val="008A73AD"/>
    <w:rsid w:val="008B589B"/>
    <w:rsid w:val="008B75E9"/>
    <w:rsid w:val="008C197B"/>
    <w:rsid w:val="008D226F"/>
    <w:rsid w:val="008D2569"/>
    <w:rsid w:val="008D2691"/>
    <w:rsid w:val="008E2498"/>
    <w:rsid w:val="008E4179"/>
    <w:rsid w:val="008E43F5"/>
    <w:rsid w:val="00900654"/>
    <w:rsid w:val="00906967"/>
    <w:rsid w:val="00912F6A"/>
    <w:rsid w:val="00914B85"/>
    <w:rsid w:val="00915A9C"/>
    <w:rsid w:val="00916FF6"/>
    <w:rsid w:val="00920CCB"/>
    <w:rsid w:val="009238F5"/>
    <w:rsid w:val="00924A33"/>
    <w:rsid w:val="00930EA4"/>
    <w:rsid w:val="009359B2"/>
    <w:rsid w:val="00943176"/>
    <w:rsid w:val="009438F6"/>
    <w:rsid w:val="0094682D"/>
    <w:rsid w:val="00950686"/>
    <w:rsid w:val="00955B67"/>
    <w:rsid w:val="00955C59"/>
    <w:rsid w:val="00960DE6"/>
    <w:rsid w:val="00961056"/>
    <w:rsid w:val="00966EC4"/>
    <w:rsid w:val="00967727"/>
    <w:rsid w:val="009703A6"/>
    <w:rsid w:val="0097232A"/>
    <w:rsid w:val="00976CCB"/>
    <w:rsid w:val="00984D42"/>
    <w:rsid w:val="00985F15"/>
    <w:rsid w:val="0098628D"/>
    <w:rsid w:val="00992237"/>
    <w:rsid w:val="00992C1B"/>
    <w:rsid w:val="009A7B83"/>
    <w:rsid w:val="009C28AE"/>
    <w:rsid w:val="009C65AF"/>
    <w:rsid w:val="009D4E73"/>
    <w:rsid w:val="009D6A80"/>
    <w:rsid w:val="009E7615"/>
    <w:rsid w:val="009F12CD"/>
    <w:rsid w:val="009F3B2D"/>
    <w:rsid w:val="009F3BDA"/>
    <w:rsid w:val="009F4255"/>
    <w:rsid w:val="009F47C4"/>
    <w:rsid w:val="009F53D3"/>
    <w:rsid w:val="00A009CA"/>
    <w:rsid w:val="00A12322"/>
    <w:rsid w:val="00A13106"/>
    <w:rsid w:val="00A1386A"/>
    <w:rsid w:val="00A13941"/>
    <w:rsid w:val="00A2277F"/>
    <w:rsid w:val="00A2482D"/>
    <w:rsid w:val="00A259DA"/>
    <w:rsid w:val="00A30118"/>
    <w:rsid w:val="00A35203"/>
    <w:rsid w:val="00A407EC"/>
    <w:rsid w:val="00A414EA"/>
    <w:rsid w:val="00A424B1"/>
    <w:rsid w:val="00A43AEC"/>
    <w:rsid w:val="00A447EC"/>
    <w:rsid w:val="00A4550C"/>
    <w:rsid w:val="00A5027F"/>
    <w:rsid w:val="00A50888"/>
    <w:rsid w:val="00A56E6F"/>
    <w:rsid w:val="00A6018F"/>
    <w:rsid w:val="00A653A7"/>
    <w:rsid w:val="00A66380"/>
    <w:rsid w:val="00A70523"/>
    <w:rsid w:val="00A7709F"/>
    <w:rsid w:val="00A82B2F"/>
    <w:rsid w:val="00A85E01"/>
    <w:rsid w:val="00A86830"/>
    <w:rsid w:val="00A91B02"/>
    <w:rsid w:val="00A91EBE"/>
    <w:rsid w:val="00A95BD4"/>
    <w:rsid w:val="00A9665B"/>
    <w:rsid w:val="00A96E05"/>
    <w:rsid w:val="00A97B62"/>
    <w:rsid w:val="00AA1A69"/>
    <w:rsid w:val="00AA3146"/>
    <w:rsid w:val="00AA3736"/>
    <w:rsid w:val="00AA3952"/>
    <w:rsid w:val="00AA3CE9"/>
    <w:rsid w:val="00AA4AE9"/>
    <w:rsid w:val="00AA7DFD"/>
    <w:rsid w:val="00AB1584"/>
    <w:rsid w:val="00AB3B9B"/>
    <w:rsid w:val="00AC1D8F"/>
    <w:rsid w:val="00AC278D"/>
    <w:rsid w:val="00AC2824"/>
    <w:rsid w:val="00AC7A2C"/>
    <w:rsid w:val="00AD0796"/>
    <w:rsid w:val="00AD0DEC"/>
    <w:rsid w:val="00AD229D"/>
    <w:rsid w:val="00AD54C8"/>
    <w:rsid w:val="00AE181B"/>
    <w:rsid w:val="00AE24E5"/>
    <w:rsid w:val="00AE3D92"/>
    <w:rsid w:val="00AE709C"/>
    <w:rsid w:val="00AE7291"/>
    <w:rsid w:val="00AF006A"/>
    <w:rsid w:val="00AF30FF"/>
    <w:rsid w:val="00AF647E"/>
    <w:rsid w:val="00AF6727"/>
    <w:rsid w:val="00AF6CFF"/>
    <w:rsid w:val="00AF7394"/>
    <w:rsid w:val="00B01ABB"/>
    <w:rsid w:val="00B10D65"/>
    <w:rsid w:val="00B11ED3"/>
    <w:rsid w:val="00B121CE"/>
    <w:rsid w:val="00B15636"/>
    <w:rsid w:val="00B15B4F"/>
    <w:rsid w:val="00B17746"/>
    <w:rsid w:val="00B17BC3"/>
    <w:rsid w:val="00B216FB"/>
    <w:rsid w:val="00B22D65"/>
    <w:rsid w:val="00B24B35"/>
    <w:rsid w:val="00B3054E"/>
    <w:rsid w:val="00B3145A"/>
    <w:rsid w:val="00B31D04"/>
    <w:rsid w:val="00B34526"/>
    <w:rsid w:val="00B3452C"/>
    <w:rsid w:val="00B41386"/>
    <w:rsid w:val="00B41B35"/>
    <w:rsid w:val="00B41FD8"/>
    <w:rsid w:val="00B422E4"/>
    <w:rsid w:val="00B42DA1"/>
    <w:rsid w:val="00B43885"/>
    <w:rsid w:val="00B4525A"/>
    <w:rsid w:val="00B541AE"/>
    <w:rsid w:val="00B542CC"/>
    <w:rsid w:val="00B543BC"/>
    <w:rsid w:val="00B57A19"/>
    <w:rsid w:val="00B57BFE"/>
    <w:rsid w:val="00B63F77"/>
    <w:rsid w:val="00B640A4"/>
    <w:rsid w:val="00B66514"/>
    <w:rsid w:val="00B76928"/>
    <w:rsid w:val="00B828E9"/>
    <w:rsid w:val="00B8614D"/>
    <w:rsid w:val="00B96862"/>
    <w:rsid w:val="00BA0D2F"/>
    <w:rsid w:val="00BA1E3F"/>
    <w:rsid w:val="00BA2CEB"/>
    <w:rsid w:val="00BA2DAF"/>
    <w:rsid w:val="00BB37DD"/>
    <w:rsid w:val="00BC0376"/>
    <w:rsid w:val="00BC1C71"/>
    <w:rsid w:val="00BC5298"/>
    <w:rsid w:val="00BC584A"/>
    <w:rsid w:val="00BC6BEF"/>
    <w:rsid w:val="00BD0CAC"/>
    <w:rsid w:val="00BD26C9"/>
    <w:rsid w:val="00BD6188"/>
    <w:rsid w:val="00BD735D"/>
    <w:rsid w:val="00BE2F27"/>
    <w:rsid w:val="00BE3954"/>
    <w:rsid w:val="00BE7459"/>
    <w:rsid w:val="00BF3682"/>
    <w:rsid w:val="00BF5126"/>
    <w:rsid w:val="00C00601"/>
    <w:rsid w:val="00C02DB8"/>
    <w:rsid w:val="00C0522D"/>
    <w:rsid w:val="00C077C9"/>
    <w:rsid w:val="00C17918"/>
    <w:rsid w:val="00C20518"/>
    <w:rsid w:val="00C20ED9"/>
    <w:rsid w:val="00C22CF6"/>
    <w:rsid w:val="00C27940"/>
    <w:rsid w:val="00C3357D"/>
    <w:rsid w:val="00C34953"/>
    <w:rsid w:val="00C34C74"/>
    <w:rsid w:val="00C3543B"/>
    <w:rsid w:val="00C35E65"/>
    <w:rsid w:val="00C36F91"/>
    <w:rsid w:val="00C43148"/>
    <w:rsid w:val="00C51529"/>
    <w:rsid w:val="00C51916"/>
    <w:rsid w:val="00C5240D"/>
    <w:rsid w:val="00C52FC0"/>
    <w:rsid w:val="00C53630"/>
    <w:rsid w:val="00C54D8A"/>
    <w:rsid w:val="00C616F1"/>
    <w:rsid w:val="00C632B5"/>
    <w:rsid w:val="00C64A53"/>
    <w:rsid w:val="00C64F0E"/>
    <w:rsid w:val="00C71A73"/>
    <w:rsid w:val="00C72BD8"/>
    <w:rsid w:val="00C72D4B"/>
    <w:rsid w:val="00C73F82"/>
    <w:rsid w:val="00C74054"/>
    <w:rsid w:val="00C7423C"/>
    <w:rsid w:val="00C762A5"/>
    <w:rsid w:val="00C87431"/>
    <w:rsid w:val="00C919FF"/>
    <w:rsid w:val="00C93F99"/>
    <w:rsid w:val="00C9414D"/>
    <w:rsid w:val="00C9480E"/>
    <w:rsid w:val="00CA0542"/>
    <w:rsid w:val="00CA05F3"/>
    <w:rsid w:val="00CA1A22"/>
    <w:rsid w:val="00CA444B"/>
    <w:rsid w:val="00CA7322"/>
    <w:rsid w:val="00CB349E"/>
    <w:rsid w:val="00CB4D43"/>
    <w:rsid w:val="00CB6F7A"/>
    <w:rsid w:val="00CC38F9"/>
    <w:rsid w:val="00CC40D6"/>
    <w:rsid w:val="00CD2934"/>
    <w:rsid w:val="00CD36B8"/>
    <w:rsid w:val="00CD507F"/>
    <w:rsid w:val="00CD787B"/>
    <w:rsid w:val="00CE1183"/>
    <w:rsid w:val="00CE3D4E"/>
    <w:rsid w:val="00CE4767"/>
    <w:rsid w:val="00CE4C2B"/>
    <w:rsid w:val="00CE51DF"/>
    <w:rsid w:val="00CE5F11"/>
    <w:rsid w:val="00CE732A"/>
    <w:rsid w:val="00CF02E3"/>
    <w:rsid w:val="00CF5DD6"/>
    <w:rsid w:val="00D022C4"/>
    <w:rsid w:val="00D02D82"/>
    <w:rsid w:val="00D03698"/>
    <w:rsid w:val="00D077EC"/>
    <w:rsid w:val="00D1532D"/>
    <w:rsid w:val="00D1588F"/>
    <w:rsid w:val="00D20526"/>
    <w:rsid w:val="00D21C2E"/>
    <w:rsid w:val="00D239D1"/>
    <w:rsid w:val="00D241ED"/>
    <w:rsid w:val="00D26396"/>
    <w:rsid w:val="00D31D0D"/>
    <w:rsid w:val="00D34C16"/>
    <w:rsid w:val="00D36960"/>
    <w:rsid w:val="00D37004"/>
    <w:rsid w:val="00D417F3"/>
    <w:rsid w:val="00D41A9C"/>
    <w:rsid w:val="00D45801"/>
    <w:rsid w:val="00D46A6F"/>
    <w:rsid w:val="00D50A5A"/>
    <w:rsid w:val="00D529AB"/>
    <w:rsid w:val="00D52BE7"/>
    <w:rsid w:val="00D557D6"/>
    <w:rsid w:val="00D55CB3"/>
    <w:rsid w:val="00D6686D"/>
    <w:rsid w:val="00D71A3F"/>
    <w:rsid w:val="00D73FB7"/>
    <w:rsid w:val="00D75D33"/>
    <w:rsid w:val="00D76853"/>
    <w:rsid w:val="00D76AAA"/>
    <w:rsid w:val="00D76CCF"/>
    <w:rsid w:val="00D77CED"/>
    <w:rsid w:val="00D82333"/>
    <w:rsid w:val="00D84539"/>
    <w:rsid w:val="00D86729"/>
    <w:rsid w:val="00D9140F"/>
    <w:rsid w:val="00D9173D"/>
    <w:rsid w:val="00D92B10"/>
    <w:rsid w:val="00D944F7"/>
    <w:rsid w:val="00D97BEA"/>
    <w:rsid w:val="00DA201F"/>
    <w:rsid w:val="00DA2D7E"/>
    <w:rsid w:val="00DA302B"/>
    <w:rsid w:val="00DA357D"/>
    <w:rsid w:val="00DA5774"/>
    <w:rsid w:val="00DA5840"/>
    <w:rsid w:val="00DA620D"/>
    <w:rsid w:val="00DB184E"/>
    <w:rsid w:val="00DB2CDE"/>
    <w:rsid w:val="00DB3E78"/>
    <w:rsid w:val="00DB3EB4"/>
    <w:rsid w:val="00DB6ACE"/>
    <w:rsid w:val="00DB76CC"/>
    <w:rsid w:val="00DC232D"/>
    <w:rsid w:val="00DC34B4"/>
    <w:rsid w:val="00DC3CC8"/>
    <w:rsid w:val="00DC6182"/>
    <w:rsid w:val="00DD050B"/>
    <w:rsid w:val="00DD125F"/>
    <w:rsid w:val="00DD2E34"/>
    <w:rsid w:val="00DD61C2"/>
    <w:rsid w:val="00DE2CA2"/>
    <w:rsid w:val="00DE5ECC"/>
    <w:rsid w:val="00DE613B"/>
    <w:rsid w:val="00DE68C0"/>
    <w:rsid w:val="00DE69DE"/>
    <w:rsid w:val="00DE791F"/>
    <w:rsid w:val="00DF17A6"/>
    <w:rsid w:val="00DF1885"/>
    <w:rsid w:val="00DF43A2"/>
    <w:rsid w:val="00DF44C9"/>
    <w:rsid w:val="00E014F8"/>
    <w:rsid w:val="00E04ED2"/>
    <w:rsid w:val="00E07E02"/>
    <w:rsid w:val="00E122E7"/>
    <w:rsid w:val="00E2549E"/>
    <w:rsid w:val="00E27EA6"/>
    <w:rsid w:val="00E30C4C"/>
    <w:rsid w:val="00E32126"/>
    <w:rsid w:val="00E33CD6"/>
    <w:rsid w:val="00E356D5"/>
    <w:rsid w:val="00E36F5A"/>
    <w:rsid w:val="00E375C8"/>
    <w:rsid w:val="00E41BE7"/>
    <w:rsid w:val="00E478CB"/>
    <w:rsid w:val="00E53B3E"/>
    <w:rsid w:val="00E541A1"/>
    <w:rsid w:val="00E543E9"/>
    <w:rsid w:val="00E55FD8"/>
    <w:rsid w:val="00E56044"/>
    <w:rsid w:val="00E57B75"/>
    <w:rsid w:val="00E60274"/>
    <w:rsid w:val="00E65BAC"/>
    <w:rsid w:val="00E664C4"/>
    <w:rsid w:val="00E7082D"/>
    <w:rsid w:val="00E7370D"/>
    <w:rsid w:val="00E73A65"/>
    <w:rsid w:val="00E80270"/>
    <w:rsid w:val="00E80772"/>
    <w:rsid w:val="00E81DDE"/>
    <w:rsid w:val="00E8272A"/>
    <w:rsid w:val="00E82A57"/>
    <w:rsid w:val="00E8463A"/>
    <w:rsid w:val="00E84B6A"/>
    <w:rsid w:val="00E9042C"/>
    <w:rsid w:val="00E94214"/>
    <w:rsid w:val="00E950C7"/>
    <w:rsid w:val="00E9626E"/>
    <w:rsid w:val="00E96773"/>
    <w:rsid w:val="00E97718"/>
    <w:rsid w:val="00EA09A3"/>
    <w:rsid w:val="00EA7C76"/>
    <w:rsid w:val="00EC70E0"/>
    <w:rsid w:val="00ED25EE"/>
    <w:rsid w:val="00ED3866"/>
    <w:rsid w:val="00ED39B9"/>
    <w:rsid w:val="00ED4164"/>
    <w:rsid w:val="00ED6886"/>
    <w:rsid w:val="00ED76ED"/>
    <w:rsid w:val="00EE0079"/>
    <w:rsid w:val="00EE10C8"/>
    <w:rsid w:val="00EE13D6"/>
    <w:rsid w:val="00EE18A0"/>
    <w:rsid w:val="00EE262A"/>
    <w:rsid w:val="00EE37F8"/>
    <w:rsid w:val="00EE3F24"/>
    <w:rsid w:val="00EE555D"/>
    <w:rsid w:val="00EF1454"/>
    <w:rsid w:val="00EF3D84"/>
    <w:rsid w:val="00EF42A5"/>
    <w:rsid w:val="00EF6F36"/>
    <w:rsid w:val="00F00A7F"/>
    <w:rsid w:val="00F01650"/>
    <w:rsid w:val="00F03CA6"/>
    <w:rsid w:val="00F043CE"/>
    <w:rsid w:val="00F04FE5"/>
    <w:rsid w:val="00F0519D"/>
    <w:rsid w:val="00F12CE9"/>
    <w:rsid w:val="00F1513A"/>
    <w:rsid w:val="00F15643"/>
    <w:rsid w:val="00F15771"/>
    <w:rsid w:val="00F21848"/>
    <w:rsid w:val="00F3260F"/>
    <w:rsid w:val="00F333F0"/>
    <w:rsid w:val="00F336E1"/>
    <w:rsid w:val="00F35640"/>
    <w:rsid w:val="00F37B36"/>
    <w:rsid w:val="00F40149"/>
    <w:rsid w:val="00F4197E"/>
    <w:rsid w:val="00F42384"/>
    <w:rsid w:val="00F454FB"/>
    <w:rsid w:val="00F5138C"/>
    <w:rsid w:val="00F51B6C"/>
    <w:rsid w:val="00F51F5A"/>
    <w:rsid w:val="00F55993"/>
    <w:rsid w:val="00F57424"/>
    <w:rsid w:val="00F61BCC"/>
    <w:rsid w:val="00F703D5"/>
    <w:rsid w:val="00F709BC"/>
    <w:rsid w:val="00F764B4"/>
    <w:rsid w:val="00F770B7"/>
    <w:rsid w:val="00F80332"/>
    <w:rsid w:val="00F931EC"/>
    <w:rsid w:val="00F94599"/>
    <w:rsid w:val="00F946AA"/>
    <w:rsid w:val="00F9487D"/>
    <w:rsid w:val="00FA448A"/>
    <w:rsid w:val="00FA5D8C"/>
    <w:rsid w:val="00FB3B08"/>
    <w:rsid w:val="00FB4497"/>
    <w:rsid w:val="00FB6FC0"/>
    <w:rsid w:val="00FC771D"/>
    <w:rsid w:val="00FC7D09"/>
    <w:rsid w:val="00FD13C3"/>
    <w:rsid w:val="00FD345A"/>
    <w:rsid w:val="00FD767E"/>
    <w:rsid w:val="00FE0F0C"/>
    <w:rsid w:val="00FE18EA"/>
    <w:rsid w:val="00FE2390"/>
    <w:rsid w:val="00FE3E02"/>
    <w:rsid w:val="00FE5458"/>
    <w:rsid w:val="00FF390E"/>
    <w:rsid w:val="06EC0A6B"/>
    <w:rsid w:val="08A15029"/>
    <w:rsid w:val="13C4ABCB"/>
    <w:rsid w:val="1EBE9F11"/>
    <w:rsid w:val="237E3C45"/>
    <w:rsid w:val="25C8F752"/>
    <w:rsid w:val="39584388"/>
    <w:rsid w:val="3C1EB54D"/>
    <w:rsid w:val="3D9F5E55"/>
    <w:rsid w:val="3F795BAB"/>
    <w:rsid w:val="4C935066"/>
    <w:rsid w:val="4F947128"/>
    <w:rsid w:val="5E0D7AA9"/>
    <w:rsid w:val="67AC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3F4864"/>
  <w15:docId w15:val="{C8226423-736C-400B-B260-0ECA38E4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3FC8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2F07D6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600" w:after="240"/>
      <w:ind w:left="431" w:hanging="431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07D6"/>
    <w:pPr>
      <w:keepNext/>
      <w:keepLines/>
      <w:numPr>
        <w:ilvl w:val="1"/>
        <w:numId w:val="1"/>
      </w:numPr>
      <w:spacing w:before="480" w:after="12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aliases w:val="Char,2nd Lvl,Normal 1 st Lvl w/Number"/>
    <w:basedOn w:val="Normal"/>
    <w:next w:val="Normal"/>
    <w:link w:val="Heading3Char"/>
    <w:uiPriority w:val="9"/>
    <w:unhideWhenUsed/>
    <w:qFormat/>
    <w:rsid w:val="001C4FB0"/>
    <w:pPr>
      <w:keepNext/>
      <w:keepLines/>
      <w:numPr>
        <w:ilvl w:val="2"/>
        <w:numId w:val="1"/>
      </w:numPr>
      <w:spacing w:before="360" w:after="12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4FB0"/>
    <w:pPr>
      <w:keepNext/>
      <w:keepLines/>
      <w:numPr>
        <w:ilvl w:val="3"/>
        <w:numId w:val="1"/>
      </w:numPr>
      <w:spacing w:before="36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FB0"/>
    <w:pPr>
      <w:keepNext/>
      <w:keepLines/>
      <w:numPr>
        <w:ilvl w:val="4"/>
        <w:numId w:val="1"/>
      </w:numPr>
      <w:spacing w:before="36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FB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FB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FB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FB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2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39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F07D6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2F07D6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aliases w:val="Char Char,2nd Lvl Char,Normal 1 st Lvl w/Number Char"/>
    <w:basedOn w:val="DefaultParagraphFont"/>
    <w:link w:val="Heading3"/>
    <w:uiPriority w:val="9"/>
    <w:rsid w:val="001C4FB0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1C4FB0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FB0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FB0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F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FB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FB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C4FB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C4FB0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FB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FB0"/>
    <w:pPr>
      <w:numPr>
        <w:ilvl w:val="1"/>
      </w:numPr>
    </w:pPr>
    <w:rPr>
      <w:b/>
      <w:caps/>
      <w:spacing w:val="10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1C4FB0"/>
    <w:rPr>
      <w:b/>
      <w:caps/>
      <w:spacing w:val="10"/>
      <w:sz w:val="36"/>
    </w:rPr>
  </w:style>
  <w:style w:type="character" w:styleId="Strong">
    <w:name w:val="Strong"/>
    <w:basedOn w:val="DefaultParagraphFont"/>
    <w:uiPriority w:val="22"/>
    <w:qFormat/>
    <w:rsid w:val="001C4FB0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1C4FB0"/>
    <w:rPr>
      <w:i/>
      <w:iCs/>
      <w:color w:val="auto"/>
    </w:rPr>
  </w:style>
  <w:style w:type="paragraph" w:styleId="NoSpacing">
    <w:name w:val="No Spacing"/>
    <w:uiPriority w:val="1"/>
    <w:qFormat/>
    <w:rsid w:val="001C4FB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C4FB0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C4FB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FB0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FB0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1C4FB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C4FB0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1C4FB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C4FB0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1C4FB0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C4FB0"/>
    <w:pPr>
      <w:outlineLvl w:val="9"/>
    </w:pPr>
  </w:style>
  <w:style w:type="paragraph" w:styleId="BodyText">
    <w:name w:val="Body Text"/>
    <w:basedOn w:val="Normal"/>
    <w:link w:val="BodyTextChar"/>
    <w:uiPriority w:val="99"/>
    <w:unhideWhenUsed/>
    <w:rsid w:val="0034239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42398"/>
  </w:style>
  <w:style w:type="paragraph" w:styleId="Header">
    <w:name w:val="header"/>
    <w:basedOn w:val="Normal"/>
    <w:link w:val="HeaderChar"/>
    <w:uiPriority w:val="99"/>
    <w:unhideWhenUsed/>
    <w:rsid w:val="00342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398"/>
  </w:style>
  <w:style w:type="paragraph" w:styleId="Footer">
    <w:name w:val="footer"/>
    <w:basedOn w:val="Normal"/>
    <w:link w:val="FooterChar"/>
    <w:uiPriority w:val="99"/>
    <w:unhideWhenUsed/>
    <w:rsid w:val="00342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398"/>
  </w:style>
  <w:style w:type="table" w:customStyle="1" w:styleId="TableGrid1">
    <w:name w:val="Table Grid1"/>
    <w:basedOn w:val="TableNormal"/>
    <w:next w:val="TableGrid"/>
    <w:uiPriority w:val="39"/>
    <w:rsid w:val="00342398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42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CD787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D787B"/>
    <w:pPr>
      <w:spacing w:after="100"/>
      <w:ind w:left="220"/>
      <w:jc w:val="left"/>
    </w:pPr>
    <w:rPr>
      <w:lang w:eastAsia="en-NZ"/>
    </w:rPr>
  </w:style>
  <w:style w:type="paragraph" w:styleId="TOC3">
    <w:name w:val="toc 3"/>
    <w:basedOn w:val="Normal"/>
    <w:next w:val="Normal"/>
    <w:autoRedefine/>
    <w:uiPriority w:val="39"/>
    <w:unhideWhenUsed/>
    <w:rsid w:val="00CD787B"/>
    <w:pPr>
      <w:spacing w:after="100"/>
      <w:ind w:left="440"/>
      <w:jc w:val="left"/>
    </w:pPr>
    <w:rPr>
      <w:lang w:eastAsia="en-NZ"/>
    </w:rPr>
  </w:style>
  <w:style w:type="paragraph" w:styleId="TOC4">
    <w:name w:val="toc 4"/>
    <w:basedOn w:val="Normal"/>
    <w:next w:val="Normal"/>
    <w:autoRedefine/>
    <w:uiPriority w:val="39"/>
    <w:unhideWhenUsed/>
    <w:rsid w:val="00CD787B"/>
    <w:pPr>
      <w:spacing w:after="100"/>
      <w:ind w:left="660"/>
      <w:jc w:val="left"/>
    </w:pPr>
    <w:rPr>
      <w:lang w:eastAsia="en-NZ"/>
    </w:rPr>
  </w:style>
  <w:style w:type="paragraph" w:styleId="TOC5">
    <w:name w:val="toc 5"/>
    <w:basedOn w:val="Normal"/>
    <w:next w:val="Normal"/>
    <w:autoRedefine/>
    <w:uiPriority w:val="39"/>
    <w:unhideWhenUsed/>
    <w:rsid w:val="00CD787B"/>
    <w:pPr>
      <w:spacing w:after="100"/>
      <w:ind w:left="880"/>
      <w:jc w:val="left"/>
    </w:pPr>
    <w:rPr>
      <w:lang w:eastAsia="en-NZ"/>
    </w:rPr>
  </w:style>
  <w:style w:type="paragraph" w:styleId="TOC6">
    <w:name w:val="toc 6"/>
    <w:basedOn w:val="Normal"/>
    <w:next w:val="Normal"/>
    <w:autoRedefine/>
    <w:uiPriority w:val="39"/>
    <w:unhideWhenUsed/>
    <w:rsid w:val="00CD787B"/>
    <w:pPr>
      <w:spacing w:after="100"/>
      <w:ind w:left="1100"/>
      <w:jc w:val="left"/>
    </w:pPr>
    <w:rPr>
      <w:lang w:eastAsia="en-NZ"/>
    </w:rPr>
  </w:style>
  <w:style w:type="paragraph" w:styleId="TOC7">
    <w:name w:val="toc 7"/>
    <w:basedOn w:val="Normal"/>
    <w:next w:val="Normal"/>
    <w:autoRedefine/>
    <w:uiPriority w:val="39"/>
    <w:unhideWhenUsed/>
    <w:rsid w:val="00CD787B"/>
    <w:pPr>
      <w:spacing w:after="100"/>
      <w:ind w:left="1320"/>
      <w:jc w:val="left"/>
    </w:pPr>
    <w:rPr>
      <w:lang w:eastAsia="en-NZ"/>
    </w:rPr>
  </w:style>
  <w:style w:type="paragraph" w:styleId="TOC8">
    <w:name w:val="toc 8"/>
    <w:basedOn w:val="Normal"/>
    <w:next w:val="Normal"/>
    <w:autoRedefine/>
    <w:uiPriority w:val="39"/>
    <w:unhideWhenUsed/>
    <w:rsid w:val="00CD787B"/>
    <w:pPr>
      <w:spacing w:after="100"/>
      <w:ind w:left="1540"/>
      <w:jc w:val="left"/>
    </w:pPr>
    <w:rPr>
      <w:lang w:eastAsia="en-NZ"/>
    </w:rPr>
  </w:style>
  <w:style w:type="paragraph" w:styleId="TOC9">
    <w:name w:val="toc 9"/>
    <w:basedOn w:val="Normal"/>
    <w:next w:val="Normal"/>
    <w:autoRedefine/>
    <w:uiPriority w:val="39"/>
    <w:unhideWhenUsed/>
    <w:rsid w:val="00CD787B"/>
    <w:pPr>
      <w:spacing w:after="100"/>
      <w:ind w:left="1760"/>
      <w:jc w:val="left"/>
    </w:pPr>
    <w:rPr>
      <w:lang w:eastAsia="en-NZ"/>
    </w:rPr>
  </w:style>
  <w:style w:type="character" w:styleId="Hyperlink">
    <w:name w:val="Hyperlink"/>
    <w:basedOn w:val="DefaultParagraphFont"/>
    <w:uiPriority w:val="99"/>
    <w:unhideWhenUsed/>
    <w:rsid w:val="00CD787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787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C4FB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C4FB0"/>
    <w:pPr>
      <w:widowControl w:val="0"/>
      <w:autoSpaceDE w:val="0"/>
      <w:autoSpaceDN w:val="0"/>
      <w:spacing w:before="58" w:after="0" w:line="240" w:lineRule="auto"/>
      <w:jc w:val="left"/>
    </w:pPr>
    <w:rPr>
      <w:rFonts w:ascii="Arial" w:eastAsia="Arial" w:hAnsi="Arial" w:cs="Arial"/>
      <w:lang w:val="en-US"/>
    </w:rPr>
  </w:style>
  <w:style w:type="character" w:styleId="CommentReference">
    <w:name w:val="annotation reference"/>
    <w:aliases w:val="Annotationmark"/>
    <w:basedOn w:val="DefaultParagraphFont"/>
    <w:uiPriority w:val="99"/>
    <w:unhideWhenUsed/>
    <w:rsid w:val="00B8614D"/>
    <w:rPr>
      <w:sz w:val="16"/>
      <w:szCs w:val="16"/>
    </w:rPr>
  </w:style>
  <w:style w:type="paragraph" w:styleId="CommentText">
    <w:name w:val="annotation text"/>
    <w:aliases w:val="Char1, Char1,Char2,Comment Text Char1 Char,Comment Text Char Char Char,Comment Text Char1"/>
    <w:basedOn w:val="Normal"/>
    <w:link w:val="CommentTextChar"/>
    <w:uiPriority w:val="99"/>
    <w:unhideWhenUsed/>
    <w:rsid w:val="00B861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aliases w:val="Char1 Char, Char1 Char,Char2 Char,Comment Text Char1 Char Char,Comment Text Char Char Char Char,Comment Text Char1 Char1"/>
    <w:basedOn w:val="DefaultParagraphFont"/>
    <w:link w:val="CommentText"/>
    <w:uiPriority w:val="99"/>
    <w:rsid w:val="00B861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61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614D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7433A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433A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433A9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unhideWhenUsed/>
    <w:rsid w:val="00B422E4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39"/>
    <w:rsid w:val="00B66514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B621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unhideWhenUsed/>
    <w:rsid w:val="00B57A19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3D083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3D0833"/>
  </w:style>
  <w:style w:type="character" w:customStyle="1" w:styleId="eop">
    <w:name w:val="eop"/>
    <w:basedOn w:val="DefaultParagraphFont"/>
    <w:rsid w:val="003D0833"/>
  </w:style>
  <w:style w:type="character" w:customStyle="1" w:styleId="C-BodyTextChar">
    <w:name w:val="C-Body Text Char"/>
    <w:basedOn w:val="DefaultParagraphFont"/>
    <w:link w:val="C-BodyText"/>
    <w:locked/>
    <w:rsid w:val="00BC584A"/>
  </w:style>
  <w:style w:type="paragraph" w:customStyle="1" w:styleId="C-BodyText">
    <w:name w:val="C-Body Text"/>
    <w:basedOn w:val="Normal"/>
    <w:link w:val="C-BodyTextChar"/>
    <w:rsid w:val="00BC584A"/>
    <w:pPr>
      <w:spacing w:before="120" w:after="120" w:line="280" w:lineRule="atLeast"/>
      <w:jc w:val="left"/>
    </w:pPr>
  </w:style>
  <w:style w:type="paragraph" w:styleId="Revision">
    <w:name w:val="Revision"/>
    <w:hidden/>
    <w:uiPriority w:val="99"/>
    <w:semiHidden/>
    <w:rsid w:val="001943DB"/>
    <w:pPr>
      <w:spacing w:after="0" w:line="240" w:lineRule="auto"/>
    </w:pPr>
  </w:style>
  <w:style w:type="character" w:customStyle="1" w:styleId="tlid-translation">
    <w:name w:val="tlid-translation"/>
    <w:basedOn w:val="DefaultParagraphFont"/>
    <w:rsid w:val="000330D7"/>
  </w:style>
  <w:style w:type="character" w:customStyle="1" w:styleId="apple-converted-space">
    <w:name w:val="apple-converted-space"/>
    <w:basedOn w:val="DefaultParagraphFont"/>
    <w:rsid w:val="00117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3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5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87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08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11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96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713872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967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7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007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0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237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751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900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69196">
                  <w:marLeft w:val="0"/>
                  <w:marRight w:val="0"/>
                  <w:marTop w:val="0"/>
                  <w:marBottom w:val="360"/>
                  <w:divBdr>
                    <w:top w:val="single" w:sz="36" w:space="15" w:color="D5D5D5"/>
                    <w:left w:val="single" w:sz="36" w:space="8" w:color="D5D5D5"/>
                    <w:bottom w:val="single" w:sz="36" w:space="15" w:color="D5D5D5"/>
                    <w:right w:val="single" w:sz="36" w:space="8" w:color="D5D5D5"/>
                  </w:divBdr>
                </w:div>
              </w:divsChild>
            </w:div>
          </w:divsChild>
        </w:div>
        <w:div w:id="3479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58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5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310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652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339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8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8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3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88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4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6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95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977549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18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0D82E3FC07494888D7C9368DFAC697" ma:contentTypeVersion="12" ma:contentTypeDescription="Create a new document." ma:contentTypeScope="" ma:versionID="c8689b3299440aed37092910ffa64892">
  <xsd:schema xmlns:xsd="http://www.w3.org/2001/XMLSchema" xmlns:xs="http://www.w3.org/2001/XMLSchema" xmlns:p="http://schemas.microsoft.com/office/2006/metadata/properties" xmlns:ns3="417601d8-b133-4bfa-a841-9972946f34d2" xmlns:ns4="d59ea6e6-a59c-44b8-a0cc-c20c48781dd0" targetNamespace="http://schemas.microsoft.com/office/2006/metadata/properties" ma:root="true" ma:fieldsID="64f610fa763eba65adbbbc13f7fcc698" ns3:_="" ns4:_="">
    <xsd:import namespace="417601d8-b133-4bfa-a841-9972946f34d2"/>
    <xsd:import namespace="d59ea6e6-a59c-44b8-a0cc-c20c48781d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601d8-b133-4bfa-a841-9972946f3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ea6e6-a59c-44b8-a0cc-c20c48781dd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C92FA-250A-4486-98E0-467EEF3D1E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F3564F-9E3C-4BCF-8F44-B32CBE204A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4CA837-DDC3-445A-ABC4-813AA2F39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601d8-b133-4bfa-a841-9972946f34d2"/>
    <ds:schemaRef ds:uri="d59ea6e6-a59c-44b8-a0cc-c20c48781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153CA7-E5D7-F54E-9CF0-E736F4C67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8</Pages>
  <Words>1990</Words>
  <Characters>11347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Management Plan</vt:lpstr>
    </vt:vector>
  </TitlesOfParts>
  <Company/>
  <LinksUpToDate>false</LinksUpToDate>
  <CharactersWithSpaces>13311</CharactersWithSpaces>
  <SharedDoc>false</SharedDoc>
  <HLinks>
    <vt:vector size="42" baseType="variant">
      <vt:variant>
        <vt:i4>1114233</vt:i4>
      </vt:variant>
      <vt:variant>
        <vt:i4>0</vt:i4>
      </vt:variant>
      <vt:variant>
        <vt:i4>0</vt:i4>
      </vt:variant>
      <vt:variant>
        <vt:i4>5</vt:i4>
      </vt:variant>
      <vt:variant>
        <vt:lpwstr>https://www.ema.europa.eu/en/documents/product-information/stelara-epar-product-information_en.pdf</vt:lpwstr>
      </vt:variant>
      <vt:variant>
        <vt:lpwstr/>
      </vt:variant>
      <vt:variant>
        <vt:i4>4063308</vt:i4>
      </vt:variant>
      <vt:variant>
        <vt:i4>15</vt:i4>
      </vt:variant>
      <vt:variant>
        <vt:i4>0</vt:i4>
      </vt:variant>
      <vt:variant>
        <vt:i4>5</vt:i4>
      </vt:variant>
      <vt:variant>
        <vt:lpwstr>mailto:Heimo.Stroissnig@alvotech.com</vt:lpwstr>
      </vt:variant>
      <vt:variant>
        <vt:lpwstr/>
      </vt:variant>
      <vt:variant>
        <vt:i4>4063308</vt:i4>
      </vt:variant>
      <vt:variant>
        <vt:i4>12</vt:i4>
      </vt:variant>
      <vt:variant>
        <vt:i4>0</vt:i4>
      </vt:variant>
      <vt:variant>
        <vt:i4>5</vt:i4>
      </vt:variant>
      <vt:variant>
        <vt:lpwstr>mailto:Heimo.Stroissnig@alvotech.com</vt:lpwstr>
      </vt:variant>
      <vt:variant>
        <vt:lpwstr/>
      </vt:variant>
      <vt:variant>
        <vt:i4>4063308</vt:i4>
      </vt:variant>
      <vt:variant>
        <vt:i4>9</vt:i4>
      </vt:variant>
      <vt:variant>
        <vt:i4>0</vt:i4>
      </vt:variant>
      <vt:variant>
        <vt:i4>5</vt:i4>
      </vt:variant>
      <vt:variant>
        <vt:lpwstr>mailto:Heimo.Stroissnig@alvotech.com</vt:lpwstr>
      </vt:variant>
      <vt:variant>
        <vt:lpwstr/>
      </vt:variant>
      <vt:variant>
        <vt:i4>2490454</vt:i4>
      </vt:variant>
      <vt:variant>
        <vt:i4>6</vt:i4>
      </vt:variant>
      <vt:variant>
        <vt:i4>0</vt:i4>
      </vt:variant>
      <vt:variant>
        <vt:i4>5</vt:i4>
      </vt:variant>
      <vt:variant>
        <vt:lpwstr>mailto:Hendrik.Otto@alvotech.com</vt:lpwstr>
      </vt:variant>
      <vt:variant>
        <vt:lpwstr/>
      </vt:variant>
      <vt:variant>
        <vt:i4>2490454</vt:i4>
      </vt:variant>
      <vt:variant>
        <vt:i4>3</vt:i4>
      </vt:variant>
      <vt:variant>
        <vt:i4>0</vt:i4>
      </vt:variant>
      <vt:variant>
        <vt:i4>5</vt:i4>
      </vt:variant>
      <vt:variant>
        <vt:lpwstr>mailto:Hendrik.Otto@alvotech.com</vt:lpwstr>
      </vt:variant>
      <vt:variant>
        <vt:lpwstr/>
      </vt:variant>
      <vt:variant>
        <vt:i4>4063308</vt:i4>
      </vt:variant>
      <vt:variant>
        <vt:i4>0</vt:i4>
      </vt:variant>
      <vt:variant>
        <vt:i4>0</vt:i4>
      </vt:variant>
      <vt:variant>
        <vt:i4>5</vt:i4>
      </vt:variant>
      <vt:variant>
        <vt:lpwstr>mailto:Heimo.Stroissnig@alvotech.com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Management Plan</dc:title>
  <dc:creator>Health and Disability Ethics Committees</dc:creator>
  <cp:lastModifiedBy>Microsoft Office User</cp:lastModifiedBy>
  <cp:revision>6</cp:revision>
  <cp:lastPrinted>2021-10-10T21:40:00Z</cp:lastPrinted>
  <dcterms:created xsi:type="dcterms:W3CDTF">2021-10-11T04:28:00Z</dcterms:created>
  <dcterms:modified xsi:type="dcterms:W3CDTF">2021-10-15T02:12:00Z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0x010100080D82E3FC07494888D7C9368DFAC697</vt:lpwstr>
  </property>
</Properties>
</file>