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C497" w14:textId="4A7ACFCC" w:rsidR="00715081" w:rsidRDefault="00715081" w:rsidP="00715081">
      <w:pPr>
        <w:spacing w:after="0" w:line="360" w:lineRule="auto"/>
        <w:ind w:right="284" w:firstLine="42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Statistical </w:t>
      </w:r>
      <w:r w:rsidR="00F41F4D" w:rsidRPr="00092416">
        <w:rPr>
          <w:rFonts w:cstheme="minorHAnsi"/>
          <w:b/>
          <w:bCs/>
          <w:sz w:val="24"/>
          <w:szCs w:val="24"/>
        </w:rPr>
        <w:t>A</w:t>
      </w:r>
      <w:r w:rsidRPr="00092416">
        <w:rPr>
          <w:rFonts w:cstheme="minorHAnsi"/>
          <w:b/>
          <w:bCs/>
          <w:sz w:val="24"/>
          <w:szCs w:val="24"/>
        </w:rPr>
        <w:t>nalysis:</w:t>
      </w:r>
    </w:p>
    <w:p w14:paraId="4430BB48" w14:textId="77777777" w:rsidR="00715081" w:rsidRDefault="00715081" w:rsidP="00715081">
      <w:pPr>
        <w:spacing w:after="0" w:line="360" w:lineRule="auto"/>
        <w:ind w:right="284" w:firstLine="42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Number of volunteers:</w:t>
      </w:r>
      <w:r>
        <w:rPr>
          <w:rFonts w:cstheme="minorHAnsi"/>
          <w:sz w:val="24"/>
          <w:szCs w:val="24"/>
        </w:rPr>
        <w:t xml:space="preserve"> In the study, when the Modified Ashworth Scale (MAS) was taken as the primary outcome variable and stage 4 patients according to MAS were not included, One unit decrease in MAS was considered significant, and a total of 68 volunteers were planned to be recruited when power analysis was performed with 80% power and 5% margin of error. However, due to the nature of the study, it was planned to include a total of 80 volunteers, with a 15% loss expected.</w:t>
      </w:r>
    </w:p>
    <w:p w14:paraId="157CAB3D" w14:textId="77777777" w:rsidR="006E3420" w:rsidRDefault="006E3420"/>
    <w:sectPr w:rsidR="006E3420" w:rsidSect="0032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10"/>
    <w:rsid w:val="00092416"/>
    <w:rsid w:val="0024453D"/>
    <w:rsid w:val="00320412"/>
    <w:rsid w:val="006E3420"/>
    <w:rsid w:val="00715081"/>
    <w:rsid w:val="00C12E10"/>
    <w:rsid w:val="00F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C0E4"/>
  <w15:chartTrackingRefBased/>
  <w15:docId w15:val="{CEB7D9F1-3114-4EE4-B111-8406C5A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8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aslantaş</dc:creator>
  <cp:keywords/>
  <dc:description/>
  <cp:lastModifiedBy>hüseyin aslantaş</cp:lastModifiedBy>
  <cp:revision>7</cp:revision>
  <dcterms:created xsi:type="dcterms:W3CDTF">2021-10-30T18:45:00Z</dcterms:created>
  <dcterms:modified xsi:type="dcterms:W3CDTF">2021-11-15T19:09:00Z</dcterms:modified>
</cp:coreProperties>
</file>