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317D" w14:textId="7685E14D" w:rsidR="00FB7B6D" w:rsidRPr="00EC05C6" w:rsidRDefault="00FB7B6D">
      <w:pPr>
        <w:rPr>
          <w:rFonts w:ascii="Open Sans" w:hAnsi="Open Sans" w:cs="Open Sans"/>
          <w:b/>
          <w:bCs/>
          <w:sz w:val="28"/>
          <w:szCs w:val="28"/>
        </w:rPr>
      </w:pPr>
      <w:r w:rsidRPr="00EC05C6">
        <w:rPr>
          <w:rFonts w:ascii="Open Sans" w:hAnsi="Open Sans" w:cs="Open Sans"/>
          <w:b/>
          <w:bCs/>
          <w:sz w:val="28"/>
          <w:szCs w:val="28"/>
        </w:rPr>
        <w:t>STUDY PROTOCOL</w:t>
      </w:r>
    </w:p>
    <w:p w14:paraId="57BE3A50" w14:textId="37D0005B" w:rsidR="00F77389" w:rsidRDefault="00F77389">
      <w:pPr>
        <w:rPr>
          <w:b/>
          <w:bCs/>
          <w:sz w:val="28"/>
          <w:szCs w:val="28"/>
        </w:rPr>
      </w:pPr>
    </w:p>
    <w:p w14:paraId="41AA6F1C" w14:textId="75FD2397" w:rsidR="00F77389" w:rsidRDefault="00F77389" w:rsidP="00EC05C6">
      <w:pPr>
        <w:spacing w:before="120" w:after="120" w:line="450" w:lineRule="atLeast"/>
        <w:outlineLvl w:val="0"/>
        <w:rPr>
          <w:rFonts w:ascii="Open Sans" w:eastAsia="Times New Roman" w:hAnsi="Open Sans" w:cs="Open Sans"/>
          <w:b/>
          <w:bCs/>
          <w:color w:val="1C1D1E"/>
          <w:kern w:val="36"/>
          <w:sz w:val="40"/>
          <w:szCs w:val="40"/>
          <w:lang w:val="en-NZ" w:eastAsia="en-GB"/>
        </w:rPr>
      </w:pPr>
      <w:r w:rsidRPr="00F77389">
        <w:rPr>
          <w:rFonts w:ascii="Open Sans" w:eastAsia="Times New Roman" w:hAnsi="Open Sans" w:cs="Open Sans"/>
          <w:b/>
          <w:bCs/>
          <w:color w:val="1C1D1E"/>
          <w:kern w:val="36"/>
          <w:sz w:val="40"/>
          <w:szCs w:val="40"/>
          <w:lang w:val="en-NZ" w:eastAsia="en-GB"/>
        </w:rPr>
        <w:t>A randomi</w:t>
      </w:r>
      <w:r w:rsidR="00D83E75">
        <w:rPr>
          <w:rFonts w:ascii="Open Sans" w:eastAsia="Times New Roman" w:hAnsi="Open Sans" w:cs="Open Sans"/>
          <w:b/>
          <w:bCs/>
          <w:color w:val="1C1D1E"/>
          <w:kern w:val="36"/>
          <w:sz w:val="40"/>
          <w:szCs w:val="40"/>
          <w:lang w:val="en-NZ" w:eastAsia="en-GB"/>
        </w:rPr>
        <w:t>s</w:t>
      </w:r>
      <w:r w:rsidRPr="00F77389">
        <w:rPr>
          <w:rFonts w:ascii="Open Sans" w:eastAsia="Times New Roman" w:hAnsi="Open Sans" w:cs="Open Sans"/>
          <w:b/>
          <w:bCs/>
          <w:color w:val="1C1D1E"/>
          <w:kern w:val="36"/>
          <w:sz w:val="40"/>
          <w:szCs w:val="40"/>
          <w:lang w:val="en-NZ" w:eastAsia="en-GB"/>
        </w:rPr>
        <w:t xml:space="preserve">ed, controlled comparative study of the wrinkle reduction benefits of a </w:t>
      </w:r>
      <w:r w:rsidR="00EC05C6" w:rsidRPr="00EC05C6">
        <w:rPr>
          <w:rFonts w:ascii="Open Sans" w:eastAsia="Times New Roman" w:hAnsi="Open Sans" w:cs="Open Sans"/>
          <w:b/>
          <w:bCs/>
          <w:color w:val="1C1D1E"/>
          <w:kern w:val="36"/>
          <w:sz w:val="40"/>
          <w:szCs w:val="40"/>
          <w:lang w:val="en-NZ" w:eastAsia="en-GB"/>
        </w:rPr>
        <w:t>No-Tox</w:t>
      </w:r>
      <w:r w:rsidR="00EC05C6" w:rsidRPr="00EC05C6">
        <w:rPr>
          <w:rFonts w:ascii="Open Sans" w:eastAsia="Times New Roman" w:hAnsi="Open Sans" w:cs="Open Sans"/>
          <w:b/>
          <w:bCs/>
          <w:color w:val="1C1D1E"/>
          <w:kern w:val="36"/>
          <w:sz w:val="40"/>
          <w:szCs w:val="40"/>
          <w:vertAlign w:val="superscript"/>
          <w:lang w:val="en-NZ" w:eastAsia="en-GB"/>
        </w:rPr>
        <w:sym w:font="Symbol" w:char="F0E2"/>
      </w:r>
      <w:r w:rsidR="00EC05C6" w:rsidRPr="00EC05C6">
        <w:rPr>
          <w:rFonts w:ascii="Open Sans" w:eastAsia="Times New Roman" w:hAnsi="Open Sans" w:cs="Open Sans"/>
          <w:b/>
          <w:bCs/>
          <w:color w:val="1C1D1E"/>
          <w:kern w:val="36"/>
          <w:sz w:val="40"/>
          <w:szCs w:val="40"/>
          <w:lang w:val="en-NZ" w:eastAsia="en-GB"/>
        </w:rPr>
        <w:t xml:space="preserve">, a </w:t>
      </w:r>
      <w:proofErr w:type="spellStart"/>
      <w:r w:rsidR="00EC05C6" w:rsidRPr="00EC05C6">
        <w:rPr>
          <w:rFonts w:ascii="Open Sans" w:eastAsia="Times New Roman" w:hAnsi="Open Sans" w:cs="Open Sans"/>
          <w:b/>
          <w:bCs/>
          <w:color w:val="1C1D1E"/>
          <w:kern w:val="36"/>
          <w:sz w:val="40"/>
          <w:szCs w:val="40"/>
          <w:lang w:val="en-NZ" w:eastAsia="en-GB"/>
        </w:rPr>
        <w:t>plukenetia</w:t>
      </w:r>
      <w:proofErr w:type="spellEnd"/>
      <w:r w:rsidR="00EC05C6" w:rsidRPr="00EC05C6">
        <w:rPr>
          <w:rFonts w:ascii="Open Sans" w:eastAsia="Times New Roman" w:hAnsi="Open Sans" w:cs="Open Sans"/>
          <w:b/>
          <w:bCs/>
          <w:color w:val="1C1D1E"/>
          <w:kern w:val="36"/>
          <w:sz w:val="40"/>
          <w:szCs w:val="40"/>
          <w:lang w:val="en-NZ" w:eastAsia="en-GB"/>
        </w:rPr>
        <w:t>/</w:t>
      </w:r>
      <w:r w:rsidRPr="00F77389">
        <w:rPr>
          <w:rFonts w:ascii="Open Sans" w:eastAsia="Times New Roman" w:hAnsi="Open Sans" w:cs="Open Sans"/>
          <w:b/>
          <w:bCs/>
          <w:color w:val="1C1D1E"/>
          <w:kern w:val="36"/>
          <w:sz w:val="40"/>
          <w:szCs w:val="40"/>
          <w:lang w:val="en-NZ" w:eastAsia="en-GB"/>
        </w:rPr>
        <w:t>niacinamide/</w:t>
      </w:r>
      <w:r w:rsidR="00EC05C6" w:rsidRPr="00EC05C6">
        <w:rPr>
          <w:rFonts w:ascii="Open Sans" w:eastAsia="Times New Roman" w:hAnsi="Open Sans" w:cs="Open Sans"/>
          <w:b/>
          <w:bCs/>
          <w:color w:val="1C1D1E"/>
          <w:kern w:val="36"/>
          <w:sz w:val="40"/>
          <w:szCs w:val="40"/>
          <w:lang w:val="en-NZ" w:eastAsia="en-GB"/>
        </w:rPr>
        <w:t>plankton-based topical cosme</w:t>
      </w:r>
      <w:r w:rsidR="00DA2187">
        <w:rPr>
          <w:rFonts w:ascii="Open Sans" w:eastAsia="Times New Roman" w:hAnsi="Open Sans" w:cs="Open Sans"/>
          <w:b/>
          <w:bCs/>
          <w:color w:val="1C1D1E"/>
          <w:kern w:val="36"/>
          <w:sz w:val="40"/>
          <w:szCs w:val="40"/>
          <w:lang w:val="en-NZ" w:eastAsia="en-GB"/>
        </w:rPr>
        <w:t>ceutical</w:t>
      </w:r>
      <w:r w:rsidR="00EC05C6" w:rsidRPr="00EC05C6">
        <w:rPr>
          <w:rFonts w:ascii="Open Sans" w:eastAsia="Times New Roman" w:hAnsi="Open Sans" w:cs="Open Sans"/>
          <w:b/>
          <w:bCs/>
          <w:color w:val="1C1D1E"/>
          <w:kern w:val="36"/>
          <w:sz w:val="40"/>
          <w:szCs w:val="40"/>
          <w:lang w:val="en-NZ" w:eastAsia="en-GB"/>
        </w:rPr>
        <w:t xml:space="preserve"> formulation</w:t>
      </w:r>
      <w:r w:rsidRPr="00F77389">
        <w:rPr>
          <w:rFonts w:ascii="Open Sans" w:eastAsia="Times New Roman" w:hAnsi="Open Sans" w:cs="Open Sans"/>
          <w:b/>
          <w:bCs/>
          <w:color w:val="1C1D1E"/>
          <w:kern w:val="36"/>
          <w:sz w:val="40"/>
          <w:szCs w:val="40"/>
          <w:lang w:val="en-NZ" w:eastAsia="en-GB"/>
        </w:rPr>
        <w:t xml:space="preserve"> </w:t>
      </w:r>
      <w:r w:rsidRPr="00F77389">
        <w:rPr>
          <w:rFonts w:ascii="Open Sans" w:eastAsia="Times New Roman" w:hAnsi="Open Sans" w:cs="Open Sans"/>
          <w:b/>
          <w:bCs/>
          <w:i/>
          <w:iCs/>
          <w:color w:val="1C1D1E"/>
          <w:kern w:val="36"/>
          <w:sz w:val="40"/>
          <w:szCs w:val="40"/>
          <w:lang w:val="en-NZ" w:eastAsia="en-GB"/>
        </w:rPr>
        <w:t>vs.</w:t>
      </w:r>
      <w:r w:rsidRPr="00F77389">
        <w:rPr>
          <w:rFonts w:ascii="Open Sans" w:eastAsia="Times New Roman" w:hAnsi="Open Sans" w:cs="Open Sans"/>
          <w:b/>
          <w:bCs/>
          <w:color w:val="1C1D1E"/>
          <w:kern w:val="36"/>
          <w:sz w:val="40"/>
          <w:szCs w:val="40"/>
          <w:lang w:val="en-NZ" w:eastAsia="en-GB"/>
        </w:rPr>
        <w:t xml:space="preserve"> </w:t>
      </w:r>
      <w:r w:rsidR="00EC05C6" w:rsidRPr="00EC05C6">
        <w:rPr>
          <w:rFonts w:ascii="Open Sans" w:eastAsia="Times New Roman" w:hAnsi="Open Sans" w:cs="Open Sans"/>
          <w:b/>
          <w:bCs/>
          <w:color w:val="1C1D1E"/>
          <w:kern w:val="36"/>
          <w:sz w:val="40"/>
          <w:szCs w:val="40"/>
          <w:lang w:val="en-NZ" w:eastAsia="en-GB"/>
        </w:rPr>
        <w:t>0.5 mg (0.05% w/w) tretinoin, a prescription-strength topical retinoic acid formulation</w:t>
      </w:r>
    </w:p>
    <w:p w14:paraId="2B378D18" w14:textId="0D2C972E" w:rsidR="00E61DF6" w:rsidRPr="00002861" w:rsidRDefault="00702EF9" w:rsidP="00EC05C6">
      <w:pPr>
        <w:spacing w:before="120" w:after="120" w:line="450" w:lineRule="atLeast"/>
        <w:outlineLvl w:val="0"/>
        <w:rPr>
          <w:b/>
          <w:bCs/>
          <w:i/>
          <w:iCs/>
          <w:sz w:val="40"/>
          <w:szCs w:val="40"/>
        </w:rPr>
      </w:pPr>
      <w:r w:rsidRPr="00002861">
        <w:rPr>
          <w:b/>
          <w:bCs/>
          <w:i/>
          <w:iCs/>
          <w:sz w:val="40"/>
          <w:szCs w:val="40"/>
        </w:rPr>
        <w:t>(Abbreviated Name: No</w:t>
      </w:r>
      <w:r w:rsidR="00002861">
        <w:rPr>
          <w:b/>
          <w:bCs/>
          <w:i/>
          <w:iCs/>
          <w:sz w:val="40"/>
          <w:szCs w:val="40"/>
        </w:rPr>
        <w:t>-</w:t>
      </w:r>
      <w:r w:rsidRPr="00002861">
        <w:rPr>
          <w:b/>
          <w:bCs/>
          <w:i/>
          <w:iCs/>
          <w:sz w:val="40"/>
          <w:szCs w:val="40"/>
        </w:rPr>
        <w:t>tox Vs. Retinoid Study NOVRET Study)</w:t>
      </w:r>
    </w:p>
    <w:p w14:paraId="5824AF7F" w14:textId="126D8563" w:rsidR="00FB7B6D" w:rsidRDefault="00FB7B6D">
      <w:pPr>
        <w:rPr>
          <w:sz w:val="28"/>
          <w:szCs w:val="28"/>
        </w:rPr>
      </w:pPr>
    </w:p>
    <w:p w14:paraId="0EA2F02C" w14:textId="1BE48D38" w:rsidR="00FB7B6D" w:rsidRDefault="00FB7B6D">
      <w:pPr>
        <w:rPr>
          <w:sz w:val="28"/>
          <w:szCs w:val="28"/>
        </w:rPr>
      </w:pPr>
    </w:p>
    <w:p w14:paraId="2A0A70E4" w14:textId="6ABAD14A" w:rsidR="00FB7B6D" w:rsidRPr="00EC05C6" w:rsidRDefault="00FB7B6D">
      <w:pPr>
        <w:rPr>
          <w:rFonts w:ascii="Open Sans" w:hAnsi="Open Sans" w:cs="Open Sans"/>
          <w:b/>
          <w:bCs/>
          <w:sz w:val="28"/>
          <w:szCs w:val="28"/>
        </w:rPr>
      </w:pPr>
      <w:r w:rsidRPr="00EC05C6">
        <w:rPr>
          <w:rFonts w:ascii="Open Sans" w:hAnsi="Open Sans" w:cs="Open Sans"/>
          <w:b/>
          <w:bCs/>
          <w:sz w:val="28"/>
          <w:szCs w:val="28"/>
        </w:rPr>
        <w:t>Background</w:t>
      </w:r>
    </w:p>
    <w:p w14:paraId="1BFBF015" w14:textId="2B361432" w:rsidR="00FB7B6D" w:rsidRDefault="00FB7B6D">
      <w:pPr>
        <w:rPr>
          <w:b/>
          <w:bCs/>
          <w:sz w:val="28"/>
          <w:szCs w:val="28"/>
        </w:rPr>
      </w:pPr>
    </w:p>
    <w:p w14:paraId="54B18F57" w14:textId="0B83235D" w:rsidR="00FB7B6D" w:rsidRDefault="00D83E75">
      <w:pPr>
        <w:rPr>
          <w:rFonts w:ascii="Open Sans" w:hAnsi="Open Sans" w:cs="Open Sans"/>
        </w:rPr>
      </w:pPr>
      <w:r>
        <w:rPr>
          <w:rFonts w:ascii="Open Sans" w:hAnsi="Open Sans" w:cs="Open Sans"/>
        </w:rPr>
        <w:t xml:space="preserve">Wrinkles can be due to </w:t>
      </w:r>
      <w:r w:rsidR="00FF4FB0">
        <w:rPr>
          <w:rFonts w:ascii="Open Sans" w:hAnsi="Open Sans" w:cs="Open Sans"/>
        </w:rPr>
        <w:t xml:space="preserve">photo-aging and chronological aging. Fair-skinned individuals in sunny or high-UV climates are prone to photo-aging that results in </w:t>
      </w:r>
      <w:r w:rsidR="00FF4FB0" w:rsidRPr="00FF4FB0">
        <w:rPr>
          <w:rFonts w:ascii="Open Sans" w:hAnsi="Open Sans" w:cs="Open Sans"/>
        </w:rPr>
        <w:t xml:space="preserve">wrinkles, </w:t>
      </w:r>
      <w:r w:rsidR="00FF4FB0" w:rsidRPr="00FF4FB0">
        <w:rPr>
          <w:rFonts w:ascii="Open Sans" w:hAnsi="Open Sans" w:cs="Open Sans"/>
          <w:i/>
          <w:iCs/>
        </w:rPr>
        <w:t>deep furrows</w:t>
      </w:r>
      <w:r w:rsidR="00FF4FB0">
        <w:rPr>
          <w:rFonts w:ascii="Open Sans" w:hAnsi="Open Sans" w:cs="Open Sans"/>
        </w:rPr>
        <w:t>, hypo-or-hyper</w:t>
      </w:r>
      <w:r w:rsidR="00FF4FB0" w:rsidRPr="00FF4FB0">
        <w:rPr>
          <w:rFonts w:ascii="Open Sans" w:hAnsi="Open Sans" w:cs="Open Sans"/>
        </w:rPr>
        <w:t xml:space="preserve"> pigmentation, rough skin, loss of the skin tone</w:t>
      </w:r>
      <w:r w:rsidR="00FF4FB0">
        <w:rPr>
          <w:rFonts w:ascii="Open Sans" w:hAnsi="Open Sans" w:cs="Open Sans"/>
        </w:rPr>
        <w:t xml:space="preserve">, solar elastosis, and </w:t>
      </w:r>
      <w:r w:rsidR="00C95068">
        <w:rPr>
          <w:rFonts w:ascii="Open Sans" w:hAnsi="Open Sans" w:cs="Open Sans"/>
        </w:rPr>
        <w:t xml:space="preserve">even </w:t>
      </w:r>
      <w:r w:rsidR="00FF4FB0">
        <w:rPr>
          <w:rFonts w:ascii="Open Sans" w:hAnsi="Open Sans" w:cs="Open Sans"/>
        </w:rPr>
        <w:t>skin cancer [1]. Chronological aging, on the other hand results in cutaneous</w:t>
      </w:r>
      <w:r w:rsidR="00FF4FB0" w:rsidRPr="00FF4FB0">
        <w:rPr>
          <w:rFonts w:ascii="Open Sans" w:hAnsi="Open Sans" w:cs="Open Sans"/>
        </w:rPr>
        <w:t xml:space="preserve"> laxity and </w:t>
      </w:r>
      <w:r w:rsidR="00FF4FB0" w:rsidRPr="00FF4FB0">
        <w:rPr>
          <w:rFonts w:ascii="Open Sans" w:hAnsi="Open Sans" w:cs="Open Sans"/>
          <w:i/>
          <w:iCs/>
        </w:rPr>
        <w:t>fine wrinkles</w:t>
      </w:r>
      <w:r w:rsidR="00FF4FB0" w:rsidRPr="00FF4FB0">
        <w:rPr>
          <w:rFonts w:ascii="Open Sans" w:hAnsi="Open Sans" w:cs="Open Sans"/>
        </w:rPr>
        <w:t>, as well as development of benign growths such as seborrheic keratoses</w:t>
      </w:r>
      <w:r w:rsidR="00FF4FB0">
        <w:rPr>
          <w:rFonts w:ascii="Open Sans" w:hAnsi="Open Sans" w:cs="Open Sans"/>
        </w:rPr>
        <w:t xml:space="preserve"> and angiomas [2]. </w:t>
      </w:r>
      <w:r w:rsidR="00FF4FB0" w:rsidRPr="00FF4FB0">
        <w:rPr>
          <w:rFonts w:ascii="Open Sans" w:hAnsi="Open Sans" w:cs="Open Sans"/>
        </w:rPr>
        <w:t xml:space="preserve">UV-induced </w:t>
      </w:r>
      <w:r w:rsidR="00FF4FB0">
        <w:rPr>
          <w:rFonts w:ascii="Open Sans" w:hAnsi="Open Sans" w:cs="Open Sans"/>
        </w:rPr>
        <w:t>reactive oxygen species (ROS)</w:t>
      </w:r>
      <w:r w:rsidR="00FF4FB0" w:rsidRPr="00FF4FB0">
        <w:rPr>
          <w:rFonts w:ascii="Open Sans" w:hAnsi="Open Sans" w:cs="Open Sans"/>
        </w:rPr>
        <w:t xml:space="preserve"> in human skin </w:t>
      </w:r>
      <w:r w:rsidR="00FF4FB0">
        <w:rPr>
          <w:rFonts w:ascii="Open Sans" w:hAnsi="Open Sans" w:cs="Open Sans"/>
        </w:rPr>
        <w:t>become</w:t>
      </w:r>
      <w:r w:rsidR="00FF4FB0" w:rsidRPr="00FF4FB0">
        <w:rPr>
          <w:rFonts w:ascii="Open Sans" w:hAnsi="Open Sans" w:cs="Open Sans"/>
        </w:rPr>
        <w:t xml:space="preserve"> responsible for stimulation of numerous signal transduction pathways</w:t>
      </w:r>
      <w:r w:rsidR="00FF4FB0">
        <w:rPr>
          <w:rFonts w:ascii="Open Sans" w:hAnsi="Open Sans" w:cs="Open Sans"/>
        </w:rPr>
        <w:t xml:space="preserve"> </w:t>
      </w:r>
      <w:r w:rsidR="00FF4FB0" w:rsidRPr="00FF4FB0">
        <w:rPr>
          <w:rFonts w:ascii="Open Sans" w:hAnsi="Open Sans" w:cs="Open Sans"/>
        </w:rPr>
        <w:t xml:space="preserve">matrix metalloproteinases (MMPs) like collagenase-1 (MMP-1), stromelysin-1 (MMP-3), and gelatinase A (MMP-2), </w:t>
      </w:r>
      <w:r w:rsidR="00C95068">
        <w:rPr>
          <w:rFonts w:ascii="Open Sans" w:hAnsi="Open Sans" w:cs="Open Sans"/>
        </w:rPr>
        <w:t>that</w:t>
      </w:r>
      <w:r w:rsidR="00FF4FB0" w:rsidRPr="00FF4FB0">
        <w:rPr>
          <w:rFonts w:ascii="Open Sans" w:hAnsi="Open Sans" w:cs="Open Sans"/>
        </w:rPr>
        <w:t xml:space="preserve"> specifically degrade connective tissue such as collagen and elastin </w:t>
      </w:r>
      <w:r w:rsidR="00FF4FB0">
        <w:rPr>
          <w:rFonts w:ascii="Open Sans" w:hAnsi="Open Sans" w:cs="Open Sans"/>
        </w:rPr>
        <w:t>[3].</w:t>
      </w:r>
      <w:r w:rsidR="0079458B">
        <w:rPr>
          <w:rFonts w:ascii="Open Sans" w:hAnsi="Open Sans" w:cs="Open Sans"/>
        </w:rPr>
        <w:t xml:space="preserve"> Therefore, the demand for wrinkle-reducing agents, and </w:t>
      </w:r>
      <w:r w:rsidR="0079458B" w:rsidRPr="0079458B">
        <w:rPr>
          <w:rFonts w:ascii="Open Sans" w:hAnsi="Open Sans" w:cs="Open Sans"/>
        </w:rPr>
        <w:t xml:space="preserve">non-invasive facial rejuvenation </w:t>
      </w:r>
      <w:r w:rsidR="0079458B">
        <w:rPr>
          <w:rFonts w:ascii="Open Sans" w:hAnsi="Open Sans" w:cs="Open Sans"/>
        </w:rPr>
        <w:t xml:space="preserve">therapies </w:t>
      </w:r>
      <w:r w:rsidR="0079458B" w:rsidRPr="0079458B">
        <w:rPr>
          <w:rFonts w:ascii="Open Sans" w:hAnsi="Open Sans" w:cs="Open Sans"/>
        </w:rPr>
        <w:t>continues to grow</w:t>
      </w:r>
      <w:r w:rsidR="0079458B">
        <w:rPr>
          <w:rFonts w:ascii="Open Sans" w:hAnsi="Open Sans" w:cs="Open Sans"/>
        </w:rPr>
        <w:t xml:space="preserve"> [4].</w:t>
      </w:r>
      <w:r w:rsidR="00112F1F">
        <w:rPr>
          <w:rFonts w:ascii="Open Sans" w:hAnsi="Open Sans" w:cs="Open Sans"/>
        </w:rPr>
        <w:t xml:space="preserve"> Topical retinoids, such as Tretinoin have been considered a benchmark for topical applications to reduce wrinkles</w:t>
      </w:r>
      <w:r w:rsidR="00806449">
        <w:rPr>
          <w:rFonts w:ascii="Open Sans" w:hAnsi="Open Sans" w:cs="Open Sans"/>
        </w:rPr>
        <w:t xml:space="preserve">, especially when used over </w:t>
      </w:r>
      <w:r w:rsidR="00C95068">
        <w:rPr>
          <w:rFonts w:ascii="Open Sans" w:hAnsi="Open Sans" w:cs="Open Sans"/>
        </w:rPr>
        <w:t>a</w:t>
      </w:r>
      <w:r w:rsidR="00806449">
        <w:rPr>
          <w:rFonts w:ascii="Open Sans" w:hAnsi="Open Sans" w:cs="Open Sans"/>
        </w:rPr>
        <w:t xml:space="preserve"> period</w:t>
      </w:r>
      <w:r w:rsidR="00112F1F">
        <w:rPr>
          <w:rFonts w:ascii="Open Sans" w:hAnsi="Open Sans" w:cs="Open Sans"/>
        </w:rPr>
        <w:t xml:space="preserve"> </w:t>
      </w:r>
      <w:r w:rsidR="00C95068">
        <w:rPr>
          <w:rFonts w:ascii="Open Sans" w:hAnsi="Open Sans" w:cs="Open Sans"/>
        </w:rPr>
        <w:t xml:space="preserve">of a few months </w:t>
      </w:r>
      <w:r w:rsidR="00112F1F">
        <w:rPr>
          <w:rFonts w:ascii="Open Sans" w:hAnsi="Open Sans" w:cs="Open Sans"/>
        </w:rPr>
        <w:t>[5]. No-Tox</w:t>
      </w:r>
      <w:r w:rsidR="00112F1F">
        <w:rPr>
          <w:rFonts w:ascii="Open Sans" w:hAnsi="Open Sans" w:cs="Open Sans"/>
          <w:vertAlign w:val="superscript"/>
        </w:rPr>
        <w:sym w:font="Symbol" w:char="F0E2"/>
      </w:r>
      <w:r w:rsidR="00806449">
        <w:rPr>
          <w:rFonts w:ascii="Open Sans" w:hAnsi="Open Sans" w:cs="Open Sans"/>
        </w:rPr>
        <w:t>, which is a proprietary</w:t>
      </w:r>
      <w:r w:rsidR="00806449" w:rsidRPr="00806449">
        <w:rPr>
          <w:rFonts w:ascii="Open Sans" w:hAnsi="Open Sans" w:cs="Open Sans"/>
        </w:rPr>
        <w:t xml:space="preserve"> </w:t>
      </w:r>
      <w:proofErr w:type="spellStart"/>
      <w:r w:rsidR="00806449" w:rsidRPr="00806449">
        <w:rPr>
          <w:rFonts w:ascii="Open Sans" w:hAnsi="Open Sans" w:cs="Open Sans"/>
        </w:rPr>
        <w:t>plukenetia</w:t>
      </w:r>
      <w:proofErr w:type="spellEnd"/>
      <w:r w:rsidR="00806449" w:rsidRPr="00806449">
        <w:rPr>
          <w:rFonts w:ascii="Open Sans" w:hAnsi="Open Sans" w:cs="Open Sans"/>
        </w:rPr>
        <w:t xml:space="preserve">/niacinamide/plankton-based </w:t>
      </w:r>
      <w:r w:rsidR="00806449">
        <w:rPr>
          <w:rFonts w:ascii="Open Sans" w:hAnsi="Open Sans" w:cs="Open Sans"/>
        </w:rPr>
        <w:t>cosme</w:t>
      </w:r>
      <w:r w:rsidR="00DA2187">
        <w:rPr>
          <w:rFonts w:ascii="Open Sans" w:hAnsi="Open Sans" w:cs="Open Sans"/>
        </w:rPr>
        <w:t>ceutical</w:t>
      </w:r>
      <w:r w:rsidR="00806449">
        <w:rPr>
          <w:rFonts w:ascii="Open Sans" w:hAnsi="Open Sans" w:cs="Open Sans"/>
        </w:rPr>
        <w:t xml:space="preserve"> formulation has been shown to reduce wrinkles over 3-12 weeks in a study [6].</w:t>
      </w:r>
      <w:r w:rsidR="008C0A4A">
        <w:rPr>
          <w:rFonts w:ascii="Open Sans" w:hAnsi="Open Sans" w:cs="Open Sans"/>
        </w:rPr>
        <w:t xml:space="preserve"> Given the skin irritation potential of prescription-grade topical retinoids, this study aim</w:t>
      </w:r>
      <w:r w:rsidR="008F6290">
        <w:rPr>
          <w:rFonts w:ascii="Open Sans" w:hAnsi="Open Sans" w:cs="Open Sans"/>
        </w:rPr>
        <w:t>s</w:t>
      </w:r>
      <w:r w:rsidR="008C0A4A">
        <w:rPr>
          <w:rFonts w:ascii="Open Sans" w:hAnsi="Open Sans" w:cs="Open Sans"/>
        </w:rPr>
        <w:t xml:space="preserve"> to </w:t>
      </w:r>
      <w:r w:rsidR="00DA2187" w:rsidRPr="002A2D3C">
        <w:rPr>
          <w:rFonts w:ascii="Open Sans" w:hAnsi="Open Sans" w:cs="Open Sans"/>
        </w:rPr>
        <w:t xml:space="preserve">compare the efficacy of </w:t>
      </w:r>
      <w:r w:rsidR="00DA2187">
        <w:rPr>
          <w:rFonts w:ascii="Open Sans" w:hAnsi="Open Sans" w:cs="Open Sans"/>
        </w:rPr>
        <w:t>No-Tox</w:t>
      </w:r>
      <w:r w:rsidR="00DA2187">
        <w:rPr>
          <w:rFonts w:ascii="Open Sans" w:hAnsi="Open Sans" w:cs="Open Sans"/>
          <w:vertAlign w:val="superscript"/>
        </w:rPr>
        <w:sym w:font="Symbol" w:char="F0E2"/>
      </w:r>
      <w:r w:rsidR="00DA2187">
        <w:rPr>
          <w:rFonts w:ascii="Open Sans" w:hAnsi="Open Sans" w:cs="Open Sans"/>
          <w:vertAlign w:val="superscript"/>
        </w:rPr>
        <w:t xml:space="preserve"> </w:t>
      </w:r>
      <w:r w:rsidR="00DA2187">
        <w:rPr>
          <w:rFonts w:ascii="Open Sans" w:hAnsi="Open Sans" w:cs="Open Sans"/>
        </w:rPr>
        <w:t>a proprietary cosmetic formulation</w:t>
      </w:r>
      <w:r w:rsidR="00DA2187" w:rsidRPr="002A2D3C">
        <w:rPr>
          <w:rFonts w:ascii="Open Sans" w:hAnsi="Open Sans" w:cs="Open Sans"/>
        </w:rPr>
        <w:t xml:space="preserve"> </w:t>
      </w:r>
      <w:r w:rsidR="00DA2187" w:rsidRPr="002A2D3C">
        <w:rPr>
          <w:rFonts w:ascii="Open Sans" w:hAnsi="Open Sans" w:cs="Open Sans"/>
          <w:i/>
          <w:iCs/>
        </w:rPr>
        <w:t>vs</w:t>
      </w:r>
      <w:r w:rsidR="00DA2187" w:rsidRPr="002A2D3C">
        <w:rPr>
          <w:rFonts w:ascii="Open Sans" w:hAnsi="Open Sans" w:cs="Open Sans"/>
        </w:rPr>
        <w:t>. a prescription</w:t>
      </w:r>
      <w:r w:rsidR="00DA2187">
        <w:rPr>
          <w:rFonts w:ascii="Open Sans" w:hAnsi="Open Sans" w:cs="Open Sans"/>
        </w:rPr>
        <w:t xml:space="preserve">-grade formulation </w:t>
      </w:r>
      <w:r w:rsidR="00DA2187" w:rsidRPr="002A2D3C">
        <w:rPr>
          <w:rFonts w:ascii="Open Sans" w:hAnsi="Open Sans" w:cs="Open Sans"/>
        </w:rPr>
        <w:t>with 0·0</w:t>
      </w:r>
      <w:r w:rsidR="00DA2187">
        <w:rPr>
          <w:rFonts w:ascii="Open Sans" w:hAnsi="Open Sans" w:cs="Open Sans"/>
        </w:rPr>
        <w:t>5</w:t>
      </w:r>
      <w:r w:rsidR="00DA2187" w:rsidRPr="002A2D3C">
        <w:rPr>
          <w:rFonts w:ascii="Open Sans" w:hAnsi="Open Sans" w:cs="Open Sans"/>
        </w:rPr>
        <w:t xml:space="preserve">% </w:t>
      </w:r>
      <w:r w:rsidR="00DA2187">
        <w:rPr>
          <w:rFonts w:ascii="Open Sans" w:hAnsi="Open Sans" w:cs="Open Sans"/>
        </w:rPr>
        <w:t>T</w:t>
      </w:r>
      <w:r w:rsidR="00DA2187" w:rsidRPr="002A2D3C">
        <w:rPr>
          <w:rFonts w:ascii="Open Sans" w:hAnsi="Open Sans" w:cs="Open Sans"/>
        </w:rPr>
        <w:t xml:space="preserve">retinoin </w:t>
      </w:r>
      <w:r w:rsidR="00DA2187">
        <w:rPr>
          <w:rFonts w:ascii="Open Sans" w:hAnsi="Open Sans" w:cs="Open Sans"/>
        </w:rPr>
        <w:t xml:space="preserve">in </w:t>
      </w:r>
      <w:r w:rsidR="00DA2187" w:rsidRPr="002A2D3C">
        <w:rPr>
          <w:rFonts w:ascii="Open Sans" w:hAnsi="Open Sans" w:cs="Open Sans"/>
        </w:rPr>
        <w:t>improving the appearance of facial wrinkles</w:t>
      </w:r>
      <w:r w:rsidR="00DA2187">
        <w:rPr>
          <w:rFonts w:ascii="Open Sans" w:hAnsi="Open Sans" w:cs="Open Sans"/>
        </w:rPr>
        <w:t>.</w:t>
      </w:r>
    </w:p>
    <w:p w14:paraId="40F06008" w14:textId="77777777" w:rsidR="00D14E98" w:rsidRPr="00806449" w:rsidRDefault="00D14E98">
      <w:pPr>
        <w:rPr>
          <w:rFonts w:ascii="Open Sans" w:hAnsi="Open Sans" w:cs="Open Sans"/>
        </w:rPr>
      </w:pPr>
    </w:p>
    <w:p w14:paraId="0D6E0898" w14:textId="11B44527" w:rsidR="00FF4FB0" w:rsidRDefault="00FF4FB0">
      <w:pPr>
        <w:rPr>
          <w:rFonts w:ascii="Open Sans" w:hAnsi="Open Sans" w:cs="Open Sans"/>
        </w:rPr>
      </w:pPr>
    </w:p>
    <w:p w14:paraId="67729780" w14:textId="4C136964" w:rsidR="002A2D3C" w:rsidRDefault="008C0A4A">
      <w:pPr>
        <w:rPr>
          <w:rFonts w:ascii="Open Sans" w:hAnsi="Open Sans" w:cs="Open Sans"/>
          <w:b/>
          <w:bCs/>
        </w:rPr>
      </w:pPr>
      <w:r w:rsidRPr="008C0A4A">
        <w:rPr>
          <w:rFonts w:ascii="Open Sans" w:hAnsi="Open Sans" w:cs="Open Sans"/>
          <w:b/>
          <w:bCs/>
        </w:rPr>
        <w:lastRenderedPageBreak/>
        <w:t>Methods/Design</w:t>
      </w:r>
    </w:p>
    <w:p w14:paraId="1FBEF76C" w14:textId="7C26B8C2" w:rsidR="008C0A4A" w:rsidRDefault="008C0A4A">
      <w:pPr>
        <w:rPr>
          <w:rFonts w:ascii="Open Sans" w:hAnsi="Open Sans" w:cs="Open Sans"/>
          <w:b/>
          <w:bCs/>
        </w:rPr>
      </w:pPr>
    </w:p>
    <w:p w14:paraId="748AD219" w14:textId="7B67A6E4" w:rsidR="008C0A4A" w:rsidRDefault="008C0A4A">
      <w:pPr>
        <w:rPr>
          <w:rFonts w:ascii="Open Sans" w:hAnsi="Open Sans" w:cs="Open Sans"/>
        </w:rPr>
      </w:pPr>
      <w:r w:rsidRPr="008C0A4A">
        <w:rPr>
          <w:rFonts w:ascii="Open Sans" w:hAnsi="Open Sans" w:cs="Open Sans"/>
        </w:rPr>
        <w:t>A randomised,</w:t>
      </w:r>
      <w:r w:rsidR="00D14E98">
        <w:rPr>
          <w:rFonts w:ascii="Open Sans" w:hAnsi="Open Sans" w:cs="Open Sans"/>
        </w:rPr>
        <w:t xml:space="preserve"> open label</w:t>
      </w:r>
      <w:r w:rsidR="00836C13">
        <w:rPr>
          <w:rFonts w:ascii="Open Sans" w:hAnsi="Open Sans" w:cs="Open Sans"/>
        </w:rPr>
        <w:t>,</w:t>
      </w:r>
      <w:r w:rsidR="00D14E98">
        <w:rPr>
          <w:rFonts w:ascii="Open Sans" w:hAnsi="Open Sans" w:cs="Open Sans"/>
        </w:rPr>
        <w:t xml:space="preserve"> single</w:t>
      </w:r>
      <w:r w:rsidRPr="008C0A4A">
        <w:rPr>
          <w:rFonts w:ascii="Open Sans" w:hAnsi="Open Sans" w:cs="Open Sans"/>
        </w:rPr>
        <w:t xml:space="preserve">-blind, trial will be conducted at </w:t>
      </w:r>
      <w:r>
        <w:rPr>
          <w:rFonts w:ascii="Open Sans" w:hAnsi="Open Sans" w:cs="Open Sans"/>
        </w:rPr>
        <w:t>the Skin Surgery Clinic, Auckland, New Zealand in association with the Auckland University of Technology</w:t>
      </w:r>
      <w:r w:rsidRPr="008C0A4A">
        <w:rPr>
          <w:rFonts w:ascii="Open Sans" w:hAnsi="Open Sans" w:cs="Open Sans"/>
        </w:rPr>
        <w:t xml:space="preserve">. Participants fulfilling the eligibility criteria will be selected. Enrolled participants will be randomly allocated to one of two parallel groups: the </w:t>
      </w:r>
      <w:r>
        <w:rPr>
          <w:rFonts w:ascii="Open Sans" w:hAnsi="Open Sans" w:cs="Open Sans"/>
        </w:rPr>
        <w:t>No-Tox</w:t>
      </w:r>
      <w:r>
        <w:rPr>
          <w:rFonts w:ascii="Open Sans" w:hAnsi="Open Sans" w:cs="Open Sans"/>
          <w:vertAlign w:val="superscript"/>
        </w:rPr>
        <w:sym w:font="Symbol" w:char="F0E2"/>
      </w:r>
      <w:r>
        <w:rPr>
          <w:rFonts w:ascii="Open Sans" w:hAnsi="Open Sans" w:cs="Open Sans"/>
          <w:vertAlign w:val="superscript"/>
        </w:rPr>
        <w:t xml:space="preserve"> </w:t>
      </w:r>
      <w:r>
        <w:rPr>
          <w:rFonts w:ascii="Open Sans" w:hAnsi="Open Sans" w:cs="Open Sans"/>
        </w:rPr>
        <w:t>group</w:t>
      </w:r>
      <w:r w:rsidRPr="008C0A4A">
        <w:rPr>
          <w:rFonts w:ascii="Open Sans" w:hAnsi="Open Sans" w:cs="Open Sans"/>
        </w:rPr>
        <w:t xml:space="preserve"> or the </w:t>
      </w:r>
      <w:r>
        <w:rPr>
          <w:rFonts w:ascii="Open Sans" w:hAnsi="Open Sans" w:cs="Open Sans"/>
        </w:rPr>
        <w:t>Tretinoin group.</w:t>
      </w:r>
      <w:r w:rsidR="00FC7213">
        <w:rPr>
          <w:rFonts w:ascii="Open Sans" w:hAnsi="Open Sans" w:cs="Open Sans"/>
        </w:rPr>
        <w:t xml:space="preserve"> There will be no cost to the participants, and all study products will be provided to the </w:t>
      </w:r>
      <w:r w:rsidR="00695817">
        <w:rPr>
          <w:rFonts w:ascii="Open Sans" w:hAnsi="Open Sans" w:cs="Open Sans"/>
        </w:rPr>
        <w:t>subjects at no cost, sponsored by the Skin Surgery Clinic. The Skin Surgery Clinic does not have any direct financial relationship with the manufacturers of either of the study products</w:t>
      </w:r>
      <w:r w:rsidR="00C95068">
        <w:rPr>
          <w:rFonts w:ascii="Open Sans" w:hAnsi="Open Sans" w:cs="Open Sans"/>
        </w:rPr>
        <w:t xml:space="preserve"> which are both commercially available</w:t>
      </w:r>
      <w:r w:rsidR="00695817">
        <w:rPr>
          <w:rFonts w:ascii="Open Sans" w:hAnsi="Open Sans" w:cs="Open Sans"/>
        </w:rPr>
        <w:t>.</w:t>
      </w:r>
      <w:r w:rsidR="00C5329C">
        <w:rPr>
          <w:rFonts w:ascii="Open Sans" w:hAnsi="Open Sans" w:cs="Open Sans"/>
        </w:rPr>
        <w:t xml:space="preserve"> No researcher will receive any </w:t>
      </w:r>
      <w:r w:rsidR="00836C13">
        <w:rPr>
          <w:rFonts w:ascii="Open Sans" w:hAnsi="Open Sans" w:cs="Open Sans"/>
        </w:rPr>
        <w:t xml:space="preserve">specific </w:t>
      </w:r>
      <w:r w:rsidR="00C5329C">
        <w:rPr>
          <w:rFonts w:ascii="Open Sans" w:hAnsi="Open Sans" w:cs="Open Sans"/>
        </w:rPr>
        <w:t>study-related funding from manufacturers of the study products</w:t>
      </w:r>
      <w:r w:rsidR="00836C13">
        <w:rPr>
          <w:rFonts w:ascii="Open Sans" w:hAnsi="Open Sans" w:cs="Open Sans"/>
        </w:rPr>
        <w:t xml:space="preserve"> or the sponsoring clinic</w:t>
      </w:r>
      <w:r w:rsidR="00C5329C">
        <w:rPr>
          <w:rFonts w:ascii="Open Sans" w:hAnsi="Open Sans" w:cs="Open Sans"/>
        </w:rPr>
        <w:t>.</w:t>
      </w:r>
    </w:p>
    <w:p w14:paraId="08745841" w14:textId="726A7261" w:rsidR="00C95068" w:rsidRDefault="00C95068">
      <w:pPr>
        <w:rPr>
          <w:rFonts w:ascii="Open Sans" w:hAnsi="Open Sans" w:cs="Open Sans"/>
        </w:rPr>
      </w:pPr>
    </w:p>
    <w:p w14:paraId="78B2D8FD" w14:textId="0950C425" w:rsidR="00C95068" w:rsidRPr="00C95068" w:rsidRDefault="00C95068">
      <w:pPr>
        <w:rPr>
          <w:rFonts w:ascii="Open Sans" w:hAnsi="Open Sans" w:cs="Open Sans"/>
          <w:b/>
          <w:bCs/>
        </w:rPr>
      </w:pPr>
      <w:r w:rsidRPr="00C95068">
        <w:rPr>
          <w:rFonts w:ascii="Open Sans" w:hAnsi="Open Sans" w:cs="Open Sans"/>
          <w:b/>
          <w:bCs/>
        </w:rPr>
        <w:t>Recruitment:</w:t>
      </w:r>
    </w:p>
    <w:p w14:paraId="54C52CE9" w14:textId="7A816594" w:rsidR="00C95068" w:rsidRDefault="00C95068">
      <w:pPr>
        <w:rPr>
          <w:rFonts w:ascii="Open Sans" w:hAnsi="Open Sans" w:cs="Open Sans"/>
        </w:rPr>
      </w:pPr>
    </w:p>
    <w:p w14:paraId="5122CA10" w14:textId="3D0EE9CA" w:rsidR="00C95068" w:rsidRDefault="00C95068">
      <w:pPr>
        <w:rPr>
          <w:rFonts w:ascii="Open Sans" w:hAnsi="Open Sans" w:cs="Open Sans"/>
        </w:rPr>
      </w:pPr>
      <w:r w:rsidRPr="00C95068">
        <w:rPr>
          <w:rFonts w:ascii="Open Sans" w:hAnsi="Open Sans" w:cs="Open Sans"/>
        </w:rPr>
        <w:t xml:space="preserve">We will recruit participants </w:t>
      </w:r>
      <w:r>
        <w:rPr>
          <w:rFonts w:ascii="Open Sans" w:hAnsi="Open Sans" w:cs="Open Sans"/>
        </w:rPr>
        <w:t>from existing clients of the Skin Surgery Clinic</w:t>
      </w:r>
      <w:r w:rsidRPr="00C95068">
        <w:rPr>
          <w:rFonts w:ascii="Open Sans" w:hAnsi="Open Sans" w:cs="Open Sans"/>
        </w:rPr>
        <w:t xml:space="preserve">. </w:t>
      </w:r>
      <w:r>
        <w:rPr>
          <w:rFonts w:ascii="Open Sans" w:hAnsi="Open Sans" w:cs="Open Sans"/>
        </w:rPr>
        <w:t xml:space="preserve">The Clinic has been in operation for 25 </w:t>
      </w:r>
      <w:r w:rsidR="00EB3E91">
        <w:rPr>
          <w:rFonts w:ascii="Open Sans" w:hAnsi="Open Sans" w:cs="Open Sans"/>
        </w:rPr>
        <w:t>years and</w:t>
      </w:r>
      <w:r>
        <w:rPr>
          <w:rFonts w:ascii="Open Sans" w:hAnsi="Open Sans" w:cs="Open Sans"/>
        </w:rPr>
        <w:t xml:space="preserve"> has a large database of clients </w:t>
      </w:r>
      <w:r w:rsidR="00EB3E91">
        <w:rPr>
          <w:rFonts w:ascii="Open Sans" w:hAnsi="Open Sans" w:cs="Open Sans"/>
        </w:rPr>
        <w:t xml:space="preserve">that will be contacted via email or telephone text messaging. </w:t>
      </w:r>
      <w:r w:rsidRPr="00C95068">
        <w:rPr>
          <w:rFonts w:ascii="Open Sans" w:hAnsi="Open Sans" w:cs="Open Sans"/>
        </w:rPr>
        <w:t xml:space="preserve">Respondents will be contacted by clinical trial coordinators to determine eligibility via a telephone pre-screen. If an applicant meets the study criteria, he or she will be invited to the clinical research centres to be further </w:t>
      </w:r>
      <w:r w:rsidR="00EB3E91">
        <w:rPr>
          <w:rFonts w:ascii="Open Sans" w:hAnsi="Open Sans" w:cs="Open Sans"/>
        </w:rPr>
        <w:t xml:space="preserve">clinically </w:t>
      </w:r>
      <w:r w:rsidRPr="00C95068">
        <w:rPr>
          <w:rFonts w:ascii="Open Sans" w:hAnsi="Open Sans" w:cs="Open Sans"/>
        </w:rPr>
        <w:t>examined for eligibility</w:t>
      </w:r>
      <w:r w:rsidR="00EB3E91">
        <w:rPr>
          <w:rFonts w:ascii="Open Sans" w:hAnsi="Open Sans" w:cs="Open Sans"/>
        </w:rPr>
        <w:t>.</w:t>
      </w:r>
    </w:p>
    <w:p w14:paraId="6BE34FA6" w14:textId="0A7390F7" w:rsidR="00EB3E91" w:rsidRDefault="00EB3E91">
      <w:pPr>
        <w:rPr>
          <w:rFonts w:ascii="Open Sans" w:hAnsi="Open Sans" w:cs="Open Sans"/>
        </w:rPr>
      </w:pPr>
    </w:p>
    <w:p w14:paraId="51212788" w14:textId="77777777" w:rsidR="00EB3E91" w:rsidRDefault="00EB3E91" w:rsidP="00EB3E91">
      <w:pPr>
        <w:rPr>
          <w:rFonts w:ascii="Open Sans" w:hAnsi="Open Sans" w:cs="Open Sans"/>
          <w:b/>
          <w:bCs/>
        </w:rPr>
      </w:pPr>
      <w:r w:rsidRPr="00C95068">
        <w:rPr>
          <w:rFonts w:ascii="Open Sans" w:hAnsi="Open Sans" w:cs="Open Sans"/>
          <w:b/>
          <w:bCs/>
        </w:rPr>
        <w:t>Eligibility Criteria:</w:t>
      </w:r>
    </w:p>
    <w:p w14:paraId="7FF67022" w14:textId="77777777" w:rsidR="00EB3E91" w:rsidRDefault="00EB3E91" w:rsidP="00EB3E91">
      <w:pPr>
        <w:rPr>
          <w:rFonts w:ascii="Open Sans" w:hAnsi="Open Sans" w:cs="Open Sans"/>
          <w:b/>
          <w:bCs/>
        </w:rPr>
      </w:pPr>
    </w:p>
    <w:p w14:paraId="2C38BF7D" w14:textId="02905E4D" w:rsidR="00EB3E91" w:rsidRDefault="00EB3E91" w:rsidP="00EB3E91">
      <w:pPr>
        <w:rPr>
          <w:rFonts w:ascii="Open Sans" w:hAnsi="Open Sans" w:cs="Open Sans"/>
        </w:rPr>
      </w:pPr>
      <w:r w:rsidRPr="00C95068">
        <w:rPr>
          <w:rFonts w:ascii="Open Sans" w:hAnsi="Open Sans" w:cs="Open Sans"/>
        </w:rPr>
        <w:t>Healthy volunteers</w:t>
      </w:r>
      <w:r>
        <w:rPr>
          <w:rFonts w:ascii="Open Sans" w:hAnsi="Open Sans" w:cs="Open Sans"/>
        </w:rPr>
        <w:t xml:space="preserve">, aged between </w:t>
      </w:r>
      <w:r w:rsidR="00EF212E">
        <w:rPr>
          <w:rFonts w:ascii="Open Sans" w:hAnsi="Open Sans" w:cs="Open Sans"/>
        </w:rPr>
        <w:t>25</w:t>
      </w:r>
      <w:r>
        <w:rPr>
          <w:rFonts w:ascii="Open Sans" w:hAnsi="Open Sans" w:cs="Open Sans"/>
        </w:rPr>
        <w:t xml:space="preserve"> and 75 </w:t>
      </w:r>
      <w:r w:rsidRPr="00C95068">
        <w:rPr>
          <w:rFonts w:ascii="Open Sans" w:hAnsi="Open Sans" w:cs="Open Sans"/>
        </w:rPr>
        <w:t xml:space="preserve">without </w:t>
      </w:r>
      <w:r w:rsidR="00EF212E">
        <w:rPr>
          <w:rFonts w:ascii="Open Sans" w:hAnsi="Open Sans" w:cs="Open Sans"/>
        </w:rPr>
        <w:t xml:space="preserve">acute or chronic </w:t>
      </w:r>
      <w:r w:rsidRPr="00C95068">
        <w:rPr>
          <w:rFonts w:ascii="Open Sans" w:hAnsi="Open Sans" w:cs="Open Sans"/>
        </w:rPr>
        <w:t>skin diseases will be enrolled. Participants will be instructed regarding their participation during the run-in, treatment, and follow-up periods. Written informed consent will be obtained from each participant</w:t>
      </w:r>
      <w:r>
        <w:rPr>
          <w:rFonts w:ascii="Open Sans" w:hAnsi="Open Sans" w:cs="Open Sans"/>
        </w:rPr>
        <w:t>.</w:t>
      </w:r>
      <w:r w:rsidR="00800B88">
        <w:rPr>
          <w:rFonts w:ascii="Open Sans" w:hAnsi="Open Sans" w:cs="Open Sans"/>
        </w:rPr>
        <w:t xml:space="preserve"> Participants will be randomised into two groups of </w:t>
      </w:r>
      <w:r w:rsidR="00EF212E">
        <w:rPr>
          <w:rFonts w:ascii="Open Sans" w:hAnsi="Open Sans" w:cs="Open Sans"/>
        </w:rPr>
        <w:t>3</w:t>
      </w:r>
      <w:r w:rsidR="00800B88">
        <w:rPr>
          <w:rFonts w:ascii="Open Sans" w:hAnsi="Open Sans" w:cs="Open Sans"/>
        </w:rPr>
        <w:t>0</w:t>
      </w:r>
      <w:r w:rsidR="00AF2862" w:rsidRPr="00AF2862">
        <w:rPr>
          <w:rFonts w:ascii="Open Sans" w:hAnsi="Open Sans" w:cs="Open Sans"/>
        </w:rPr>
        <w:t xml:space="preserve">. Participants will be assigned random numbers using a random number generator program. These random numbers will be sent to the clinic, and the randomisation table will be kept blind by the organisation </w:t>
      </w:r>
      <w:r w:rsidR="00AF2862">
        <w:rPr>
          <w:rFonts w:ascii="Open Sans" w:hAnsi="Open Sans" w:cs="Open Sans"/>
        </w:rPr>
        <w:t xml:space="preserve">from the investigators </w:t>
      </w:r>
      <w:r w:rsidR="00AF2862" w:rsidRPr="00AF2862">
        <w:rPr>
          <w:rFonts w:ascii="Open Sans" w:hAnsi="Open Sans" w:cs="Open Sans"/>
        </w:rPr>
        <w:t xml:space="preserve">during the research period. Ultimately, </w:t>
      </w:r>
      <w:r w:rsidR="00EF212E">
        <w:rPr>
          <w:rFonts w:ascii="Open Sans" w:hAnsi="Open Sans" w:cs="Open Sans"/>
        </w:rPr>
        <w:t>60</w:t>
      </w:r>
      <w:r w:rsidR="00AF2862" w:rsidRPr="00AF2862">
        <w:rPr>
          <w:rFonts w:ascii="Open Sans" w:hAnsi="Open Sans" w:cs="Open Sans"/>
        </w:rPr>
        <w:t xml:space="preserve"> participants will be randomised into two groups</w:t>
      </w:r>
      <w:r w:rsidR="00AF2862">
        <w:rPr>
          <w:rFonts w:ascii="Open Sans" w:hAnsi="Open Sans" w:cs="Open Sans"/>
        </w:rPr>
        <w:t xml:space="preserve"> of </w:t>
      </w:r>
      <w:r w:rsidR="00EF212E">
        <w:rPr>
          <w:rFonts w:ascii="Open Sans" w:hAnsi="Open Sans" w:cs="Open Sans"/>
        </w:rPr>
        <w:t>3</w:t>
      </w:r>
      <w:r w:rsidR="00AF2862">
        <w:rPr>
          <w:rFonts w:ascii="Open Sans" w:hAnsi="Open Sans" w:cs="Open Sans"/>
        </w:rPr>
        <w:t xml:space="preserve">0 </w:t>
      </w:r>
      <w:r w:rsidR="00E61DF6">
        <w:rPr>
          <w:rFonts w:ascii="Open Sans" w:hAnsi="Open Sans" w:cs="Open Sans"/>
        </w:rPr>
        <w:t xml:space="preserve">(minimum 20) </w:t>
      </w:r>
      <w:r w:rsidR="00AF2862">
        <w:rPr>
          <w:rFonts w:ascii="Open Sans" w:hAnsi="Open Sans" w:cs="Open Sans"/>
        </w:rPr>
        <w:t xml:space="preserve">each. </w:t>
      </w:r>
      <w:r w:rsidR="00800B88">
        <w:rPr>
          <w:rFonts w:ascii="Open Sans" w:hAnsi="Open Sans" w:cs="Open Sans"/>
        </w:rPr>
        <w:t xml:space="preserve">Researchers into randomisation of clinical studies note that having </w:t>
      </w:r>
      <w:r w:rsidR="00800B88" w:rsidRPr="00800B88">
        <w:rPr>
          <w:rFonts w:ascii="Open Sans" w:hAnsi="Open Sans" w:cs="Open Sans"/>
        </w:rPr>
        <w:t xml:space="preserve">40 subjects in two groups, </w:t>
      </w:r>
      <w:r w:rsidR="00800B88">
        <w:rPr>
          <w:rFonts w:ascii="Open Sans" w:hAnsi="Open Sans" w:cs="Open Sans"/>
        </w:rPr>
        <w:t>with</w:t>
      </w:r>
      <w:r w:rsidR="00800B88" w:rsidRPr="00800B88">
        <w:rPr>
          <w:rFonts w:ascii="Open Sans" w:hAnsi="Open Sans" w:cs="Open Sans"/>
        </w:rPr>
        <w:t xml:space="preserve"> </w:t>
      </w:r>
      <w:r w:rsidR="00EF212E">
        <w:rPr>
          <w:rFonts w:ascii="Open Sans" w:hAnsi="Open Sans" w:cs="Open Sans"/>
        </w:rPr>
        <w:t>3</w:t>
      </w:r>
      <w:r w:rsidR="00800B88" w:rsidRPr="00800B88">
        <w:rPr>
          <w:rFonts w:ascii="Open Sans" w:hAnsi="Open Sans" w:cs="Open Sans"/>
        </w:rPr>
        <w:t xml:space="preserve">0 subjects allocated to each group, </w:t>
      </w:r>
      <w:r w:rsidR="00AF2862">
        <w:rPr>
          <w:rFonts w:ascii="Open Sans" w:hAnsi="Open Sans" w:cs="Open Sans"/>
        </w:rPr>
        <w:t>set</w:t>
      </w:r>
      <w:r w:rsidR="00800B88">
        <w:rPr>
          <w:rFonts w:ascii="Open Sans" w:hAnsi="Open Sans" w:cs="Open Sans"/>
        </w:rPr>
        <w:t xml:space="preserve"> </w:t>
      </w:r>
      <w:r w:rsidR="00800B88" w:rsidRPr="00800B88">
        <w:rPr>
          <w:rFonts w:ascii="Open Sans" w:hAnsi="Open Sans" w:cs="Open Sans"/>
        </w:rPr>
        <w:t xml:space="preserve">the </w:t>
      </w:r>
      <w:r w:rsidR="00800B88">
        <w:rPr>
          <w:rFonts w:ascii="Open Sans" w:hAnsi="Open Sans" w:cs="Open Sans"/>
        </w:rPr>
        <w:t xml:space="preserve">statistical </w:t>
      </w:r>
      <w:r w:rsidR="00800B88" w:rsidRPr="00800B88">
        <w:rPr>
          <w:rFonts w:ascii="Open Sans" w:hAnsi="Open Sans" w:cs="Open Sans"/>
        </w:rPr>
        <w:t xml:space="preserve">power </w:t>
      </w:r>
      <w:r w:rsidR="00800B88">
        <w:rPr>
          <w:rFonts w:ascii="Open Sans" w:hAnsi="Open Sans" w:cs="Open Sans"/>
        </w:rPr>
        <w:t>at</w:t>
      </w:r>
      <w:r w:rsidR="00800B88" w:rsidRPr="00800B88">
        <w:rPr>
          <w:rFonts w:ascii="Open Sans" w:hAnsi="Open Sans" w:cs="Open Sans"/>
        </w:rPr>
        <w:t xml:space="preserve"> </w:t>
      </w:r>
      <w:r w:rsidR="00EF212E">
        <w:rPr>
          <w:rFonts w:ascii="Open Sans" w:hAnsi="Open Sans" w:cs="Open Sans"/>
        </w:rPr>
        <w:t xml:space="preserve">a minimum of </w:t>
      </w:r>
      <w:r w:rsidR="00800B88" w:rsidRPr="00800B88">
        <w:rPr>
          <w:rFonts w:ascii="Open Sans" w:hAnsi="Open Sans" w:cs="Open Sans"/>
        </w:rPr>
        <w:t>80%</w:t>
      </w:r>
      <w:r w:rsidR="00800B88">
        <w:rPr>
          <w:rFonts w:ascii="Open Sans" w:hAnsi="Open Sans" w:cs="Open Sans"/>
        </w:rPr>
        <w:t xml:space="preserve"> [7] which </w:t>
      </w:r>
      <w:r w:rsidR="00F51023">
        <w:rPr>
          <w:rFonts w:ascii="Open Sans" w:hAnsi="Open Sans" w:cs="Open Sans"/>
        </w:rPr>
        <w:t>i</w:t>
      </w:r>
      <w:r w:rsidR="00800B88">
        <w:rPr>
          <w:rFonts w:ascii="Open Sans" w:hAnsi="Open Sans" w:cs="Open Sans"/>
        </w:rPr>
        <w:t xml:space="preserve">s a desired </w:t>
      </w:r>
      <w:r w:rsidR="00F51023">
        <w:rPr>
          <w:rFonts w:ascii="Open Sans" w:hAnsi="Open Sans" w:cs="Open Sans"/>
        </w:rPr>
        <w:t xml:space="preserve">minimum </w:t>
      </w:r>
      <w:r w:rsidR="00800B88">
        <w:rPr>
          <w:rFonts w:ascii="Open Sans" w:hAnsi="Open Sans" w:cs="Open Sans"/>
        </w:rPr>
        <w:t xml:space="preserve">benchmark. </w:t>
      </w:r>
    </w:p>
    <w:p w14:paraId="32B0CEA8" w14:textId="77777777" w:rsidR="002A2D3C" w:rsidRDefault="002A2D3C">
      <w:pPr>
        <w:rPr>
          <w:rFonts w:ascii="Open Sans" w:hAnsi="Open Sans" w:cs="Open Sans"/>
          <w:b/>
          <w:bCs/>
        </w:rPr>
      </w:pPr>
    </w:p>
    <w:p w14:paraId="7A889A30" w14:textId="5350D8A2" w:rsidR="00FC7213" w:rsidRDefault="008C0A4A">
      <w:pPr>
        <w:rPr>
          <w:rFonts w:ascii="Open Sans" w:hAnsi="Open Sans" w:cs="Open Sans"/>
        </w:rPr>
      </w:pPr>
      <w:r>
        <w:rPr>
          <w:rFonts w:ascii="Open Sans" w:hAnsi="Open Sans" w:cs="Open Sans"/>
        </w:rPr>
        <w:t>The flow</w:t>
      </w:r>
      <w:r w:rsidR="00A81BC5">
        <w:rPr>
          <w:rFonts w:ascii="Open Sans" w:hAnsi="Open Sans" w:cs="Open Sans"/>
        </w:rPr>
        <w:t xml:space="preserve"> </w:t>
      </w:r>
      <w:r>
        <w:rPr>
          <w:rFonts w:ascii="Open Sans" w:hAnsi="Open Sans" w:cs="Open Sans"/>
        </w:rPr>
        <w:t>chart (</w:t>
      </w:r>
      <w:r w:rsidR="00F51023">
        <w:rPr>
          <w:rFonts w:ascii="Open Sans" w:hAnsi="Open Sans" w:cs="Open Sans"/>
        </w:rPr>
        <w:t>Fig</w:t>
      </w:r>
      <w:r>
        <w:rPr>
          <w:rFonts w:ascii="Open Sans" w:hAnsi="Open Sans" w:cs="Open Sans"/>
        </w:rPr>
        <w:t xml:space="preserve"> 1)</w:t>
      </w:r>
      <w:r w:rsidR="002A2D3C" w:rsidRPr="002A2D3C">
        <w:rPr>
          <w:rFonts w:ascii="Open Sans" w:hAnsi="Open Sans" w:cs="Open Sans"/>
        </w:rPr>
        <w:t xml:space="preserve"> </w:t>
      </w:r>
      <w:r>
        <w:rPr>
          <w:rFonts w:ascii="Open Sans" w:hAnsi="Open Sans" w:cs="Open Sans"/>
        </w:rPr>
        <w:t>indicates the design of this study</w:t>
      </w:r>
      <w:r w:rsidR="00DA2187">
        <w:rPr>
          <w:rFonts w:ascii="Open Sans" w:hAnsi="Open Sans" w:cs="Open Sans"/>
        </w:rPr>
        <w:t>.</w:t>
      </w:r>
      <w:r w:rsidR="00A81BC5">
        <w:rPr>
          <w:rFonts w:ascii="Open Sans" w:hAnsi="Open Sans" w:cs="Open Sans"/>
        </w:rPr>
        <w:t xml:space="preserve"> </w:t>
      </w:r>
      <w:r w:rsidR="00A81BC5" w:rsidRPr="00A81BC5">
        <w:rPr>
          <w:rFonts w:ascii="Open Sans" w:hAnsi="Open Sans" w:cs="Open Sans"/>
        </w:rPr>
        <w:t xml:space="preserve">Each participant will be examined for </w:t>
      </w:r>
      <w:r w:rsidR="00A81BC5">
        <w:rPr>
          <w:rFonts w:ascii="Open Sans" w:hAnsi="Open Sans" w:cs="Open Sans"/>
        </w:rPr>
        <w:t>any skin condition or irritation</w:t>
      </w:r>
      <w:r w:rsidR="00A81BC5" w:rsidRPr="00A81BC5">
        <w:rPr>
          <w:rFonts w:ascii="Open Sans" w:hAnsi="Open Sans" w:cs="Open Sans"/>
        </w:rPr>
        <w:t xml:space="preserve"> before and </w:t>
      </w:r>
      <w:r w:rsidR="00A81BC5">
        <w:rPr>
          <w:rFonts w:ascii="Open Sans" w:hAnsi="Open Sans" w:cs="Open Sans"/>
        </w:rPr>
        <w:t>during the study</w:t>
      </w:r>
      <w:r w:rsidR="00A81BC5" w:rsidRPr="00A81BC5">
        <w:rPr>
          <w:rFonts w:ascii="Open Sans" w:hAnsi="Open Sans" w:cs="Open Sans"/>
        </w:rPr>
        <w:t xml:space="preserve">. </w:t>
      </w:r>
      <w:r w:rsidR="00695817" w:rsidRPr="00695817">
        <w:rPr>
          <w:rFonts w:ascii="Open Sans" w:hAnsi="Open Sans" w:cs="Open Sans"/>
        </w:rPr>
        <w:t xml:space="preserve">Written informed consent for participation in this study </w:t>
      </w:r>
      <w:r w:rsidR="00695817">
        <w:rPr>
          <w:rFonts w:ascii="Open Sans" w:hAnsi="Open Sans" w:cs="Open Sans"/>
        </w:rPr>
        <w:t>will be</w:t>
      </w:r>
      <w:r w:rsidR="00695817" w:rsidRPr="00695817">
        <w:rPr>
          <w:rFonts w:ascii="Open Sans" w:hAnsi="Open Sans" w:cs="Open Sans"/>
        </w:rPr>
        <w:t xml:space="preserve"> obtained from all subjects in accordance with the Helsinki II declaration, and the protocol</w:t>
      </w:r>
      <w:r w:rsidR="00695817">
        <w:rPr>
          <w:rFonts w:ascii="Open Sans" w:hAnsi="Open Sans" w:cs="Open Sans"/>
        </w:rPr>
        <w:t xml:space="preserve"> </w:t>
      </w:r>
      <w:r w:rsidR="00695817" w:rsidRPr="00695817">
        <w:rPr>
          <w:rFonts w:ascii="Open Sans" w:hAnsi="Open Sans" w:cs="Open Sans"/>
        </w:rPr>
        <w:lastRenderedPageBreak/>
        <w:t>approved by an Institutional Review Board</w:t>
      </w:r>
      <w:r w:rsidR="00695817">
        <w:rPr>
          <w:rFonts w:ascii="Open Sans" w:hAnsi="Open Sans" w:cs="Open Sans"/>
        </w:rPr>
        <w:t xml:space="preserve"> (HDEC</w:t>
      </w:r>
      <w:r w:rsidR="00AD0625">
        <w:rPr>
          <w:rFonts w:ascii="Open Sans" w:hAnsi="Open Sans" w:cs="Open Sans"/>
        </w:rPr>
        <w:t>, NZ</w:t>
      </w:r>
      <w:r w:rsidR="00695817">
        <w:rPr>
          <w:rFonts w:ascii="Open Sans" w:hAnsi="Open Sans" w:cs="Open Sans"/>
        </w:rPr>
        <w:t>). The trial will be registered by the Australia New Zealand Clinical Trial Registry (ANZCTR).</w:t>
      </w:r>
    </w:p>
    <w:p w14:paraId="1C671D6B" w14:textId="3AE06066" w:rsidR="00AD0625" w:rsidRDefault="00AD0625">
      <w:pPr>
        <w:rPr>
          <w:rFonts w:ascii="Open Sans" w:hAnsi="Open Sans" w:cs="Open Sans"/>
        </w:rPr>
      </w:pPr>
    </w:p>
    <w:p w14:paraId="4CDEEA51" w14:textId="6B1FF549" w:rsidR="00AD0625" w:rsidRPr="00AD0625" w:rsidRDefault="00AD0625">
      <w:pPr>
        <w:rPr>
          <w:rFonts w:ascii="Open Sans" w:hAnsi="Open Sans" w:cs="Open Sans"/>
        </w:rPr>
      </w:pPr>
      <w:r>
        <w:rPr>
          <w:rFonts w:ascii="Open Sans" w:hAnsi="Open Sans" w:cs="Open Sans"/>
        </w:rPr>
        <w:t>No-Tox</w:t>
      </w:r>
      <w:r>
        <w:rPr>
          <w:rFonts w:ascii="Open Sans" w:hAnsi="Open Sans" w:cs="Open Sans"/>
          <w:vertAlign w:val="superscript"/>
        </w:rPr>
        <w:sym w:font="Symbol" w:char="F0E2"/>
      </w:r>
      <w:r>
        <w:rPr>
          <w:rFonts w:ascii="Open Sans" w:hAnsi="Open Sans" w:cs="Open Sans"/>
          <w:vertAlign w:val="superscript"/>
        </w:rPr>
        <w:t xml:space="preserve"> </w:t>
      </w:r>
      <w:r>
        <w:rPr>
          <w:rFonts w:ascii="Open Sans" w:hAnsi="Open Sans" w:cs="Open Sans"/>
        </w:rPr>
        <w:t xml:space="preserve">(manufactured under license by </w:t>
      </w:r>
      <w:proofErr w:type="spellStart"/>
      <w:r>
        <w:rPr>
          <w:rFonts w:ascii="Open Sans" w:hAnsi="Open Sans" w:cs="Open Sans"/>
        </w:rPr>
        <w:t>Smoothe</w:t>
      </w:r>
      <w:proofErr w:type="spellEnd"/>
      <w:r>
        <w:rPr>
          <w:rFonts w:ascii="Open Sans" w:hAnsi="Open Sans" w:cs="Open Sans"/>
        </w:rPr>
        <w:t xml:space="preserve"> Inc, DE, USA) will be applied twice daily over the face, as recommended by the manufacturers; Tretinoin </w:t>
      </w:r>
      <w:r w:rsidRPr="00AD0625">
        <w:rPr>
          <w:rFonts w:ascii="Open Sans" w:hAnsi="Open Sans" w:cs="Open Sans"/>
        </w:rPr>
        <w:t>0.5 mg/g</w:t>
      </w:r>
      <w:r>
        <w:rPr>
          <w:rFonts w:ascii="Open Sans" w:hAnsi="Open Sans" w:cs="Open Sans"/>
        </w:rPr>
        <w:t xml:space="preserve"> (</w:t>
      </w:r>
      <w:proofErr w:type="spellStart"/>
      <w:r w:rsidRPr="00AD0625">
        <w:rPr>
          <w:rFonts w:ascii="Open Sans" w:hAnsi="Open Sans" w:cs="Open Sans"/>
        </w:rPr>
        <w:t>ReTrieve</w:t>
      </w:r>
      <w:proofErr w:type="spellEnd"/>
      <w:r>
        <w:rPr>
          <w:rFonts w:ascii="Open Sans" w:hAnsi="Open Sans" w:cs="Open Sans"/>
          <w:vertAlign w:val="superscript"/>
        </w:rPr>
        <w:sym w:font="Symbol" w:char="F0E2"/>
      </w:r>
      <w:r w:rsidRPr="00AD0625">
        <w:rPr>
          <w:rFonts w:ascii="Open Sans" w:hAnsi="Open Sans" w:cs="Open Sans"/>
        </w:rPr>
        <w:t xml:space="preserve"> Cream</w:t>
      </w:r>
      <w:r>
        <w:rPr>
          <w:rFonts w:ascii="Open Sans" w:hAnsi="Open Sans" w:cs="Open Sans"/>
        </w:rPr>
        <w:t xml:space="preserve">, </w:t>
      </w:r>
      <w:proofErr w:type="spellStart"/>
      <w:r w:rsidRPr="00AD0625">
        <w:rPr>
          <w:rFonts w:ascii="Open Sans" w:hAnsi="Open Sans" w:cs="Open Sans"/>
        </w:rPr>
        <w:t>iNova</w:t>
      </w:r>
      <w:proofErr w:type="spellEnd"/>
      <w:r w:rsidRPr="00AD0625">
        <w:rPr>
          <w:rFonts w:ascii="Open Sans" w:hAnsi="Open Sans" w:cs="Open Sans"/>
        </w:rPr>
        <w:t xml:space="preserve"> Pharmaceuticals (New Zealand) Ltd</w:t>
      </w:r>
      <w:r>
        <w:rPr>
          <w:rFonts w:ascii="Open Sans" w:hAnsi="Open Sans" w:cs="Open Sans"/>
        </w:rPr>
        <w:t>) will be used once daily at night as per manufacturer recommendations.</w:t>
      </w:r>
      <w:r w:rsidR="00C95068">
        <w:rPr>
          <w:rFonts w:ascii="Open Sans" w:hAnsi="Open Sans" w:cs="Open Sans"/>
        </w:rPr>
        <w:t xml:space="preserve"> Measurements and clinical reviews will be undertaken at 1-month and 3-month periods.</w:t>
      </w:r>
    </w:p>
    <w:p w14:paraId="6435CD99" w14:textId="77777777" w:rsidR="00FC7213" w:rsidRDefault="00FC7213">
      <w:pPr>
        <w:rPr>
          <w:rFonts w:ascii="Open Sans" w:hAnsi="Open Sans" w:cs="Open Sans"/>
        </w:rPr>
      </w:pPr>
    </w:p>
    <w:p w14:paraId="3E9D6598" w14:textId="1839A06F" w:rsidR="00FC7213" w:rsidRDefault="00FC7213">
      <w:pPr>
        <w:rPr>
          <w:rFonts w:ascii="Open Sans" w:hAnsi="Open Sans" w:cs="Open Sans"/>
        </w:rPr>
      </w:pPr>
      <w:r w:rsidRPr="00FC7213">
        <w:rPr>
          <w:rFonts w:ascii="Open Sans" w:hAnsi="Open Sans" w:cs="Open Sans"/>
        </w:rPr>
        <w:t>Measurements of wrinkles</w:t>
      </w:r>
      <w:r>
        <w:rPr>
          <w:rFonts w:ascii="Open Sans" w:hAnsi="Open Sans" w:cs="Open Sans"/>
        </w:rPr>
        <w:t xml:space="preserve"> (wrinkle depth)</w:t>
      </w:r>
      <w:r w:rsidRPr="00FC7213">
        <w:rPr>
          <w:rFonts w:ascii="Open Sans" w:hAnsi="Open Sans" w:cs="Open Sans"/>
        </w:rPr>
        <w:t xml:space="preserve"> and percentage changes in wrinkles over the duration of this study </w:t>
      </w:r>
      <w:r>
        <w:rPr>
          <w:rFonts w:ascii="Open Sans" w:hAnsi="Open Sans" w:cs="Open Sans"/>
        </w:rPr>
        <w:t>will be</w:t>
      </w:r>
      <w:r w:rsidRPr="00FC7213">
        <w:rPr>
          <w:rFonts w:ascii="Open Sans" w:hAnsi="Open Sans" w:cs="Open Sans"/>
        </w:rPr>
        <w:t xml:space="preserve"> measured using the Pear 3D (</w:t>
      </w:r>
      <w:proofErr w:type="spellStart"/>
      <w:r w:rsidRPr="00FC7213">
        <w:rPr>
          <w:rFonts w:ascii="Open Sans" w:hAnsi="Open Sans" w:cs="Open Sans"/>
        </w:rPr>
        <w:t>DermaQuip</w:t>
      </w:r>
      <w:proofErr w:type="spellEnd"/>
      <w:r w:rsidRPr="00FC7213">
        <w:rPr>
          <w:rFonts w:ascii="Open Sans" w:hAnsi="Open Sans" w:cs="Open Sans"/>
        </w:rPr>
        <w:t xml:space="preserve"> LLC, Marietta, GA 30062, USA) scanner</w:t>
      </w:r>
      <w:r>
        <w:rPr>
          <w:rFonts w:ascii="Open Sans" w:hAnsi="Open Sans" w:cs="Open Sans"/>
        </w:rPr>
        <w:t>, a 3-</w:t>
      </w:r>
      <w:r w:rsidR="00C07A12">
        <w:rPr>
          <w:rFonts w:ascii="Open Sans" w:hAnsi="Open Sans" w:cs="Open Sans"/>
        </w:rPr>
        <w:t>dimensional</w:t>
      </w:r>
      <w:r>
        <w:rPr>
          <w:rFonts w:ascii="Open Sans" w:hAnsi="Open Sans" w:cs="Open Sans"/>
        </w:rPr>
        <w:t xml:space="preserve"> skin scanner that uses fluorescence spectroscopy and high-resolution photography as its modalities. </w:t>
      </w:r>
      <w:r w:rsidRPr="00FC7213">
        <w:rPr>
          <w:rFonts w:ascii="Open Sans" w:hAnsi="Open Sans" w:cs="Open Sans"/>
        </w:rPr>
        <w:t xml:space="preserve">The Pear 3D system </w:t>
      </w:r>
      <w:r>
        <w:rPr>
          <w:rFonts w:ascii="Open Sans" w:hAnsi="Open Sans" w:cs="Open Sans"/>
        </w:rPr>
        <w:t>uses</w:t>
      </w:r>
      <w:r w:rsidRPr="00FC7213">
        <w:rPr>
          <w:rFonts w:ascii="Open Sans" w:hAnsi="Open Sans" w:cs="Open Sans"/>
        </w:rPr>
        <w:t xml:space="preserve"> three light sources</w:t>
      </w:r>
      <w:r>
        <w:rPr>
          <w:rFonts w:ascii="Open Sans" w:hAnsi="Open Sans" w:cs="Open Sans"/>
        </w:rPr>
        <w:t>:</w:t>
      </w:r>
      <w:r w:rsidRPr="00FC7213">
        <w:rPr>
          <w:rFonts w:ascii="Open Sans" w:hAnsi="Open Sans" w:cs="Open Sans"/>
        </w:rPr>
        <w:t xml:space="preserve"> normal, polarized, and Ultraviolet (UV).</w:t>
      </w:r>
      <w:r>
        <w:rPr>
          <w:rFonts w:ascii="Open Sans" w:hAnsi="Open Sans" w:cs="Open Sans"/>
        </w:rPr>
        <w:t xml:space="preserve"> </w:t>
      </w:r>
      <w:r w:rsidRPr="00FC7213">
        <w:rPr>
          <w:rFonts w:ascii="Open Sans" w:hAnsi="Open Sans" w:cs="Open Sans"/>
        </w:rPr>
        <w:t>Autofocus is achieved at a resolution of 15 million auto pixels. Normal light is used for spot, wrinkle, texture</w:t>
      </w:r>
      <w:r>
        <w:rPr>
          <w:rFonts w:ascii="Open Sans" w:hAnsi="Open Sans" w:cs="Open Sans"/>
        </w:rPr>
        <w:t>,</w:t>
      </w:r>
      <w:r w:rsidRPr="00FC7213">
        <w:rPr>
          <w:rFonts w:ascii="Open Sans" w:hAnsi="Open Sans" w:cs="Open Sans"/>
        </w:rPr>
        <w:t xml:space="preserve"> and pore analysis. UV light is for assessment of sun damage below the surface, as well as bacterial counts on skin. The polarized light is used for the surface sun damage as well as to analyse blood vessels on the skin.</w:t>
      </w:r>
    </w:p>
    <w:p w14:paraId="78D53D93" w14:textId="77777777" w:rsidR="00FC7213" w:rsidRDefault="00FC7213">
      <w:pPr>
        <w:rPr>
          <w:rFonts w:ascii="Open Sans" w:hAnsi="Open Sans" w:cs="Open Sans"/>
        </w:rPr>
      </w:pPr>
    </w:p>
    <w:p w14:paraId="76F10EE5" w14:textId="4A08EEC8" w:rsidR="002A2D3C" w:rsidRPr="00FC7213" w:rsidRDefault="00A81BC5">
      <w:pPr>
        <w:rPr>
          <w:rFonts w:ascii="Open Sans" w:hAnsi="Open Sans" w:cs="Open Sans"/>
        </w:rPr>
      </w:pPr>
      <w:r w:rsidRPr="00A81BC5">
        <w:rPr>
          <w:rFonts w:ascii="Open Sans" w:hAnsi="Open Sans" w:cs="Open Sans"/>
        </w:rPr>
        <w:t xml:space="preserve">A follow-up to evaluate the long-term safety </w:t>
      </w:r>
      <w:r>
        <w:rPr>
          <w:rFonts w:ascii="Open Sans" w:hAnsi="Open Sans" w:cs="Open Sans"/>
        </w:rPr>
        <w:t>and side effects will also be conducted at the end of the trial via participant questionnaire</w:t>
      </w:r>
      <w:r w:rsidR="00FC7213">
        <w:rPr>
          <w:rFonts w:ascii="Open Sans" w:hAnsi="Open Sans" w:cs="Open Sans"/>
        </w:rPr>
        <w:t>s</w:t>
      </w:r>
      <w:r>
        <w:rPr>
          <w:rFonts w:ascii="Open Sans" w:hAnsi="Open Sans" w:cs="Open Sans"/>
        </w:rPr>
        <w:t>.</w:t>
      </w:r>
      <w:r w:rsidR="006B7D22">
        <w:rPr>
          <w:rFonts w:ascii="Open Sans" w:hAnsi="Open Sans" w:cs="Open Sans"/>
        </w:rPr>
        <w:t xml:space="preserve"> All statistical evaluation</w:t>
      </w:r>
      <w:r w:rsidR="00C95068">
        <w:rPr>
          <w:rFonts w:ascii="Open Sans" w:hAnsi="Open Sans" w:cs="Open Sans"/>
        </w:rPr>
        <w:t xml:space="preserve"> and analyses</w:t>
      </w:r>
      <w:r w:rsidR="006B7D22">
        <w:rPr>
          <w:rFonts w:ascii="Open Sans" w:hAnsi="Open Sans" w:cs="Open Sans"/>
        </w:rPr>
        <w:t xml:space="preserve"> will be undertaken independently by the Depart</w:t>
      </w:r>
      <w:r w:rsidR="00C95068">
        <w:rPr>
          <w:rFonts w:ascii="Open Sans" w:hAnsi="Open Sans" w:cs="Open Sans"/>
        </w:rPr>
        <w:t>ment</w:t>
      </w:r>
      <w:r w:rsidR="006B7D22">
        <w:rPr>
          <w:rFonts w:ascii="Open Sans" w:hAnsi="Open Sans" w:cs="Open Sans"/>
        </w:rPr>
        <w:t xml:space="preserve"> of Mathematical Sciences </w:t>
      </w:r>
      <w:r w:rsidR="00C95068">
        <w:rPr>
          <w:rFonts w:ascii="Open Sans" w:hAnsi="Open Sans" w:cs="Open Sans"/>
        </w:rPr>
        <w:t>of</w:t>
      </w:r>
      <w:r w:rsidR="006B7D22">
        <w:rPr>
          <w:rFonts w:ascii="Open Sans" w:hAnsi="Open Sans" w:cs="Open Sans"/>
        </w:rPr>
        <w:t xml:space="preserve"> the Auckland University of Technology.</w:t>
      </w:r>
    </w:p>
    <w:p w14:paraId="6FA1758E" w14:textId="2027AD84" w:rsidR="002A2D3C" w:rsidRDefault="002A2D3C">
      <w:pPr>
        <w:rPr>
          <w:rFonts w:ascii="Open Sans" w:hAnsi="Open Sans" w:cs="Open Sans"/>
        </w:rPr>
      </w:pPr>
    </w:p>
    <w:p w14:paraId="4F5801D3" w14:textId="77777777" w:rsidR="008C0A4A" w:rsidRPr="002A2D3C" w:rsidRDefault="008C0A4A">
      <w:pPr>
        <w:rPr>
          <w:rFonts w:ascii="Open Sans" w:hAnsi="Open Sans" w:cs="Open Sans"/>
          <w:b/>
          <w:bCs/>
        </w:rPr>
      </w:pPr>
    </w:p>
    <w:p w14:paraId="6F16481B" w14:textId="63E192D2" w:rsidR="00FF4FB0" w:rsidRPr="00C07A12" w:rsidRDefault="00C07A12">
      <w:pPr>
        <w:rPr>
          <w:rFonts w:ascii="Open Sans" w:hAnsi="Open Sans" w:cs="Open Sans"/>
          <w:b/>
          <w:bCs/>
          <w:sz w:val="28"/>
          <w:szCs w:val="28"/>
        </w:rPr>
      </w:pPr>
      <w:r w:rsidRPr="00C07A12">
        <w:rPr>
          <w:rFonts w:ascii="Open Sans" w:hAnsi="Open Sans" w:cs="Open Sans"/>
          <w:b/>
          <w:bCs/>
          <w:sz w:val="28"/>
          <w:szCs w:val="28"/>
        </w:rPr>
        <w:t>Discussion</w:t>
      </w:r>
    </w:p>
    <w:p w14:paraId="57BF1619" w14:textId="58BFB45E" w:rsidR="00FF4FB0" w:rsidRDefault="00FF4FB0">
      <w:pPr>
        <w:rPr>
          <w:rFonts w:ascii="Open Sans" w:hAnsi="Open Sans" w:cs="Open Sans"/>
        </w:rPr>
      </w:pPr>
    </w:p>
    <w:p w14:paraId="4D775A95" w14:textId="76BCC0D0" w:rsidR="00FF4FB0" w:rsidRDefault="008924D0">
      <w:pPr>
        <w:rPr>
          <w:rFonts w:ascii="Open Sans" w:hAnsi="Open Sans" w:cs="Open Sans"/>
        </w:rPr>
      </w:pPr>
      <w:r>
        <w:rPr>
          <w:rFonts w:ascii="Open Sans" w:hAnsi="Open Sans" w:cs="Open Sans"/>
        </w:rPr>
        <w:t>Given the potential of causing skin irritation is a known side effect of prescription retinoids that have been the benchmark for topical wrinkle-reduction, this study aims to evaluate the potential of a cosmeceutical that has shown promising results in a previous trial. It</w:t>
      </w:r>
      <w:r w:rsidRPr="008924D0">
        <w:rPr>
          <w:rFonts w:ascii="Open Sans" w:hAnsi="Open Sans" w:cs="Open Sans"/>
        </w:rPr>
        <w:t xml:space="preserve"> is generally </w:t>
      </w:r>
      <w:r>
        <w:rPr>
          <w:rFonts w:ascii="Open Sans" w:hAnsi="Open Sans" w:cs="Open Sans"/>
        </w:rPr>
        <w:t>assumed</w:t>
      </w:r>
      <w:r w:rsidRPr="008924D0">
        <w:rPr>
          <w:rFonts w:ascii="Open Sans" w:hAnsi="Open Sans" w:cs="Open Sans"/>
        </w:rPr>
        <w:t xml:space="preserve"> that such </w:t>
      </w:r>
      <w:r>
        <w:rPr>
          <w:rFonts w:ascii="Open Sans" w:hAnsi="Open Sans" w:cs="Open Sans"/>
        </w:rPr>
        <w:t xml:space="preserve">cosmeceutical </w:t>
      </w:r>
      <w:r w:rsidRPr="008924D0">
        <w:rPr>
          <w:rFonts w:ascii="Open Sans" w:hAnsi="Open Sans" w:cs="Open Sans"/>
        </w:rPr>
        <w:t xml:space="preserve">products do not have clinical efficacy comparable with that of prescription topical therapies </w:t>
      </w:r>
      <w:r>
        <w:rPr>
          <w:rFonts w:ascii="Open Sans" w:hAnsi="Open Sans" w:cs="Open Sans"/>
        </w:rPr>
        <w:t xml:space="preserve">and hence this </w:t>
      </w:r>
      <w:r w:rsidR="00AD0625">
        <w:rPr>
          <w:rFonts w:ascii="Open Sans" w:hAnsi="Open Sans" w:cs="Open Sans"/>
        </w:rPr>
        <w:t>study</w:t>
      </w:r>
      <w:r w:rsidR="00F805C3">
        <w:rPr>
          <w:rFonts w:ascii="Open Sans" w:hAnsi="Open Sans" w:cs="Open Sans"/>
        </w:rPr>
        <w:t xml:space="preserve"> to test this hypothesis</w:t>
      </w:r>
      <w:r w:rsidR="00AD0625">
        <w:rPr>
          <w:rFonts w:ascii="Open Sans" w:hAnsi="Open Sans" w:cs="Open Sans"/>
        </w:rPr>
        <w:t xml:space="preserve">. </w:t>
      </w:r>
    </w:p>
    <w:p w14:paraId="447EADE6" w14:textId="4AE21976" w:rsidR="00FF4FB0" w:rsidRDefault="00FF4FB0">
      <w:pPr>
        <w:rPr>
          <w:rFonts w:ascii="Open Sans" w:hAnsi="Open Sans" w:cs="Open Sans"/>
        </w:rPr>
      </w:pPr>
    </w:p>
    <w:p w14:paraId="5EF79397" w14:textId="5AE5EBE2" w:rsidR="00FF4FB0" w:rsidRDefault="00FF4FB0">
      <w:pPr>
        <w:rPr>
          <w:rFonts w:ascii="Open Sans" w:hAnsi="Open Sans" w:cs="Open Sans"/>
        </w:rPr>
      </w:pPr>
    </w:p>
    <w:p w14:paraId="74B3E250" w14:textId="77777777" w:rsidR="00F51023" w:rsidRDefault="00F51023">
      <w:pPr>
        <w:rPr>
          <w:rFonts w:ascii="Open Sans" w:hAnsi="Open Sans" w:cs="Open Sans"/>
          <w:b/>
          <w:bCs/>
          <w:sz w:val="28"/>
          <w:szCs w:val="28"/>
        </w:rPr>
      </w:pPr>
    </w:p>
    <w:p w14:paraId="32516599" w14:textId="77777777" w:rsidR="00F51023" w:rsidRDefault="00F51023">
      <w:pPr>
        <w:rPr>
          <w:rFonts w:ascii="Open Sans" w:hAnsi="Open Sans" w:cs="Open Sans"/>
          <w:b/>
          <w:bCs/>
          <w:sz w:val="28"/>
          <w:szCs w:val="28"/>
        </w:rPr>
      </w:pPr>
    </w:p>
    <w:p w14:paraId="37A760DE" w14:textId="77777777" w:rsidR="00F51023" w:rsidRDefault="00F51023">
      <w:pPr>
        <w:rPr>
          <w:rFonts w:ascii="Open Sans" w:hAnsi="Open Sans" w:cs="Open Sans"/>
          <w:b/>
          <w:bCs/>
          <w:sz w:val="28"/>
          <w:szCs w:val="28"/>
        </w:rPr>
      </w:pPr>
    </w:p>
    <w:p w14:paraId="38AD06ED" w14:textId="77777777" w:rsidR="00F51023" w:rsidRDefault="00F51023">
      <w:pPr>
        <w:rPr>
          <w:rFonts w:ascii="Open Sans" w:hAnsi="Open Sans" w:cs="Open Sans"/>
          <w:b/>
          <w:bCs/>
          <w:sz w:val="28"/>
          <w:szCs w:val="28"/>
        </w:rPr>
      </w:pPr>
    </w:p>
    <w:p w14:paraId="60374F1A" w14:textId="77777777" w:rsidR="00F51023" w:rsidRDefault="00F51023">
      <w:pPr>
        <w:rPr>
          <w:rFonts w:ascii="Open Sans" w:hAnsi="Open Sans" w:cs="Open Sans"/>
          <w:b/>
          <w:bCs/>
          <w:sz w:val="28"/>
          <w:szCs w:val="28"/>
        </w:rPr>
      </w:pPr>
    </w:p>
    <w:p w14:paraId="419729BF" w14:textId="60EF87BD" w:rsidR="00FF4FB0" w:rsidRDefault="00FF4FB0">
      <w:pPr>
        <w:rPr>
          <w:rFonts w:ascii="Open Sans" w:hAnsi="Open Sans" w:cs="Open Sans"/>
          <w:b/>
          <w:bCs/>
          <w:sz w:val="28"/>
          <w:szCs w:val="28"/>
        </w:rPr>
      </w:pPr>
      <w:r w:rsidRPr="00FF4FB0">
        <w:rPr>
          <w:rFonts w:ascii="Open Sans" w:hAnsi="Open Sans" w:cs="Open Sans"/>
          <w:b/>
          <w:bCs/>
          <w:sz w:val="28"/>
          <w:szCs w:val="28"/>
        </w:rPr>
        <w:lastRenderedPageBreak/>
        <w:t>References</w:t>
      </w:r>
    </w:p>
    <w:p w14:paraId="64E4D7C6" w14:textId="77777777" w:rsidR="0079458B" w:rsidRDefault="0079458B">
      <w:pPr>
        <w:rPr>
          <w:rFonts w:ascii="Open Sans" w:hAnsi="Open Sans" w:cs="Open Sans"/>
          <w:b/>
          <w:bCs/>
          <w:sz w:val="28"/>
          <w:szCs w:val="28"/>
        </w:rPr>
      </w:pPr>
    </w:p>
    <w:p w14:paraId="436FF699" w14:textId="239A88A6" w:rsidR="00FF4FB0" w:rsidRDefault="00FF4FB0">
      <w:pPr>
        <w:rPr>
          <w:rFonts w:ascii="Open Sans" w:hAnsi="Open Sans" w:cs="Open Sans"/>
        </w:rPr>
      </w:pPr>
      <w:r>
        <w:rPr>
          <w:rFonts w:ascii="Open Sans" w:hAnsi="Open Sans" w:cs="Open Sans"/>
        </w:rPr>
        <w:t xml:space="preserve">[1] </w:t>
      </w:r>
      <w:proofErr w:type="spellStart"/>
      <w:r w:rsidRPr="00FF4FB0">
        <w:rPr>
          <w:rFonts w:ascii="Open Sans" w:hAnsi="Open Sans" w:cs="Open Sans"/>
        </w:rPr>
        <w:t>Kligman</w:t>
      </w:r>
      <w:proofErr w:type="spellEnd"/>
      <w:r w:rsidRPr="00FF4FB0">
        <w:rPr>
          <w:rFonts w:ascii="Open Sans" w:hAnsi="Open Sans" w:cs="Open Sans"/>
        </w:rPr>
        <w:t xml:space="preserve"> LH, </w:t>
      </w:r>
      <w:proofErr w:type="spellStart"/>
      <w:r w:rsidRPr="00FF4FB0">
        <w:rPr>
          <w:rFonts w:ascii="Open Sans" w:hAnsi="Open Sans" w:cs="Open Sans"/>
        </w:rPr>
        <w:t>Kligman</w:t>
      </w:r>
      <w:proofErr w:type="spellEnd"/>
      <w:r w:rsidRPr="00FF4FB0">
        <w:rPr>
          <w:rFonts w:ascii="Open Sans" w:hAnsi="Open Sans" w:cs="Open Sans"/>
        </w:rPr>
        <w:t xml:space="preserve"> AM. The nature of photoaging: its prevention and repair. </w:t>
      </w:r>
      <w:proofErr w:type="spellStart"/>
      <w:r w:rsidRPr="00FF4FB0">
        <w:rPr>
          <w:rFonts w:ascii="Open Sans" w:hAnsi="Open Sans" w:cs="Open Sans"/>
        </w:rPr>
        <w:t>Photodermatology</w:t>
      </w:r>
      <w:proofErr w:type="spellEnd"/>
      <w:r w:rsidRPr="00FF4FB0">
        <w:rPr>
          <w:rFonts w:ascii="Open Sans" w:hAnsi="Open Sans" w:cs="Open Sans"/>
        </w:rPr>
        <w:t>. 1986;3(4):215–227.</w:t>
      </w:r>
    </w:p>
    <w:p w14:paraId="7A7915A1" w14:textId="5B8BE919" w:rsidR="00FF4FB0" w:rsidRDefault="00FF4FB0">
      <w:pPr>
        <w:rPr>
          <w:rFonts w:ascii="Open Sans" w:hAnsi="Open Sans" w:cs="Open Sans"/>
        </w:rPr>
      </w:pPr>
      <w:r>
        <w:rPr>
          <w:rFonts w:ascii="Open Sans" w:hAnsi="Open Sans" w:cs="Open Sans"/>
        </w:rPr>
        <w:t xml:space="preserve">[2] </w:t>
      </w:r>
      <w:proofErr w:type="spellStart"/>
      <w:r w:rsidRPr="00FF4FB0">
        <w:rPr>
          <w:rFonts w:ascii="Open Sans" w:hAnsi="Open Sans" w:cs="Open Sans"/>
        </w:rPr>
        <w:t>Yaar</w:t>
      </w:r>
      <w:proofErr w:type="spellEnd"/>
      <w:r w:rsidRPr="00FF4FB0">
        <w:rPr>
          <w:rFonts w:ascii="Open Sans" w:hAnsi="Open Sans" w:cs="Open Sans"/>
        </w:rPr>
        <w:t xml:space="preserve"> M, Lee MS, </w:t>
      </w:r>
      <w:proofErr w:type="spellStart"/>
      <w:r w:rsidRPr="00FF4FB0">
        <w:rPr>
          <w:rFonts w:ascii="Open Sans" w:hAnsi="Open Sans" w:cs="Open Sans"/>
        </w:rPr>
        <w:t>Rünger</w:t>
      </w:r>
      <w:proofErr w:type="spellEnd"/>
      <w:r w:rsidRPr="00FF4FB0">
        <w:rPr>
          <w:rFonts w:ascii="Open Sans" w:hAnsi="Open Sans" w:cs="Open Sans"/>
        </w:rPr>
        <w:t xml:space="preserve"> TM, Eller MS, Gilchrest B. Telomere mimetic oligonucleotides protect skin cells from oxidative damage. Annales de </w:t>
      </w:r>
      <w:proofErr w:type="spellStart"/>
      <w:r w:rsidRPr="00FF4FB0">
        <w:rPr>
          <w:rFonts w:ascii="Open Sans" w:hAnsi="Open Sans" w:cs="Open Sans"/>
        </w:rPr>
        <w:t>Dermatologie</w:t>
      </w:r>
      <w:proofErr w:type="spellEnd"/>
      <w:r w:rsidRPr="00FF4FB0">
        <w:rPr>
          <w:rFonts w:ascii="Open Sans" w:hAnsi="Open Sans" w:cs="Open Sans"/>
        </w:rPr>
        <w:t xml:space="preserve"> et de </w:t>
      </w:r>
      <w:proofErr w:type="spellStart"/>
      <w:r w:rsidRPr="00FF4FB0">
        <w:rPr>
          <w:rFonts w:ascii="Open Sans" w:hAnsi="Open Sans" w:cs="Open Sans"/>
        </w:rPr>
        <w:t>Vénéréologie</w:t>
      </w:r>
      <w:proofErr w:type="spellEnd"/>
      <w:r w:rsidRPr="00FF4FB0">
        <w:rPr>
          <w:rFonts w:ascii="Open Sans" w:hAnsi="Open Sans" w:cs="Open Sans"/>
        </w:rPr>
        <w:t>. 2002; 129:1–18.</w:t>
      </w:r>
    </w:p>
    <w:p w14:paraId="217A39E1" w14:textId="2B5022CC" w:rsidR="00FF4FB0" w:rsidRDefault="00FF4FB0">
      <w:pPr>
        <w:rPr>
          <w:rFonts w:ascii="Open Sans" w:hAnsi="Open Sans" w:cs="Open Sans"/>
        </w:rPr>
      </w:pPr>
      <w:r>
        <w:rPr>
          <w:rFonts w:ascii="Open Sans" w:hAnsi="Open Sans" w:cs="Open Sans"/>
        </w:rPr>
        <w:t xml:space="preserve">[3] </w:t>
      </w:r>
      <w:proofErr w:type="spellStart"/>
      <w:r w:rsidR="0079458B" w:rsidRPr="0079458B">
        <w:rPr>
          <w:rFonts w:ascii="Open Sans" w:hAnsi="Open Sans" w:cs="Open Sans"/>
        </w:rPr>
        <w:t>Pandel</w:t>
      </w:r>
      <w:proofErr w:type="spellEnd"/>
      <w:r w:rsidR="0079458B" w:rsidRPr="0079458B">
        <w:rPr>
          <w:rFonts w:ascii="Open Sans" w:hAnsi="Open Sans" w:cs="Open Sans"/>
        </w:rPr>
        <w:t xml:space="preserve"> R, </w:t>
      </w:r>
      <w:proofErr w:type="spellStart"/>
      <w:r w:rsidR="0079458B" w:rsidRPr="0079458B">
        <w:rPr>
          <w:rFonts w:ascii="Open Sans" w:hAnsi="Open Sans" w:cs="Open Sans"/>
        </w:rPr>
        <w:t>Poljšak</w:t>
      </w:r>
      <w:proofErr w:type="spellEnd"/>
      <w:r w:rsidR="0079458B" w:rsidRPr="0079458B">
        <w:rPr>
          <w:rFonts w:ascii="Open Sans" w:hAnsi="Open Sans" w:cs="Open Sans"/>
        </w:rPr>
        <w:t xml:space="preserve"> B, </w:t>
      </w:r>
      <w:proofErr w:type="spellStart"/>
      <w:r w:rsidR="0079458B" w:rsidRPr="0079458B">
        <w:rPr>
          <w:rFonts w:ascii="Open Sans" w:hAnsi="Open Sans" w:cs="Open Sans"/>
        </w:rPr>
        <w:t>Godic</w:t>
      </w:r>
      <w:proofErr w:type="spellEnd"/>
      <w:r w:rsidR="0079458B" w:rsidRPr="0079458B">
        <w:rPr>
          <w:rFonts w:ascii="Open Sans" w:hAnsi="Open Sans" w:cs="Open Sans"/>
        </w:rPr>
        <w:t xml:space="preserve"> A, </w:t>
      </w:r>
      <w:proofErr w:type="spellStart"/>
      <w:r w:rsidR="0079458B" w:rsidRPr="0079458B">
        <w:rPr>
          <w:rFonts w:ascii="Open Sans" w:hAnsi="Open Sans" w:cs="Open Sans"/>
        </w:rPr>
        <w:t>Dahmane</w:t>
      </w:r>
      <w:proofErr w:type="spellEnd"/>
      <w:r w:rsidR="0079458B" w:rsidRPr="0079458B">
        <w:rPr>
          <w:rFonts w:ascii="Open Sans" w:hAnsi="Open Sans" w:cs="Open Sans"/>
        </w:rPr>
        <w:t xml:space="preserve"> R. Skin photoaging and the role of antioxidants in its prevention. ISRN Dermatol. 2013 Sep 12; 2013:930164.</w:t>
      </w:r>
    </w:p>
    <w:p w14:paraId="3C53C580" w14:textId="0EEA5840" w:rsidR="0079458B" w:rsidRDefault="0079458B">
      <w:pPr>
        <w:rPr>
          <w:rFonts w:ascii="Open Sans" w:hAnsi="Open Sans" w:cs="Open Sans"/>
        </w:rPr>
      </w:pPr>
      <w:r>
        <w:rPr>
          <w:rFonts w:ascii="Open Sans" w:hAnsi="Open Sans" w:cs="Open Sans"/>
        </w:rPr>
        <w:t xml:space="preserve">[4] </w:t>
      </w:r>
      <w:r w:rsidRPr="0079458B">
        <w:rPr>
          <w:rFonts w:ascii="Open Sans" w:hAnsi="Open Sans" w:cs="Open Sans"/>
        </w:rPr>
        <w:t xml:space="preserve">Farber SE, Epps MT, Brown E, </w:t>
      </w:r>
      <w:proofErr w:type="spellStart"/>
      <w:r w:rsidRPr="0079458B">
        <w:rPr>
          <w:rFonts w:ascii="Open Sans" w:hAnsi="Open Sans" w:cs="Open Sans"/>
        </w:rPr>
        <w:t>Krochonis</w:t>
      </w:r>
      <w:proofErr w:type="spellEnd"/>
      <w:r w:rsidRPr="0079458B">
        <w:rPr>
          <w:rFonts w:ascii="Open Sans" w:hAnsi="Open Sans" w:cs="Open Sans"/>
        </w:rPr>
        <w:t xml:space="preserve"> J, McConville R, </w:t>
      </w:r>
      <w:proofErr w:type="spellStart"/>
      <w:r w:rsidRPr="0079458B">
        <w:rPr>
          <w:rFonts w:ascii="Open Sans" w:hAnsi="Open Sans" w:cs="Open Sans"/>
        </w:rPr>
        <w:t>Codner</w:t>
      </w:r>
      <w:proofErr w:type="spellEnd"/>
      <w:r w:rsidRPr="0079458B">
        <w:rPr>
          <w:rFonts w:ascii="Open Sans" w:hAnsi="Open Sans" w:cs="Open Sans"/>
        </w:rPr>
        <w:t xml:space="preserve"> MA. A review of nonsurgical facial rejuvenation. </w:t>
      </w:r>
      <w:proofErr w:type="spellStart"/>
      <w:r w:rsidRPr="0079458B">
        <w:rPr>
          <w:rFonts w:ascii="Open Sans" w:hAnsi="Open Sans" w:cs="Open Sans"/>
        </w:rPr>
        <w:t>Plast</w:t>
      </w:r>
      <w:proofErr w:type="spellEnd"/>
      <w:r w:rsidRPr="0079458B">
        <w:rPr>
          <w:rFonts w:ascii="Open Sans" w:hAnsi="Open Sans" w:cs="Open Sans"/>
        </w:rPr>
        <w:t xml:space="preserve"> </w:t>
      </w:r>
      <w:proofErr w:type="spellStart"/>
      <w:r w:rsidRPr="0079458B">
        <w:rPr>
          <w:rFonts w:ascii="Open Sans" w:hAnsi="Open Sans" w:cs="Open Sans"/>
        </w:rPr>
        <w:t>Aesthet</w:t>
      </w:r>
      <w:proofErr w:type="spellEnd"/>
      <w:r w:rsidRPr="0079458B">
        <w:rPr>
          <w:rFonts w:ascii="Open Sans" w:hAnsi="Open Sans" w:cs="Open Sans"/>
        </w:rPr>
        <w:t xml:space="preserve"> Res 2020;</w:t>
      </w:r>
      <w:r>
        <w:rPr>
          <w:rFonts w:ascii="Open Sans" w:hAnsi="Open Sans" w:cs="Open Sans"/>
        </w:rPr>
        <w:t xml:space="preserve"> </w:t>
      </w:r>
      <w:r w:rsidRPr="0079458B">
        <w:rPr>
          <w:rFonts w:ascii="Open Sans" w:hAnsi="Open Sans" w:cs="Open Sans"/>
        </w:rPr>
        <w:t>7:72.</w:t>
      </w:r>
    </w:p>
    <w:p w14:paraId="4F484CB1" w14:textId="1F5D3CE0" w:rsidR="00112F1F" w:rsidRDefault="00112F1F">
      <w:pPr>
        <w:rPr>
          <w:rFonts w:ascii="Open Sans" w:hAnsi="Open Sans" w:cs="Open Sans"/>
        </w:rPr>
      </w:pPr>
      <w:r>
        <w:rPr>
          <w:rFonts w:ascii="Open Sans" w:hAnsi="Open Sans" w:cs="Open Sans"/>
        </w:rPr>
        <w:t xml:space="preserve">[5] </w:t>
      </w:r>
      <w:r w:rsidRPr="00112F1F">
        <w:rPr>
          <w:rFonts w:ascii="Open Sans" w:hAnsi="Open Sans" w:cs="Open Sans"/>
        </w:rPr>
        <w:t>Kang S, Fisher GJ, Voorhees JJ. Photoaging and topical tretinoin: therapy, pathogenesis, and prevention. Arch Dermatol 1997; 133:1280–4.</w:t>
      </w:r>
    </w:p>
    <w:p w14:paraId="56F51605" w14:textId="73365CC8" w:rsidR="00112F1F" w:rsidRDefault="00112F1F">
      <w:pPr>
        <w:rPr>
          <w:rFonts w:ascii="Open Sans" w:hAnsi="Open Sans" w:cs="Open Sans"/>
        </w:rPr>
      </w:pPr>
      <w:r>
        <w:rPr>
          <w:rFonts w:ascii="Open Sans" w:hAnsi="Open Sans" w:cs="Open Sans"/>
        </w:rPr>
        <w:t xml:space="preserve">[6] </w:t>
      </w:r>
      <w:r w:rsidR="00806449" w:rsidRPr="00806449">
        <w:rPr>
          <w:rFonts w:ascii="Open Sans" w:hAnsi="Open Sans" w:cs="Open Sans"/>
        </w:rPr>
        <w:t xml:space="preserve">Knight AM, Paul SP (2021) Evaluation and Measurement of the Wrinkle-Reduction Performance of a Non-Toxin Based Topical Skin Serum on Volunteers. J Clin </w:t>
      </w:r>
      <w:proofErr w:type="spellStart"/>
      <w:r w:rsidR="00806449" w:rsidRPr="00806449">
        <w:rPr>
          <w:rFonts w:ascii="Open Sans" w:hAnsi="Open Sans" w:cs="Open Sans"/>
        </w:rPr>
        <w:t>Cosmet</w:t>
      </w:r>
      <w:proofErr w:type="spellEnd"/>
      <w:r w:rsidR="00806449" w:rsidRPr="00806449">
        <w:rPr>
          <w:rFonts w:ascii="Open Sans" w:hAnsi="Open Sans" w:cs="Open Sans"/>
        </w:rPr>
        <w:t xml:space="preserve"> Dermatol </w:t>
      </w:r>
      <w:r w:rsidR="00806449">
        <w:rPr>
          <w:rFonts w:ascii="Open Sans" w:hAnsi="Open Sans" w:cs="Open Sans"/>
        </w:rPr>
        <w:t xml:space="preserve">2021; </w:t>
      </w:r>
      <w:r w:rsidR="00806449" w:rsidRPr="00806449">
        <w:rPr>
          <w:rFonts w:ascii="Open Sans" w:hAnsi="Open Sans" w:cs="Open Sans"/>
        </w:rPr>
        <w:t>4</w:t>
      </w:r>
      <w:r w:rsidR="00806449">
        <w:rPr>
          <w:rFonts w:ascii="Open Sans" w:hAnsi="Open Sans" w:cs="Open Sans"/>
        </w:rPr>
        <w:t>: 4.</w:t>
      </w:r>
    </w:p>
    <w:p w14:paraId="079254AE" w14:textId="58B840AA" w:rsidR="00800B88" w:rsidRDefault="00800B88">
      <w:pPr>
        <w:rPr>
          <w:rFonts w:ascii="Open Sans" w:hAnsi="Open Sans" w:cs="Open Sans"/>
        </w:rPr>
      </w:pPr>
      <w:r>
        <w:rPr>
          <w:rFonts w:ascii="Open Sans" w:hAnsi="Open Sans" w:cs="Open Sans"/>
        </w:rPr>
        <w:t xml:space="preserve">[7] Lim C-Y, In J. </w:t>
      </w:r>
      <w:r w:rsidRPr="00800B88">
        <w:rPr>
          <w:rFonts w:ascii="Open Sans" w:hAnsi="Open Sans" w:cs="Open Sans"/>
        </w:rPr>
        <w:t>Randomization in clinical studies</w:t>
      </w:r>
      <w:r>
        <w:rPr>
          <w:rFonts w:ascii="Open Sans" w:hAnsi="Open Sans" w:cs="Open Sans"/>
        </w:rPr>
        <w:t xml:space="preserve">. </w:t>
      </w:r>
      <w:r w:rsidRPr="00800B88">
        <w:rPr>
          <w:rFonts w:ascii="Open Sans" w:hAnsi="Open Sans" w:cs="Open Sans"/>
        </w:rPr>
        <w:t xml:space="preserve">Korean J </w:t>
      </w:r>
      <w:proofErr w:type="spellStart"/>
      <w:r w:rsidRPr="00800B88">
        <w:rPr>
          <w:rFonts w:ascii="Open Sans" w:hAnsi="Open Sans" w:cs="Open Sans"/>
        </w:rPr>
        <w:t>Anesthesiol</w:t>
      </w:r>
      <w:proofErr w:type="spellEnd"/>
      <w:r w:rsidRPr="00800B88">
        <w:rPr>
          <w:rFonts w:ascii="Open Sans" w:hAnsi="Open Sans" w:cs="Open Sans"/>
        </w:rPr>
        <w:t xml:space="preserve"> 2019 June 72(3): 221-232</w:t>
      </w:r>
      <w:r>
        <w:rPr>
          <w:rFonts w:ascii="Open Sans" w:hAnsi="Open Sans" w:cs="Open Sans"/>
        </w:rPr>
        <w:t>.</w:t>
      </w:r>
    </w:p>
    <w:p w14:paraId="2F95A32F" w14:textId="1AA20B5B" w:rsidR="00F51023" w:rsidRDefault="00F51023">
      <w:pPr>
        <w:rPr>
          <w:rFonts w:ascii="Open Sans" w:hAnsi="Open Sans" w:cs="Open Sans"/>
        </w:rPr>
      </w:pPr>
    </w:p>
    <w:p w14:paraId="559A6E42" w14:textId="2084CFC4" w:rsidR="00F51023" w:rsidRDefault="00F51023">
      <w:pPr>
        <w:rPr>
          <w:rFonts w:ascii="Open Sans" w:hAnsi="Open Sans" w:cs="Open Sans"/>
        </w:rPr>
      </w:pPr>
      <w:r>
        <w:rPr>
          <w:rFonts w:ascii="Open Sans" w:hAnsi="Open Sans" w:cs="Open Sans"/>
        </w:rPr>
        <w:br w:type="page"/>
      </w:r>
    </w:p>
    <w:p w14:paraId="22235A5C" w14:textId="5F93AF3E" w:rsidR="00F51023" w:rsidRDefault="00F51023">
      <w:pPr>
        <w:rPr>
          <w:rFonts w:ascii="Open Sans" w:hAnsi="Open Sans" w:cs="Open Sans"/>
        </w:rPr>
      </w:pPr>
      <w:r>
        <w:rPr>
          <w:rFonts w:ascii="Open Sans" w:hAnsi="Open Sans" w:cs="Open Sans"/>
          <w:noProof/>
        </w:rPr>
        <w:lastRenderedPageBreak/>
        <w:drawing>
          <wp:inline distT="0" distB="0" distL="0" distR="0" wp14:anchorId="3E4CEBEF" wp14:editId="0FB29195">
            <wp:extent cx="6029642" cy="8525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32348" cy="8529391"/>
                    </a:xfrm>
                    <a:prstGeom prst="rect">
                      <a:avLst/>
                    </a:prstGeom>
                    <a:noFill/>
                    <a:ln>
                      <a:noFill/>
                    </a:ln>
                  </pic:spPr>
                </pic:pic>
              </a:graphicData>
            </a:graphic>
          </wp:inline>
        </w:drawing>
      </w:r>
    </w:p>
    <w:p w14:paraId="3FB6C90C" w14:textId="5697519F" w:rsidR="00F51023" w:rsidRPr="00836C13" w:rsidRDefault="00F51023">
      <w:pPr>
        <w:rPr>
          <w:rFonts w:ascii="Open Sans" w:hAnsi="Open Sans" w:cs="Open Sans"/>
          <w:b/>
          <w:bCs/>
        </w:rPr>
      </w:pPr>
      <w:r w:rsidRPr="00836C13">
        <w:rPr>
          <w:rFonts w:ascii="Open Sans" w:hAnsi="Open Sans" w:cs="Open Sans"/>
          <w:b/>
          <w:bCs/>
        </w:rPr>
        <w:t xml:space="preserve">Fig 1. Flow chart of the </w:t>
      </w:r>
      <w:r w:rsidR="00836C13" w:rsidRPr="00836C13">
        <w:rPr>
          <w:rFonts w:ascii="Open Sans" w:hAnsi="Open Sans" w:cs="Open Sans"/>
          <w:b/>
          <w:bCs/>
        </w:rPr>
        <w:t>No-tox Vs. Retinoid Study</w:t>
      </w:r>
    </w:p>
    <w:sectPr w:rsidR="00F51023" w:rsidRPr="00836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6D"/>
    <w:rsid w:val="00002861"/>
    <w:rsid w:val="00112F1F"/>
    <w:rsid w:val="001353D3"/>
    <w:rsid w:val="002A2D3C"/>
    <w:rsid w:val="002E159A"/>
    <w:rsid w:val="00695817"/>
    <w:rsid w:val="006B7D22"/>
    <w:rsid w:val="006D561A"/>
    <w:rsid w:val="00702EF9"/>
    <w:rsid w:val="0079458B"/>
    <w:rsid w:val="007C20B3"/>
    <w:rsid w:val="00800B88"/>
    <w:rsid w:val="00806449"/>
    <w:rsid w:val="00836C13"/>
    <w:rsid w:val="008924D0"/>
    <w:rsid w:val="008C0A4A"/>
    <w:rsid w:val="008F6290"/>
    <w:rsid w:val="009915C6"/>
    <w:rsid w:val="00A81BC5"/>
    <w:rsid w:val="00AD0625"/>
    <w:rsid w:val="00AF2862"/>
    <w:rsid w:val="00C07A12"/>
    <w:rsid w:val="00C5329C"/>
    <w:rsid w:val="00C95068"/>
    <w:rsid w:val="00D14E98"/>
    <w:rsid w:val="00D83E75"/>
    <w:rsid w:val="00DA2187"/>
    <w:rsid w:val="00E12C99"/>
    <w:rsid w:val="00E61DF6"/>
    <w:rsid w:val="00EB3E91"/>
    <w:rsid w:val="00EC05C6"/>
    <w:rsid w:val="00EF212E"/>
    <w:rsid w:val="00F51023"/>
    <w:rsid w:val="00F77389"/>
    <w:rsid w:val="00F805C3"/>
    <w:rsid w:val="00FB7B6D"/>
    <w:rsid w:val="00FC7213"/>
    <w:rsid w:val="00FF4F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5DA5EAB"/>
  <w15:chartTrackingRefBased/>
  <w15:docId w15:val="{F9B414AD-042D-5F48-A4C4-FC60F0DF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F77389"/>
    <w:pPr>
      <w:spacing w:before="100" w:beforeAutospacing="1" w:after="100" w:afterAutospacing="1"/>
      <w:outlineLvl w:val="0"/>
    </w:pPr>
    <w:rPr>
      <w:rFonts w:ascii="Times New Roman" w:eastAsia="Times New Roman" w:hAnsi="Times New Roman" w:cs="Times New Roman"/>
      <w:b/>
      <w:bCs/>
      <w:kern w:val="36"/>
      <w:sz w:val="48"/>
      <w:szCs w:val="48"/>
      <w:lang w:val="en-NZ" w:eastAsia="en-GB"/>
    </w:rPr>
  </w:style>
  <w:style w:type="paragraph" w:styleId="Heading2">
    <w:name w:val="heading 2"/>
    <w:basedOn w:val="Normal"/>
    <w:next w:val="Normal"/>
    <w:link w:val="Heading2Char"/>
    <w:uiPriority w:val="9"/>
    <w:semiHidden/>
    <w:unhideWhenUsed/>
    <w:qFormat/>
    <w:rsid w:val="008C0A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389"/>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8C0A4A"/>
  </w:style>
  <w:style w:type="character" w:customStyle="1" w:styleId="Heading2Char">
    <w:name w:val="Heading 2 Char"/>
    <w:basedOn w:val="DefaultParagraphFont"/>
    <w:link w:val="Heading2"/>
    <w:uiPriority w:val="9"/>
    <w:semiHidden/>
    <w:rsid w:val="008C0A4A"/>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5890">
      <w:bodyDiv w:val="1"/>
      <w:marLeft w:val="0"/>
      <w:marRight w:val="0"/>
      <w:marTop w:val="0"/>
      <w:marBottom w:val="0"/>
      <w:divBdr>
        <w:top w:val="none" w:sz="0" w:space="0" w:color="auto"/>
        <w:left w:val="none" w:sz="0" w:space="0" w:color="auto"/>
        <w:bottom w:val="none" w:sz="0" w:space="0" w:color="auto"/>
        <w:right w:val="none" w:sz="0" w:space="0" w:color="auto"/>
      </w:divBdr>
    </w:div>
    <w:div w:id="208222355">
      <w:bodyDiv w:val="1"/>
      <w:marLeft w:val="0"/>
      <w:marRight w:val="0"/>
      <w:marTop w:val="0"/>
      <w:marBottom w:val="0"/>
      <w:divBdr>
        <w:top w:val="none" w:sz="0" w:space="0" w:color="auto"/>
        <w:left w:val="none" w:sz="0" w:space="0" w:color="auto"/>
        <w:bottom w:val="none" w:sz="0" w:space="0" w:color="auto"/>
        <w:right w:val="none" w:sz="0" w:space="0" w:color="auto"/>
      </w:divBdr>
    </w:div>
    <w:div w:id="293292927">
      <w:bodyDiv w:val="1"/>
      <w:marLeft w:val="0"/>
      <w:marRight w:val="0"/>
      <w:marTop w:val="0"/>
      <w:marBottom w:val="0"/>
      <w:divBdr>
        <w:top w:val="none" w:sz="0" w:space="0" w:color="auto"/>
        <w:left w:val="none" w:sz="0" w:space="0" w:color="auto"/>
        <w:bottom w:val="none" w:sz="0" w:space="0" w:color="auto"/>
        <w:right w:val="none" w:sz="0" w:space="0" w:color="auto"/>
      </w:divBdr>
    </w:div>
    <w:div w:id="404035937">
      <w:bodyDiv w:val="1"/>
      <w:marLeft w:val="0"/>
      <w:marRight w:val="0"/>
      <w:marTop w:val="0"/>
      <w:marBottom w:val="0"/>
      <w:divBdr>
        <w:top w:val="none" w:sz="0" w:space="0" w:color="auto"/>
        <w:left w:val="none" w:sz="0" w:space="0" w:color="auto"/>
        <w:bottom w:val="none" w:sz="0" w:space="0" w:color="auto"/>
        <w:right w:val="none" w:sz="0" w:space="0" w:color="auto"/>
      </w:divBdr>
    </w:div>
    <w:div w:id="610431575">
      <w:bodyDiv w:val="1"/>
      <w:marLeft w:val="0"/>
      <w:marRight w:val="0"/>
      <w:marTop w:val="0"/>
      <w:marBottom w:val="0"/>
      <w:divBdr>
        <w:top w:val="none" w:sz="0" w:space="0" w:color="auto"/>
        <w:left w:val="none" w:sz="0" w:space="0" w:color="auto"/>
        <w:bottom w:val="none" w:sz="0" w:space="0" w:color="auto"/>
        <w:right w:val="none" w:sz="0" w:space="0" w:color="auto"/>
      </w:divBdr>
    </w:div>
    <w:div w:id="631012914">
      <w:bodyDiv w:val="1"/>
      <w:marLeft w:val="0"/>
      <w:marRight w:val="0"/>
      <w:marTop w:val="0"/>
      <w:marBottom w:val="0"/>
      <w:divBdr>
        <w:top w:val="none" w:sz="0" w:space="0" w:color="auto"/>
        <w:left w:val="none" w:sz="0" w:space="0" w:color="auto"/>
        <w:bottom w:val="none" w:sz="0" w:space="0" w:color="auto"/>
        <w:right w:val="none" w:sz="0" w:space="0" w:color="auto"/>
      </w:divBdr>
    </w:div>
    <w:div w:id="718090474">
      <w:bodyDiv w:val="1"/>
      <w:marLeft w:val="0"/>
      <w:marRight w:val="0"/>
      <w:marTop w:val="0"/>
      <w:marBottom w:val="0"/>
      <w:divBdr>
        <w:top w:val="none" w:sz="0" w:space="0" w:color="auto"/>
        <w:left w:val="none" w:sz="0" w:space="0" w:color="auto"/>
        <w:bottom w:val="none" w:sz="0" w:space="0" w:color="auto"/>
        <w:right w:val="none" w:sz="0" w:space="0" w:color="auto"/>
      </w:divBdr>
    </w:div>
    <w:div w:id="741832530">
      <w:bodyDiv w:val="1"/>
      <w:marLeft w:val="0"/>
      <w:marRight w:val="0"/>
      <w:marTop w:val="0"/>
      <w:marBottom w:val="0"/>
      <w:divBdr>
        <w:top w:val="none" w:sz="0" w:space="0" w:color="auto"/>
        <w:left w:val="none" w:sz="0" w:space="0" w:color="auto"/>
        <w:bottom w:val="none" w:sz="0" w:space="0" w:color="auto"/>
        <w:right w:val="none" w:sz="0" w:space="0" w:color="auto"/>
      </w:divBdr>
    </w:div>
    <w:div w:id="850410047">
      <w:bodyDiv w:val="1"/>
      <w:marLeft w:val="0"/>
      <w:marRight w:val="0"/>
      <w:marTop w:val="0"/>
      <w:marBottom w:val="0"/>
      <w:divBdr>
        <w:top w:val="none" w:sz="0" w:space="0" w:color="auto"/>
        <w:left w:val="none" w:sz="0" w:space="0" w:color="auto"/>
        <w:bottom w:val="none" w:sz="0" w:space="0" w:color="auto"/>
        <w:right w:val="none" w:sz="0" w:space="0" w:color="auto"/>
      </w:divBdr>
    </w:div>
    <w:div w:id="867377616">
      <w:bodyDiv w:val="1"/>
      <w:marLeft w:val="0"/>
      <w:marRight w:val="0"/>
      <w:marTop w:val="0"/>
      <w:marBottom w:val="0"/>
      <w:divBdr>
        <w:top w:val="none" w:sz="0" w:space="0" w:color="auto"/>
        <w:left w:val="none" w:sz="0" w:space="0" w:color="auto"/>
        <w:bottom w:val="none" w:sz="0" w:space="0" w:color="auto"/>
        <w:right w:val="none" w:sz="0" w:space="0" w:color="auto"/>
      </w:divBdr>
    </w:div>
    <w:div w:id="872770104">
      <w:bodyDiv w:val="1"/>
      <w:marLeft w:val="0"/>
      <w:marRight w:val="0"/>
      <w:marTop w:val="0"/>
      <w:marBottom w:val="0"/>
      <w:divBdr>
        <w:top w:val="none" w:sz="0" w:space="0" w:color="auto"/>
        <w:left w:val="none" w:sz="0" w:space="0" w:color="auto"/>
        <w:bottom w:val="none" w:sz="0" w:space="0" w:color="auto"/>
        <w:right w:val="none" w:sz="0" w:space="0" w:color="auto"/>
      </w:divBdr>
    </w:div>
    <w:div w:id="882911783">
      <w:bodyDiv w:val="1"/>
      <w:marLeft w:val="0"/>
      <w:marRight w:val="0"/>
      <w:marTop w:val="0"/>
      <w:marBottom w:val="0"/>
      <w:divBdr>
        <w:top w:val="none" w:sz="0" w:space="0" w:color="auto"/>
        <w:left w:val="none" w:sz="0" w:space="0" w:color="auto"/>
        <w:bottom w:val="none" w:sz="0" w:space="0" w:color="auto"/>
        <w:right w:val="none" w:sz="0" w:space="0" w:color="auto"/>
      </w:divBdr>
    </w:div>
    <w:div w:id="903293353">
      <w:bodyDiv w:val="1"/>
      <w:marLeft w:val="0"/>
      <w:marRight w:val="0"/>
      <w:marTop w:val="0"/>
      <w:marBottom w:val="0"/>
      <w:divBdr>
        <w:top w:val="none" w:sz="0" w:space="0" w:color="auto"/>
        <w:left w:val="none" w:sz="0" w:space="0" w:color="auto"/>
        <w:bottom w:val="none" w:sz="0" w:space="0" w:color="auto"/>
        <w:right w:val="none" w:sz="0" w:space="0" w:color="auto"/>
      </w:divBdr>
    </w:div>
    <w:div w:id="1053038495">
      <w:bodyDiv w:val="1"/>
      <w:marLeft w:val="0"/>
      <w:marRight w:val="0"/>
      <w:marTop w:val="0"/>
      <w:marBottom w:val="0"/>
      <w:divBdr>
        <w:top w:val="none" w:sz="0" w:space="0" w:color="auto"/>
        <w:left w:val="none" w:sz="0" w:space="0" w:color="auto"/>
        <w:bottom w:val="none" w:sz="0" w:space="0" w:color="auto"/>
        <w:right w:val="none" w:sz="0" w:space="0" w:color="auto"/>
      </w:divBdr>
    </w:div>
    <w:div w:id="1088884485">
      <w:bodyDiv w:val="1"/>
      <w:marLeft w:val="0"/>
      <w:marRight w:val="0"/>
      <w:marTop w:val="0"/>
      <w:marBottom w:val="0"/>
      <w:divBdr>
        <w:top w:val="none" w:sz="0" w:space="0" w:color="auto"/>
        <w:left w:val="none" w:sz="0" w:space="0" w:color="auto"/>
        <w:bottom w:val="none" w:sz="0" w:space="0" w:color="auto"/>
        <w:right w:val="none" w:sz="0" w:space="0" w:color="auto"/>
      </w:divBdr>
    </w:div>
    <w:div w:id="1241136649">
      <w:bodyDiv w:val="1"/>
      <w:marLeft w:val="0"/>
      <w:marRight w:val="0"/>
      <w:marTop w:val="0"/>
      <w:marBottom w:val="0"/>
      <w:divBdr>
        <w:top w:val="none" w:sz="0" w:space="0" w:color="auto"/>
        <w:left w:val="none" w:sz="0" w:space="0" w:color="auto"/>
        <w:bottom w:val="none" w:sz="0" w:space="0" w:color="auto"/>
        <w:right w:val="none" w:sz="0" w:space="0" w:color="auto"/>
      </w:divBdr>
    </w:div>
    <w:div w:id="1259874436">
      <w:bodyDiv w:val="1"/>
      <w:marLeft w:val="0"/>
      <w:marRight w:val="0"/>
      <w:marTop w:val="0"/>
      <w:marBottom w:val="0"/>
      <w:divBdr>
        <w:top w:val="none" w:sz="0" w:space="0" w:color="auto"/>
        <w:left w:val="none" w:sz="0" w:space="0" w:color="auto"/>
        <w:bottom w:val="none" w:sz="0" w:space="0" w:color="auto"/>
        <w:right w:val="none" w:sz="0" w:space="0" w:color="auto"/>
      </w:divBdr>
    </w:div>
    <w:div w:id="1283803324">
      <w:bodyDiv w:val="1"/>
      <w:marLeft w:val="0"/>
      <w:marRight w:val="0"/>
      <w:marTop w:val="0"/>
      <w:marBottom w:val="0"/>
      <w:divBdr>
        <w:top w:val="none" w:sz="0" w:space="0" w:color="auto"/>
        <w:left w:val="none" w:sz="0" w:space="0" w:color="auto"/>
        <w:bottom w:val="none" w:sz="0" w:space="0" w:color="auto"/>
        <w:right w:val="none" w:sz="0" w:space="0" w:color="auto"/>
      </w:divBdr>
    </w:div>
    <w:div w:id="1290672101">
      <w:bodyDiv w:val="1"/>
      <w:marLeft w:val="0"/>
      <w:marRight w:val="0"/>
      <w:marTop w:val="0"/>
      <w:marBottom w:val="0"/>
      <w:divBdr>
        <w:top w:val="none" w:sz="0" w:space="0" w:color="auto"/>
        <w:left w:val="none" w:sz="0" w:space="0" w:color="auto"/>
        <w:bottom w:val="none" w:sz="0" w:space="0" w:color="auto"/>
        <w:right w:val="none" w:sz="0" w:space="0" w:color="auto"/>
      </w:divBdr>
    </w:div>
    <w:div w:id="1301882665">
      <w:bodyDiv w:val="1"/>
      <w:marLeft w:val="0"/>
      <w:marRight w:val="0"/>
      <w:marTop w:val="0"/>
      <w:marBottom w:val="0"/>
      <w:divBdr>
        <w:top w:val="none" w:sz="0" w:space="0" w:color="auto"/>
        <w:left w:val="none" w:sz="0" w:space="0" w:color="auto"/>
        <w:bottom w:val="none" w:sz="0" w:space="0" w:color="auto"/>
        <w:right w:val="none" w:sz="0" w:space="0" w:color="auto"/>
      </w:divBdr>
    </w:div>
    <w:div w:id="1325401243">
      <w:bodyDiv w:val="1"/>
      <w:marLeft w:val="0"/>
      <w:marRight w:val="0"/>
      <w:marTop w:val="0"/>
      <w:marBottom w:val="0"/>
      <w:divBdr>
        <w:top w:val="none" w:sz="0" w:space="0" w:color="auto"/>
        <w:left w:val="none" w:sz="0" w:space="0" w:color="auto"/>
        <w:bottom w:val="none" w:sz="0" w:space="0" w:color="auto"/>
        <w:right w:val="none" w:sz="0" w:space="0" w:color="auto"/>
      </w:divBdr>
    </w:div>
    <w:div w:id="1486818022">
      <w:bodyDiv w:val="1"/>
      <w:marLeft w:val="0"/>
      <w:marRight w:val="0"/>
      <w:marTop w:val="0"/>
      <w:marBottom w:val="0"/>
      <w:divBdr>
        <w:top w:val="none" w:sz="0" w:space="0" w:color="auto"/>
        <w:left w:val="none" w:sz="0" w:space="0" w:color="auto"/>
        <w:bottom w:val="none" w:sz="0" w:space="0" w:color="auto"/>
        <w:right w:val="none" w:sz="0" w:space="0" w:color="auto"/>
      </w:divBdr>
    </w:div>
    <w:div w:id="1504974134">
      <w:bodyDiv w:val="1"/>
      <w:marLeft w:val="0"/>
      <w:marRight w:val="0"/>
      <w:marTop w:val="0"/>
      <w:marBottom w:val="0"/>
      <w:divBdr>
        <w:top w:val="none" w:sz="0" w:space="0" w:color="auto"/>
        <w:left w:val="none" w:sz="0" w:space="0" w:color="auto"/>
        <w:bottom w:val="none" w:sz="0" w:space="0" w:color="auto"/>
        <w:right w:val="none" w:sz="0" w:space="0" w:color="auto"/>
      </w:divBdr>
    </w:div>
    <w:div w:id="1531842202">
      <w:bodyDiv w:val="1"/>
      <w:marLeft w:val="0"/>
      <w:marRight w:val="0"/>
      <w:marTop w:val="0"/>
      <w:marBottom w:val="0"/>
      <w:divBdr>
        <w:top w:val="none" w:sz="0" w:space="0" w:color="auto"/>
        <w:left w:val="none" w:sz="0" w:space="0" w:color="auto"/>
        <w:bottom w:val="none" w:sz="0" w:space="0" w:color="auto"/>
        <w:right w:val="none" w:sz="0" w:space="0" w:color="auto"/>
      </w:divBdr>
    </w:div>
    <w:div w:id="1558861151">
      <w:bodyDiv w:val="1"/>
      <w:marLeft w:val="0"/>
      <w:marRight w:val="0"/>
      <w:marTop w:val="0"/>
      <w:marBottom w:val="0"/>
      <w:divBdr>
        <w:top w:val="none" w:sz="0" w:space="0" w:color="auto"/>
        <w:left w:val="none" w:sz="0" w:space="0" w:color="auto"/>
        <w:bottom w:val="none" w:sz="0" w:space="0" w:color="auto"/>
        <w:right w:val="none" w:sz="0" w:space="0" w:color="auto"/>
      </w:divBdr>
    </w:div>
    <w:div w:id="1578635221">
      <w:bodyDiv w:val="1"/>
      <w:marLeft w:val="0"/>
      <w:marRight w:val="0"/>
      <w:marTop w:val="0"/>
      <w:marBottom w:val="0"/>
      <w:divBdr>
        <w:top w:val="none" w:sz="0" w:space="0" w:color="auto"/>
        <w:left w:val="none" w:sz="0" w:space="0" w:color="auto"/>
        <w:bottom w:val="none" w:sz="0" w:space="0" w:color="auto"/>
        <w:right w:val="none" w:sz="0" w:space="0" w:color="auto"/>
      </w:divBdr>
    </w:div>
    <w:div w:id="1586525824">
      <w:bodyDiv w:val="1"/>
      <w:marLeft w:val="0"/>
      <w:marRight w:val="0"/>
      <w:marTop w:val="0"/>
      <w:marBottom w:val="0"/>
      <w:divBdr>
        <w:top w:val="none" w:sz="0" w:space="0" w:color="auto"/>
        <w:left w:val="none" w:sz="0" w:space="0" w:color="auto"/>
        <w:bottom w:val="none" w:sz="0" w:space="0" w:color="auto"/>
        <w:right w:val="none" w:sz="0" w:space="0" w:color="auto"/>
      </w:divBdr>
    </w:div>
    <w:div w:id="1815222495">
      <w:bodyDiv w:val="1"/>
      <w:marLeft w:val="0"/>
      <w:marRight w:val="0"/>
      <w:marTop w:val="0"/>
      <w:marBottom w:val="0"/>
      <w:divBdr>
        <w:top w:val="none" w:sz="0" w:space="0" w:color="auto"/>
        <w:left w:val="none" w:sz="0" w:space="0" w:color="auto"/>
        <w:bottom w:val="none" w:sz="0" w:space="0" w:color="auto"/>
        <w:right w:val="none" w:sz="0" w:space="0" w:color="auto"/>
      </w:divBdr>
    </w:div>
    <w:div w:id="1848056425">
      <w:bodyDiv w:val="1"/>
      <w:marLeft w:val="0"/>
      <w:marRight w:val="0"/>
      <w:marTop w:val="0"/>
      <w:marBottom w:val="0"/>
      <w:divBdr>
        <w:top w:val="none" w:sz="0" w:space="0" w:color="auto"/>
        <w:left w:val="none" w:sz="0" w:space="0" w:color="auto"/>
        <w:bottom w:val="none" w:sz="0" w:space="0" w:color="auto"/>
        <w:right w:val="none" w:sz="0" w:space="0" w:color="auto"/>
      </w:divBdr>
    </w:div>
    <w:div w:id="1878732666">
      <w:bodyDiv w:val="1"/>
      <w:marLeft w:val="0"/>
      <w:marRight w:val="0"/>
      <w:marTop w:val="0"/>
      <w:marBottom w:val="0"/>
      <w:divBdr>
        <w:top w:val="none" w:sz="0" w:space="0" w:color="auto"/>
        <w:left w:val="none" w:sz="0" w:space="0" w:color="auto"/>
        <w:bottom w:val="none" w:sz="0" w:space="0" w:color="auto"/>
        <w:right w:val="none" w:sz="0" w:space="0" w:color="auto"/>
      </w:divBdr>
    </w:div>
    <w:div w:id="2010863809">
      <w:bodyDiv w:val="1"/>
      <w:marLeft w:val="0"/>
      <w:marRight w:val="0"/>
      <w:marTop w:val="0"/>
      <w:marBottom w:val="0"/>
      <w:divBdr>
        <w:top w:val="none" w:sz="0" w:space="0" w:color="auto"/>
        <w:left w:val="none" w:sz="0" w:space="0" w:color="auto"/>
        <w:bottom w:val="none" w:sz="0" w:space="0" w:color="auto"/>
        <w:right w:val="none" w:sz="0" w:space="0" w:color="auto"/>
      </w:divBdr>
    </w:div>
    <w:div w:id="2018002743">
      <w:bodyDiv w:val="1"/>
      <w:marLeft w:val="0"/>
      <w:marRight w:val="0"/>
      <w:marTop w:val="0"/>
      <w:marBottom w:val="0"/>
      <w:divBdr>
        <w:top w:val="none" w:sz="0" w:space="0" w:color="auto"/>
        <w:left w:val="none" w:sz="0" w:space="0" w:color="auto"/>
        <w:bottom w:val="none" w:sz="0" w:space="0" w:color="auto"/>
        <w:right w:val="none" w:sz="0" w:space="0" w:color="auto"/>
      </w:divBdr>
    </w:div>
    <w:div w:id="2090958687">
      <w:bodyDiv w:val="1"/>
      <w:marLeft w:val="0"/>
      <w:marRight w:val="0"/>
      <w:marTop w:val="0"/>
      <w:marBottom w:val="0"/>
      <w:divBdr>
        <w:top w:val="none" w:sz="0" w:space="0" w:color="auto"/>
        <w:left w:val="none" w:sz="0" w:space="0" w:color="auto"/>
        <w:bottom w:val="none" w:sz="0" w:space="0" w:color="auto"/>
        <w:right w:val="none" w:sz="0" w:space="0" w:color="auto"/>
      </w:divBdr>
    </w:div>
    <w:div w:id="2131897986">
      <w:bodyDiv w:val="1"/>
      <w:marLeft w:val="0"/>
      <w:marRight w:val="0"/>
      <w:marTop w:val="0"/>
      <w:marBottom w:val="0"/>
      <w:divBdr>
        <w:top w:val="none" w:sz="0" w:space="0" w:color="auto"/>
        <w:left w:val="none" w:sz="0" w:space="0" w:color="auto"/>
        <w:bottom w:val="none" w:sz="0" w:space="0" w:color="auto"/>
        <w:right w:val="none" w:sz="0" w:space="0" w:color="auto"/>
      </w:divBdr>
      <w:divsChild>
        <w:div w:id="827132321">
          <w:marLeft w:val="0"/>
          <w:marRight w:val="0"/>
          <w:marTop w:val="0"/>
          <w:marBottom w:val="0"/>
          <w:divBdr>
            <w:top w:val="none" w:sz="0" w:space="0" w:color="auto"/>
            <w:left w:val="none" w:sz="0" w:space="0" w:color="auto"/>
            <w:bottom w:val="none" w:sz="0" w:space="0" w:color="auto"/>
            <w:right w:val="none" w:sz="0" w:space="0" w:color="auto"/>
          </w:divBdr>
          <w:divsChild>
            <w:div w:id="1908609483">
              <w:marLeft w:val="0"/>
              <w:marRight w:val="0"/>
              <w:marTop w:val="0"/>
              <w:marBottom w:val="0"/>
              <w:divBdr>
                <w:top w:val="none" w:sz="0" w:space="0" w:color="auto"/>
                <w:left w:val="none" w:sz="0" w:space="0" w:color="auto"/>
                <w:bottom w:val="none" w:sz="0" w:space="0" w:color="auto"/>
                <w:right w:val="none" w:sz="0" w:space="0" w:color="auto"/>
              </w:divBdr>
              <w:divsChild>
                <w:div w:id="19870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Sharad Paul</dc:creator>
  <cp:keywords/>
  <dc:description/>
  <cp:lastModifiedBy>Sharad Paul</cp:lastModifiedBy>
  <cp:revision>18</cp:revision>
  <dcterms:created xsi:type="dcterms:W3CDTF">2021-09-19T00:19:00Z</dcterms:created>
  <dcterms:modified xsi:type="dcterms:W3CDTF">2021-10-03T19:41:00Z</dcterms:modified>
</cp:coreProperties>
</file>