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D0C0" w14:textId="76ACA1D8" w:rsidR="00305BB7" w:rsidRPr="00287A8C" w:rsidRDefault="00BB2558" w:rsidP="007B79CD">
      <w:pPr>
        <w:spacing w:line="240" w:lineRule="auto"/>
        <w:jc w:val="center"/>
        <w:rPr>
          <w:b/>
          <w:bCs/>
        </w:rPr>
      </w:pPr>
      <w:r w:rsidRPr="00287A8C">
        <w:rPr>
          <w:b/>
          <w:bCs/>
        </w:rPr>
        <w:t xml:space="preserve"> </w:t>
      </w:r>
      <w:r w:rsidRPr="00287A8C">
        <w:rPr>
          <w:b/>
          <w:bCs/>
        </w:rPr>
        <w:tab/>
      </w:r>
      <w:r w:rsidR="00A37437" w:rsidRPr="00287A8C">
        <w:rPr>
          <w:b/>
          <w:bCs/>
        </w:rPr>
        <w:t>Raising Voices: Examining the role of parent-directed interventions in supporting children’s early language development</w:t>
      </w:r>
    </w:p>
    <w:p w14:paraId="584E0946" w14:textId="013290A2" w:rsidR="00A37437" w:rsidRPr="00F74567" w:rsidRDefault="00A37437" w:rsidP="007B79CD">
      <w:pPr>
        <w:spacing w:line="240" w:lineRule="auto"/>
        <w:jc w:val="center"/>
      </w:pPr>
    </w:p>
    <w:p w14:paraId="0BE34396" w14:textId="2CFD8D91" w:rsidR="00A37437" w:rsidRPr="00F74567" w:rsidRDefault="00A37437" w:rsidP="007B79CD">
      <w:pPr>
        <w:spacing w:line="240" w:lineRule="auto"/>
        <w:jc w:val="center"/>
      </w:pPr>
      <w:r w:rsidRPr="00F74567">
        <w:t xml:space="preserve">[Version </w:t>
      </w:r>
      <w:r w:rsidR="00FD4AD1">
        <w:t>3</w:t>
      </w:r>
      <w:r w:rsidRPr="00F74567">
        <w:t>]</w:t>
      </w:r>
    </w:p>
    <w:p w14:paraId="488767AD" w14:textId="0DA131FD" w:rsidR="00A37437" w:rsidRPr="00753BE2" w:rsidRDefault="00A37437" w:rsidP="007B79CD">
      <w:pPr>
        <w:spacing w:line="240" w:lineRule="auto"/>
        <w:jc w:val="center"/>
      </w:pPr>
    </w:p>
    <w:p w14:paraId="7C077E17" w14:textId="75CE493D" w:rsidR="00A37437" w:rsidRPr="00753BE2" w:rsidRDefault="007B79CD" w:rsidP="007B79CD">
      <w:pPr>
        <w:pStyle w:val="ListParagraph"/>
        <w:numPr>
          <w:ilvl w:val="0"/>
          <w:numId w:val="2"/>
        </w:numPr>
        <w:spacing w:line="240" w:lineRule="auto"/>
        <w:rPr>
          <w:b/>
          <w:bCs/>
        </w:rPr>
      </w:pPr>
      <w:r w:rsidRPr="00753BE2">
        <w:rPr>
          <w:b/>
          <w:bCs/>
        </w:rPr>
        <w:t>PROJECT TEAM</w:t>
      </w:r>
    </w:p>
    <w:p w14:paraId="443839B0" w14:textId="7BFA5CB9" w:rsidR="00A37437" w:rsidRPr="00753BE2" w:rsidRDefault="00A37437" w:rsidP="007B79CD">
      <w:pPr>
        <w:spacing w:line="240" w:lineRule="auto"/>
        <w:rPr>
          <w:b/>
          <w:bCs/>
        </w:rPr>
      </w:pPr>
    </w:p>
    <w:p w14:paraId="4EC425DC" w14:textId="2E74C1A0" w:rsidR="00A37437" w:rsidRPr="00753BE2" w:rsidRDefault="00A37437" w:rsidP="007B79CD">
      <w:pPr>
        <w:spacing w:line="240" w:lineRule="auto"/>
        <w:rPr>
          <w:vertAlign w:val="superscript"/>
        </w:rPr>
      </w:pPr>
      <w:r w:rsidRPr="00753BE2">
        <w:t xml:space="preserve">Chief Investigator: </w:t>
      </w:r>
      <w:r w:rsidRPr="00753BE2">
        <w:tab/>
        <w:t>Melinda McBryde</w:t>
      </w:r>
      <w:r w:rsidRPr="00753BE2">
        <w:rPr>
          <w:vertAlign w:val="superscript"/>
        </w:rPr>
        <w:t>1</w:t>
      </w:r>
    </w:p>
    <w:p w14:paraId="1B6DE38F" w14:textId="2551CCB4" w:rsidR="00A37437" w:rsidRPr="00753BE2" w:rsidRDefault="00A37437" w:rsidP="007B79CD">
      <w:pPr>
        <w:spacing w:line="240" w:lineRule="auto"/>
      </w:pPr>
      <w:r w:rsidRPr="00753BE2">
        <w:tab/>
      </w:r>
      <w:r w:rsidRPr="00753BE2">
        <w:tab/>
      </w:r>
      <w:r w:rsidRPr="00753BE2">
        <w:tab/>
        <w:t>Phone: 0431 862 107</w:t>
      </w:r>
    </w:p>
    <w:p w14:paraId="42D6BAFA" w14:textId="1B0D946E" w:rsidR="00A37437" w:rsidRPr="00F74567" w:rsidRDefault="00A37437" w:rsidP="007B79CD">
      <w:pPr>
        <w:spacing w:line="240" w:lineRule="auto"/>
      </w:pPr>
      <w:r w:rsidRPr="00753BE2">
        <w:tab/>
      </w:r>
      <w:r w:rsidRPr="00753BE2">
        <w:tab/>
      </w:r>
      <w:r w:rsidRPr="00753BE2">
        <w:tab/>
        <w:t xml:space="preserve">Email: </w:t>
      </w:r>
      <w:r w:rsidR="000E110C" w:rsidRPr="00F74567">
        <w:fldChar w:fldCharType="begin"/>
      </w:r>
      <w:r w:rsidR="000E110C" w:rsidRPr="00753BE2">
        <w:instrText>melinda.mcbryde@uqconnect.edu.au</w:instrText>
      </w:r>
      <w:r w:rsidR="000E110C" w:rsidRPr="00F74567">
        <w:fldChar w:fldCharType="separate"/>
      </w:r>
      <w:r w:rsidRPr="00F74567">
        <w:rPr>
          <w:rStyle w:val="Hyperlink"/>
        </w:rPr>
        <w:t>melinda.mcbryde@uqconnect.edu.au</w:t>
      </w:r>
      <w:r w:rsidR="000E110C" w:rsidRPr="00F74567">
        <w:rPr>
          <w:rStyle w:val="Hyperlink"/>
        </w:rPr>
        <w:fldChar w:fldCharType="end"/>
      </w:r>
    </w:p>
    <w:p w14:paraId="6AD000FE" w14:textId="41717EFB" w:rsidR="00A37437" w:rsidRPr="00753BE2" w:rsidRDefault="00A37437" w:rsidP="007B79CD">
      <w:pPr>
        <w:spacing w:line="240" w:lineRule="auto"/>
      </w:pPr>
    </w:p>
    <w:p w14:paraId="3A213BC0" w14:textId="5034E773" w:rsidR="00A37437" w:rsidRPr="00753BE2" w:rsidRDefault="00A37437" w:rsidP="007B79CD">
      <w:pPr>
        <w:spacing w:line="240" w:lineRule="auto"/>
        <w:rPr>
          <w:vertAlign w:val="superscript"/>
        </w:rPr>
      </w:pPr>
      <w:r w:rsidRPr="00753BE2">
        <w:t xml:space="preserve">Investigator: </w:t>
      </w:r>
      <w:r w:rsidRPr="00753BE2">
        <w:tab/>
      </w:r>
      <w:r w:rsidRPr="00753BE2">
        <w:tab/>
        <w:t>A/Prof Alina Morawska</w:t>
      </w:r>
      <w:r w:rsidRPr="00753BE2">
        <w:rPr>
          <w:vertAlign w:val="superscript"/>
        </w:rPr>
        <w:t>1</w:t>
      </w:r>
    </w:p>
    <w:p w14:paraId="646BAF20" w14:textId="76512D67" w:rsidR="00A37437" w:rsidRPr="00753BE2" w:rsidRDefault="00A37437" w:rsidP="007B79CD">
      <w:pPr>
        <w:spacing w:line="240" w:lineRule="auto"/>
      </w:pPr>
      <w:r w:rsidRPr="00753BE2">
        <w:tab/>
      </w:r>
      <w:r w:rsidRPr="00753BE2">
        <w:tab/>
      </w:r>
      <w:r w:rsidRPr="00753BE2">
        <w:tab/>
        <w:t>Phone: (07) 3365 7304</w:t>
      </w:r>
    </w:p>
    <w:p w14:paraId="2347BCDC" w14:textId="03286E53" w:rsidR="00A37437" w:rsidRPr="00F74567" w:rsidRDefault="00A37437" w:rsidP="007B79CD">
      <w:pPr>
        <w:spacing w:line="240" w:lineRule="auto"/>
      </w:pPr>
      <w:r w:rsidRPr="00753BE2">
        <w:tab/>
      </w:r>
      <w:r w:rsidRPr="00753BE2">
        <w:tab/>
      </w:r>
      <w:r w:rsidRPr="00753BE2">
        <w:tab/>
        <w:t xml:space="preserve">Email: </w:t>
      </w:r>
      <w:r w:rsidR="000E110C" w:rsidRPr="00F74567">
        <w:fldChar w:fldCharType="begin"/>
      </w:r>
      <w:r w:rsidR="000E110C" w:rsidRPr="00753BE2">
        <w:instrText xml:space="preserve">alina@psy.uq.edu.au </w:instrText>
      </w:r>
      <w:r w:rsidR="000E110C" w:rsidRPr="00F74567">
        <w:fldChar w:fldCharType="separate"/>
      </w:r>
      <w:r w:rsidRPr="00F74567">
        <w:rPr>
          <w:rStyle w:val="Hyperlink"/>
        </w:rPr>
        <w:t>alina@psy.uq.edu.au</w:t>
      </w:r>
      <w:r w:rsidR="000E110C" w:rsidRPr="00F74567">
        <w:rPr>
          <w:rStyle w:val="Hyperlink"/>
        </w:rPr>
        <w:fldChar w:fldCharType="end"/>
      </w:r>
    </w:p>
    <w:p w14:paraId="2EB266EA" w14:textId="6D3FF688" w:rsidR="00A37437" w:rsidRPr="00753BE2" w:rsidRDefault="00A37437" w:rsidP="007B79CD">
      <w:pPr>
        <w:spacing w:line="240" w:lineRule="auto"/>
      </w:pPr>
    </w:p>
    <w:p w14:paraId="49E1A36F" w14:textId="189FF5D4" w:rsidR="00A37437" w:rsidRPr="00753BE2" w:rsidRDefault="00A37437" w:rsidP="007B79CD">
      <w:pPr>
        <w:spacing w:line="240" w:lineRule="auto"/>
        <w:rPr>
          <w:vertAlign w:val="superscript"/>
        </w:rPr>
      </w:pPr>
      <w:r w:rsidRPr="00753BE2">
        <w:t xml:space="preserve">Investigator: </w:t>
      </w:r>
      <w:r w:rsidRPr="00753BE2">
        <w:tab/>
      </w:r>
      <w:r w:rsidRPr="00753BE2">
        <w:tab/>
        <w:t>Dr Cassandra Dittman</w:t>
      </w:r>
      <w:r w:rsidRPr="00753BE2">
        <w:rPr>
          <w:vertAlign w:val="superscript"/>
        </w:rPr>
        <w:t>2</w:t>
      </w:r>
    </w:p>
    <w:p w14:paraId="5C375B51" w14:textId="3BE47A2E" w:rsidR="00A37437" w:rsidRPr="00753BE2" w:rsidRDefault="00A37437" w:rsidP="007B79CD">
      <w:pPr>
        <w:spacing w:line="240" w:lineRule="auto"/>
      </w:pPr>
      <w:r w:rsidRPr="00753BE2">
        <w:tab/>
      </w:r>
      <w:r w:rsidRPr="00753BE2">
        <w:tab/>
      </w:r>
      <w:r w:rsidRPr="00753BE2">
        <w:tab/>
        <w:t>Phone:</w:t>
      </w:r>
      <w:r w:rsidR="007B79CD" w:rsidRPr="00753BE2">
        <w:t xml:space="preserve"> (07) 4150 7009</w:t>
      </w:r>
    </w:p>
    <w:p w14:paraId="312C2A24" w14:textId="2AD96C7D" w:rsidR="00A37437" w:rsidRPr="00753BE2" w:rsidRDefault="00A37437" w:rsidP="007B79CD">
      <w:pPr>
        <w:spacing w:line="240" w:lineRule="auto"/>
      </w:pPr>
      <w:r w:rsidRPr="00753BE2">
        <w:tab/>
      </w:r>
      <w:r w:rsidRPr="00753BE2">
        <w:tab/>
      </w:r>
      <w:r w:rsidRPr="00753BE2">
        <w:tab/>
        <w:t xml:space="preserve">Email: </w:t>
      </w:r>
      <w:r w:rsidR="007B79CD" w:rsidRPr="00753BE2">
        <w:t>c.dittman@cqu.edu.au</w:t>
      </w:r>
    </w:p>
    <w:p w14:paraId="6DA0A125" w14:textId="46530400" w:rsidR="00A37437" w:rsidRPr="00753BE2" w:rsidRDefault="00A37437" w:rsidP="007B79CD">
      <w:pPr>
        <w:spacing w:line="240" w:lineRule="auto"/>
      </w:pPr>
    </w:p>
    <w:p w14:paraId="79CD3BB4" w14:textId="4BA691B1" w:rsidR="00A37437" w:rsidRPr="00753BE2" w:rsidRDefault="00A37437" w:rsidP="007B79CD">
      <w:pPr>
        <w:spacing w:line="240" w:lineRule="auto"/>
        <w:rPr>
          <w:vertAlign w:val="superscript"/>
        </w:rPr>
      </w:pPr>
      <w:r w:rsidRPr="00753BE2">
        <w:t xml:space="preserve">Investigator: </w:t>
      </w:r>
      <w:r w:rsidRPr="00753BE2">
        <w:tab/>
      </w:r>
      <w:r w:rsidRPr="00753BE2">
        <w:tab/>
        <w:t>Dr Rebecca Armstrong</w:t>
      </w:r>
      <w:r w:rsidRPr="00753BE2">
        <w:rPr>
          <w:vertAlign w:val="superscript"/>
        </w:rPr>
        <w:t>3</w:t>
      </w:r>
    </w:p>
    <w:p w14:paraId="0E7A631A" w14:textId="24AF2360" w:rsidR="00A37437" w:rsidRPr="00753BE2" w:rsidRDefault="00A37437" w:rsidP="007B79CD">
      <w:pPr>
        <w:spacing w:line="240" w:lineRule="auto"/>
      </w:pPr>
      <w:r w:rsidRPr="00753BE2">
        <w:tab/>
      </w:r>
      <w:r w:rsidRPr="00753BE2">
        <w:tab/>
      </w:r>
      <w:r w:rsidRPr="00753BE2">
        <w:tab/>
        <w:t>Phone:</w:t>
      </w:r>
      <w:r w:rsidR="007B79CD" w:rsidRPr="00753BE2">
        <w:t xml:space="preserve"> (07) 3346 7832</w:t>
      </w:r>
    </w:p>
    <w:p w14:paraId="37D0A2F5" w14:textId="224DC42F" w:rsidR="00A37437" w:rsidRPr="00753BE2" w:rsidRDefault="00A37437" w:rsidP="007B79CD">
      <w:pPr>
        <w:spacing w:line="240" w:lineRule="auto"/>
      </w:pPr>
      <w:r w:rsidRPr="00753BE2">
        <w:tab/>
      </w:r>
      <w:r w:rsidRPr="00753BE2">
        <w:tab/>
      </w:r>
      <w:r w:rsidRPr="00753BE2">
        <w:tab/>
        <w:t xml:space="preserve">Email: </w:t>
      </w:r>
      <w:r w:rsidR="007B79CD" w:rsidRPr="00753BE2">
        <w:t>rebecca.armstrong@uq.edu.au</w:t>
      </w:r>
    </w:p>
    <w:p w14:paraId="128B330F" w14:textId="7223AE41" w:rsidR="00A37437" w:rsidRPr="00753BE2" w:rsidRDefault="00A37437" w:rsidP="007B79CD">
      <w:pPr>
        <w:spacing w:line="240" w:lineRule="auto"/>
        <w:jc w:val="center"/>
      </w:pPr>
    </w:p>
    <w:p w14:paraId="5DE0F251" w14:textId="19BCED43" w:rsidR="007B79CD" w:rsidRPr="00753BE2" w:rsidRDefault="007B79CD" w:rsidP="007B79CD">
      <w:pPr>
        <w:spacing w:line="240" w:lineRule="auto"/>
        <w:jc w:val="center"/>
      </w:pPr>
    </w:p>
    <w:p w14:paraId="38741154" w14:textId="5A167071" w:rsidR="007B79CD" w:rsidRPr="00753BE2" w:rsidRDefault="007B79CD" w:rsidP="00011106">
      <w:pPr>
        <w:spacing w:line="240" w:lineRule="auto"/>
      </w:pPr>
      <w:r w:rsidRPr="00753BE2">
        <w:rPr>
          <w:vertAlign w:val="superscript"/>
        </w:rPr>
        <w:t xml:space="preserve">1 </w:t>
      </w:r>
      <w:r w:rsidRPr="00753BE2">
        <w:t xml:space="preserve">Parenting and Family Support Centre, School of Psychology, The University of Queensland </w:t>
      </w:r>
    </w:p>
    <w:p w14:paraId="17627D78" w14:textId="77777777" w:rsidR="007B79CD" w:rsidRPr="00753BE2" w:rsidRDefault="007B79CD" w:rsidP="00011106">
      <w:pPr>
        <w:spacing w:line="240" w:lineRule="auto"/>
        <w:rPr>
          <w:vertAlign w:val="superscript"/>
        </w:rPr>
      </w:pPr>
    </w:p>
    <w:p w14:paraId="084C9E8F" w14:textId="37F399DD" w:rsidR="007B79CD" w:rsidRPr="00753BE2" w:rsidRDefault="007B79CD" w:rsidP="00011106">
      <w:pPr>
        <w:spacing w:line="240" w:lineRule="auto"/>
      </w:pPr>
      <w:r w:rsidRPr="00753BE2">
        <w:rPr>
          <w:vertAlign w:val="superscript"/>
        </w:rPr>
        <w:t xml:space="preserve">2 </w:t>
      </w:r>
      <w:r w:rsidRPr="00753BE2">
        <w:t xml:space="preserve">School of Health, Medical and Applied Sciences, Central Queensland University </w:t>
      </w:r>
    </w:p>
    <w:p w14:paraId="19A92066" w14:textId="77777777" w:rsidR="007B79CD" w:rsidRPr="00753BE2" w:rsidRDefault="007B79CD" w:rsidP="00011106">
      <w:pPr>
        <w:spacing w:line="240" w:lineRule="auto"/>
        <w:rPr>
          <w:vertAlign w:val="superscript"/>
        </w:rPr>
      </w:pPr>
    </w:p>
    <w:p w14:paraId="405F7A1B" w14:textId="61DDE736" w:rsidR="007B79CD" w:rsidRPr="00753BE2" w:rsidRDefault="007B79CD" w:rsidP="00011106">
      <w:pPr>
        <w:spacing w:line="240" w:lineRule="auto"/>
      </w:pPr>
      <w:r w:rsidRPr="00753BE2">
        <w:rPr>
          <w:vertAlign w:val="superscript"/>
        </w:rPr>
        <w:t xml:space="preserve">3 </w:t>
      </w:r>
      <w:r w:rsidRPr="00753BE2">
        <w:t>School of Health and Rehabilitation Sciences, The University of Queensland</w:t>
      </w:r>
    </w:p>
    <w:p w14:paraId="0F9230BC" w14:textId="70635039" w:rsidR="007B79CD" w:rsidRPr="00753BE2" w:rsidRDefault="007B79CD" w:rsidP="007B79CD">
      <w:pPr>
        <w:spacing w:line="240" w:lineRule="auto"/>
      </w:pPr>
    </w:p>
    <w:p w14:paraId="2D0991EB" w14:textId="632FBDE9" w:rsidR="009014F9" w:rsidRPr="00753BE2" w:rsidRDefault="009014F9" w:rsidP="007B79CD">
      <w:pPr>
        <w:spacing w:line="240" w:lineRule="auto"/>
      </w:pPr>
    </w:p>
    <w:p w14:paraId="39956FCF" w14:textId="4FDFC620" w:rsidR="009014F9" w:rsidRPr="00753BE2" w:rsidRDefault="009014F9" w:rsidP="009014F9">
      <w:pPr>
        <w:pStyle w:val="ListParagraph"/>
        <w:numPr>
          <w:ilvl w:val="0"/>
          <w:numId w:val="2"/>
        </w:numPr>
        <w:spacing w:line="240" w:lineRule="auto"/>
        <w:rPr>
          <w:b/>
          <w:bCs/>
        </w:rPr>
      </w:pPr>
      <w:r w:rsidRPr="00753BE2">
        <w:rPr>
          <w:b/>
          <w:bCs/>
        </w:rPr>
        <w:t>RESOURCES</w:t>
      </w:r>
    </w:p>
    <w:p w14:paraId="56C0915D" w14:textId="17001A8B" w:rsidR="009014F9" w:rsidRPr="00753BE2" w:rsidRDefault="009014F9" w:rsidP="009014F9">
      <w:pPr>
        <w:spacing w:line="240" w:lineRule="auto"/>
        <w:rPr>
          <w:b/>
          <w:bCs/>
        </w:rPr>
      </w:pPr>
    </w:p>
    <w:p w14:paraId="7A071551" w14:textId="4742567B" w:rsidR="009014F9" w:rsidRPr="00753BE2" w:rsidRDefault="009014F9" w:rsidP="009014F9">
      <w:pPr>
        <w:spacing w:line="240" w:lineRule="auto"/>
      </w:pPr>
      <w:r w:rsidRPr="00753BE2">
        <w:t xml:space="preserve">Funding: </w:t>
      </w:r>
      <w:r w:rsidRPr="00753BE2">
        <w:tab/>
      </w:r>
      <w:r w:rsidRPr="00753BE2">
        <w:tab/>
      </w:r>
      <w:r w:rsidR="005A7AEE" w:rsidRPr="00753BE2">
        <w:t>UQ</w:t>
      </w:r>
      <w:r w:rsidR="008C650F">
        <w:t xml:space="preserve"> School of Psychology</w:t>
      </w:r>
      <w:r w:rsidR="005A7AEE" w:rsidRPr="00753BE2">
        <w:t xml:space="preserve"> HDR Student Support Funding</w:t>
      </w:r>
    </w:p>
    <w:p w14:paraId="71C60133" w14:textId="5428FA63" w:rsidR="009014F9" w:rsidRPr="00753BE2" w:rsidRDefault="009014F9" w:rsidP="009014F9">
      <w:pPr>
        <w:spacing w:line="240" w:lineRule="auto"/>
      </w:pPr>
    </w:p>
    <w:p w14:paraId="431A815B" w14:textId="1BA3C251" w:rsidR="009014F9" w:rsidRPr="00753BE2" w:rsidRDefault="009014F9" w:rsidP="009014F9">
      <w:pPr>
        <w:spacing w:line="240" w:lineRule="auto"/>
      </w:pPr>
      <w:r w:rsidRPr="00753BE2">
        <w:t xml:space="preserve">Donations: </w:t>
      </w:r>
      <w:r w:rsidRPr="00753BE2">
        <w:tab/>
      </w:r>
      <w:r w:rsidRPr="00753BE2">
        <w:tab/>
        <w:t>Dymocks Children’s Charities</w:t>
      </w:r>
    </w:p>
    <w:p w14:paraId="74625C10" w14:textId="7C72CC51" w:rsidR="007E54BA" w:rsidRPr="00753BE2" w:rsidRDefault="007E54BA" w:rsidP="009014F9">
      <w:pPr>
        <w:spacing w:line="240" w:lineRule="auto"/>
      </w:pPr>
    </w:p>
    <w:p w14:paraId="5B153F07" w14:textId="591FD645" w:rsidR="007E54BA" w:rsidRPr="00753BE2" w:rsidRDefault="007E54BA" w:rsidP="009014F9">
      <w:pPr>
        <w:spacing w:line="240" w:lineRule="auto"/>
      </w:pPr>
    </w:p>
    <w:p w14:paraId="356BF008" w14:textId="2F547CC6" w:rsidR="007E54BA" w:rsidRPr="00753BE2" w:rsidRDefault="007E54BA" w:rsidP="007E54BA">
      <w:pPr>
        <w:pStyle w:val="ListParagraph"/>
        <w:numPr>
          <w:ilvl w:val="0"/>
          <w:numId w:val="2"/>
        </w:numPr>
        <w:spacing w:line="240" w:lineRule="auto"/>
        <w:rPr>
          <w:b/>
          <w:bCs/>
        </w:rPr>
      </w:pPr>
      <w:r w:rsidRPr="00753BE2">
        <w:rPr>
          <w:b/>
          <w:bCs/>
        </w:rPr>
        <w:t xml:space="preserve">PROJECT SYNOPSIS </w:t>
      </w:r>
    </w:p>
    <w:p w14:paraId="1C3AC555" w14:textId="04A56888" w:rsidR="00D35B60" w:rsidRPr="00753BE2" w:rsidRDefault="00D35B60" w:rsidP="00D35B60">
      <w:pPr>
        <w:spacing w:line="240" w:lineRule="auto"/>
        <w:rPr>
          <w:b/>
          <w:bCs/>
        </w:rPr>
      </w:pPr>
    </w:p>
    <w:p w14:paraId="33381CB8" w14:textId="620F08BB" w:rsidR="00925B4A" w:rsidRPr="00753BE2" w:rsidRDefault="004626FA" w:rsidP="00D35B60">
      <w:pPr>
        <w:spacing w:line="240" w:lineRule="auto"/>
      </w:pPr>
      <w:r w:rsidRPr="00753BE2">
        <w:t xml:space="preserve">Late talkers are children who </w:t>
      </w:r>
      <w:r w:rsidR="00AB63BD" w:rsidRPr="00753BE2">
        <w:t>exhibit</w:t>
      </w:r>
      <w:r w:rsidRPr="00753BE2">
        <w:t xml:space="preserve"> a later onset and slower progression of expressive language than their peers. Although late talking is prevalent</w:t>
      </w:r>
      <w:r w:rsidR="005A7AEE" w:rsidRPr="00753BE2">
        <w:t xml:space="preserve"> in populations of young children</w:t>
      </w:r>
      <w:r w:rsidRPr="00753BE2">
        <w:t xml:space="preserve">, many do not receive early intervention. </w:t>
      </w:r>
      <w:r w:rsidR="008311E8" w:rsidRPr="00753BE2">
        <w:t>Some</w:t>
      </w:r>
      <w:r w:rsidR="00AB63BD" w:rsidRPr="00753BE2">
        <w:t xml:space="preserve"> parent-directed interventions</w:t>
      </w:r>
      <w:r w:rsidR="008311E8" w:rsidRPr="00753BE2">
        <w:t xml:space="preserve"> have been specifically</w:t>
      </w:r>
      <w:r w:rsidR="00AB63BD" w:rsidRPr="00753BE2">
        <w:t xml:space="preserve"> created</w:t>
      </w:r>
      <w:r w:rsidR="00011106" w:rsidRPr="00753BE2">
        <w:t xml:space="preserve"> to</w:t>
      </w:r>
      <w:r w:rsidR="00AB63BD" w:rsidRPr="00753BE2">
        <w:t xml:space="preserve"> </w:t>
      </w:r>
      <w:r w:rsidR="00665BB6" w:rsidRPr="00753BE2">
        <w:t>increase child language skills</w:t>
      </w:r>
      <w:r w:rsidR="008311E8" w:rsidRPr="00753BE2">
        <w:t>. In these language-specific interventions, like Dialogic Reading,</w:t>
      </w:r>
      <w:r w:rsidR="00AB63BD" w:rsidRPr="00753BE2">
        <w:t xml:space="preserve"> parent</w:t>
      </w:r>
      <w:r w:rsidR="008311E8" w:rsidRPr="00753BE2">
        <w:t>s are trained in</w:t>
      </w:r>
      <w:r w:rsidR="005A7AEE" w:rsidRPr="00753BE2">
        <w:t xml:space="preserve"> targeted</w:t>
      </w:r>
      <w:r w:rsidR="008311E8" w:rsidRPr="00753BE2">
        <w:t xml:space="preserve"> strategies and techniques to </w:t>
      </w:r>
      <w:r w:rsidR="00665BB6" w:rsidRPr="00753BE2">
        <w:t>scaffold their children’s</w:t>
      </w:r>
      <w:r w:rsidR="008311E8" w:rsidRPr="00753BE2">
        <w:t xml:space="preserve"> language </w:t>
      </w:r>
      <w:r w:rsidR="00665BB6" w:rsidRPr="00753BE2">
        <w:t>development</w:t>
      </w:r>
      <w:r w:rsidR="008311E8" w:rsidRPr="00753BE2">
        <w:t xml:space="preserve">. Other </w:t>
      </w:r>
      <w:r w:rsidR="008718BD" w:rsidRPr="00753BE2">
        <w:t xml:space="preserve">parent-directed </w:t>
      </w:r>
      <w:r w:rsidR="008311E8" w:rsidRPr="00753BE2">
        <w:t>interventions, like Group Triple P</w:t>
      </w:r>
      <w:r w:rsidR="00665BB6" w:rsidRPr="00753BE2">
        <w:t>,</w:t>
      </w:r>
      <w:r w:rsidR="006F59DE" w:rsidRPr="00753BE2">
        <w:t xml:space="preserve"> have been designed to improve family functioning, child behaviour, and child development more generally.</w:t>
      </w:r>
      <w:r w:rsidR="00925B4A" w:rsidRPr="00753BE2">
        <w:t xml:space="preserve"> There is</w:t>
      </w:r>
      <w:r w:rsidR="008343D1" w:rsidRPr="00753BE2">
        <w:t xml:space="preserve"> great</w:t>
      </w:r>
      <w:r w:rsidR="00925B4A" w:rsidRPr="00753BE2">
        <w:t xml:space="preserve"> potential for Group Triple P, which takes a broad-based approach, to also scaffold language learning and improve </w:t>
      </w:r>
      <w:r w:rsidR="008718BD" w:rsidRPr="00753BE2">
        <w:t>these</w:t>
      </w:r>
      <w:r w:rsidR="00925B4A" w:rsidRPr="00753BE2">
        <w:t xml:space="preserve"> outcomes for late-talking toddlers</w:t>
      </w:r>
      <w:r w:rsidR="008343D1" w:rsidRPr="00753BE2">
        <w:t>, but at present, no empirical studies have tested the intervention’s effectiveness</w:t>
      </w:r>
      <w:r w:rsidR="008718BD" w:rsidRPr="00753BE2">
        <w:t xml:space="preserve"> in the language domain</w:t>
      </w:r>
      <w:r w:rsidR="00925B4A" w:rsidRPr="00753BE2">
        <w:t>.</w:t>
      </w:r>
      <w:r w:rsidR="008343D1" w:rsidRPr="00753BE2">
        <w:t xml:space="preserve"> This trial will randomize parents of late-talking 2-</w:t>
      </w:r>
      <w:r w:rsidR="00911EB6">
        <w:t xml:space="preserve"> to </w:t>
      </w:r>
      <w:r w:rsidR="008343D1" w:rsidRPr="00F74567">
        <w:t>3</w:t>
      </w:r>
      <w:r w:rsidR="00911EB6">
        <w:t>-</w:t>
      </w:r>
      <w:r w:rsidR="008343D1" w:rsidRPr="00753BE2">
        <w:t>year</w:t>
      </w:r>
      <w:r w:rsidR="00911EB6">
        <w:t>-</w:t>
      </w:r>
      <w:r w:rsidR="008343D1" w:rsidRPr="00753BE2">
        <w:t>old children to either Group Triple P or Dialogic Reading interventions lasting 8 weeks, or a waitlist control group. Primary language outcomes will be assessed at baseline, post-test, and 3-month follow up. Other outcomes include parent-reported child behaviour</w:t>
      </w:r>
      <w:r w:rsidR="00C97137" w:rsidRPr="00753BE2">
        <w:t xml:space="preserve"> and</w:t>
      </w:r>
      <w:r w:rsidR="008343D1" w:rsidRPr="00753BE2">
        <w:t xml:space="preserve"> paren</w:t>
      </w:r>
      <w:r w:rsidR="00C97137" w:rsidRPr="00753BE2">
        <w:t>ting style</w:t>
      </w:r>
      <w:r w:rsidR="008343D1" w:rsidRPr="00753BE2">
        <w:t xml:space="preserve">. All interventions and testing will be </w:t>
      </w:r>
      <w:r w:rsidR="00724709" w:rsidRPr="00753BE2">
        <w:t xml:space="preserve">completed online. </w:t>
      </w:r>
      <w:r w:rsidR="008343D1" w:rsidRPr="00753BE2">
        <w:t>The Group Triple P program is disseminated globally by Triple P International, based in Brisbane, Australia (Triple P</w:t>
      </w:r>
      <w:r w:rsidR="00C97137" w:rsidRPr="00753BE2">
        <w:t>-</w:t>
      </w:r>
      <w:r w:rsidR="008343D1" w:rsidRPr="00753BE2">
        <w:t xml:space="preserve">Positive Parenting Program). Should this trial demonstrate </w:t>
      </w:r>
      <w:r w:rsidR="008343D1" w:rsidRPr="00753BE2">
        <w:lastRenderedPageBreak/>
        <w:t>effectiveness of the program in increasing expressive language performance, th</w:t>
      </w:r>
      <w:r w:rsidR="008718BD" w:rsidRPr="00753BE2">
        <w:t>is</w:t>
      </w:r>
      <w:r w:rsidR="008343D1" w:rsidRPr="00753BE2">
        <w:t xml:space="preserve"> established program can be readily repurposed to meet the needs late-talking toddlers, and their families, in the community. </w:t>
      </w:r>
    </w:p>
    <w:p w14:paraId="58A7E366" w14:textId="4E1C6AC0" w:rsidR="004626FA" w:rsidRPr="00753BE2" w:rsidRDefault="00925B4A" w:rsidP="00D35B60">
      <w:pPr>
        <w:spacing w:line="240" w:lineRule="auto"/>
      </w:pPr>
      <w:r w:rsidRPr="00753BE2">
        <w:t xml:space="preserve"> </w:t>
      </w:r>
      <w:r w:rsidR="006F59DE" w:rsidRPr="00753BE2">
        <w:t xml:space="preserve"> </w:t>
      </w:r>
      <w:r w:rsidR="00665BB6" w:rsidRPr="00753BE2">
        <w:t xml:space="preserve"> </w:t>
      </w:r>
      <w:r w:rsidR="008311E8" w:rsidRPr="00753BE2">
        <w:t xml:space="preserve"> </w:t>
      </w:r>
      <w:r w:rsidR="004626FA" w:rsidRPr="00753BE2">
        <w:t xml:space="preserve">  </w:t>
      </w:r>
    </w:p>
    <w:p w14:paraId="689F66AC" w14:textId="03A0150E" w:rsidR="00D143C0" w:rsidRPr="00753BE2" w:rsidRDefault="004B22A9" w:rsidP="00D143C0">
      <w:pPr>
        <w:pStyle w:val="ListParagraph"/>
        <w:numPr>
          <w:ilvl w:val="0"/>
          <w:numId w:val="2"/>
        </w:numPr>
        <w:spacing w:line="240" w:lineRule="auto"/>
        <w:rPr>
          <w:b/>
          <w:bCs/>
        </w:rPr>
      </w:pPr>
      <w:r w:rsidRPr="00753BE2">
        <w:rPr>
          <w:b/>
          <w:bCs/>
        </w:rPr>
        <w:t xml:space="preserve">BACKGROUND </w:t>
      </w:r>
    </w:p>
    <w:p w14:paraId="7AC3CEB2" w14:textId="77777777" w:rsidR="00911EB6" w:rsidRDefault="00911EB6" w:rsidP="00F52FB0">
      <w:pPr>
        <w:spacing w:line="240" w:lineRule="auto"/>
      </w:pPr>
    </w:p>
    <w:p w14:paraId="40DF5CB4" w14:textId="77470626" w:rsidR="009D3BDD" w:rsidRPr="00753BE2" w:rsidRDefault="00D143C0" w:rsidP="00F52FB0">
      <w:pPr>
        <w:spacing w:line="240" w:lineRule="auto"/>
      </w:pPr>
      <w:r w:rsidRPr="00F74567">
        <w:t>Late talking, or specific expressive language delay, is a phenomenon affe</w:t>
      </w:r>
      <w:r w:rsidRPr="00753BE2">
        <w:t>cting 9 to 20% children at 24 months of age</w:t>
      </w:r>
      <w:r w:rsidR="00A109CD" w:rsidRPr="00753BE2">
        <w:t xml:space="preserve"> (Bishop,</w:t>
      </w:r>
      <w:r w:rsidR="00024572" w:rsidRPr="00753BE2">
        <w:t xml:space="preserve"> Price, Dale, &amp; Plomin,</w:t>
      </w:r>
      <w:r w:rsidR="00A109CD" w:rsidRPr="00753BE2">
        <w:t xml:space="preserve"> 2003).</w:t>
      </w:r>
      <w:r w:rsidRPr="00753BE2">
        <w:t xml:space="preserve"> When</w:t>
      </w:r>
      <w:r w:rsidR="009D3BDD" w:rsidRPr="00753BE2">
        <w:t xml:space="preserve"> </w:t>
      </w:r>
      <w:proofErr w:type="gramStart"/>
      <w:r w:rsidR="009D3BDD" w:rsidRPr="00753BE2">
        <w:t>late-talking</w:t>
      </w:r>
      <w:proofErr w:type="gramEnd"/>
      <w:r w:rsidR="009D3BDD" w:rsidRPr="00753BE2">
        <w:t xml:space="preserve"> is</w:t>
      </w:r>
      <w:r w:rsidRPr="00753BE2">
        <w:t xml:space="preserve"> identified at this early age, the problem is often transient</w:t>
      </w:r>
      <w:r w:rsidR="009D3BDD" w:rsidRPr="00753BE2">
        <w:t xml:space="preserve"> with 50-70% of children demonstrating expressive language in the normal range by school age without formal intervention (</w:t>
      </w:r>
      <w:r w:rsidR="00A109CD" w:rsidRPr="00753BE2">
        <w:t>Bishop et al.</w:t>
      </w:r>
      <w:r w:rsidR="009D3BDD" w:rsidRPr="00753BE2">
        <w:t>, 2003</w:t>
      </w:r>
      <w:r w:rsidR="00A109CD" w:rsidRPr="00753BE2">
        <w:t>; Singleton, 2020</w:t>
      </w:r>
      <w:r w:rsidR="009D3BDD" w:rsidRPr="00753BE2">
        <w:t>). However, only 18% of children failing expressive language screenings at 30 months of age show spontaneous improvement by age 6 (Rescorla, 2009). The unpredictability of long-term outcomes coupled with the prohibitive cost of one-on-one speech and language therapy leads some to recommend a ‘wait-and-see’ approach</w:t>
      </w:r>
      <w:r w:rsidR="00BC02C8" w:rsidRPr="00753BE2">
        <w:t xml:space="preserve"> (Singleton, 20</w:t>
      </w:r>
      <w:r w:rsidR="00DB1EC4" w:rsidRPr="00753BE2">
        <w:t>18</w:t>
      </w:r>
      <w:r w:rsidR="00BC02C8" w:rsidRPr="00753BE2">
        <w:t>)</w:t>
      </w:r>
      <w:r w:rsidR="009D3BDD" w:rsidRPr="00753BE2">
        <w:t xml:space="preserve">. However, others argue that early intervention is critical and suggest that parent-directed interventions are a promising and cost-effective solution to the problem. </w:t>
      </w:r>
    </w:p>
    <w:p w14:paraId="4AD2ECDB" w14:textId="1152C642" w:rsidR="00646875" w:rsidRDefault="009D3BDD" w:rsidP="00895F38">
      <w:pPr>
        <w:shd w:val="clear" w:color="auto" w:fill="FFFFFF"/>
        <w:spacing w:line="240" w:lineRule="auto"/>
        <w:rPr>
          <w:rFonts w:eastAsia="Times New Roman"/>
        </w:rPr>
      </w:pPr>
      <w:r w:rsidRPr="00753BE2">
        <w:t xml:space="preserve">Unlike </w:t>
      </w:r>
      <w:r w:rsidR="00F52FB0" w:rsidRPr="00753BE2">
        <w:t>traditional</w:t>
      </w:r>
      <w:r w:rsidRPr="00753BE2">
        <w:t xml:space="preserve"> approaches, where the speech and language therapist </w:t>
      </w:r>
      <w:proofErr w:type="gramStart"/>
      <w:r w:rsidRPr="00753BE2">
        <w:t>works</w:t>
      </w:r>
      <w:proofErr w:type="gramEnd"/>
      <w:r w:rsidR="00F52FB0" w:rsidRPr="00753BE2">
        <w:t xml:space="preserve"> directly with the child, parent-directed interventions minimize or eradicate this direct contact. Instead, parents, either individually or in groups, are given psychoeducation and resources, and trained in language-promoting strategies. The parent then becomes the agent of change</w:t>
      </w:r>
      <w:r w:rsidR="00724709" w:rsidRPr="00753BE2">
        <w:t>, thus mediating the association between the interventionist and child</w:t>
      </w:r>
      <w:r w:rsidR="00F52FB0" w:rsidRPr="00753BE2">
        <w:t xml:space="preserve">. </w:t>
      </w:r>
      <w:r w:rsidR="00F52FB0" w:rsidRPr="00753BE2">
        <w:rPr>
          <w:rFonts w:eastAsia="Times New Roman"/>
        </w:rPr>
        <w:t>There are many advantages to these interventions: (1) parents are constant figures in a child’s early years and in a prime position to impact their development, (2) following from point 1, there is increased intervention “dosage”/contact hours and arguably, longevity of impact, (3) the child receives the intervention in naturalistic environments (i.e. the home and peripheral social settings), (4) parents may change the home environment – better curating or buffering experiences – because of the intervention training, (5) the interventions are more cost-effective particularly in programs involving group training. In addition, empirical evidence supports the utility of language-focused parent-directed interventions – they lead to significantly better child language outcomes than no intervention, show largely equal effectiveness as traditional practitioner-led therapy, and in some cases can be more impactful than direct speech and language therapy (Law et al., 2019; Tosh et al., 2017).</w:t>
      </w:r>
      <w:r w:rsidR="00AB150B" w:rsidRPr="00753BE2">
        <w:rPr>
          <w:rFonts w:eastAsia="Times New Roman"/>
        </w:rPr>
        <w:t xml:space="preserve"> Dialogic reading</w:t>
      </w:r>
      <w:r w:rsidR="00BC02C8" w:rsidRPr="00753BE2">
        <w:rPr>
          <w:rFonts w:eastAsia="Times New Roman"/>
        </w:rPr>
        <w:t xml:space="preserve"> (DR)</w:t>
      </w:r>
      <w:r w:rsidR="00AB150B" w:rsidRPr="00753BE2">
        <w:rPr>
          <w:rFonts w:eastAsia="Times New Roman"/>
        </w:rPr>
        <w:t>, a language-focused parent-directed intervention,</w:t>
      </w:r>
      <w:r w:rsidR="000A5F07" w:rsidRPr="00753BE2">
        <w:rPr>
          <w:rFonts w:eastAsia="Times New Roman"/>
        </w:rPr>
        <w:t xml:space="preserve"> </w:t>
      </w:r>
      <w:r w:rsidR="00BC02C8" w:rsidRPr="00753BE2">
        <w:rPr>
          <w:rFonts w:eastAsia="Times New Roman"/>
        </w:rPr>
        <w:t xml:space="preserve">has strong empirical backing, and is used widely in </w:t>
      </w:r>
      <w:r w:rsidR="000A5F07" w:rsidRPr="00753BE2">
        <w:rPr>
          <w:rFonts w:eastAsia="Times New Roman"/>
        </w:rPr>
        <w:t>research studies and the community</w:t>
      </w:r>
      <w:r w:rsidR="00BC02C8" w:rsidRPr="00753BE2">
        <w:rPr>
          <w:rFonts w:eastAsia="Times New Roman"/>
        </w:rPr>
        <w:t xml:space="preserve"> (</w:t>
      </w:r>
      <w:r w:rsidR="000A5F07" w:rsidRPr="00753BE2">
        <w:rPr>
          <w:rFonts w:eastAsia="Times New Roman"/>
        </w:rPr>
        <w:t xml:space="preserve">Roberts &amp; Kaiser, 2011; </w:t>
      </w:r>
      <w:r w:rsidR="00BC02C8" w:rsidRPr="00753BE2">
        <w:rPr>
          <w:rFonts w:eastAsia="Times New Roman"/>
        </w:rPr>
        <w:t xml:space="preserve">What Works Clearinghouse, </w:t>
      </w:r>
      <w:r w:rsidR="008A7A89" w:rsidRPr="00753BE2">
        <w:rPr>
          <w:rFonts w:eastAsia="Times New Roman"/>
        </w:rPr>
        <w:t>2007</w:t>
      </w:r>
      <w:r w:rsidR="00BC02C8" w:rsidRPr="00753BE2">
        <w:rPr>
          <w:rFonts w:eastAsia="Times New Roman"/>
        </w:rPr>
        <w:t xml:space="preserve">). </w:t>
      </w:r>
      <w:r w:rsidR="000A5F07" w:rsidRPr="00753BE2">
        <w:rPr>
          <w:rFonts w:eastAsia="Times New Roman"/>
        </w:rPr>
        <w:t xml:space="preserve">DR has no prescribed materials or delivery method, merely comprising a set of shared reading techniques, designed to reflect many of the strategies speech and language therapists use to scaffold language learning. </w:t>
      </w:r>
    </w:p>
    <w:p w14:paraId="402B8344" w14:textId="77777777" w:rsidR="00646875" w:rsidRDefault="00646875" w:rsidP="00646875">
      <w:pPr>
        <w:shd w:val="clear" w:color="auto" w:fill="FFFFFF"/>
        <w:spacing w:line="240" w:lineRule="auto"/>
        <w:rPr>
          <w:rFonts w:eastAsia="Times New Roman"/>
        </w:rPr>
      </w:pPr>
    </w:p>
    <w:p w14:paraId="08FD87A5" w14:textId="44106904" w:rsidR="00646875" w:rsidRDefault="004F01C8" w:rsidP="00895F38">
      <w:pPr>
        <w:shd w:val="clear" w:color="auto" w:fill="FFFFFF"/>
        <w:spacing w:line="240" w:lineRule="auto"/>
        <w:rPr>
          <w:rFonts w:ascii="Calibri" w:eastAsia="Times New Roman" w:hAnsi="Calibri" w:cs="Calibri"/>
          <w:lang w:eastAsia="en-AU"/>
        </w:rPr>
      </w:pPr>
      <w:r w:rsidRPr="00753BE2">
        <w:rPr>
          <w:rFonts w:eastAsia="Times New Roman"/>
        </w:rPr>
        <w:t>In this trial, we</w:t>
      </w:r>
      <w:r w:rsidR="00BC02C8" w:rsidRPr="00753BE2">
        <w:rPr>
          <w:rFonts w:eastAsia="Times New Roman"/>
        </w:rPr>
        <w:t xml:space="preserve"> will develop and deliver an 8-week, online DR intervention</w:t>
      </w:r>
      <w:r w:rsidRPr="00753BE2">
        <w:rPr>
          <w:rFonts w:eastAsia="Times New Roman"/>
        </w:rPr>
        <w:t xml:space="preserve"> to parents of late-talking 2</w:t>
      </w:r>
      <w:r w:rsidR="00E42E85" w:rsidRPr="00753BE2">
        <w:rPr>
          <w:rFonts w:eastAsia="Times New Roman"/>
        </w:rPr>
        <w:t>-</w:t>
      </w:r>
      <w:r w:rsidRPr="00753BE2">
        <w:rPr>
          <w:rFonts w:eastAsia="Times New Roman"/>
        </w:rPr>
        <w:t xml:space="preserve"> to 3-year-olds</w:t>
      </w:r>
      <w:r w:rsidR="000A5F07" w:rsidRPr="00753BE2">
        <w:rPr>
          <w:rFonts w:eastAsia="Times New Roman"/>
        </w:rPr>
        <w:t xml:space="preserve">. </w:t>
      </w:r>
      <w:r w:rsidR="00646875">
        <w:rPr>
          <w:rFonts w:ascii="Calibri" w:eastAsia="Times New Roman" w:hAnsi="Calibri" w:cs="Calibri"/>
          <w:lang w:eastAsia="en-AU"/>
        </w:rPr>
        <w:t xml:space="preserve">Parents will be trained in the key strategies of DR – CROWD prompts and the PEER sequence. The five CROWD prompts are specific ways to elicit child responses: (1) </w:t>
      </w:r>
      <w:r w:rsidR="00646875">
        <w:rPr>
          <w:rFonts w:ascii="Calibri" w:eastAsia="Times New Roman" w:hAnsi="Calibri" w:cs="Calibri"/>
          <w:b/>
          <w:bCs/>
          <w:lang w:eastAsia="en-AU"/>
        </w:rPr>
        <w:t>C</w:t>
      </w:r>
      <w:r w:rsidR="00646875">
        <w:rPr>
          <w:rFonts w:ascii="Calibri" w:eastAsia="Times New Roman" w:hAnsi="Calibri" w:cs="Calibri"/>
          <w:lang w:eastAsia="en-AU"/>
        </w:rPr>
        <w:t xml:space="preserve">ompletion prompts leave sentences incomplete for the child to finish, (2) </w:t>
      </w:r>
      <w:r w:rsidR="00646875">
        <w:rPr>
          <w:rFonts w:ascii="Calibri" w:eastAsia="Times New Roman" w:hAnsi="Calibri" w:cs="Calibri"/>
          <w:b/>
          <w:bCs/>
          <w:lang w:eastAsia="en-AU"/>
        </w:rPr>
        <w:t>R</w:t>
      </w:r>
      <w:r w:rsidR="00646875">
        <w:rPr>
          <w:rFonts w:ascii="Calibri" w:eastAsia="Times New Roman" w:hAnsi="Calibri" w:cs="Calibri"/>
          <w:lang w:eastAsia="en-AU"/>
        </w:rPr>
        <w:t xml:space="preserve">ecall prompts ask children to remember features or events from books, (3) </w:t>
      </w:r>
      <w:r w:rsidR="00646875">
        <w:rPr>
          <w:rFonts w:ascii="Calibri" w:eastAsia="Times New Roman" w:hAnsi="Calibri" w:cs="Calibri"/>
          <w:b/>
          <w:bCs/>
          <w:lang w:eastAsia="en-AU"/>
        </w:rPr>
        <w:t>O</w:t>
      </w:r>
      <w:r w:rsidR="00646875">
        <w:rPr>
          <w:rFonts w:ascii="Calibri" w:eastAsia="Times New Roman" w:hAnsi="Calibri" w:cs="Calibri"/>
          <w:lang w:eastAsia="en-AU"/>
        </w:rPr>
        <w:t xml:space="preserve">pen-ended prompts allow child to reflect on books and help increase verbal fluency and attention to detail, (4) </w:t>
      </w:r>
      <w:proofErr w:type="spellStart"/>
      <w:r w:rsidR="00646875">
        <w:rPr>
          <w:rFonts w:ascii="Calibri" w:eastAsia="Times New Roman" w:hAnsi="Calibri" w:cs="Calibri"/>
          <w:b/>
          <w:bCs/>
          <w:lang w:eastAsia="en-AU"/>
        </w:rPr>
        <w:t>W</w:t>
      </w:r>
      <w:r w:rsidR="00646875">
        <w:rPr>
          <w:rFonts w:ascii="Calibri" w:eastAsia="Times New Roman" w:hAnsi="Calibri" w:cs="Calibri"/>
          <w:lang w:eastAsia="en-AU"/>
        </w:rPr>
        <w:t>h</w:t>
      </w:r>
      <w:proofErr w:type="spellEnd"/>
      <w:r w:rsidR="00646875">
        <w:rPr>
          <w:rFonts w:ascii="Calibri" w:eastAsia="Times New Roman" w:hAnsi="Calibri" w:cs="Calibri"/>
          <w:lang w:eastAsia="en-AU"/>
        </w:rPr>
        <w:t xml:space="preserve">- prompts are parent questions that begin with what, where, when, why and how, and (5) </w:t>
      </w:r>
      <w:r w:rsidR="00646875">
        <w:rPr>
          <w:rFonts w:ascii="Calibri" w:eastAsia="Times New Roman" w:hAnsi="Calibri" w:cs="Calibri"/>
          <w:b/>
          <w:bCs/>
          <w:lang w:eastAsia="en-AU"/>
        </w:rPr>
        <w:t>D</w:t>
      </w:r>
      <w:r w:rsidR="00646875">
        <w:rPr>
          <w:rFonts w:ascii="Calibri" w:eastAsia="Times New Roman" w:hAnsi="Calibri" w:cs="Calibri"/>
          <w:lang w:eastAsia="en-AU"/>
        </w:rPr>
        <w:t xml:space="preserve">istancing prompts help children draw relationships between books and the real world and encourage verbal fluency, conversational ability, and narrative skills. The PEER sequence is a fundamental reading technique that gives structure to the interaction between parent and child – the adult </w:t>
      </w:r>
      <w:r w:rsidR="00646875" w:rsidRPr="00A1531C">
        <w:rPr>
          <w:rFonts w:ascii="Calibri" w:eastAsia="Times New Roman" w:hAnsi="Calibri" w:cs="Calibri"/>
          <w:b/>
          <w:bCs/>
          <w:lang w:eastAsia="en-AU"/>
        </w:rPr>
        <w:t>P</w:t>
      </w:r>
      <w:r w:rsidR="00646875">
        <w:rPr>
          <w:rFonts w:ascii="Calibri" w:eastAsia="Times New Roman" w:hAnsi="Calibri" w:cs="Calibri"/>
          <w:lang w:eastAsia="en-AU"/>
        </w:rPr>
        <w:t xml:space="preserve">rompts the child to discuss the book content, </w:t>
      </w:r>
      <w:r w:rsidR="00646875" w:rsidRPr="00A1531C">
        <w:rPr>
          <w:rFonts w:ascii="Calibri" w:eastAsia="Times New Roman" w:hAnsi="Calibri" w:cs="Calibri"/>
          <w:b/>
          <w:bCs/>
          <w:lang w:eastAsia="en-AU"/>
        </w:rPr>
        <w:t>E</w:t>
      </w:r>
      <w:r w:rsidR="00646875">
        <w:rPr>
          <w:rFonts w:ascii="Calibri" w:eastAsia="Times New Roman" w:hAnsi="Calibri" w:cs="Calibri"/>
          <w:lang w:eastAsia="en-AU"/>
        </w:rPr>
        <w:t xml:space="preserve">valuates the child’s response, </w:t>
      </w:r>
      <w:proofErr w:type="gramStart"/>
      <w:r w:rsidR="00646875" w:rsidRPr="00A1531C">
        <w:rPr>
          <w:rFonts w:ascii="Calibri" w:eastAsia="Times New Roman" w:hAnsi="Calibri" w:cs="Calibri"/>
          <w:b/>
          <w:bCs/>
          <w:lang w:eastAsia="en-AU"/>
        </w:rPr>
        <w:t>E</w:t>
      </w:r>
      <w:r w:rsidR="00646875">
        <w:rPr>
          <w:rFonts w:ascii="Calibri" w:eastAsia="Times New Roman" w:hAnsi="Calibri" w:cs="Calibri"/>
          <w:lang w:eastAsia="en-AU"/>
        </w:rPr>
        <w:t>xpands</w:t>
      </w:r>
      <w:proofErr w:type="gramEnd"/>
      <w:r w:rsidR="00646875">
        <w:rPr>
          <w:rFonts w:ascii="Calibri" w:eastAsia="Times New Roman" w:hAnsi="Calibri" w:cs="Calibri"/>
          <w:lang w:eastAsia="en-AU"/>
        </w:rPr>
        <w:t xml:space="preserve"> on the child’s response, and then </w:t>
      </w:r>
      <w:r w:rsidR="00646875" w:rsidRPr="00A1531C">
        <w:rPr>
          <w:rFonts w:ascii="Calibri" w:eastAsia="Times New Roman" w:hAnsi="Calibri" w:cs="Calibri"/>
          <w:b/>
          <w:bCs/>
          <w:lang w:eastAsia="en-AU"/>
        </w:rPr>
        <w:t>R</w:t>
      </w:r>
      <w:r w:rsidR="00646875">
        <w:rPr>
          <w:rFonts w:ascii="Calibri" w:eastAsia="Times New Roman" w:hAnsi="Calibri" w:cs="Calibri"/>
          <w:lang w:eastAsia="en-AU"/>
        </w:rPr>
        <w:t>epeats the prompt to consolidate learning. The DR intervention will cover these strategies, give opportunities for practise, and will also address peripheral topics like adapting the strategies for use with different genres of picture books and selecting books that appeal to individual children.</w:t>
      </w:r>
      <w:r w:rsidR="00653AF7">
        <w:rPr>
          <w:rFonts w:ascii="Calibri" w:eastAsia="Times New Roman" w:hAnsi="Calibri" w:cs="Calibri"/>
          <w:lang w:eastAsia="en-AU"/>
        </w:rPr>
        <w:t xml:space="preserve"> Using a DR intervention in this study will allow us to evaluate the impact of a popular, language-focused intervention, delivered online on a population of late-talking Australian toddlers.  </w:t>
      </w:r>
      <w:r w:rsidR="00646875">
        <w:rPr>
          <w:rFonts w:ascii="Calibri" w:eastAsia="Times New Roman" w:hAnsi="Calibri" w:cs="Calibri"/>
          <w:lang w:eastAsia="en-AU"/>
        </w:rPr>
        <w:t xml:space="preserve">  </w:t>
      </w:r>
    </w:p>
    <w:p w14:paraId="7E11F3AA" w14:textId="014987EE" w:rsidR="00F52FB0" w:rsidRPr="00753BE2" w:rsidRDefault="00BC02C8" w:rsidP="00895F38">
      <w:pPr>
        <w:spacing w:line="240" w:lineRule="auto"/>
        <w:ind w:firstLine="720"/>
        <w:rPr>
          <w:rFonts w:eastAsia="Times New Roman"/>
        </w:rPr>
      </w:pPr>
      <w:r w:rsidRPr="00753BE2">
        <w:rPr>
          <w:rFonts w:eastAsia="Times New Roman"/>
        </w:rPr>
        <w:t xml:space="preserve"> </w:t>
      </w:r>
    </w:p>
    <w:p w14:paraId="50A1A07D" w14:textId="6396C030" w:rsidR="00F52FB0" w:rsidRPr="00753BE2" w:rsidRDefault="00F52FB0" w:rsidP="00895F38">
      <w:pPr>
        <w:spacing w:line="240" w:lineRule="auto"/>
        <w:ind w:firstLine="720"/>
        <w:rPr>
          <w:rFonts w:eastAsia="Times New Roman"/>
        </w:rPr>
      </w:pPr>
    </w:p>
    <w:p w14:paraId="5D18E57C" w14:textId="4EADBAFC" w:rsidR="005A7AEE" w:rsidRPr="00753BE2" w:rsidRDefault="00AB150B" w:rsidP="00D143C0">
      <w:pPr>
        <w:spacing w:line="240" w:lineRule="auto"/>
        <w:rPr>
          <w:rFonts w:eastAsia="Times New Roman"/>
        </w:rPr>
      </w:pPr>
      <w:r w:rsidRPr="00753BE2">
        <w:rPr>
          <w:rFonts w:eastAsia="Times New Roman"/>
        </w:rPr>
        <w:lastRenderedPageBreak/>
        <w:t xml:space="preserve">Parent-directed interventions are not used solely in the area of speech and language development. Many parent-directed programs place emphasis on generalized parenting behaviours and target a range of child development outcomes such as behavioural and sensory regulation, social skills, and proficiency in tasks of daily living. </w:t>
      </w:r>
      <w:r w:rsidR="005A7AEE" w:rsidRPr="00753BE2">
        <w:rPr>
          <w:rFonts w:eastAsia="Times New Roman"/>
        </w:rPr>
        <w:t>Triple P</w:t>
      </w:r>
      <w:r w:rsidR="004F01C8" w:rsidRPr="00753BE2">
        <w:rPr>
          <w:rFonts w:eastAsia="Times New Roman"/>
        </w:rPr>
        <w:t>-Positive Parenting Program, a suite of parenting interventions of varying duration and intensity and with different target populations, was developed at the University of Queensland and consists of</w:t>
      </w:r>
      <w:r w:rsidR="005A7AEE" w:rsidRPr="00753BE2">
        <w:rPr>
          <w:rFonts w:eastAsia="Times New Roman"/>
        </w:rPr>
        <w:t xml:space="preserve"> five core principles to encourage positive parenting: (1) safe and engaging environment, (2) positive learning environment, (3) assertive discipline, (4) realistic expectations, and (5) parental self-care (Sanders, 2008</w:t>
      </w:r>
      <w:r w:rsidR="00DB1EC4" w:rsidRPr="00753BE2">
        <w:rPr>
          <w:rFonts w:eastAsia="Times New Roman"/>
        </w:rPr>
        <w:t xml:space="preserve">; Sanders, Kirby, </w:t>
      </w:r>
      <w:proofErr w:type="spellStart"/>
      <w:r w:rsidR="00DB1EC4" w:rsidRPr="00753BE2">
        <w:rPr>
          <w:rFonts w:eastAsia="Times New Roman"/>
        </w:rPr>
        <w:t>Tellegen</w:t>
      </w:r>
      <w:proofErr w:type="spellEnd"/>
      <w:r w:rsidR="00DB1EC4" w:rsidRPr="00753BE2">
        <w:rPr>
          <w:rFonts w:eastAsia="Times New Roman"/>
        </w:rPr>
        <w:t>, &amp; Day, 2014</w:t>
      </w:r>
      <w:r w:rsidR="005A7AEE" w:rsidRPr="00753BE2">
        <w:rPr>
          <w:rFonts w:eastAsia="Times New Roman"/>
        </w:rPr>
        <w:t xml:space="preserve">). </w:t>
      </w:r>
      <w:r w:rsidR="004F01C8" w:rsidRPr="00753BE2">
        <w:rPr>
          <w:rFonts w:eastAsia="Times New Roman"/>
        </w:rPr>
        <w:t xml:space="preserve">Group Triple P, one of the more intensive iterations of the program, trains parents in groups of no more than 12, and </w:t>
      </w:r>
      <w:r w:rsidR="005A7AEE" w:rsidRPr="00753BE2">
        <w:rPr>
          <w:rFonts w:eastAsia="Times New Roman"/>
        </w:rPr>
        <w:t>emphasizes incidental teaching and parent-child communication</w:t>
      </w:r>
      <w:r w:rsidR="004F01C8" w:rsidRPr="00753BE2">
        <w:rPr>
          <w:rFonts w:eastAsia="Times New Roman"/>
        </w:rPr>
        <w:t xml:space="preserve"> (Sanders, 2008).</w:t>
      </w:r>
      <w:r w:rsidR="005A7AEE" w:rsidRPr="00753BE2">
        <w:rPr>
          <w:rFonts w:eastAsia="Times New Roman"/>
        </w:rPr>
        <w:t xml:space="preserve"> </w:t>
      </w:r>
      <w:r w:rsidR="004F01C8" w:rsidRPr="00753BE2">
        <w:rPr>
          <w:rFonts w:eastAsia="Times New Roman"/>
        </w:rPr>
        <w:t>While extensive evidence support</w:t>
      </w:r>
      <w:r w:rsidR="00707724" w:rsidRPr="00753BE2">
        <w:rPr>
          <w:rFonts w:eastAsia="Times New Roman"/>
        </w:rPr>
        <w:t>s</w:t>
      </w:r>
      <w:r w:rsidR="004F01C8" w:rsidRPr="00753BE2">
        <w:rPr>
          <w:rFonts w:eastAsia="Times New Roman"/>
        </w:rPr>
        <w:t xml:space="preserve"> the program’s utility in improving a range of parenting and child outcomes, a</w:t>
      </w:r>
      <w:r w:rsidR="005A7AEE" w:rsidRPr="00753BE2">
        <w:rPr>
          <w:rFonts w:eastAsia="Times New Roman"/>
        </w:rPr>
        <w:t>t present, there is no direct evidence of language outcomes relating to Triple P</w:t>
      </w:r>
      <w:r w:rsidR="004F01C8" w:rsidRPr="00753BE2">
        <w:rPr>
          <w:rFonts w:eastAsia="Times New Roman"/>
        </w:rPr>
        <w:t xml:space="preserve"> (Sanders, Turner, &amp; Markie-Dadds, 2002)</w:t>
      </w:r>
      <w:r w:rsidR="005A7AEE" w:rsidRPr="00753BE2">
        <w:rPr>
          <w:rFonts w:eastAsia="Times New Roman"/>
        </w:rPr>
        <w:t xml:space="preserve">. </w:t>
      </w:r>
      <w:r w:rsidR="004F01C8" w:rsidRPr="00753BE2">
        <w:rPr>
          <w:rFonts w:eastAsia="Times New Roman"/>
        </w:rPr>
        <w:t>In this project, we</w:t>
      </w:r>
      <w:r w:rsidR="005A7AEE" w:rsidRPr="00753BE2">
        <w:rPr>
          <w:rFonts w:eastAsia="Times New Roman"/>
        </w:rPr>
        <w:t xml:space="preserve"> </w:t>
      </w:r>
      <w:r w:rsidR="004F01C8" w:rsidRPr="00753BE2">
        <w:rPr>
          <w:rFonts w:eastAsia="Times New Roman"/>
        </w:rPr>
        <w:t xml:space="preserve">will deliver the 8-week GTP intervention online to parents of late-talking 2- to 3-year-olds. This </w:t>
      </w:r>
      <w:r w:rsidR="005A7AEE" w:rsidRPr="00753BE2">
        <w:rPr>
          <w:rFonts w:eastAsia="Times New Roman"/>
        </w:rPr>
        <w:t>is an important opportunity to test the program’s effectiveness in th</w:t>
      </w:r>
      <w:r w:rsidR="00E42E85" w:rsidRPr="00753BE2">
        <w:rPr>
          <w:rFonts w:eastAsia="Times New Roman"/>
        </w:rPr>
        <w:t>e language</w:t>
      </w:r>
      <w:r w:rsidR="005A7AEE" w:rsidRPr="00753BE2">
        <w:rPr>
          <w:rFonts w:eastAsia="Times New Roman"/>
        </w:rPr>
        <w:t xml:space="preserve"> domain. </w:t>
      </w:r>
    </w:p>
    <w:p w14:paraId="75BB4B6D" w14:textId="77777777" w:rsidR="005A7AEE" w:rsidRPr="00753BE2" w:rsidRDefault="005A7AEE" w:rsidP="00D143C0">
      <w:pPr>
        <w:spacing w:line="240" w:lineRule="auto"/>
        <w:rPr>
          <w:rFonts w:eastAsia="Times New Roman"/>
        </w:rPr>
      </w:pPr>
    </w:p>
    <w:p w14:paraId="2957D70B" w14:textId="3258AE0F" w:rsidR="00F52FB0" w:rsidRPr="00753BE2" w:rsidRDefault="00E42E85" w:rsidP="00D143C0">
      <w:pPr>
        <w:spacing w:line="240" w:lineRule="auto"/>
      </w:pPr>
      <w:r w:rsidRPr="00753BE2">
        <w:rPr>
          <w:rFonts w:eastAsia="Times New Roman"/>
        </w:rPr>
        <w:t xml:space="preserve">In this </w:t>
      </w:r>
      <w:r w:rsidR="00D5024D" w:rsidRPr="00753BE2">
        <w:rPr>
          <w:rFonts w:eastAsia="Times New Roman"/>
        </w:rPr>
        <w:t>three</w:t>
      </w:r>
      <w:r w:rsidRPr="00753BE2">
        <w:rPr>
          <w:rFonts w:eastAsia="Times New Roman"/>
        </w:rPr>
        <w:t xml:space="preserve">-armed intervention trial we will </w:t>
      </w:r>
      <w:r w:rsidR="005A7AEE" w:rsidRPr="00753BE2">
        <w:rPr>
          <w:rFonts w:eastAsia="Times New Roman"/>
        </w:rPr>
        <w:t>compare child language outcomes</w:t>
      </w:r>
      <w:r w:rsidRPr="00753BE2">
        <w:rPr>
          <w:rFonts w:eastAsia="Times New Roman"/>
        </w:rPr>
        <w:t xml:space="preserve"> for parents receiving the two types of training</w:t>
      </w:r>
      <w:r w:rsidR="005A7AEE" w:rsidRPr="00753BE2">
        <w:rPr>
          <w:rFonts w:eastAsia="Times New Roman"/>
        </w:rPr>
        <w:t xml:space="preserve"> </w:t>
      </w:r>
      <w:r w:rsidR="00B03EE5" w:rsidRPr="00753BE2">
        <w:rPr>
          <w:rFonts w:eastAsia="Times New Roman"/>
        </w:rPr>
        <w:t xml:space="preserve">(DR and GTP) </w:t>
      </w:r>
      <w:r w:rsidR="005A7AEE" w:rsidRPr="00753BE2">
        <w:rPr>
          <w:rFonts w:eastAsia="Times New Roman"/>
        </w:rPr>
        <w:t xml:space="preserve">against a waitlist control group (WL). </w:t>
      </w:r>
      <w:r w:rsidRPr="00753BE2">
        <w:rPr>
          <w:rFonts w:eastAsia="Times New Roman"/>
        </w:rPr>
        <w:t>Should GTP demonstrate utility as a program to training parents to support late-talkers’ language development, this may inform the recommendations of professionals and the choices of parents seeking support. The fact that GTP can be run online with fidelity</w:t>
      </w:r>
      <w:r w:rsidR="008A7A89" w:rsidRPr="00753BE2">
        <w:rPr>
          <w:rFonts w:eastAsia="Times New Roman"/>
        </w:rPr>
        <w:t xml:space="preserve"> would</w:t>
      </w:r>
      <w:r w:rsidRPr="00753BE2">
        <w:rPr>
          <w:rFonts w:eastAsia="Times New Roman"/>
        </w:rPr>
        <w:t xml:space="preserve"> resolve some access and resource problems (e.g.</w:t>
      </w:r>
      <w:r w:rsidR="008A7A89" w:rsidRPr="00753BE2">
        <w:rPr>
          <w:rFonts w:eastAsia="Times New Roman"/>
        </w:rPr>
        <w:t>,</w:t>
      </w:r>
      <w:r w:rsidRPr="00753BE2">
        <w:rPr>
          <w:rFonts w:eastAsia="Times New Roman"/>
        </w:rPr>
        <w:t xml:space="preserve"> COVID-19 social distancing requirements, lack of services in regional areas) a</w:t>
      </w:r>
      <w:r w:rsidR="008A7A89" w:rsidRPr="00753BE2">
        <w:rPr>
          <w:rFonts w:eastAsia="Times New Roman"/>
        </w:rPr>
        <w:t>nd decrease</w:t>
      </w:r>
      <w:r w:rsidRPr="00753BE2">
        <w:rPr>
          <w:rFonts w:eastAsia="Times New Roman"/>
        </w:rPr>
        <w:t xml:space="preserve"> issues related to the cost</w:t>
      </w:r>
      <w:r w:rsidR="001A6046">
        <w:rPr>
          <w:rFonts w:eastAsia="Times New Roman"/>
        </w:rPr>
        <w:t>s</w:t>
      </w:r>
      <w:r w:rsidRPr="00753BE2">
        <w:rPr>
          <w:rFonts w:eastAsia="Times New Roman"/>
        </w:rPr>
        <w:t xml:space="preserve"> of traditional speech and language services.    </w:t>
      </w:r>
    </w:p>
    <w:p w14:paraId="67E9C120" w14:textId="52E5969F" w:rsidR="007128EE" w:rsidRPr="00753BE2" w:rsidRDefault="00D143C0" w:rsidP="00AB150B">
      <w:pPr>
        <w:spacing w:line="240" w:lineRule="auto"/>
        <w:rPr>
          <w:b/>
          <w:bCs/>
        </w:rPr>
      </w:pPr>
      <w:r w:rsidRPr="00753BE2">
        <w:t xml:space="preserve">  </w:t>
      </w:r>
      <w:r w:rsidR="00275982" w:rsidRPr="00753BE2">
        <w:t xml:space="preserve"> </w:t>
      </w:r>
      <w:r w:rsidR="007128EE" w:rsidRPr="00753BE2">
        <w:t xml:space="preserve">  </w:t>
      </w:r>
    </w:p>
    <w:p w14:paraId="0CA6F1AA" w14:textId="60281F1D" w:rsidR="007E54BA" w:rsidRPr="00753BE2" w:rsidRDefault="004B22A9" w:rsidP="00A056D9">
      <w:pPr>
        <w:spacing w:line="240" w:lineRule="auto"/>
        <w:rPr>
          <w:b/>
          <w:bCs/>
          <w:i/>
          <w:iCs/>
        </w:rPr>
      </w:pPr>
      <w:r w:rsidRPr="00753BE2">
        <w:rPr>
          <w:b/>
          <w:bCs/>
          <w:i/>
          <w:iCs/>
        </w:rPr>
        <w:t>A</w:t>
      </w:r>
      <w:r w:rsidR="0002491A" w:rsidRPr="00753BE2">
        <w:rPr>
          <w:b/>
          <w:bCs/>
          <w:i/>
          <w:iCs/>
        </w:rPr>
        <w:t>ims</w:t>
      </w:r>
      <w:r w:rsidRPr="00753BE2">
        <w:rPr>
          <w:b/>
          <w:bCs/>
          <w:i/>
          <w:iCs/>
        </w:rPr>
        <w:t xml:space="preserve"> </w:t>
      </w:r>
    </w:p>
    <w:p w14:paraId="340FB618" w14:textId="59C978A8" w:rsidR="00472BDF" w:rsidRPr="00753BE2" w:rsidRDefault="00472BDF" w:rsidP="00A056D9">
      <w:pPr>
        <w:pStyle w:val="ListParagraph"/>
        <w:spacing w:line="240" w:lineRule="auto"/>
        <w:rPr>
          <w:b/>
          <w:bCs/>
        </w:rPr>
      </w:pPr>
    </w:p>
    <w:p w14:paraId="212698E1" w14:textId="47BD5A4B" w:rsidR="00472BDF" w:rsidRPr="00753BE2" w:rsidRDefault="00472BDF" w:rsidP="00A056D9">
      <w:pPr>
        <w:spacing w:line="240" w:lineRule="auto"/>
        <w:rPr>
          <w:b/>
          <w:bCs/>
        </w:rPr>
      </w:pPr>
      <w:r w:rsidRPr="00753BE2">
        <w:rPr>
          <w:b/>
          <w:bCs/>
        </w:rPr>
        <w:t>In this project, we aim to:</w:t>
      </w:r>
    </w:p>
    <w:p w14:paraId="6A3F37F1" w14:textId="16520413" w:rsidR="00AB150B" w:rsidRPr="00753BE2" w:rsidRDefault="00AB150B" w:rsidP="00A056D9">
      <w:pPr>
        <w:pStyle w:val="ListParagraph"/>
        <w:spacing w:line="240" w:lineRule="auto"/>
        <w:rPr>
          <w:b/>
          <w:bCs/>
        </w:rPr>
      </w:pPr>
    </w:p>
    <w:p w14:paraId="0A4C78AC" w14:textId="4D3F9F29" w:rsidR="00131092" w:rsidRPr="00753BE2" w:rsidRDefault="008A7A89" w:rsidP="00A056D9">
      <w:pPr>
        <w:pStyle w:val="ListParagraph"/>
        <w:numPr>
          <w:ilvl w:val="0"/>
          <w:numId w:val="8"/>
        </w:numPr>
        <w:spacing w:line="240" w:lineRule="auto"/>
        <w:rPr>
          <w:rFonts w:eastAsia="Times New Roman"/>
        </w:rPr>
      </w:pPr>
      <w:r w:rsidRPr="00753BE2">
        <w:rPr>
          <w:rFonts w:eastAsia="Times New Roman"/>
        </w:rPr>
        <w:t>Undertake a randomized controlled trial to test the effects the two parent-directed interventions</w:t>
      </w:r>
      <w:r w:rsidR="00472BDF" w:rsidRPr="00753BE2">
        <w:rPr>
          <w:rFonts w:eastAsia="Times New Roman"/>
        </w:rPr>
        <w:t>, DR and GTP</w:t>
      </w:r>
      <w:r w:rsidRPr="00753BE2">
        <w:rPr>
          <w:rFonts w:eastAsia="Times New Roman"/>
        </w:rPr>
        <w:t xml:space="preserve">, have on outcome measures of child language, and compare against the performance of children in </w:t>
      </w:r>
      <w:r w:rsidR="00472BDF" w:rsidRPr="00753BE2">
        <w:rPr>
          <w:rFonts w:eastAsia="Times New Roman"/>
        </w:rPr>
        <w:t>WL</w:t>
      </w:r>
      <w:r w:rsidRPr="00753BE2">
        <w:rPr>
          <w:rFonts w:eastAsia="Times New Roman"/>
        </w:rPr>
        <w:t xml:space="preserve"> control group.  </w:t>
      </w:r>
    </w:p>
    <w:p w14:paraId="6AAC2039" w14:textId="0A2395B8" w:rsidR="00472BDF" w:rsidRPr="00753BE2" w:rsidRDefault="00472BDF" w:rsidP="00A056D9">
      <w:pPr>
        <w:pStyle w:val="ListParagraph"/>
        <w:numPr>
          <w:ilvl w:val="0"/>
          <w:numId w:val="8"/>
        </w:numPr>
        <w:spacing w:line="240" w:lineRule="auto"/>
        <w:rPr>
          <w:rFonts w:eastAsia="Times New Roman"/>
        </w:rPr>
      </w:pPr>
      <w:r w:rsidRPr="00753BE2">
        <w:rPr>
          <w:rFonts w:eastAsia="Times New Roman"/>
        </w:rPr>
        <w:t xml:space="preserve">Establish whether GTP is a viable alternative to DR for parents wishing to encourage the development of expressive language skills in their late-talking toddlers. </w:t>
      </w:r>
    </w:p>
    <w:p w14:paraId="576BD957" w14:textId="4A41A08E" w:rsidR="00472BDF" w:rsidRPr="00753BE2" w:rsidRDefault="00472BDF" w:rsidP="00A056D9">
      <w:pPr>
        <w:pStyle w:val="ListParagraph"/>
        <w:numPr>
          <w:ilvl w:val="0"/>
          <w:numId w:val="8"/>
        </w:numPr>
        <w:spacing w:line="240" w:lineRule="auto"/>
        <w:rPr>
          <w:rFonts w:eastAsia="Times New Roman"/>
        </w:rPr>
      </w:pPr>
      <w:r w:rsidRPr="00753BE2">
        <w:rPr>
          <w:rFonts w:eastAsia="Times New Roman"/>
        </w:rPr>
        <w:t>Explore and compare the effects of GTP and DR on secondary measures (e.g.,</w:t>
      </w:r>
      <w:r w:rsidR="007934B8" w:rsidRPr="00753BE2">
        <w:rPr>
          <w:rFonts w:eastAsia="Times New Roman"/>
        </w:rPr>
        <w:t xml:space="preserve"> child behaviour</w:t>
      </w:r>
      <w:r w:rsidRPr="00753BE2">
        <w:rPr>
          <w:rFonts w:eastAsia="Times New Roman"/>
        </w:rPr>
        <w:t>)</w:t>
      </w:r>
      <w:r w:rsidR="007934B8" w:rsidRPr="00753BE2">
        <w:rPr>
          <w:rFonts w:eastAsia="Times New Roman"/>
        </w:rPr>
        <w:t>.</w:t>
      </w:r>
      <w:r w:rsidRPr="00753BE2">
        <w:rPr>
          <w:rFonts w:eastAsia="Times New Roman"/>
        </w:rPr>
        <w:t xml:space="preserve"> </w:t>
      </w:r>
    </w:p>
    <w:p w14:paraId="35BFC974" w14:textId="77777777" w:rsidR="00A056D9" w:rsidRPr="00753BE2" w:rsidRDefault="00A056D9" w:rsidP="00A056D9">
      <w:pPr>
        <w:spacing w:line="240" w:lineRule="auto"/>
        <w:rPr>
          <w:rFonts w:eastAsia="Times New Roman"/>
          <w:b/>
          <w:bCs/>
          <w:i/>
          <w:iCs/>
        </w:rPr>
      </w:pPr>
    </w:p>
    <w:p w14:paraId="5CFF3B04" w14:textId="19A02F73" w:rsidR="00472BDF" w:rsidRPr="00753BE2" w:rsidRDefault="00472BDF" w:rsidP="00A056D9">
      <w:pPr>
        <w:spacing w:line="240" w:lineRule="auto"/>
        <w:rPr>
          <w:rFonts w:eastAsia="Times New Roman"/>
          <w:b/>
          <w:bCs/>
          <w:i/>
          <w:iCs/>
        </w:rPr>
      </w:pPr>
      <w:r w:rsidRPr="00753BE2">
        <w:rPr>
          <w:rFonts w:eastAsia="Times New Roman"/>
          <w:b/>
          <w:bCs/>
          <w:i/>
          <w:iCs/>
        </w:rPr>
        <w:t>Hypotheses</w:t>
      </w:r>
    </w:p>
    <w:p w14:paraId="31490D1E" w14:textId="77777777" w:rsidR="00A056D9" w:rsidRPr="00753BE2" w:rsidRDefault="00A056D9" w:rsidP="00A056D9">
      <w:pPr>
        <w:spacing w:line="240" w:lineRule="auto"/>
        <w:rPr>
          <w:rFonts w:eastAsia="Times New Roman"/>
          <w:b/>
          <w:bCs/>
          <w:i/>
          <w:iCs/>
        </w:rPr>
      </w:pPr>
    </w:p>
    <w:p w14:paraId="6ACAB11D" w14:textId="5A891688" w:rsidR="00472BDF" w:rsidRPr="00753BE2" w:rsidRDefault="00472BDF" w:rsidP="00A056D9">
      <w:pPr>
        <w:spacing w:line="240" w:lineRule="auto"/>
        <w:rPr>
          <w:rFonts w:eastAsia="Times New Roman"/>
        </w:rPr>
      </w:pPr>
      <w:r w:rsidRPr="00753BE2">
        <w:rPr>
          <w:rFonts w:eastAsia="Times New Roman"/>
          <w:b/>
          <w:bCs/>
        </w:rPr>
        <w:t xml:space="preserve">Primary outcomes: </w:t>
      </w:r>
      <w:r w:rsidRPr="00753BE2">
        <w:rPr>
          <w:rFonts w:eastAsia="Times New Roman"/>
        </w:rPr>
        <w:t xml:space="preserve">Compared to the WL control group, participation in DR and GTP interventions will improve child language outcomes [H1]. </w:t>
      </w:r>
    </w:p>
    <w:p w14:paraId="5832490E" w14:textId="77777777" w:rsidR="00A056D9" w:rsidRPr="00753BE2" w:rsidRDefault="00A056D9" w:rsidP="00A056D9">
      <w:pPr>
        <w:spacing w:line="240" w:lineRule="auto"/>
        <w:rPr>
          <w:rFonts w:eastAsia="Times New Roman"/>
        </w:rPr>
      </w:pPr>
    </w:p>
    <w:p w14:paraId="16F0AE12" w14:textId="0F1A488C" w:rsidR="00A056D9" w:rsidRPr="00753BE2" w:rsidRDefault="00472BDF" w:rsidP="00A056D9">
      <w:pPr>
        <w:spacing w:line="240" w:lineRule="auto"/>
        <w:rPr>
          <w:rFonts w:eastAsia="Times New Roman"/>
        </w:rPr>
      </w:pPr>
      <w:r w:rsidRPr="00753BE2">
        <w:rPr>
          <w:rFonts w:eastAsia="Times New Roman"/>
          <w:b/>
          <w:bCs/>
        </w:rPr>
        <w:t xml:space="preserve">Secondary outcomes: </w:t>
      </w:r>
      <w:r w:rsidRPr="00753BE2">
        <w:rPr>
          <w:rFonts w:eastAsia="Times New Roman"/>
        </w:rPr>
        <w:t>Children i</w:t>
      </w:r>
      <w:r w:rsidR="00A056D9" w:rsidRPr="00753BE2">
        <w:rPr>
          <w:rFonts w:eastAsia="Times New Roman"/>
        </w:rPr>
        <w:t xml:space="preserve">n the GTP group will show </w:t>
      </w:r>
      <w:r w:rsidR="00535766">
        <w:rPr>
          <w:rFonts w:eastAsia="Times New Roman"/>
        </w:rPr>
        <w:t xml:space="preserve">greater </w:t>
      </w:r>
      <w:r w:rsidR="00A056D9" w:rsidRPr="00753BE2">
        <w:rPr>
          <w:rFonts w:eastAsia="Times New Roman"/>
        </w:rPr>
        <w:t>improve</w:t>
      </w:r>
      <w:r w:rsidR="00535766">
        <w:rPr>
          <w:rFonts w:eastAsia="Times New Roman"/>
        </w:rPr>
        <w:t>ments in</w:t>
      </w:r>
      <w:r w:rsidR="00A056D9" w:rsidRPr="00753BE2">
        <w:rPr>
          <w:rFonts w:eastAsia="Times New Roman"/>
        </w:rPr>
        <w:t xml:space="preserve"> behaviour on observational and parent-report measures than those in the DR and WL control groups [H2]. Parents in the GTP group will report greater parenting self-efficacy in self-report measures than those in DR and WL control groups</w:t>
      </w:r>
      <w:r w:rsidR="00A70FB6" w:rsidRPr="00753BE2">
        <w:rPr>
          <w:rFonts w:eastAsia="Times New Roman"/>
        </w:rPr>
        <w:t xml:space="preserve"> [H3]</w:t>
      </w:r>
      <w:r w:rsidR="00A056D9" w:rsidRPr="00753BE2">
        <w:rPr>
          <w:rFonts w:eastAsia="Times New Roman"/>
        </w:rPr>
        <w:t xml:space="preserve">. </w:t>
      </w:r>
    </w:p>
    <w:p w14:paraId="3FCA8505" w14:textId="77777777" w:rsidR="00A056D9" w:rsidRPr="00753BE2" w:rsidRDefault="00A056D9" w:rsidP="00A056D9">
      <w:pPr>
        <w:spacing w:line="240" w:lineRule="auto"/>
        <w:rPr>
          <w:rFonts w:eastAsia="Times New Roman"/>
        </w:rPr>
      </w:pPr>
    </w:p>
    <w:p w14:paraId="13E59696" w14:textId="77777777" w:rsidR="00A056D9" w:rsidRPr="00753BE2" w:rsidRDefault="00A056D9" w:rsidP="00A056D9">
      <w:pPr>
        <w:spacing w:line="240" w:lineRule="auto"/>
        <w:rPr>
          <w:rFonts w:eastAsia="Times New Roman"/>
          <w:b/>
          <w:bCs/>
          <w:i/>
          <w:iCs/>
        </w:rPr>
      </w:pPr>
      <w:r w:rsidRPr="00753BE2">
        <w:rPr>
          <w:rFonts w:eastAsia="Times New Roman"/>
          <w:b/>
          <w:bCs/>
          <w:i/>
          <w:iCs/>
        </w:rPr>
        <w:t>Expected outcomes and impact</w:t>
      </w:r>
    </w:p>
    <w:p w14:paraId="38A53AE5" w14:textId="77777777" w:rsidR="00A056D9" w:rsidRPr="00753BE2" w:rsidRDefault="00A056D9" w:rsidP="00A056D9">
      <w:pPr>
        <w:spacing w:line="240" w:lineRule="auto"/>
        <w:rPr>
          <w:rFonts w:eastAsia="Times New Roman"/>
          <w:b/>
          <w:bCs/>
          <w:i/>
          <w:iCs/>
        </w:rPr>
      </w:pPr>
    </w:p>
    <w:p w14:paraId="37F096B0" w14:textId="7E5DE731" w:rsidR="00BA709C" w:rsidRPr="00753BE2" w:rsidRDefault="00A056D9" w:rsidP="00A056D9">
      <w:pPr>
        <w:spacing w:line="240" w:lineRule="auto"/>
        <w:rPr>
          <w:rFonts w:eastAsia="Times New Roman"/>
        </w:rPr>
      </w:pPr>
      <w:r w:rsidRPr="00753BE2">
        <w:rPr>
          <w:rFonts w:eastAsia="Times New Roman"/>
        </w:rPr>
        <w:t xml:space="preserve">Increasingly, evidence suggests that the wait-and-see approach to the problem of late-talking is outdated, and that children require early intervention to achieve their fullest language-learning </w:t>
      </w:r>
      <w:proofErr w:type="gramStart"/>
      <w:r w:rsidRPr="00753BE2">
        <w:rPr>
          <w:rFonts w:eastAsia="Times New Roman"/>
        </w:rPr>
        <w:t>potential, and</w:t>
      </w:r>
      <w:proofErr w:type="gramEnd"/>
      <w:r w:rsidRPr="00753BE2">
        <w:rPr>
          <w:rFonts w:eastAsia="Times New Roman"/>
        </w:rPr>
        <w:t xml:space="preserve"> </w:t>
      </w:r>
      <w:r w:rsidR="00BA709C" w:rsidRPr="00753BE2">
        <w:rPr>
          <w:rFonts w:eastAsia="Times New Roman"/>
        </w:rPr>
        <w:t>thrive</w:t>
      </w:r>
      <w:r w:rsidRPr="00753BE2">
        <w:rPr>
          <w:rFonts w:eastAsia="Times New Roman"/>
        </w:rPr>
        <w:t xml:space="preserve"> in the many areas of life predicted by strong language foundations (</w:t>
      </w:r>
      <w:r w:rsidR="00BA709C" w:rsidRPr="00753BE2">
        <w:rPr>
          <w:rFonts w:eastAsia="Times New Roman"/>
        </w:rPr>
        <w:t>Briggs-Gowan, Carter, Irwin, Wachtel, &amp; Cicchetti, 2004; Law</w:t>
      </w:r>
      <w:r w:rsidR="00A70FB6" w:rsidRPr="00753BE2">
        <w:rPr>
          <w:rFonts w:eastAsia="Times New Roman"/>
        </w:rPr>
        <w:t>,</w:t>
      </w:r>
      <w:r w:rsidR="00BA709C" w:rsidRPr="00753BE2">
        <w:rPr>
          <w:rFonts w:eastAsia="Times New Roman"/>
        </w:rPr>
        <w:t xml:space="preserve"> Boyle,</w:t>
      </w:r>
      <w:r w:rsidR="00A70FB6" w:rsidRPr="00753BE2">
        <w:rPr>
          <w:rFonts w:eastAsia="Times New Roman"/>
        </w:rPr>
        <w:t xml:space="preserve"> </w:t>
      </w:r>
      <w:r w:rsidR="00BA709C" w:rsidRPr="00753BE2">
        <w:rPr>
          <w:rFonts w:eastAsia="Times New Roman"/>
        </w:rPr>
        <w:t>Harris</w:t>
      </w:r>
      <w:r w:rsidR="00A70FB6" w:rsidRPr="00753BE2">
        <w:rPr>
          <w:rFonts w:eastAsia="Times New Roman"/>
        </w:rPr>
        <w:t>, Harkness, &amp; Nye</w:t>
      </w:r>
      <w:r w:rsidR="00BA709C" w:rsidRPr="00753BE2">
        <w:rPr>
          <w:rFonts w:eastAsia="Times New Roman"/>
        </w:rPr>
        <w:t xml:space="preserve">, 1998; </w:t>
      </w:r>
      <w:r w:rsidRPr="00753BE2">
        <w:rPr>
          <w:rFonts w:eastAsia="Times New Roman"/>
        </w:rPr>
        <w:t>Singleton, 20</w:t>
      </w:r>
      <w:r w:rsidR="00A70FB6" w:rsidRPr="00753BE2">
        <w:rPr>
          <w:rFonts w:eastAsia="Times New Roman"/>
        </w:rPr>
        <w:t>18</w:t>
      </w:r>
      <w:r w:rsidR="00BA709C" w:rsidRPr="00753BE2">
        <w:rPr>
          <w:rFonts w:eastAsia="Times New Roman"/>
        </w:rPr>
        <w:t>; Siddiqi &amp; Hertzman, 2007</w:t>
      </w:r>
      <w:r w:rsidRPr="00753BE2">
        <w:rPr>
          <w:rFonts w:eastAsia="Times New Roman"/>
        </w:rPr>
        <w:t xml:space="preserve">). However, various logistical, resource-based, and economic obstacles remain that prevent easy access to quality interventions for children at risk of persistent language difficulties. The results of this study will establish whether GTP is a viable </w:t>
      </w:r>
      <w:r w:rsidRPr="00753BE2">
        <w:rPr>
          <w:rFonts w:eastAsia="Times New Roman"/>
        </w:rPr>
        <w:lastRenderedPageBreak/>
        <w:t xml:space="preserve">alternative to language-specific interventions like DR and can address and remediate </w:t>
      </w:r>
      <w:r w:rsidR="00BA709C" w:rsidRPr="00753BE2">
        <w:rPr>
          <w:rFonts w:eastAsia="Times New Roman"/>
        </w:rPr>
        <w:t xml:space="preserve">children’s </w:t>
      </w:r>
      <w:r w:rsidRPr="00753BE2">
        <w:rPr>
          <w:rFonts w:eastAsia="Times New Roman"/>
        </w:rPr>
        <w:t>expressive language delay</w:t>
      </w:r>
      <w:r w:rsidR="00BA709C" w:rsidRPr="00753BE2">
        <w:rPr>
          <w:rFonts w:eastAsia="Times New Roman"/>
        </w:rPr>
        <w:t xml:space="preserve">s while delivering a range of benefits in other areas of family functioning and child development. The established infrastructure of Triple P worldwide, and the ability to run GTP online, could mean that an effective and accessible option for parents of late-talking toddlers will appear for many seeking </w:t>
      </w:r>
      <w:proofErr w:type="gramStart"/>
      <w:r w:rsidR="00BA709C" w:rsidRPr="00753BE2">
        <w:rPr>
          <w:rFonts w:eastAsia="Times New Roman"/>
        </w:rPr>
        <w:t>support</w:t>
      </w:r>
      <w:proofErr w:type="gramEnd"/>
      <w:r w:rsidR="00BA709C" w:rsidRPr="00753BE2">
        <w:rPr>
          <w:rFonts w:eastAsia="Times New Roman"/>
        </w:rPr>
        <w:t xml:space="preserve">, should GTP prove effective. </w:t>
      </w:r>
    </w:p>
    <w:p w14:paraId="23751B79" w14:textId="77777777" w:rsidR="00167C0E" w:rsidRPr="00753BE2" w:rsidRDefault="00167C0E" w:rsidP="00167C0E">
      <w:pPr>
        <w:spacing w:line="240" w:lineRule="auto"/>
        <w:rPr>
          <w:rFonts w:eastAsia="Times New Roman"/>
        </w:rPr>
      </w:pPr>
    </w:p>
    <w:p w14:paraId="04485760" w14:textId="77777777" w:rsidR="00167C0E" w:rsidRPr="00753BE2" w:rsidRDefault="00167C0E" w:rsidP="00167C0E">
      <w:pPr>
        <w:pStyle w:val="ListParagraph"/>
        <w:spacing w:line="240" w:lineRule="auto"/>
        <w:rPr>
          <w:b/>
          <w:bCs/>
        </w:rPr>
      </w:pPr>
    </w:p>
    <w:p w14:paraId="020AD51A" w14:textId="1B075B5A" w:rsidR="00167C0E" w:rsidRPr="00753BE2" w:rsidRDefault="00167C0E" w:rsidP="00167C0E">
      <w:pPr>
        <w:pStyle w:val="ListParagraph"/>
        <w:numPr>
          <w:ilvl w:val="0"/>
          <w:numId w:val="2"/>
        </w:numPr>
        <w:spacing w:line="240" w:lineRule="auto"/>
        <w:rPr>
          <w:b/>
          <w:bCs/>
        </w:rPr>
      </w:pPr>
      <w:r w:rsidRPr="00753BE2">
        <w:rPr>
          <w:b/>
          <w:bCs/>
        </w:rPr>
        <w:t>PROJECT DESIGN</w:t>
      </w:r>
    </w:p>
    <w:p w14:paraId="58DDC82E" w14:textId="77777777" w:rsidR="00167C0E" w:rsidRPr="00753BE2" w:rsidRDefault="00167C0E" w:rsidP="00167C0E">
      <w:pPr>
        <w:spacing w:line="240" w:lineRule="auto"/>
        <w:ind w:left="360"/>
      </w:pPr>
    </w:p>
    <w:p w14:paraId="4F558379" w14:textId="05659A75" w:rsidR="00167C0E" w:rsidRPr="00753BE2" w:rsidRDefault="00167C0E" w:rsidP="00167C0E">
      <w:pPr>
        <w:spacing w:line="240" w:lineRule="auto"/>
      </w:pPr>
      <w:r w:rsidRPr="00753BE2">
        <w:t>A randomized controlled trial (RCT), following SPIRIT guidelines, will evaluate two interventions, DR and GTP. This study is a 3 (GTP, DR, WL) x 3 (time: baseline, post-intervention, 3-month follow up design).</w:t>
      </w:r>
      <w:r w:rsidR="00B377B4" w:rsidRPr="00753BE2">
        <w:t xml:space="preserve"> </w:t>
      </w:r>
      <w:r w:rsidR="00B377B4" w:rsidRPr="00880B1D">
        <w:rPr>
          <w:rFonts w:eastAsia="MS Gothiw Roman"/>
        </w:rPr>
        <w:t xml:space="preserve">Ethical approval will be sought from </w:t>
      </w:r>
      <w:r w:rsidR="00B377B4" w:rsidRPr="00880B1D">
        <w:rPr>
          <w:color w:val="000000"/>
          <w:shd w:val="clear" w:color="auto" w:fill="FFFFFF"/>
        </w:rPr>
        <w:t xml:space="preserve">the Human Research </w:t>
      </w:r>
      <w:r w:rsidR="00B377B4" w:rsidRPr="00880B1D">
        <w:rPr>
          <w:rFonts w:eastAsia="MS Gothiw Roman"/>
        </w:rPr>
        <w:t>Ethics Committees of the University of Queensland and the trial will be supported by the institution’s Parenting and Family Support Centre (PFSC).</w:t>
      </w:r>
      <w:r w:rsidRPr="00F74567">
        <w:t xml:space="preserve"> We will experimentally test the relative impact of GTP against DR and the WL control group in improving </w:t>
      </w:r>
      <w:r w:rsidRPr="00753BE2">
        <w:t xml:space="preserve">expressive language. Families will be assessed at baseline on all variables and then randomised, by an external researcher, to one of the experimental groups, stratified by age (24-29 months old, </w:t>
      </w:r>
      <w:r w:rsidRPr="00753BE2">
        <w:rPr>
          <w:color w:val="202124"/>
          <w:shd w:val="clear" w:color="auto" w:fill="FFFFFF"/>
        </w:rPr>
        <w:t>30-36</w:t>
      </w:r>
      <w:r w:rsidRPr="00753BE2">
        <w:t xml:space="preserve"> months old) and gender.</w:t>
      </w:r>
    </w:p>
    <w:p w14:paraId="6B987F62" w14:textId="545BC132" w:rsidR="0090773E" w:rsidRPr="00753BE2" w:rsidRDefault="0090773E" w:rsidP="00167C0E">
      <w:pPr>
        <w:spacing w:line="240" w:lineRule="auto"/>
      </w:pPr>
    </w:p>
    <w:p w14:paraId="6F9DF24F" w14:textId="77777777" w:rsidR="0090773E" w:rsidRPr="00753BE2" w:rsidRDefault="0090773E" w:rsidP="0090773E">
      <w:pPr>
        <w:spacing w:line="240" w:lineRule="auto"/>
      </w:pPr>
    </w:p>
    <w:p w14:paraId="1965A9FA" w14:textId="77777777" w:rsidR="0090773E" w:rsidRPr="00753BE2" w:rsidRDefault="0090773E" w:rsidP="0090773E">
      <w:pPr>
        <w:spacing w:line="240" w:lineRule="auto"/>
        <w:rPr>
          <w:b/>
          <w:bCs/>
        </w:rPr>
      </w:pPr>
      <w:r w:rsidRPr="00753BE2">
        <w:rPr>
          <w:b/>
          <w:bCs/>
        </w:rPr>
        <w:t>Participants</w:t>
      </w:r>
    </w:p>
    <w:p w14:paraId="6C36973C" w14:textId="77777777" w:rsidR="0090773E" w:rsidRPr="00753BE2" w:rsidRDefault="0090773E" w:rsidP="0090773E">
      <w:pPr>
        <w:spacing w:line="240" w:lineRule="auto"/>
        <w:rPr>
          <w:b/>
          <w:bCs/>
        </w:rPr>
      </w:pPr>
    </w:p>
    <w:p w14:paraId="0554DA94" w14:textId="0AB4A36E" w:rsidR="0090773E" w:rsidRPr="00753BE2" w:rsidRDefault="0090773E" w:rsidP="0090773E">
      <w:pPr>
        <w:spacing w:line="240" w:lineRule="auto"/>
        <w:ind w:firstLine="720"/>
      </w:pPr>
      <w:r w:rsidRPr="00753BE2">
        <w:t xml:space="preserve">Participants will be 99 </w:t>
      </w:r>
      <w:r w:rsidR="00DF1215" w:rsidRPr="00753BE2">
        <w:t xml:space="preserve">parents of </w:t>
      </w:r>
      <w:r w:rsidRPr="00753BE2">
        <w:t xml:space="preserve">late-talking children. An </w:t>
      </w:r>
      <w:r w:rsidRPr="00753BE2">
        <w:rPr>
          <w:i/>
        </w:rPr>
        <w:t xml:space="preserve">a priori </w:t>
      </w:r>
      <w:r w:rsidRPr="00753BE2">
        <w:t>power analysis has determined that 81 participants will provide 80% power to detect an effect size for expressive language (</w:t>
      </w:r>
      <w:r w:rsidRPr="00753BE2">
        <w:rPr>
          <w:i/>
        </w:rPr>
        <w:t xml:space="preserve">f </w:t>
      </w:r>
      <w:r w:rsidRPr="00753BE2">
        <w:t xml:space="preserve">= 0.16) with a two-sided alpha set at 0.05 and measurement at three time points. The effect size was generated in a yet unpublished meta-analysis conducted by this study’s researchers and based on </w:t>
      </w:r>
      <w:r w:rsidR="006D1DA7" w:rsidRPr="00753BE2">
        <w:t>total words produced by the child in observations</w:t>
      </w:r>
      <w:r w:rsidRPr="00753BE2">
        <w:t xml:space="preserve">. Adding 20% to account for potential attrition brings the final target for recruitment to </w:t>
      </w:r>
      <w:r w:rsidRPr="00753BE2">
        <w:rPr>
          <w:i/>
          <w:iCs/>
        </w:rPr>
        <w:t>N</w:t>
      </w:r>
      <w:r w:rsidRPr="00753BE2">
        <w:t xml:space="preserve"> = 99.  </w:t>
      </w:r>
    </w:p>
    <w:p w14:paraId="235203F5" w14:textId="77777777" w:rsidR="0090773E" w:rsidRPr="00753BE2" w:rsidRDefault="0090773E" w:rsidP="0090773E">
      <w:pPr>
        <w:spacing w:line="240" w:lineRule="auto"/>
      </w:pPr>
    </w:p>
    <w:p w14:paraId="1C6E9D95" w14:textId="0802CE63" w:rsidR="0090773E" w:rsidRPr="00753BE2" w:rsidRDefault="0090773E" w:rsidP="0090773E">
      <w:pPr>
        <w:spacing w:line="240" w:lineRule="auto"/>
      </w:pPr>
      <w:r w:rsidRPr="00753BE2">
        <w:t>A relatively short recruitment window is planned, commencing in late-June and running until late August</w:t>
      </w:r>
      <w:r w:rsidR="00F5438C">
        <w:t xml:space="preserve"> 2021</w:t>
      </w:r>
      <w:r w:rsidRPr="00753BE2">
        <w:t xml:space="preserve">. Given that intervention delivery and assessments can all be online, we have an Australia-wide reach in recruitment. </w:t>
      </w:r>
      <w:bookmarkStart w:id="0" w:name="_Hlk81307798"/>
      <w:r w:rsidRPr="00753BE2">
        <w:t>Flyers advertising the study will be sent to child-care centres</w:t>
      </w:r>
      <w:r w:rsidR="00646875">
        <w:t xml:space="preserve"> across Australia asking directors and educators to identify families who may benefit from participation and to pass on details of the study to those families.</w:t>
      </w:r>
      <w:r w:rsidRPr="00753BE2">
        <w:t xml:space="preserve"> </w:t>
      </w:r>
      <w:bookmarkEnd w:id="0"/>
    </w:p>
    <w:p w14:paraId="66B40794" w14:textId="2393A377" w:rsidR="00171089" w:rsidRPr="00753BE2" w:rsidRDefault="00171089" w:rsidP="0090773E">
      <w:pPr>
        <w:spacing w:line="240" w:lineRule="auto"/>
      </w:pPr>
    </w:p>
    <w:p w14:paraId="71F2D8E1" w14:textId="09EA2788" w:rsidR="00171089" w:rsidRPr="00753BE2" w:rsidRDefault="00026A18" w:rsidP="0090773E">
      <w:pPr>
        <w:spacing w:line="240" w:lineRule="auto"/>
      </w:pPr>
      <w:r w:rsidRPr="00753BE2">
        <w:t xml:space="preserve">Participants will be directed, via the flyer or advertisement, to the study website to </w:t>
      </w:r>
      <w:r w:rsidR="00911EB6">
        <w:t>securely enter contact details (user identifiable data) before being directed to the</w:t>
      </w:r>
      <w:r w:rsidRPr="00F74567">
        <w:t xml:space="preserve"> eligibility </w:t>
      </w:r>
      <w:r w:rsidR="008C24E4" w:rsidRPr="00753BE2">
        <w:t>survey comprising three parts</w:t>
      </w:r>
      <w:r w:rsidR="00911EB6">
        <w:t xml:space="preserve"> (which will not require entry of any user identifiable data)</w:t>
      </w:r>
      <w:r w:rsidR="008C24E4" w:rsidRPr="00F74567">
        <w:t xml:space="preserve">. </w:t>
      </w:r>
    </w:p>
    <w:p w14:paraId="4BC9FF1C" w14:textId="1F4CB109" w:rsidR="007F7805" w:rsidRPr="00753BE2" w:rsidRDefault="007F7805" w:rsidP="0090773E">
      <w:pPr>
        <w:spacing w:line="240" w:lineRule="auto"/>
      </w:pPr>
    </w:p>
    <w:p w14:paraId="49E95847" w14:textId="77777777" w:rsidR="007F7805" w:rsidRPr="00F74567" w:rsidRDefault="007F7805" w:rsidP="007F7805">
      <w:pPr>
        <w:spacing w:line="240" w:lineRule="auto"/>
        <w:rPr>
          <w:noProof/>
        </w:rPr>
      </w:pPr>
      <w:r w:rsidRPr="00F74567">
        <w:rPr>
          <w:noProof/>
        </w:rPr>
        <w:lastRenderedPageBreak/>
        <w:drawing>
          <wp:inline distT="0" distB="0" distL="0" distR="0" wp14:anchorId="65301C1C" wp14:editId="01B33D43">
            <wp:extent cx="2775636" cy="289774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4832" cy="2917787"/>
                    </a:xfrm>
                    <a:prstGeom prst="rect">
                      <a:avLst/>
                    </a:prstGeom>
                  </pic:spPr>
                </pic:pic>
              </a:graphicData>
            </a:graphic>
          </wp:inline>
        </w:drawing>
      </w:r>
    </w:p>
    <w:p w14:paraId="17EC7423" w14:textId="77777777" w:rsidR="007F7805" w:rsidRPr="00753BE2" w:rsidRDefault="007F7805" w:rsidP="007F7805">
      <w:pPr>
        <w:spacing w:line="240" w:lineRule="auto"/>
      </w:pPr>
      <w:r w:rsidRPr="00753BE2">
        <w:rPr>
          <w:noProof/>
        </w:rPr>
        <w:t>Figure 1: CONSORT trial flow</w:t>
      </w:r>
    </w:p>
    <w:p w14:paraId="5C307445" w14:textId="77777777" w:rsidR="007F7805" w:rsidRPr="00753BE2" w:rsidRDefault="007F7805" w:rsidP="0090773E">
      <w:pPr>
        <w:spacing w:line="240" w:lineRule="auto"/>
      </w:pPr>
    </w:p>
    <w:p w14:paraId="4D8C7D71" w14:textId="21B53CFB" w:rsidR="0090773E" w:rsidRPr="00753BE2" w:rsidRDefault="0090773E" w:rsidP="0090773E">
      <w:pPr>
        <w:spacing w:line="240" w:lineRule="auto"/>
      </w:pPr>
    </w:p>
    <w:p w14:paraId="40F1365C" w14:textId="024D69BD" w:rsidR="0090773E" w:rsidRPr="00753BE2" w:rsidRDefault="0090773E" w:rsidP="0090773E">
      <w:pPr>
        <w:spacing w:line="240" w:lineRule="auto"/>
        <w:ind w:firstLine="720"/>
        <w:rPr>
          <w:b/>
          <w:bCs/>
          <w:i/>
          <w:iCs/>
        </w:rPr>
      </w:pPr>
      <w:r w:rsidRPr="00753BE2">
        <w:rPr>
          <w:b/>
          <w:bCs/>
          <w:i/>
          <w:iCs/>
        </w:rPr>
        <w:t xml:space="preserve">Eligibility </w:t>
      </w:r>
    </w:p>
    <w:p w14:paraId="5F0F78E6" w14:textId="6EDE2271" w:rsidR="0090773E" w:rsidRPr="00753BE2" w:rsidRDefault="0090773E" w:rsidP="00167C0E">
      <w:pPr>
        <w:spacing w:line="240" w:lineRule="auto"/>
      </w:pPr>
    </w:p>
    <w:p w14:paraId="2EBD4DB7" w14:textId="3AE4F727" w:rsidR="0090773E" w:rsidRPr="00753BE2" w:rsidRDefault="0090773E" w:rsidP="00167C0E">
      <w:pPr>
        <w:spacing w:line="240" w:lineRule="auto"/>
      </w:pPr>
      <w:r w:rsidRPr="00753BE2">
        <w:t xml:space="preserve">The screening process for eligible participants will include three parts: (PART A) a demographic questionnaire, (PART B) the MacArthur-Bates Communicative Inventories Short Forms </w:t>
      </w:r>
      <w:r w:rsidR="00A87B63" w:rsidRPr="00753BE2">
        <w:t xml:space="preserve">(Fenson, Pethick, Renda, Cox, Dale, &amp; Reznick, 2000) </w:t>
      </w:r>
      <w:r w:rsidRPr="00753BE2">
        <w:t>and (PART C) Ages and Stages Questionnaire-3 (24 months) Overall Questions</w:t>
      </w:r>
      <w:r w:rsidR="00A87B63" w:rsidRPr="00753BE2">
        <w:t xml:space="preserve"> (Squires, Bricker, &amp; Potter, 1997)</w:t>
      </w:r>
      <w:r w:rsidRPr="00753BE2">
        <w:t xml:space="preserve">. </w:t>
      </w:r>
    </w:p>
    <w:p w14:paraId="0A4D97B9" w14:textId="5DC24DAD" w:rsidR="0090773E" w:rsidRPr="00753BE2" w:rsidRDefault="0090773E" w:rsidP="00167C0E">
      <w:pPr>
        <w:spacing w:line="240" w:lineRule="auto"/>
      </w:pPr>
    </w:p>
    <w:p w14:paraId="774E0A6A" w14:textId="77777777" w:rsidR="0090773E" w:rsidRPr="00753BE2" w:rsidRDefault="0090773E" w:rsidP="00167C0E">
      <w:pPr>
        <w:spacing w:line="240" w:lineRule="auto"/>
      </w:pPr>
      <w:r w:rsidRPr="00753BE2">
        <w:t xml:space="preserve">The specific inclusion and exclusion criteria for each are presented below. </w:t>
      </w:r>
    </w:p>
    <w:p w14:paraId="7DE58B58" w14:textId="77777777" w:rsidR="0090773E" w:rsidRPr="00753BE2" w:rsidRDefault="0090773E" w:rsidP="00167C0E">
      <w:pPr>
        <w:spacing w:line="240" w:lineRule="auto"/>
      </w:pPr>
    </w:p>
    <w:p w14:paraId="57922F56" w14:textId="77777777" w:rsidR="0090773E" w:rsidRPr="00753BE2" w:rsidRDefault="0090773E" w:rsidP="0090773E">
      <w:pPr>
        <w:rPr>
          <w:b/>
        </w:rPr>
      </w:pPr>
      <w:r w:rsidRPr="00753BE2">
        <w:rPr>
          <w:b/>
        </w:rPr>
        <w:t>Part A. Demographic questionnaire</w:t>
      </w:r>
    </w:p>
    <w:tbl>
      <w:tblPr>
        <w:tblStyle w:val="TableGrid"/>
        <w:tblW w:w="0" w:type="auto"/>
        <w:tblLook w:val="04A0" w:firstRow="1" w:lastRow="0" w:firstColumn="1" w:lastColumn="0" w:noHBand="0" w:noVBand="1"/>
      </w:tblPr>
      <w:tblGrid>
        <w:gridCol w:w="495"/>
        <w:gridCol w:w="4817"/>
        <w:gridCol w:w="1767"/>
        <w:gridCol w:w="1937"/>
      </w:tblGrid>
      <w:tr w:rsidR="0090773E" w:rsidRPr="00753BE2" w14:paraId="29B4B6CA" w14:textId="77777777" w:rsidTr="00A8051F">
        <w:tc>
          <w:tcPr>
            <w:tcW w:w="492" w:type="dxa"/>
          </w:tcPr>
          <w:p w14:paraId="1E2EC8F7" w14:textId="77777777" w:rsidR="0090773E" w:rsidRPr="00753BE2" w:rsidRDefault="0090773E" w:rsidP="00A8051F">
            <w:pPr>
              <w:jc w:val="center"/>
              <w:rPr>
                <w:rFonts w:ascii="Times New Roman" w:hAnsi="Times New Roman"/>
              </w:rPr>
            </w:pPr>
          </w:p>
        </w:tc>
        <w:tc>
          <w:tcPr>
            <w:tcW w:w="5932" w:type="dxa"/>
          </w:tcPr>
          <w:p w14:paraId="03E07397" w14:textId="77777777" w:rsidR="0090773E" w:rsidRPr="00881A19" w:rsidRDefault="0090773E" w:rsidP="00A8051F">
            <w:pPr>
              <w:jc w:val="center"/>
              <w:rPr>
                <w:rFonts w:ascii="Times New Roman" w:hAnsi="Times New Roman"/>
                <w:b/>
                <w:sz w:val="20"/>
                <w:szCs w:val="20"/>
              </w:rPr>
            </w:pPr>
            <w:r w:rsidRPr="00881A19">
              <w:rPr>
                <w:b/>
                <w:sz w:val="20"/>
                <w:szCs w:val="20"/>
              </w:rPr>
              <w:t>QUESTION</w:t>
            </w:r>
          </w:p>
        </w:tc>
        <w:tc>
          <w:tcPr>
            <w:tcW w:w="2003" w:type="dxa"/>
          </w:tcPr>
          <w:p w14:paraId="54BF22C0" w14:textId="77777777" w:rsidR="0090773E" w:rsidRPr="00881A19" w:rsidRDefault="0090773E" w:rsidP="00A8051F">
            <w:pPr>
              <w:jc w:val="center"/>
              <w:rPr>
                <w:rFonts w:ascii="Times New Roman" w:hAnsi="Times New Roman"/>
                <w:b/>
                <w:sz w:val="20"/>
                <w:szCs w:val="20"/>
              </w:rPr>
            </w:pPr>
            <w:r w:rsidRPr="00881A19">
              <w:rPr>
                <w:b/>
                <w:sz w:val="20"/>
                <w:szCs w:val="20"/>
              </w:rPr>
              <w:t>RETAIN</w:t>
            </w:r>
          </w:p>
        </w:tc>
        <w:tc>
          <w:tcPr>
            <w:tcW w:w="2029" w:type="dxa"/>
          </w:tcPr>
          <w:p w14:paraId="43A4F0BF" w14:textId="77777777" w:rsidR="0090773E" w:rsidRPr="00881A19" w:rsidRDefault="0090773E" w:rsidP="00A8051F">
            <w:pPr>
              <w:jc w:val="center"/>
              <w:rPr>
                <w:rFonts w:ascii="Times New Roman" w:hAnsi="Times New Roman"/>
                <w:b/>
                <w:sz w:val="20"/>
                <w:szCs w:val="20"/>
              </w:rPr>
            </w:pPr>
            <w:r w:rsidRPr="00881A19">
              <w:rPr>
                <w:b/>
                <w:sz w:val="20"/>
                <w:szCs w:val="20"/>
              </w:rPr>
              <w:t>EXCLUDE</w:t>
            </w:r>
          </w:p>
        </w:tc>
      </w:tr>
      <w:tr w:rsidR="0090773E" w:rsidRPr="00753BE2" w14:paraId="30C48ADE" w14:textId="77777777" w:rsidTr="00A8051F">
        <w:tc>
          <w:tcPr>
            <w:tcW w:w="492" w:type="dxa"/>
          </w:tcPr>
          <w:p w14:paraId="14D53056" w14:textId="77777777" w:rsidR="0090773E" w:rsidRPr="001F6D71" w:rsidRDefault="0090773E" w:rsidP="00A8051F">
            <w:pPr>
              <w:jc w:val="center"/>
              <w:rPr>
                <w:rFonts w:ascii="Times New Roman" w:hAnsi="Times New Roman"/>
              </w:rPr>
            </w:pPr>
            <w:r w:rsidRPr="001F6D71">
              <w:t>1.</w:t>
            </w:r>
          </w:p>
        </w:tc>
        <w:tc>
          <w:tcPr>
            <w:tcW w:w="5932" w:type="dxa"/>
          </w:tcPr>
          <w:p w14:paraId="51AC1B9F" w14:textId="77777777" w:rsidR="0090773E" w:rsidRPr="00881A19" w:rsidRDefault="0090773E" w:rsidP="00A8051F">
            <w:pPr>
              <w:rPr>
                <w:rFonts w:ascii="Times New Roman" w:hAnsi="Times New Roman"/>
                <w:sz w:val="20"/>
                <w:szCs w:val="20"/>
              </w:rPr>
            </w:pPr>
            <w:r w:rsidRPr="00881A19">
              <w:rPr>
                <w:sz w:val="20"/>
                <w:szCs w:val="20"/>
              </w:rPr>
              <w:t xml:space="preserve">What is your child’s date of birth? </w:t>
            </w:r>
          </w:p>
        </w:tc>
        <w:tc>
          <w:tcPr>
            <w:tcW w:w="2003" w:type="dxa"/>
          </w:tcPr>
          <w:p w14:paraId="52AC8E6F" w14:textId="77777777" w:rsidR="0090773E" w:rsidRPr="00881A19" w:rsidRDefault="0090773E" w:rsidP="00A8051F">
            <w:pPr>
              <w:jc w:val="center"/>
              <w:rPr>
                <w:rFonts w:ascii="Times New Roman" w:hAnsi="Times New Roman"/>
                <w:sz w:val="20"/>
                <w:szCs w:val="20"/>
              </w:rPr>
            </w:pPr>
            <w:r w:rsidRPr="00881A19">
              <w:rPr>
                <w:sz w:val="20"/>
                <w:szCs w:val="20"/>
              </w:rPr>
              <w:t>24-36 months old</w:t>
            </w:r>
          </w:p>
        </w:tc>
        <w:tc>
          <w:tcPr>
            <w:tcW w:w="2029" w:type="dxa"/>
          </w:tcPr>
          <w:p w14:paraId="40E112D6" w14:textId="77777777" w:rsidR="0090773E" w:rsidRPr="00881A19" w:rsidRDefault="0090773E" w:rsidP="00A8051F">
            <w:pPr>
              <w:jc w:val="center"/>
              <w:rPr>
                <w:rFonts w:ascii="Times New Roman" w:hAnsi="Times New Roman"/>
                <w:sz w:val="20"/>
                <w:szCs w:val="20"/>
              </w:rPr>
            </w:pPr>
            <w:r w:rsidRPr="00881A19">
              <w:rPr>
                <w:sz w:val="20"/>
                <w:szCs w:val="20"/>
              </w:rPr>
              <w:t xml:space="preserve">&lt; 24 months </w:t>
            </w:r>
            <w:proofErr w:type="gramStart"/>
            <w:r w:rsidRPr="00881A19">
              <w:rPr>
                <w:sz w:val="20"/>
                <w:szCs w:val="20"/>
              </w:rPr>
              <w:t>old;</w:t>
            </w:r>
            <w:proofErr w:type="gramEnd"/>
            <w:r w:rsidRPr="00881A19">
              <w:rPr>
                <w:sz w:val="20"/>
                <w:szCs w:val="20"/>
              </w:rPr>
              <w:t xml:space="preserve"> </w:t>
            </w:r>
          </w:p>
          <w:p w14:paraId="159C85C5" w14:textId="77777777" w:rsidR="0090773E" w:rsidRPr="00881A19" w:rsidRDefault="0090773E" w:rsidP="00A8051F">
            <w:pPr>
              <w:jc w:val="center"/>
              <w:rPr>
                <w:rFonts w:ascii="Times New Roman" w:hAnsi="Times New Roman"/>
                <w:sz w:val="20"/>
                <w:szCs w:val="20"/>
              </w:rPr>
            </w:pPr>
            <w:r w:rsidRPr="00881A19">
              <w:rPr>
                <w:sz w:val="20"/>
                <w:szCs w:val="20"/>
              </w:rPr>
              <w:t>&gt; 36 months old</w:t>
            </w:r>
          </w:p>
        </w:tc>
      </w:tr>
      <w:tr w:rsidR="0090773E" w:rsidRPr="00753BE2" w14:paraId="138EB52A" w14:textId="77777777" w:rsidTr="00A8051F">
        <w:tc>
          <w:tcPr>
            <w:tcW w:w="492" w:type="dxa"/>
          </w:tcPr>
          <w:p w14:paraId="7F10383E" w14:textId="77777777" w:rsidR="0090773E" w:rsidRPr="001F6D71" w:rsidRDefault="0090773E" w:rsidP="00A8051F">
            <w:pPr>
              <w:jc w:val="center"/>
              <w:rPr>
                <w:rFonts w:ascii="Times New Roman" w:hAnsi="Times New Roman"/>
              </w:rPr>
            </w:pPr>
            <w:r w:rsidRPr="001F6D71">
              <w:t>2.</w:t>
            </w:r>
          </w:p>
        </w:tc>
        <w:tc>
          <w:tcPr>
            <w:tcW w:w="5932" w:type="dxa"/>
          </w:tcPr>
          <w:p w14:paraId="2C4A9B4F" w14:textId="77777777" w:rsidR="0090773E" w:rsidRPr="00881A19" w:rsidRDefault="0090773E" w:rsidP="00A8051F">
            <w:pPr>
              <w:rPr>
                <w:rFonts w:ascii="Times New Roman" w:hAnsi="Times New Roman"/>
                <w:sz w:val="20"/>
                <w:szCs w:val="20"/>
              </w:rPr>
            </w:pPr>
            <w:r w:rsidRPr="00881A19">
              <w:rPr>
                <w:sz w:val="20"/>
                <w:szCs w:val="20"/>
              </w:rPr>
              <w:t>What is your child’s gender?</w:t>
            </w:r>
          </w:p>
        </w:tc>
        <w:tc>
          <w:tcPr>
            <w:tcW w:w="2003" w:type="dxa"/>
          </w:tcPr>
          <w:p w14:paraId="4534F80C" w14:textId="77777777" w:rsidR="0090773E" w:rsidRPr="00881A19" w:rsidRDefault="0090773E" w:rsidP="00A8051F">
            <w:pPr>
              <w:jc w:val="center"/>
              <w:rPr>
                <w:rFonts w:ascii="Times New Roman" w:hAnsi="Times New Roman"/>
                <w:sz w:val="20"/>
                <w:szCs w:val="20"/>
              </w:rPr>
            </w:pPr>
            <w:r w:rsidRPr="00881A19">
              <w:rPr>
                <w:sz w:val="20"/>
                <w:szCs w:val="20"/>
              </w:rPr>
              <w:t xml:space="preserve">Retain all. </w:t>
            </w:r>
          </w:p>
        </w:tc>
        <w:tc>
          <w:tcPr>
            <w:tcW w:w="2029" w:type="dxa"/>
          </w:tcPr>
          <w:p w14:paraId="1C1CAFBD" w14:textId="77777777" w:rsidR="0090773E" w:rsidRPr="00881A19" w:rsidRDefault="0090773E" w:rsidP="00A8051F">
            <w:pPr>
              <w:jc w:val="center"/>
              <w:rPr>
                <w:rFonts w:ascii="Times New Roman" w:hAnsi="Times New Roman"/>
                <w:sz w:val="20"/>
                <w:szCs w:val="20"/>
              </w:rPr>
            </w:pPr>
            <w:r w:rsidRPr="00881A19">
              <w:rPr>
                <w:sz w:val="20"/>
                <w:szCs w:val="20"/>
              </w:rPr>
              <w:t>Exclude none.</w:t>
            </w:r>
          </w:p>
        </w:tc>
      </w:tr>
      <w:tr w:rsidR="0090773E" w:rsidRPr="00753BE2" w14:paraId="6F05446B" w14:textId="77777777" w:rsidTr="00A8051F">
        <w:tc>
          <w:tcPr>
            <w:tcW w:w="492" w:type="dxa"/>
          </w:tcPr>
          <w:p w14:paraId="64C8B504" w14:textId="77777777" w:rsidR="0090773E" w:rsidRPr="001F6D71" w:rsidRDefault="0090773E" w:rsidP="00A8051F">
            <w:pPr>
              <w:jc w:val="center"/>
              <w:rPr>
                <w:rFonts w:ascii="Times New Roman" w:hAnsi="Times New Roman"/>
              </w:rPr>
            </w:pPr>
            <w:r w:rsidRPr="001F6D71">
              <w:t>4.</w:t>
            </w:r>
          </w:p>
        </w:tc>
        <w:tc>
          <w:tcPr>
            <w:tcW w:w="5932" w:type="dxa"/>
          </w:tcPr>
          <w:p w14:paraId="02D55377" w14:textId="77777777" w:rsidR="0090773E" w:rsidRPr="00881A19" w:rsidRDefault="0090773E" w:rsidP="00A8051F">
            <w:pPr>
              <w:rPr>
                <w:rFonts w:ascii="Times New Roman" w:hAnsi="Times New Roman"/>
                <w:sz w:val="20"/>
                <w:szCs w:val="20"/>
              </w:rPr>
            </w:pPr>
            <w:r w:rsidRPr="00881A19">
              <w:rPr>
                <w:sz w:val="20"/>
                <w:szCs w:val="20"/>
              </w:rPr>
              <w:t>Which languages do your family routinely speak at home?</w:t>
            </w:r>
          </w:p>
        </w:tc>
        <w:tc>
          <w:tcPr>
            <w:tcW w:w="2003" w:type="dxa"/>
          </w:tcPr>
          <w:p w14:paraId="4CEFBD1E" w14:textId="77777777" w:rsidR="0090773E" w:rsidRPr="00881A19" w:rsidRDefault="0090773E" w:rsidP="00A8051F">
            <w:pPr>
              <w:jc w:val="center"/>
              <w:rPr>
                <w:rFonts w:ascii="Times New Roman" w:hAnsi="Times New Roman"/>
                <w:sz w:val="20"/>
                <w:szCs w:val="20"/>
              </w:rPr>
            </w:pPr>
            <w:r w:rsidRPr="00881A19">
              <w:rPr>
                <w:sz w:val="20"/>
                <w:szCs w:val="20"/>
              </w:rPr>
              <w:t>English only</w:t>
            </w:r>
          </w:p>
        </w:tc>
        <w:tc>
          <w:tcPr>
            <w:tcW w:w="2029" w:type="dxa"/>
          </w:tcPr>
          <w:p w14:paraId="24370D48" w14:textId="77777777" w:rsidR="0090773E" w:rsidRPr="00881A19" w:rsidRDefault="0090773E" w:rsidP="00A8051F">
            <w:pPr>
              <w:jc w:val="center"/>
              <w:rPr>
                <w:rFonts w:ascii="Times New Roman" w:hAnsi="Times New Roman"/>
                <w:sz w:val="20"/>
                <w:szCs w:val="20"/>
              </w:rPr>
            </w:pPr>
            <w:r w:rsidRPr="00881A19">
              <w:rPr>
                <w:sz w:val="20"/>
                <w:szCs w:val="20"/>
              </w:rPr>
              <w:t>Languages other than English</w:t>
            </w:r>
          </w:p>
        </w:tc>
      </w:tr>
      <w:tr w:rsidR="0090773E" w:rsidRPr="00753BE2" w14:paraId="2A7BAA18" w14:textId="77777777" w:rsidTr="00A8051F">
        <w:tc>
          <w:tcPr>
            <w:tcW w:w="492" w:type="dxa"/>
          </w:tcPr>
          <w:p w14:paraId="381E9EBA" w14:textId="77777777" w:rsidR="0090773E" w:rsidRPr="001F6D71" w:rsidRDefault="0090773E" w:rsidP="00A8051F">
            <w:pPr>
              <w:jc w:val="center"/>
              <w:rPr>
                <w:rFonts w:ascii="Times New Roman" w:hAnsi="Times New Roman"/>
              </w:rPr>
            </w:pPr>
            <w:r w:rsidRPr="001F6D71">
              <w:t>5.</w:t>
            </w:r>
          </w:p>
        </w:tc>
        <w:tc>
          <w:tcPr>
            <w:tcW w:w="5932" w:type="dxa"/>
          </w:tcPr>
          <w:p w14:paraId="09BC281B" w14:textId="77777777" w:rsidR="0090773E" w:rsidRPr="00881A19" w:rsidRDefault="0090773E" w:rsidP="00A8051F">
            <w:pPr>
              <w:rPr>
                <w:rFonts w:ascii="Times New Roman" w:hAnsi="Times New Roman"/>
                <w:sz w:val="20"/>
                <w:szCs w:val="20"/>
              </w:rPr>
            </w:pPr>
            <w:r w:rsidRPr="00881A19">
              <w:rPr>
                <w:sz w:val="20"/>
                <w:szCs w:val="20"/>
              </w:rPr>
              <w:t xml:space="preserve">Does your child experience any of the following? </w:t>
            </w:r>
          </w:p>
          <w:p w14:paraId="125B41D1" w14:textId="77777777" w:rsidR="0090773E" w:rsidRPr="00881A19" w:rsidRDefault="0090773E" w:rsidP="00A8051F">
            <w:pPr>
              <w:rPr>
                <w:rFonts w:ascii="Times New Roman" w:hAnsi="Times New Roman"/>
                <w:sz w:val="20"/>
                <w:szCs w:val="20"/>
              </w:rPr>
            </w:pPr>
            <w:r w:rsidRPr="00881A19">
              <w:rPr>
                <w:sz w:val="20"/>
                <w:szCs w:val="20"/>
              </w:rPr>
              <w:t xml:space="preserve">From FBQ: </w:t>
            </w:r>
          </w:p>
          <w:p w14:paraId="51F8B6A2" w14:textId="77777777" w:rsidR="0090773E" w:rsidRPr="00881A19" w:rsidRDefault="0090773E" w:rsidP="00A8051F">
            <w:pPr>
              <w:rPr>
                <w:rFonts w:ascii="Times New Roman" w:hAnsi="Times New Roman"/>
                <w:sz w:val="20"/>
                <w:szCs w:val="20"/>
              </w:rPr>
            </w:pPr>
            <w:r w:rsidRPr="00881A19">
              <w:rPr>
                <w:sz w:val="20"/>
                <w:szCs w:val="20"/>
              </w:rPr>
              <w:t>5a. A vision or hearing impairment?</w:t>
            </w:r>
          </w:p>
          <w:p w14:paraId="4D83382C" w14:textId="77777777" w:rsidR="0090773E" w:rsidRPr="00881A19" w:rsidRDefault="0090773E" w:rsidP="00A8051F">
            <w:pPr>
              <w:rPr>
                <w:rFonts w:ascii="Times New Roman" w:hAnsi="Times New Roman"/>
                <w:sz w:val="20"/>
                <w:szCs w:val="20"/>
              </w:rPr>
            </w:pPr>
            <w:r w:rsidRPr="00881A19">
              <w:rPr>
                <w:sz w:val="20"/>
                <w:szCs w:val="20"/>
              </w:rPr>
              <w:t xml:space="preserve">5b. A severe chronic illness that results in regular </w:t>
            </w:r>
            <w:proofErr w:type="gramStart"/>
            <w:r w:rsidRPr="00881A19">
              <w:rPr>
                <w:sz w:val="20"/>
                <w:szCs w:val="20"/>
              </w:rPr>
              <w:t>hospitalization?</w:t>
            </w:r>
            <w:proofErr w:type="gramEnd"/>
          </w:p>
          <w:p w14:paraId="3E0EC939" w14:textId="77777777" w:rsidR="0090773E" w:rsidRPr="00881A19" w:rsidRDefault="0090773E" w:rsidP="00A8051F">
            <w:pPr>
              <w:rPr>
                <w:rFonts w:ascii="Times New Roman" w:hAnsi="Times New Roman"/>
                <w:sz w:val="20"/>
                <w:szCs w:val="20"/>
              </w:rPr>
            </w:pPr>
            <w:r w:rsidRPr="00881A19">
              <w:rPr>
                <w:sz w:val="20"/>
                <w:szCs w:val="20"/>
              </w:rPr>
              <w:t>5c. A physical disability?</w:t>
            </w:r>
          </w:p>
          <w:p w14:paraId="584A765C" w14:textId="77777777" w:rsidR="0090773E" w:rsidRPr="00881A19" w:rsidRDefault="0090773E" w:rsidP="00A8051F">
            <w:pPr>
              <w:rPr>
                <w:rFonts w:ascii="Times New Roman" w:hAnsi="Times New Roman"/>
                <w:sz w:val="20"/>
                <w:szCs w:val="20"/>
              </w:rPr>
            </w:pPr>
            <w:r w:rsidRPr="00881A19">
              <w:rPr>
                <w:sz w:val="20"/>
                <w:szCs w:val="20"/>
              </w:rPr>
              <w:t>5d. An intellectual disability?</w:t>
            </w:r>
          </w:p>
          <w:p w14:paraId="3BAB7B6B" w14:textId="77777777" w:rsidR="0090773E" w:rsidRPr="00881A19" w:rsidRDefault="0090773E" w:rsidP="00A8051F">
            <w:pPr>
              <w:rPr>
                <w:rFonts w:ascii="Times New Roman" w:hAnsi="Times New Roman"/>
                <w:sz w:val="20"/>
                <w:szCs w:val="20"/>
              </w:rPr>
            </w:pPr>
          </w:p>
        </w:tc>
        <w:tc>
          <w:tcPr>
            <w:tcW w:w="2003" w:type="dxa"/>
          </w:tcPr>
          <w:p w14:paraId="3CAA831A" w14:textId="77777777" w:rsidR="0090773E" w:rsidRPr="00881A19" w:rsidRDefault="0090773E" w:rsidP="00A8051F">
            <w:pPr>
              <w:jc w:val="center"/>
              <w:rPr>
                <w:rFonts w:ascii="Times New Roman" w:hAnsi="Times New Roman"/>
                <w:sz w:val="20"/>
                <w:szCs w:val="20"/>
              </w:rPr>
            </w:pPr>
            <w:r w:rsidRPr="00881A19">
              <w:rPr>
                <w:sz w:val="20"/>
                <w:szCs w:val="20"/>
              </w:rPr>
              <w:t xml:space="preserve">All answering </w:t>
            </w:r>
            <w:r w:rsidRPr="00881A19">
              <w:rPr>
                <w:i/>
                <w:sz w:val="20"/>
                <w:szCs w:val="20"/>
              </w:rPr>
              <w:t>no</w:t>
            </w:r>
            <w:r w:rsidRPr="00881A19">
              <w:rPr>
                <w:sz w:val="20"/>
                <w:szCs w:val="20"/>
              </w:rPr>
              <w:t xml:space="preserve">, or answering </w:t>
            </w:r>
            <w:r w:rsidRPr="00881A19">
              <w:rPr>
                <w:i/>
                <w:sz w:val="20"/>
                <w:szCs w:val="20"/>
              </w:rPr>
              <w:t>yes</w:t>
            </w:r>
            <w:r w:rsidRPr="00881A19">
              <w:rPr>
                <w:sz w:val="20"/>
                <w:szCs w:val="20"/>
              </w:rPr>
              <w:t xml:space="preserve"> and describing non-serious, and/or non-relevant conditions (</w:t>
            </w:r>
            <w:proofErr w:type="gramStart"/>
            <w:r w:rsidRPr="00881A19">
              <w:rPr>
                <w:sz w:val="20"/>
                <w:szCs w:val="20"/>
              </w:rPr>
              <w:t>e.g.</w:t>
            </w:r>
            <w:proofErr w:type="gramEnd"/>
            <w:r w:rsidRPr="00881A19">
              <w:rPr>
                <w:sz w:val="20"/>
                <w:szCs w:val="20"/>
              </w:rPr>
              <w:t xml:space="preserve"> food allergies, eczema)</w:t>
            </w:r>
          </w:p>
        </w:tc>
        <w:tc>
          <w:tcPr>
            <w:tcW w:w="2029" w:type="dxa"/>
          </w:tcPr>
          <w:p w14:paraId="74743E01" w14:textId="77777777" w:rsidR="0090773E" w:rsidRPr="00881A19" w:rsidRDefault="0090773E" w:rsidP="00A8051F">
            <w:pPr>
              <w:jc w:val="center"/>
              <w:rPr>
                <w:rFonts w:ascii="Times New Roman" w:hAnsi="Times New Roman"/>
                <w:sz w:val="20"/>
                <w:szCs w:val="20"/>
              </w:rPr>
            </w:pPr>
            <w:r w:rsidRPr="00881A19">
              <w:rPr>
                <w:sz w:val="20"/>
                <w:szCs w:val="20"/>
              </w:rPr>
              <w:t xml:space="preserve">All answering </w:t>
            </w:r>
            <w:r w:rsidRPr="00881A19">
              <w:rPr>
                <w:i/>
                <w:sz w:val="20"/>
                <w:szCs w:val="20"/>
              </w:rPr>
              <w:t>yes</w:t>
            </w:r>
            <w:r w:rsidRPr="00881A19">
              <w:rPr>
                <w:sz w:val="20"/>
                <w:szCs w:val="20"/>
              </w:rPr>
              <w:t xml:space="preserve"> and describing hearing/vision problems, or other relevant medical history/diagnoses (</w:t>
            </w:r>
            <w:proofErr w:type="gramStart"/>
            <w:r w:rsidRPr="00881A19">
              <w:rPr>
                <w:sz w:val="20"/>
                <w:szCs w:val="20"/>
              </w:rPr>
              <w:t>e.g.</w:t>
            </w:r>
            <w:proofErr w:type="gramEnd"/>
            <w:r w:rsidRPr="00881A19">
              <w:rPr>
                <w:sz w:val="20"/>
                <w:szCs w:val="20"/>
              </w:rPr>
              <w:t xml:space="preserve"> Down Syndrome, global developmental delay).  </w:t>
            </w:r>
          </w:p>
        </w:tc>
      </w:tr>
      <w:tr w:rsidR="0090773E" w:rsidRPr="00753BE2" w14:paraId="58364211" w14:textId="77777777" w:rsidTr="00A8051F">
        <w:tc>
          <w:tcPr>
            <w:tcW w:w="492" w:type="dxa"/>
          </w:tcPr>
          <w:p w14:paraId="65392CC3" w14:textId="77777777" w:rsidR="0090773E" w:rsidRPr="001F6D71" w:rsidRDefault="0090773E" w:rsidP="00A8051F">
            <w:pPr>
              <w:jc w:val="center"/>
              <w:rPr>
                <w:rFonts w:ascii="Times New Roman" w:hAnsi="Times New Roman"/>
              </w:rPr>
            </w:pPr>
            <w:r w:rsidRPr="001F6D71">
              <w:t>6.</w:t>
            </w:r>
          </w:p>
        </w:tc>
        <w:tc>
          <w:tcPr>
            <w:tcW w:w="5932" w:type="dxa"/>
          </w:tcPr>
          <w:p w14:paraId="5D773112" w14:textId="77777777" w:rsidR="0090773E" w:rsidRPr="00881A19" w:rsidRDefault="0090773E" w:rsidP="00A8051F">
            <w:pPr>
              <w:rPr>
                <w:rFonts w:ascii="Times New Roman" w:hAnsi="Times New Roman"/>
                <w:sz w:val="20"/>
                <w:szCs w:val="20"/>
              </w:rPr>
            </w:pPr>
            <w:r w:rsidRPr="00881A19">
              <w:rPr>
                <w:sz w:val="20"/>
                <w:szCs w:val="20"/>
              </w:rPr>
              <w:t xml:space="preserve">Does your child have suspected or confirmed </w:t>
            </w:r>
            <w:proofErr w:type="gramStart"/>
            <w:r w:rsidRPr="00881A19">
              <w:rPr>
                <w:sz w:val="20"/>
                <w:szCs w:val="20"/>
              </w:rPr>
              <w:t>Autism Spectrum Disorder</w:t>
            </w:r>
            <w:proofErr w:type="gramEnd"/>
            <w:r w:rsidRPr="00881A19">
              <w:rPr>
                <w:sz w:val="20"/>
                <w:szCs w:val="20"/>
              </w:rPr>
              <w:t xml:space="preserve"> or Asperger’s Syndrome? </w:t>
            </w:r>
          </w:p>
        </w:tc>
        <w:tc>
          <w:tcPr>
            <w:tcW w:w="2003" w:type="dxa"/>
          </w:tcPr>
          <w:p w14:paraId="40A25F86" w14:textId="77777777" w:rsidR="0090773E" w:rsidRPr="00881A19" w:rsidRDefault="0090773E" w:rsidP="00A8051F">
            <w:pPr>
              <w:jc w:val="center"/>
              <w:rPr>
                <w:rFonts w:ascii="Times New Roman" w:hAnsi="Times New Roman"/>
                <w:sz w:val="20"/>
                <w:szCs w:val="20"/>
              </w:rPr>
            </w:pPr>
            <w:r w:rsidRPr="00881A19">
              <w:rPr>
                <w:i/>
                <w:sz w:val="20"/>
                <w:szCs w:val="20"/>
              </w:rPr>
              <w:t>No</w:t>
            </w:r>
            <w:r w:rsidRPr="00881A19">
              <w:rPr>
                <w:sz w:val="20"/>
                <w:szCs w:val="20"/>
              </w:rPr>
              <w:t xml:space="preserve"> answers</w:t>
            </w:r>
          </w:p>
        </w:tc>
        <w:tc>
          <w:tcPr>
            <w:tcW w:w="2029" w:type="dxa"/>
          </w:tcPr>
          <w:p w14:paraId="3037654F" w14:textId="77777777" w:rsidR="0090773E" w:rsidRPr="00881A19" w:rsidRDefault="0090773E" w:rsidP="00A8051F">
            <w:pPr>
              <w:jc w:val="center"/>
              <w:rPr>
                <w:rFonts w:ascii="Times New Roman" w:hAnsi="Times New Roman"/>
                <w:sz w:val="20"/>
                <w:szCs w:val="20"/>
              </w:rPr>
            </w:pPr>
            <w:r w:rsidRPr="00881A19">
              <w:rPr>
                <w:i/>
                <w:sz w:val="20"/>
                <w:szCs w:val="20"/>
              </w:rPr>
              <w:t>Yes</w:t>
            </w:r>
            <w:r w:rsidRPr="00881A19">
              <w:rPr>
                <w:sz w:val="20"/>
                <w:szCs w:val="20"/>
              </w:rPr>
              <w:t xml:space="preserve"> answers</w:t>
            </w:r>
          </w:p>
        </w:tc>
      </w:tr>
      <w:tr w:rsidR="0090773E" w:rsidRPr="00753BE2" w14:paraId="055BD523" w14:textId="77777777" w:rsidTr="00A8051F">
        <w:tc>
          <w:tcPr>
            <w:tcW w:w="492" w:type="dxa"/>
          </w:tcPr>
          <w:p w14:paraId="3491731F" w14:textId="77777777" w:rsidR="0090773E" w:rsidRPr="001F6D71" w:rsidRDefault="0090773E" w:rsidP="00A8051F">
            <w:pPr>
              <w:jc w:val="center"/>
              <w:rPr>
                <w:rFonts w:ascii="Times New Roman" w:hAnsi="Times New Roman"/>
              </w:rPr>
            </w:pPr>
            <w:r w:rsidRPr="001F6D71">
              <w:t>7.</w:t>
            </w:r>
          </w:p>
        </w:tc>
        <w:tc>
          <w:tcPr>
            <w:tcW w:w="5932" w:type="dxa"/>
          </w:tcPr>
          <w:p w14:paraId="4AFA4A26" w14:textId="77777777" w:rsidR="0090773E" w:rsidRPr="00881A19" w:rsidRDefault="0090773E" w:rsidP="00A8051F">
            <w:pPr>
              <w:rPr>
                <w:rFonts w:ascii="Times New Roman" w:hAnsi="Times New Roman"/>
                <w:sz w:val="20"/>
                <w:szCs w:val="20"/>
              </w:rPr>
            </w:pPr>
            <w:r w:rsidRPr="00881A19">
              <w:rPr>
                <w:sz w:val="20"/>
                <w:szCs w:val="20"/>
              </w:rPr>
              <w:t xml:space="preserve">Was your child born at term (37-41 weeks’ gestation)? </w:t>
            </w:r>
          </w:p>
        </w:tc>
        <w:tc>
          <w:tcPr>
            <w:tcW w:w="2003" w:type="dxa"/>
          </w:tcPr>
          <w:p w14:paraId="7EFB5E21" w14:textId="77777777" w:rsidR="0090773E" w:rsidRPr="00881A19" w:rsidRDefault="0090773E" w:rsidP="00A8051F">
            <w:pPr>
              <w:jc w:val="center"/>
              <w:rPr>
                <w:rFonts w:ascii="Times New Roman" w:hAnsi="Times New Roman"/>
                <w:sz w:val="20"/>
                <w:szCs w:val="20"/>
              </w:rPr>
            </w:pPr>
            <w:r w:rsidRPr="00881A19">
              <w:rPr>
                <w:i/>
                <w:sz w:val="20"/>
                <w:szCs w:val="20"/>
              </w:rPr>
              <w:t>Yes</w:t>
            </w:r>
            <w:r w:rsidRPr="00881A19">
              <w:rPr>
                <w:sz w:val="20"/>
                <w:szCs w:val="20"/>
              </w:rPr>
              <w:t xml:space="preserve"> answers</w:t>
            </w:r>
          </w:p>
        </w:tc>
        <w:tc>
          <w:tcPr>
            <w:tcW w:w="2029" w:type="dxa"/>
          </w:tcPr>
          <w:p w14:paraId="0C571F63" w14:textId="77777777" w:rsidR="0090773E" w:rsidRPr="00881A19" w:rsidRDefault="0090773E" w:rsidP="00A8051F">
            <w:pPr>
              <w:jc w:val="center"/>
              <w:rPr>
                <w:rFonts w:ascii="Times New Roman" w:hAnsi="Times New Roman"/>
                <w:sz w:val="20"/>
                <w:szCs w:val="20"/>
              </w:rPr>
            </w:pPr>
            <w:r w:rsidRPr="00881A19">
              <w:rPr>
                <w:i/>
                <w:sz w:val="20"/>
                <w:szCs w:val="20"/>
              </w:rPr>
              <w:t>No</w:t>
            </w:r>
            <w:r w:rsidRPr="00881A19">
              <w:rPr>
                <w:sz w:val="20"/>
                <w:szCs w:val="20"/>
              </w:rPr>
              <w:t xml:space="preserve"> answers</w:t>
            </w:r>
          </w:p>
        </w:tc>
      </w:tr>
      <w:tr w:rsidR="0090773E" w:rsidRPr="00753BE2" w14:paraId="319F86D7" w14:textId="77777777" w:rsidTr="00A8051F">
        <w:tc>
          <w:tcPr>
            <w:tcW w:w="492" w:type="dxa"/>
          </w:tcPr>
          <w:p w14:paraId="2F0C4DB9" w14:textId="77777777" w:rsidR="0090773E" w:rsidRPr="001F6D71" w:rsidRDefault="0090773E" w:rsidP="00A8051F">
            <w:pPr>
              <w:jc w:val="center"/>
              <w:rPr>
                <w:rFonts w:ascii="Times New Roman" w:hAnsi="Times New Roman"/>
              </w:rPr>
            </w:pPr>
            <w:r w:rsidRPr="001F6D71">
              <w:t>8.</w:t>
            </w:r>
          </w:p>
        </w:tc>
        <w:tc>
          <w:tcPr>
            <w:tcW w:w="5932" w:type="dxa"/>
          </w:tcPr>
          <w:p w14:paraId="060E79EB" w14:textId="77777777" w:rsidR="0090773E" w:rsidRPr="00881A19" w:rsidRDefault="0090773E" w:rsidP="00A8051F">
            <w:pPr>
              <w:rPr>
                <w:rFonts w:ascii="Times New Roman" w:hAnsi="Times New Roman"/>
                <w:sz w:val="20"/>
                <w:szCs w:val="20"/>
              </w:rPr>
            </w:pPr>
            <w:r w:rsidRPr="00881A19">
              <w:rPr>
                <w:sz w:val="20"/>
                <w:szCs w:val="20"/>
              </w:rPr>
              <w:t>Has your child (or any previous children) received speech and language therapy?</w:t>
            </w:r>
          </w:p>
        </w:tc>
        <w:tc>
          <w:tcPr>
            <w:tcW w:w="2003" w:type="dxa"/>
          </w:tcPr>
          <w:p w14:paraId="7467D953" w14:textId="77777777" w:rsidR="0090773E" w:rsidRPr="00881A19" w:rsidRDefault="0090773E" w:rsidP="00A8051F">
            <w:pPr>
              <w:jc w:val="center"/>
              <w:rPr>
                <w:rFonts w:ascii="Times New Roman" w:hAnsi="Times New Roman"/>
                <w:i/>
                <w:sz w:val="20"/>
                <w:szCs w:val="20"/>
              </w:rPr>
            </w:pPr>
            <w:r w:rsidRPr="00881A19">
              <w:rPr>
                <w:i/>
                <w:sz w:val="20"/>
                <w:szCs w:val="20"/>
              </w:rPr>
              <w:t>No</w:t>
            </w:r>
            <w:r w:rsidRPr="00881A19">
              <w:rPr>
                <w:sz w:val="20"/>
                <w:szCs w:val="20"/>
              </w:rPr>
              <w:t xml:space="preserve"> answers</w:t>
            </w:r>
          </w:p>
        </w:tc>
        <w:tc>
          <w:tcPr>
            <w:tcW w:w="2029" w:type="dxa"/>
          </w:tcPr>
          <w:p w14:paraId="4F0944C1" w14:textId="77777777" w:rsidR="0090773E" w:rsidRPr="00881A19" w:rsidRDefault="0090773E" w:rsidP="00A8051F">
            <w:pPr>
              <w:jc w:val="center"/>
              <w:rPr>
                <w:rFonts w:ascii="Times New Roman" w:hAnsi="Times New Roman"/>
                <w:sz w:val="20"/>
                <w:szCs w:val="20"/>
              </w:rPr>
            </w:pPr>
            <w:r w:rsidRPr="00881A19">
              <w:rPr>
                <w:i/>
                <w:sz w:val="20"/>
                <w:szCs w:val="20"/>
              </w:rPr>
              <w:t>Yes</w:t>
            </w:r>
            <w:r w:rsidRPr="00881A19">
              <w:rPr>
                <w:sz w:val="20"/>
                <w:szCs w:val="20"/>
              </w:rPr>
              <w:t xml:space="preserve"> answers</w:t>
            </w:r>
          </w:p>
        </w:tc>
      </w:tr>
      <w:tr w:rsidR="0090773E" w:rsidRPr="00753BE2" w14:paraId="681BFFCD" w14:textId="77777777" w:rsidTr="00A8051F">
        <w:tc>
          <w:tcPr>
            <w:tcW w:w="492" w:type="dxa"/>
          </w:tcPr>
          <w:p w14:paraId="5004C111" w14:textId="77777777" w:rsidR="0090773E" w:rsidRPr="001F6D71" w:rsidRDefault="0090773E" w:rsidP="00A8051F">
            <w:pPr>
              <w:jc w:val="center"/>
              <w:rPr>
                <w:rFonts w:ascii="Times New Roman" w:hAnsi="Times New Roman"/>
              </w:rPr>
            </w:pPr>
            <w:r w:rsidRPr="001F6D71">
              <w:t>9.</w:t>
            </w:r>
          </w:p>
        </w:tc>
        <w:tc>
          <w:tcPr>
            <w:tcW w:w="5932" w:type="dxa"/>
          </w:tcPr>
          <w:p w14:paraId="616F96A5" w14:textId="77777777" w:rsidR="0090773E" w:rsidRPr="00881A19" w:rsidRDefault="0090773E" w:rsidP="00A8051F">
            <w:pPr>
              <w:rPr>
                <w:rFonts w:ascii="Times New Roman" w:hAnsi="Times New Roman"/>
                <w:sz w:val="20"/>
                <w:szCs w:val="20"/>
              </w:rPr>
            </w:pPr>
            <w:r w:rsidRPr="00881A19">
              <w:rPr>
                <w:sz w:val="20"/>
                <w:szCs w:val="20"/>
              </w:rPr>
              <w:t>Have you previously participated in a formal parenting intervention (</w:t>
            </w:r>
            <w:proofErr w:type="gramStart"/>
            <w:r w:rsidRPr="00881A19">
              <w:rPr>
                <w:sz w:val="20"/>
                <w:szCs w:val="20"/>
              </w:rPr>
              <w:t>e.g.</w:t>
            </w:r>
            <w:proofErr w:type="gramEnd"/>
            <w:r w:rsidRPr="00881A19">
              <w:rPr>
                <w:sz w:val="20"/>
                <w:szCs w:val="20"/>
              </w:rPr>
              <w:t xml:space="preserve"> Triple P, )?</w:t>
            </w:r>
          </w:p>
        </w:tc>
        <w:tc>
          <w:tcPr>
            <w:tcW w:w="2003" w:type="dxa"/>
          </w:tcPr>
          <w:p w14:paraId="10F3203F" w14:textId="77777777" w:rsidR="0090773E" w:rsidRPr="00881A19" w:rsidRDefault="0090773E" w:rsidP="00A8051F">
            <w:pPr>
              <w:jc w:val="center"/>
              <w:rPr>
                <w:rFonts w:ascii="Times New Roman" w:hAnsi="Times New Roman"/>
                <w:sz w:val="20"/>
                <w:szCs w:val="20"/>
              </w:rPr>
            </w:pPr>
            <w:r w:rsidRPr="00881A19">
              <w:rPr>
                <w:i/>
                <w:sz w:val="20"/>
                <w:szCs w:val="20"/>
              </w:rPr>
              <w:t>No</w:t>
            </w:r>
            <w:r w:rsidRPr="00881A19">
              <w:rPr>
                <w:sz w:val="20"/>
                <w:szCs w:val="20"/>
              </w:rPr>
              <w:t xml:space="preserve"> answers</w:t>
            </w:r>
          </w:p>
        </w:tc>
        <w:tc>
          <w:tcPr>
            <w:tcW w:w="2029" w:type="dxa"/>
          </w:tcPr>
          <w:p w14:paraId="5A28BE5E" w14:textId="77777777" w:rsidR="0090773E" w:rsidRPr="00881A19" w:rsidRDefault="0090773E" w:rsidP="00A8051F">
            <w:pPr>
              <w:jc w:val="center"/>
              <w:rPr>
                <w:rFonts w:ascii="Times New Roman" w:hAnsi="Times New Roman"/>
                <w:sz w:val="20"/>
                <w:szCs w:val="20"/>
              </w:rPr>
            </w:pPr>
            <w:r w:rsidRPr="00881A19">
              <w:rPr>
                <w:i/>
                <w:sz w:val="20"/>
                <w:szCs w:val="20"/>
              </w:rPr>
              <w:t>Yes</w:t>
            </w:r>
            <w:r w:rsidRPr="00881A19">
              <w:rPr>
                <w:sz w:val="20"/>
                <w:szCs w:val="20"/>
              </w:rPr>
              <w:t xml:space="preserve"> answers</w:t>
            </w:r>
          </w:p>
        </w:tc>
      </w:tr>
      <w:tr w:rsidR="0090773E" w:rsidRPr="00753BE2" w14:paraId="432EB8F9" w14:textId="77777777" w:rsidTr="00A8051F">
        <w:tc>
          <w:tcPr>
            <w:tcW w:w="492" w:type="dxa"/>
          </w:tcPr>
          <w:p w14:paraId="15314BA5" w14:textId="77777777" w:rsidR="0090773E" w:rsidRPr="001F6D71" w:rsidRDefault="0090773E" w:rsidP="00A8051F">
            <w:pPr>
              <w:jc w:val="center"/>
              <w:rPr>
                <w:rFonts w:ascii="Times New Roman" w:hAnsi="Times New Roman"/>
              </w:rPr>
            </w:pPr>
            <w:r w:rsidRPr="001F6D71">
              <w:lastRenderedPageBreak/>
              <w:t>10.</w:t>
            </w:r>
          </w:p>
        </w:tc>
        <w:tc>
          <w:tcPr>
            <w:tcW w:w="5932" w:type="dxa"/>
          </w:tcPr>
          <w:p w14:paraId="1F2FA933" w14:textId="77777777" w:rsidR="0090773E" w:rsidRPr="00881A19" w:rsidRDefault="0090773E" w:rsidP="00A8051F">
            <w:pPr>
              <w:rPr>
                <w:rFonts w:ascii="Times New Roman" w:hAnsi="Times New Roman"/>
                <w:sz w:val="20"/>
                <w:szCs w:val="20"/>
              </w:rPr>
            </w:pPr>
            <w:r w:rsidRPr="00881A19">
              <w:rPr>
                <w:sz w:val="20"/>
                <w:szCs w:val="20"/>
              </w:rPr>
              <w:t xml:space="preserve">Would you be willing and available to attend weekly online sessions (one session per week for 8 weeks)? </w:t>
            </w:r>
          </w:p>
        </w:tc>
        <w:tc>
          <w:tcPr>
            <w:tcW w:w="2003" w:type="dxa"/>
          </w:tcPr>
          <w:p w14:paraId="027ABC1C" w14:textId="77777777" w:rsidR="0090773E" w:rsidRPr="00881A19" w:rsidRDefault="0090773E" w:rsidP="00A8051F">
            <w:pPr>
              <w:jc w:val="center"/>
              <w:rPr>
                <w:rFonts w:ascii="Times New Roman" w:hAnsi="Times New Roman"/>
                <w:sz w:val="20"/>
                <w:szCs w:val="20"/>
              </w:rPr>
            </w:pPr>
            <w:r w:rsidRPr="00881A19">
              <w:rPr>
                <w:i/>
                <w:sz w:val="20"/>
                <w:szCs w:val="20"/>
              </w:rPr>
              <w:t>Yes</w:t>
            </w:r>
            <w:r w:rsidRPr="00881A19">
              <w:rPr>
                <w:sz w:val="20"/>
                <w:szCs w:val="20"/>
              </w:rPr>
              <w:t xml:space="preserve"> answers</w:t>
            </w:r>
          </w:p>
        </w:tc>
        <w:tc>
          <w:tcPr>
            <w:tcW w:w="2029" w:type="dxa"/>
          </w:tcPr>
          <w:p w14:paraId="398F2296" w14:textId="77777777" w:rsidR="0090773E" w:rsidRPr="00881A19" w:rsidRDefault="0090773E" w:rsidP="00A8051F">
            <w:pPr>
              <w:jc w:val="center"/>
              <w:rPr>
                <w:rFonts w:ascii="Times New Roman" w:hAnsi="Times New Roman"/>
                <w:sz w:val="20"/>
                <w:szCs w:val="20"/>
              </w:rPr>
            </w:pPr>
            <w:r w:rsidRPr="00881A19">
              <w:rPr>
                <w:i/>
                <w:sz w:val="20"/>
                <w:szCs w:val="20"/>
              </w:rPr>
              <w:t>No</w:t>
            </w:r>
            <w:r w:rsidRPr="00881A19">
              <w:rPr>
                <w:sz w:val="20"/>
                <w:szCs w:val="20"/>
              </w:rPr>
              <w:t xml:space="preserve"> answers</w:t>
            </w:r>
          </w:p>
        </w:tc>
      </w:tr>
    </w:tbl>
    <w:p w14:paraId="727B0930" w14:textId="77777777" w:rsidR="0090773E" w:rsidRPr="00753BE2" w:rsidRDefault="0090773E" w:rsidP="0090773E">
      <w:pPr>
        <w:jc w:val="center"/>
      </w:pPr>
    </w:p>
    <w:p w14:paraId="751C6361" w14:textId="77777777" w:rsidR="0090773E" w:rsidRPr="00753BE2" w:rsidRDefault="0090773E" w:rsidP="0090773E">
      <w:pPr>
        <w:spacing w:line="240" w:lineRule="auto"/>
        <w:rPr>
          <w:b/>
        </w:rPr>
      </w:pPr>
      <w:r w:rsidRPr="00753BE2">
        <w:rPr>
          <w:b/>
        </w:rPr>
        <w:t>Part B. MacArthur-Bates Communicative Inventories Short Forms</w:t>
      </w:r>
    </w:p>
    <w:p w14:paraId="5D1D84A3" w14:textId="77777777" w:rsidR="0090773E" w:rsidRPr="00753BE2" w:rsidRDefault="0090773E" w:rsidP="0090773E">
      <w:pPr>
        <w:spacing w:line="240" w:lineRule="auto"/>
        <w:rPr>
          <w:b/>
        </w:rPr>
      </w:pPr>
    </w:p>
    <w:p w14:paraId="0433FB0F" w14:textId="21395258" w:rsidR="0090773E" w:rsidRPr="00753BE2" w:rsidRDefault="0090773E" w:rsidP="0090773E">
      <w:pPr>
        <w:spacing w:line="240" w:lineRule="auto"/>
      </w:pPr>
      <w:r w:rsidRPr="00753BE2">
        <w:t xml:space="preserve">Contains </w:t>
      </w:r>
      <w:r w:rsidR="00BA32CE" w:rsidRPr="00753BE2">
        <w:t xml:space="preserve">a </w:t>
      </w:r>
      <w:r w:rsidRPr="00753BE2">
        <w:t xml:space="preserve">100-word vocabulary checklist and a question about word combinations. </w:t>
      </w:r>
      <w:r w:rsidR="005B7DF4" w:rsidRPr="00753BE2">
        <w:t>It is t</w:t>
      </w:r>
      <w:r w:rsidRPr="00753BE2">
        <w:t xml:space="preserve">ypically </w:t>
      </w:r>
      <w:r w:rsidR="005B7DF4" w:rsidRPr="00753BE2">
        <w:t xml:space="preserve">used </w:t>
      </w:r>
      <w:r w:rsidRPr="00753BE2">
        <w:t>for 16 to 30</w:t>
      </w:r>
      <w:r w:rsidR="005B7DF4" w:rsidRPr="00753BE2">
        <w:t>-</w:t>
      </w:r>
      <w:r w:rsidRPr="00753BE2">
        <w:t>month</w:t>
      </w:r>
      <w:r w:rsidR="005B7DF4" w:rsidRPr="00753BE2">
        <w:t>-</w:t>
      </w:r>
      <w:r w:rsidRPr="00753BE2">
        <w:t xml:space="preserve">olds but </w:t>
      </w:r>
      <w:r w:rsidR="009D0F2E" w:rsidRPr="00753BE2">
        <w:t xml:space="preserve">test developers, </w:t>
      </w:r>
      <w:r w:rsidRPr="00753BE2">
        <w:t>Fenson</w:t>
      </w:r>
      <w:r w:rsidR="009D0F2E" w:rsidRPr="00753BE2">
        <w:t xml:space="preserve"> and colleagues, suggest that </w:t>
      </w:r>
      <w:r w:rsidRPr="00753BE2">
        <w:t>the short forms are useful for language delayed children beyond the specified age ranges</w:t>
      </w:r>
      <w:r w:rsidR="009D0F2E" w:rsidRPr="00753BE2">
        <w:t xml:space="preserve"> (</w:t>
      </w:r>
      <w:r w:rsidR="00A87B63" w:rsidRPr="00753BE2">
        <w:t xml:space="preserve">Fenson et al., </w:t>
      </w:r>
      <w:r w:rsidR="009D0F2E" w:rsidRPr="00753BE2">
        <w:t>2000)</w:t>
      </w:r>
      <w:r w:rsidRPr="00753BE2">
        <w:t xml:space="preserve">. Short Form Norming Tables are available. For </w:t>
      </w:r>
      <w:r w:rsidR="00171089" w:rsidRPr="00753BE2">
        <w:t>this study</w:t>
      </w:r>
      <w:r w:rsidRPr="00753BE2">
        <w:t xml:space="preserve">, the norming tables will be used in conjunction with the below criteria. </w:t>
      </w:r>
    </w:p>
    <w:tbl>
      <w:tblPr>
        <w:tblStyle w:val="TableGrid"/>
        <w:tblpPr w:leftFromText="180" w:rightFromText="180" w:vertAnchor="text" w:horzAnchor="margin" w:tblpY="165"/>
        <w:tblW w:w="9132" w:type="dxa"/>
        <w:tblLook w:val="04A0" w:firstRow="1" w:lastRow="0" w:firstColumn="1" w:lastColumn="0" w:noHBand="0" w:noVBand="1"/>
      </w:tblPr>
      <w:tblGrid>
        <w:gridCol w:w="4566"/>
        <w:gridCol w:w="4566"/>
      </w:tblGrid>
      <w:tr w:rsidR="0090773E" w:rsidRPr="00753BE2" w14:paraId="37B5AED6" w14:textId="77777777" w:rsidTr="00A8051F">
        <w:trPr>
          <w:trHeight w:val="241"/>
        </w:trPr>
        <w:tc>
          <w:tcPr>
            <w:tcW w:w="4566" w:type="dxa"/>
          </w:tcPr>
          <w:p w14:paraId="59330ED1" w14:textId="77777777" w:rsidR="0090773E" w:rsidRPr="00881A19" w:rsidRDefault="0090773E" w:rsidP="00A8051F">
            <w:pPr>
              <w:jc w:val="center"/>
              <w:rPr>
                <w:rFonts w:ascii="Times New Roman" w:hAnsi="Times New Roman"/>
                <w:b/>
                <w:sz w:val="20"/>
                <w:szCs w:val="20"/>
              </w:rPr>
            </w:pPr>
            <w:r w:rsidRPr="00881A19">
              <w:rPr>
                <w:b/>
                <w:sz w:val="20"/>
                <w:szCs w:val="20"/>
              </w:rPr>
              <w:t>RETAIN</w:t>
            </w:r>
          </w:p>
        </w:tc>
        <w:tc>
          <w:tcPr>
            <w:tcW w:w="4566" w:type="dxa"/>
          </w:tcPr>
          <w:p w14:paraId="16CC53C0" w14:textId="77777777" w:rsidR="0090773E" w:rsidRPr="00881A19" w:rsidRDefault="0090773E" w:rsidP="00A8051F">
            <w:pPr>
              <w:jc w:val="center"/>
              <w:rPr>
                <w:rFonts w:ascii="Times New Roman" w:hAnsi="Times New Roman"/>
                <w:b/>
                <w:sz w:val="20"/>
                <w:szCs w:val="20"/>
              </w:rPr>
            </w:pPr>
            <w:r w:rsidRPr="00881A19">
              <w:rPr>
                <w:b/>
                <w:sz w:val="20"/>
                <w:szCs w:val="20"/>
              </w:rPr>
              <w:t>EXCLUDE</w:t>
            </w:r>
          </w:p>
        </w:tc>
      </w:tr>
      <w:tr w:rsidR="0090773E" w:rsidRPr="00753BE2" w14:paraId="1CD5C446" w14:textId="77777777" w:rsidTr="00A8051F">
        <w:trPr>
          <w:trHeight w:val="712"/>
        </w:trPr>
        <w:tc>
          <w:tcPr>
            <w:tcW w:w="4566" w:type="dxa"/>
          </w:tcPr>
          <w:p w14:paraId="50012986" w14:textId="13B9B747" w:rsidR="0090773E" w:rsidRPr="00881A19" w:rsidRDefault="0090773E" w:rsidP="00A8051F">
            <w:pPr>
              <w:rPr>
                <w:rFonts w:ascii="Times New Roman" w:hAnsi="Times New Roman"/>
                <w:sz w:val="20"/>
                <w:szCs w:val="20"/>
              </w:rPr>
            </w:pPr>
            <w:r w:rsidRPr="00881A19">
              <w:rPr>
                <w:sz w:val="20"/>
                <w:szCs w:val="20"/>
              </w:rPr>
              <w:t xml:space="preserve">Children &lt; 30 months old scoring </w:t>
            </w:r>
            <w:r w:rsidR="004C42FA">
              <w:rPr>
                <w:sz w:val="20"/>
                <w:szCs w:val="20"/>
              </w:rPr>
              <w:t>15</w:t>
            </w:r>
            <w:r w:rsidRPr="00881A19">
              <w:rPr>
                <w:sz w:val="20"/>
                <w:szCs w:val="20"/>
                <w:vertAlign w:val="superscript"/>
              </w:rPr>
              <w:t>th</w:t>
            </w:r>
            <w:r w:rsidRPr="00881A19">
              <w:rPr>
                <w:sz w:val="20"/>
                <w:szCs w:val="20"/>
              </w:rPr>
              <w:t xml:space="preserve"> percentile or lower</w:t>
            </w:r>
          </w:p>
        </w:tc>
        <w:tc>
          <w:tcPr>
            <w:tcW w:w="4566" w:type="dxa"/>
          </w:tcPr>
          <w:p w14:paraId="57A2D517" w14:textId="56B8CCDF" w:rsidR="0090773E" w:rsidRPr="00881A19" w:rsidRDefault="0090773E" w:rsidP="00A8051F">
            <w:pPr>
              <w:rPr>
                <w:rFonts w:ascii="Times New Roman" w:hAnsi="Times New Roman"/>
                <w:sz w:val="20"/>
                <w:szCs w:val="20"/>
              </w:rPr>
            </w:pPr>
            <w:r w:rsidRPr="00881A19">
              <w:rPr>
                <w:sz w:val="20"/>
                <w:szCs w:val="20"/>
              </w:rPr>
              <w:t xml:space="preserve">Children &gt; 30 months old scoring higher than </w:t>
            </w:r>
            <w:r w:rsidR="004C42FA">
              <w:rPr>
                <w:sz w:val="20"/>
                <w:szCs w:val="20"/>
              </w:rPr>
              <w:t>15</w:t>
            </w:r>
            <w:r w:rsidRPr="00881A19">
              <w:rPr>
                <w:sz w:val="20"/>
                <w:szCs w:val="20"/>
                <w:vertAlign w:val="superscript"/>
              </w:rPr>
              <w:t>th</w:t>
            </w:r>
            <w:r w:rsidRPr="00881A19">
              <w:rPr>
                <w:sz w:val="20"/>
                <w:szCs w:val="20"/>
              </w:rPr>
              <w:t xml:space="preserve"> percentile</w:t>
            </w:r>
          </w:p>
        </w:tc>
      </w:tr>
      <w:tr w:rsidR="0090773E" w:rsidRPr="00753BE2" w14:paraId="65AF2C07" w14:textId="77777777" w:rsidTr="00A8051F">
        <w:trPr>
          <w:trHeight w:val="712"/>
        </w:trPr>
        <w:tc>
          <w:tcPr>
            <w:tcW w:w="4566" w:type="dxa"/>
          </w:tcPr>
          <w:p w14:paraId="4FD78101" w14:textId="0A987C0E" w:rsidR="0090773E" w:rsidRPr="00881A19" w:rsidRDefault="0090773E" w:rsidP="00A8051F">
            <w:pPr>
              <w:rPr>
                <w:rFonts w:ascii="Times New Roman" w:hAnsi="Times New Roman"/>
                <w:sz w:val="20"/>
                <w:szCs w:val="20"/>
              </w:rPr>
            </w:pPr>
            <w:r w:rsidRPr="00881A19">
              <w:rPr>
                <w:sz w:val="20"/>
                <w:szCs w:val="20"/>
              </w:rPr>
              <w:t xml:space="preserve">Children &gt; 30 months old scoring </w:t>
            </w:r>
            <w:proofErr w:type="spellStart"/>
            <w:r w:rsidRPr="00881A19">
              <w:rPr>
                <w:sz w:val="20"/>
                <w:szCs w:val="20"/>
                <w:vertAlign w:val="superscript"/>
              </w:rPr>
              <w:t>th</w:t>
            </w:r>
            <w:proofErr w:type="spellEnd"/>
            <w:r w:rsidRPr="00881A19">
              <w:rPr>
                <w:sz w:val="20"/>
                <w:szCs w:val="20"/>
              </w:rPr>
              <w:t xml:space="preserve"> percentile or lower</w:t>
            </w:r>
          </w:p>
        </w:tc>
        <w:tc>
          <w:tcPr>
            <w:tcW w:w="4566" w:type="dxa"/>
          </w:tcPr>
          <w:p w14:paraId="197CD975" w14:textId="77777777" w:rsidR="0090773E" w:rsidRPr="00881A19" w:rsidRDefault="0090773E" w:rsidP="00A8051F">
            <w:pPr>
              <w:rPr>
                <w:rFonts w:ascii="Times New Roman" w:hAnsi="Times New Roman"/>
                <w:sz w:val="20"/>
                <w:szCs w:val="20"/>
              </w:rPr>
            </w:pPr>
            <w:r w:rsidRPr="00881A19">
              <w:rPr>
                <w:sz w:val="20"/>
                <w:szCs w:val="20"/>
              </w:rPr>
              <w:t>Children &gt; 30 months old scoring higher than 30</w:t>
            </w:r>
            <w:r w:rsidRPr="00881A19">
              <w:rPr>
                <w:sz w:val="20"/>
                <w:szCs w:val="20"/>
                <w:vertAlign w:val="superscript"/>
              </w:rPr>
              <w:t>th</w:t>
            </w:r>
            <w:r w:rsidRPr="00881A19">
              <w:rPr>
                <w:sz w:val="20"/>
                <w:szCs w:val="20"/>
              </w:rPr>
              <w:t xml:space="preserve"> percentile</w:t>
            </w:r>
          </w:p>
        </w:tc>
      </w:tr>
    </w:tbl>
    <w:p w14:paraId="0C38F02C" w14:textId="77777777" w:rsidR="0090773E" w:rsidRPr="00753BE2" w:rsidRDefault="0090773E" w:rsidP="0090773E"/>
    <w:p w14:paraId="7F628379" w14:textId="77777777" w:rsidR="0090773E" w:rsidRPr="00753BE2" w:rsidRDefault="0090773E" w:rsidP="0090773E">
      <w:pPr>
        <w:spacing w:line="240" w:lineRule="auto"/>
        <w:rPr>
          <w:b/>
        </w:rPr>
      </w:pPr>
      <w:r w:rsidRPr="00753BE2">
        <w:rPr>
          <w:b/>
        </w:rPr>
        <w:t>Part C. ASQ-3 (24 months) Overall Questions</w:t>
      </w:r>
    </w:p>
    <w:p w14:paraId="015AC1B5" w14:textId="77777777" w:rsidR="0090773E" w:rsidRPr="00753BE2" w:rsidRDefault="0090773E" w:rsidP="0090773E">
      <w:pPr>
        <w:spacing w:line="240" w:lineRule="auto"/>
        <w:rPr>
          <w:b/>
        </w:rPr>
      </w:pPr>
    </w:p>
    <w:p w14:paraId="11C5DCE7" w14:textId="77777777" w:rsidR="0090773E" w:rsidRPr="00753BE2" w:rsidRDefault="0090773E" w:rsidP="0090773E">
      <w:pPr>
        <w:pStyle w:val="ListParagraph"/>
        <w:numPr>
          <w:ilvl w:val="0"/>
          <w:numId w:val="10"/>
        </w:numPr>
        <w:spacing w:line="240" w:lineRule="auto"/>
      </w:pPr>
      <w:r w:rsidRPr="00753BE2">
        <w:t xml:space="preserve">Do you think your child hears well? If no, explain. </w:t>
      </w:r>
    </w:p>
    <w:p w14:paraId="6EB83A78" w14:textId="77777777" w:rsidR="0090773E" w:rsidRPr="00753BE2" w:rsidRDefault="0090773E" w:rsidP="0090773E">
      <w:pPr>
        <w:pStyle w:val="ListParagraph"/>
        <w:numPr>
          <w:ilvl w:val="0"/>
          <w:numId w:val="10"/>
        </w:numPr>
        <w:spacing w:line="240" w:lineRule="auto"/>
      </w:pPr>
      <w:r w:rsidRPr="00753BE2">
        <w:t xml:space="preserve">Do you think your child talks like </w:t>
      </w:r>
      <w:proofErr w:type="gramStart"/>
      <w:r w:rsidRPr="00753BE2">
        <w:t>others</w:t>
      </w:r>
      <w:proofErr w:type="gramEnd"/>
      <w:r w:rsidRPr="00753BE2">
        <w:t xml:space="preserve"> toddlers his/her age? If no, explain. </w:t>
      </w:r>
    </w:p>
    <w:p w14:paraId="2CA80DE9" w14:textId="77777777" w:rsidR="0090773E" w:rsidRPr="00753BE2" w:rsidRDefault="0090773E" w:rsidP="0090773E">
      <w:pPr>
        <w:pStyle w:val="ListParagraph"/>
        <w:numPr>
          <w:ilvl w:val="0"/>
          <w:numId w:val="10"/>
        </w:numPr>
        <w:spacing w:line="240" w:lineRule="auto"/>
      </w:pPr>
      <w:r w:rsidRPr="00753BE2">
        <w:t>Can you understand most of what your child says? If no, explain.</w:t>
      </w:r>
    </w:p>
    <w:p w14:paraId="462A6CB3" w14:textId="77777777" w:rsidR="0090773E" w:rsidRPr="00753BE2" w:rsidRDefault="0090773E" w:rsidP="0090773E">
      <w:pPr>
        <w:pStyle w:val="ListParagraph"/>
        <w:numPr>
          <w:ilvl w:val="0"/>
          <w:numId w:val="10"/>
        </w:numPr>
        <w:spacing w:line="240" w:lineRule="auto"/>
      </w:pPr>
      <w:r w:rsidRPr="00753BE2">
        <w:t xml:space="preserve">Do you think your child walks, runs, and climbs like other toddlers his/her age? If no, explain. </w:t>
      </w:r>
    </w:p>
    <w:p w14:paraId="6498ECB0" w14:textId="77777777" w:rsidR="0090773E" w:rsidRPr="00753BE2" w:rsidRDefault="0090773E" w:rsidP="0090773E">
      <w:pPr>
        <w:pStyle w:val="ListParagraph"/>
        <w:numPr>
          <w:ilvl w:val="0"/>
          <w:numId w:val="10"/>
        </w:numPr>
        <w:spacing w:line="240" w:lineRule="auto"/>
      </w:pPr>
      <w:r w:rsidRPr="00753BE2">
        <w:t xml:space="preserve">Does either parents have a family history of childhood deafness or hearing impairment? If yes, explain. </w:t>
      </w:r>
    </w:p>
    <w:p w14:paraId="59BCF7B9" w14:textId="77777777" w:rsidR="0090773E" w:rsidRPr="00753BE2" w:rsidRDefault="0090773E" w:rsidP="0090773E">
      <w:pPr>
        <w:pStyle w:val="ListParagraph"/>
        <w:numPr>
          <w:ilvl w:val="0"/>
          <w:numId w:val="10"/>
        </w:numPr>
        <w:spacing w:line="240" w:lineRule="auto"/>
      </w:pPr>
      <w:r w:rsidRPr="00753BE2">
        <w:t>Do you have any concerns about your child’s vision? If yes, explain.</w:t>
      </w:r>
    </w:p>
    <w:p w14:paraId="4178619A" w14:textId="77777777" w:rsidR="0090773E" w:rsidRPr="00753BE2" w:rsidRDefault="0090773E" w:rsidP="0090773E">
      <w:pPr>
        <w:pStyle w:val="ListParagraph"/>
        <w:numPr>
          <w:ilvl w:val="0"/>
          <w:numId w:val="10"/>
        </w:numPr>
        <w:spacing w:line="240" w:lineRule="auto"/>
      </w:pPr>
      <w:r w:rsidRPr="00753BE2">
        <w:t xml:space="preserve">Has your child had any medical problems in the last several months? If yes, explain. </w:t>
      </w:r>
    </w:p>
    <w:p w14:paraId="42453247" w14:textId="77777777" w:rsidR="0090773E" w:rsidRPr="00753BE2" w:rsidRDefault="0090773E" w:rsidP="0090773E">
      <w:pPr>
        <w:pStyle w:val="ListParagraph"/>
        <w:numPr>
          <w:ilvl w:val="0"/>
          <w:numId w:val="10"/>
        </w:numPr>
        <w:spacing w:line="240" w:lineRule="auto"/>
      </w:pPr>
      <w:r w:rsidRPr="00753BE2">
        <w:t xml:space="preserve">Do you have any concerns about your child’s behaviour? If yes, explain.  </w:t>
      </w:r>
    </w:p>
    <w:p w14:paraId="73A6A5C2" w14:textId="77777777" w:rsidR="0090773E" w:rsidRPr="00753BE2" w:rsidRDefault="0090773E" w:rsidP="0090773E">
      <w:pPr>
        <w:pStyle w:val="ListParagraph"/>
        <w:numPr>
          <w:ilvl w:val="0"/>
          <w:numId w:val="10"/>
        </w:numPr>
        <w:spacing w:line="240" w:lineRule="auto"/>
      </w:pPr>
      <w:r w:rsidRPr="00753BE2">
        <w:t xml:space="preserve">Does anything about your child worry you? If yes, explain. </w:t>
      </w:r>
    </w:p>
    <w:tbl>
      <w:tblPr>
        <w:tblStyle w:val="TableGrid"/>
        <w:tblpPr w:leftFromText="180" w:rightFromText="180" w:vertAnchor="text" w:horzAnchor="margin" w:tblpY="165"/>
        <w:tblW w:w="9233" w:type="dxa"/>
        <w:tblLook w:val="04A0" w:firstRow="1" w:lastRow="0" w:firstColumn="1" w:lastColumn="0" w:noHBand="0" w:noVBand="1"/>
      </w:tblPr>
      <w:tblGrid>
        <w:gridCol w:w="975"/>
        <w:gridCol w:w="4127"/>
        <w:gridCol w:w="4131"/>
      </w:tblGrid>
      <w:tr w:rsidR="0090773E" w:rsidRPr="00753BE2" w14:paraId="56A6B99F" w14:textId="77777777" w:rsidTr="00A8051F">
        <w:trPr>
          <w:trHeight w:val="155"/>
        </w:trPr>
        <w:tc>
          <w:tcPr>
            <w:tcW w:w="931" w:type="dxa"/>
          </w:tcPr>
          <w:p w14:paraId="38F4407E" w14:textId="77777777" w:rsidR="0090773E" w:rsidRPr="00881A19" w:rsidRDefault="0090773E" w:rsidP="00A8051F">
            <w:pPr>
              <w:jc w:val="center"/>
              <w:rPr>
                <w:rFonts w:ascii="Times New Roman" w:hAnsi="Times New Roman"/>
                <w:b/>
                <w:sz w:val="20"/>
                <w:szCs w:val="20"/>
              </w:rPr>
            </w:pPr>
            <w:r w:rsidRPr="00881A19">
              <w:rPr>
                <w:b/>
                <w:sz w:val="20"/>
                <w:szCs w:val="20"/>
              </w:rPr>
              <w:t>ASQ-3 Question</w:t>
            </w:r>
          </w:p>
          <w:p w14:paraId="5B31E6C1" w14:textId="3D24699B" w:rsidR="001F6D71" w:rsidRPr="00881A19" w:rsidRDefault="001F6D71" w:rsidP="00A8051F">
            <w:pPr>
              <w:jc w:val="center"/>
              <w:rPr>
                <w:rFonts w:ascii="Times New Roman" w:hAnsi="Times New Roman"/>
                <w:b/>
                <w:sz w:val="20"/>
                <w:szCs w:val="20"/>
              </w:rPr>
            </w:pPr>
          </w:p>
        </w:tc>
        <w:tc>
          <w:tcPr>
            <w:tcW w:w="4150" w:type="dxa"/>
          </w:tcPr>
          <w:p w14:paraId="246E6DE1" w14:textId="77777777" w:rsidR="0090773E" w:rsidRPr="00881A19" w:rsidRDefault="0090773E" w:rsidP="00A8051F">
            <w:pPr>
              <w:jc w:val="center"/>
              <w:rPr>
                <w:rFonts w:ascii="Times New Roman" w:hAnsi="Times New Roman"/>
                <w:b/>
                <w:sz w:val="20"/>
                <w:szCs w:val="20"/>
              </w:rPr>
            </w:pPr>
            <w:r w:rsidRPr="00881A19">
              <w:rPr>
                <w:b/>
                <w:sz w:val="20"/>
                <w:szCs w:val="20"/>
              </w:rPr>
              <w:t>RETAIN</w:t>
            </w:r>
          </w:p>
        </w:tc>
        <w:tc>
          <w:tcPr>
            <w:tcW w:w="4152" w:type="dxa"/>
          </w:tcPr>
          <w:p w14:paraId="3B7A1C91" w14:textId="77777777" w:rsidR="0090773E" w:rsidRPr="00881A19" w:rsidRDefault="0090773E" w:rsidP="00A8051F">
            <w:pPr>
              <w:jc w:val="center"/>
              <w:rPr>
                <w:rFonts w:ascii="Times New Roman" w:hAnsi="Times New Roman"/>
                <w:b/>
                <w:sz w:val="20"/>
                <w:szCs w:val="20"/>
              </w:rPr>
            </w:pPr>
            <w:r w:rsidRPr="00881A19">
              <w:rPr>
                <w:b/>
                <w:sz w:val="20"/>
                <w:szCs w:val="20"/>
              </w:rPr>
              <w:t>EXCLUDE</w:t>
            </w:r>
          </w:p>
        </w:tc>
      </w:tr>
      <w:tr w:rsidR="0090773E" w:rsidRPr="00753BE2" w14:paraId="469F3084" w14:textId="77777777" w:rsidTr="00A8051F">
        <w:trPr>
          <w:trHeight w:val="458"/>
        </w:trPr>
        <w:tc>
          <w:tcPr>
            <w:tcW w:w="931" w:type="dxa"/>
          </w:tcPr>
          <w:p w14:paraId="552BE586" w14:textId="77777777" w:rsidR="0090773E" w:rsidRPr="00881A19" w:rsidRDefault="0090773E" w:rsidP="00A8051F">
            <w:pPr>
              <w:rPr>
                <w:rFonts w:ascii="Times New Roman" w:hAnsi="Times New Roman"/>
                <w:sz w:val="20"/>
                <w:szCs w:val="20"/>
              </w:rPr>
            </w:pPr>
            <w:r w:rsidRPr="00881A19">
              <w:rPr>
                <w:sz w:val="20"/>
                <w:szCs w:val="20"/>
              </w:rPr>
              <w:t>1.</w:t>
            </w:r>
          </w:p>
        </w:tc>
        <w:tc>
          <w:tcPr>
            <w:tcW w:w="4150" w:type="dxa"/>
          </w:tcPr>
          <w:p w14:paraId="10111A94" w14:textId="77777777" w:rsidR="0090773E" w:rsidRPr="00881A19" w:rsidRDefault="0090773E" w:rsidP="00A8051F">
            <w:pPr>
              <w:rPr>
                <w:rFonts w:ascii="Times New Roman" w:hAnsi="Times New Roman"/>
                <w:sz w:val="20"/>
                <w:szCs w:val="20"/>
              </w:rPr>
            </w:pPr>
            <w:r w:rsidRPr="00881A19">
              <w:rPr>
                <w:sz w:val="20"/>
                <w:szCs w:val="20"/>
              </w:rPr>
              <w:t xml:space="preserve">Any answering </w:t>
            </w:r>
            <w:r w:rsidRPr="00881A19">
              <w:rPr>
                <w:i/>
                <w:sz w:val="20"/>
                <w:szCs w:val="20"/>
              </w:rPr>
              <w:t>yes</w:t>
            </w:r>
            <w:r w:rsidRPr="00881A19">
              <w:rPr>
                <w:sz w:val="20"/>
                <w:szCs w:val="20"/>
              </w:rPr>
              <w:t xml:space="preserve">. If answer indicates that parent has interpreted question as a behavioural issue with listening rather than physical hearing, clarify directly. </w:t>
            </w:r>
          </w:p>
        </w:tc>
        <w:tc>
          <w:tcPr>
            <w:tcW w:w="4152" w:type="dxa"/>
          </w:tcPr>
          <w:p w14:paraId="7B354B85" w14:textId="77777777" w:rsidR="0090773E" w:rsidRPr="00881A19" w:rsidRDefault="0090773E" w:rsidP="00A8051F">
            <w:pPr>
              <w:rPr>
                <w:rFonts w:ascii="Times New Roman" w:hAnsi="Times New Roman"/>
                <w:sz w:val="20"/>
                <w:szCs w:val="20"/>
              </w:rPr>
            </w:pPr>
            <w:r w:rsidRPr="00881A19">
              <w:rPr>
                <w:sz w:val="20"/>
                <w:szCs w:val="20"/>
              </w:rPr>
              <w:t xml:space="preserve">Any answering </w:t>
            </w:r>
            <w:r w:rsidRPr="00881A19">
              <w:rPr>
                <w:i/>
                <w:sz w:val="20"/>
                <w:szCs w:val="20"/>
              </w:rPr>
              <w:t>no</w:t>
            </w:r>
            <w:r w:rsidRPr="00881A19">
              <w:rPr>
                <w:sz w:val="20"/>
                <w:szCs w:val="20"/>
              </w:rPr>
              <w:t xml:space="preserve"> and describing physical hearing problems or suspicions of hearing impairment (</w:t>
            </w:r>
            <w:proofErr w:type="gramStart"/>
            <w:r w:rsidRPr="00881A19">
              <w:rPr>
                <w:sz w:val="20"/>
                <w:szCs w:val="20"/>
              </w:rPr>
              <w:t>e.g.</w:t>
            </w:r>
            <w:proofErr w:type="gramEnd"/>
            <w:r w:rsidRPr="00881A19">
              <w:rPr>
                <w:sz w:val="20"/>
                <w:szCs w:val="20"/>
              </w:rPr>
              <w:t xml:space="preserve"> not reacting to loud noises, medical professionals indicating risk of hearing problems).</w:t>
            </w:r>
          </w:p>
        </w:tc>
      </w:tr>
      <w:tr w:rsidR="0090773E" w:rsidRPr="00753BE2" w14:paraId="4B26F23E" w14:textId="77777777" w:rsidTr="00A8051F">
        <w:trPr>
          <w:trHeight w:val="458"/>
        </w:trPr>
        <w:tc>
          <w:tcPr>
            <w:tcW w:w="931" w:type="dxa"/>
          </w:tcPr>
          <w:p w14:paraId="641513E3" w14:textId="77777777" w:rsidR="0090773E" w:rsidRPr="00881A19" w:rsidRDefault="0090773E" w:rsidP="00A8051F">
            <w:pPr>
              <w:rPr>
                <w:rFonts w:ascii="Times New Roman" w:hAnsi="Times New Roman"/>
                <w:sz w:val="20"/>
                <w:szCs w:val="20"/>
              </w:rPr>
            </w:pPr>
            <w:r w:rsidRPr="00881A19">
              <w:rPr>
                <w:sz w:val="20"/>
                <w:szCs w:val="20"/>
              </w:rPr>
              <w:t>2.</w:t>
            </w:r>
          </w:p>
        </w:tc>
        <w:tc>
          <w:tcPr>
            <w:tcW w:w="4150" w:type="dxa"/>
          </w:tcPr>
          <w:p w14:paraId="17A8E6CD" w14:textId="77777777" w:rsidR="0090773E" w:rsidRPr="00881A19" w:rsidRDefault="0090773E" w:rsidP="00A8051F">
            <w:pPr>
              <w:rPr>
                <w:rFonts w:ascii="Times New Roman" w:hAnsi="Times New Roman"/>
                <w:i/>
                <w:sz w:val="20"/>
                <w:szCs w:val="20"/>
              </w:rPr>
            </w:pPr>
            <w:r w:rsidRPr="00881A19">
              <w:rPr>
                <w:sz w:val="20"/>
                <w:szCs w:val="20"/>
              </w:rPr>
              <w:t>All. Base decision on other criteria.</w:t>
            </w:r>
          </w:p>
        </w:tc>
        <w:tc>
          <w:tcPr>
            <w:tcW w:w="4152" w:type="dxa"/>
          </w:tcPr>
          <w:p w14:paraId="45AAF933" w14:textId="77777777" w:rsidR="0090773E" w:rsidRPr="00881A19" w:rsidRDefault="0090773E" w:rsidP="00A8051F">
            <w:pPr>
              <w:rPr>
                <w:rFonts w:ascii="Times New Roman" w:hAnsi="Times New Roman"/>
                <w:sz w:val="20"/>
                <w:szCs w:val="20"/>
              </w:rPr>
            </w:pPr>
            <w:r w:rsidRPr="00881A19">
              <w:rPr>
                <w:sz w:val="20"/>
                <w:szCs w:val="20"/>
              </w:rPr>
              <w:t xml:space="preserve">None. Base decision on other criteria. </w:t>
            </w:r>
          </w:p>
        </w:tc>
      </w:tr>
      <w:tr w:rsidR="0090773E" w:rsidRPr="00753BE2" w14:paraId="2E5F31E8" w14:textId="77777777" w:rsidTr="00A8051F">
        <w:trPr>
          <w:trHeight w:val="458"/>
        </w:trPr>
        <w:tc>
          <w:tcPr>
            <w:tcW w:w="931" w:type="dxa"/>
          </w:tcPr>
          <w:p w14:paraId="302810C3" w14:textId="77777777" w:rsidR="0090773E" w:rsidRPr="00881A19" w:rsidRDefault="0090773E" w:rsidP="00A8051F">
            <w:pPr>
              <w:rPr>
                <w:rFonts w:ascii="Times New Roman" w:hAnsi="Times New Roman"/>
                <w:sz w:val="20"/>
                <w:szCs w:val="20"/>
              </w:rPr>
            </w:pPr>
            <w:r w:rsidRPr="00881A19">
              <w:rPr>
                <w:sz w:val="20"/>
                <w:szCs w:val="20"/>
              </w:rPr>
              <w:t>3.</w:t>
            </w:r>
          </w:p>
        </w:tc>
        <w:tc>
          <w:tcPr>
            <w:tcW w:w="4150" w:type="dxa"/>
          </w:tcPr>
          <w:p w14:paraId="0C17D352"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 xml:space="preserve">yes. </w:t>
            </w:r>
            <w:r w:rsidRPr="00881A19">
              <w:rPr>
                <w:sz w:val="20"/>
                <w:szCs w:val="20"/>
              </w:rPr>
              <w:t xml:space="preserve">Those answering </w:t>
            </w:r>
            <w:r w:rsidRPr="00881A19">
              <w:rPr>
                <w:i/>
                <w:sz w:val="20"/>
                <w:szCs w:val="20"/>
              </w:rPr>
              <w:t xml:space="preserve">no </w:t>
            </w:r>
            <w:r w:rsidRPr="00881A19">
              <w:rPr>
                <w:sz w:val="20"/>
                <w:szCs w:val="20"/>
              </w:rPr>
              <w:t xml:space="preserve">but describing intelligible speech patterns typical for toddlers. </w:t>
            </w:r>
          </w:p>
        </w:tc>
        <w:tc>
          <w:tcPr>
            <w:tcW w:w="4152" w:type="dxa"/>
          </w:tcPr>
          <w:p w14:paraId="0912B966"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 xml:space="preserve">yes </w:t>
            </w:r>
            <w:r w:rsidRPr="00881A19">
              <w:rPr>
                <w:sz w:val="20"/>
                <w:szCs w:val="20"/>
              </w:rPr>
              <w:t>and attributing problem to a motoric, neurological, or physical problem (</w:t>
            </w:r>
            <w:proofErr w:type="gramStart"/>
            <w:r w:rsidRPr="00881A19">
              <w:rPr>
                <w:sz w:val="20"/>
                <w:szCs w:val="20"/>
              </w:rPr>
              <w:t>e.g.</w:t>
            </w:r>
            <w:proofErr w:type="gramEnd"/>
            <w:r w:rsidRPr="00881A19">
              <w:rPr>
                <w:sz w:val="20"/>
                <w:szCs w:val="20"/>
              </w:rPr>
              <w:t xml:space="preserve"> cerebral palsy, severe tongue ties, cleft palate).</w:t>
            </w:r>
          </w:p>
        </w:tc>
      </w:tr>
      <w:tr w:rsidR="0090773E" w:rsidRPr="00753BE2" w14:paraId="1F1DAB94" w14:textId="77777777" w:rsidTr="00A8051F">
        <w:trPr>
          <w:trHeight w:val="458"/>
        </w:trPr>
        <w:tc>
          <w:tcPr>
            <w:tcW w:w="931" w:type="dxa"/>
          </w:tcPr>
          <w:p w14:paraId="150A5F6F" w14:textId="77777777" w:rsidR="0090773E" w:rsidRPr="00881A19" w:rsidRDefault="0090773E" w:rsidP="00A8051F">
            <w:pPr>
              <w:rPr>
                <w:rFonts w:ascii="Times New Roman" w:hAnsi="Times New Roman"/>
                <w:sz w:val="20"/>
                <w:szCs w:val="20"/>
              </w:rPr>
            </w:pPr>
            <w:r w:rsidRPr="00881A19">
              <w:rPr>
                <w:sz w:val="20"/>
                <w:szCs w:val="20"/>
              </w:rPr>
              <w:t>4.</w:t>
            </w:r>
          </w:p>
        </w:tc>
        <w:tc>
          <w:tcPr>
            <w:tcW w:w="4150" w:type="dxa"/>
          </w:tcPr>
          <w:p w14:paraId="49FBEA1C" w14:textId="77777777" w:rsidR="0090773E" w:rsidRPr="00881A19" w:rsidRDefault="0090773E" w:rsidP="00A8051F">
            <w:pPr>
              <w:rPr>
                <w:rFonts w:ascii="Times New Roman" w:hAnsi="Times New Roman"/>
                <w:sz w:val="20"/>
                <w:szCs w:val="20"/>
              </w:rPr>
            </w:pPr>
            <w:r w:rsidRPr="00881A19">
              <w:rPr>
                <w:sz w:val="20"/>
                <w:szCs w:val="20"/>
              </w:rPr>
              <w:t xml:space="preserve">Those answering yes. Those answering </w:t>
            </w:r>
            <w:r w:rsidRPr="00881A19">
              <w:rPr>
                <w:i/>
                <w:sz w:val="20"/>
                <w:szCs w:val="20"/>
              </w:rPr>
              <w:t xml:space="preserve">no </w:t>
            </w:r>
            <w:r w:rsidRPr="00881A19">
              <w:rPr>
                <w:sz w:val="20"/>
                <w:szCs w:val="20"/>
              </w:rPr>
              <w:t>but describing behaviours in range of normal for age (</w:t>
            </w:r>
            <w:proofErr w:type="gramStart"/>
            <w:r w:rsidRPr="00881A19">
              <w:rPr>
                <w:sz w:val="20"/>
                <w:szCs w:val="20"/>
              </w:rPr>
              <w:t>e.g.</w:t>
            </w:r>
            <w:proofErr w:type="gramEnd"/>
            <w:r w:rsidRPr="00881A19">
              <w:rPr>
                <w:sz w:val="20"/>
                <w:szCs w:val="20"/>
              </w:rPr>
              <w:t xml:space="preserve"> 24 month old afraid to climb in playground). </w:t>
            </w:r>
          </w:p>
        </w:tc>
        <w:tc>
          <w:tcPr>
            <w:tcW w:w="4152" w:type="dxa"/>
          </w:tcPr>
          <w:p w14:paraId="60510445"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no</w:t>
            </w:r>
            <w:r w:rsidRPr="00881A19">
              <w:rPr>
                <w:sz w:val="20"/>
                <w:szCs w:val="20"/>
              </w:rPr>
              <w:t xml:space="preserve"> and describing motor delays for age. </w:t>
            </w:r>
          </w:p>
        </w:tc>
      </w:tr>
      <w:tr w:rsidR="0090773E" w:rsidRPr="00753BE2" w14:paraId="13CC27F3" w14:textId="77777777" w:rsidTr="00A8051F">
        <w:trPr>
          <w:trHeight w:val="458"/>
        </w:trPr>
        <w:tc>
          <w:tcPr>
            <w:tcW w:w="931" w:type="dxa"/>
          </w:tcPr>
          <w:p w14:paraId="504BFE71" w14:textId="77777777" w:rsidR="0090773E" w:rsidRPr="00881A19" w:rsidRDefault="0090773E" w:rsidP="00A8051F">
            <w:pPr>
              <w:rPr>
                <w:rFonts w:ascii="Times New Roman" w:hAnsi="Times New Roman"/>
                <w:sz w:val="20"/>
                <w:szCs w:val="20"/>
              </w:rPr>
            </w:pPr>
            <w:r w:rsidRPr="00881A19">
              <w:rPr>
                <w:sz w:val="20"/>
                <w:szCs w:val="20"/>
              </w:rPr>
              <w:t>5.</w:t>
            </w:r>
          </w:p>
        </w:tc>
        <w:tc>
          <w:tcPr>
            <w:tcW w:w="4150" w:type="dxa"/>
          </w:tcPr>
          <w:p w14:paraId="0E6D1F4D"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no</w:t>
            </w:r>
            <w:r w:rsidRPr="00881A19">
              <w:rPr>
                <w:sz w:val="20"/>
                <w:szCs w:val="20"/>
              </w:rPr>
              <w:t xml:space="preserve">. Those answering </w:t>
            </w:r>
            <w:r w:rsidRPr="00881A19">
              <w:rPr>
                <w:i/>
                <w:sz w:val="20"/>
                <w:szCs w:val="20"/>
              </w:rPr>
              <w:t>yes</w:t>
            </w:r>
            <w:r w:rsidRPr="00881A19">
              <w:rPr>
                <w:sz w:val="20"/>
                <w:szCs w:val="20"/>
              </w:rPr>
              <w:t xml:space="preserve"> but describing hearing loss caused by age or injury. </w:t>
            </w:r>
          </w:p>
        </w:tc>
        <w:tc>
          <w:tcPr>
            <w:tcW w:w="4152" w:type="dxa"/>
          </w:tcPr>
          <w:p w14:paraId="0B56962E"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yes</w:t>
            </w:r>
            <w:r w:rsidRPr="00881A19">
              <w:rPr>
                <w:sz w:val="20"/>
                <w:szCs w:val="20"/>
              </w:rPr>
              <w:t xml:space="preserve">. </w:t>
            </w:r>
          </w:p>
        </w:tc>
      </w:tr>
      <w:tr w:rsidR="0090773E" w:rsidRPr="00753BE2" w14:paraId="67C71E56" w14:textId="77777777" w:rsidTr="00A8051F">
        <w:trPr>
          <w:trHeight w:val="458"/>
        </w:trPr>
        <w:tc>
          <w:tcPr>
            <w:tcW w:w="931" w:type="dxa"/>
          </w:tcPr>
          <w:p w14:paraId="1A254276" w14:textId="77777777" w:rsidR="0090773E" w:rsidRPr="00881A19" w:rsidRDefault="0090773E" w:rsidP="00A8051F">
            <w:pPr>
              <w:rPr>
                <w:rFonts w:ascii="Times New Roman" w:hAnsi="Times New Roman"/>
                <w:sz w:val="20"/>
                <w:szCs w:val="20"/>
              </w:rPr>
            </w:pPr>
            <w:r w:rsidRPr="00881A19">
              <w:rPr>
                <w:sz w:val="20"/>
                <w:szCs w:val="20"/>
              </w:rPr>
              <w:lastRenderedPageBreak/>
              <w:t>6.</w:t>
            </w:r>
          </w:p>
        </w:tc>
        <w:tc>
          <w:tcPr>
            <w:tcW w:w="4150" w:type="dxa"/>
          </w:tcPr>
          <w:p w14:paraId="227370A7"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 xml:space="preserve">no. </w:t>
            </w:r>
            <w:r w:rsidRPr="00881A19">
              <w:rPr>
                <w:sz w:val="20"/>
                <w:szCs w:val="20"/>
              </w:rPr>
              <w:t xml:space="preserve">Those answering </w:t>
            </w:r>
            <w:r w:rsidRPr="00881A19">
              <w:rPr>
                <w:i/>
                <w:sz w:val="20"/>
                <w:szCs w:val="20"/>
              </w:rPr>
              <w:t xml:space="preserve">yes </w:t>
            </w:r>
            <w:r w:rsidRPr="00881A19">
              <w:rPr>
                <w:sz w:val="20"/>
                <w:szCs w:val="20"/>
              </w:rPr>
              <w:t>but have corrected vision (</w:t>
            </w:r>
            <w:proofErr w:type="gramStart"/>
            <w:r w:rsidRPr="00881A19">
              <w:rPr>
                <w:sz w:val="20"/>
                <w:szCs w:val="20"/>
              </w:rPr>
              <w:t>e.g.</w:t>
            </w:r>
            <w:proofErr w:type="gramEnd"/>
            <w:r w:rsidRPr="00881A19">
              <w:rPr>
                <w:sz w:val="20"/>
                <w:szCs w:val="20"/>
              </w:rPr>
              <w:t xml:space="preserve"> with glasses, seeing optometrist). </w:t>
            </w:r>
          </w:p>
        </w:tc>
        <w:tc>
          <w:tcPr>
            <w:tcW w:w="4152" w:type="dxa"/>
          </w:tcPr>
          <w:p w14:paraId="41B56A98"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yes</w:t>
            </w:r>
            <w:r w:rsidRPr="00881A19">
              <w:rPr>
                <w:sz w:val="20"/>
                <w:szCs w:val="20"/>
              </w:rPr>
              <w:t xml:space="preserve"> and with unaddressed child vision concerns. </w:t>
            </w:r>
          </w:p>
        </w:tc>
      </w:tr>
      <w:tr w:rsidR="0090773E" w:rsidRPr="00753BE2" w14:paraId="28CDF6B3" w14:textId="77777777" w:rsidTr="00A8051F">
        <w:trPr>
          <w:trHeight w:val="458"/>
        </w:trPr>
        <w:tc>
          <w:tcPr>
            <w:tcW w:w="931" w:type="dxa"/>
          </w:tcPr>
          <w:p w14:paraId="5CE3B044" w14:textId="77777777" w:rsidR="0090773E" w:rsidRPr="00881A19" w:rsidRDefault="0090773E" w:rsidP="00A8051F">
            <w:pPr>
              <w:rPr>
                <w:rFonts w:ascii="Times New Roman" w:hAnsi="Times New Roman"/>
                <w:sz w:val="20"/>
                <w:szCs w:val="20"/>
              </w:rPr>
            </w:pPr>
            <w:r w:rsidRPr="00881A19">
              <w:rPr>
                <w:sz w:val="20"/>
                <w:szCs w:val="20"/>
              </w:rPr>
              <w:t>7.</w:t>
            </w:r>
          </w:p>
        </w:tc>
        <w:tc>
          <w:tcPr>
            <w:tcW w:w="4150" w:type="dxa"/>
          </w:tcPr>
          <w:p w14:paraId="25EE178B"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 xml:space="preserve">no. </w:t>
            </w:r>
            <w:r w:rsidRPr="00881A19">
              <w:rPr>
                <w:sz w:val="20"/>
                <w:szCs w:val="20"/>
              </w:rPr>
              <w:t xml:space="preserve">Those answering </w:t>
            </w:r>
            <w:r w:rsidRPr="00881A19">
              <w:rPr>
                <w:i/>
                <w:sz w:val="20"/>
                <w:szCs w:val="20"/>
              </w:rPr>
              <w:t xml:space="preserve">yes </w:t>
            </w:r>
            <w:r w:rsidRPr="00881A19">
              <w:rPr>
                <w:sz w:val="20"/>
                <w:szCs w:val="20"/>
              </w:rPr>
              <w:t>but with non-serious or non-relevant medical conditions (</w:t>
            </w:r>
            <w:proofErr w:type="gramStart"/>
            <w:r w:rsidRPr="00881A19">
              <w:rPr>
                <w:sz w:val="20"/>
                <w:szCs w:val="20"/>
              </w:rPr>
              <w:t>e.g.</w:t>
            </w:r>
            <w:proofErr w:type="gramEnd"/>
            <w:r w:rsidRPr="00881A19">
              <w:rPr>
                <w:sz w:val="20"/>
                <w:szCs w:val="20"/>
              </w:rPr>
              <w:t xml:space="preserve"> viral/bacterial infections, physical injuries). </w:t>
            </w:r>
          </w:p>
        </w:tc>
        <w:tc>
          <w:tcPr>
            <w:tcW w:w="4152" w:type="dxa"/>
          </w:tcPr>
          <w:p w14:paraId="3A09E61F"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yes</w:t>
            </w:r>
            <w:r w:rsidRPr="00881A19">
              <w:rPr>
                <w:sz w:val="20"/>
                <w:szCs w:val="20"/>
              </w:rPr>
              <w:t xml:space="preserve"> and describing serious and/or relevant medical problems (</w:t>
            </w:r>
            <w:proofErr w:type="gramStart"/>
            <w:r w:rsidRPr="00881A19">
              <w:rPr>
                <w:sz w:val="20"/>
                <w:szCs w:val="20"/>
              </w:rPr>
              <w:t>e.g.</w:t>
            </w:r>
            <w:proofErr w:type="gramEnd"/>
            <w:r w:rsidRPr="00881A19">
              <w:rPr>
                <w:sz w:val="20"/>
                <w:szCs w:val="20"/>
              </w:rPr>
              <w:t xml:space="preserve"> persistent ear infections, hospitalization for more than 1 week). </w:t>
            </w:r>
          </w:p>
        </w:tc>
      </w:tr>
      <w:tr w:rsidR="0090773E" w:rsidRPr="00753BE2" w14:paraId="3A36F736" w14:textId="77777777" w:rsidTr="00A8051F">
        <w:trPr>
          <w:trHeight w:val="458"/>
        </w:trPr>
        <w:tc>
          <w:tcPr>
            <w:tcW w:w="931" w:type="dxa"/>
          </w:tcPr>
          <w:p w14:paraId="007DF6CA" w14:textId="77777777" w:rsidR="0090773E" w:rsidRPr="00881A19" w:rsidRDefault="0090773E" w:rsidP="00A8051F">
            <w:pPr>
              <w:rPr>
                <w:rFonts w:ascii="Times New Roman" w:hAnsi="Times New Roman"/>
                <w:sz w:val="20"/>
                <w:szCs w:val="20"/>
              </w:rPr>
            </w:pPr>
            <w:r w:rsidRPr="00881A19">
              <w:rPr>
                <w:sz w:val="20"/>
                <w:szCs w:val="20"/>
              </w:rPr>
              <w:t>8.</w:t>
            </w:r>
          </w:p>
        </w:tc>
        <w:tc>
          <w:tcPr>
            <w:tcW w:w="4150" w:type="dxa"/>
          </w:tcPr>
          <w:p w14:paraId="7B715AFA"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no</w:t>
            </w:r>
            <w:r w:rsidRPr="00881A19">
              <w:rPr>
                <w:sz w:val="20"/>
                <w:szCs w:val="20"/>
              </w:rPr>
              <w:t xml:space="preserve">. Those answering </w:t>
            </w:r>
            <w:r w:rsidRPr="00881A19">
              <w:rPr>
                <w:i/>
                <w:sz w:val="20"/>
                <w:szCs w:val="20"/>
              </w:rPr>
              <w:t>yes</w:t>
            </w:r>
            <w:r w:rsidRPr="00881A19">
              <w:rPr>
                <w:sz w:val="20"/>
                <w:szCs w:val="20"/>
              </w:rPr>
              <w:t xml:space="preserve"> and describing problematic behaviours like defiance, tantrums, throwing things, hitting, etc. </w:t>
            </w:r>
          </w:p>
        </w:tc>
        <w:tc>
          <w:tcPr>
            <w:tcW w:w="4152" w:type="dxa"/>
          </w:tcPr>
          <w:p w14:paraId="46BC207B" w14:textId="77777777" w:rsidR="0090773E" w:rsidRPr="00881A19" w:rsidRDefault="0090773E" w:rsidP="00A8051F">
            <w:pPr>
              <w:rPr>
                <w:rFonts w:ascii="Times New Roman" w:hAnsi="Times New Roman"/>
                <w:sz w:val="20"/>
                <w:szCs w:val="20"/>
              </w:rPr>
            </w:pPr>
            <w:r w:rsidRPr="00881A19">
              <w:rPr>
                <w:sz w:val="20"/>
                <w:szCs w:val="20"/>
              </w:rPr>
              <w:t xml:space="preserve">Those answering </w:t>
            </w:r>
            <w:r w:rsidRPr="00881A19">
              <w:rPr>
                <w:i/>
                <w:sz w:val="20"/>
                <w:szCs w:val="20"/>
              </w:rPr>
              <w:t xml:space="preserve">yes </w:t>
            </w:r>
            <w:r w:rsidRPr="00881A19">
              <w:rPr>
                <w:sz w:val="20"/>
                <w:szCs w:val="20"/>
              </w:rPr>
              <w:t>and describing abnormal social behaviours (</w:t>
            </w:r>
            <w:proofErr w:type="gramStart"/>
            <w:r w:rsidRPr="00881A19">
              <w:rPr>
                <w:sz w:val="20"/>
                <w:szCs w:val="20"/>
              </w:rPr>
              <w:t>e.g.</w:t>
            </w:r>
            <w:proofErr w:type="gramEnd"/>
            <w:r w:rsidRPr="00881A19">
              <w:rPr>
                <w:sz w:val="20"/>
                <w:szCs w:val="20"/>
              </w:rPr>
              <w:t xml:space="preserve"> not responding people in environment).</w:t>
            </w:r>
          </w:p>
        </w:tc>
      </w:tr>
      <w:tr w:rsidR="0090773E" w:rsidRPr="00753BE2" w14:paraId="359AF26C" w14:textId="77777777" w:rsidTr="00A8051F">
        <w:trPr>
          <w:trHeight w:val="458"/>
        </w:trPr>
        <w:tc>
          <w:tcPr>
            <w:tcW w:w="931" w:type="dxa"/>
          </w:tcPr>
          <w:p w14:paraId="69B69500" w14:textId="77777777" w:rsidR="0090773E" w:rsidRPr="00881A19" w:rsidRDefault="0090773E" w:rsidP="00A8051F">
            <w:pPr>
              <w:rPr>
                <w:rFonts w:ascii="Times New Roman" w:hAnsi="Times New Roman"/>
                <w:sz w:val="20"/>
                <w:szCs w:val="20"/>
              </w:rPr>
            </w:pPr>
            <w:r w:rsidRPr="00881A19">
              <w:rPr>
                <w:sz w:val="20"/>
                <w:szCs w:val="20"/>
              </w:rPr>
              <w:t>9.</w:t>
            </w:r>
          </w:p>
        </w:tc>
        <w:tc>
          <w:tcPr>
            <w:tcW w:w="4150" w:type="dxa"/>
          </w:tcPr>
          <w:p w14:paraId="1C7F1EA8" w14:textId="77777777" w:rsidR="0090773E" w:rsidRPr="00881A19" w:rsidRDefault="0090773E" w:rsidP="00A8051F">
            <w:pPr>
              <w:rPr>
                <w:rFonts w:ascii="Times New Roman" w:hAnsi="Times New Roman"/>
                <w:sz w:val="20"/>
                <w:szCs w:val="20"/>
              </w:rPr>
            </w:pPr>
            <w:r w:rsidRPr="00881A19">
              <w:rPr>
                <w:sz w:val="20"/>
                <w:szCs w:val="20"/>
              </w:rPr>
              <w:t xml:space="preserve">All answering </w:t>
            </w:r>
            <w:r w:rsidRPr="00881A19">
              <w:rPr>
                <w:i/>
                <w:sz w:val="20"/>
                <w:szCs w:val="20"/>
              </w:rPr>
              <w:t>no</w:t>
            </w:r>
            <w:r w:rsidRPr="00881A19">
              <w:rPr>
                <w:sz w:val="20"/>
                <w:szCs w:val="20"/>
              </w:rPr>
              <w:t xml:space="preserve">. All answering </w:t>
            </w:r>
            <w:r w:rsidRPr="00881A19">
              <w:rPr>
                <w:i/>
                <w:sz w:val="20"/>
                <w:szCs w:val="20"/>
              </w:rPr>
              <w:t>yes</w:t>
            </w:r>
            <w:r w:rsidRPr="00881A19">
              <w:rPr>
                <w:sz w:val="20"/>
                <w:szCs w:val="20"/>
              </w:rPr>
              <w:t xml:space="preserve"> but referencing concerns about language development, behaviour, or problems not relevant to study. </w:t>
            </w:r>
          </w:p>
        </w:tc>
        <w:tc>
          <w:tcPr>
            <w:tcW w:w="4152" w:type="dxa"/>
          </w:tcPr>
          <w:p w14:paraId="53C7DDF5" w14:textId="77777777" w:rsidR="0090773E" w:rsidRPr="00881A19" w:rsidRDefault="0090773E" w:rsidP="00A8051F">
            <w:pPr>
              <w:rPr>
                <w:rFonts w:ascii="Times New Roman" w:hAnsi="Times New Roman"/>
                <w:sz w:val="20"/>
                <w:szCs w:val="20"/>
              </w:rPr>
            </w:pPr>
            <w:r w:rsidRPr="00881A19">
              <w:rPr>
                <w:sz w:val="20"/>
                <w:szCs w:val="20"/>
              </w:rPr>
              <w:t xml:space="preserve">All answering </w:t>
            </w:r>
            <w:r w:rsidRPr="00881A19">
              <w:rPr>
                <w:i/>
                <w:sz w:val="20"/>
                <w:szCs w:val="20"/>
              </w:rPr>
              <w:t>yes</w:t>
            </w:r>
            <w:r w:rsidRPr="00881A19">
              <w:rPr>
                <w:sz w:val="20"/>
                <w:szCs w:val="20"/>
              </w:rPr>
              <w:t xml:space="preserve"> and describing concerns about social behaviours, hearing and vision problems, or other relevant medical history/diagnoses (</w:t>
            </w:r>
            <w:proofErr w:type="gramStart"/>
            <w:r w:rsidRPr="00881A19">
              <w:rPr>
                <w:sz w:val="20"/>
                <w:szCs w:val="20"/>
              </w:rPr>
              <w:t>e.g.</w:t>
            </w:r>
            <w:proofErr w:type="gramEnd"/>
            <w:r w:rsidRPr="00881A19">
              <w:rPr>
                <w:sz w:val="20"/>
                <w:szCs w:val="20"/>
              </w:rPr>
              <w:t xml:space="preserve"> Down Syndrome, preterm birth).  </w:t>
            </w:r>
          </w:p>
        </w:tc>
      </w:tr>
    </w:tbl>
    <w:p w14:paraId="2E8D22EC" w14:textId="45BC5A72" w:rsidR="00167C0E" w:rsidRPr="00753BE2" w:rsidRDefault="00167C0E" w:rsidP="00167C0E">
      <w:pPr>
        <w:spacing w:line="240" w:lineRule="auto"/>
      </w:pPr>
    </w:p>
    <w:p w14:paraId="65E6AFB6" w14:textId="5DEFD353" w:rsidR="00171089" w:rsidRPr="00753BE2" w:rsidRDefault="00171089" w:rsidP="00167C0E">
      <w:pPr>
        <w:spacing w:line="240" w:lineRule="auto"/>
      </w:pPr>
    </w:p>
    <w:p w14:paraId="53CCB9FA" w14:textId="16D2BE43" w:rsidR="006C1CE3" w:rsidRPr="00753BE2" w:rsidRDefault="00171089" w:rsidP="006C1CE3">
      <w:pPr>
        <w:spacing w:line="240" w:lineRule="auto"/>
      </w:pPr>
      <w:r w:rsidRPr="00753BE2">
        <w:t>Potential participants,</w:t>
      </w:r>
      <w:r w:rsidRPr="00F74567">
        <w:t xml:space="preserve"> passing all eligibility requirements, will be </w:t>
      </w:r>
      <w:r w:rsidR="001F6D71">
        <w:t>automatically directed to a page showing the Information Statement and then asked to provide consent or to decline participation. Those not eligible will be given a list of useful resources (i.e., community services, Triple P online, etc). The contact details for Lead Researcher</w:t>
      </w:r>
      <w:r w:rsidRPr="00F74567">
        <w:t xml:space="preserve"> Melinda McBryde </w:t>
      </w:r>
      <w:r w:rsidR="001F6D71">
        <w:t>will also be provided</w:t>
      </w:r>
      <w:r w:rsidRPr="00F74567">
        <w:t xml:space="preserve"> to answer further questions</w:t>
      </w:r>
      <w:r w:rsidR="001F6D71">
        <w:t xml:space="preserve">. </w:t>
      </w:r>
      <w:r w:rsidR="006C1CE3" w:rsidRPr="00753BE2">
        <w:t>Standard participant information and consent procedures will be followed, as outlined in the HREA.</w:t>
      </w:r>
      <w:r w:rsidR="006C1CE3" w:rsidRPr="00753BE2">
        <w:rPr>
          <w:noProof/>
        </w:rPr>
        <w:t xml:space="preserve"> </w:t>
      </w:r>
    </w:p>
    <w:p w14:paraId="30392F6D" w14:textId="1CDD3314" w:rsidR="006C1CE3" w:rsidRPr="00753BE2" w:rsidRDefault="006C1CE3" w:rsidP="00167C0E">
      <w:pPr>
        <w:spacing w:line="240" w:lineRule="auto"/>
      </w:pPr>
    </w:p>
    <w:p w14:paraId="6CFD4EDE" w14:textId="4FB52976" w:rsidR="006C1CE3" w:rsidRPr="00DB0977" w:rsidRDefault="006C1CE3" w:rsidP="00167C0E">
      <w:pPr>
        <w:spacing w:line="240" w:lineRule="auto"/>
        <w:rPr>
          <w:b/>
          <w:bCs/>
        </w:rPr>
      </w:pPr>
      <w:r w:rsidRPr="00DB0977">
        <w:rPr>
          <w:b/>
          <w:bCs/>
        </w:rPr>
        <w:t xml:space="preserve">Research </w:t>
      </w:r>
      <w:r w:rsidR="004F6917">
        <w:rPr>
          <w:b/>
          <w:bCs/>
        </w:rPr>
        <w:t>A</w:t>
      </w:r>
      <w:r w:rsidRPr="00DB0977">
        <w:rPr>
          <w:b/>
          <w:bCs/>
        </w:rPr>
        <w:t>ctivities</w:t>
      </w:r>
    </w:p>
    <w:p w14:paraId="162D25F3" w14:textId="19C7A375" w:rsidR="006C1CE3" w:rsidRPr="00753BE2" w:rsidRDefault="006C1CE3" w:rsidP="00167C0E">
      <w:pPr>
        <w:spacing w:line="240" w:lineRule="auto"/>
      </w:pPr>
    </w:p>
    <w:tbl>
      <w:tblPr>
        <w:tblStyle w:val="TableGrid"/>
        <w:tblW w:w="9273" w:type="dxa"/>
        <w:tblInd w:w="-631" w:type="dxa"/>
        <w:tblLayout w:type="fixed"/>
        <w:tblLook w:val="04A0" w:firstRow="1" w:lastRow="0" w:firstColumn="1" w:lastColumn="0" w:noHBand="0" w:noVBand="1"/>
      </w:tblPr>
      <w:tblGrid>
        <w:gridCol w:w="1806"/>
        <w:gridCol w:w="479"/>
        <w:gridCol w:w="479"/>
        <w:gridCol w:w="479"/>
        <w:gridCol w:w="479"/>
        <w:gridCol w:w="479"/>
        <w:gridCol w:w="479"/>
        <w:gridCol w:w="479"/>
        <w:gridCol w:w="479"/>
        <w:gridCol w:w="479"/>
        <w:gridCol w:w="479"/>
        <w:gridCol w:w="479"/>
        <w:gridCol w:w="478"/>
        <w:gridCol w:w="567"/>
        <w:gridCol w:w="567"/>
        <w:gridCol w:w="567"/>
        <w:gridCol w:w="19"/>
      </w:tblGrid>
      <w:tr w:rsidR="00C54856" w:rsidRPr="006F11BB" w14:paraId="520C8C21" w14:textId="77777777" w:rsidTr="00C54856">
        <w:trPr>
          <w:trHeight w:val="432"/>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8B90C60" w14:textId="25FD15AD" w:rsidR="00C54856" w:rsidRPr="00881A19" w:rsidRDefault="00C54856" w:rsidP="00A8051F">
            <w:pPr>
              <w:rPr>
                <w:rFonts w:ascii="Times New Roman" w:hAnsi="Times New Roman"/>
                <w:sz w:val="20"/>
                <w:szCs w:val="20"/>
              </w:rPr>
            </w:pPr>
            <w:r w:rsidRPr="00881A19">
              <w:rPr>
                <w:sz w:val="20"/>
                <w:szCs w:val="20"/>
              </w:rPr>
              <w:t>Calendar Year</w:t>
            </w:r>
          </w:p>
        </w:tc>
        <w:tc>
          <w:tcPr>
            <w:tcW w:w="7467"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AA4457" w14:textId="7FE9ACAA" w:rsidR="00C54856" w:rsidRPr="00881A19" w:rsidRDefault="00C54856" w:rsidP="006C1CE3">
            <w:pPr>
              <w:jc w:val="center"/>
              <w:rPr>
                <w:rFonts w:ascii="Times New Roman" w:hAnsi="Times New Roman"/>
                <w:sz w:val="20"/>
                <w:szCs w:val="20"/>
              </w:rPr>
            </w:pPr>
            <w:r>
              <w:rPr>
                <w:sz w:val="20"/>
                <w:szCs w:val="20"/>
              </w:rPr>
              <w:t>2021/</w:t>
            </w:r>
            <w:r w:rsidRPr="00881A19">
              <w:rPr>
                <w:sz w:val="20"/>
                <w:szCs w:val="20"/>
              </w:rPr>
              <w:t>2022</w:t>
            </w:r>
          </w:p>
        </w:tc>
      </w:tr>
      <w:tr w:rsidR="00C54856" w:rsidRPr="006F11BB" w14:paraId="6EE1C7DB" w14:textId="77777777" w:rsidTr="00C54856">
        <w:trPr>
          <w:gridAfter w:val="1"/>
          <w:wAfter w:w="19" w:type="dxa"/>
          <w:trHeight w:val="432"/>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EFA7A7" w14:textId="77777777" w:rsidR="00C54856" w:rsidRPr="00881A19" w:rsidRDefault="00C54856" w:rsidP="00A8051F">
            <w:pPr>
              <w:rPr>
                <w:rFonts w:ascii="Times New Roman" w:hAnsi="Times New Roman"/>
                <w:sz w:val="20"/>
                <w:szCs w:val="20"/>
              </w:rPr>
            </w:pPr>
            <w:r w:rsidRPr="00881A19">
              <w:rPr>
                <w:sz w:val="20"/>
                <w:szCs w:val="20"/>
              </w:rPr>
              <w:t>Calendar Month</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64B690" w14:textId="77777777" w:rsidR="00C54856" w:rsidRPr="006F11BB" w:rsidRDefault="00C54856" w:rsidP="006C1CE3">
            <w:pPr>
              <w:jc w:val="center"/>
              <w:rPr>
                <w:rFonts w:ascii="Times New Roman" w:hAnsi="Times New Roman"/>
                <w:sz w:val="20"/>
                <w:szCs w:val="20"/>
              </w:rPr>
            </w:pPr>
            <w:r w:rsidRPr="006F11BB">
              <w:rPr>
                <w:sz w:val="20"/>
                <w:szCs w:val="20"/>
              </w:rPr>
              <w:t>Aug</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BC6569" w14:textId="77777777" w:rsidR="00C54856" w:rsidRPr="006F11BB" w:rsidRDefault="00C54856" w:rsidP="006C1CE3">
            <w:pPr>
              <w:jc w:val="center"/>
              <w:rPr>
                <w:rFonts w:ascii="Times New Roman" w:hAnsi="Times New Roman"/>
                <w:sz w:val="20"/>
                <w:szCs w:val="20"/>
              </w:rPr>
            </w:pPr>
            <w:r w:rsidRPr="006F11BB">
              <w:rPr>
                <w:sz w:val="20"/>
                <w:szCs w:val="20"/>
              </w:rPr>
              <w:t>Sep</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8B68B4" w14:textId="5346A341" w:rsidR="00C54856" w:rsidRPr="006F11BB" w:rsidRDefault="00C54856" w:rsidP="006C1CE3">
            <w:pPr>
              <w:jc w:val="center"/>
              <w:rPr>
                <w:rFonts w:ascii="Times New Roman" w:hAnsi="Times New Roman"/>
                <w:sz w:val="20"/>
                <w:szCs w:val="20"/>
              </w:rPr>
            </w:pPr>
            <w:r w:rsidRPr="006F11BB">
              <w:rPr>
                <w:sz w:val="20"/>
                <w:szCs w:val="20"/>
              </w:rPr>
              <w:t>Oct</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3C8919" w14:textId="77777777" w:rsidR="00C54856" w:rsidRPr="006F11BB" w:rsidRDefault="00C54856" w:rsidP="006C1CE3">
            <w:pPr>
              <w:jc w:val="center"/>
              <w:rPr>
                <w:rFonts w:ascii="Times New Roman" w:hAnsi="Times New Roman"/>
                <w:sz w:val="20"/>
                <w:szCs w:val="20"/>
              </w:rPr>
            </w:pPr>
            <w:r w:rsidRPr="006F11BB">
              <w:rPr>
                <w:sz w:val="20"/>
                <w:szCs w:val="20"/>
              </w:rPr>
              <w:t>Nov</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45767" w14:textId="77777777" w:rsidR="00C54856" w:rsidRPr="006F11BB" w:rsidRDefault="00C54856" w:rsidP="006C1CE3">
            <w:pPr>
              <w:jc w:val="center"/>
              <w:rPr>
                <w:rFonts w:ascii="Times New Roman" w:hAnsi="Times New Roman"/>
                <w:sz w:val="20"/>
                <w:szCs w:val="20"/>
              </w:rPr>
            </w:pPr>
            <w:r w:rsidRPr="006F11BB">
              <w:rPr>
                <w:sz w:val="20"/>
                <w:szCs w:val="20"/>
              </w:rPr>
              <w:t>Dec</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79E3A9" w14:textId="77777777" w:rsidR="00C54856" w:rsidRPr="006F11BB" w:rsidRDefault="00C54856" w:rsidP="006C1CE3">
            <w:pPr>
              <w:jc w:val="center"/>
              <w:rPr>
                <w:rFonts w:ascii="Times New Roman" w:hAnsi="Times New Roman"/>
                <w:sz w:val="20"/>
                <w:szCs w:val="20"/>
              </w:rPr>
            </w:pPr>
            <w:r w:rsidRPr="006F11BB">
              <w:rPr>
                <w:sz w:val="20"/>
                <w:szCs w:val="20"/>
              </w:rPr>
              <w:t>Jan</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1F8AAF" w14:textId="77777777" w:rsidR="00C54856" w:rsidRPr="006F11BB" w:rsidRDefault="00C54856" w:rsidP="006C1CE3">
            <w:pPr>
              <w:jc w:val="center"/>
              <w:rPr>
                <w:rFonts w:ascii="Times New Roman" w:hAnsi="Times New Roman"/>
                <w:sz w:val="20"/>
                <w:szCs w:val="20"/>
              </w:rPr>
            </w:pPr>
            <w:r w:rsidRPr="006F11BB">
              <w:rPr>
                <w:sz w:val="20"/>
                <w:szCs w:val="20"/>
              </w:rPr>
              <w:t>Feb</w:t>
            </w:r>
          </w:p>
        </w:tc>
        <w:tc>
          <w:tcPr>
            <w:tcW w:w="4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182F91" w14:textId="77777777" w:rsidR="00C54856" w:rsidRPr="006F11BB" w:rsidRDefault="00C54856" w:rsidP="006C1CE3">
            <w:pPr>
              <w:jc w:val="center"/>
              <w:rPr>
                <w:rFonts w:ascii="Times New Roman" w:hAnsi="Times New Roman"/>
                <w:sz w:val="20"/>
                <w:szCs w:val="20"/>
              </w:rPr>
            </w:pPr>
            <w:r w:rsidRPr="006F11BB">
              <w:rPr>
                <w:sz w:val="20"/>
                <w:szCs w:val="20"/>
              </w:rPr>
              <w:t>Mar</w:t>
            </w:r>
          </w:p>
        </w:tc>
        <w:tc>
          <w:tcPr>
            <w:tcW w:w="479" w:type="dxa"/>
            <w:tcBorders>
              <w:top w:val="single" w:sz="4" w:space="0" w:color="auto"/>
              <w:left w:val="single" w:sz="4" w:space="0" w:color="auto"/>
              <w:bottom w:val="single" w:sz="4" w:space="0" w:color="auto"/>
              <w:right w:val="single" w:sz="4" w:space="0" w:color="auto"/>
            </w:tcBorders>
          </w:tcPr>
          <w:p w14:paraId="5FE5BF44" w14:textId="3DF63A42" w:rsidR="00C54856" w:rsidRPr="006F11BB" w:rsidRDefault="00C54856" w:rsidP="006C1CE3">
            <w:pPr>
              <w:jc w:val="center"/>
              <w:rPr>
                <w:rFonts w:ascii="Times New Roman" w:hAnsi="Times New Roman"/>
                <w:sz w:val="20"/>
                <w:szCs w:val="20"/>
              </w:rPr>
            </w:pPr>
            <w:r w:rsidRPr="006F11BB">
              <w:rPr>
                <w:sz w:val="20"/>
                <w:szCs w:val="20"/>
              </w:rPr>
              <w:t>Apr</w:t>
            </w:r>
          </w:p>
        </w:tc>
        <w:tc>
          <w:tcPr>
            <w:tcW w:w="479" w:type="dxa"/>
            <w:tcBorders>
              <w:top w:val="single" w:sz="4" w:space="0" w:color="auto"/>
              <w:left w:val="single" w:sz="4" w:space="0" w:color="auto"/>
              <w:bottom w:val="single" w:sz="4" w:space="0" w:color="auto"/>
              <w:right w:val="single" w:sz="4" w:space="0" w:color="auto"/>
            </w:tcBorders>
          </w:tcPr>
          <w:p w14:paraId="0BE77BA2" w14:textId="591D5BD2" w:rsidR="00C54856" w:rsidRPr="006F11BB" w:rsidRDefault="00C54856" w:rsidP="006C1CE3">
            <w:pPr>
              <w:rPr>
                <w:rFonts w:ascii="Times New Roman" w:hAnsi="Times New Roman"/>
                <w:sz w:val="20"/>
                <w:szCs w:val="20"/>
              </w:rPr>
            </w:pPr>
            <w:r w:rsidRPr="006F11BB">
              <w:rPr>
                <w:sz w:val="20"/>
                <w:szCs w:val="20"/>
              </w:rPr>
              <w:t>May</w:t>
            </w:r>
          </w:p>
        </w:tc>
        <w:tc>
          <w:tcPr>
            <w:tcW w:w="479" w:type="dxa"/>
            <w:tcBorders>
              <w:top w:val="single" w:sz="4" w:space="0" w:color="auto"/>
              <w:left w:val="single" w:sz="4" w:space="0" w:color="auto"/>
              <w:bottom w:val="single" w:sz="4" w:space="0" w:color="auto"/>
              <w:right w:val="single" w:sz="4" w:space="0" w:color="auto"/>
            </w:tcBorders>
          </w:tcPr>
          <w:p w14:paraId="4A7EA6DB" w14:textId="143C8A2B" w:rsidR="00C54856" w:rsidRPr="006F11BB" w:rsidRDefault="00C54856" w:rsidP="006C1CE3">
            <w:pPr>
              <w:rPr>
                <w:rFonts w:ascii="Times New Roman" w:hAnsi="Times New Roman"/>
                <w:sz w:val="20"/>
                <w:szCs w:val="20"/>
              </w:rPr>
            </w:pPr>
            <w:r w:rsidRPr="006F11BB">
              <w:rPr>
                <w:sz w:val="20"/>
                <w:szCs w:val="20"/>
              </w:rPr>
              <w:t>Jun</w:t>
            </w:r>
          </w:p>
        </w:tc>
        <w:tc>
          <w:tcPr>
            <w:tcW w:w="478" w:type="dxa"/>
            <w:tcBorders>
              <w:top w:val="single" w:sz="4" w:space="0" w:color="auto"/>
              <w:left w:val="single" w:sz="4" w:space="0" w:color="auto"/>
              <w:bottom w:val="single" w:sz="4" w:space="0" w:color="auto"/>
              <w:right w:val="single" w:sz="4" w:space="0" w:color="auto"/>
            </w:tcBorders>
          </w:tcPr>
          <w:p w14:paraId="77D3F174" w14:textId="38ACD585" w:rsidR="00C54856" w:rsidRPr="006F11BB" w:rsidRDefault="00C54856" w:rsidP="006C1CE3">
            <w:pPr>
              <w:rPr>
                <w:rFonts w:ascii="Times New Roman" w:hAnsi="Times New Roman"/>
                <w:sz w:val="20"/>
                <w:szCs w:val="20"/>
              </w:rPr>
            </w:pPr>
            <w:r w:rsidRPr="006F11BB">
              <w:rPr>
                <w:sz w:val="20"/>
                <w:szCs w:val="20"/>
              </w:rPr>
              <w:t>Jul</w:t>
            </w:r>
          </w:p>
        </w:tc>
        <w:tc>
          <w:tcPr>
            <w:tcW w:w="567" w:type="dxa"/>
            <w:tcBorders>
              <w:top w:val="single" w:sz="4" w:space="0" w:color="auto"/>
              <w:left w:val="single" w:sz="4" w:space="0" w:color="auto"/>
              <w:bottom w:val="single" w:sz="4" w:space="0" w:color="auto"/>
              <w:right w:val="single" w:sz="4" w:space="0" w:color="auto"/>
            </w:tcBorders>
          </w:tcPr>
          <w:p w14:paraId="18E2DD70" w14:textId="07F393E6" w:rsidR="00C54856" w:rsidRPr="006F11BB" w:rsidRDefault="00C54856" w:rsidP="006C1CE3">
            <w:pPr>
              <w:rPr>
                <w:rFonts w:ascii="Times New Roman" w:hAnsi="Times New Roman"/>
                <w:sz w:val="20"/>
                <w:szCs w:val="20"/>
              </w:rPr>
            </w:pPr>
            <w:r w:rsidRPr="006F11BB">
              <w:rPr>
                <w:sz w:val="20"/>
                <w:szCs w:val="20"/>
              </w:rPr>
              <w:t>Aug</w:t>
            </w:r>
          </w:p>
        </w:tc>
        <w:tc>
          <w:tcPr>
            <w:tcW w:w="567" w:type="dxa"/>
            <w:tcBorders>
              <w:top w:val="single" w:sz="4" w:space="0" w:color="auto"/>
              <w:left w:val="single" w:sz="4" w:space="0" w:color="auto"/>
              <w:bottom w:val="single" w:sz="4" w:space="0" w:color="auto"/>
              <w:right w:val="single" w:sz="4" w:space="0" w:color="auto"/>
            </w:tcBorders>
          </w:tcPr>
          <w:p w14:paraId="5255D38C" w14:textId="2FFA413C" w:rsidR="00C54856" w:rsidRPr="006F11BB" w:rsidRDefault="00C54856" w:rsidP="006C1CE3">
            <w:pPr>
              <w:rPr>
                <w:rFonts w:ascii="Times New Roman" w:hAnsi="Times New Roman"/>
                <w:sz w:val="20"/>
                <w:szCs w:val="20"/>
              </w:rPr>
            </w:pPr>
            <w:r w:rsidRPr="006F11BB">
              <w:rPr>
                <w:sz w:val="20"/>
                <w:szCs w:val="20"/>
              </w:rPr>
              <w:t>Sep</w:t>
            </w:r>
          </w:p>
        </w:tc>
        <w:tc>
          <w:tcPr>
            <w:tcW w:w="567" w:type="dxa"/>
            <w:tcBorders>
              <w:top w:val="single" w:sz="4" w:space="0" w:color="auto"/>
              <w:left w:val="single" w:sz="4" w:space="0" w:color="auto"/>
              <w:bottom w:val="single" w:sz="4" w:space="0" w:color="auto"/>
              <w:right w:val="single" w:sz="4" w:space="0" w:color="auto"/>
            </w:tcBorders>
          </w:tcPr>
          <w:p w14:paraId="41A19519" w14:textId="20B30F31" w:rsidR="00C54856" w:rsidRPr="006F11BB" w:rsidRDefault="00C54856" w:rsidP="006C1CE3">
            <w:pPr>
              <w:rPr>
                <w:rFonts w:ascii="Times New Roman" w:hAnsi="Times New Roman"/>
                <w:sz w:val="20"/>
                <w:szCs w:val="20"/>
              </w:rPr>
            </w:pPr>
            <w:r w:rsidRPr="006F11BB">
              <w:rPr>
                <w:sz w:val="20"/>
                <w:szCs w:val="20"/>
              </w:rPr>
              <w:t>Oct</w:t>
            </w:r>
          </w:p>
        </w:tc>
      </w:tr>
      <w:tr w:rsidR="00C54856" w:rsidRPr="006F11BB" w14:paraId="137DCC3D" w14:textId="77777777" w:rsidTr="00C54856">
        <w:trPr>
          <w:gridAfter w:val="1"/>
          <w:wAfter w:w="19" w:type="dxa"/>
          <w:trHeight w:val="448"/>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BD0C59" w14:textId="77777777" w:rsidR="00C54856" w:rsidRPr="00881A19" w:rsidRDefault="00C54856" w:rsidP="00A8051F">
            <w:pPr>
              <w:rPr>
                <w:rFonts w:ascii="Times New Roman" w:hAnsi="Times New Roman"/>
                <w:sz w:val="20"/>
                <w:szCs w:val="20"/>
              </w:rPr>
            </w:pPr>
            <w:r w:rsidRPr="00881A19">
              <w:rPr>
                <w:sz w:val="20"/>
                <w:szCs w:val="20"/>
              </w:rPr>
              <w:t>Ethics &amp; governance approvals</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98C0D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582A60CD"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CD085D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6AC76FC"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15D533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244E9BF5"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6C1CF5B"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43CCF9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2BF4C5AC"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8502DF3"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6FFB4A4"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14:paraId="7AC1F0F5"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45F118"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3F1CED"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45B000" w14:textId="77777777" w:rsidR="00C54856" w:rsidRPr="00881A19" w:rsidRDefault="00C54856" w:rsidP="00A8051F">
            <w:pPr>
              <w:jc w:val="both"/>
              <w:rPr>
                <w:rFonts w:ascii="Times New Roman" w:hAnsi="Times New Roman"/>
                <w:sz w:val="20"/>
                <w:szCs w:val="20"/>
              </w:rPr>
            </w:pPr>
          </w:p>
        </w:tc>
      </w:tr>
      <w:tr w:rsidR="00C54856" w:rsidRPr="006F11BB" w14:paraId="231FA892" w14:textId="77777777" w:rsidTr="00C54856">
        <w:trPr>
          <w:gridAfter w:val="1"/>
          <w:wAfter w:w="19" w:type="dxa"/>
          <w:trHeight w:val="698"/>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110AA3" w14:textId="77777777" w:rsidR="00C54856" w:rsidRPr="00881A19" w:rsidRDefault="00C54856" w:rsidP="00A8051F">
            <w:pPr>
              <w:rPr>
                <w:rFonts w:ascii="Times New Roman" w:hAnsi="Times New Roman"/>
                <w:sz w:val="20"/>
                <w:szCs w:val="20"/>
              </w:rPr>
            </w:pPr>
            <w:r w:rsidRPr="00881A19">
              <w:rPr>
                <w:sz w:val="20"/>
                <w:szCs w:val="20"/>
              </w:rPr>
              <w:t>Participant recruitment &amp; screening</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F4120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65732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0B296"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2CFD62C"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A5819D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30E554B8"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8EFEAC3"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570E2576"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54C00BEA"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695E6F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FCBC06C"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14:paraId="66A1A568"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536D22"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8E8FD6"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30E075" w14:textId="77777777" w:rsidR="00C54856" w:rsidRPr="00881A19" w:rsidRDefault="00C54856" w:rsidP="00A8051F">
            <w:pPr>
              <w:jc w:val="both"/>
              <w:rPr>
                <w:rFonts w:ascii="Times New Roman" w:hAnsi="Times New Roman"/>
                <w:sz w:val="20"/>
                <w:szCs w:val="20"/>
              </w:rPr>
            </w:pPr>
          </w:p>
        </w:tc>
      </w:tr>
      <w:tr w:rsidR="00C54856" w:rsidRPr="006F11BB" w14:paraId="4FB76D1A" w14:textId="77777777" w:rsidTr="00C54856">
        <w:trPr>
          <w:gridAfter w:val="1"/>
          <w:wAfter w:w="19" w:type="dxa"/>
          <w:trHeight w:val="465"/>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92A822" w14:textId="77777777" w:rsidR="00C54856" w:rsidRPr="00881A19" w:rsidRDefault="00C54856" w:rsidP="00A8051F">
            <w:pPr>
              <w:rPr>
                <w:rFonts w:ascii="Times New Roman" w:hAnsi="Times New Roman"/>
                <w:sz w:val="20"/>
                <w:szCs w:val="20"/>
              </w:rPr>
            </w:pPr>
            <w:r w:rsidRPr="00881A19">
              <w:rPr>
                <w:sz w:val="20"/>
                <w:szCs w:val="20"/>
              </w:rPr>
              <w:t>Baseline assessment &amp; randomisation</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AE198A8"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pct25" w:color="auto" w:fill="auto"/>
          </w:tcPr>
          <w:p w14:paraId="1BAA4DB5"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73E913"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CC17351"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3471B62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966CEB1"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81416D2"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5BC4AC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38EBCD7"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5EF758B"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E7D55D8"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14:paraId="29534584"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9EB124"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FEAA44"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D6B3AB" w14:textId="77777777" w:rsidR="00C54856" w:rsidRPr="00881A19" w:rsidRDefault="00C54856" w:rsidP="00A8051F">
            <w:pPr>
              <w:jc w:val="both"/>
              <w:rPr>
                <w:rFonts w:ascii="Times New Roman" w:hAnsi="Times New Roman"/>
                <w:sz w:val="20"/>
                <w:szCs w:val="20"/>
              </w:rPr>
            </w:pPr>
          </w:p>
        </w:tc>
      </w:tr>
      <w:tr w:rsidR="00C54856" w:rsidRPr="006F11BB" w14:paraId="02802771" w14:textId="77777777" w:rsidTr="00C54856">
        <w:trPr>
          <w:gridAfter w:val="1"/>
          <w:wAfter w:w="19" w:type="dxa"/>
          <w:trHeight w:val="249"/>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E1714F" w14:textId="77777777" w:rsidR="00C54856" w:rsidRPr="00881A19" w:rsidRDefault="00C54856" w:rsidP="00A8051F">
            <w:pPr>
              <w:rPr>
                <w:rFonts w:ascii="Times New Roman" w:hAnsi="Times New Roman"/>
                <w:sz w:val="20"/>
                <w:szCs w:val="20"/>
              </w:rPr>
            </w:pPr>
            <w:r w:rsidRPr="00881A19">
              <w:rPr>
                <w:sz w:val="20"/>
                <w:szCs w:val="20"/>
              </w:rPr>
              <w:t>Intervention delivery</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84BBE8B"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2CD99757"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FAAF7"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9E8EB6"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5B2C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6398F1C"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3933EBD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7EB08D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2EC0193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A945AC1"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86A56AF"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14:paraId="328C56BC"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E837FF"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B91957"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0DE110" w14:textId="77777777" w:rsidR="00C54856" w:rsidRPr="00881A19" w:rsidRDefault="00C54856" w:rsidP="00A8051F">
            <w:pPr>
              <w:jc w:val="both"/>
              <w:rPr>
                <w:rFonts w:ascii="Times New Roman" w:hAnsi="Times New Roman"/>
                <w:sz w:val="20"/>
                <w:szCs w:val="20"/>
              </w:rPr>
            </w:pPr>
          </w:p>
        </w:tc>
      </w:tr>
      <w:tr w:rsidR="00C54856" w:rsidRPr="006F11BB" w14:paraId="21C48A0D" w14:textId="77777777" w:rsidTr="00C54856">
        <w:trPr>
          <w:gridAfter w:val="1"/>
          <w:wAfter w:w="19" w:type="dxa"/>
          <w:trHeight w:val="698"/>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75BAA6" w14:textId="0C1734F4" w:rsidR="00C54856" w:rsidRPr="00881A19" w:rsidRDefault="00C54856" w:rsidP="00A8051F">
            <w:pPr>
              <w:rPr>
                <w:rFonts w:ascii="Times New Roman" w:hAnsi="Times New Roman"/>
                <w:sz w:val="20"/>
                <w:szCs w:val="20"/>
              </w:rPr>
            </w:pPr>
            <w:r w:rsidRPr="00881A19">
              <w:rPr>
                <w:sz w:val="20"/>
                <w:szCs w:val="20"/>
              </w:rPr>
              <w:t>Assessment T2 (post-intervention)</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5E69923"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A8D82C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1DE9C1B"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41777D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5E8B77"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192BF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B8BDD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F576E11"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8266C47"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5149B10"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28D824A"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14:paraId="49CC23AE"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819909"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D8CB69"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002627" w14:textId="77777777" w:rsidR="00C54856" w:rsidRPr="00881A19" w:rsidRDefault="00C54856" w:rsidP="00A8051F">
            <w:pPr>
              <w:jc w:val="both"/>
              <w:rPr>
                <w:rFonts w:ascii="Times New Roman" w:hAnsi="Times New Roman"/>
                <w:sz w:val="20"/>
                <w:szCs w:val="20"/>
              </w:rPr>
            </w:pPr>
          </w:p>
        </w:tc>
      </w:tr>
      <w:tr w:rsidR="00C54856" w:rsidRPr="006F11BB" w14:paraId="2ED7B29D" w14:textId="77777777" w:rsidTr="00C54856">
        <w:trPr>
          <w:gridAfter w:val="1"/>
          <w:wAfter w:w="19" w:type="dxa"/>
          <w:trHeight w:val="698"/>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F0E413" w14:textId="77777777" w:rsidR="00C54856" w:rsidRPr="00881A19" w:rsidRDefault="00C54856" w:rsidP="00A8051F">
            <w:pPr>
              <w:rPr>
                <w:rFonts w:ascii="Times New Roman" w:hAnsi="Times New Roman"/>
                <w:sz w:val="20"/>
                <w:szCs w:val="20"/>
              </w:rPr>
            </w:pPr>
            <w:r w:rsidRPr="00881A19">
              <w:rPr>
                <w:sz w:val="20"/>
                <w:szCs w:val="20"/>
              </w:rPr>
              <w:t>Assessment T3 (3-months post-intervention)</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4A0D3A9A"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788DF96A"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A63EA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BF9E0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813C"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EADC845"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BE8C102"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41173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42FE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4EC79A"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C1D23"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14:paraId="5E069869"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11E609"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B2C4B4"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311AA4" w14:textId="77777777" w:rsidR="00C54856" w:rsidRPr="00881A19" w:rsidRDefault="00C54856" w:rsidP="00A8051F">
            <w:pPr>
              <w:jc w:val="both"/>
              <w:rPr>
                <w:rFonts w:ascii="Times New Roman" w:hAnsi="Times New Roman"/>
                <w:sz w:val="20"/>
                <w:szCs w:val="20"/>
              </w:rPr>
            </w:pPr>
          </w:p>
        </w:tc>
      </w:tr>
      <w:tr w:rsidR="00C54856" w:rsidRPr="006F11BB" w14:paraId="56D91F44" w14:textId="77777777" w:rsidTr="00C54856">
        <w:trPr>
          <w:gridAfter w:val="1"/>
          <w:wAfter w:w="19" w:type="dxa"/>
          <w:trHeight w:val="698"/>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EBEAE2" w14:textId="77777777" w:rsidR="00C54856" w:rsidRPr="00881A19" w:rsidRDefault="00C54856" w:rsidP="00A8051F">
            <w:pPr>
              <w:rPr>
                <w:rFonts w:ascii="Times New Roman" w:hAnsi="Times New Roman"/>
                <w:sz w:val="20"/>
                <w:szCs w:val="20"/>
              </w:rPr>
            </w:pPr>
            <w:r w:rsidRPr="00881A19">
              <w:rPr>
                <w:sz w:val="20"/>
                <w:szCs w:val="20"/>
              </w:rPr>
              <w:t>Wait-list group interventions delivered</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2A221503"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788CED5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179962B"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C3C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39D0F5D"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6B6368D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FB98B91"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6C2C31E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8C1E"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0431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1BEF93"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2C926"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B7C1C"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53F0D"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09962" w14:textId="77777777" w:rsidR="00C54856" w:rsidRPr="00881A19" w:rsidRDefault="00C54856" w:rsidP="00A8051F">
            <w:pPr>
              <w:jc w:val="both"/>
              <w:rPr>
                <w:rFonts w:ascii="Times New Roman" w:hAnsi="Times New Roman"/>
                <w:sz w:val="20"/>
                <w:szCs w:val="20"/>
              </w:rPr>
            </w:pPr>
          </w:p>
        </w:tc>
      </w:tr>
      <w:tr w:rsidR="00C54856" w:rsidRPr="006F11BB" w14:paraId="4C65DB7F" w14:textId="77777777" w:rsidTr="00C54856">
        <w:trPr>
          <w:gridAfter w:val="1"/>
          <w:wAfter w:w="19" w:type="dxa"/>
          <w:trHeight w:val="448"/>
        </w:trPr>
        <w:tc>
          <w:tcPr>
            <w:tcW w:w="1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91454C" w14:textId="77777777" w:rsidR="00C54856" w:rsidRPr="00881A19" w:rsidRDefault="00C54856" w:rsidP="00A8051F">
            <w:pPr>
              <w:rPr>
                <w:rFonts w:ascii="Times New Roman" w:hAnsi="Times New Roman"/>
                <w:sz w:val="20"/>
                <w:szCs w:val="20"/>
              </w:rPr>
            </w:pPr>
            <w:r w:rsidRPr="00881A19">
              <w:rPr>
                <w:sz w:val="20"/>
                <w:szCs w:val="20"/>
              </w:rPr>
              <w:t>Data analysis &amp; publication</w:t>
            </w:r>
          </w:p>
        </w:tc>
        <w:tc>
          <w:tcPr>
            <w:tcW w:w="479" w:type="dxa"/>
            <w:tcBorders>
              <w:top w:val="single" w:sz="4" w:space="0" w:color="auto"/>
              <w:left w:val="single" w:sz="4" w:space="0" w:color="auto"/>
              <w:bottom w:val="single" w:sz="4" w:space="0" w:color="auto"/>
              <w:right w:val="single" w:sz="4" w:space="0" w:color="auto"/>
            </w:tcBorders>
          </w:tcPr>
          <w:p w14:paraId="34EDDF76"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tcPr>
          <w:p w14:paraId="24A27CDF"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89D4A0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52DF8A4"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FA855FD"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7F79D6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15E7819"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21E56"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2BF7B"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3389D70" w14:textId="77777777" w:rsidR="00C54856" w:rsidRPr="00881A19" w:rsidRDefault="00C54856" w:rsidP="00A8051F">
            <w:pPr>
              <w:jc w:val="both"/>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C9DAA" w14:textId="77777777" w:rsidR="00C54856" w:rsidRPr="00881A19" w:rsidRDefault="00C54856" w:rsidP="00A8051F">
            <w:pPr>
              <w:jc w:val="both"/>
              <w:rPr>
                <w:rFonts w:ascii="Times New Roman" w:hAnsi="Times New Roman"/>
                <w:sz w:val="20"/>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3963A5"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05F2D"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FF799" w14:textId="77777777" w:rsidR="00C54856" w:rsidRPr="00881A19" w:rsidRDefault="00C54856" w:rsidP="00A8051F">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A6F8B" w14:textId="77777777" w:rsidR="00C54856" w:rsidRPr="00881A19" w:rsidRDefault="00C54856" w:rsidP="00A8051F">
            <w:pPr>
              <w:jc w:val="both"/>
              <w:rPr>
                <w:rFonts w:ascii="Times New Roman" w:hAnsi="Times New Roman"/>
                <w:sz w:val="20"/>
                <w:szCs w:val="20"/>
              </w:rPr>
            </w:pPr>
          </w:p>
        </w:tc>
      </w:tr>
    </w:tbl>
    <w:p w14:paraId="1AD6700F" w14:textId="77777777" w:rsidR="006C1CE3" w:rsidRPr="00753BE2" w:rsidRDefault="006C1CE3" w:rsidP="00167C0E">
      <w:pPr>
        <w:spacing w:line="240" w:lineRule="auto"/>
      </w:pPr>
    </w:p>
    <w:p w14:paraId="397614DB" w14:textId="131415AE" w:rsidR="00167C0E" w:rsidRPr="00DB0977" w:rsidRDefault="006C1CE3" w:rsidP="00A056D9">
      <w:pPr>
        <w:spacing w:line="240" w:lineRule="auto"/>
        <w:rPr>
          <w:rFonts w:eastAsia="Times New Roman"/>
          <w:b/>
          <w:bCs/>
        </w:rPr>
      </w:pPr>
      <w:r w:rsidRPr="00DB0977">
        <w:rPr>
          <w:rFonts w:eastAsia="Times New Roman"/>
          <w:b/>
          <w:bCs/>
        </w:rPr>
        <w:t xml:space="preserve">Data </w:t>
      </w:r>
      <w:r w:rsidR="004F6917">
        <w:rPr>
          <w:rFonts w:eastAsia="Times New Roman"/>
          <w:b/>
          <w:bCs/>
        </w:rPr>
        <w:t>C</w:t>
      </w:r>
      <w:r w:rsidRPr="00DB0977">
        <w:rPr>
          <w:rFonts w:eastAsia="Times New Roman"/>
          <w:b/>
          <w:bCs/>
        </w:rPr>
        <w:t xml:space="preserve">ollection and </w:t>
      </w:r>
      <w:r w:rsidR="004F6917">
        <w:rPr>
          <w:rFonts w:eastAsia="Times New Roman"/>
          <w:b/>
          <w:bCs/>
        </w:rPr>
        <w:t>O</w:t>
      </w:r>
      <w:r w:rsidRPr="00DB0977">
        <w:rPr>
          <w:rFonts w:eastAsia="Times New Roman"/>
          <w:b/>
          <w:bCs/>
        </w:rPr>
        <w:t xml:space="preserve">utcomes </w:t>
      </w:r>
      <w:r w:rsidR="004F6917">
        <w:rPr>
          <w:rFonts w:eastAsia="Times New Roman"/>
          <w:b/>
          <w:bCs/>
        </w:rPr>
        <w:t>M</w:t>
      </w:r>
      <w:r w:rsidRPr="00DB0977">
        <w:rPr>
          <w:rFonts w:eastAsia="Times New Roman"/>
          <w:b/>
          <w:bCs/>
        </w:rPr>
        <w:t>easures</w:t>
      </w:r>
    </w:p>
    <w:p w14:paraId="4634EBB9" w14:textId="4FDAF217" w:rsidR="00BA709C" w:rsidRPr="00753BE2" w:rsidRDefault="00BA709C" w:rsidP="00A056D9">
      <w:pPr>
        <w:spacing w:line="240" w:lineRule="auto"/>
        <w:rPr>
          <w:rFonts w:eastAsia="Times New Roman"/>
          <w:b/>
          <w:bCs/>
          <w:i/>
          <w:iCs/>
        </w:rPr>
      </w:pPr>
    </w:p>
    <w:p w14:paraId="1D862BEF" w14:textId="74247E4A" w:rsidR="007F7805" w:rsidRPr="00753BE2" w:rsidRDefault="007F7805" w:rsidP="00A056D9">
      <w:pPr>
        <w:spacing w:line="240" w:lineRule="auto"/>
        <w:rPr>
          <w:rFonts w:eastAsia="Times New Roman"/>
        </w:rPr>
      </w:pPr>
      <w:r w:rsidRPr="00753BE2">
        <w:rPr>
          <w:rFonts w:eastAsia="Times New Roman"/>
        </w:rPr>
        <w:t xml:space="preserve">The below table is a complete list of </w:t>
      </w:r>
      <w:r w:rsidR="00D51719" w:rsidRPr="00753BE2">
        <w:rPr>
          <w:rFonts w:eastAsia="Times New Roman"/>
        </w:rPr>
        <w:t>this study’s intended measures</w:t>
      </w:r>
      <w:r w:rsidR="00515BC0" w:rsidRPr="00753BE2">
        <w:rPr>
          <w:rFonts w:eastAsia="Times New Roman"/>
        </w:rPr>
        <w:t xml:space="preserve"> and timepoints of assessment</w:t>
      </w:r>
      <w:r w:rsidRPr="00753BE2">
        <w:rPr>
          <w:rFonts w:eastAsia="Times New Roman"/>
        </w:rPr>
        <w:t>. Th</w:t>
      </w:r>
      <w:r w:rsidR="00D51719" w:rsidRPr="00753BE2">
        <w:rPr>
          <w:rFonts w:eastAsia="Times New Roman"/>
        </w:rPr>
        <w:t>ose</w:t>
      </w:r>
      <w:r w:rsidRPr="00753BE2">
        <w:rPr>
          <w:rFonts w:eastAsia="Times New Roman"/>
        </w:rPr>
        <w:t xml:space="preserve"> used in the screening process and described in detail in the Eligibility section above are listed </w:t>
      </w:r>
      <w:r w:rsidRPr="00753BE2">
        <w:rPr>
          <w:rFonts w:eastAsia="Times New Roman"/>
        </w:rPr>
        <w:lastRenderedPageBreak/>
        <w:t>first. The primary outcome measures of language have been highlighted in blue.</w:t>
      </w:r>
      <w:r w:rsidR="00D202D1" w:rsidRPr="00753BE2">
        <w:rPr>
          <w:rFonts w:eastAsia="Times New Roman"/>
        </w:rPr>
        <w:t xml:space="preserve"> All </w:t>
      </w:r>
      <w:r w:rsidR="00D51719" w:rsidRPr="00753BE2">
        <w:rPr>
          <w:rFonts w:eastAsia="Times New Roman"/>
        </w:rPr>
        <w:t>other</w:t>
      </w:r>
      <w:r w:rsidR="00D202D1" w:rsidRPr="00753BE2">
        <w:rPr>
          <w:rFonts w:eastAsia="Times New Roman"/>
        </w:rPr>
        <w:t xml:space="preserve"> measures are the project’s secondary outcomes and </w:t>
      </w:r>
      <w:r w:rsidR="00D51719" w:rsidRPr="00753BE2">
        <w:rPr>
          <w:rFonts w:eastAsia="Times New Roman"/>
        </w:rPr>
        <w:t>assess</w:t>
      </w:r>
      <w:r w:rsidR="00D202D1" w:rsidRPr="00753BE2">
        <w:rPr>
          <w:rFonts w:eastAsia="Times New Roman"/>
        </w:rPr>
        <w:t xml:space="preserve"> both child and parent variables. </w:t>
      </w:r>
      <w:r w:rsidRPr="00753BE2">
        <w:rPr>
          <w:rFonts w:eastAsia="Times New Roman"/>
        </w:rPr>
        <w:t xml:space="preserve"> </w:t>
      </w:r>
      <w:r w:rsidRPr="00753BE2">
        <w:rPr>
          <w:rFonts w:eastAsia="Times New Roman"/>
          <w:b/>
          <w:bCs/>
        </w:rPr>
        <w:t xml:space="preserve"> </w:t>
      </w:r>
    </w:p>
    <w:p w14:paraId="74FE184A" w14:textId="6805EBD3" w:rsidR="00472BDF" w:rsidRPr="00753BE2" w:rsidRDefault="00BA709C" w:rsidP="00A056D9">
      <w:pPr>
        <w:spacing w:line="240" w:lineRule="auto"/>
        <w:rPr>
          <w:rFonts w:eastAsia="Times New Roman"/>
        </w:rPr>
      </w:pPr>
      <w:r w:rsidRPr="00753BE2">
        <w:rPr>
          <w:rFonts w:eastAsia="Times New Roman"/>
        </w:rPr>
        <w:t xml:space="preserve">   </w:t>
      </w:r>
      <w:r w:rsidR="00A056D9" w:rsidRPr="00753BE2">
        <w:rPr>
          <w:rFonts w:eastAsia="Times New Roman"/>
        </w:rPr>
        <w:t xml:space="preserve">   </w:t>
      </w:r>
      <w:r w:rsidR="00472BDF" w:rsidRPr="00753BE2">
        <w:rPr>
          <w:rFonts w:eastAsia="Times New Roman"/>
        </w:rPr>
        <w:t xml:space="preserve"> </w:t>
      </w:r>
    </w:p>
    <w:tbl>
      <w:tblPr>
        <w:tblStyle w:val="TableGrid"/>
        <w:tblW w:w="9503" w:type="dxa"/>
        <w:tblInd w:w="-487" w:type="dxa"/>
        <w:tblLook w:val="04A0" w:firstRow="1" w:lastRow="0" w:firstColumn="1" w:lastColumn="0" w:noHBand="0" w:noVBand="1"/>
      </w:tblPr>
      <w:tblGrid>
        <w:gridCol w:w="1612"/>
        <w:gridCol w:w="2372"/>
        <w:gridCol w:w="1353"/>
        <w:gridCol w:w="2498"/>
        <w:gridCol w:w="417"/>
        <w:gridCol w:w="417"/>
        <w:gridCol w:w="417"/>
        <w:gridCol w:w="417"/>
      </w:tblGrid>
      <w:tr w:rsidR="00131092" w:rsidRPr="00776434" w14:paraId="793420B4" w14:textId="77777777" w:rsidTr="00A8051F">
        <w:trPr>
          <w:trHeight w:val="636"/>
        </w:trPr>
        <w:tc>
          <w:tcPr>
            <w:tcW w:w="1616" w:type="dxa"/>
            <w:vMerge w:val="restart"/>
            <w:shd w:val="clear" w:color="auto" w:fill="auto"/>
          </w:tcPr>
          <w:p w14:paraId="0BD489B9" w14:textId="77777777" w:rsidR="00131092" w:rsidRPr="00881A19" w:rsidRDefault="00131092" w:rsidP="00A8051F">
            <w:pPr>
              <w:jc w:val="center"/>
              <w:rPr>
                <w:rFonts w:ascii="Times New Roman" w:hAnsi="Times New Roman"/>
                <w:b/>
                <w:sz w:val="20"/>
                <w:szCs w:val="20"/>
              </w:rPr>
            </w:pPr>
            <w:r w:rsidRPr="00881A19">
              <w:rPr>
                <w:b/>
                <w:sz w:val="20"/>
                <w:szCs w:val="20"/>
              </w:rPr>
              <w:t>Measure name</w:t>
            </w:r>
          </w:p>
        </w:tc>
        <w:tc>
          <w:tcPr>
            <w:tcW w:w="2410" w:type="dxa"/>
            <w:vMerge w:val="restart"/>
            <w:shd w:val="clear" w:color="auto" w:fill="auto"/>
          </w:tcPr>
          <w:p w14:paraId="73B432BB" w14:textId="77777777" w:rsidR="00131092" w:rsidRPr="00881A19" w:rsidRDefault="00131092" w:rsidP="00A8051F">
            <w:pPr>
              <w:jc w:val="center"/>
              <w:rPr>
                <w:rFonts w:ascii="Times New Roman" w:hAnsi="Times New Roman"/>
                <w:b/>
                <w:sz w:val="20"/>
                <w:szCs w:val="20"/>
              </w:rPr>
            </w:pPr>
            <w:r w:rsidRPr="00881A19">
              <w:rPr>
                <w:b/>
                <w:sz w:val="20"/>
                <w:szCs w:val="20"/>
              </w:rPr>
              <w:t>Purpose of measure</w:t>
            </w:r>
          </w:p>
        </w:tc>
        <w:tc>
          <w:tcPr>
            <w:tcW w:w="1307" w:type="dxa"/>
            <w:vMerge w:val="restart"/>
            <w:shd w:val="clear" w:color="auto" w:fill="auto"/>
          </w:tcPr>
          <w:p w14:paraId="630B166F" w14:textId="77777777" w:rsidR="00131092" w:rsidRPr="00881A19" w:rsidRDefault="00131092" w:rsidP="00A8051F">
            <w:pPr>
              <w:jc w:val="center"/>
              <w:rPr>
                <w:rFonts w:ascii="Times New Roman" w:hAnsi="Times New Roman"/>
                <w:b/>
                <w:sz w:val="20"/>
                <w:szCs w:val="20"/>
              </w:rPr>
            </w:pPr>
            <w:r w:rsidRPr="00881A19">
              <w:rPr>
                <w:b/>
                <w:sz w:val="20"/>
                <w:szCs w:val="20"/>
              </w:rPr>
              <w:t>Measure type</w:t>
            </w:r>
          </w:p>
        </w:tc>
        <w:tc>
          <w:tcPr>
            <w:tcW w:w="2558" w:type="dxa"/>
            <w:vMerge w:val="restart"/>
            <w:shd w:val="clear" w:color="auto" w:fill="auto"/>
          </w:tcPr>
          <w:p w14:paraId="3B688CBF" w14:textId="77777777" w:rsidR="00131092" w:rsidRPr="00881A19" w:rsidRDefault="00131092" w:rsidP="00A8051F">
            <w:pPr>
              <w:jc w:val="center"/>
              <w:rPr>
                <w:rFonts w:ascii="Times New Roman" w:hAnsi="Times New Roman"/>
                <w:b/>
                <w:sz w:val="20"/>
                <w:szCs w:val="20"/>
              </w:rPr>
            </w:pPr>
            <w:r w:rsidRPr="00881A19">
              <w:rPr>
                <w:b/>
                <w:sz w:val="20"/>
                <w:szCs w:val="20"/>
              </w:rPr>
              <w:t>Mode of testing</w:t>
            </w:r>
          </w:p>
        </w:tc>
        <w:tc>
          <w:tcPr>
            <w:tcW w:w="1612" w:type="dxa"/>
            <w:gridSpan w:val="4"/>
            <w:shd w:val="clear" w:color="auto" w:fill="auto"/>
          </w:tcPr>
          <w:p w14:paraId="34EC4EDC" w14:textId="77777777" w:rsidR="00131092" w:rsidRPr="00881A19" w:rsidRDefault="00131092" w:rsidP="00A8051F">
            <w:pPr>
              <w:jc w:val="center"/>
              <w:rPr>
                <w:rFonts w:ascii="Times New Roman" w:hAnsi="Times New Roman"/>
                <w:b/>
                <w:sz w:val="20"/>
                <w:szCs w:val="20"/>
              </w:rPr>
            </w:pPr>
            <w:r w:rsidRPr="00881A19">
              <w:rPr>
                <w:b/>
                <w:sz w:val="20"/>
                <w:szCs w:val="20"/>
              </w:rPr>
              <w:t>Time of testing</w:t>
            </w:r>
          </w:p>
          <w:p w14:paraId="689A0EBC" w14:textId="77777777" w:rsidR="00131092" w:rsidRPr="00881A19" w:rsidRDefault="00131092" w:rsidP="00A8051F">
            <w:pPr>
              <w:jc w:val="center"/>
              <w:rPr>
                <w:rFonts w:ascii="Times New Roman" w:hAnsi="Times New Roman"/>
                <w:b/>
                <w:sz w:val="20"/>
                <w:szCs w:val="20"/>
              </w:rPr>
            </w:pPr>
          </w:p>
        </w:tc>
      </w:tr>
      <w:tr w:rsidR="00131092" w:rsidRPr="00776434" w14:paraId="55DA65E8" w14:textId="77777777" w:rsidTr="00A8051F">
        <w:trPr>
          <w:trHeight w:val="636"/>
        </w:trPr>
        <w:tc>
          <w:tcPr>
            <w:tcW w:w="1616" w:type="dxa"/>
            <w:vMerge/>
            <w:shd w:val="clear" w:color="auto" w:fill="auto"/>
          </w:tcPr>
          <w:p w14:paraId="5FD7947F" w14:textId="77777777" w:rsidR="00131092" w:rsidRPr="00881A19" w:rsidRDefault="00131092" w:rsidP="00A8051F">
            <w:pPr>
              <w:jc w:val="center"/>
              <w:rPr>
                <w:rFonts w:ascii="Times New Roman" w:hAnsi="Times New Roman"/>
                <w:sz w:val="20"/>
                <w:szCs w:val="20"/>
              </w:rPr>
            </w:pPr>
          </w:p>
        </w:tc>
        <w:tc>
          <w:tcPr>
            <w:tcW w:w="2410" w:type="dxa"/>
            <w:vMerge/>
            <w:shd w:val="clear" w:color="auto" w:fill="auto"/>
          </w:tcPr>
          <w:p w14:paraId="6C68B6C2" w14:textId="77777777" w:rsidR="00131092" w:rsidRPr="00881A19" w:rsidRDefault="00131092" w:rsidP="00A8051F">
            <w:pPr>
              <w:jc w:val="center"/>
              <w:rPr>
                <w:rFonts w:ascii="Times New Roman" w:hAnsi="Times New Roman"/>
                <w:sz w:val="20"/>
                <w:szCs w:val="20"/>
              </w:rPr>
            </w:pPr>
          </w:p>
        </w:tc>
        <w:tc>
          <w:tcPr>
            <w:tcW w:w="1307" w:type="dxa"/>
            <w:vMerge/>
            <w:shd w:val="clear" w:color="auto" w:fill="auto"/>
          </w:tcPr>
          <w:p w14:paraId="08381C87" w14:textId="77777777" w:rsidR="00131092" w:rsidRPr="00881A19" w:rsidRDefault="00131092" w:rsidP="00A8051F">
            <w:pPr>
              <w:jc w:val="center"/>
              <w:rPr>
                <w:rFonts w:ascii="Times New Roman" w:hAnsi="Times New Roman"/>
                <w:sz w:val="20"/>
                <w:szCs w:val="20"/>
              </w:rPr>
            </w:pPr>
          </w:p>
        </w:tc>
        <w:tc>
          <w:tcPr>
            <w:tcW w:w="2558" w:type="dxa"/>
            <w:vMerge/>
            <w:shd w:val="clear" w:color="auto" w:fill="auto"/>
          </w:tcPr>
          <w:p w14:paraId="6BAB17D2" w14:textId="77777777" w:rsidR="00131092" w:rsidRPr="00881A19" w:rsidRDefault="00131092" w:rsidP="00A8051F">
            <w:pPr>
              <w:jc w:val="center"/>
              <w:rPr>
                <w:rFonts w:ascii="Times New Roman" w:hAnsi="Times New Roman"/>
                <w:sz w:val="20"/>
                <w:szCs w:val="20"/>
              </w:rPr>
            </w:pPr>
          </w:p>
        </w:tc>
        <w:tc>
          <w:tcPr>
            <w:tcW w:w="403" w:type="dxa"/>
            <w:shd w:val="clear" w:color="auto" w:fill="auto"/>
          </w:tcPr>
          <w:p w14:paraId="1DBDB6A5" w14:textId="77777777" w:rsidR="00131092" w:rsidRPr="00881A19" w:rsidRDefault="00131092" w:rsidP="00A8051F">
            <w:pPr>
              <w:jc w:val="center"/>
              <w:rPr>
                <w:rFonts w:ascii="Times New Roman" w:hAnsi="Times New Roman"/>
                <w:b/>
                <w:sz w:val="20"/>
                <w:szCs w:val="20"/>
              </w:rPr>
            </w:pPr>
            <w:r w:rsidRPr="00881A19">
              <w:rPr>
                <w:b/>
                <w:sz w:val="20"/>
                <w:szCs w:val="20"/>
              </w:rPr>
              <w:t>T0</w:t>
            </w:r>
          </w:p>
        </w:tc>
        <w:tc>
          <w:tcPr>
            <w:tcW w:w="403" w:type="dxa"/>
            <w:shd w:val="clear" w:color="auto" w:fill="auto"/>
          </w:tcPr>
          <w:p w14:paraId="1214AC64" w14:textId="77777777" w:rsidR="00131092" w:rsidRPr="00881A19" w:rsidRDefault="00131092" w:rsidP="00A8051F">
            <w:pPr>
              <w:jc w:val="center"/>
              <w:rPr>
                <w:rFonts w:ascii="Times New Roman" w:hAnsi="Times New Roman"/>
                <w:b/>
                <w:sz w:val="20"/>
                <w:szCs w:val="20"/>
              </w:rPr>
            </w:pPr>
            <w:r w:rsidRPr="00881A19">
              <w:rPr>
                <w:b/>
                <w:sz w:val="20"/>
                <w:szCs w:val="20"/>
              </w:rPr>
              <w:t>T1</w:t>
            </w:r>
          </w:p>
        </w:tc>
        <w:tc>
          <w:tcPr>
            <w:tcW w:w="403" w:type="dxa"/>
            <w:shd w:val="clear" w:color="auto" w:fill="auto"/>
          </w:tcPr>
          <w:p w14:paraId="3E2620A4" w14:textId="77777777" w:rsidR="00131092" w:rsidRPr="00881A19" w:rsidRDefault="00131092" w:rsidP="00A8051F">
            <w:pPr>
              <w:jc w:val="center"/>
              <w:rPr>
                <w:rFonts w:ascii="Times New Roman" w:hAnsi="Times New Roman"/>
                <w:b/>
                <w:sz w:val="20"/>
                <w:szCs w:val="20"/>
              </w:rPr>
            </w:pPr>
            <w:r w:rsidRPr="00881A19">
              <w:rPr>
                <w:b/>
                <w:sz w:val="20"/>
                <w:szCs w:val="20"/>
              </w:rPr>
              <w:t>T2</w:t>
            </w:r>
          </w:p>
        </w:tc>
        <w:tc>
          <w:tcPr>
            <w:tcW w:w="403" w:type="dxa"/>
            <w:shd w:val="clear" w:color="auto" w:fill="auto"/>
          </w:tcPr>
          <w:p w14:paraId="57BF02C7" w14:textId="77777777" w:rsidR="00131092" w:rsidRPr="00881A19" w:rsidRDefault="00131092" w:rsidP="00A8051F">
            <w:pPr>
              <w:jc w:val="center"/>
              <w:rPr>
                <w:rFonts w:ascii="Times New Roman" w:hAnsi="Times New Roman"/>
                <w:b/>
                <w:sz w:val="20"/>
                <w:szCs w:val="20"/>
              </w:rPr>
            </w:pPr>
            <w:r w:rsidRPr="00881A19">
              <w:rPr>
                <w:b/>
                <w:sz w:val="20"/>
                <w:szCs w:val="20"/>
              </w:rPr>
              <w:t>T3</w:t>
            </w:r>
          </w:p>
        </w:tc>
      </w:tr>
      <w:tr w:rsidR="00131092" w:rsidRPr="00776434" w14:paraId="655DC9E9" w14:textId="77777777" w:rsidTr="006C1CE3">
        <w:trPr>
          <w:trHeight w:val="636"/>
        </w:trPr>
        <w:tc>
          <w:tcPr>
            <w:tcW w:w="1616" w:type="dxa"/>
            <w:shd w:val="clear" w:color="auto" w:fill="FFFFFF" w:themeFill="background1"/>
          </w:tcPr>
          <w:p w14:paraId="3684586A" w14:textId="4965F518" w:rsidR="00131092" w:rsidRPr="006F11BB" w:rsidRDefault="00131092" w:rsidP="00A8051F">
            <w:pPr>
              <w:jc w:val="center"/>
              <w:rPr>
                <w:rFonts w:ascii="Times New Roman" w:hAnsi="Times New Roman"/>
                <w:sz w:val="20"/>
                <w:szCs w:val="20"/>
              </w:rPr>
            </w:pPr>
            <w:r w:rsidRPr="006F11BB">
              <w:rPr>
                <w:sz w:val="20"/>
                <w:szCs w:val="20"/>
              </w:rPr>
              <w:t>Screening Part A</w:t>
            </w:r>
          </w:p>
          <w:p w14:paraId="0E4099E7" w14:textId="77777777" w:rsidR="00131092" w:rsidRPr="006F11BB" w:rsidRDefault="00131092" w:rsidP="00A8051F">
            <w:pPr>
              <w:jc w:val="center"/>
              <w:rPr>
                <w:rFonts w:ascii="Times New Roman" w:hAnsi="Times New Roman"/>
                <w:sz w:val="20"/>
                <w:szCs w:val="20"/>
              </w:rPr>
            </w:pPr>
            <w:r w:rsidRPr="006F11BB">
              <w:rPr>
                <w:sz w:val="20"/>
                <w:szCs w:val="20"/>
              </w:rPr>
              <w:t>Demographic Survey</w:t>
            </w:r>
          </w:p>
        </w:tc>
        <w:tc>
          <w:tcPr>
            <w:tcW w:w="2410" w:type="dxa"/>
            <w:shd w:val="clear" w:color="auto" w:fill="FFFFFF" w:themeFill="background1"/>
          </w:tcPr>
          <w:p w14:paraId="5F5CD9A8" w14:textId="737B35D0" w:rsidR="00131092" w:rsidRPr="006F11BB" w:rsidRDefault="00131092" w:rsidP="00A8051F">
            <w:pPr>
              <w:rPr>
                <w:rFonts w:ascii="Times New Roman" w:hAnsi="Times New Roman"/>
                <w:sz w:val="20"/>
                <w:szCs w:val="20"/>
              </w:rPr>
            </w:pPr>
            <w:r w:rsidRPr="006F11BB">
              <w:rPr>
                <w:sz w:val="20"/>
                <w:szCs w:val="20"/>
              </w:rPr>
              <w:t>To gain information about child’s eligibility (</w:t>
            </w:r>
            <w:proofErr w:type="gramStart"/>
            <w:r w:rsidRPr="006F11BB">
              <w:rPr>
                <w:sz w:val="20"/>
                <w:szCs w:val="20"/>
              </w:rPr>
              <w:t>e.g.</w:t>
            </w:r>
            <w:proofErr w:type="gramEnd"/>
            <w:r w:rsidRPr="006F11BB">
              <w:rPr>
                <w:sz w:val="20"/>
                <w:szCs w:val="20"/>
              </w:rPr>
              <w:t xml:space="preserve"> age, medical history, previous interventions)</w:t>
            </w:r>
            <w:r w:rsidR="0083694F">
              <w:rPr>
                <w:rFonts w:ascii="Times New Roman" w:hAnsi="Times New Roman"/>
                <w:sz w:val="20"/>
                <w:szCs w:val="20"/>
              </w:rPr>
              <w:t>.</w:t>
            </w:r>
          </w:p>
        </w:tc>
        <w:tc>
          <w:tcPr>
            <w:tcW w:w="1307" w:type="dxa"/>
            <w:shd w:val="clear" w:color="auto" w:fill="FFFFFF" w:themeFill="background1"/>
          </w:tcPr>
          <w:p w14:paraId="0816D85A" w14:textId="77777777" w:rsidR="00131092" w:rsidRPr="006F11BB" w:rsidRDefault="00131092" w:rsidP="00A8051F">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6F76B1C2" w14:textId="77777777" w:rsidR="00131092" w:rsidRPr="006F11BB" w:rsidRDefault="00131092" w:rsidP="00A8051F">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378E611A" w14:textId="77777777" w:rsidR="00131092" w:rsidRPr="00881A19" w:rsidRDefault="00131092" w:rsidP="00A8051F">
            <w:pPr>
              <w:jc w:val="center"/>
              <w:rPr>
                <w:rFonts w:ascii="Times New Roman" w:hAnsi="Times New Roman"/>
                <w:sz w:val="20"/>
                <w:szCs w:val="20"/>
              </w:rPr>
            </w:pPr>
            <w:r w:rsidRPr="00881A19">
              <w:rPr>
                <w:sz w:val="44"/>
                <w:szCs w:val="44"/>
              </w:rPr>
              <w:t>º</w:t>
            </w:r>
          </w:p>
        </w:tc>
        <w:tc>
          <w:tcPr>
            <w:tcW w:w="403" w:type="dxa"/>
            <w:shd w:val="clear" w:color="auto" w:fill="FFFFFF" w:themeFill="background1"/>
          </w:tcPr>
          <w:p w14:paraId="6C300593" w14:textId="77777777" w:rsidR="00131092" w:rsidRPr="00881A19" w:rsidRDefault="00131092" w:rsidP="00A8051F">
            <w:pPr>
              <w:jc w:val="center"/>
              <w:rPr>
                <w:rFonts w:ascii="Times New Roman" w:hAnsi="Times New Roman"/>
                <w:sz w:val="20"/>
                <w:szCs w:val="20"/>
              </w:rPr>
            </w:pPr>
          </w:p>
        </w:tc>
        <w:tc>
          <w:tcPr>
            <w:tcW w:w="403" w:type="dxa"/>
            <w:shd w:val="clear" w:color="auto" w:fill="FFFFFF" w:themeFill="background1"/>
          </w:tcPr>
          <w:p w14:paraId="0952BE29" w14:textId="77777777" w:rsidR="00131092" w:rsidRPr="00881A19" w:rsidRDefault="00131092" w:rsidP="00A8051F">
            <w:pPr>
              <w:jc w:val="center"/>
              <w:rPr>
                <w:rFonts w:ascii="Times New Roman" w:hAnsi="Times New Roman"/>
                <w:sz w:val="20"/>
                <w:szCs w:val="20"/>
              </w:rPr>
            </w:pPr>
          </w:p>
        </w:tc>
        <w:tc>
          <w:tcPr>
            <w:tcW w:w="403" w:type="dxa"/>
            <w:shd w:val="clear" w:color="auto" w:fill="FFFFFF" w:themeFill="background1"/>
          </w:tcPr>
          <w:p w14:paraId="4655D1C8" w14:textId="77777777" w:rsidR="00131092" w:rsidRPr="00881A19" w:rsidRDefault="00131092" w:rsidP="00A8051F">
            <w:pPr>
              <w:jc w:val="center"/>
              <w:rPr>
                <w:rFonts w:ascii="Times New Roman" w:hAnsi="Times New Roman"/>
                <w:sz w:val="20"/>
                <w:szCs w:val="20"/>
              </w:rPr>
            </w:pPr>
          </w:p>
        </w:tc>
      </w:tr>
      <w:tr w:rsidR="00131092" w:rsidRPr="00776434" w14:paraId="322B7699" w14:textId="77777777" w:rsidTr="006C1CE3">
        <w:trPr>
          <w:trHeight w:val="636"/>
        </w:trPr>
        <w:tc>
          <w:tcPr>
            <w:tcW w:w="1616" w:type="dxa"/>
            <w:shd w:val="clear" w:color="auto" w:fill="FFFFFF" w:themeFill="background1"/>
          </w:tcPr>
          <w:p w14:paraId="5A17CAD5" w14:textId="6778773B" w:rsidR="00131092" w:rsidRPr="006F11BB" w:rsidRDefault="00131092" w:rsidP="00A8051F">
            <w:pPr>
              <w:jc w:val="center"/>
              <w:rPr>
                <w:rFonts w:ascii="Times New Roman" w:hAnsi="Times New Roman"/>
                <w:sz w:val="20"/>
                <w:szCs w:val="20"/>
              </w:rPr>
            </w:pPr>
            <w:r w:rsidRPr="006F11BB">
              <w:rPr>
                <w:sz w:val="20"/>
                <w:szCs w:val="20"/>
              </w:rPr>
              <w:t>Screening Part B</w:t>
            </w:r>
          </w:p>
          <w:p w14:paraId="5DCD2964" w14:textId="77777777" w:rsidR="00131092" w:rsidRPr="006F11BB" w:rsidRDefault="00131092" w:rsidP="00A8051F">
            <w:pPr>
              <w:jc w:val="center"/>
              <w:rPr>
                <w:rFonts w:ascii="Times New Roman" w:hAnsi="Times New Roman"/>
                <w:sz w:val="20"/>
                <w:szCs w:val="20"/>
              </w:rPr>
            </w:pPr>
            <w:r w:rsidRPr="006F11BB">
              <w:rPr>
                <w:sz w:val="20"/>
                <w:szCs w:val="20"/>
              </w:rPr>
              <w:t>MCDI Short Form IIA</w:t>
            </w:r>
          </w:p>
        </w:tc>
        <w:tc>
          <w:tcPr>
            <w:tcW w:w="2410" w:type="dxa"/>
            <w:shd w:val="clear" w:color="auto" w:fill="FFFFFF" w:themeFill="background1"/>
          </w:tcPr>
          <w:p w14:paraId="22B9BD44" w14:textId="75487EC4" w:rsidR="00131092" w:rsidRPr="006F11BB" w:rsidRDefault="00131092" w:rsidP="00A8051F">
            <w:pPr>
              <w:rPr>
                <w:rFonts w:ascii="Times New Roman" w:hAnsi="Times New Roman"/>
                <w:sz w:val="20"/>
                <w:szCs w:val="20"/>
              </w:rPr>
            </w:pPr>
            <w:r w:rsidRPr="006F11BB">
              <w:rPr>
                <w:sz w:val="20"/>
                <w:szCs w:val="20"/>
              </w:rPr>
              <w:t>To gauge child’s expressive vocabulary compared to age-matched peers</w:t>
            </w:r>
            <w:r w:rsidR="0083694F">
              <w:rPr>
                <w:rFonts w:ascii="Times New Roman" w:hAnsi="Times New Roman"/>
                <w:sz w:val="20"/>
                <w:szCs w:val="20"/>
              </w:rPr>
              <w:t>.</w:t>
            </w:r>
          </w:p>
        </w:tc>
        <w:tc>
          <w:tcPr>
            <w:tcW w:w="1307" w:type="dxa"/>
            <w:shd w:val="clear" w:color="auto" w:fill="FFFFFF" w:themeFill="background1"/>
          </w:tcPr>
          <w:p w14:paraId="4A9EAEAC" w14:textId="77777777" w:rsidR="00131092" w:rsidRPr="006F11BB" w:rsidRDefault="00131092" w:rsidP="00A8051F">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449FD593" w14:textId="77777777" w:rsidR="00131092" w:rsidRPr="006F11BB" w:rsidRDefault="00131092" w:rsidP="00A8051F">
            <w:pPr>
              <w:rPr>
                <w:rFonts w:ascii="Times New Roman" w:hAnsi="Times New Roman"/>
                <w:sz w:val="20"/>
                <w:szCs w:val="20"/>
              </w:rPr>
            </w:pPr>
            <w:r w:rsidRPr="006F11BB">
              <w:rPr>
                <w:sz w:val="20"/>
                <w:szCs w:val="20"/>
              </w:rPr>
              <w:t>fillable PDF emailed to parents</w:t>
            </w:r>
          </w:p>
        </w:tc>
        <w:tc>
          <w:tcPr>
            <w:tcW w:w="403" w:type="dxa"/>
            <w:shd w:val="clear" w:color="auto" w:fill="FFFFFF" w:themeFill="background1"/>
          </w:tcPr>
          <w:p w14:paraId="42D1411E" w14:textId="77777777" w:rsidR="00131092" w:rsidRPr="00881A19" w:rsidRDefault="00131092" w:rsidP="00A8051F">
            <w:pPr>
              <w:jc w:val="center"/>
              <w:rPr>
                <w:rFonts w:ascii="Times New Roman" w:hAnsi="Times New Roman"/>
                <w:sz w:val="20"/>
                <w:szCs w:val="20"/>
              </w:rPr>
            </w:pPr>
            <w:r w:rsidRPr="00881A19">
              <w:rPr>
                <w:sz w:val="44"/>
                <w:szCs w:val="44"/>
              </w:rPr>
              <w:t>º</w:t>
            </w:r>
          </w:p>
        </w:tc>
        <w:tc>
          <w:tcPr>
            <w:tcW w:w="403" w:type="dxa"/>
            <w:shd w:val="clear" w:color="auto" w:fill="FFFFFF" w:themeFill="background1"/>
          </w:tcPr>
          <w:p w14:paraId="70BBF822" w14:textId="77777777" w:rsidR="00131092" w:rsidRPr="00881A19" w:rsidRDefault="00131092" w:rsidP="00A8051F">
            <w:pPr>
              <w:jc w:val="center"/>
              <w:rPr>
                <w:rFonts w:ascii="Times New Roman" w:hAnsi="Times New Roman"/>
                <w:sz w:val="20"/>
                <w:szCs w:val="20"/>
              </w:rPr>
            </w:pPr>
          </w:p>
        </w:tc>
        <w:tc>
          <w:tcPr>
            <w:tcW w:w="403" w:type="dxa"/>
            <w:shd w:val="clear" w:color="auto" w:fill="FFFFFF" w:themeFill="background1"/>
          </w:tcPr>
          <w:p w14:paraId="762B2131" w14:textId="77777777" w:rsidR="00131092" w:rsidRPr="00881A19" w:rsidRDefault="00131092" w:rsidP="00A8051F">
            <w:pPr>
              <w:jc w:val="center"/>
              <w:rPr>
                <w:rFonts w:ascii="Times New Roman" w:hAnsi="Times New Roman"/>
                <w:sz w:val="20"/>
                <w:szCs w:val="20"/>
              </w:rPr>
            </w:pPr>
          </w:p>
        </w:tc>
        <w:tc>
          <w:tcPr>
            <w:tcW w:w="403" w:type="dxa"/>
            <w:shd w:val="clear" w:color="auto" w:fill="FFFFFF" w:themeFill="background1"/>
          </w:tcPr>
          <w:p w14:paraId="6FA543EB" w14:textId="77777777" w:rsidR="00131092" w:rsidRPr="00881A19" w:rsidRDefault="00131092" w:rsidP="00A8051F">
            <w:pPr>
              <w:jc w:val="center"/>
              <w:rPr>
                <w:rFonts w:ascii="Times New Roman" w:hAnsi="Times New Roman"/>
                <w:sz w:val="20"/>
                <w:szCs w:val="20"/>
              </w:rPr>
            </w:pPr>
          </w:p>
        </w:tc>
      </w:tr>
      <w:tr w:rsidR="00131092" w:rsidRPr="00776434" w14:paraId="28CAD8B7" w14:textId="77777777" w:rsidTr="006C1CE3">
        <w:trPr>
          <w:trHeight w:val="636"/>
        </w:trPr>
        <w:tc>
          <w:tcPr>
            <w:tcW w:w="1616" w:type="dxa"/>
            <w:shd w:val="clear" w:color="auto" w:fill="FFFFFF" w:themeFill="background1"/>
          </w:tcPr>
          <w:p w14:paraId="48719888" w14:textId="1382F74A" w:rsidR="00131092" w:rsidRPr="006F11BB" w:rsidRDefault="00131092" w:rsidP="00A8051F">
            <w:pPr>
              <w:jc w:val="center"/>
              <w:rPr>
                <w:rFonts w:ascii="Times New Roman" w:hAnsi="Times New Roman"/>
                <w:sz w:val="20"/>
                <w:szCs w:val="20"/>
              </w:rPr>
            </w:pPr>
            <w:r w:rsidRPr="006F11BB">
              <w:rPr>
                <w:sz w:val="20"/>
                <w:szCs w:val="20"/>
              </w:rPr>
              <w:t>Screening Part C</w:t>
            </w:r>
          </w:p>
          <w:p w14:paraId="48F58826" w14:textId="77777777" w:rsidR="00131092" w:rsidRPr="006F11BB" w:rsidRDefault="00131092" w:rsidP="00A8051F">
            <w:pPr>
              <w:jc w:val="center"/>
              <w:rPr>
                <w:rFonts w:ascii="Times New Roman" w:hAnsi="Times New Roman"/>
                <w:sz w:val="20"/>
                <w:szCs w:val="20"/>
              </w:rPr>
            </w:pPr>
            <w:r w:rsidRPr="006F11BB">
              <w:rPr>
                <w:sz w:val="20"/>
                <w:szCs w:val="20"/>
              </w:rPr>
              <w:t>ASQ-3 Overall Questions</w:t>
            </w:r>
          </w:p>
        </w:tc>
        <w:tc>
          <w:tcPr>
            <w:tcW w:w="2410" w:type="dxa"/>
            <w:shd w:val="clear" w:color="auto" w:fill="FFFFFF" w:themeFill="background1"/>
          </w:tcPr>
          <w:p w14:paraId="0E75057B" w14:textId="79342C4C" w:rsidR="00131092" w:rsidRPr="006F11BB" w:rsidRDefault="00131092" w:rsidP="00A8051F">
            <w:pPr>
              <w:rPr>
                <w:rFonts w:ascii="Times New Roman" w:hAnsi="Times New Roman"/>
                <w:sz w:val="20"/>
                <w:szCs w:val="20"/>
              </w:rPr>
            </w:pPr>
            <w:r w:rsidRPr="006F11BB">
              <w:rPr>
                <w:sz w:val="20"/>
                <w:szCs w:val="20"/>
              </w:rPr>
              <w:t>To determine other areas of delay (besides language) that may preclude study inclusion</w:t>
            </w:r>
            <w:r w:rsidR="0083694F">
              <w:rPr>
                <w:rFonts w:ascii="Times New Roman" w:hAnsi="Times New Roman"/>
                <w:sz w:val="20"/>
                <w:szCs w:val="20"/>
              </w:rPr>
              <w:t>.</w:t>
            </w:r>
          </w:p>
        </w:tc>
        <w:tc>
          <w:tcPr>
            <w:tcW w:w="1307" w:type="dxa"/>
            <w:shd w:val="clear" w:color="auto" w:fill="FFFFFF" w:themeFill="background1"/>
          </w:tcPr>
          <w:p w14:paraId="3A5FF3D6" w14:textId="77777777" w:rsidR="00131092" w:rsidRPr="006F11BB" w:rsidRDefault="00131092" w:rsidP="00A8051F">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0E1A1C68" w14:textId="77777777" w:rsidR="00131092" w:rsidRPr="006F11BB" w:rsidRDefault="00131092" w:rsidP="00A8051F">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1AC07615" w14:textId="77777777" w:rsidR="00131092" w:rsidRPr="00881A19" w:rsidRDefault="00131092" w:rsidP="00A8051F">
            <w:pPr>
              <w:jc w:val="center"/>
              <w:rPr>
                <w:rFonts w:ascii="Times New Roman" w:hAnsi="Times New Roman"/>
                <w:sz w:val="20"/>
                <w:szCs w:val="20"/>
              </w:rPr>
            </w:pPr>
            <w:r w:rsidRPr="00881A19">
              <w:rPr>
                <w:sz w:val="44"/>
                <w:szCs w:val="44"/>
              </w:rPr>
              <w:t>º</w:t>
            </w:r>
          </w:p>
        </w:tc>
        <w:tc>
          <w:tcPr>
            <w:tcW w:w="403" w:type="dxa"/>
            <w:shd w:val="clear" w:color="auto" w:fill="FFFFFF" w:themeFill="background1"/>
          </w:tcPr>
          <w:p w14:paraId="647ED539" w14:textId="77777777" w:rsidR="00131092" w:rsidRPr="00881A19" w:rsidRDefault="00131092" w:rsidP="00A8051F">
            <w:pPr>
              <w:jc w:val="center"/>
              <w:rPr>
                <w:rFonts w:ascii="Times New Roman" w:hAnsi="Times New Roman"/>
                <w:sz w:val="20"/>
                <w:szCs w:val="20"/>
              </w:rPr>
            </w:pPr>
          </w:p>
        </w:tc>
        <w:tc>
          <w:tcPr>
            <w:tcW w:w="403" w:type="dxa"/>
            <w:shd w:val="clear" w:color="auto" w:fill="FFFFFF" w:themeFill="background1"/>
          </w:tcPr>
          <w:p w14:paraId="70C6E47D" w14:textId="77777777" w:rsidR="00131092" w:rsidRPr="00881A19" w:rsidRDefault="00131092" w:rsidP="00A8051F">
            <w:pPr>
              <w:jc w:val="center"/>
              <w:rPr>
                <w:rFonts w:ascii="Times New Roman" w:hAnsi="Times New Roman"/>
                <w:sz w:val="20"/>
                <w:szCs w:val="20"/>
              </w:rPr>
            </w:pPr>
          </w:p>
        </w:tc>
        <w:tc>
          <w:tcPr>
            <w:tcW w:w="403" w:type="dxa"/>
            <w:shd w:val="clear" w:color="auto" w:fill="FFFFFF" w:themeFill="background1"/>
          </w:tcPr>
          <w:p w14:paraId="1938881F" w14:textId="77777777" w:rsidR="00131092" w:rsidRPr="00881A19" w:rsidRDefault="00131092" w:rsidP="00A8051F">
            <w:pPr>
              <w:jc w:val="center"/>
              <w:rPr>
                <w:rFonts w:ascii="Times New Roman" w:hAnsi="Times New Roman"/>
                <w:sz w:val="20"/>
                <w:szCs w:val="20"/>
              </w:rPr>
            </w:pPr>
          </w:p>
        </w:tc>
      </w:tr>
      <w:tr w:rsidR="00D2573C" w:rsidRPr="00776434" w14:paraId="363330EC" w14:textId="77777777" w:rsidTr="006C1CE3">
        <w:trPr>
          <w:trHeight w:val="636"/>
        </w:trPr>
        <w:tc>
          <w:tcPr>
            <w:tcW w:w="1616" w:type="dxa"/>
            <w:shd w:val="clear" w:color="auto" w:fill="FFFFFF" w:themeFill="background1"/>
          </w:tcPr>
          <w:p w14:paraId="103F2E75" w14:textId="2FE973F4" w:rsidR="00D2573C" w:rsidRPr="006F11BB" w:rsidRDefault="00D2573C" w:rsidP="00A8051F">
            <w:pPr>
              <w:jc w:val="center"/>
              <w:rPr>
                <w:sz w:val="20"/>
                <w:szCs w:val="20"/>
              </w:rPr>
            </w:pPr>
            <w:r>
              <w:rPr>
                <w:sz w:val="20"/>
                <w:szCs w:val="20"/>
              </w:rPr>
              <w:t>Ages and Stages Questionnaire-3 Communication Questions (</w:t>
            </w:r>
            <w:proofErr w:type="spellStart"/>
            <w:r>
              <w:rPr>
                <w:sz w:val="20"/>
                <w:szCs w:val="20"/>
              </w:rPr>
              <w:t>Valleley</w:t>
            </w:r>
            <w:proofErr w:type="spellEnd"/>
            <w:r>
              <w:rPr>
                <w:sz w:val="20"/>
                <w:szCs w:val="20"/>
              </w:rPr>
              <w:t xml:space="preserve"> &amp; </w:t>
            </w:r>
            <w:proofErr w:type="spellStart"/>
            <w:r>
              <w:rPr>
                <w:sz w:val="20"/>
                <w:szCs w:val="20"/>
              </w:rPr>
              <w:t>Roane</w:t>
            </w:r>
            <w:proofErr w:type="spellEnd"/>
            <w:r>
              <w:rPr>
                <w:sz w:val="20"/>
                <w:szCs w:val="20"/>
              </w:rPr>
              <w:t>, 2010)</w:t>
            </w:r>
          </w:p>
        </w:tc>
        <w:tc>
          <w:tcPr>
            <w:tcW w:w="2410" w:type="dxa"/>
            <w:shd w:val="clear" w:color="auto" w:fill="FFFFFF" w:themeFill="background1"/>
          </w:tcPr>
          <w:p w14:paraId="62E5FAD2" w14:textId="6FCF021F" w:rsidR="00D2573C" w:rsidRPr="006F11BB" w:rsidRDefault="004F6917" w:rsidP="00A8051F">
            <w:pPr>
              <w:rPr>
                <w:sz w:val="20"/>
                <w:szCs w:val="20"/>
              </w:rPr>
            </w:pPr>
            <w:r>
              <w:rPr>
                <w:sz w:val="20"/>
                <w:szCs w:val="20"/>
              </w:rPr>
              <w:t xml:space="preserve">To obtain a baseline measure of child receptive language abilities. </w:t>
            </w:r>
          </w:p>
        </w:tc>
        <w:tc>
          <w:tcPr>
            <w:tcW w:w="1307" w:type="dxa"/>
            <w:shd w:val="clear" w:color="auto" w:fill="FFFFFF" w:themeFill="background1"/>
          </w:tcPr>
          <w:p w14:paraId="2BD42C99" w14:textId="7548C887" w:rsidR="00D2573C" w:rsidRPr="006F11BB" w:rsidRDefault="004F6917" w:rsidP="00A8051F">
            <w:pPr>
              <w:jc w:val="center"/>
              <w:rPr>
                <w:sz w:val="20"/>
                <w:szCs w:val="20"/>
              </w:rPr>
            </w:pPr>
            <w:r>
              <w:rPr>
                <w:sz w:val="20"/>
                <w:szCs w:val="20"/>
              </w:rPr>
              <w:t>Parent report</w:t>
            </w:r>
          </w:p>
        </w:tc>
        <w:tc>
          <w:tcPr>
            <w:tcW w:w="2558" w:type="dxa"/>
            <w:shd w:val="clear" w:color="auto" w:fill="FFFFFF" w:themeFill="background1"/>
          </w:tcPr>
          <w:p w14:paraId="05BFA90D" w14:textId="09396D94" w:rsidR="00D2573C" w:rsidRPr="006F11BB" w:rsidRDefault="004F6917" w:rsidP="00A8051F">
            <w:pPr>
              <w:rPr>
                <w:sz w:val="20"/>
                <w:szCs w:val="20"/>
              </w:rPr>
            </w:pPr>
            <w:r>
              <w:rPr>
                <w:sz w:val="20"/>
                <w:szCs w:val="20"/>
              </w:rPr>
              <w:t>Web-based survey</w:t>
            </w:r>
          </w:p>
        </w:tc>
        <w:tc>
          <w:tcPr>
            <w:tcW w:w="403" w:type="dxa"/>
            <w:shd w:val="clear" w:color="auto" w:fill="FFFFFF" w:themeFill="background1"/>
          </w:tcPr>
          <w:p w14:paraId="24C5056E" w14:textId="3C6CAAF1" w:rsidR="00D2573C" w:rsidRPr="00881A19" w:rsidRDefault="00D2573C" w:rsidP="00A8051F">
            <w:pPr>
              <w:jc w:val="center"/>
              <w:rPr>
                <w:sz w:val="44"/>
                <w:szCs w:val="44"/>
              </w:rPr>
            </w:pPr>
          </w:p>
        </w:tc>
        <w:tc>
          <w:tcPr>
            <w:tcW w:w="403" w:type="dxa"/>
            <w:shd w:val="clear" w:color="auto" w:fill="FFFFFF" w:themeFill="background1"/>
          </w:tcPr>
          <w:p w14:paraId="356E1F29" w14:textId="2FE6A8C2" w:rsidR="00D2573C" w:rsidRPr="00881A19" w:rsidRDefault="004F6917" w:rsidP="00A8051F">
            <w:pPr>
              <w:jc w:val="center"/>
              <w:rPr>
                <w:sz w:val="20"/>
                <w:szCs w:val="20"/>
              </w:rPr>
            </w:pPr>
            <w:r w:rsidRPr="00881A19">
              <w:rPr>
                <w:sz w:val="44"/>
                <w:szCs w:val="44"/>
              </w:rPr>
              <w:t>º</w:t>
            </w:r>
          </w:p>
        </w:tc>
        <w:tc>
          <w:tcPr>
            <w:tcW w:w="403" w:type="dxa"/>
            <w:shd w:val="clear" w:color="auto" w:fill="FFFFFF" w:themeFill="background1"/>
          </w:tcPr>
          <w:p w14:paraId="5CAE2556" w14:textId="77777777" w:rsidR="00D2573C" w:rsidRPr="00881A19" w:rsidRDefault="00D2573C" w:rsidP="00A8051F">
            <w:pPr>
              <w:jc w:val="center"/>
              <w:rPr>
                <w:sz w:val="20"/>
                <w:szCs w:val="20"/>
              </w:rPr>
            </w:pPr>
          </w:p>
        </w:tc>
        <w:tc>
          <w:tcPr>
            <w:tcW w:w="403" w:type="dxa"/>
            <w:shd w:val="clear" w:color="auto" w:fill="FFFFFF" w:themeFill="background1"/>
          </w:tcPr>
          <w:p w14:paraId="1FDB2BFC" w14:textId="77777777" w:rsidR="00D2573C" w:rsidRPr="00881A19" w:rsidRDefault="00D2573C" w:rsidP="00A8051F">
            <w:pPr>
              <w:jc w:val="center"/>
              <w:rPr>
                <w:sz w:val="20"/>
                <w:szCs w:val="20"/>
              </w:rPr>
            </w:pPr>
          </w:p>
        </w:tc>
      </w:tr>
      <w:tr w:rsidR="00E978B1" w:rsidRPr="00776434" w14:paraId="3FCBA13D" w14:textId="77777777" w:rsidTr="006C1CE3">
        <w:trPr>
          <w:trHeight w:val="636"/>
        </w:trPr>
        <w:tc>
          <w:tcPr>
            <w:tcW w:w="1616" w:type="dxa"/>
            <w:shd w:val="clear" w:color="auto" w:fill="FFFFFF" w:themeFill="background1"/>
          </w:tcPr>
          <w:p w14:paraId="08E8BAF4" w14:textId="773CE9C8" w:rsidR="00E978B1" w:rsidRPr="006F11BB" w:rsidRDefault="00E978B1" w:rsidP="00E978B1">
            <w:pPr>
              <w:jc w:val="center"/>
              <w:rPr>
                <w:rFonts w:ascii="Times New Roman" w:hAnsi="Times New Roman"/>
                <w:sz w:val="20"/>
                <w:szCs w:val="20"/>
              </w:rPr>
            </w:pPr>
            <w:r w:rsidRPr="006F11BB">
              <w:rPr>
                <w:sz w:val="20"/>
                <w:szCs w:val="20"/>
              </w:rPr>
              <w:t xml:space="preserve">Home Environment and Demographic Survey </w:t>
            </w:r>
          </w:p>
        </w:tc>
        <w:tc>
          <w:tcPr>
            <w:tcW w:w="2410" w:type="dxa"/>
            <w:shd w:val="clear" w:color="auto" w:fill="FFFFFF" w:themeFill="background1"/>
          </w:tcPr>
          <w:p w14:paraId="6358C747" w14:textId="61944CA1" w:rsidR="00E978B1" w:rsidRPr="006F11BB" w:rsidRDefault="00E978B1" w:rsidP="00E978B1">
            <w:pPr>
              <w:rPr>
                <w:rFonts w:ascii="Times New Roman" w:hAnsi="Times New Roman"/>
                <w:sz w:val="20"/>
                <w:szCs w:val="20"/>
              </w:rPr>
            </w:pPr>
            <w:r w:rsidRPr="006F11BB">
              <w:rPr>
                <w:sz w:val="20"/>
                <w:szCs w:val="20"/>
              </w:rPr>
              <w:t>To identify moderating variables/items not covered in Family Background Questionnaire (below)</w:t>
            </w:r>
            <w:r w:rsidR="0083694F">
              <w:rPr>
                <w:rFonts w:ascii="Times New Roman" w:hAnsi="Times New Roman"/>
                <w:sz w:val="20"/>
                <w:szCs w:val="20"/>
              </w:rPr>
              <w:t>.</w:t>
            </w:r>
          </w:p>
        </w:tc>
        <w:tc>
          <w:tcPr>
            <w:tcW w:w="1307" w:type="dxa"/>
            <w:shd w:val="clear" w:color="auto" w:fill="FFFFFF" w:themeFill="background1"/>
          </w:tcPr>
          <w:p w14:paraId="5FE1E82D" w14:textId="77777777" w:rsidR="00E978B1" w:rsidRPr="006F11BB" w:rsidRDefault="00E978B1" w:rsidP="00E978B1">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7894EA13" w14:textId="77777777" w:rsidR="00E978B1" w:rsidRPr="006F11BB" w:rsidRDefault="00E978B1"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03E4D20B" w14:textId="3035F68B"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7C5A9C46" w14:textId="77A93BB8" w:rsidR="00E978B1" w:rsidRPr="00881A19" w:rsidRDefault="00E978B1" w:rsidP="00E978B1">
            <w:pPr>
              <w:jc w:val="center"/>
              <w:rPr>
                <w:rFonts w:ascii="Times New Roman" w:hAnsi="Times New Roman"/>
                <w:sz w:val="20"/>
                <w:szCs w:val="20"/>
              </w:rPr>
            </w:pPr>
            <w:r w:rsidRPr="00881A19">
              <w:rPr>
                <w:sz w:val="44"/>
                <w:szCs w:val="44"/>
              </w:rPr>
              <w:t>º</w:t>
            </w:r>
          </w:p>
        </w:tc>
        <w:tc>
          <w:tcPr>
            <w:tcW w:w="403" w:type="dxa"/>
            <w:shd w:val="clear" w:color="auto" w:fill="FFFFFF" w:themeFill="background1"/>
          </w:tcPr>
          <w:p w14:paraId="3B2A370B"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5D8E8686" w14:textId="77777777" w:rsidR="00E978B1" w:rsidRPr="00881A19" w:rsidRDefault="00E978B1" w:rsidP="00E978B1">
            <w:pPr>
              <w:jc w:val="center"/>
              <w:rPr>
                <w:rFonts w:ascii="Times New Roman" w:hAnsi="Times New Roman"/>
                <w:sz w:val="20"/>
                <w:szCs w:val="20"/>
              </w:rPr>
            </w:pPr>
          </w:p>
        </w:tc>
      </w:tr>
      <w:tr w:rsidR="00E978B1" w:rsidRPr="00776434" w14:paraId="07EFB1BD" w14:textId="77777777" w:rsidTr="006C1CE3">
        <w:trPr>
          <w:trHeight w:val="636"/>
        </w:trPr>
        <w:tc>
          <w:tcPr>
            <w:tcW w:w="1616" w:type="dxa"/>
            <w:shd w:val="clear" w:color="auto" w:fill="FFFFFF" w:themeFill="background1"/>
          </w:tcPr>
          <w:p w14:paraId="01F583D8" w14:textId="2DD9C65D" w:rsidR="00E978B1" w:rsidRPr="006F11BB" w:rsidRDefault="00E978B1" w:rsidP="00E978B1">
            <w:pPr>
              <w:jc w:val="center"/>
              <w:rPr>
                <w:rFonts w:ascii="Times New Roman" w:hAnsi="Times New Roman"/>
                <w:sz w:val="20"/>
                <w:szCs w:val="20"/>
              </w:rPr>
            </w:pPr>
            <w:r w:rsidRPr="006F11BB">
              <w:rPr>
                <w:sz w:val="20"/>
                <w:szCs w:val="20"/>
              </w:rPr>
              <w:t>Family Background Questionnaire (</w:t>
            </w:r>
            <w:r w:rsidR="00622FD0" w:rsidRPr="006F11BB">
              <w:rPr>
                <w:sz w:val="20"/>
                <w:szCs w:val="20"/>
              </w:rPr>
              <w:t>Sanders &amp; Morawska, 2010)</w:t>
            </w:r>
          </w:p>
        </w:tc>
        <w:tc>
          <w:tcPr>
            <w:tcW w:w="2410" w:type="dxa"/>
            <w:shd w:val="clear" w:color="auto" w:fill="FFFFFF" w:themeFill="background1"/>
          </w:tcPr>
          <w:p w14:paraId="42CFB169" w14:textId="114CA16B" w:rsidR="00E978B1" w:rsidRPr="006F11BB" w:rsidRDefault="00E978B1" w:rsidP="00E978B1">
            <w:pPr>
              <w:rPr>
                <w:rFonts w:ascii="Times New Roman" w:hAnsi="Times New Roman"/>
                <w:sz w:val="20"/>
                <w:szCs w:val="20"/>
              </w:rPr>
            </w:pPr>
            <w:r w:rsidRPr="006F11BB">
              <w:rPr>
                <w:sz w:val="20"/>
                <w:szCs w:val="20"/>
              </w:rPr>
              <w:t>To identify moderating variables</w:t>
            </w:r>
            <w:r w:rsidR="0083694F">
              <w:rPr>
                <w:rFonts w:ascii="Times New Roman" w:hAnsi="Times New Roman"/>
                <w:sz w:val="20"/>
                <w:szCs w:val="20"/>
              </w:rPr>
              <w:t>.</w:t>
            </w:r>
          </w:p>
        </w:tc>
        <w:tc>
          <w:tcPr>
            <w:tcW w:w="1307" w:type="dxa"/>
            <w:shd w:val="clear" w:color="auto" w:fill="FFFFFF" w:themeFill="background1"/>
          </w:tcPr>
          <w:p w14:paraId="34D5EEFA" w14:textId="77777777" w:rsidR="00E978B1" w:rsidRPr="006F11BB" w:rsidRDefault="00E978B1" w:rsidP="00E978B1">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0E3DB188" w14:textId="77777777" w:rsidR="00E978B1" w:rsidRPr="006F11BB" w:rsidRDefault="00E978B1"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6FD07789"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2B86A766" w14:textId="77777777" w:rsidR="00E978B1" w:rsidRPr="00881A19" w:rsidRDefault="00E978B1" w:rsidP="00E978B1">
            <w:pPr>
              <w:jc w:val="center"/>
              <w:rPr>
                <w:rFonts w:ascii="Times New Roman" w:hAnsi="Times New Roman"/>
                <w:sz w:val="20"/>
                <w:szCs w:val="20"/>
              </w:rPr>
            </w:pPr>
            <w:r w:rsidRPr="00881A19">
              <w:rPr>
                <w:sz w:val="44"/>
                <w:szCs w:val="44"/>
              </w:rPr>
              <w:t>º</w:t>
            </w:r>
          </w:p>
        </w:tc>
        <w:tc>
          <w:tcPr>
            <w:tcW w:w="403" w:type="dxa"/>
            <w:shd w:val="clear" w:color="auto" w:fill="FFFFFF" w:themeFill="background1"/>
          </w:tcPr>
          <w:p w14:paraId="67D0CBCB"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50271F7C" w14:textId="77777777" w:rsidR="00E978B1" w:rsidRPr="00881A19" w:rsidRDefault="00E978B1" w:rsidP="00E978B1">
            <w:pPr>
              <w:jc w:val="center"/>
              <w:rPr>
                <w:rFonts w:ascii="Times New Roman" w:hAnsi="Times New Roman"/>
                <w:sz w:val="20"/>
                <w:szCs w:val="20"/>
              </w:rPr>
            </w:pPr>
          </w:p>
        </w:tc>
      </w:tr>
      <w:tr w:rsidR="00E978B1" w:rsidRPr="00776434" w14:paraId="3BFD8723" w14:textId="77777777" w:rsidTr="006C1CE3">
        <w:trPr>
          <w:trHeight w:val="636"/>
        </w:trPr>
        <w:tc>
          <w:tcPr>
            <w:tcW w:w="1616" w:type="dxa"/>
            <w:shd w:val="clear" w:color="auto" w:fill="FFFFFF" w:themeFill="background1"/>
          </w:tcPr>
          <w:p w14:paraId="11826366" w14:textId="77777777" w:rsidR="00E978B1" w:rsidRPr="006F11BB" w:rsidRDefault="00E978B1" w:rsidP="00E978B1">
            <w:pPr>
              <w:jc w:val="center"/>
              <w:rPr>
                <w:rFonts w:ascii="Times New Roman" w:hAnsi="Times New Roman"/>
                <w:sz w:val="20"/>
                <w:szCs w:val="20"/>
              </w:rPr>
            </w:pPr>
            <w:r w:rsidRPr="006F11BB">
              <w:rPr>
                <w:sz w:val="20"/>
                <w:szCs w:val="20"/>
              </w:rPr>
              <w:t xml:space="preserve">Eyberg Child </w:t>
            </w:r>
            <w:proofErr w:type="spellStart"/>
            <w:r w:rsidRPr="006F11BB">
              <w:rPr>
                <w:sz w:val="20"/>
                <w:szCs w:val="20"/>
              </w:rPr>
              <w:t>Behavior</w:t>
            </w:r>
            <w:proofErr w:type="spellEnd"/>
            <w:r w:rsidRPr="006F11BB">
              <w:rPr>
                <w:sz w:val="20"/>
                <w:szCs w:val="20"/>
              </w:rPr>
              <w:t xml:space="preserve"> Inventory (Eyberg &amp; Ross, 1978)</w:t>
            </w:r>
          </w:p>
        </w:tc>
        <w:tc>
          <w:tcPr>
            <w:tcW w:w="2410" w:type="dxa"/>
            <w:shd w:val="clear" w:color="auto" w:fill="FFFFFF" w:themeFill="background1"/>
          </w:tcPr>
          <w:p w14:paraId="522BFB52" w14:textId="43D9530C" w:rsidR="00E978B1" w:rsidRPr="006F11BB" w:rsidRDefault="00E978B1" w:rsidP="00E978B1">
            <w:pPr>
              <w:rPr>
                <w:rFonts w:ascii="Times New Roman" w:hAnsi="Times New Roman"/>
                <w:sz w:val="20"/>
                <w:szCs w:val="20"/>
              </w:rPr>
            </w:pPr>
            <w:r w:rsidRPr="006F11BB">
              <w:rPr>
                <w:sz w:val="20"/>
                <w:szCs w:val="20"/>
              </w:rPr>
              <w:t>To identify frequency and severity of problematic child behaviours</w:t>
            </w:r>
            <w:r w:rsidR="0083694F">
              <w:rPr>
                <w:rFonts w:ascii="Times New Roman" w:hAnsi="Times New Roman"/>
                <w:sz w:val="20"/>
                <w:szCs w:val="20"/>
              </w:rPr>
              <w:t>.</w:t>
            </w:r>
          </w:p>
        </w:tc>
        <w:tc>
          <w:tcPr>
            <w:tcW w:w="1307" w:type="dxa"/>
            <w:shd w:val="clear" w:color="auto" w:fill="FFFFFF" w:themeFill="background1"/>
          </w:tcPr>
          <w:p w14:paraId="7C556CA0" w14:textId="77777777" w:rsidR="00E978B1" w:rsidRPr="006F11BB" w:rsidRDefault="00E978B1" w:rsidP="00E978B1">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74352F48" w14:textId="77777777" w:rsidR="00E978B1" w:rsidRPr="006F11BB" w:rsidRDefault="00E978B1"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3763D26B"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0B8C370E"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1D28C1F2"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3FA51AAF" w14:textId="77777777" w:rsidR="00E978B1" w:rsidRPr="00881A19" w:rsidRDefault="00E978B1" w:rsidP="00E978B1">
            <w:pPr>
              <w:jc w:val="center"/>
              <w:rPr>
                <w:rFonts w:ascii="Times New Roman" w:hAnsi="Times New Roman"/>
                <w:sz w:val="44"/>
                <w:szCs w:val="44"/>
              </w:rPr>
            </w:pPr>
            <w:r w:rsidRPr="00881A19">
              <w:rPr>
                <w:sz w:val="44"/>
                <w:szCs w:val="44"/>
              </w:rPr>
              <w:t>º</w:t>
            </w:r>
          </w:p>
        </w:tc>
      </w:tr>
      <w:tr w:rsidR="00E978B1" w:rsidRPr="00776434" w14:paraId="1DECC885" w14:textId="77777777" w:rsidTr="006C1CE3">
        <w:trPr>
          <w:trHeight w:val="636"/>
        </w:trPr>
        <w:tc>
          <w:tcPr>
            <w:tcW w:w="1616" w:type="dxa"/>
            <w:shd w:val="clear" w:color="auto" w:fill="FFFFFF" w:themeFill="background1"/>
          </w:tcPr>
          <w:p w14:paraId="08362235" w14:textId="77777777" w:rsidR="00E978B1" w:rsidRPr="006F11BB" w:rsidRDefault="00E978B1" w:rsidP="00E978B1">
            <w:pPr>
              <w:jc w:val="center"/>
              <w:rPr>
                <w:rFonts w:ascii="Times New Roman" w:hAnsi="Times New Roman"/>
                <w:sz w:val="20"/>
                <w:szCs w:val="20"/>
              </w:rPr>
            </w:pPr>
            <w:r w:rsidRPr="006F11BB">
              <w:rPr>
                <w:sz w:val="20"/>
                <w:szCs w:val="20"/>
              </w:rPr>
              <w:t>Parenting Scale (Arnold, O’Leary, Wolff, &amp; Acker, 1993)</w:t>
            </w:r>
          </w:p>
        </w:tc>
        <w:tc>
          <w:tcPr>
            <w:tcW w:w="2410" w:type="dxa"/>
            <w:shd w:val="clear" w:color="auto" w:fill="FFFFFF" w:themeFill="background1"/>
          </w:tcPr>
          <w:p w14:paraId="1FCB1297" w14:textId="0353D0A6" w:rsidR="00E978B1" w:rsidRPr="006F11BB" w:rsidRDefault="00E978B1" w:rsidP="00E978B1">
            <w:pPr>
              <w:rPr>
                <w:rFonts w:ascii="Times New Roman" w:hAnsi="Times New Roman"/>
                <w:sz w:val="20"/>
                <w:szCs w:val="20"/>
              </w:rPr>
            </w:pPr>
            <w:r w:rsidRPr="006F11BB">
              <w:rPr>
                <w:sz w:val="20"/>
                <w:szCs w:val="20"/>
              </w:rPr>
              <w:t>To appraise style of parenting</w:t>
            </w:r>
            <w:r w:rsidR="0083694F">
              <w:rPr>
                <w:rFonts w:ascii="Times New Roman" w:hAnsi="Times New Roman"/>
                <w:sz w:val="20"/>
                <w:szCs w:val="20"/>
              </w:rPr>
              <w:t>.</w:t>
            </w:r>
          </w:p>
        </w:tc>
        <w:tc>
          <w:tcPr>
            <w:tcW w:w="1307" w:type="dxa"/>
            <w:shd w:val="clear" w:color="auto" w:fill="FFFFFF" w:themeFill="background1"/>
          </w:tcPr>
          <w:p w14:paraId="4C94DB55" w14:textId="77777777" w:rsidR="00E978B1" w:rsidRPr="006F11BB" w:rsidRDefault="00E978B1" w:rsidP="00E978B1">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05AF39BA" w14:textId="77777777" w:rsidR="00E978B1" w:rsidRPr="006F11BB" w:rsidRDefault="00E978B1"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2E4652FD"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5AEA7326"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6F505E54"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793FC16F" w14:textId="77777777" w:rsidR="00E978B1" w:rsidRPr="00881A19" w:rsidRDefault="00E978B1" w:rsidP="00E978B1">
            <w:pPr>
              <w:jc w:val="center"/>
              <w:rPr>
                <w:rFonts w:ascii="Times New Roman" w:hAnsi="Times New Roman"/>
                <w:sz w:val="44"/>
                <w:szCs w:val="44"/>
              </w:rPr>
            </w:pPr>
            <w:r w:rsidRPr="00881A19">
              <w:rPr>
                <w:sz w:val="44"/>
                <w:szCs w:val="44"/>
              </w:rPr>
              <w:t>º</w:t>
            </w:r>
          </w:p>
        </w:tc>
      </w:tr>
      <w:tr w:rsidR="00E978B1" w:rsidRPr="00776434" w14:paraId="32E1D772" w14:textId="77777777" w:rsidTr="006C1CE3">
        <w:trPr>
          <w:trHeight w:val="636"/>
        </w:trPr>
        <w:tc>
          <w:tcPr>
            <w:tcW w:w="1616" w:type="dxa"/>
            <w:shd w:val="clear" w:color="auto" w:fill="FFFFFF" w:themeFill="background1"/>
          </w:tcPr>
          <w:p w14:paraId="1FD56046" w14:textId="77777777" w:rsidR="00E978B1" w:rsidRPr="006F11BB" w:rsidRDefault="00E978B1" w:rsidP="00E978B1">
            <w:pPr>
              <w:jc w:val="center"/>
              <w:rPr>
                <w:rFonts w:ascii="Times New Roman" w:hAnsi="Times New Roman"/>
                <w:sz w:val="20"/>
                <w:szCs w:val="20"/>
              </w:rPr>
            </w:pPr>
            <w:r w:rsidRPr="006F11BB">
              <w:rPr>
                <w:sz w:val="20"/>
                <w:szCs w:val="20"/>
              </w:rPr>
              <w:t>Parenting Tasks Checklist (Sanders &amp; Woolley, 2004)</w:t>
            </w:r>
          </w:p>
        </w:tc>
        <w:tc>
          <w:tcPr>
            <w:tcW w:w="2410" w:type="dxa"/>
            <w:shd w:val="clear" w:color="auto" w:fill="FFFFFF" w:themeFill="background1"/>
          </w:tcPr>
          <w:p w14:paraId="57DB1B9E" w14:textId="41782940" w:rsidR="00E978B1" w:rsidRPr="006F11BB" w:rsidRDefault="00E978B1" w:rsidP="00E978B1">
            <w:pPr>
              <w:rPr>
                <w:rFonts w:ascii="Times New Roman" w:hAnsi="Times New Roman"/>
                <w:sz w:val="20"/>
                <w:szCs w:val="20"/>
              </w:rPr>
            </w:pPr>
            <w:r w:rsidRPr="006F11BB">
              <w:rPr>
                <w:sz w:val="20"/>
                <w:szCs w:val="20"/>
              </w:rPr>
              <w:t>To assess parent confidence (self-efficacy) in different settings and with various behaviours</w:t>
            </w:r>
            <w:r w:rsidR="0083694F">
              <w:rPr>
                <w:rFonts w:ascii="Times New Roman" w:hAnsi="Times New Roman"/>
                <w:sz w:val="20"/>
                <w:szCs w:val="20"/>
              </w:rPr>
              <w:t>.</w:t>
            </w:r>
          </w:p>
        </w:tc>
        <w:tc>
          <w:tcPr>
            <w:tcW w:w="1307" w:type="dxa"/>
            <w:shd w:val="clear" w:color="auto" w:fill="FFFFFF" w:themeFill="background1"/>
          </w:tcPr>
          <w:p w14:paraId="0BBF7377" w14:textId="77777777" w:rsidR="00E978B1" w:rsidRPr="006F11BB" w:rsidRDefault="00E978B1" w:rsidP="00E978B1">
            <w:pPr>
              <w:jc w:val="center"/>
              <w:rPr>
                <w:rFonts w:ascii="Times New Roman" w:hAnsi="Times New Roman"/>
                <w:sz w:val="20"/>
                <w:szCs w:val="20"/>
              </w:rPr>
            </w:pPr>
            <w:r w:rsidRPr="006F11BB">
              <w:rPr>
                <w:sz w:val="20"/>
                <w:szCs w:val="20"/>
              </w:rPr>
              <w:t>Parent report</w:t>
            </w:r>
          </w:p>
        </w:tc>
        <w:tc>
          <w:tcPr>
            <w:tcW w:w="2558" w:type="dxa"/>
            <w:shd w:val="clear" w:color="auto" w:fill="FFFFFF" w:themeFill="background1"/>
          </w:tcPr>
          <w:p w14:paraId="4ABD4165" w14:textId="77777777" w:rsidR="00E978B1" w:rsidRPr="006F11BB" w:rsidRDefault="00E978B1"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59829D20"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02D2C1E0"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6A645B68"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271384FE" w14:textId="77777777" w:rsidR="00E978B1" w:rsidRPr="00881A19" w:rsidRDefault="00E978B1" w:rsidP="00E978B1">
            <w:pPr>
              <w:jc w:val="center"/>
              <w:rPr>
                <w:rFonts w:ascii="Times New Roman" w:hAnsi="Times New Roman"/>
                <w:sz w:val="44"/>
                <w:szCs w:val="44"/>
              </w:rPr>
            </w:pPr>
            <w:r w:rsidRPr="00881A19">
              <w:rPr>
                <w:sz w:val="44"/>
                <w:szCs w:val="44"/>
              </w:rPr>
              <w:t>º</w:t>
            </w:r>
          </w:p>
        </w:tc>
      </w:tr>
      <w:tr w:rsidR="00E978B1" w:rsidRPr="00776434" w14:paraId="0AFBF9A6" w14:textId="77777777" w:rsidTr="00881A19">
        <w:trPr>
          <w:trHeight w:val="636"/>
        </w:trPr>
        <w:tc>
          <w:tcPr>
            <w:tcW w:w="1616" w:type="dxa"/>
            <w:shd w:val="clear" w:color="auto" w:fill="auto"/>
          </w:tcPr>
          <w:p w14:paraId="1D12FBB8" w14:textId="77777777" w:rsidR="00E978B1" w:rsidRPr="006F11BB" w:rsidRDefault="00E978B1" w:rsidP="00E978B1">
            <w:pPr>
              <w:jc w:val="center"/>
              <w:rPr>
                <w:rFonts w:ascii="Times New Roman" w:hAnsi="Times New Roman"/>
                <w:sz w:val="20"/>
                <w:szCs w:val="20"/>
              </w:rPr>
            </w:pPr>
            <w:r w:rsidRPr="006F11BB">
              <w:rPr>
                <w:sz w:val="20"/>
                <w:szCs w:val="20"/>
              </w:rPr>
              <w:t>MCDI Words and Sentences (Fenson et al., 1994; Fenson et al., 2000)</w:t>
            </w:r>
          </w:p>
        </w:tc>
        <w:tc>
          <w:tcPr>
            <w:tcW w:w="2410" w:type="dxa"/>
            <w:shd w:val="clear" w:color="auto" w:fill="auto"/>
          </w:tcPr>
          <w:p w14:paraId="7C4F8A5F" w14:textId="47FED276" w:rsidR="00E978B1" w:rsidRPr="006F11BB" w:rsidRDefault="00E978B1" w:rsidP="00E978B1">
            <w:pPr>
              <w:rPr>
                <w:rFonts w:ascii="Times New Roman" w:hAnsi="Times New Roman"/>
                <w:sz w:val="20"/>
                <w:szCs w:val="20"/>
              </w:rPr>
            </w:pPr>
            <w:r w:rsidRPr="006F11BB">
              <w:rPr>
                <w:sz w:val="20"/>
                <w:szCs w:val="20"/>
              </w:rPr>
              <w:t>To assess child’s expressive vocabulary, language complexity, emerging grammar</w:t>
            </w:r>
            <w:r w:rsidR="00C35885">
              <w:rPr>
                <w:sz w:val="20"/>
                <w:szCs w:val="20"/>
              </w:rPr>
              <w:t xml:space="preserve"> (16 to 30 months of age)</w:t>
            </w:r>
            <w:r w:rsidR="0083694F">
              <w:rPr>
                <w:rFonts w:ascii="Times New Roman" w:hAnsi="Times New Roman"/>
                <w:sz w:val="20"/>
                <w:szCs w:val="20"/>
              </w:rPr>
              <w:t>.</w:t>
            </w:r>
            <w:r w:rsidR="00E73E62">
              <w:rPr>
                <w:rFonts w:ascii="Times New Roman" w:hAnsi="Times New Roman"/>
                <w:sz w:val="20"/>
                <w:szCs w:val="20"/>
              </w:rPr>
              <w:t xml:space="preserve"> </w:t>
            </w:r>
          </w:p>
        </w:tc>
        <w:tc>
          <w:tcPr>
            <w:tcW w:w="1307" w:type="dxa"/>
            <w:shd w:val="clear" w:color="auto" w:fill="auto"/>
          </w:tcPr>
          <w:p w14:paraId="127C5820" w14:textId="77777777" w:rsidR="00E978B1" w:rsidRPr="006F11BB" w:rsidRDefault="00E978B1" w:rsidP="00E978B1">
            <w:pPr>
              <w:jc w:val="center"/>
              <w:rPr>
                <w:rFonts w:ascii="Times New Roman" w:hAnsi="Times New Roman"/>
                <w:sz w:val="20"/>
                <w:szCs w:val="20"/>
              </w:rPr>
            </w:pPr>
            <w:r w:rsidRPr="006F11BB">
              <w:rPr>
                <w:sz w:val="20"/>
                <w:szCs w:val="20"/>
              </w:rPr>
              <w:t>Parent report</w:t>
            </w:r>
          </w:p>
        </w:tc>
        <w:tc>
          <w:tcPr>
            <w:tcW w:w="2558" w:type="dxa"/>
            <w:shd w:val="clear" w:color="auto" w:fill="auto"/>
          </w:tcPr>
          <w:p w14:paraId="474D6F9C" w14:textId="346CF8D9" w:rsidR="00E978B1" w:rsidRPr="006F11BB" w:rsidRDefault="00011CC5"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00BF7F0E"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4D79E539"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585B8AD5"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4AE9EB7D" w14:textId="13BC7485" w:rsidR="00E978B1" w:rsidRPr="00881A19" w:rsidRDefault="00C35885" w:rsidP="00E978B1">
            <w:pPr>
              <w:jc w:val="center"/>
              <w:rPr>
                <w:rFonts w:ascii="Times New Roman" w:hAnsi="Times New Roman"/>
                <w:sz w:val="44"/>
                <w:szCs w:val="44"/>
              </w:rPr>
            </w:pPr>
            <w:r w:rsidRPr="00881A19">
              <w:rPr>
                <w:sz w:val="44"/>
                <w:szCs w:val="44"/>
              </w:rPr>
              <w:t>º</w:t>
            </w:r>
          </w:p>
        </w:tc>
      </w:tr>
      <w:tr w:rsidR="00E73E62" w:rsidRPr="00776434" w14:paraId="74AA7F03" w14:textId="77777777" w:rsidTr="00881A19">
        <w:trPr>
          <w:trHeight w:val="636"/>
        </w:trPr>
        <w:tc>
          <w:tcPr>
            <w:tcW w:w="1616" w:type="dxa"/>
            <w:shd w:val="clear" w:color="auto" w:fill="auto"/>
          </w:tcPr>
          <w:p w14:paraId="0A0C6EFC" w14:textId="03786F44" w:rsidR="00E73E62" w:rsidRPr="006F11BB" w:rsidRDefault="00E73E62" w:rsidP="00E978B1">
            <w:pPr>
              <w:jc w:val="center"/>
              <w:rPr>
                <w:sz w:val="20"/>
                <w:szCs w:val="20"/>
              </w:rPr>
            </w:pPr>
            <w:r>
              <w:rPr>
                <w:sz w:val="20"/>
                <w:szCs w:val="20"/>
              </w:rPr>
              <w:lastRenderedPageBreak/>
              <w:t>MCDI-III (</w:t>
            </w:r>
            <w:r w:rsidR="001D7E6C">
              <w:rPr>
                <w:sz w:val="20"/>
                <w:szCs w:val="20"/>
              </w:rPr>
              <w:t>Feldman et al., 2005; Fenson et al., 2007)</w:t>
            </w:r>
          </w:p>
        </w:tc>
        <w:tc>
          <w:tcPr>
            <w:tcW w:w="2410" w:type="dxa"/>
            <w:shd w:val="clear" w:color="auto" w:fill="auto"/>
          </w:tcPr>
          <w:p w14:paraId="1A0A806F" w14:textId="433B14C4" w:rsidR="00E73E62" w:rsidRPr="006F11BB" w:rsidRDefault="00E73E62" w:rsidP="00E978B1">
            <w:pPr>
              <w:rPr>
                <w:sz w:val="20"/>
                <w:szCs w:val="20"/>
              </w:rPr>
            </w:pPr>
            <w:r>
              <w:rPr>
                <w:sz w:val="20"/>
                <w:szCs w:val="20"/>
              </w:rPr>
              <w:t>To provide a brief upward extension (</w:t>
            </w:r>
            <w:r w:rsidR="00C35885">
              <w:rPr>
                <w:sz w:val="20"/>
                <w:szCs w:val="20"/>
              </w:rPr>
              <w:t>31 to</w:t>
            </w:r>
            <w:r>
              <w:rPr>
                <w:sz w:val="20"/>
                <w:szCs w:val="20"/>
              </w:rPr>
              <w:t xml:space="preserve"> 42 months of age) of the MCDI Words and Sentences</w:t>
            </w:r>
          </w:p>
        </w:tc>
        <w:tc>
          <w:tcPr>
            <w:tcW w:w="1307" w:type="dxa"/>
            <w:shd w:val="clear" w:color="auto" w:fill="auto"/>
          </w:tcPr>
          <w:p w14:paraId="1FEDCF5C" w14:textId="5DC75E7B" w:rsidR="00E73E62" w:rsidRPr="006F11BB" w:rsidRDefault="00E73E62" w:rsidP="00E978B1">
            <w:pPr>
              <w:jc w:val="center"/>
              <w:rPr>
                <w:sz w:val="20"/>
                <w:szCs w:val="20"/>
              </w:rPr>
            </w:pPr>
            <w:r>
              <w:rPr>
                <w:sz w:val="20"/>
                <w:szCs w:val="20"/>
              </w:rPr>
              <w:t>Parent report</w:t>
            </w:r>
          </w:p>
        </w:tc>
        <w:tc>
          <w:tcPr>
            <w:tcW w:w="2558" w:type="dxa"/>
            <w:shd w:val="clear" w:color="auto" w:fill="auto"/>
          </w:tcPr>
          <w:p w14:paraId="0138B645" w14:textId="2BAFB940" w:rsidR="00E73E62" w:rsidRPr="006F11BB" w:rsidRDefault="00E73E62" w:rsidP="00E978B1">
            <w:pPr>
              <w:rPr>
                <w:sz w:val="20"/>
                <w:szCs w:val="20"/>
              </w:rPr>
            </w:pPr>
            <w:r>
              <w:rPr>
                <w:sz w:val="20"/>
                <w:szCs w:val="20"/>
              </w:rPr>
              <w:t>Web-based survey</w:t>
            </w:r>
          </w:p>
        </w:tc>
        <w:tc>
          <w:tcPr>
            <w:tcW w:w="403" w:type="dxa"/>
            <w:shd w:val="clear" w:color="auto" w:fill="FFFFFF" w:themeFill="background1"/>
          </w:tcPr>
          <w:p w14:paraId="77B5313B" w14:textId="77777777" w:rsidR="00E73E62" w:rsidRPr="00881A19" w:rsidRDefault="00E73E62" w:rsidP="00E978B1">
            <w:pPr>
              <w:jc w:val="center"/>
              <w:rPr>
                <w:sz w:val="20"/>
                <w:szCs w:val="20"/>
              </w:rPr>
            </w:pPr>
          </w:p>
        </w:tc>
        <w:tc>
          <w:tcPr>
            <w:tcW w:w="403" w:type="dxa"/>
            <w:shd w:val="clear" w:color="auto" w:fill="FFFFFF" w:themeFill="background1"/>
          </w:tcPr>
          <w:p w14:paraId="7D2E9F2A" w14:textId="56B25D91" w:rsidR="00E73E62" w:rsidRPr="00881A19" w:rsidRDefault="00C35885" w:rsidP="00E978B1">
            <w:pPr>
              <w:jc w:val="center"/>
              <w:rPr>
                <w:sz w:val="44"/>
                <w:szCs w:val="44"/>
              </w:rPr>
            </w:pPr>
            <w:r w:rsidRPr="00881A19">
              <w:rPr>
                <w:sz w:val="44"/>
                <w:szCs w:val="44"/>
              </w:rPr>
              <w:t>º</w:t>
            </w:r>
          </w:p>
        </w:tc>
        <w:tc>
          <w:tcPr>
            <w:tcW w:w="403" w:type="dxa"/>
            <w:shd w:val="clear" w:color="auto" w:fill="FFFFFF" w:themeFill="background1"/>
          </w:tcPr>
          <w:p w14:paraId="009D07DF" w14:textId="34528100" w:rsidR="00E73E62" w:rsidRPr="00881A19" w:rsidRDefault="003C10EA" w:rsidP="00E978B1">
            <w:pPr>
              <w:jc w:val="center"/>
              <w:rPr>
                <w:sz w:val="44"/>
                <w:szCs w:val="44"/>
              </w:rPr>
            </w:pPr>
            <w:r w:rsidRPr="00881A19">
              <w:rPr>
                <w:sz w:val="44"/>
                <w:szCs w:val="44"/>
              </w:rPr>
              <w:t>º</w:t>
            </w:r>
          </w:p>
        </w:tc>
        <w:tc>
          <w:tcPr>
            <w:tcW w:w="403" w:type="dxa"/>
            <w:shd w:val="clear" w:color="auto" w:fill="FFFFFF" w:themeFill="background1"/>
          </w:tcPr>
          <w:p w14:paraId="2343A1FF" w14:textId="4A759B6A" w:rsidR="00E73E62" w:rsidRPr="00881A19" w:rsidRDefault="00E73E62" w:rsidP="00E978B1">
            <w:pPr>
              <w:jc w:val="center"/>
              <w:rPr>
                <w:sz w:val="44"/>
                <w:szCs w:val="44"/>
              </w:rPr>
            </w:pPr>
            <w:r w:rsidRPr="00881A19">
              <w:rPr>
                <w:sz w:val="44"/>
                <w:szCs w:val="44"/>
              </w:rPr>
              <w:t>º</w:t>
            </w:r>
          </w:p>
        </w:tc>
      </w:tr>
      <w:tr w:rsidR="00E73E62" w:rsidRPr="00776434" w14:paraId="620AFB89" w14:textId="77777777" w:rsidTr="007F7805">
        <w:trPr>
          <w:trHeight w:val="636"/>
        </w:trPr>
        <w:tc>
          <w:tcPr>
            <w:tcW w:w="1616" w:type="dxa"/>
            <w:shd w:val="clear" w:color="auto" w:fill="B4C6E7" w:themeFill="accent1" w:themeFillTint="66"/>
          </w:tcPr>
          <w:p w14:paraId="6526EEE4" w14:textId="2A591D5A" w:rsidR="00E73E62" w:rsidRPr="006F11BB" w:rsidRDefault="00E73E62" w:rsidP="00E978B1">
            <w:pPr>
              <w:jc w:val="center"/>
              <w:rPr>
                <w:sz w:val="20"/>
                <w:szCs w:val="20"/>
              </w:rPr>
            </w:pPr>
            <w:r>
              <w:rPr>
                <w:sz w:val="20"/>
                <w:szCs w:val="20"/>
              </w:rPr>
              <w:t>FOCUS-III (Thomas-</w:t>
            </w:r>
            <w:proofErr w:type="spellStart"/>
            <w:r>
              <w:rPr>
                <w:sz w:val="20"/>
                <w:szCs w:val="20"/>
              </w:rPr>
              <w:t>Stonnel</w:t>
            </w:r>
            <w:proofErr w:type="spellEnd"/>
            <w:r>
              <w:rPr>
                <w:sz w:val="20"/>
                <w:szCs w:val="20"/>
              </w:rPr>
              <w:t xml:space="preserve"> et al., 2009)</w:t>
            </w:r>
          </w:p>
        </w:tc>
        <w:tc>
          <w:tcPr>
            <w:tcW w:w="2410" w:type="dxa"/>
            <w:shd w:val="clear" w:color="auto" w:fill="B4C6E7" w:themeFill="accent1" w:themeFillTint="66"/>
          </w:tcPr>
          <w:p w14:paraId="21A77E57" w14:textId="75576076" w:rsidR="00E73E62" w:rsidRPr="006F11BB" w:rsidRDefault="00FD4AD1" w:rsidP="00E978B1">
            <w:pPr>
              <w:rPr>
                <w:sz w:val="20"/>
                <w:szCs w:val="20"/>
              </w:rPr>
            </w:pPr>
            <w:r>
              <w:rPr>
                <w:sz w:val="20"/>
                <w:szCs w:val="20"/>
              </w:rPr>
              <w:t>To assess changes in child functional communication</w:t>
            </w:r>
          </w:p>
        </w:tc>
        <w:tc>
          <w:tcPr>
            <w:tcW w:w="1307" w:type="dxa"/>
            <w:shd w:val="clear" w:color="auto" w:fill="B4C6E7" w:themeFill="accent1" w:themeFillTint="66"/>
          </w:tcPr>
          <w:p w14:paraId="31A69D75" w14:textId="3503D32B" w:rsidR="00E73E62" w:rsidRPr="006F11BB" w:rsidRDefault="00FD4AD1" w:rsidP="00E978B1">
            <w:pPr>
              <w:jc w:val="center"/>
              <w:rPr>
                <w:sz w:val="20"/>
                <w:szCs w:val="20"/>
              </w:rPr>
            </w:pPr>
            <w:r>
              <w:rPr>
                <w:sz w:val="20"/>
                <w:szCs w:val="20"/>
              </w:rPr>
              <w:t>Parent report</w:t>
            </w:r>
          </w:p>
        </w:tc>
        <w:tc>
          <w:tcPr>
            <w:tcW w:w="2558" w:type="dxa"/>
            <w:shd w:val="clear" w:color="auto" w:fill="B4C6E7" w:themeFill="accent1" w:themeFillTint="66"/>
          </w:tcPr>
          <w:p w14:paraId="5FF360C7" w14:textId="3B65D385" w:rsidR="00E73E62" w:rsidRPr="006F11BB" w:rsidRDefault="00FD4AD1" w:rsidP="00E978B1">
            <w:pPr>
              <w:rPr>
                <w:sz w:val="20"/>
                <w:szCs w:val="20"/>
              </w:rPr>
            </w:pPr>
            <w:r>
              <w:rPr>
                <w:sz w:val="20"/>
                <w:szCs w:val="20"/>
              </w:rPr>
              <w:t>Web-based survey</w:t>
            </w:r>
          </w:p>
        </w:tc>
        <w:tc>
          <w:tcPr>
            <w:tcW w:w="403" w:type="dxa"/>
            <w:shd w:val="clear" w:color="auto" w:fill="FFFFFF" w:themeFill="background1"/>
          </w:tcPr>
          <w:p w14:paraId="16D492E1" w14:textId="77777777" w:rsidR="00E73E62" w:rsidRPr="00881A19" w:rsidRDefault="00E73E62" w:rsidP="00E978B1">
            <w:pPr>
              <w:jc w:val="center"/>
              <w:rPr>
                <w:sz w:val="20"/>
                <w:szCs w:val="20"/>
              </w:rPr>
            </w:pPr>
          </w:p>
        </w:tc>
        <w:tc>
          <w:tcPr>
            <w:tcW w:w="403" w:type="dxa"/>
            <w:shd w:val="clear" w:color="auto" w:fill="FFFFFF" w:themeFill="background1"/>
          </w:tcPr>
          <w:p w14:paraId="74137A62" w14:textId="77777777" w:rsidR="00E73E62" w:rsidRPr="00881A19" w:rsidRDefault="00E73E62" w:rsidP="00E978B1">
            <w:pPr>
              <w:jc w:val="center"/>
              <w:rPr>
                <w:sz w:val="44"/>
                <w:szCs w:val="44"/>
              </w:rPr>
            </w:pPr>
          </w:p>
        </w:tc>
        <w:tc>
          <w:tcPr>
            <w:tcW w:w="403" w:type="dxa"/>
            <w:shd w:val="clear" w:color="auto" w:fill="FFFFFF" w:themeFill="background1"/>
          </w:tcPr>
          <w:p w14:paraId="2A4AE7BB" w14:textId="77777777" w:rsidR="00E73E62" w:rsidRPr="00881A19" w:rsidRDefault="00E73E62" w:rsidP="00E978B1">
            <w:pPr>
              <w:jc w:val="center"/>
              <w:rPr>
                <w:sz w:val="44"/>
                <w:szCs w:val="44"/>
              </w:rPr>
            </w:pPr>
          </w:p>
        </w:tc>
        <w:tc>
          <w:tcPr>
            <w:tcW w:w="403" w:type="dxa"/>
            <w:shd w:val="clear" w:color="auto" w:fill="FFFFFF" w:themeFill="background1"/>
          </w:tcPr>
          <w:p w14:paraId="16A8BA97" w14:textId="77777777" w:rsidR="00E73E62" w:rsidRPr="00881A19" w:rsidRDefault="00E73E62" w:rsidP="00E978B1">
            <w:pPr>
              <w:jc w:val="center"/>
              <w:rPr>
                <w:sz w:val="44"/>
                <w:szCs w:val="44"/>
              </w:rPr>
            </w:pPr>
          </w:p>
        </w:tc>
      </w:tr>
      <w:tr w:rsidR="00E978B1" w:rsidRPr="00776434" w14:paraId="5FDBB8B0" w14:textId="77777777" w:rsidTr="007F7805">
        <w:trPr>
          <w:trHeight w:val="636"/>
        </w:trPr>
        <w:tc>
          <w:tcPr>
            <w:tcW w:w="1616" w:type="dxa"/>
            <w:shd w:val="clear" w:color="auto" w:fill="B4C6E7" w:themeFill="accent1" w:themeFillTint="66"/>
          </w:tcPr>
          <w:p w14:paraId="1968AE9C" w14:textId="77777777" w:rsidR="00E978B1" w:rsidRPr="006F11BB" w:rsidRDefault="00E978B1" w:rsidP="00E978B1">
            <w:pPr>
              <w:jc w:val="center"/>
              <w:rPr>
                <w:rFonts w:ascii="Times New Roman" w:hAnsi="Times New Roman"/>
                <w:sz w:val="20"/>
                <w:szCs w:val="20"/>
              </w:rPr>
            </w:pPr>
            <w:r w:rsidRPr="006F11BB">
              <w:rPr>
                <w:sz w:val="20"/>
                <w:szCs w:val="20"/>
              </w:rPr>
              <w:t>Observation and Coding Part A</w:t>
            </w:r>
          </w:p>
          <w:p w14:paraId="5FFF523D" w14:textId="77777777" w:rsidR="00E978B1" w:rsidRPr="006F11BB" w:rsidRDefault="00E978B1" w:rsidP="00E978B1">
            <w:pPr>
              <w:jc w:val="center"/>
              <w:rPr>
                <w:rFonts w:ascii="Times New Roman" w:hAnsi="Times New Roman"/>
                <w:sz w:val="20"/>
                <w:szCs w:val="20"/>
              </w:rPr>
            </w:pPr>
            <w:r w:rsidRPr="006F11BB">
              <w:rPr>
                <w:sz w:val="20"/>
                <w:szCs w:val="20"/>
              </w:rPr>
              <w:t>Instructional Task ∞</w:t>
            </w:r>
          </w:p>
        </w:tc>
        <w:tc>
          <w:tcPr>
            <w:tcW w:w="2410" w:type="dxa"/>
            <w:shd w:val="clear" w:color="auto" w:fill="B4C6E7" w:themeFill="accent1" w:themeFillTint="66"/>
          </w:tcPr>
          <w:p w14:paraId="6102D782" w14:textId="77777777" w:rsidR="00E978B1" w:rsidRPr="006F11BB" w:rsidRDefault="00E978B1" w:rsidP="00E978B1">
            <w:pPr>
              <w:rPr>
                <w:rFonts w:ascii="Times New Roman" w:hAnsi="Times New Roman"/>
                <w:sz w:val="20"/>
                <w:szCs w:val="20"/>
              </w:rPr>
            </w:pPr>
            <w:r w:rsidRPr="006F11BB">
              <w:rPr>
                <w:sz w:val="20"/>
                <w:szCs w:val="20"/>
              </w:rPr>
              <w:t xml:space="preserve">To assess various dyadic, parenting, and child factors. </w:t>
            </w:r>
          </w:p>
        </w:tc>
        <w:tc>
          <w:tcPr>
            <w:tcW w:w="1307" w:type="dxa"/>
            <w:shd w:val="clear" w:color="auto" w:fill="B4C6E7" w:themeFill="accent1" w:themeFillTint="66"/>
          </w:tcPr>
          <w:p w14:paraId="45127EE7" w14:textId="77777777" w:rsidR="00E978B1" w:rsidRPr="006F11BB" w:rsidRDefault="00E978B1" w:rsidP="00E978B1">
            <w:pPr>
              <w:jc w:val="center"/>
              <w:rPr>
                <w:rFonts w:ascii="Times New Roman" w:hAnsi="Times New Roman"/>
                <w:sz w:val="20"/>
                <w:szCs w:val="20"/>
              </w:rPr>
            </w:pPr>
            <w:r w:rsidRPr="006F11BB">
              <w:rPr>
                <w:sz w:val="20"/>
                <w:szCs w:val="20"/>
              </w:rPr>
              <w:t>Observational</w:t>
            </w:r>
          </w:p>
        </w:tc>
        <w:tc>
          <w:tcPr>
            <w:tcW w:w="2558" w:type="dxa"/>
            <w:shd w:val="clear" w:color="auto" w:fill="B4C6E7" w:themeFill="accent1" w:themeFillTint="66"/>
          </w:tcPr>
          <w:p w14:paraId="719B343D" w14:textId="5B8A12AA" w:rsidR="00E978B1" w:rsidRPr="006F11BB" w:rsidRDefault="00011CC5" w:rsidP="00E978B1">
            <w:pPr>
              <w:rPr>
                <w:rFonts w:ascii="Times New Roman" w:hAnsi="Times New Roman"/>
                <w:sz w:val="20"/>
                <w:szCs w:val="20"/>
              </w:rPr>
            </w:pPr>
            <w:r w:rsidRPr="006F11BB">
              <w:rPr>
                <w:sz w:val="20"/>
                <w:szCs w:val="20"/>
              </w:rPr>
              <w:t>Zoom recording of parent-child interaction</w:t>
            </w:r>
          </w:p>
        </w:tc>
        <w:tc>
          <w:tcPr>
            <w:tcW w:w="403" w:type="dxa"/>
            <w:shd w:val="clear" w:color="auto" w:fill="FFFFFF" w:themeFill="background1"/>
          </w:tcPr>
          <w:p w14:paraId="6A2FFD92"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4E1FBC28" w14:textId="244F6054"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32821682" w14:textId="739E0216"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43A65A1C" w14:textId="0FC2EE25" w:rsidR="00E978B1" w:rsidRPr="00881A19" w:rsidRDefault="00E978B1" w:rsidP="00E978B1">
            <w:pPr>
              <w:jc w:val="center"/>
              <w:rPr>
                <w:rFonts w:ascii="Times New Roman" w:hAnsi="Times New Roman"/>
                <w:sz w:val="44"/>
                <w:szCs w:val="44"/>
              </w:rPr>
            </w:pPr>
            <w:r w:rsidRPr="00881A19">
              <w:rPr>
                <w:sz w:val="44"/>
                <w:szCs w:val="44"/>
              </w:rPr>
              <w:t>º</w:t>
            </w:r>
          </w:p>
        </w:tc>
      </w:tr>
      <w:tr w:rsidR="00E978B1" w:rsidRPr="00776434" w14:paraId="614C3B00" w14:textId="77777777" w:rsidTr="007F7805">
        <w:trPr>
          <w:trHeight w:val="636"/>
        </w:trPr>
        <w:tc>
          <w:tcPr>
            <w:tcW w:w="1616" w:type="dxa"/>
            <w:shd w:val="clear" w:color="auto" w:fill="B4C6E7" w:themeFill="accent1" w:themeFillTint="66"/>
          </w:tcPr>
          <w:p w14:paraId="0B4933F3" w14:textId="77777777" w:rsidR="00E978B1" w:rsidRPr="006F11BB" w:rsidRDefault="00E978B1" w:rsidP="00E978B1">
            <w:pPr>
              <w:jc w:val="center"/>
              <w:rPr>
                <w:rFonts w:ascii="Times New Roman" w:hAnsi="Times New Roman"/>
                <w:sz w:val="20"/>
                <w:szCs w:val="20"/>
              </w:rPr>
            </w:pPr>
            <w:r w:rsidRPr="006F11BB">
              <w:rPr>
                <w:sz w:val="20"/>
                <w:szCs w:val="20"/>
              </w:rPr>
              <w:t>Observation and Coding Part B</w:t>
            </w:r>
          </w:p>
          <w:p w14:paraId="125A95FF" w14:textId="77777777" w:rsidR="00E978B1" w:rsidRPr="006F11BB" w:rsidRDefault="00E978B1" w:rsidP="00E978B1">
            <w:pPr>
              <w:jc w:val="center"/>
              <w:rPr>
                <w:rFonts w:ascii="Times New Roman" w:hAnsi="Times New Roman"/>
                <w:sz w:val="20"/>
                <w:szCs w:val="20"/>
              </w:rPr>
            </w:pPr>
            <w:r w:rsidRPr="006F11BB">
              <w:rPr>
                <w:sz w:val="20"/>
                <w:szCs w:val="20"/>
              </w:rPr>
              <w:t>Reading Task ∞</w:t>
            </w:r>
          </w:p>
        </w:tc>
        <w:tc>
          <w:tcPr>
            <w:tcW w:w="2410" w:type="dxa"/>
            <w:shd w:val="clear" w:color="auto" w:fill="B4C6E7" w:themeFill="accent1" w:themeFillTint="66"/>
          </w:tcPr>
          <w:p w14:paraId="38390B43" w14:textId="77777777" w:rsidR="00E978B1" w:rsidRPr="006F11BB" w:rsidRDefault="00E978B1" w:rsidP="00E978B1">
            <w:pPr>
              <w:rPr>
                <w:rFonts w:ascii="Times New Roman" w:hAnsi="Times New Roman"/>
                <w:sz w:val="20"/>
                <w:szCs w:val="20"/>
              </w:rPr>
            </w:pPr>
            <w:r w:rsidRPr="006F11BB">
              <w:rPr>
                <w:sz w:val="20"/>
                <w:szCs w:val="20"/>
              </w:rPr>
              <w:t xml:space="preserve">To assess various dyadic, parenting, and child factors. </w:t>
            </w:r>
          </w:p>
        </w:tc>
        <w:tc>
          <w:tcPr>
            <w:tcW w:w="1307" w:type="dxa"/>
            <w:shd w:val="clear" w:color="auto" w:fill="B4C6E7" w:themeFill="accent1" w:themeFillTint="66"/>
          </w:tcPr>
          <w:p w14:paraId="7F71E8F2" w14:textId="77777777" w:rsidR="00E978B1" w:rsidRPr="006F11BB" w:rsidRDefault="00E978B1" w:rsidP="00E978B1">
            <w:pPr>
              <w:jc w:val="center"/>
              <w:rPr>
                <w:rFonts w:ascii="Times New Roman" w:hAnsi="Times New Roman"/>
                <w:sz w:val="20"/>
                <w:szCs w:val="20"/>
              </w:rPr>
            </w:pPr>
            <w:r w:rsidRPr="006F11BB">
              <w:rPr>
                <w:sz w:val="20"/>
                <w:szCs w:val="20"/>
              </w:rPr>
              <w:t>Observational</w:t>
            </w:r>
          </w:p>
        </w:tc>
        <w:tc>
          <w:tcPr>
            <w:tcW w:w="2558" w:type="dxa"/>
            <w:shd w:val="clear" w:color="auto" w:fill="B4C6E7" w:themeFill="accent1" w:themeFillTint="66"/>
          </w:tcPr>
          <w:p w14:paraId="5002836D" w14:textId="5AFAE0F8" w:rsidR="00E978B1" w:rsidRPr="006F11BB" w:rsidRDefault="00011CC5" w:rsidP="00E978B1">
            <w:pPr>
              <w:rPr>
                <w:rFonts w:ascii="Times New Roman" w:hAnsi="Times New Roman"/>
                <w:sz w:val="20"/>
                <w:szCs w:val="20"/>
              </w:rPr>
            </w:pPr>
            <w:r w:rsidRPr="006F11BB">
              <w:rPr>
                <w:sz w:val="20"/>
                <w:szCs w:val="20"/>
              </w:rPr>
              <w:t>Zoom recording of parent-child interaction</w:t>
            </w:r>
          </w:p>
        </w:tc>
        <w:tc>
          <w:tcPr>
            <w:tcW w:w="403" w:type="dxa"/>
            <w:shd w:val="clear" w:color="auto" w:fill="FFFFFF" w:themeFill="background1"/>
          </w:tcPr>
          <w:p w14:paraId="0B78BBA7"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31C39AFC" w14:textId="5A793310"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381D7A8F" w14:textId="465AC980"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5DF37E96" w14:textId="23F10EB1" w:rsidR="00E978B1" w:rsidRPr="00881A19" w:rsidRDefault="00E978B1" w:rsidP="00E978B1">
            <w:pPr>
              <w:jc w:val="center"/>
              <w:rPr>
                <w:rFonts w:ascii="Times New Roman" w:hAnsi="Times New Roman"/>
                <w:sz w:val="44"/>
                <w:szCs w:val="44"/>
              </w:rPr>
            </w:pPr>
            <w:r w:rsidRPr="00881A19">
              <w:rPr>
                <w:sz w:val="44"/>
                <w:szCs w:val="44"/>
              </w:rPr>
              <w:t>º</w:t>
            </w:r>
          </w:p>
        </w:tc>
      </w:tr>
      <w:tr w:rsidR="00E978B1" w:rsidRPr="00776434" w14:paraId="4749BED4" w14:textId="77777777" w:rsidTr="006C1CE3">
        <w:trPr>
          <w:trHeight w:val="636"/>
        </w:trPr>
        <w:tc>
          <w:tcPr>
            <w:tcW w:w="1616" w:type="dxa"/>
            <w:shd w:val="clear" w:color="auto" w:fill="FFFFFF" w:themeFill="background1"/>
          </w:tcPr>
          <w:p w14:paraId="4480482A" w14:textId="5831A336" w:rsidR="00E978B1" w:rsidRPr="006F11BB" w:rsidRDefault="00E978B1" w:rsidP="00E978B1">
            <w:pPr>
              <w:jc w:val="center"/>
              <w:rPr>
                <w:rFonts w:ascii="Times New Roman" w:hAnsi="Times New Roman"/>
                <w:sz w:val="20"/>
                <w:szCs w:val="20"/>
              </w:rPr>
            </w:pPr>
            <w:r w:rsidRPr="006F11BB">
              <w:rPr>
                <w:sz w:val="20"/>
                <w:szCs w:val="20"/>
              </w:rPr>
              <w:t>Parent Knowledge of Early Language Survey</w:t>
            </w:r>
            <w:r w:rsidR="006F11BB">
              <w:rPr>
                <w:rFonts w:ascii="Times New Roman" w:hAnsi="Times New Roman"/>
                <w:sz w:val="20"/>
                <w:szCs w:val="20"/>
              </w:rPr>
              <w:t xml:space="preserve"> (</w:t>
            </w:r>
            <w:r w:rsidRPr="006F11BB">
              <w:rPr>
                <w:sz w:val="20"/>
                <w:szCs w:val="20"/>
              </w:rPr>
              <w:t>Suskind et al., 2018)</w:t>
            </w:r>
          </w:p>
        </w:tc>
        <w:tc>
          <w:tcPr>
            <w:tcW w:w="2410" w:type="dxa"/>
            <w:shd w:val="clear" w:color="auto" w:fill="FFFFFF" w:themeFill="background1"/>
          </w:tcPr>
          <w:p w14:paraId="085D52F2" w14:textId="7BDF95EC" w:rsidR="00E978B1" w:rsidRPr="006F11BB" w:rsidRDefault="00E978B1" w:rsidP="00E978B1">
            <w:pPr>
              <w:rPr>
                <w:rFonts w:ascii="Times New Roman" w:hAnsi="Times New Roman"/>
                <w:sz w:val="20"/>
                <w:szCs w:val="20"/>
              </w:rPr>
            </w:pPr>
            <w:r w:rsidRPr="006F11BB">
              <w:rPr>
                <w:sz w:val="20"/>
                <w:szCs w:val="20"/>
              </w:rPr>
              <w:t>To gauge whether group assignment has an effect on knowledge of early language development</w:t>
            </w:r>
            <w:r w:rsidR="0083694F">
              <w:rPr>
                <w:rFonts w:ascii="Times New Roman" w:hAnsi="Times New Roman"/>
                <w:sz w:val="20"/>
                <w:szCs w:val="20"/>
              </w:rPr>
              <w:t>.</w:t>
            </w:r>
          </w:p>
        </w:tc>
        <w:tc>
          <w:tcPr>
            <w:tcW w:w="1307" w:type="dxa"/>
            <w:shd w:val="clear" w:color="auto" w:fill="FFFFFF" w:themeFill="background1"/>
          </w:tcPr>
          <w:p w14:paraId="7F43BFAA" w14:textId="77777777" w:rsidR="00E978B1" w:rsidRPr="006F11BB" w:rsidRDefault="00E978B1" w:rsidP="00E978B1">
            <w:pPr>
              <w:jc w:val="center"/>
              <w:rPr>
                <w:rFonts w:ascii="Times New Roman" w:hAnsi="Times New Roman"/>
                <w:sz w:val="20"/>
                <w:szCs w:val="20"/>
              </w:rPr>
            </w:pPr>
            <w:r w:rsidRPr="006F11BB">
              <w:rPr>
                <w:sz w:val="20"/>
                <w:szCs w:val="20"/>
              </w:rPr>
              <w:t>Parent-report</w:t>
            </w:r>
          </w:p>
        </w:tc>
        <w:tc>
          <w:tcPr>
            <w:tcW w:w="2558" w:type="dxa"/>
            <w:shd w:val="clear" w:color="auto" w:fill="FFFFFF" w:themeFill="background1"/>
          </w:tcPr>
          <w:p w14:paraId="651CCDF9" w14:textId="2BD61B1D" w:rsidR="00E978B1" w:rsidRPr="006F11BB" w:rsidRDefault="00E978B1" w:rsidP="00E978B1">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1D16B4FB" w14:textId="77777777" w:rsidR="00E978B1" w:rsidRPr="00881A19" w:rsidRDefault="00E978B1" w:rsidP="00E978B1">
            <w:pPr>
              <w:jc w:val="center"/>
              <w:rPr>
                <w:rFonts w:ascii="Times New Roman" w:hAnsi="Times New Roman"/>
                <w:sz w:val="20"/>
                <w:szCs w:val="20"/>
              </w:rPr>
            </w:pPr>
          </w:p>
        </w:tc>
        <w:tc>
          <w:tcPr>
            <w:tcW w:w="403" w:type="dxa"/>
            <w:shd w:val="clear" w:color="auto" w:fill="FFFFFF" w:themeFill="background1"/>
          </w:tcPr>
          <w:p w14:paraId="0B29CDC4"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5DC77DBE" w14:textId="77777777" w:rsidR="00E978B1" w:rsidRPr="00881A19" w:rsidRDefault="00E978B1" w:rsidP="00E978B1">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492FBBF0" w14:textId="77777777" w:rsidR="00E978B1" w:rsidRPr="00881A19" w:rsidRDefault="00E978B1" w:rsidP="00E978B1">
            <w:pPr>
              <w:jc w:val="center"/>
              <w:rPr>
                <w:rFonts w:ascii="Times New Roman" w:hAnsi="Times New Roman"/>
                <w:sz w:val="44"/>
                <w:szCs w:val="44"/>
              </w:rPr>
            </w:pPr>
          </w:p>
        </w:tc>
      </w:tr>
      <w:tr w:rsidR="00622FD0" w:rsidRPr="00776434" w14:paraId="65C5499F" w14:textId="77777777" w:rsidTr="006C1CE3">
        <w:trPr>
          <w:trHeight w:val="636"/>
        </w:trPr>
        <w:tc>
          <w:tcPr>
            <w:tcW w:w="1616" w:type="dxa"/>
            <w:shd w:val="clear" w:color="auto" w:fill="FFFFFF" w:themeFill="background1"/>
          </w:tcPr>
          <w:p w14:paraId="3C8D4703" w14:textId="3D0E9453" w:rsidR="00622FD0" w:rsidRPr="006F11BB" w:rsidRDefault="00622FD0" w:rsidP="00622FD0">
            <w:pPr>
              <w:jc w:val="center"/>
              <w:rPr>
                <w:rFonts w:ascii="Times New Roman" w:hAnsi="Times New Roman"/>
                <w:sz w:val="20"/>
                <w:szCs w:val="20"/>
              </w:rPr>
            </w:pPr>
            <w:r w:rsidRPr="006F11BB">
              <w:rPr>
                <w:sz w:val="20"/>
                <w:szCs w:val="20"/>
              </w:rPr>
              <w:t>Client Satisfaction Questionnaire (</w:t>
            </w:r>
            <w:proofErr w:type="spellStart"/>
            <w:r w:rsidRPr="006F11BB">
              <w:rPr>
                <w:sz w:val="20"/>
                <w:szCs w:val="20"/>
              </w:rPr>
              <w:t>Attkinson</w:t>
            </w:r>
            <w:proofErr w:type="spellEnd"/>
            <w:r w:rsidRPr="006F11BB">
              <w:rPr>
                <w:sz w:val="20"/>
                <w:szCs w:val="20"/>
              </w:rPr>
              <w:t xml:space="preserve"> &amp; Zwick, 1982)</w:t>
            </w:r>
          </w:p>
        </w:tc>
        <w:tc>
          <w:tcPr>
            <w:tcW w:w="2410" w:type="dxa"/>
            <w:shd w:val="clear" w:color="auto" w:fill="FFFFFF" w:themeFill="background1"/>
          </w:tcPr>
          <w:p w14:paraId="12EA183B" w14:textId="4B87859B" w:rsidR="00622FD0" w:rsidRPr="00557194" w:rsidRDefault="006F11BB" w:rsidP="00622FD0">
            <w:pPr>
              <w:rPr>
                <w:rFonts w:asciiTheme="minorHAnsi" w:hAnsiTheme="minorHAnsi" w:cstheme="minorHAnsi"/>
                <w:sz w:val="20"/>
                <w:szCs w:val="20"/>
              </w:rPr>
            </w:pPr>
            <w:r w:rsidRPr="00557194">
              <w:rPr>
                <w:rFonts w:asciiTheme="minorHAnsi" w:hAnsiTheme="minorHAnsi" w:cstheme="minorHAnsi"/>
                <w:sz w:val="20"/>
                <w:szCs w:val="20"/>
              </w:rPr>
              <w:t>To evaluate the acceptability of the program services received</w:t>
            </w:r>
            <w:r w:rsidR="0083694F" w:rsidRPr="00557194">
              <w:rPr>
                <w:rFonts w:asciiTheme="minorHAnsi" w:hAnsiTheme="minorHAnsi" w:cstheme="minorHAnsi"/>
                <w:sz w:val="20"/>
                <w:szCs w:val="20"/>
              </w:rPr>
              <w:t>.</w:t>
            </w:r>
          </w:p>
        </w:tc>
        <w:tc>
          <w:tcPr>
            <w:tcW w:w="1307" w:type="dxa"/>
            <w:shd w:val="clear" w:color="auto" w:fill="FFFFFF" w:themeFill="background1"/>
          </w:tcPr>
          <w:p w14:paraId="39B0569E" w14:textId="46FFA47B" w:rsidR="00622FD0" w:rsidRPr="006F11BB" w:rsidRDefault="00011CC5" w:rsidP="00622FD0">
            <w:pPr>
              <w:jc w:val="center"/>
              <w:rPr>
                <w:rFonts w:ascii="Times New Roman" w:hAnsi="Times New Roman"/>
                <w:sz w:val="20"/>
                <w:szCs w:val="20"/>
              </w:rPr>
            </w:pPr>
            <w:r w:rsidRPr="006F11BB">
              <w:rPr>
                <w:sz w:val="20"/>
                <w:szCs w:val="20"/>
              </w:rPr>
              <w:t>Self-report</w:t>
            </w:r>
          </w:p>
        </w:tc>
        <w:tc>
          <w:tcPr>
            <w:tcW w:w="2558" w:type="dxa"/>
            <w:shd w:val="clear" w:color="auto" w:fill="FFFFFF" w:themeFill="background1"/>
          </w:tcPr>
          <w:p w14:paraId="3CF7B44E" w14:textId="6F536D6D" w:rsidR="00622FD0" w:rsidRPr="006F11BB" w:rsidRDefault="00011CC5" w:rsidP="00622FD0">
            <w:pPr>
              <w:rPr>
                <w:rFonts w:ascii="Times New Roman" w:hAnsi="Times New Roman"/>
                <w:sz w:val="20"/>
                <w:szCs w:val="20"/>
              </w:rPr>
            </w:pPr>
            <w:r w:rsidRPr="006F11BB">
              <w:rPr>
                <w:sz w:val="20"/>
                <w:szCs w:val="20"/>
              </w:rPr>
              <w:t>Web-based survey</w:t>
            </w:r>
          </w:p>
        </w:tc>
        <w:tc>
          <w:tcPr>
            <w:tcW w:w="403" w:type="dxa"/>
            <w:shd w:val="clear" w:color="auto" w:fill="FFFFFF" w:themeFill="background1"/>
          </w:tcPr>
          <w:p w14:paraId="05CCE410" w14:textId="77777777" w:rsidR="00622FD0" w:rsidRPr="00881A19" w:rsidRDefault="00622FD0" w:rsidP="00622FD0">
            <w:pPr>
              <w:jc w:val="center"/>
              <w:rPr>
                <w:rFonts w:ascii="Times New Roman" w:hAnsi="Times New Roman"/>
                <w:sz w:val="20"/>
                <w:szCs w:val="20"/>
              </w:rPr>
            </w:pPr>
          </w:p>
        </w:tc>
        <w:tc>
          <w:tcPr>
            <w:tcW w:w="403" w:type="dxa"/>
            <w:shd w:val="clear" w:color="auto" w:fill="FFFFFF" w:themeFill="background1"/>
          </w:tcPr>
          <w:p w14:paraId="2055F77B" w14:textId="034F3A71" w:rsidR="00622FD0" w:rsidRPr="00881A19" w:rsidRDefault="00622FD0" w:rsidP="00622FD0">
            <w:pPr>
              <w:jc w:val="center"/>
              <w:rPr>
                <w:rFonts w:ascii="Times New Roman" w:hAnsi="Times New Roman"/>
                <w:sz w:val="44"/>
                <w:szCs w:val="44"/>
              </w:rPr>
            </w:pPr>
          </w:p>
        </w:tc>
        <w:tc>
          <w:tcPr>
            <w:tcW w:w="403" w:type="dxa"/>
            <w:shd w:val="clear" w:color="auto" w:fill="FFFFFF" w:themeFill="background1"/>
          </w:tcPr>
          <w:p w14:paraId="1D03EFF8" w14:textId="4FE9FC07" w:rsidR="00622FD0" w:rsidRPr="00881A19" w:rsidRDefault="00A82FE2" w:rsidP="00622FD0">
            <w:pPr>
              <w:jc w:val="center"/>
              <w:rPr>
                <w:rFonts w:ascii="Times New Roman" w:hAnsi="Times New Roman"/>
                <w:sz w:val="44"/>
                <w:szCs w:val="44"/>
              </w:rPr>
            </w:pPr>
            <w:r w:rsidRPr="00881A19">
              <w:rPr>
                <w:sz w:val="44"/>
                <w:szCs w:val="44"/>
              </w:rPr>
              <w:t>º</w:t>
            </w:r>
          </w:p>
        </w:tc>
        <w:tc>
          <w:tcPr>
            <w:tcW w:w="403" w:type="dxa"/>
            <w:shd w:val="clear" w:color="auto" w:fill="FFFFFF" w:themeFill="background1"/>
          </w:tcPr>
          <w:p w14:paraId="3B19BF1B" w14:textId="77777777" w:rsidR="00622FD0" w:rsidRPr="00881A19" w:rsidRDefault="00622FD0" w:rsidP="00622FD0">
            <w:pPr>
              <w:jc w:val="center"/>
              <w:rPr>
                <w:rFonts w:ascii="Times New Roman" w:hAnsi="Times New Roman"/>
                <w:sz w:val="44"/>
                <w:szCs w:val="44"/>
              </w:rPr>
            </w:pPr>
          </w:p>
        </w:tc>
      </w:tr>
    </w:tbl>
    <w:p w14:paraId="334E23F6" w14:textId="77777777" w:rsidR="007F7805" w:rsidRPr="00776434" w:rsidRDefault="007F7805" w:rsidP="007F7805">
      <w:pPr>
        <w:spacing w:line="240" w:lineRule="auto"/>
        <w:jc w:val="both"/>
      </w:pPr>
      <w:r w:rsidRPr="00776434">
        <w:t>T0 = screening; T1 = baseline; T2 = post-test; T3 = follow up</w:t>
      </w:r>
    </w:p>
    <w:p w14:paraId="44209AC0" w14:textId="2A4EB58E" w:rsidR="006F11BB" w:rsidRPr="006F11BB" w:rsidRDefault="006F11BB" w:rsidP="007F7805">
      <w:pPr>
        <w:spacing w:line="240" w:lineRule="auto"/>
        <w:jc w:val="both"/>
      </w:pPr>
      <w:r w:rsidRPr="00881A19">
        <w:rPr>
          <w:color w:val="000000"/>
        </w:rPr>
        <w:t>∞</w:t>
      </w:r>
      <w:r>
        <w:rPr>
          <w:color w:val="000000"/>
        </w:rPr>
        <w:t xml:space="preserve"> </w:t>
      </w:r>
      <w:r w:rsidR="0083694F">
        <w:rPr>
          <w:color w:val="000000"/>
        </w:rPr>
        <w:t>see</w:t>
      </w:r>
      <w:r>
        <w:rPr>
          <w:color w:val="000000"/>
        </w:rPr>
        <w:t xml:space="preserve"> Primary Measures section below</w:t>
      </w:r>
    </w:p>
    <w:p w14:paraId="6C75F877" w14:textId="1CD401EB" w:rsidR="00CF3CC0" w:rsidRPr="00753BE2" w:rsidRDefault="00CF3CC0" w:rsidP="00CF3CC0">
      <w:pPr>
        <w:spacing w:line="240" w:lineRule="auto"/>
      </w:pPr>
    </w:p>
    <w:p w14:paraId="0C5A538A" w14:textId="77AC45B9" w:rsidR="00E978B1" w:rsidRPr="00753BE2" w:rsidRDefault="00E978B1" w:rsidP="00E978B1">
      <w:pPr>
        <w:spacing w:line="240" w:lineRule="auto"/>
        <w:jc w:val="both"/>
        <w:rPr>
          <w:b/>
          <w:bCs/>
        </w:rPr>
      </w:pPr>
      <w:r w:rsidRPr="00753BE2">
        <w:rPr>
          <w:b/>
          <w:bCs/>
        </w:rPr>
        <w:t>Baseline Data</w:t>
      </w:r>
    </w:p>
    <w:p w14:paraId="26FBC9E3" w14:textId="247CD0B9" w:rsidR="00E978B1" w:rsidRPr="00753BE2" w:rsidRDefault="00E978B1" w:rsidP="00E978B1">
      <w:pPr>
        <w:spacing w:line="240" w:lineRule="auto"/>
        <w:rPr>
          <w:b/>
          <w:bCs/>
        </w:rPr>
      </w:pPr>
    </w:p>
    <w:p w14:paraId="63601914" w14:textId="5121F940" w:rsidR="00E978B1" w:rsidRPr="00753BE2" w:rsidRDefault="00E978B1" w:rsidP="00E978B1">
      <w:pPr>
        <w:spacing w:line="240" w:lineRule="auto"/>
        <w:rPr>
          <w:color w:val="FF0000"/>
        </w:rPr>
      </w:pPr>
      <w:r w:rsidRPr="00753BE2">
        <w:t xml:space="preserve">At </w:t>
      </w:r>
      <w:r w:rsidR="00515BC0" w:rsidRPr="00753BE2">
        <w:t>T1</w:t>
      </w:r>
      <w:r w:rsidRPr="00753BE2">
        <w:t xml:space="preserve">, we will administer the Family Background </w:t>
      </w:r>
      <w:r w:rsidR="00911EB6" w:rsidRPr="00753BE2">
        <w:t xml:space="preserve">Questionnaire </w:t>
      </w:r>
      <w:r w:rsidR="00911EB6" w:rsidRPr="00753BE2">
        <w:rPr>
          <w:color w:val="000000" w:themeColor="text1"/>
        </w:rPr>
        <w:t>(</w:t>
      </w:r>
      <w:r w:rsidR="00392A6C" w:rsidRPr="00753BE2">
        <w:rPr>
          <w:color w:val="000000" w:themeColor="text1"/>
        </w:rPr>
        <w:t>Sanders &amp; Morawska, 2010)</w:t>
      </w:r>
      <w:r w:rsidR="00392A6C" w:rsidRPr="00753BE2">
        <w:rPr>
          <w:color w:val="FF0000"/>
        </w:rPr>
        <w:t xml:space="preserve"> </w:t>
      </w:r>
      <w:r w:rsidRPr="00753BE2">
        <w:rPr>
          <w:color w:val="000000" w:themeColor="text1"/>
        </w:rPr>
        <w:t>and some other questions pertaining to the family and home environment in the form of an online questionnaire.</w:t>
      </w:r>
    </w:p>
    <w:p w14:paraId="7A8D732B" w14:textId="1F884065" w:rsidR="00E978B1" w:rsidRPr="00753BE2" w:rsidRDefault="00E978B1" w:rsidP="00E978B1">
      <w:pPr>
        <w:spacing w:line="240" w:lineRule="auto"/>
        <w:rPr>
          <w:color w:val="FF0000"/>
        </w:rPr>
      </w:pPr>
    </w:p>
    <w:p w14:paraId="42F78EF9" w14:textId="0C0B3EA0" w:rsidR="00515BC0" w:rsidRPr="00753BE2" w:rsidRDefault="00515BC0" w:rsidP="00515BC0">
      <w:pPr>
        <w:spacing w:line="240" w:lineRule="auto"/>
        <w:rPr>
          <w:b/>
          <w:bCs/>
          <w:color w:val="000000" w:themeColor="text1"/>
        </w:rPr>
      </w:pPr>
      <w:r w:rsidRPr="00753BE2">
        <w:rPr>
          <w:b/>
          <w:bCs/>
          <w:color w:val="000000" w:themeColor="text1"/>
        </w:rPr>
        <w:t>Primary Measures</w:t>
      </w:r>
    </w:p>
    <w:p w14:paraId="266E45CF" w14:textId="77777777" w:rsidR="00A87B63" w:rsidRPr="00753BE2" w:rsidRDefault="00A87B63" w:rsidP="00515BC0">
      <w:pPr>
        <w:spacing w:line="240" w:lineRule="auto"/>
        <w:rPr>
          <w:b/>
          <w:bCs/>
          <w:color w:val="000000" w:themeColor="text1"/>
        </w:rPr>
      </w:pPr>
    </w:p>
    <w:p w14:paraId="21AD0FCF" w14:textId="223F2EDB" w:rsidR="00B56D09" w:rsidRPr="00753BE2" w:rsidRDefault="00515BC0" w:rsidP="007872C8">
      <w:pPr>
        <w:spacing w:line="240" w:lineRule="auto"/>
        <w:rPr>
          <w:b/>
          <w:i/>
          <w:iCs/>
        </w:rPr>
      </w:pPr>
      <w:r w:rsidRPr="00753BE2">
        <w:rPr>
          <w:b/>
          <w:bCs/>
          <w:color w:val="000000" w:themeColor="text1"/>
        </w:rPr>
        <w:tab/>
      </w:r>
      <w:r w:rsidRPr="00753BE2">
        <w:rPr>
          <w:b/>
          <w:i/>
          <w:iCs/>
        </w:rPr>
        <w:t>Observational Measures</w:t>
      </w:r>
    </w:p>
    <w:p w14:paraId="523797D1" w14:textId="77777777" w:rsidR="00A87B63" w:rsidRPr="00753BE2" w:rsidRDefault="00A87B63" w:rsidP="00B56D09">
      <w:pPr>
        <w:spacing w:line="240" w:lineRule="auto"/>
        <w:ind w:firstLine="720"/>
        <w:rPr>
          <w:b/>
          <w:i/>
          <w:iCs/>
        </w:rPr>
      </w:pPr>
    </w:p>
    <w:p w14:paraId="4AB44D90" w14:textId="58255F04" w:rsidR="00654C21" w:rsidRPr="00753BE2" w:rsidRDefault="00B56D09" w:rsidP="00B56D09">
      <w:pPr>
        <w:spacing w:line="240" w:lineRule="auto"/>
        <w:rPr>
          <w:bCs/>
        </w:rPr>
      </w:pPr>
      <w:r w:rsidRPr="00753BE2">
        <w:rPr>
          <w:bCs/>
        </w:rPr>
        <w:t>At T1, T2, and T3, families will receive a mailed package from the research team containing materials for the observational assessment.</w:t>
      </w:r>
      <w:r w:rsidR="00654C21" w:rsidRPr="00753BE2">
        <w:rPr>
          <w:bCs/>
        </w:rPr>
        <w:t xml:space="preserve"> At</w:t>
      </w:r>
      <w:r w:rsidRPr="00753BE2">
        <w:rPr>
          <w:bCs/>
        </w:rPr>
        <w:t xml:space="preserve"> an agreed upon time,</w:t>
      </w:r>
      <w:r w:rsidR="00654C21" w:rsidRPr="00753BE2">
        <w:rPr>
          <w:bCs/>
        </w:rPr>
        <w:t xml:space="preserve"> the researcher,</w:t>
      </w:r>
      <w:r w:rsidRPr="00753BE2">
        <w:rPr>
          <w:bCs/>
        </w:rPr>
        <w:t xml:space="preserve"> Melinda McBryde</w:t>
      </w:r>
      <w:r w:rsidR="00654C21" w:rsidRPr="00753BE2">
        <w:rPr>
          <w:bCs/>
        </w:rPr>
        <w:t>,</w:t>
      </w:r>
      <w:r w:rsidRPr="00753BE2">
        <w:rPr>
          <w:bCs/>
        </w:rPr>
        <w:t xml:space="preserve"> will commence a Zoom call with the parent-child dyad. At the beginning of each assessment session, </w:t>
      </w:r>
      <w:r w:rsidR="00654C21" w:rsidRPr="00753BE2">
        <w:rPr>
          <w:bCs/>
        </w:rPr>
        <w:t>the researcher</w:t>
      </w:r>
      <w:r w:rsidRPr="00753BE2">
        <w:rPr>
          <w:bCs/>
        </w:rPr>
        <w:t xml:space="preserve"> will: (1) give brief instructions about the task</w:t>
      </w:r>
      <w:r w:rsidR="00654C21" w:rsidRPr="00753BE2">
        <w:rPr>
          <w:bCs/>
        </w:rPr>
        <w:t>s and expected duration</w:t>
      </w:r>
      <w:r w:rsidRPr="00753BE2">
        <w:rPr>
          <w:bCs/>
        </w:rPr>
        <w:t>, (2) reiterate that the interactions will be recorded but that recordings will be kept secure and confidential, and viewed only</w:t>
      </w:r>
      <w:r w:rsidR="007E32EA" w:rsidRPr="00753BE2">
        <w:rPr>
          <w:bCs/>
        </w:rPr>
        <w:t xml:space="preserve"> by persons directly related to the research project</w:t>
      </w:r>
      <w:r w:rsidRPr="00753BE2">
        <w:rPr>
          <w:bCs/>
        </w:rPr>
        <w:t>, (3) address any questions or concerns, (4) ensure that the Zoom visual and auditory quality is sufficient for recording</w:t>
      </w:r>
      <w:r w:rsidR="00654C21" w:rsidRPr="00753BE2">
        <w:rPr>
          <w:bCs/>
        </w:rPr>
        <w:t>, (5) provide the dyad with a signal fr</w:t>
      </w:r>
      <w:r w:rsidR="00204CB9" w:rsidRPr="00753BE2">
        <w:rPr>
          <w:bCs/>
        </w:rPr>
        <w:t>om</w:t>
      </w:r>
      <w:r w:rsidR="00654C21" w:rsidRPr="00753BE2">
        <w:rPr>
          <w:bCs/>
        </w:rPr>
        <w:t xml:space="preserve"> the researcher when they have completed the activities. The researcher will then cease video and audio </w:t>
      </w:r>
      <w:r w:rsidR="00A31D1B" w:rsidRPr="00753BE2">
        <w:rPr>
          <w:bCs/>
        </w:rPr>
        <w:t xml:space="preserve">interaction </w:t>
      </w:r>
      <w:r w:rsidR="00654C21" w:rsidRPr="00753BE2">
        <w:rPr>
          <w:bCs/>
        </w:rPr>
        <w:t xml:space="preserve">with the dyad but will remain present, observing the interaction virtually. </w:t>
      </w:r>
    </w:p>
    <w:p w14:paraId="488EC925" w14:textId="77777777" w:rsidR="00654C21" w:rsidRPr="00753BE2" w:rsidRDefault="00654C21" w:rsidP="00B56D09">
      <w:pPr>
        <w:spacing w:line="240" w:lineRule="auto"/>
        <w:rPr>
          <w:bCs/>
        </w:rPr>
      </w:pPr>
    </w:p>
    <w:p w14:paraId="38F2D09B" w14:textId="0BF5811F" w:rsidR="00654C21" w:rsidRPr="00753BE2" w:rsidRDefault="00654C21" w:rsidP="00B56D09">
      <w:pPr>
        <w:spacing w:line="240" w:lineRule="auto"/>
        <w:rPr>
          <w:bCs/>
        </w:rPr>
      </w:pPr>
      <w:r w:rsidRPr="00753BE2">
        <w:rPr>
          <w:bCs/>
        </w:rPr>
        <w:t>Each observation will consist of two parts</w:t>
      </w:r>
      <w:r w:rsidR="00282B06" w:rsidRPr="00753BE2">
        <w:rPr>
          <w:bCs/>
        </w:rPr>
        <w:t>, each lasting a maximum of 5 minutes</w:t>
      </w:r>
      <w:r w:rsidRPr="00753BE2">
        <w:rPr>
          <w:bCs/>
        </w:rPr>
        <w:t>. In Part A the dyad will be presented with a book. Each book chosen (for the T1</w:t>
      </w:r>
      <w:r w:rsidR="007E32EA" w:rsidRPr="00753BE2">
        <w:rPr>
          <w:bCs/>
        </w:rPr>
        <w:t xml:space="preserve">, T2, and </w:t>
      </w:r>
      <w:r w:rsidRPr="00753BE2">
        <w:rPr>
          <w:bCs/>
        </w:rPr>
        <w:t>T3 observations) has been selected to meet the ability and interest levels of the age range. The books also contain minimal text to provide structure and familiarity in the reading task but also encourage free dialogue</w:t>
      </w:r>
      <w:r w:rsidR="007E32EA" w:rsidRPr="00753BE2">
        <w:rPr>
          <w:bCs/>
        </w:rPr>
        <w:t xml:space="preserve"> (</w:t>
      </w:r>
      <w:proofErr w:type="gramStart"/>
      <w:r w:rsidR="007E32EA" w:rsidRPr="00753BE2">
        <w:rPr>
          <w:bCs/>
        </w:rPr>
        <w:t>e.g.</w:t>
      </w:r>
      <w:proofErr w:type="gramEnd"/>
      <w:r w:rsidR="007E32EA" w:rsidRPr="00753BE2">
        <w:rPr>
          <w:bCs/>
        </w:rPr>
        <w:t xml:space="preserve"> Shh! Little Mouse by Pamela Allen)</w:t>
      </w:r>
      <w:r w:rsidRPr="00753BE2">
        <w:rPr>
          <w:bCs/>
        </w:rPr>
        <w:t>.</w:t>
      </w:r>
    </w:p>
    <w:p w14:paraId="7BB45EF9" w14:textId="77777777" w:rsidR="00654C21" w:rsidRPr="00753BE2" w:rsidRDefault="00654C21" w:rsidP="00B56D09">
      <w:pPr>
        <w:spacing w:line="240" w:lineRule="auto"/>
        <w:rPr>
          <w:bCs/>
        </w:rPr>
      </w:pPr>
    </w:p>
    <w:p w14:paraId="21AF67EE" w14:textId="2897CA13" w:rsidR="007E32EA" w:rsidRPr="00753BE2" w:rsidRDefault="00654C21" w:rsidP="00B56D09">
      <w:pPr>
        <w:spacing w:line="240" w:lineRule="auto"/>
        <w:rPr>
          <w:bCs/>
        </w:rPr>
      </w:pPr>
      <w:r w:rsidRPr="00753BE2">
        <w:rPr>
          <w:bCs/>
        </w:rPr>
        <w:lastRenderedPageBreak/>
        <w:t>In Part B of the recorded observations, the dyads will open a packet containing a simple activity that requires some instruction from the parent to complete. The activities</w:t>
      </w:r>
      <w:r w:rsidR="007E32EA" w:rsidRPr="00753BE2">
        <w:rPr>
          <w:bCs/>
        </w:rPr>
        <w:t xml:space="preserve"> chosen</w:t>
      </w:r>
      <w:r w:rsidRPr="00753BE2">
        <w:rPr>
          <w:bCs/>
        </w:rPr>
        <w:t xml:space="preserve"> (</w:t>
      </w:r>
      <w:proofErr w:type="gramStart"/>
      <w:r w:rsidRPr="00753BE2">
        <w:rPr>
          <w:bCs/>
        </w:rPr>
        <w:t>e.g.</w:t>
      </w:r>
      <w:proofErr w:type="gramEnd"/>
      <w:r w:rsidRPr="00753BE2">
        <w:rPr>
          <w:bCs/>
        </w:rPr>
        <w:t xml:space="preserve"> a small game whe</w:t>
      </w:r>
      <w:r w:rsidR="007E32EA" w:rsidRPr="00753BE2">
        <w:rPr>
          <w:bCs/>
        </w:rPr>
        <w:t>re</w:t>
      </w:r>
      <w:r w:rsidRPr="00753BE2">
        <w:rPr>
          <w:bCs/>
        </w:rPr>
        <w:t xml:space="preserve"> players take turns to balance cylinders on a crescent-shape until</w:t>
      </w:r>
      <w:r w:rsidR="007E32EA" w:rsidRPr="00753BE2">
        <w:rPr>
          <w:bCs/>
        </w:rPr>
        <w:t xml:space="preserve"> it collapses) are seated tasks and can be conducted without the dyad moving from the range of the Zoom recording. The activity materials will contain no items of undue risk (</w:t>
      </w:r>
      <w:proofErr w:type="gramStart"/>
      <w:r w:rsidR="007E32EA" w:rsidRPr="00753BE2">
        <w:rPr>
          <w:bCs/>
        </w:rPr>
        <w:t>e.g.</w:t>
      </w:r>
      <w:proofErr w:type="gramEnd"/>
      <w:r w:rsidR="007E32EA" w:rsidRPr="00753BE2">
        <w:rPr>
          <w:bCs/>
        </w:rPr>
        <w:t xml:space="preserve"> small pieces presenting choking hazards for children un</w:t>
      </w:r>
      <w:r w:rsidR="005B5AE8">
        <w:rPr>
          <w:bCs/>
        </w:rPr>
        <w:t>der</w:t>
      </w:r>
      <w:r w:rsidR="007E32EA" w:rsidRPr="00753BE2">
        <w:rPr>
          <w:bCs/>
        </w:rPr>
        <w:t xml:space="preserve"> 3</w:t>
      </w:r>
      <w:r w:rsidR="005B5AE8">
        <w:rPr>
          <w:bCs/>
        </w:rPr>
        <w:t xml:space="preserve"> years of age</w:t>
      </w:r>
      <w:r w:rsidR="007E32EA" w:rsidRPr="00753BE2">
        <w:rPr>
          <w:bCs/>
        </w:rPr>
        <w:t>).</w:t>
      </w:r>
    </w:p>
    <w:p w14:paraId="79107A48" w14:textId="77777777" w:rsidR="007E32EA" w:rsidRPr="00753BE2" w:rsidRDefault="007E32EA" w:rsidP="00B56D09">
      <w:pPr>
        <w:spacing w:line="240" w:lineRule="auto"/>
        <w:rPr>
          <w:bCs/>
        </w:rPr>
      </w:pPr>
    </w:p>
    <w:p w14:paraId="0514F918" w14:textId="62300B4C" w:rsidR="00B56D09" w:rsidRPr="00753BE2" w:rsidRDefault="007E32EA" w:rsidP="00B56D09">
      <w:pPr>
        <w:spacing w:line="240" w:lineRule="auto"/>
        <w:rPr>
          <w:b/>
          <w:i/>
          <w:iCs/>
        </w:rPr>
      </w:pPr>
      <w:r w:rsidRPr="00753BE2">
        <w:rPr>
          <w:bCs/>
        </w:rPr>
        <w:t>After Part A and Part B tasks are complete</w:t>
      </w:r>
      <w:r w:rsidR="00282B06" w:rsidRPr="00753BE2">
        <w:rPr>
          <w:bCs/>
        </w:rPr>
        <w:t xml:space="preserve">, </w:t>
      </w:r>
      <w:r w:rsidRPr="00753BE2">
        <w:rPr>
          <w:bCs/>
        </w:rPr>
        <w:t xml:space="preserve">the researcher </w:t>
      </w:r>
      <w:r w:rsidR="00282B06" w:rsidRPr="00753BE2">
        <w:rPr>
          <w:bCs/>
        </w:rPr>
        <w:t>will</w:t>
      </w:r>
      <w:r w:rsidRPr="00753BE2">
        <w:rPr>
          <w:bCs/>
        </w:rPr>
        <w:t xml:space="preserve"> clarify any part</w:t>
      </w:r>
      <w:r w:rsidR="005D25C8" w:rsidRPr="00753BE2">
        <w:rPr>
          <w:bCs/>
        </w:rPr>
        <w:t>s</w:t>
      </w:r>
      <w:r w:rsidRPr="00753BE2">
        <w:rPr>
          <w:bCs/>
        </w:rPr>
        <w:t xml:space="preserve"> of the recording that were muffled or inaudible and make notes for later coding. The researcher will address any questions or concerns and then cease the Zoom call/recording.  </w:t>
      </w:r>
      <w:r w:rsidR="00654C21" w:rsidRPr="00753BE2">
        <w:rPr>
          <w:bCs/>
        </w:rPr>
        <w:t xml:space="preserve">     </w:t>
      </w:r>
      <w:r w:rsidR="00B56D09" w:rsidRPr="00753BE2">
        <w:rPr>
          <w:bCs/>
        </w:rPr>
        <w:t xml:space="preserve"> </w:t>
      </w:r>
    </w:p>
    <w:p w14:paraId="19F39F97" w14:textId="77777777" w:rsidR="00B56D09" w:rsidRPr="00753BE2" w:rsidRDefault="00B56D09" w:rsidP="00B56D09">
      <w:pPr>
        <w:spacing w:line="240" w:lineRule="auto"/>
        <w:rPr>
          <w:bCs/>
        </w:rPr>
      </w:pPr>
    </w:p>
    <w:p w14:paraId="044F00B9" w14:textId="65F97862" w:rsidR="00515BC0" w:rsidRPr="00753BE2" w:rsidRDefault="00B56D09" w:rsidP="005D25C8">
      <w:pPr>
        <w:spacing w:line="240" w:lineRule="auto"/>
        <w:rPr>
          <w:bCs/>
        </w:rPr>
      </w:pPr>
      <w:r w:rsidRPr="00753BE2">
        <w:rPr>
          <w:bCs/>
        </w:rPr>
        <w:t xml:space="preserve">Undergraduate students (Honours) carrying out work at the PSFC will act as coders and produce data from the Zoom recordings. </w:t>
      </w:r>
      <w:r w:rsidR="005D25C8" w:rsidRPr="00753BE2">
        <w:rPr>
          <w:bCs/>
        </w:rPr>
        <w:t xml:space="preserve">These coders will be blind to group assignment and trained to 80% reliability, with recording examples of non-study dyads provided. A comprehensive coding manual will aid decision-making in ambiguous instances. </w:t>
      </w:r>
    </w:p>
    <w:p w14:paraId="2E8C34B3" w14:textId="53CE7C7C" w:rsidR="005D25C8" w:rsidRPr="00753BE2" w:rsidRDefault="005D25C8" w:rsidP="005D25C8">
      <w:pPr>
        <w:spacing w:line="240" w:lineRule="auto"/>
        <w:rPr>
          <w:bCs/>
        </w:rPr>
      </w:pPr>
    </w:p>
    <w:p w14:paraId="63F5DD97" w14:textId="682E5EFD" w:rsidR="00E64261" w:rsidRPr="00753BE2" w:rsidRDefault="005D25C8" w:rsidP="005D25C8">
      <w:pPr>
        <w:spacing w:line="240" w:lineRule="auto"/>
        <w:rPr>
          <w:bCs/>
        </w:rPr>
      </w:pPr>
      <w:r w:rsidRPr="00753BE2">
        <w:rPr>
          <w:bCs/>
        </w:rPr>
        <w:t xml:space="preserve">Primary outcomes are the child variables highlighted in blue below, these are (1) talkativeness (total words), (2) expressive vocabulary (number of different words), and (3) complexity (mean length of utterance). </w:t>
      </w:r>
      <w:r w:rsidR="00E64261" w:rsidRPr="00753BE2">
        <w:rPr>
          <w:bCs/>
        </w:rPr>
        <w:t xml:space="preserve">Coders will also produce data for other child, parent, and dyadic variables listed in the tables below. </w:t>
      </w:r>
    </w:p>
    <w:p w14:paraId="52486FCA" w14:textId="1746E89E" w:rsidR="00515BC0" w:rsidRPr="00B753F2" w:rsidRDefault="00515BC0" w:rsidP="00515BC0">
      <w:pPr>
        <w:spacing w:line="240" w:lineRule="auto"/>
        <w:rPr>
          <w:b/>
          <w:bCs/>
          <w:color w:val="000000" w:themeColor="text1"/>
        </w:rPr>
      </w:pPr>
    </w:p>
    <w:p w14:paraId="4593F47A" w14:textId="77777777" w:rsidR="00515BC0" w:rsidRPr="00B753F2" w:rsidRDefault="00515BC0" w:rsidP="00515BC0">
      <w:pPr>
        <w:spacing w:line="240" w:lineRule="auto"/>
        <w:rPr>
          <w:b/>
        </w:rPr>
      </w:pPr>
      <w:bookmarkStart w:id="1" w:name="_Hlk73610489"/>
      <w:r w:rsidRPr="00B753F2">
        <w:rPr>
          <w:b/>
        </w:rPr>
        <w:t>Child items</w:t>
      </w:r>
    </w:p>
    <w:tbl>
      <w:tblPr>
        <w:tblStyle w:val="TableGrid"/>
        <w:tblW w:w="10629" w:type="dxa"/>
        <w:tblInd w:w="-545" w:type="dxa"/>
        <w:tblLook w:val="04A0" w:firstRow="1" w:lastRow="0" w:firstColumn="1" w:lastColumn="0" w:noHBand="0" w:noVBand="1"/>
      </w:tblPr>
      <w:tblGrid>
        <w:gridCol w:w="3543"/>
        <w:gridCol w:w="3543"/>
        <w:gridCol w:w="3543"/>
      </w:tblGrid>
      <w:tr w:rsidR="00515BC0" w:rsidRPr="00B753F2" w14:paraId="0223F123" w14:textId="77777777" w:rsidTr="00433A91">
        <w:trPr>
          <w:trHeight w:val="263"/>
        </w:trPr>
        <w:tc>
          <w:tcPr>
            <w:tcW w:w="3543" w:type="dxa"/>
          </w:tcPr>
          <w:p w14:paraId="5816C5A2" w14:textId="77777777" w:rsidR="00515BC0" w:rsidRPr="00B753F2" w:rsidRDefault="00515BC0" w:rsidP="00433A91">
            <w:pPr>
              <w:jc w:val="center"/>
              <w:rPr>
                <w:rFonts w:ascii="Times New Roman" w:hAnsi="Times New Roman"/>
                <w:b/>
              </w:rPr>
            </w:pPr>
            <w:r w:rsidRPr="00B753F2">
              <w:rPr>
                <w:b/>
              </w:rPr>
              <w:t>Behavioural construct</w:t>
            </w:r>
          </w:p>
        </w:tc>
        <w:tc>
          <w:tcPr>
            <w:tcW w:w="3543" w:type="dxa"/>
          </w:tcPr>
          <w:p w14:paraId="7CA8C578" w14:textId="77777777" w:rsidR="00515BC0" w:rsidRPr="00B753F2" w:rsidRDefault="00515BC0" w:rsidP="00433A91">
            <w:pPr>
              <w:jc w:val="center"/>
              <w:rPr>
                <w:rFonts w:ascii="Times New Roman" w:hAnsi="Times New Roman"/>
                <w:b/>
              </w:rPr>
            </w:pPr>
            <w:r w:rsidRPr="00B753F2">
              <w:rPr>
                <w:b/>
              </w:rPr>
              <w:t>Operationalization</w:t>
            </w:r>
          </w:p>
        </w:tc>
        <w:tc>
          <w:tcPr>
            <w:tcW w:w="3543" w:type="dxa"/>
          </w:tcPr>
          <w:p w14:paraId="71AC82D4" w14:textId="77777777" w:rsidR="00515BC0" w:rsidRPr="00B753F2" w:rsidRDefault="00515BC0" w:rsidP="00433A91">
            <w:pPr>
              <w:jc w:val="center"/>
              <w:rPr>
                <w:rFonts w:ascii="Times New Roman" w:hAnsi="Times New Roman"/>
                <w:b/>
              </w:rPr>
            </w:pPr>
            <w:r w:rsidRPr="00B753F2">
              <w:rPr>
                <w:b/>
              </w:rPr>
              <w:t>Measurement</w:t>
            </w:r>
          </w:p>
        </w:tc>
      </w:tr>
      <w:tr w:rsidR="00515BC0" w:rsidRPr="00B753F2" w14:paraId="4707D28C" w14:textId="77777777" w:rsidTr="00E64261">
        <w:trPr>
          <w:trHeight w:val="247"/>
        </w:trPr>
        <w:tc>
          <w:tcPr>
            <w:tcW w:w="3543" w:type="dxa"/>
            <w:shd w:val="clear" w:color="auto" w:fill="B4C6E7" w:themeFill="accent1" w:themeFillTint="66"/>
          </w:tcPr>
          <w:p w14:paraId="37E67168" w14:textId="77777777" w:rsidR="00515BC0" w:rsidRPr="00B753F2" w:rsidRDefault="00515BC0" w:rsidP="00433A91">
            <w:pPr>
              <w:rPr>
                <w:rFonts w:ascii="Times New Roman" w:hAnsi="Times New Roman"/>
              </w:rPr>
            </w:pPr>
            <w:r w:rsidRPr="00B753F2">
              <w:t>Talkativeness</w:t>
            </w:r>
          </w:p>
        </w:tc>
        <w:tc>
          <w:tcPr>
            <w:tcW w:w="3543" w:type="dxa"/>
            <w:shd w:val="clear" w:color="auto" w:fill="B4C6E7" w:themeFill="accent1" w:themeFillTint="66"/>
          </w:tcPr>
          <w:p w14:paraId="1E996446" w14:textId="43424457" w:rsidR="00515BC0" w:rsidRPr="00B753F2" w:rsidRDefault="006F6514" w:rsidP="00433A91">
            <w:pPr>
              <w:rPr>
                <w:rFonts w:ascii="Times New Roman" w:hAnsi="Times New Roman"/>
              </w:rPr>
            </w:pPr>
            <w:r w:rsidRPr="00B753F2">
              <w:t>T</w:t>
            </w:r>
            <w:r w:rsidR="005D25C8" w:rsidRPr="00B753F2">
              <w:t>otal</w:t>
            </w:r>
            <w:r w:rsidRPr="00B753F2">
              <w:t xml:space="preserve"> number of</w:t>
            </w:r>
            <w:r w:rsidR="005D25C8" w:rsidRPr="00B753F2">
              <w:t xml:space="preserve"> words</w:t>
            </w:r>
          </w:p>
        </w:tc>
        <w:tc>
          <w:tcPr>
            <w:tcW w:w="3543" w:type="dxa"/>
          </w:tcPr>
          <w:p w14:paraId="7DA89277" w14:textId="15A371FE" w:rsidR="00515BC0" w:rsidRPr="00B753F2" w:rsidRDefault="00D93784" w:rsidP="00433A91">
            <w:pPr>
              <w:rPr>
                <w:rFonts w:ascii="Times New Roman" w:hAnsi="Times New Roman"/>
              </w:rPr>
            </w:pPr>
            <w:r w:rsidRPr="00B753F2">
              <w:t xml:space="preserve">total frequency in </w:t>
            </w:r>
            <w:r w:rsidR="008C525C" w:rsidRPr="00B753F2">
              <w:t>5</w:t>
            </w:r>
            <w:r w:rsidRPr="00B753F2">
              <w:t>-minute observation</w:t>
            </w:r>
          </w:p>
        </w:tc>
      </w:tr>
      <w:tr w:rsidR="00515BC0" w:rsidRPr="00B753F2" w14:paraId="6542FE0D" w14:textId="77777777" w:rsidTr="00E64261">
        <w:trPr>
          <w:trHeight w:val="263"/>
        </w:trPr>
        <w:tc>
          <w:tcPr>
            <w:tcW w:w="3543" w:type="dxa"/>
            <w:shd w:val="clear" w:color="auto" w:fill="B4C6E7" w:themeFill="accent1" w:themeFillTint="66"/>
          </w:tcPr>
          <w:p w14:paraId="12250D51" w14:textId="77777777" w:rsidR="00515BC0" w:rsidRPr="00B753F2" w:rsidRDefault="00515BC0" w:rsidP="00433A91">
            <w:pPr>
              <w:rPr>
                <w:rFonts w:ascii="Times New Roman" w:hAnsi="Times New Roman"/>
              </w:rPr>
            </w:pPr>
            <w:r w:rsidRPr="00B753F2">
              <w:t>Complexity</w:t>
            </w:r>
          </w:p>
        </w:tc>
        <w:tc>
          <w:tcPr>
            <w:tcW w:w="3543" w:type="dxa"/>
            <w:shd w:val="clear" w:color="auto" w:fill="B4C6E7" w:themeFill="accent1" w:themeFillTint="66"/>
          </w:tcPr>
          <w:p w14:paraId="327CA8B4" w14:textId="604496D8" w:rsidR="00515BC0" w:rsidRPr="00B753F2" w:rsidRDefault="008C525C" w:rsidP="00433A91">
            <w:pPr>
              <w:rPr>
                <w:rFonts w:ascii="Times New Roman" w:hAnsi="Times New Roman"/>
              </w:rPr>
            </w:pPr>
            <w:r w:rsidRPr="00B753F2">
              <w:t>m</w:t>
            </w:r>
            <w:r w:rsidR="00515BC0" w:rsidRPr="00B753F2">
              <w:t>ean length of utterance</w:t>
            </w:r>
            <w:r w:rsidR="006F6514" w:rsidRPr="00B753F2">
              <w:t>s</w:t>
            </w:r>
          </w:p>
        </w:tc>
        <w:tc>
          <w:tcPr>
            <w:tcW w:w="3543" w:type="dxa"/>
          </w:tcPr>
          <w:p w14:paraId="7360D7C8" w14:textId="0F6F0511" w:rsidR="00515BC0" w:rsidRPr="00B753F2" w:rsidRDefault="008C525C" w:rsidP="00433A91">
            <w:pPr>
              <w:rPr>
                <w:rFonts w:ascii="Times New Roman" w:hAnsi="Times New Roman"/>
              </w:rPr>
            </w:pPr>
            <w:r w:rsidRPr="00B753F2">
              <w:t>average number of words per utterance in 5-minute observation</w:t>
            </w:r>
          </w:p>
        </w:tc>
      </w:tr>
      <w:tr w:rsidR="00515BC0" w:rsidRPr="00B753F2" w14:paraId="49C038EE" w14:textId="77777777" w:rsidTr="00E64261">
        <w:trPr>
          <w:trHeight w:val="247"/>
        </w:trPr>
        <w:tc>
          <w:tcPr>
            <w:tcW w:w="3543" w:type="dxa"/>
            <w:shd w:val="clear" w:color="auto" w:fill="B4C6E7" w:themeFill="accent1" w:themeFillTint="66"/>
          </w:tcPr>
          <w:p w14:paraId="5619363A" w14:textId="77777777" w:rsidR="00515BC0" w:rsidRPr="00B753F2" w:rsidRDefault="00515BC0" w:rsidP="00433A91">
            <w:pPr>
              <w:rPr>
                <w:rFonts w:ascii="Times New Roman" w:hAnsi="Times New Roman"/>
              </w:rPr>
            </w:pPr>
            <w:r w:rsidRPr="00B753F2">
              <w:t>Expressive vocabulary</w:t>
            </w:r>
          </w:p>
        </w:tc>
        <w:tc>
          <w:tcPr>
            <w:tcW w:w="3543" w:type="dxa"/>
            <w:shd w:val="clear" w:color="auto" w:fill="B4C6E7" w:themeFill="accent1" w:themeFillTint="66"/>
          </w:tcPr>
          <w:p w14:paraId="2042326D" w14:textId="04895576" w:rsidR="00515BC0" w:rsidRPr="00B753F2" w:rsidRDefault="008C525C" w:rsidP="00433A91">
            <w:pPr>
              <w:rPr>
                <w:rFonts w:ascii="Times New Roman" w:hAnsi="Times New Roman"/>
              </w:rPr>
            </w:pPr>
            <w:r w:rsidRPr="00B753F2">
              <w:t>n</w:t>
            </w:r>
            <w:r w:rsidR="00515BC0" w:rsidRPr="00B753F2">
              <w:t xml:space="preserve">umber of different words </w:t>
            </w:r>
          </w:p>
        </w:tc>
        <w:tc>
          <w:tcPr>
            <w:tcW w:w="3543" w:type="dxa"/>
          </w:tcPr>
          <w:p w14:paraId="269553E5" w14:textId="23A04F09" w:rsidR="00515BC0" w:rsidRPr="00B753F2" w:rsidRDefault="008C525C" w:rsidP="00433A91">
            <w:pPr>
              <w:rPr>
                <w:rFonts w:ascii="Times New Roman" w:hAnsi="Times New Roman"/>
              </w:rPr>
            </w:pPr>
            <w:r w:rsidRPr="00B753F2">
              <w:t>number of different words in 5-minute observation</w:t>
            </w:r>
          </w:p>
        </w:tc>
      </w:tr>
      <w:tr w:rsidR="00515BC0" w:rsidRPr="00B753F2" w14:paraId="0FE46A5C" w14:textId="77777777" w:rsidTr="00433A91">
        <w:trPr>
          <w:trHeight w:val="263"/>
        </w:trPr>
        <w:tc>
          <w:tcPr>
            <w:tcW w:w="3543" w:type="dxa"/>
          </w:tcPr>
          <w:p w14:paraId="6E54D9E6" w14:textId="77777777" w:rsidR="00515BC0" w:rsidRPr="00B753F2" w:rsidRDefault="00515BC0" w:rsidP="00433A91">
            <w:pPr>
              <w:rPr>
                <w:rFonts w:ascii="Times New Roman" w:hAnsi="Times New Roman"/>
              </w:rPr>
            </w:pPr>
            <w:r w:rsidRPr="00B753F2">
              <w:t>Echoed responses</w:t>
            </w:r>
          </w:p>
        </w:tc>
        <w:tc>
          <w:tcPr>
            <w:tcW w:w="3543" w:type="dxa"/>
          </w:tcPr>
          <w:p w14:paraId="48384BC8" w14:textId="3C6B3BA1" w:rsidR="00515BC0" w:rsidRPr="00B753F2" w:rsidRDefault="00C838C3" w:rsidP="00433A91">
            <w:pPr>
              <w:rPr>
                <w:rFonts w:ascii="Times New Roman" w:hAnsi="Times New Roman"/>
              </w:rPr>
            </w:pPr>
            <w:r w:rsidRPr="00B753F2">
              <w:t xml:space="preserve">echoed in response to adult’s initiations and therefore not formulated or </w:t>
            </w:r>
            <w:r w:rsidR="008C525C" w:rsidRPr="00B753F2">
              <w:t>spontaneous</w:t>
            </w:r>
          </w:p>
        </w:tc>
        <w:tc>
          <w:tcPr>
            <w:tcW w:w="3543" w:type="dxa"/>
          </w:tcPr>
          <w:p w14:paraId="32C021FB" w14:textId="0C3FFEDC" w:rsidR="00515BC0" w:rsidRPr="00B753F2" w:rsidRDefault="008C525C" w:rsidP="00433A91">
            <w:pPr>
              <w:rPr>
                <w:rFonts w:ascii="Times New Roman" w:hAnsi="Times New Roman"/>
              </w:rPr>
            </w:pPr>
            <w:r w:rsidRPr="00B753F2">
              <w:t>total frequency in 5-minute observation</w:t>
            </w:r>
          </w:p>
        </w:tc>
      </w:tr>
      <w:tr w:rsidR="00515BC0" w:rsidRPr="00B753F2" w14:paraId="4138EAFF" w14:textId="77777777" w:rsidTr="00433A91">
        <w:trPr>
          <w:trHeight w:val="247"/>
        </w:trPr>
        <w:tc>
          <w:tcPr>
            <w:tcW w:w="3543" w:type="dxa"/>
          </w:tcPr>
          <w:p w14:paraId="48D10C89" w14:textId="77777777" w:rsidR="00515BC0" w:rsidRPr="00B753F2" w:rsidRDefault="00515BC0" w:rsidP="00433A91">
            <w:pPr>
              <w:rPr>
                <w:rFonts w:ascii="Times New Roman" w:hAnsi="Times New Roman"/>
              </w:rPr>
            </w:pPr>
            <w:r w:rsidRPr="00B753F2">
              <w:t>On-task behaviour</w:t>
            </w:r>
          </w:p>
        </w:tc>
        <w:tc>
          <w:tcPr>
            <w:tcW w:w="3543" w:type="dxa"/>
          </w:tcPr>
          <w:p w14:paraId="16DAB7B1" w14:textId="12813431" w:rsidR="00515BC0" w:rsidRPr="00B753F2" w:rsidRDefault="004610C3" w:rsidP="00433A91">
            <w:pPr>
              <w:rPr>
                <w:rFonts w:ascii="Times New Roman" w:hAnsi="Times New Roman"/>
              </w:rPr>
            </w:pPr>
            <w:r w:rsidRPr="00B753F2">
              <w:t xml:space="preserve">degree to which </w:t>
            </w:r>
            <w:r w:rsidR="00D60CBD" w:rsidRPr="00B753F2">
              <w:t xml:space="preserve">child gives attention to current task or activity; child responds promptly (within </w:t>
            </w:r>
            <w:r w:rsidR="00C57CC0" w:rsidRPr="00B753F2">
              <w:t>5</w:t>
            </w:r>
            <w:r w:rsidR="00D60CBD" w:rsidRPr="00B753F2">
              <w:t xml:space="preserve"> seconds) and affirmatively to parent’s verbal or non-verbal cues or requests to return attention to activity </w:t>
            </w:r>
          </w:p>
        </w:tc>
        <w:tc>
          <w:tcPr>
            <w:tcW w:w="3543" w:type="dxa"/>
          </w:tcPr>
          <w:p w14:paraId="5FC5C58F" w14:textId="77777777" w:rsidR="00515BC0" w:rsidRPr="00B753F2" w:rsidRDefault="00515BC0" w:rsidP="00433A91">
            <w:pPr>
              <w:rPr>
                <w:rFonts w:ascii="Times New Roman" w:hAnsi="Times New Roman"/>
              </w:rPr>
            </w:pPr>
            <w:r w:rsidRPr="00B753F2">
              <w:t>Global rating, 0-5</w:t>
            </w:r>
          </w:p>
        </w:tc>
      </w:tr>
      <w:tr w:rsidR="00515BC0" w:rsidRPr="00B753F2" w14:paraId="77E30046" w14:textId="77777777" w:rsidTr="00433A91">
        <w:trPr>
          <w:trHeight w:val="247"/>
        </w:trPr>
        <w:tc>
          <w:tcPr>
            <w:tcW w:w="3543" w:type="dxa"/>
          </w:tcPr>
          <w:p w14:paraId="3F9C0FA1" w14:textId="77777777" w:rsidR="00515BC0" w:rsidRPr="00B753F2" w:rsidRDefault="00515BC0" w:rsidP="00433A91">
            <w:pPr>
              <w:rPr>
                <w:rFonts w:ascii="Times New Roman" w:hAnsi="Times New Roman"/>
              </w:rPr>
            </w:pPr>
            <w:r w:rsidRPr="00B753F2">
              <w:t>Positive affect</w:t>
            </w:r>
          </w:p>
        </w:tc>
        <w:tc>
          <w:tcPr>
            <w:tcW w:w="3543" w:type="dxa"/>
          </w:tcPr>
          <w:p w14:paraId="611068E8" w14:textId="098864B9" w:rsidR="00515BC0" w:rsidRPr="00B753F2" w:rsidRDefault="004610C3" w:rsidP="00433A91">
            <w:pPr>
              <w:rPr>
                <w:rFonts w:ascii="Times New Roman" w:hAnsi="Times New Roman"/>
              </w:rPr>
            </w:pPr>
            <w:r w:rsidRPr="00B753F2">
              <w:t xml:space="preserve">degree to which </w:t>
            </w:r>
            <w:r w:rsidR="00D60CBD" w:rsidRPr="00B753F2">
              <w:t xml:space="preserve">child’s non-verbal displays, </w:t>
            </w:r>
            <w:r w:rsidRPr="00B753F2">
              <w:t xml:space="preserve">i.e., </w:t>
            </w:r>
            <w:r w:rsidR="00D60CBD" w:rsidRPr="00B753F2">
              <w:t>facial expressions and body language,</w:t>
            </w:r>
            <w:r w:rsidRPr="00B753F2">
              <w:t xml:space="preserve"> show</w:t>
            </w:r>
            <w:r w:rsidR="00D60CBD" w:rsidRPr="00B753F2">
              <w:t xml:space="preserve"> positive emotion</w:t>
            </w:r>
          </w:p>
        </w:tc>
        <w:tc>
          <w:tcPr>
            <w:tcW w:w="3543" w:type="dxa"/>
          </w:tcPr>
          <w:p w14:paraId="4D9568D1" w14:textId="77777777" w:rsidR="00515BC0" w:rsidRPr="00B753F2" w:rsidRDefault="00515BC0" w:rsidP="00433A91">
            <w:pPr>
              <w:rPr>
                <w:rFonts w:ascii="Times New Roman" w:hAnsi="Times New Roman"/>
              </w:rPr>
            </w:pPr>
            <w:r w:rsidRPr="00B753F2">
              <w:t>Global rating, 0-5</w:t>
            </w:r>
          </w:p>
        </w:tc>
      </w:tr>
    </w:tbl>
    <w:p w14:paraId="52C1C28F" w14:textId="77777777" w:rsidR="00515BC0" w:rsidRPr="00B753F2" w:rsidRDefault="00515BC0" w:rsidP="00515BC0">
      <w:pPr>
        <w:spacing w:line="240" w:lineRule="auto"/>
        <w:rPr>
          <w:b/>
        </w:rPr>
      </w:pPr>
    </w:p>
    <w:p w14:paraId="550ACB72" w14:textId="77777777" w:rsidR="00515BC0" w:rsidRPr="00B753F2" w:rsidRDefault="00515BC0" w:rsidP="00515BC0">
      <w:pPr>
        <w:spacing w:line="240" w:lineRule="auto"/>
        <w:rPr>
          <w:b/>
        </w:rPr>
      </w:pPr>
    </w:p>
    <w:p w14:paraId="1A443437" w14:textId="77777777" w:rsidR="00515BC0" w:rsidRPr="00B753F2" w:rsidRDefault="00515BC0" w:rsidP="00515BC0">
      <w:pPr>
        <w:spacing w:line="240" w:lineRule="auto"/>
        <w:rPr>
          <w:b/>
        </w:rPr>
      </w:pPr>
    </w:p>
    <w:p w14:paraId="175F969E" w14:textId="1A2BB825" w:rsidR="00515BC0" w:rsidRPr="00B753F2" w:rsidRDefault="00515BC0" w:rsidP="00515BC0">
      <w:pPr>
        <w:spacing w:line="240" w:lineRule="auto"/>
        <w:rPr>
          <w:b/>
        </w:rPr>
      </w:pPr>
      <w:r w:rsidRPr="00B753F2">
        <w:rPr>
          <w:b/>
        </w:rPr>
        <w:t>Parent Items</w:t>
      </w:r>
    </w:p>
    <w:tbl>
      <w:tblPr>
        <w:tblStyle w:val="TableGrid"/>
        <w:tblW w:w="10629" w:type="dxa"/>
        <w:tblInd w:w="-665" w:type="dxa"/>
        <w:tblLook w:val="04A0" w:firstRow="1" w:lastRow="0" w:firstColumn="1" w:lastColumn="0" w:noHBand="0" w:noVBand="1"/>
      </w:tblPr>
      <w:tblGrid>
        <w:gridCol w:w="3543"/>
        <w:gridCol w:w="3543"/>
        <w:gridCol w:w="3543"/>
      </w:tblGrid>
      <w:tr w:rsidR="00515BC0" w:rsidRPr="00B753F2" w14:paraId="06F8179A" w14:textId="77777777" w:rsidTr="00433A91">
        <w:trPr>
          <w:trHeight w:val="263"/>
        </w:trPr>
        <w:tc>
          <w:tcPr>
            <w:tcW w:w="3543" w:type="dxa"/>
          </w:tcPr>
          <w:p w14:paraId="4921DF79" w14:textId="77777777" w:rsidR="00515BC0" w:rsidRPr="00B753F2" w:rsidRDefault="00515BC0" w:rsidP="00515BC0">
            <w:pPr>
              <w:jc w:val="center"/>
              <w:rPr>
                <w:rFonts w:ascii="Times New Roman" w:hAnsi="Times New Roman"/>
                <w:b/>
              </w:rPr>
            </w:pPr>
            <w:r w:rsidRPr="00B753F2">
              <w:rPr>
                <w:b/>
              </w:rPr>
              <w:t>Behavioural construct</w:t>
            </w:r>
          </w:p>
        </w:tc>
        <w:tc>
          <w:tcPr>
            <w:tcW w:w="3543" w:type="dxa"/>
          </w:tcPr>
          <w:p w14:paraId="33870803" w14:textId="77777777" w:rsidR="00515BC0" w:rsidRPr="00B753F2" w:rsidRDefault="00515BC0" w:rsidP="00515BC0">
            <w:pPr>
              <w:jc w:val="center"/>
              <w:rPr>
                <w:rFonts w:ascii="Times New Roman" w:hAnsi="Times New Roman"/>
                <w:b/>
              </w:rPr>
            </w:pPr>
            <w:r w:rsidRPr="00B753F2">
              <w:rPr>
                <w:b/>
              </w:rPr>
              <w:t>Operationalization</w:t>
            </w:r>
          </w:p>
        </w:tc>
        <w:tc>
          <w:tcPr>
            <w:tcW w:w="3543" w:type="dxa"/>
          </w:tcPr>
          <w:p w14:paraId="5E4B39DF" w14:textId="77777777" w:rsidR="00515BC0" w:rsidRPr="00B753F2" w:rsidRDefault="00515BC0" w:rsidP="00515BC0">
            <w:pPr>
              <w:jc w:val="center"/>
              <w:rPr>
                <w:rFonts w:ascii="Times New Roman" w:hAnsi="Times New Roman"/>
                <w:b/>
              </w:rPr>
            </w:pPr>
            <w:r w:rsidRPr="00B753F2">
              <w:rPr>
                <w:b/>
              </w:rPr>
              <w:t>Measurement</w:t>
            </w:r>
          </w:p>
        </w:tc>
      </w:tr>
      <w:tr w:rsidR="00515BC0" w:rsidRPr="00B753F2" w14:paraId="10D5E1A2" w14:textId="77777777" w:rsidTr="00433A91">
        <w:trPr>
          <w:trHeight w:val="247"/>
        </w:trPr>
        <w:tc>
          <w:tcPr>
            <w:tcW w:w="10629" w:type="dxa"/>
            <w:gridSpan w:val="3"/>
            <w:shd w:val="clear" w:color="auto" w:fill="EDEDED" w:themeFill="accent3" w:themeFillTint="33"/>
          </w:tcPr>
          <w:p w14:paraId="76AE1E86" w14:textId="77777777" w:rsidR="00515BC0" w:rsidRPr="00B753F2" w:rsidRDefault="00515BC0" w:rsidP="00515BC0">
            <w:pPr>
              <w:rPr>
                <w:rFonts w:ascii="Times New Roman" w:hAnsi="Times New Roman"/>
                <w:i/>
              </w:rPr>
            </w:pPr>
            <w:r w:rsidRPr="00B753F2">
              <w:rPr>
                <w:i/>
              </w:rPr>
              <w:t>Language Quality and Quantity</w:t>
            </w:r>
          </w:p>
        </w:tc>
      </w:tr>
      <w:tr w:rsidR="00D60CBD" w:rsidRPr="00B753F2" w14:paraId="4119EC13" w14:textId="77777777" w:rsidTr="00433A91">
        <w:trPr>
          <w:trHeight w:val="247"/>
        </w:trPr>
        <w:tc>
          <w:tcPr>
            <w:tcW w:w="3543" w:type="dxa"/>
            <w:shd w:val="clear" w:color="auto" w:fill="FFFFFF" w:themeFill="background1"/>
          </w:tcPr>
          <w:p w14:paraId="783DCD81" w14:textId="77777777" w:rsidR="00D60CBD" w:rsidRPr="00B753F2" w:rsidRDefault="00D60CBD" w:rsidP="00D60CBD">
            <w:pPr>
              <w:rPr>
                <w:rFonts w:ascii="Times New Roman" w:hAnsi="Times New Roman"/>
              </w:rPr>
            </w:pPr>
            <w:r w:rsidRPr="00B753F2">
              <w:t>Talkativeness</w:t>
            </w:r>
          </w:p>
        </w:tc>
        <w:tc>
          <w:tcPr>
            <w:tcW w:w="3543" w:type="dxa"/>
            <w:shd w:val="clear" w:color="auto" w:fill="FFFFFF" w:themeFill="background1"/>
          </w:tcPr>
          <w:p w14:paraId="7601BCE7" w14:textId="78DB673A" w:rsidR="00D60CBD" w:rsidRPr="00B753F2" w:rsidRDefault="00D60CBD" w:rsidP="00D60CBD">
            <w:pPr>
              <w:rPr>
                <w:rFonts w:ascii="Times New Roman" w:hAnsi="Times New Roman"/>
              </w:rPr>
            </w:pPr>
            <w:r w:rsidRPr="00B753F2">
              <w:t>number of words per minute or total words</w:t>
            </w:r>
          </w:p>
        </w:tc>
        <w:tc>
          <w:tcPr>
            <w:tcW w:w="3543" w:type="dxa"/>
            <w:shd w:val="clear" w:color="auto" w:fill="FFFFFF" w:themeFill="background1"/>
          </w:tcPr>
          <w:p w14:paraId="3BB8F19D" w14:textId="141410D0" w:rsidR="00D60CBD" w:rsidRPr="00B753F2" w:rsidRDefault="00D60CBD" w:rsidP="00D60CBD">
            <w:pPr>
              <w:rPr>
                <w:rFonts w:ascii="Times New Roman" w:hAnsi="Times New Roman"/>
              </w:rPr>
            </w:pPr>
            <w:r w:rsidRPr="00B753F2">
              <w:t>total frequency in 5-minute observation</w:t>
            </w:r>
          </w:p>
        </w:tc>
      </w:tr>
      <w:tr w:rsidR="00D60CBD" w:rsidRPr="00B753F2" w14:paraId="4DA565A4" w14:textId="77777777" w:rsidTr="00433A91">
        <w:trPr>
          <w:trHeight w:val="247"/>
        </w:trPr>
        <w:tc>
          <w:tcPr>
            <w:tcW w:w="3543" w:type="dxa"/>
            <w:shd w:val="clear" w:color="auto" w:fill="FFFFFF" w:themeFill="background1"/>
          </w:tcPr>
          <w:p w14:paraId="77B24444" w14:textId="6E180391" w:rsidR="00D60CBD" w:rsidRPr="00B753F2" w:rsidRDefault="00D60CBD" w:rsidP="00D60CBD">
            <w:pPr>
              <w:rPr>
                <w:rFonts w:ascii="Times New Roman" w:hAnsi="Times New Roman"/>
              </w:rPr>
            </w:pPr>
            <w:r w:rsidRPr="00B753F2">
              <w:lastRenderedPageBreak/>
              <w:t>Complexity of sentences</w:t>
            </w:r>
          </w:p>
        </w:tc>
        <w:tc>
          <w:tcPr>
            <w:tcW w:w="3543" w:type="dxa"/>
            <w:shd w:val="clear" w:color="auto" w:fill="FFFFFF" w:themeFill="background1"/>
          </w:tcPr>
          <w:p w14:paraId="0CF1D553" w14:textId="150A53E4" w:rsidR="00D60CBD" w:rsidRPr="00B753F2" w:rsidDel="008C525C" w:rsidRDefault="00D60CBD" w:rsidP="00D60CBD">
            <w:pPr>
              <w:rPr>
                <w:rFonts w:ascii="Times New Roman" w:hAnsi="Times New Roman"/>
              </w:rPr>
            </w:pPr>
            <w:r w:rsidRPr="00B753F2">
              <w:t>mean length of utterance</w:t>
            </w:r>
          </w:p>
        </w:tc>
        <w:tc>
          <w:tcPr>
            <w:tcW w:w="3543" w:type="dxa"/>
            <w:shd w:val="clear" w:color="auto" w:fill="FFFFFF" w:themeFill="background1"/>
          </w:tcPr>
          <w:p w14:paraId="349184EE" w14:textId="2EB9D845" w:rsidR="00D60CBD" w:rsidRPr="00B753F2" w:rsidRDefault="00D60CBD" w:rsidP="00D60CBD">
            <w:pPr>
              <w:rPr>
                <w:rFonts w:ascii="Times New Roman" w:hAnsi="Times New Roman"/>
              </w:rPr>
            </w:pPr>
            <w:r w:rsidRPr="00B753F2">
              <w:t>average number of words per utterance in 5-minute observation</w:t>
            </w:r>
          </w:p>
        </w:tc>
      </w:tr>
      <w:tr w:rsidR="00D60CBD" w:rsidRPr="00B753F2" w14:paraId="422071B8" w14:textId="77777777" w:rsidTr="00433A91">
        <w:trPr>
          <w:trHeight w:val="247"/>
        </w:trPr>
        <w:tc>
          <w:tcPr>
            <w:tcW w:w="3543" w:type="dxa"/>
            <w:shd w:val="clear" w:color="auto" w:fill="FFFFFF" w:themeFill="background1"/>
          </w:tcPr>
          <w:p w14:paraId="1A827F27" w14:textId="77777777" w:rsidR="00D60CBD" w:rsidRPr="00B753F2" w:rsidRDefault="00D60CBD" w:rsidP="00D60CBD">
            <w:pPr>
              <w:rPr>
                <w:rFonts w:ascii="Times New Roman" w:hAnsi="Times New Roman"/>
              </w:rPr>
            </w:pPr>
            <w:r w:rsidRPr="00B753F2">
              <w:t>Complexity of vocabulary</w:t>
            </w:r>
          </w:p>
        </w:tc>
        <w:tc>
          <w:tcPr>
            <w:tcW w:w="3543" w:type="dxa"/>
            <w:shd w:val="clear" w:color="auto" w:fill="FFFFFF" w:themeFill="background1"/>
          </w:tcPr>
          <w:p w14:paraId="1B54C460" w14:textId="60D5AF09" w:rsidR="00D60CBD" w:rsidRPr="00B753F2" w:rsidRDefault="00D60CBD" w:rsidP="00D60CBD">
            <w:pPr>
              <w:rPr>
                <w:rFonts w:ascii="Times New Roman" w:hAnsi="Times New Roman"/>
              </w:rPr>
            </w:pPr>
            <w:r w:rsidRPr="00B753F2">
              <w:t>number of different words</w:t>
            </w:r>
          </w:p>
        </w:tc>
        <w:tc>
          <w:tcPr>
            <w:tcW w:w="3543" w:type="dxa"/>
            <w:shd w:val="clear" w:color="auto" w:fill="FFFFFF" w:themeFill="background1"/>
          </w:tcPr>
          <w:p w14:paraId="1DFE5C1C" w14:textId="00A8E44F" w:rsidR="00D60CBD" w:rsidRPr="00B753F2" w:rsidRDefault="00D60CBD" w:rsidP="00D60CBD">
            <w:pPr>
              <w:rPr>
                <w:rFonts w:ascii="Times New Roman" w:hAnsi="Times New Roman"/>
              </w:rPr>
            </w:pPr>
            <w:r w:rsidRPr="00B753F2">
              <w:t>number of different words in 5-minute observation</w:t>
            </w:r>
          </w:p>
        </w:tc>
      </w:tr>
      <w:tr w:rsidR="00D60CBD" w:rsidRPr="00B753F2" w14:paraId="608D73C4" w14:textId="77777777" w:rsidTr="00433A91">
        <w:trPr>
          <w:trHeight w:val="247"/>
        </w:trPr>
        <w:tc>
          <w:tcPr>
            <w:tcW w:w="10629" w:type="dxa"/>
            <w:gridSpan w:val="3"/>
            <w:shd w:val="clear" w:color="auto" w:fill="F2F2F2" w:themeFill="background1" w:themeFillShade="F2"/>
          </w:tcPr>
          <w:p w14:paraId="6F4FB987" w14:textId="3561E007" w:rsidR="00D60CBD" w:rsidRPr="00B753F2" w:rsidRDefault="00D60CBD" w:rsidP="00D60CBD">
            <w:pPr>
              <w:rPr>
                <w:rFonts w:ascii="Times New Roman" w:hAnsi="Times New Roman"/>
                <w:i/>
              </w:rPr>
            </w:pPr>
            <w:r w:rsidRPr="00B753F2">
              <w:rPr>
                <w:i/>
              </w:rPr>
              <w:t>Support Strategies</w:t>
            </w:r>
          </w:p>
        </w:tc>
      </w:tr>
      <w:tr w:rsidR="00D60CBD" w:rsidRPr="00B753F2" w14:paraId="297675E2" w14:textId="77777777" w:rsidTr="00433A91">
        <w:trPr>
          <w:trHeight w:val="247"/>
        </w:trPr>
        <w:tc>
          <w:tcPr>
            <w:tcW w:w="3543" w:type="dxa"/>
            <w:shd w:val="clear" w:color="auto" w:fill="FFFFFF" w:themeFill="background1"/>
          </w:tcPr>
          <w:p w14:paraId="2D9F0CA2" w14:textId="77777777" w:rsidR="00D60CBD" w:rsidRPr="00B753F2" w:rsidRDefault="00D60CBD" w:rsidP="00D60CBD">
            <w:pPr>
              <w:rPr>
                <w:rFonts w:ascii="Times New Roman" w:hAnsi="Times New Roman"/>
              </w:rPr>
            </w:pPr>
            <w:r w:rsidRPr="00B753F2">
              <w:t>Expansions</w:t>
            </w:r>
          </w:p>
        </w:tc>
        <w:tc>
          <w:tcPr>
            <w:tcW w:w="3543" w:type="dxa"/>
            <w:shd w:val="clear" w:color="auto" w:fill="FFFFFF" w:themeFill="background1"/>
          </w:tcPr>
          <w:p w14:paraId="49B461F1" w14:textId="0F308992" w:rsidR="00D60CBD" w:rsidRPr="00B753F2" w:rsidRDefault="00D60CBD" w:rsidP="00D60CBD">
            <w:pPr>
              <w:rPr>
                <w:rFonts w:ascii="Times New Roman" w:hAnsi="Times New Roman"/>
              </w:rPr>
            </w:pPr>
            <w:r w:rsidRPr="00B753F2">
              <w:t>parent responds</w:t>
            </w:r>
            <w:r w:rsidR="00C57CC0" w:rsidRPr="00B753F2">
              <w:t xml:space="preserve"> to a child’s utterance, within 5 seconds, with a statement that directly relates and expands on the child’s utterance</w:t>
            </w:r>
          </w:p>
        </w:tc>
        <w:tc>
          <w:tcPr>
            <w:tcW w:w="3543" w:type="dxa"/>
            <w:shd w:val="clear" w:color="auto" w:fill="FFFFFF" w:themeFill="background1"/>
          </w:tcPr>
          <w:p w14:paraId="281E3225" w14:textId="541A6E32" w:rsidR="00D60CBD" w:rsidRPr="00B753F2" w:rsidRDefault="00D60CBD" w:rsidP="00D60CBD">
            <w:pPr>
              <w:rPr>
                <w:rFonts w:ascii="Times New Roman" w:hAnsi="Times New Roman"/>
              </w:rPr>
            </w:pPr>
            <w:r w:rsidRPr="00B753F2">
              <w:t>Percentage of child’s total utterances, in 5-minute observation, that parent responds to with expansions</w:t>
            </w:r>
            <w:r w:rsidR="000335E5" w:rsidRPr="00B753F2">
              <w:t>.</w:t>
            </w:r>
          </w:p>
        </w:tc>
      </w:tr>
      <w:tr w:rsidR="00D60CBD" w:rsidRPr="00B753F2" w14:paraId="33C80E64" w14:textId="77777777" w:rsidTr="00433A91">
        <w:trPr>
          <w:trHeight w:val="247"/>
        </w:trPr>
        <w:tc>
          <w:tcPr>
            <w:tcW w:w="3543" w:type="dxa"/>
            <w:shd w:val="clear" w:color="auto" w:fill="FFFFFF" w:themeFill="background1"/>
          </w:tcPr>
          <w:p w14:paraId="40951AAB" w14:textId="77777777" w:rsidR="00D60CBD" w:rsidRPr="00B753F2" w:rsidRDefault="00D60CBD" w:rsidP="00D60CBD">
            <w:pPr>
              <w:rPr>
                <w:rFonts w:ascii="Times New Roman" w:hAnsi="Times New Roman"/>
              </w:rPr>
            </w:pPr>
            <w:r w:rsidRPr="00B753F2">
              <w:t>Recasts and imitations</w:t>
            </w:r>
          </w:p>
        </w:tc>
        <w:tc>
          <w:tcPr>
            <w:tcW w:w="3543" w:type="dxa"/>
            <w:shd w:val="clear" w:color="auto" w:fill="FFFFFF" w:themeFill="background1"/>
          </w:tcPr>
          <w:p w14:paraId="332CFB79" w14:textId="5E6F9236" w:rsidR="00D60CBD" w:rsidRPr="00B753F2" w:rsidRDefault="00C57CC0" w:rsidP="00D60CBD">
            <w:pPr>
              <w:rPr>
                <w:rFonts w:ascii="Times New Roman" w:hAnsi="Times New Roman"/>
              </w:rPr>
            </w:pPr>
            <w:r w:rsidRPr="00B753F2">
              <w:t xml:space="preserve">parent repeats or restates (in similar words), within 5 seconds, the child’s utterance </w:t>
            </w:r>
          </w:p>
        </w:tc>
        <w:tc>
          <w:tcPr>
            <w:tcW w:w="3543" w:type="dxa"/>
            <w:shd w:val="clear" w:color="auto" w:fill="FFFFFF" w:themeFill="background1"/>
          </w:tcPr>
          <w:p w14:paraId="5FB81344" w14:textId="3F6D6225" w:rsidR="00D60CBD" w:rsidRPr="00B753F2" w:rsidRDefault="00C57CC0" w:rsidP="00D60CBD">
            <w:pPr>
              <w:rPr>
                <w:rFonts w:ascii="Times New Roman" w:hAnsi="Times New Roman"/>
              </w:rPr>
            </w:pPr>
            <w:r w:rsidRPr="00B753F2">
              <w:t>Percentage of child’s total utterances, in 5-minute observation, that parent responds to with recasts and/or imitations</w:t>
            </w:r>
            <w:r w:rsidR="000335E5" w:rsidRPr="00B753F2">
              <w:t>.</w:t>
            </w:r>
          </w:p>
        </w:tc>
      </w:tr>
      <w:tr w:rsidR="00D60CBD" w:rsidRPr="00B753F2" w14:paraId="4F83533E" w14:textId="77777777" w:rsidTr="00433A91">
        <w:trPr>
          <w:trHeight w:val="247"/>
        </w:trPr>
        <w:tc>
          <w:tcPr>
            <w:tcW w:w="3543" w:type="dxa"/>
            <w:shd w:val="clear" w:color="auto" w:fill="FFFFFF" w:themeFill="background1"/>
          </w:tcPr>
          <w:p w14:paraId="1CDCE161" w14:textId="77777777" w:rsidR="00D60CBD" w:rsidRPr="00B753F2" w:rsidRDefault="00D60CBD" w:rsidP="00D60CBD">
            <w:pPr>
              <w:rPr>
                <w:rFonts w:ascii="Times New Roman" w:hAnsi="Times New Roman"/>
              </w:rPr>
            </w:pPr>
            <w:r w:rsidRPr="00B753F2">
              <w:t>Descriptive statements including labelling of nouns/verbs</w:t>
            </w:r>
          </w:p>
        </w:tc>
        <w:tc>
          <w:tcPr>
            <w:tcW w:w="3543" w:type="dxa"/>
            <w:shd w:val="clear" w:color="auto" w:fill="FFFFFF" w:themeFill="background1"/>
          </w:tcPr>
          <w:p w14:paraId="60BF11EA" w14:textId="5BC3B14E" w:rsidR="00D60CBD" w:rsidRPr="00B753F2" w:rsidRDefault="00584D9F" w:rsidP="00D60CBD">
            <w:pPr>
              <w:rPr>
                <w:rFonts w:ascii="Times New Roman" w:hAnsi="Times New Roman"/>
              </w:rPr>
            </w:pPr>
            <w:r w:rsidRPr="00B753F2">
              <w:t>n</w:t>
            </w:r>
            <w:r w:rsidR="00226196" w:rsidRPr="00B753F2">
              <w:t xml:space="preserve">on-evaluative, declarative sentences or phrases highlighting and naming a specific noun or verb. </w:t>
            </w:r>
          </w:p>
        </w:tc>
        <w:tc>
          <w:tcPr>
            <w:tcW w:w="3543" w:type="dxa"/>
            <w:shd w:val="clear" w:color="auto" w:fill="FFFFFF" w:themeFill="background1"/>
          </w:tcPr>
          <w:p w14:paraId="1D1F2962" w14:textId="27CD4523" w:rsidR="00D60CBD" w:rsidRPr="00B753F2" w:rsidRDefault="00226196" w:rsidP="00D60CBD">
            <w:pPr>
              <w:rPr>
                <w:rFonts w:ascii="Times New Roman" w:hAnsi="Times New Roman"/>
              </w:rPr>
            </w:pPr>
            <w:r w:rsidRPr="00B753F2">
              <w:t xml:space="preserve">Percentage of parent utterances that explicitly label nouns/verbs. </w:t>
            </w:r>
          </w:p>
        </w:tc>
      </w:tr>
      <w:tr w:rsidR="00D60CBD" w:rsidRPr="00B753F2" w14:paraId="24A54CC0" w14:textId="77777777" w:rsidTr="00433A91">
        <w:trPr>
          <w:trHeight w:val="247"/>
        </w:trPr>
        <w:tc>
          <w:tcPr>
            <w:tcW w:w="3543" w:type="dxa"/>
            <w:shd w:val="clear" w:color="auto" w:fill="FFFFFF" w:themeFill="background1"/>
          </w:tcPr>
          <w:p w14:paraId="7C1D45AA" w14:textId="77777777" w:rsidR="00D60CBD" w:rsidRPr="00B753F2" w:rsidRDefault="00D60CBD" w:rsidP="00D60CBD">
            <w:pPr>
              <w:rPr>
                <w:rFonts w:ascii="Times New Roman" w:hAnsi="Times New Roman"/>
              </w:rPr>
            </w:pPr>
            <w:r w:rsidRPr="00B753F2">
              <w:t>Lead ins</w:t>
            </w:r>
          </w:p>
        </w:tc>
        <w:tc>
          <w:tcPr>
            <w:tcW w:w="3543" w:type="dxa"/>
            <w:shd w:val="clear" w:color="auto" w:fill="FFFFFF" w:themeFill="background1"/>
          </w:tcPr>
          <w:p w14:paraId="0A068A4A" w14:textId="11709A35" w:rsidR="00D60CBD" w:rsidRPr="00B753F2" w:rsidRDefault="00584D9F" w:rsidP="00D60CBD">
            <w:pPr>
              <w:rPr>
                <w:rFonts w:ascii="Times New Roman" w:hAnsi="Times New Roman"/>
              </w:rPr>
            </w:pPr>
            <w:r w:rsidRPr="00B753F2">
              <w:t xml:space="preserve">parent offers an incomplete sentence and pauses (for at least 3 seconds), to encourage child’s </w:t>
            </w:r>
            <w:proofErr w:type="gramStart"/>
            <w:r w:rsidRPr="00B753F2">
              <w:t>response;</w:t>
            </w:r>
            <w:proofErr w:type="gramEnd"/>
            <w:r w:rsidRPr="00B753F2">
              <w:t xml:space="preserve"> </w:t>
            </w:r>
            <w:r w:rsidR="00D60CBD" w:rsidRPr="00B753F2">
              <w:t>e.g. “How many ducks are there? One, two, …”</w:t>
            </w:r>
          </w:p>
        </w:tc>
        <w:tc>
          <w:tcPr>
            <w:tcW w:w="3543" w:type="dxa"/>
            <w:shd w:val="clear" w:color="auto" w:fill="FFFFFF" w:themeFill="background1"/>
          </w:tcPr>
          <w:p w14:paraId="37F3F25B" w14:textId="0BE800A8" w:rsidR="00D60CBD" w:rsidRPr="00B753F2" w:rsidRDefault="00226196" w:rsidP="00D60CBD">
            <w:pPr>
              <w:rPr>
                <w:rFonts w:ascii="Times New Roman" w:hAnsi="Times New Roman"/>
              </w:rPr>
            </w:pPr>
            <w:r w:rsidRPr="00B753F2">
              <w:t xml:space="preserve">Percentage of parent utterances that </w:t>
            </w:r>
            <w:r w:rsidR="00584D9F" w:rsidRPr="00B753F2">
              <w:t xml:space="preserve">involve a lead in. </w:t>
            </w:r>
          </w:p>
        </w:tc>
      </w:tr>
      <w:tr w:rsidR="00283381" w:rsidRPr="00B753F2" w14:paraId="3C9EF82C" w14:textId="77777777" w:rsidTr="00433A91">
        <w:trPr>
          <w:trHeight w:val="247"/>
        </w:trPr>
        <w:tc>
          <w:tcPr>
            <w:tcW w:w="3543" w:type="dxa"/>
            <w:shd w:val="clear" w:color="auto" w:fill="FFFFFF" w:themeFill="background1"/>
          </w:tcPr>
          <w:p w14:paraId="24289D90" w14:textId="54104D83" w:rsidR="00283381" w:rsidRPr="00B753F2" w:rsidRDefault="00283381" w:rsidP="00D60CBD">
            <w:r>
              <w:t>On-task support</w:t>
            </w:r>
          </w:p>
        </w:tc>
        <w:tc>
          <w:tcPr>
            <w:tcW w:w="3543" w:type="dxa"/>
            <w:shd w:val="clear" w:color="auto" w:fill="FFFFFF" w:themeFill="background1"/>
          </w:tcPr>
          <w:p w14:paraId="453164DE" w14:textId="33183A7C" w:rsidR="00283381" w:rsidRPr="00B753F2" w:rsidRDefault="00283381" w:rsidP="00D60CBD">
            <w:r>
              <w:t>degree to which parent</w:t>
            </w:r>
            <w:r w:rsidR="00814A16">
              <w:t xml:space="preserve"> behaviours enable child to engage in the activity </w:t>
            </w:r>
            <w:proofErr w:type="gramStart"/>
            <w:r w:rsidR="00814A16">
              <w:t>e.g.</w:t>
            </w:r>
            <w:proofErr w:type="gramEnd"/>
            <w:r w:rsidR="00814A16">
              <w:t xml:space="preserve"> responding to child inattention, coaxing and guiding child participation, offering physical assistance only where needed</w:t>
            </w:r>
          </w:p>
        </w:tc>
        <w:tc>
          <w:tcPr>
            <w:tcW w:w="3543" w:type="dxa"/>
            <w:shd w:val="clear" w:color="auto" w:fill="FFFFFF" w:themeFill="background1"/>
          </w:tcPr>
          <w:p w14:paraId="12F78466" w14:textId="29BD6967" w:rsidR="00283381" w:rsidRPr="00B753F2" w:rsidRDefault="00814A16" w:rsidP="00D60CBD">
            <w:r>
              <w:t>Global rating, 0-5</w:t>
            </w:r>
          </w:p>
        </w:tc>
      </w:tr>
      <w:tr w:rsidR="00D60CBD" w:rsidRPr="00B753F2" w14:paraId="2645C99F" w14:textId="77777777" w:rsidTr="00433A91">
        <w:trPr>
          <w:trHeight w:val="247"/>
        </w:trPr>
        <w:tc>
          <w:tcPr>
            <w:tcW w:w="10629" w:type="dxa"/>
            <w:gridSpan w:val="3"/>
            <w:shd w:val="clear" w:color="auto" w:fill="F2F2F2" w:themeFill="background1" w:themeFillShade="F2"/>
          </w:tcPr>
          <w:p w14:paraId="747E245C" w14:textId="77777777" w:rsidR="00D60CBD" w:rsidRPr="00B753F2" w:rsidRDefault="00D60CBD" w:rsidP="00D60CBD">
            <w:pPr>
              <w:rPr>
                <w:rFonts w:ascii="Times New Roman" w:hAnsi="Times New Roman"/>
                <w:i/>
              </w:rPr>
            </w:pPr>
            <w:r w:rsidRPr="00B753F2">
              <w:rPr>
                <w:i/>
              </w:rPr>
              <w:t>Responsivity</w:t>
            </w:r>
          </w:p>
        </w:tc>
      </w:tr>
      <w:tr w:rsidR="00226196" w:rsidRPr="00B753F2" w14:paraId="126984F6" w14:textId="77777777" w:rsidTr="00433A91">
        <w:trPr>
          <w:trHeight w:val="247"/>
        </w:trPr>
        <w:tc>
          <w:tcPr>
            <w:tcW w:w="3543" w:type="dxa"/>
            <w:shd w:val="clear" w:color="auto" w:fill="FFFFFF" w:themeFill="background1"/>
          </w:tcPr>
          <w:p w14:paraId="2B781CD7" w14:textId="756F7380" w:rsidR="00226196" w:rsidRPr="00B753F2" w:rsidRDefault="00226196" w:rsidP="00226196">
            <w:pPr>
              <w:rPr>
                <w:rFonts w:ascii="Times New Roman" w:hAnsi="Times New Roman"/>
              </w:rPr>
            </w:pPr>
            <w:r w:rsidRPr="00B753F2">
              <w:t>Positive touch</w:t>
            </w:r>
          </w:p>
        </w:tc>
        <w:tc>
          <w:tcPr>
            <w:tcW w:w="3543" w:type="dxa"/>
            <w:shd w:val="clear" w:color="auto" w:fill="FFFFFF" w:themeFill="background1"/>
          </w:tcPr>
          <w:p w14:paraId="39F737BA" w14:textId="6CEBE5D3" w:rsidR="00226196" w:rsidRPr="00B753F2" w:rsidRDefault="00226196" w:rsidP="00226196">
            <w:pPr>
              <w:rPr>
                <w:rFonts w:ascii="Times New Roman" w:hAnsi="Times New Roman"/>
              </w:rPr>
            </w:pPr>
            <w:r w:rsidRPr="00B753F2">
              <w:t>neutral or positive touching of the child with any part of the parent’s body or with an object (</w:t>
            </w:r>
            <w:proofErr w:type="gramStart"/>
            <w:r w:rsidRPr="00B753F2">
              <w:t>e.g.</w:t>
            </w:r>
            <w:proofErr w:type="gramEnd"/>
            <w:r w:rsidRPr="00B753F2">
              <w:t xml:space="preserve"> brushing hair with comb) </w:t>
            </w:r>
          </w:p>
        </w:tc>
        <w:tc>
          <w:tcPr>
            <w:tcW w:w="3543" w:type="dxa"/>
            <w:shd w:val="clear" w:color="auto" w:fill="FFFFFF" w:themeFill="background1"/>
          </w:tcPr>
          <w:p w14:paraId="5C21A952" w14:textId="625AEFEB" w:rsidR="00226196" w:rsidRPr="00B753F2" w:rsidDel="00C57CC0" w:rsidRDefault="00226196" w:rsidP="00226196">
            <w:pPr>
              <w:rPr>
                <w:rFonts w:ascii="Times New Roman" w:hAnsi="Times New Roman"/>
              </w:rPr>
            </w:pPr>
            <w:r w:rsidRPr="00B753F2">
              <w:t>total frequency in 5-minute observation</w:t>
            </w:r>
            <w:r w:rsidR="000335E5" w:rsidRPr="00B753F2">
              <w:t>.</w:t>
            </w:r>
          </w:p>
        </w:tc>
      </w:tr>
      <w:tr w:rsidR="00226196" w:rsidRPr="00B753F2" w14:paraId="15C8FEE1" w14:textId="77777777" w:rsidTr="00433A91">
        <w:trPr>
          <w:trHeight w:val="247"/>
        </w:trPr>
        <w:tc>
          <w:tcPr>
            <w:tcW w:w="3543" w:type="dxa"/>
            <w:shd w:val="clear" w:color="auto" w:fill="FFFFFF" w:themeFill="background1"/>
          </w:tcPr>
          <w:p w14:paraId="5E549753" w14:textId="7D75E662" w:rsidR="00226196" w:rsidRPr="00B753F2" w:rsidRDefault="00226196" w:rsidP="00226196">
            <w:pPr>
              <w:rPr>
                <w:rFonts w:ascii="Times New Roman" w:hAnsi="Times New Roman"/>
              </w:rPr>
            </w:pPr>
            <w:r w:rsidRPr="00B753F2">
              <w:t>Negative touch</w:t>
            </w:r>
          </w:p>
        </w:tc>
        <w:tc>
          <w:tcPr>
            <w:tcW w:w="3543" w:type="dxa"/>
            <w:shd w:val="clear" w:color="auto" w:fill="FFFFFF" w:themeFill="background1"/>
          </w:tcPr>
          <w:p w14:paraId="6E3E3EB0" w14:textId="2F1430C5" w:rsidR="00226196" w:rsidRPr="00B753F2" w:rsidRDefault="00226196" w:rsidP="00226196">
            <w:pPr>
              <w:rPr>
                <w:rFonts w:ascii="Times New Roman" w:hAnsi="Times New Roman"/>
              </w:rPr>
            </w:pPr>
            <w:r w:rsidRPr="00B753F2">
              <w:t>parent touches child in a manner intended to be directive, antagonistic, hurtful, or restrictive of the child’s activity</w:t>
            </w:r>
          </w:p>
        </w:tc>
        <w:tc>
          <w:tcPr>
            <w:tcW w:w="3543" w:type="dxa"/>
            <w:shd w:val="clear" w:color="auto" w:fill="FFFFFF" w:themeFill="background1"/>
          </w:tcPr>
          <w:p w14:paraId="64F7E996" w14:textId="349FB016" w:rsidR="00226196" w:rsidRPr="00B753F2" w:rsidRDefault="00226196" w:rsidP="00226196">
            <w:pPr>
              <w:rPr>
                <w:rFonts w:ascii="Times New Roman" w:hAnsi="Times New Roman"/>
              </w:rPr>
            </w:pPr>
            <w:r w:rsidRPr="00B753F2">
              <w:t>total frequency in 5-minute observation</w:t>
            </w:r>
            <w:r w:rsidR="000335E5" w:rsidRPr="00B753F2">
              <w:t>.</w:t>
            </w:r>
          </w:p>
        </w:tc>
      </w:tr>
      <w:tr w:rsidR="0035179C" w:rsidRPr="00B753F2" w14:paraId="7D575165" w14:textId="77777777" w:rsidTr="00433A91">
        <w:trPr>
          <w:trHeight w:val="247"/>
        </w:trPr>
        <w:tc>
          <w:tcPr>
            <w:tcW w:w="3543" w:type="dxa"/>
            <w:shd w:val="clear" w:color="auto" w:fill="FFFFFF" w:themeFill="background1"/>
          </w:tcPr>
          <w:p w14:paraId="5AE6B9FB" w14:textId="77777777" w:rsidR="0035179C" w:rsidRPr="00B753F2" w:rsidRDefault="0035179C" w:rsidP="0035179C">
            <w:pPr>
              <w:rPr>
                <w:rFonts w:ascii="Times New Roman" w:hAnsi="Times New Roman"/>
              </w:rPr>
            </w:pPr>
            <w:r w:rsidRPr="00B753F2">
              <w:t>Admonitions</w:t>
            </w:r>
          </w:p>
        </w:tc>
        <w:tc>
          <w:tcPr>
            <w:tcW w:w="3543" w:type="dxa"/>
            <w:shd w:val="clear" w:color="auto" w:fill="FFFFFF" w:themeFill="background1"/>
          </w:tcPr>
          <w:p w14:paraId="6079AD85" w14:textId="5B0D473B" w:rsidR="0035179C" w:rsidRPr="00B753F2" w:rsidRDefault="000335E5" w:rsidP="0035179C">
            <w:pPr>
              <w:rPr>
                <w:rFonts w:ascii="Times New Roman" w:hAnsi="Times New Roman"/>
              </w:rPr>
            </w:pPr>
            <w:r w:rsidRPr="00B753F2">
              <w:t>v</w:t>
            </w:r>
            <w:r w:rsidR="0035179C" w:rsidRPr="00B753F2">
              <w:t xml:space="preserve">erbal expressions of disapproval of the child’s attributes, activities, or choices; includes sarcasm and voicing distain. </w:t>
            </w:r>
          </w:p>
        </w:tc>
        <w:tc>
          <w:tcPr>
            <w:tcW w:w="3543" w:type="dxa"/>
            <w:shd w:val="clear" w:color="auto" w:fill="FFFFFF" w:themeFill="background1"/>
          </w:tcPr>
          <w:p w14:paraId="3702B144" w14:textId="71A2B23B" w:rsidR="0035179C" w:rsidRPr="00B753F2" w:rsidRDefault="0035179C" w:rsidP="0035179C">
            <w:pPr>
              <w:rPr>
                <w:rFonts w:ascii="Times New Roman" w:hAnsi="Times New Roman"/>
              </w:rPr>
            </w:pPr>
            <w:r w:rsidRPr="00B753F2">
              <w:t>total frequency in 5-minute observation</w:t>
            </w:r>
            <w:r w:rsidR="000335E5" w:rsidRPr="00B753F2">
              <w:t>.</w:t>
            </w:r>
          </w:p>
        </w:tc>
      </w:tr>
      <w:tr w:rsidR="0035179C" w:rsidRPr="00B753F2" w14:paraId="3836B812" w14:textId="77777777" w:rsidTr="00433A91">
        <w:trPr>
          <w:trHeight w:val="247"/>
        </w:trPr>
        <w:tc>
          <w:tcPr>
            <w:tcW w:w="3543" w:type="dxa"/>
            <w:shd w:val="clear" w:color="auto" w:fill="FFFFFF" w:themeFill="background1"/>
          </w:tcPr>
          <w:p w14:paraId="19DA8BC6" w14:textId="4F18A652" w:rsidR="0035179C" w:rsidRPr="00B753F2" w:rsidRDefault="000335E5" w:rsidP="0035179C">
            <w:pPr>
              <w:rPr>
                <w:rFonts w:ascii="Times New Roman" w:hAnsi="Times New Roman"/>
              </w:rPr>
            </w:pPr>
            <w:r w:rsidRPr="00B753F2">
              <w:t>Labelled</w:t>
            </w:r>
            <w:r w:rsidR="0035179C" w:rsidRPr="00B753F2">
              <w:t xml:space="preserve"> Praise</w:t>
            </w:r>
          </w:p>
        </w:tc>
        <w:tc>
          <w:tcPr>
            <w:tcW w:w="3543" w:type="dxa"/>
            <w:shd w:val="clear" w:color="auto" w:fill="FFFFFF" w:themeFill="background1"/>
          </w:tcPr>
          <w:p w14:paraId="7030FCF9" w14:textId="54418C18" w:rsidR="0035179C" w:rsidRPr="00B753F2" w:rsidRDefault="000335E5" w:rsidP="0035179C">
            <w:pPr>
              <w:rPr>
                <w:rFonts w:ascii="Times New Roman" w:hAnsi="Times New Roman"/>
              </w:rPr>
            </w:pPr>
            <w:r w:rsidRPr="00B753F2">
              <w:t xml:space="preserve">verbal expressions providing positive evaluation of a specific behaviour, activity, or product of the child. </w:t>
            </w:r>
          </w:p>
        </w:tc>
        <w:tc>
          <w:tcPr>
            <w:tcW w:w="3543" w:type="dxa"/>
            <w:shd w:val="clear" w:color="auto" w:fill="FFFFFF" w:themeFill="background1"/>
          </w:tcPr>
          <w:p w14:paraId="2265D8B1" w14:textId="7DA03E70" w:rsidR="0035179C" w:rsidRPr="00B753F2" w:rsidRDefault="000335E5" w:rsidP="0035179C">
            <w:pPr>
              <w:rPr>
                <w:rFonts w:ascii="Times New Roman" w:hAnsi="Times New Roman"/>
              </w:rPr>
            </w:pPr>
            <w:r w:rsidRPr="00B753F2">
              <w:t>total frequency in a 5-minute observation.</w:t>
            </w:r>
          </w:p>
        </w:tc>
      </w:tr>
      <w:tr w:rsidR="000335E5" w:rsidRPr="00B753F2" w14:paraId="77A92E28" w14:textId="77777777" w:rsidTr="00433A91">
        <w:trPr>
          <w:trHeight w:val="247"/>
        </w:trPr>
        <w:tc>
          <w:tcPr>
            <w:tcW w:w="3543" w:type="dxa"/>
            <w:shd w:val="clear" w:color="auto" w:fill="FFFFFF" w:themeFill="background1"/>
          </w:tcPr>
          <w:p w14:paraId="2640661A" w14:textId="77777777" w:rsidR="000335E5" w:rsidRPr="00B753F2" w:rsidRDefault="000335E5" w:rsidP="000335E5">
            <w:pPr>
              <w:rPr>
                <w:rFonts w:ascii="Times New Roman" w:hAnsi="Times New Roman"/>
              </w:rPr>
            </w:pPr>
            <w:r w:rsidRPr="00B753F2">
              <w:t>Unlabelled Praise</w:t>
            </w:r>
          </w:p>
        </w:tc>
        <w:tc>
          <w:tcPr>
            <w:tcW w:w="3543" w:type="dxa"/>
            <w:shd w:val="clear" w:color="auto" w:fill="FFFFFF" w:themeFill="background1"/>
          </w:tcPr>
          <w:p w14:paraId="0F99CBF0" w14:textId="71A8445D" w:rsidR="000335E5" w:rsidRPr="00B753F2" w:rsidRDefault="000335E5" w:rsidP="000335E5">
            <w:pPr>
              <w:rPr>
                <w:rFonts w:ascii="Times New Roman" w:hAnsi="Times New Roman"/>
              </w:rPr>
            </w:pPr>
            <w:r w:rsidRPr="00B753F2">
              <w:t>verbal expressions providing general positive evaluation of the child or a nonspecific activity, behaviour, or product of the child.</w:t>
            </w:r>
          </w:p>
        </w:tc>
        <w:tc>
          <w:tcPr>
            <w:tcW w:w="3543" w:type="dxa"/>
            <w:shd w:val="clear" w:color="auto" w:fill="FFFFFF" w:themeFill="background1"/>
          </w:tcPr>
          <w:p w14:paraId="1A317D86" w14:textId="09F7253B" w:rsidR="000335E5" w:rsidRPr="00B753F2" w:rsidRDefault="000335E5" w:rsidP="000335E5">
            <w:pPr>
              <w:rPr>
                <w:rFonts w:ascii="Times New Roman" w:hAnsi="Times New Roman"/>
              </w:rPr>
            </w:pPr>
            <w:r w:rsidRPr="00B753F2">
              <w:t>total frequency in 5-minute observation.</w:t>
            </w:r>
          </w:p>
        </w:tc>
      </w:tr>
    </w:tbl>
    <w:p w14:paraId="305CA261" w14:textId="77777777" w:rsidR="00515BC0" w:rsidRPr="00B753F2" w:rsidRDefault="00515BC0" w:rsidP="00515BC0">
      <w:pPr>
        <w:spacing w:line="240" w:lineRule="auto"/>
      </w:pPr>
    </w:p>
    <w:p w14:paraId="47227719" w14:textId="573B8C85" w:rsidR="00515BC0" w:rsidRPr="00B753F2" w:rsidRDefault="00515BC0" w:rsidP="00515BC0">
      <w:pPr>
        <w:spacing w:line="240" w:lineRule="auto"/>
      </w:pPr>
    </w:p>
    <w:p w14:paraId="228A9C11" w14:textId="03FD23C2" w:rsidR="00515BC0" w:rsidRPr="00B753F2" w:rsidRDefault="00515BC0" w:rsidP="00515BC0">
      <w:pPr>
        <w:spacing w:line="240" w:lineRule="auto"/>
      </w:pPr>
      <w:r w:rsidRPr="00B753F2">
        <w:rPr>
          <w:b/>
        </w:rPr>
        <w:t>Dyadic items</w:t>
      </w:r>
    </w:p>
    <w:tbl>
      <w:tblPr>
        <w:tblStyle w:val="TableGrid"/>
        <w:tblpPr w:leftFromText="180" w:rightFromText="180" w:vertAnchor="text" w:horzAnchor="page" w:tblpX="931" w:tblpY="360"/>
        <w:tblW w:w="10629" w:type="dxa"/>
        <w:tblLook w:val="04A0" w:firstRow="1" w:lastRow="0" w:firstColumn="1" w:lastColumn="0" w:noHBand="0" w:noVBand="1"/>
      </w:tblPr>
      <w:tblGrid>
        <w:gridCol w:w="3543"/>
        <w:gridCol w:w="3543"/>
        <w:gridCol w:w="3543"/>
      </w:tblGrid>
      <w:tr w:rsidR="00515BC0" w:rsidRPr="00B753F2" w14:paraId="5D8F5933" w14:textId="77777777" w:rsidTr="00433A91">
        <w:trPr>
          <w:trHeight w:val="263"/>
        </w:trPr>
        <w:tc>
          <w:tcPr>
            <w:tcW w:w="3543" w:type="dxa"/>
          </w:tcPr>
          <w:p w14:paraId="103FD1AD" w14:textId="77777777" w:rsidR="00515BC0" w:rsidRPr="00B753F2" w:rsidRDefault="00515BC0" w:rsidP="00515BC0">
            <w:pPr>
              <w:jc w:val="center"/>
              <w:rPr>
                <w:rFonts w:ascii="Times New Roman" w:hAnsi="Times New Roman"/>
                <w:b/>
              </w:rPr>
            </w:pPr>
            <w:r w:rsidRPr="00B753F2">
              <w:rPr>
                <w:b/>
              </w:rPr>
              <w:lastRenderedPageBreak/>
              <w:t>Behavioural construct</w:t>
            </w:r>
          </w:p>
        </w:tc>
        <w:tc>
          <w:tcPr>
            <w:tcW w:w="3543" w:type="dxa"/>
          </w:tcPr>
          <w:p w14:paraId="7B5B9A48" w14:textId="77777777" w:rsidR="00515BC0" w:rsidRPr="00B753F2" w:rsidRDefault="00515BC0" w:rsidP="00515BC0">
            <w:pPr>
              <w:jc w:val="center"/>
              <w:rPr>
                <w:rFonts w:ascii="Times New Roman" w:hAnsi="Times New Roman"/>
                <w:b/>
              </w:rPr>
            </w:pPr>
            <w:r w:rsidRPr="00B753F2">
              <w:rPr>
                <w:b/>
              </w:rPr>
              <w:t>Operationalization</w:t>
            </w:r>
          </w:p>
        </w:tc>
        <w:tc>
          <w:tcPr>
            <w:tcW w:w="3543" w:type="dxa"/>
          </w:tcPr>
          <w:p w14:paraId="043AC474" w14:textId="77777777" w:rsidR="00515BC0" w:rsidRPr="00B753F2" w:rsidRDefault="00515BC0" w:rsidP="00515BC0">
            <w:pPr>
              <w:jc w:val="center"/>
              <w:rPr>
                <w:rFonts w:ascii="Times New Roman" w:hAnsi="Times New Roman"/>
                <w:b/>
              </w:rPr>
            </w:pPr>
            <w:r w:rsidRPr="00B753F2">
              <w:rPr>
                <w:b/>
              </w:rPr>
              <w:t>Measurement</w:t>
            </w:r>
          </w:p>
        </w:tc>
      </w:tr>
      <w:tr w:rsidR="00515BC0" w:rsidRPr="00B753F2" w14:paraId="30AE16BE" w14:textId="77777777" w:rsidTr="00433A91">
        <w:trPr>
          <w:trHeight w:val="263"/>
        </w:trPr>
        <w:tc>
          <w:tcPr>
            <w:tcW w:w="3543" w:type="dxa"/>
          </w:tcPr>
          <w:p w14:paraId="2F8D80D2" w14:textId="77777777" w:rsidR="00515BC0" w:rsidRPr="00B753F2" w:rsidRDefault="00515BC0" w:rsidP="00515BC0">
            <w:pPr>
              <w:rPr>
                <w:rFonts w:ascii="Times New Roman" w:hAnsi="Times New Roman"/>
              </w:rPr>
            </w:pPr>
            <w:r w:rsidRPr="00B753F2">
              <w:t>Social engagement</w:t>
            </w:r>
          </w:p>
        </w:tc>
        <w:tc>
          <w:tcPr>
            <w:tcW w:w="3543" w:type="dxa"/>
          </w:tcPr>
          <w:p w14:paraId="6293B8CD" w14:textId="61E7E85D" w:rsidR="00515BC0" w:rsidRPr="00B753F2" w:rsidRDefault="004610C3" w:rsidP="00515BC0">
            <w:pPr>
              <w:rPr>
                <w:rFonts w:ascii="Times New Roman" w:hAnsi="Times New Roman"/>
              </w:rPr>
            </w:pPr>
            <w:r w:rsidRPr="00B753F2">
              <w:t>d</w:t>
            </w:r>
            <w:r w:rsidR="00515BC0" w:rsidRPr="00B753F2">
              <w:t xml:space="preserve">egree to </w:t>
            </w:r>
            <w:r w:rsidRPr="00B753F2">
              <w:t>which dyad is positively engaged</w:t>
            </w:r>
            <w:r w:rsidR="00515BC0" w:rsidRPr="00B753F2">
              <w:t xml:space="preserve"> through use of affect, eye gaze, gestures, joint attention, verbal-nonverbal communication</w:t>
            </w:r>
            <w:r w:rsidR="007C5D82" w:rsidRPr="00B753F2">
              <w:t>.</w:t>
            </w:r>
          </w:p>
        </w:tc>
        <w:tc>
          <w:tcPr>
            <w:tcW w:w="3543" w:type="dxa"/>
          </w:tcPr>
          <w:p w14:paraId="5825795F" w14:textId="77777777" w:rsidR="00515BC0" w:rsidRPr="00B753F2" w:rsidRDefault="00515BC0" w:rsidP="00515BC0">
            <w:pPr>
              <w:rPr>
                <w:rFonts w:ascii="Times New Roman" w:hAnsi="Times New Roman"/>
              </w:rPr>
            </w:pPr>
            <w:r w:rsidRPr="00B753F2">
              <w:t>Global rating, 0-5</w:t>
            </w:r>
          </w:p>
        </w:tc>
      </w:tr>
      <w:bookmarkEnd w:id="1"/>
    </w:tbl>
    <w:p w14:paraId="1656B4B7" w14:textId="77777777" w:rsidR="00515BC0" w:rsidRPr="00B753F2" w:rsidRDefault="00515BC0" w:rsidP="00515BC0">
      <w:pPr>
        <w:spacing w:line="240" w:lineRule="auto"/>
        <w:rPr>
          <w:b/>
          <w:bCs/>
          <w:color w:val="000000" w:themeColor="text1"/>
        </w:rPr>
      </w:pPr>
    </w:p>
    <w:p w14:paraId="62AAE2FE" w14:textId="77777777" w:rsidR="00A14988" w:rsidRDefault="00A14988" w:rsidP="00515BC0">
      <w:pPr>
        <w:spacing w:line="240" w:lineRule="auto"/>
        <w:rPr>
          <w:i/>
          <w:iCs/>
        </w:rPr>
      </w:pPr>
    </w:p>
    <w:p w14:paraId="01E4E302" w14:textId="5355C152" w:rsidR="00BF62AA" w:rsidRDefault="00FD4AD1" w:rsidP="00515BC0">
      <w:pPr>
        <w:spacing w:line="240" w:lineRule="auto"/>
        <w:rPr>
          <w:b/>
          <w:bCs/>
          <w:i/>
          <w:iCs/>
        </w:rPr>
      </w:pPr>
      <w:r>
        <w:rPr>
          <w:b/>
          <w:bCs/>
          <w:i/>
          <w:iCs/>
        </w:rPr>
        <w:t>Standardized Primary Measures</w:t>
      </w:r>
    </w:p>
    <w:p w14:paraId="04439E98" w14:textId="52E5C343" w:rsidR="00BF62AA" w:rsidRDefault="00BF62AA" w:rsidP="00515BC0">
      <w:pPr>
        <w:spacing w:line="240" w:lineRule="auto"/>
        <w:rPr>
          <w:b/>
          <w:bCs/>
          <w:i/>
          <w:iCs/>
        </w:rPr>
      </w:pPr>
    </w:p>
    <w:p w14:paraId="5380D51A" w14:textId="0DBEB6C4" w:rsidR="00BF62AA" w:rsidRPr="00DB0977" w:rsidRDefault="00BF62AA" w:rsidP="00515BC0">
      <w:pPr>
        <w:spacing w:line="240" w:lineRule="auto"/>
      </w:pPr>
      <w:r>
        <w:t xml:space="preserve">The MacArthur-Bates Communicative Development Inventories (MCDI) </w:t>
      </w:r>
      <w:r w:rsidR="00AE1712">
        <w:t xml:space="preserve">Words and Sentences is a </w:t>
      </w:r>
      <w:proofErr w:type="gramStart"/>
      <w:r w:rsidR="00D7510C">
        <w:t>widely-used</w:t>
      </w:r>
      <w:proofErr w:type="gramEnd"/>
      <w:r w:rsidR="00D7510C">
        <w:t xml:space="preserve"> </w:t>
      </w:r>
      <w:r w:rsidR="00AE1712">
        <w:t xml:space="preserve">parent-report checklist that </w:t>
      </w:r>
      <w:r w:rsidR="00814A16">
        <w:t>documents</w:t>
      </w:r>
      <w:r w:rsidR="00AE1712">
        <w:t xml:space="preserve"> toddlers’ expressive vocabulary</w:t>
      </w:r>
      <w:r w:rsidR="00814A16">
        <w:t xml:space="preserve"> and early grammar abilities.</w:t>
      </w:r>
      <w:r>
        <w:t xml:space="preserve"> </w:t>
      </w:r>
      <w:r w:rsidR="00814A16">
        <w:t>This test is suitable for use with children aged 16-30 months</w:t>
      </w:r>
      <w:r w:rsidR="00D7510C">
        <w:t>. The MCDI III provides an upward extension and is suitable for use with children up to 42 months.</w:t>
      </w:r>
      <w:r w:rsidR="00C35885">
        <w:t xml:space="preserve"> Depending on which age bracket each individual child falls into at the T1, T2, and T3 assessment points, the parent will complete </w:t>
      </w:r>
      <w:r w:rsidR="00C35885">
        <w:rPr>
          <w:b/>
          <w:bCs/>
        </w:rPr>
        <w:t xml:space="preserve">one </w:t>
      </w:r>
      <w:r w:rsidR="00C35885" w:rsidRPr="00DB0977">
        <w:t>version</w:t>
      </w:r>
      <w:r w:rsidR="00C35885">
        <w:rPr>
          <w:b/>
          <w:bCs/>
          <w:i/>
          <w:iCs/>
        </w:rPr>
        <w:t xml:space="preserve"> </w:t>
      </w:r>
      <w:r w:rsidR="00C35885">
        <w:t xml:space="preserve">of the measure at each timepoint.  </w:t>
      </w:r>
    </w:p>
    <w:p w14:paraId="5F90D91B" w14:textId="77777777" w:rsidR="00BF62AA" w:rsidRPr="00DB0977" w:rsidRDefault="00BF62AA" w:rsidP="00515BC0">
      <w:pPr>
        <w:spacing w:line="240" w:lineRule="auto"/>
        <w:rPr>
          <w:b/>
          <w:bCs/>
          <w:i/>
          <w:iCs/>
        </w:rPr>
      </w:pPr>
    </w:p>
    <w:p w14:paraId="07D6D85E" w14:textId="4EB28C45" w:rsidR="00BF62AA" w:rsidRPr="00DB0977" w:rsidRDefault="00BF62AA" w:rsidP="00515BC0">
      <w:pPr>
        <w:spacing w:line="240" w:lineRule="auto"/>
      </w:pPr>
      <w:r>
        <w:t>The FOCUS-34</w:t>
      </w:r>
      <w:r w:rsidR="00FB468A">
        <w:t xml:space="preserve"> is a 34-item parent</w:t>
      </w:r>
      <w:r w:rsidR="00D7510C">
        <w:t>-</w:t>
      </w:r>
      <w:r w:rsidR="00FB468A">
        <w:t>report tool that measures real-world communicative participation changes during interventions</w:t>
      </w:r>
      <w:r w:rsidR="00C35885">
        <w:t xml:space="preserve"> in children under 6 years of age</w:t>
      </w:r>
      <w:r w:rsidR="00FB468A">
        <w:t xml:space="preserve">. </w:t>
      </w:r>
      <w:r w:rsidR="00D7510C">
        <w:t xml:space="preserve">Research on the FOCUS suggests that a </w:t>
      </w:r>
      <w:proofErr w:type="gramStart"/>
      <w:r w:rsidR="00D7510C">
        <w:t>16 point</w:t>
      </w:r>
      <w:proofErr w:type="gramEnd"/>
      <w:r w:rsidR="00D7510C">
        <w:t xml:space="preserve"> gain (or </w:t>
      </w:r>
      <w:r w:rsidR="00985FAD">
        <w:t>greater</w:t>
      </w:r>
      <w:r w:rsidR="00D7510C">
        <w:t>) represents an important change in the child’s functional communication skills</w:t>
      </w:r>
      <w:r w:rsidR="00985FAD">
        <w:t xml:space="preserve"> (Kwok et al., 2020)</w:t>
      </w:r>
      <w:r w:rsidR="00D7510C">
        <w:t xml:space="preserve">. </w:t>
      </w:r>
      <w:r w:rsidR="00C35885">
        <w:t>This measure will provide another standardized assessment, which can be administered online with fidelity, that will evaluate not only child language but functional communication across the duration of the project.</w:t>
      </w:r>
    </w:p>
    <w:p w14:paraId="261D4F55" w14:textId="77777777" w:rsidR="00A14988" w:rsidRPr="00DB0977" w:rsidRDefault="00A14988" w:rsidP="00515BC0">
      <w:pPr>
        <w:spacing w:line="240" w:lineRule="auto"/>
        <w:rPr>
          <w:i/>
          <w:iCs/>
        </w:rPr>
      </w:pPr>
    </w:p>
    <w:p w14:paraId="51A9E29D" w14:textId="77777777" w:rsidR="00E64261" w:rsidRPr="00B753F2" w:rsidRDefault="00E64261" w:rsidP="00E64261">
      <w:pPr>
        <w:spacing w:line="240" w:lineRule="auto"/>
        <w:rPr>
          <w:b/>
          <w:bCs/>
        </w:rPr>
      </w:pPr>
      <w:r w:rsidRPr="00B753F2">
        <w:rPr>
          <w:b/>
          <w:bCs/>
        </w:rPr>
        <w:t>Procedure</w:t>
      </w:r>
    </w:p>
    <w:p w14:paraId="057A39B5" w14:textId="77777777" w:rsidR="00E64261" w:rsidRPr="00B753F2" w:rsidRDefault="00E64261" w:rsidP="00E64261">
      <w:pPr>
        <w:spacing w:line="240" w:lineRule="auto"/>
        <w:rPr>
          <w:b/>
          <w:bCs/>
        </w:rPr>
      </w:pPr>
    </w:p>
    <w:p w14:paraId="70AC9EE4" w14:textId="1A705032" w:rsidR="00E64261" w:rsidRPr="00B753F2" w:rsidRDefault="00B377B4" w:rsidP="00E64261">
      <w:pPr>
        <w:spacing w:line="240" w:lineRule="auto"/>
        <w:rPr>
          <w:rFonts w:eastAsia="MS Gothiw Roman"/>
        </w:rPr>
      </w:pPr>
      <w:r w:rsidRPr="00B753F2">
        <w:rPr>
          <w:rFonts w:eastAsia="MS Gothiw Roman"/>
        </w:rPr>
        <w:t>After baseline assessment and randomization, participants in both intervention arms will commence their respective programs</w:t>
      </w:r>
      <w:r w:rsidR="005107F8" w:rsidRPr="00B753F2">
        <w:rPr>
          <w:rFonts w:eastAsia="MS Gothiw Roman"/>
        </w:rPr>
        <w:t xml:space="preserve"> as soon as a group </w:t>
      </w:r>
      <w:r w:rsidR="00373925" w:rsidRPr="00B753F2">
        <w:rPr>
          <w:rFonts w:eastAsia="MS Gothiw Roman"/>
        </w:rPr>
        <w:t>of up to 12 participants can be formed</w:t>
      </w:r>
      <w:r w:rsidRPr="00B753F2">
        <w:rPr>
          <w:rFonts w:eastAsia="MS Gothiw Roman"/>
        </w:rPr>
        <w:t xml:space="preserve">. </w:t>
      </w:r>
      <w:proofErr w:type="gramStart"/>
      <w:r w:rsidR="006346EF" w:rsidRPr="00B753F2">
        <w:rPr>
          <w:rFonts w:eastAsia="MS Gothiw Roman"/>
        </w:rPr>
        <w:t>Melinda McBryde,</w:t>
      </w:r>
      <w:proofErr w:type="gramEnd"/>
      <w:r w:rsidR="006346EF" w:rsidRPr="00B753F2">
        <w:rPr>
          <w:rFonts w:eastAsia="MS Gothiw Roman"/>
        </w:rPr>
        <w:t xml:space="preserve"> will act as interventionist for both the GTP and DR programs.</w:t>
      </w:r>
      <w:r w:rsidR="00010E05" w:rsidRPr="00B753F2">
        <w:rPr>
          <w:rFonts w:eastAsia="MS Gothiw Roman"/>
        </w:rPr>
        <w:t xml:space="preserve"> Confidentiality will be maintained, and to ensure privacy and security of personal details, participant</w:t>
      </w:r>
      <w:r w:rsidR="00EF0243" w:rsidRPr="00B753F2">
        <w:rPr>
          <w:rFonts w:eastAsia="MS Gothiw Roman"/>
        </w:rPr>
        <w:t xml:space="preserve"> details will be kept </w:t>
      </w:r>
      <w:r w:rsidR="00A832F0">
        <w:rPr>
          <w:rFonts w:eastAsia="MS Gothiw Roman"/>
        </w:rPr>
        <w:t>securely on UQRDM</w:t>
      </w:r>
      <w:r w:rsidR="00010E05" w:rsidRPr="00B753F2">
        <w:rPr>
          <w:rFonts w:eastAsia="MS Gothiw Roman"/>
        </w:rPr>
        <w:t>. Participants will be free to withdraw from the study at any stage without penalty.</w:t>
      </w:r>
    </w:p>
    <w:p w14:paraId="6355379B" w14:textId="12735E1B" w:rsidR="00B377B4" w:rsidRPr="00B753F2" w:rsidRDefault="00B377B4" w:rsidP="00E64261">
      <w:pPr>
        <w:spacing w:line="240" w:lineRule="auto"/>
        <w:rPr>
          <w:rFonts w:eastAsia="MS Gothiw Roman"/>
        </w:rPr>
      </w:pPr>
    </w:p>
    <w:p w14:paraId="3D21F8A9" w14:textId="3418D0AC" w:rsidR="00B377B4" w:rsidRPr="00881A19" w:rsidRDefault="006346EF" w:rsidP="00E64261">
      <w:pPr>
        <w:spacing w:line="240" w:lineRule="auto"/>
        <w:rPr>
          <w:rFonts w:eastAsia="MS Gothiw Roman"/>
          <w:b/>
          <w:bCs/>
          <w:sz w:val="20"/>
          <w:szCs w:val="20"/>
        </w:rPr>
      </w:pPr>
      <w:r w:rsidRPr="00B753F2">
        <w:rPr>
          <w:rFonts w:eastAsia="MS Gothiw Roman"/>
        </w:rPr>
        <w:tab/>
      </w:r>
      <w:r w:rsidRPr="00B753F2">
        <w:rPr>
          <w:rFonts w:eastAsia="MS Gothiw Roman"/>
          <w:b/>
          <w:bCs/>
        </w:rPr>
        <w:t>Group Triple P.</w:t>
      </w:r>
    </w:p>
    <w:tbl>
      <w:tblPr>
        <w:tblStyle w:val="TableGrid"/>
        <w:tblpPr w:leftFromText="180" w:rightFromText="180" w:vertAnchor="page" w:horzAnchor="margin" w:tblpY="8761"/>
        <w:tblW w:w="9238" w:type="dxa"/>
        <w:tblLook w:val="04A0" w:firstRow="1" w:lastRow="0" w:firstColumn="1" w:lastColumn="0" w:noHBand="0" w:noVBand="1"/>
      </w:tblPr>
      <w:tblGrid>
        <w:gridCol w:w="1836"/>
        <w:gridCol w:w="5037"/>
        <w:gridCol w:w="2365"/>
      </w:tblGrid>
      <w:tr w:rsidR="007872C8" w:rsidRPr="00B753F2" w14:paraId="20B6ED73" w14:textId="77777777" w:rsidTr="00881A19">
        <w:trPr>
          <w:trHeight w:val="274"/>
        </w:trPr>
        <w:tc>
          <w:tcPr>
            <w:tcW w:w="9238" w:type="dxa"/>
            <w:gridSpan w:val="3"/>
            <w:shd w:val="clear" w:color="auto" w:fill="D9D9D9" w:themeFill="background1" w:themeFillShade="D9"/>
          </w:tcPr>
          <w:p w14:paraId="364F7136" w14:textId="77777777" w:rsidR="007872C8" w:rsidRPr="00B753F2" w:rsidRDefault="007872C8" w:rsidP="007872C8">
            <w:pPr>
              <w:jc w:val="center"/>
              <w:rPr>
                <w:rFonts w:ascii="Times New Roman" w:eastAsia="Times New Roman" w:hAnsi="Times New Roman"/>
                <w:b/>
              </w:rPr>
            </w:pPr>
            <w:r w:rsidRPr="00B753F2">
              <w:rPr>
                <w:rFonts w:eastAsia="Times New Roman"/>
                <w:b/>
              </w:rPr>
              <w:t>Group Triple P</w:t>
            </w:r>
          </w:p>
        </w:tc>
      </w:tr>
      <w:tr w:rsidR="007872C8" w:rsidRPr="00B753F2" w14:paraId="169C2688" w14:textId="77777777" w:rsidTr="00881A19">
        <w:trPr>
          <w:trHeight w:val="380"/>
        </w:trPr>
        <w:tc>
          <w:tcPr>
            <w:tcW w:w="1836" w:type="dxa"/>
            <w:shd w:val="clear" w:color="auto" w:fill="FFFFFF" w:themeFill="background1"/>
          </w:tcPr>
          <w:p w14:paraId="24C01D89" w14:textId="77777777" w:rsidR="007872C8" w:rsidRPr="00B753F2" w:rsidRDefault="007872C8" w:rsidP="007872C8">
            <w:pPr>
              <w:jc w:val="center"/>
              <w:rPr>
                <w:rFonts w:ascii="Times New Roman" w:eastAsia="Times New Roman" w:hAnsi="Times New Roman"/>
                <w:b/>
              </w:rPr>
            </w:pPr>
            <w:r w:rsidRPr="00B753F2">
              <w:rPr>
                <w:rFonts w:eastAsia="Times New Roman"/>
                <w:b/>
              </w:rPr>
              <w:t>Session #</w:t>
            </w:r>
          </w:p>
        </w:tc>
        <w:tc>
          <w:tcPr>
            <w:tcW w:w="5037" w:type="dxa"/>
            <w:shd w:val="clear" w:color="auto" w:fill="FFFFFF" w:themeFill="background1"/>
          </w:tcPr>
          <w:p w14:paraId="7939D28E" w14:textId="77777777" w:rsidR="007872C8" w:rsidRPr="00B753F2" w:rsidRDefault="007872C8" w:rsidP="007872C8">
            <w:pPr>
              <w:jc w:val="center"/>
              <w:rPr>
                <w:rFonts w:ascii="Times New Roman" w:eastAsia="Times New Roman" w:hAnsi="Times New Roman"/>
                <w:b/>
              </w:rPr>
            </w:pPr>
            <w:r w:rsidRPr="00B753F2">
              <w:rPr>
                <w:rFonts w:eastAsia="Times New Roman"/>
                <w:b/>
              </w:rPr>
              <w:t>Content</w:t>
            </w:r>
          </w:p>
        </w:tc>
        <w:tc>
          <w:tcPr>
            <w:tcW w:w="2365" w:type="dxa"/>
            <w:shd w:val="clear" w:color="auto" w:fill="FFFFFF" w:themeFill="background1"/>
          </w:tcPr>
          <w:p w14:paraId="3A4F7DDC" w14:textId="77777777" w:rsidR="007872C8" w:rsidRPr="00B753F2" w:rsidRDefault="007872C8" w:rsidP="007872C8">
            <w:pPr>
              <w:jc w:val="center"/>
              <w:rPr>
                <w:rFonts w:ascii="Times New Roman" w:eastAsia="Times New Roman" w:hAnsi="Times New Roman"/>
                <w:b/>
              </w:rPr>
            </w:pPr>
            <w:r w:rsidRPr="00B753F2">
              <w:rPr>
                <w:rFonts w:eastAsia="Times New Roman"/>
                <w:b/>
              </w:rPr>
              <w:t>Session Duration</w:t>
            </w:r>
          </w:p>
        </w:tc>
      </w:tr>
      <w:tr w:rsidR="007872C8" w:rsidRPr="00B753F2" w14:paraId="75C47723" w14:textId="77777777" w:rsidTr="00881A19">
        <w:trPr>
          <w:trHeight w:val="426"/>
        </w:trPr>
        <w:tc>
          <w:tcPr>
            <w:tcW w:w="1836" w:type="dxa"/>
            <w:shd w:val="clear" w:color="auto" w:fill="FFFFFF" w:themeFill="background1"/>
          </w:tcPr>
          <w:p w14:paraId="7F7EFF6D" w14:textId="77777777" w:rsidR="007872C8" w:rsidRPr="00B753F2" w:rsidRDefault="007872C8" w:rsidP="007872C8">
            <w:pPr>
              <w:jc w:val="center"/>
              <w:rPr>
                <w:rFonts w:ascii="Times New Roman" w:eastAsia="Times New Roman" w:hAnsi="Times New Roman"/>
              </w:rPr>
            </w:pPr>
            <w:r w:rsidRPr="00B753F2">
              <w:rPr>
                <w:rFonts w:eastAsia="Times New Roman"/>
              </w:rPr>
              <w:t>1</w:t>
            </w:r>
          </w:p>
        </w:tc>
        <w:tc>
          <w:tcPr>
            <w:tcW w:w="5037" w:type="dxa"/>
            <w:shd w:val="clear" w:color="auto" w:fill="FFFFFF" w:themeFill="background1"/>
          </w:tcPr>
          <w:p w14:paraId="4619F880" w14:textId="77777777" w:rsidR="007872C8" w:rsidRPr="00B753F2" w:rsidRDefault="007872C8" w:rsidP="007872C8">
            <w:pPr>
              <w:jc w:val="center"/>
              <w:rPr>
                <w:rFonts w:ascii="Times New Roman" w:eastAsia="Times New Roman" w:hAnsi="Times New Roman"/>
              </w:rPr>
            </w:pPr>
            <w:r w:rsidRPr="00B753F2">
              <w:rPr>
                <w:rFonts w:eastAsia="Times New Roman"/>
              </w:rPr>
              <w:t>Positive parenting</w:t>
            </w:r>
          </w:p>
        </w:tc>
        <w:tc>
          <w:tcPr>
            <w:tcW w:w="2365" w:type="dxa"/>
            <w:shd w:val="clear" w:color="auto" w:fill="FFFFFF" w:themeFill="background1"/>
          </w:tcPr>
          <w:p w14:paraId="6D5F22BC" w14:textId="77777777" w:rsidR="007872C8" w:rsidRPr="00B753F2" w:rsidRDefault="007872C8" w:rsidP="007872C8">
            <w:pPr>
              <w:jc w:val="center"/>
              <w:rPr>
                <w:rFonts w:ascii="Times New Roman" w:eastAsia="Times New Roman" w:hAnsi="Times New Roman"/>
              </w:rPr>
            </w:pPr>
            <w:r w:rsidRPr="00B753F2">
              <w:rPr>
                <w:rFonts w:eastAsia="Times New Roman"/>
              </w:rPr>
              <w:t>120 mins</w:t>
            </w:r>
          </w:p>
        </w:tc>
      </w:tr>
      <w:tr w:rsidR="007872C8" w:rsidRPr="00B753F2" w14:paraId="0DF63101" w14:textId="77777777" w:rsidTr="00881A19">
        <w:trPr>
          <w:trHeight w:val="454"/>
        </w:trPr>
        <w:tc>
          <w:tcPr>
            <w:tcW w:w="1836" w:type="dxa"/>
            <w:shd w:val="clear" w:color="auto" w:fill="FFFFFF" w:themeFill="background1"/>
          </w:tcPr>
          <w:p w14:paraId="0D1B68D6" w14:textId="77777777" w:rsidR="007872C8" w:rsidRPr="00B753F2" w:rsidRDefault="007872C8" w:rsidP="007872C8">
            <w:pPr>
              <w:jc w:val="center"/>
              <w:rPr>
                <w:rFonts w:ascii="Times New Roman" w:eastAsia="Times New Roman" w:hAnsi="Times New Roman"/>
              </w:rPr>
            </w:pPr>
            <w:r w:rsidRPr="00B753F2">
              <w:rPr>
                <w:rFonts w:eastAsia="Times New Roman"/>
              </w:rPr>
              <w:t>2</w:t>
            </w:r>
          </w:p>
        </w:tc>
        <w:tc>
          <w:tcPr>
            <w:tcW w:w="5037" w:type="dxa"/>
            <w:shd w:val="clear" w:color="auto" w:fill="FFFFFF" w:themeFill="background1"/>
          </w:tcPr>
          <w:p w14:paraId="6F919B9A" w14:textId="77777777" w:rsidR="007872C8" w:rsidRPr="00B753F2" w:rsidRDefault="007872C8" w:rsidP="007872C8">
            <w:pPr>
              <w:jc w:val="center"/>
              <w:rPr>
                <w:rFonts w:ascii="Times New Roman" w:eastAsia="Times New Roman" w:hAnsi="Times New Roman"/>
              </w:rPr>
            </w:pPr>
            <w:r w:rsidRPr="00B753F2">
              <w:rPr>
                <w:rFonts w:eastAsia="Times New Roman"/>
              </w:rPr>
              <w:t>Helping children develop</w:t>
            </w:r>
          </w:p>
        </w:tc>
        <w:tc>
          <w:tcPr>
            <w:tcW w:w="2365" w:type="dxa"/>
            <w:shd w:val="clear" w:color="auto" w:fill="FFFFFF" w:themeFill="background1"/>
          </w:tcPr>
          <w:p w14:paraId="400B562F" w14:textId="77777777" w:rsidR="007872C8" w:rsidRPr="00B753F2" w:rsidRDefault="007872C8" w:rsidP="007872C8">
            <w:pPr>
              <w:jc w:val="center"/>
              <w:rPr>
                <w:rFonts w:ascii="Times New Roman" w:eastAsia="Times New Roman" w:hAnsi="Times New Roman"/>
              </w:rPr>
            </w:pPr>
            <w:r w:rsidRPr="00B753F2">
              <w:rPr>
                <w:rFonts w:eastAsia="Times New Roman"/>
              </w:rPr>
              <w:t>120 mins</w:t>
            </w:r>
          </w:p>
        </w:tc>
      </w:tr>
      <w:tr w:rsidR="007872C8" w:rsidRPr="00B753F2" w14:paraId="2EB11F1C" w14:textId="77777777" w:rsidTr="00881A19">
        <w:trPr>
          <w:trHeight w:val="454"/>
        </w:trPr>
        <w:tc>
          <w:tcPr>
            <w:tcW w:w="1836" w:type="dxa"/>
            <w:shd w:val="clear" w:color="auto" w:fill="FFFFFF" w:themeFill="background1"/>
          </w:tcPr>
          <w:p w14:paraId="38C2A45E" w14:textId="77777777" w:rsidR="007872C8" w:rsidRPr="00B753F2" w:rsidRDefault="007872C8" w:rsidP="007872C8">
            <w:pPr>
              <w:jc w:val="center"/>
              <w:rPr>
                <w:rFonts w:ascii="Times New Roman" w:eastAsia="Times New Roman" w:hAnsi="Times New Roman"/>
              </w:rPr>
            </w:pPr>
            <w:r w:rsidRPr="00B753F2">
              <w:rPr>
                <w:rFonts w:eastAsia="Times New Roman"/>
              </w:rPr>
              <w:t>3</w:t>
            </w:r>
          </w:p>
        </w:tc>
        <w:tc>
          <w:tcPr>
            <w:tcW w:w="5037" w:type="dxa"/>
            <w:shd w:val="clear" w:color="auto" w:fill="FFFFFF" w:themeFill="background1"/>
          </w:tcPr>
          <w:p w14:paraId="1E287C0C" w14:textId="77777777" w:rsidR="007872C8" w:rsidRPr="00B753F2" w:rsidRDefault="007872C8" w:rsidP="007872C8">
            <w:pPr>
              <w:jc w:val="center"/>
              <w:rPr>
                <w:rFonts w:ascii="Times New Roman" w:eastAsia="Times New Roman" w:hAnsi="Times New Roman"/>
              </w:rPr>
            </w:pPr>
            <w:r w:rsidRPr="00B753F2">
              <w:rPr>
                <w:rFonts w:eastAsia="Times New Roman"/>
              </w:rPr>
              <w:t>Managing misbehaviour</w:t>
            </w:r>
          </w:p>
        </w:tc>
        <w:tc>
          <w:tcPr>
            <w:tcW w:w="2365" w:type="dxa"/>
            <w:shd w:val="clear" w:color="auto" w:fill="FFFFFF" w:themeFill="background1"/>
          </w:tcPr>
          <w:p w14:paraId="122BA04B" w14:textId="77777777" w:rsidR="007872C8" w:rsidRPr="00B753F2" w:rsidRDefault="007872C8" w:rsidP="007872C8">
            <w:pPr>
              <w:jc w:val="center"/>
              <w:rPr>
                <w:rFonts w:ascii="Times New Roman" w:eastAsia="Times New Roman" w:hAnsi="Times New Roman"/>
              </w:rPr>
            </w:pPr>
            <w:r w:rsidRPr="00B753F2">
              <w:rPr>
                <w:rFonts w:eastAsia="Times New Roman"/>
              </w:rPr>
              <w:t>120 mins</w:t>
            </w:r>
          </w:p>
        </w:tc>
      </w:tr>
      <w:tr w:rsidR="007872C8" w:rsidRPr="00B753F2" w14:paraId="40DEEB95" w14:textId="77777777" w:rsidTr="00881A19">
        <w:trPr>
          <w:trHeight w:val="388"/>
        </w:trPr>
        <w:tc>
          <w:tcPr>
            <w:tcW w:w="1836" w:type="dxa"/>
            <w:shd w:val="clear" w:color="auto" w:fill="FFFFFF" w:themeFill="background1"/>
          </w:tcPr>
          <w:p w14:paraId="5C03420C" w14:textId="77777777" w:rsidR="007872C8" w:rsidRPr="00B753F2" w:rsidRDefault="007872C8" w:rsidP="007872C8">
            <w:pPr>
              <w:jc w:val="center"/>
              <w:rPr>
                <w:rFonts w:ascii="Times New Roman" w:eastAsia="Times New Roman" w:hAnsi="Times New Roman"/>
              </w:rPr>
            </w:pPr>
            <w:r w:rsidRPr="00B753F2">
              <w:rPr>
                <w:rFonts w:eastAsia="Times New Roman"/>
              </w:rPr>
              <w:t>4</w:t>
            </w:r>
          </w:p>
        </w:tc>
        <w:tc>
          <w:tcPr>
            <w:tcW w:w="5037" w:type="dxa"/>
            <w:shd w:val="clear" w:color="auto" w:fill="FFFFFF" w:themeFill="background1"/>
          </w:tcPr>
          <w:p w14:paraId="0409AE24" w14:textId="77777777" w:rsidR="007872C8" w:rsidRPr="00B753F2" w:rsidRDefault="007872C8" w:rsidP="007872C8">
            <w:pPr>
              <w:jc w:val="center"/>
              <w:rPr>
                <w:rFonts w:ascii="Times New Roman" w:eastAsia="Times New Roman" w:hAnsi="Times New Roman"/>
              </w:rPr>
            </w:pPr>
            <w:r w:rsidRPr="00B753F2">
              <w:rPr>
                <w:rFonts w:eastAsia="Times New Roman"/>
              </w:rPr>
              <w:t>Planning ahead</w:t>
            </w:r>
          </w:p>
        </w:tc>
        <w:tc>
          <w:tcPr>
            <w:tcW w:w="2365" w:type="dxa"/>
            <w:shd w:val="clear" w:color="auto" w:fill="FFFFFF" w:themeFill="background1"/>
          </w:tcPr>
          <w:p w14:paraId="026A3E26" w14:textId="77777777" w:rsidR="007872C8" w:rsidRPr="00B753F2" w:rsidRDefault="007872C8" w:rsidP="007872C8">
            <w:pPr>
              <w:jc w:val="center"/>
              <w:rPr>
                <w:rFonts w:ascii="Times New Roman" w:eastAsia="Times New Roman" w:hAnsi="Times New Roman"/>
              </w:rPr>
            </w:pPr>
            <w:r w:rsidRPr="00B753F2">
              <w:rPr>
                <w:rFonts w:eastAsia="Times New Roman"/>
              </w:rPr>
              <w:t>120 mins</w:t>
            </w:r>
          </w:p>
        </w:tc>
      </w:tr>
      <w:tr w:rsidR="007872C8" w:rsidRPr="00B753F2" w14:paraId="6CF0B663" w14:textId="77777777" w:rsidTr="00881A19">
        <w:trPr>
          <w:trHeight w:val="391"/>
        </w:trPr>
        <w:tc>
          <w:tcPr>
            <w:tcW w:w="1836" w:type="dxa"/>
            <w:shd w:val="clear" w:color="auto" w:fill="FFFFFF" w:themeFill="background1"/>
          </w:tcPr>
          <w:p w14:paraId="43007A50" w14:textId="77777777" w:rsidR="007872C8" w:rsidRPr="00B753F2" w:rsidRDefault="007872C8" w:rsidP="007872C8">
            <w:pPr>
              <w:jc w:val="center"/>
              <w:rPr>
                <w:rFonts w:ascii="Times New Roman" w:eastAsia="Times New Roman" w:hAnsi="Times New Roman"/>
              </w:rPr>
            </w:pPr>
            <w:r w:rsidRPr="00B753F2">
              <w:rPr>
                <w:rFonts w:eastAsia="Times New Roman"/>
              </w:rPr>
              <w:t>5</w:t>
            </w:r>
          </w:p>
        </w:tc>
        <w:tc>
          <w:tcPr>
            <w:tcW w:w="5037" w:type="dxa"/>
            <w:shd w:val="clear" w:color="auto" w:fill="FFFFFF" w:themeFill="background1"/>
          </w:tcPr>
          <w:p w14:paraId="04612EFA" w14:textId="77777777" w:rsidR="007872C8" w:rsidRPr="00B753F2" w:rsidRDefault="007872C8" w:rsidP="007872C8">
            <w:pPr>
              <w:jc w:val="center"/>
              <w:rPr>
                <w:rFonts w:ascii="Times New Roman" w:eastAsia="Times New Roman" w:hAnsi="Times New Roman"/>
              </w:rPr>
            </w:pPr>
            <w:r w:rsidRPr="00B753F2">
              <w:rPr>
                <w:rFonts w:eastAsia="Times New Roman"/>
              </w:rPr>
              <w:t>Using positive parenting strategies 1</w:t>
            </w:r>
          </w:p>
        </w:tc>
        <w:tc>
          <w:tcPr>
            <w:tcW w:w="2365" w:type="dxa"/>
            <w:shd w:val="clear" w:color="auto" w:fill="FFFFFF" w:themeFill="background1"/>
          </w:tcPr>
          <w:p w14:paraId="1F53CD1E" w14:textId="77777777" w:rsidR="007872C8" w:rsidRPr="00B753F2" w:rsidRDefault="007872C8" w:rsidP="007872C8">
            <w:pPr>
              <w:jc w:val="center"/>
              <w:rPr>
                <w:rFonts w:ascii="Times New Roman" w:eastAsia="Times New Roman" w:hAnsi="Times New Roman"/>
              </w:rPr>
            </w:pPr>
            <w:r w:rsidRPr="00B753F2">
              <w:rPr>
                <w:rFonts w:eastAsia="Times New Roman"/>
              </w:rPr>
              <w:t>15-30 mins</w:t>
            </w:r>
          </w:p>
        </w:tc>
      </w:tr>
      <w:tr w:rsidR="007872C8" w:rsidRPr="00B753F2" w14:paraId="3E65ED35" w14:textId="77777777" w:rsidTr="00881A19">
        <w:trPr>
          <w:trHeight w:val="416"/>
        </w:trPr>
        <w:tc>
          <w:tcPr>
            <w:tcW w:w="1836" w:type="dxa"/>
            <w:shd w:val="clear" w:color="auto" w:fill="FFFFFF" w:themeFill="background1"/>
          </w:tcPr>
          <w:p w14:paraId="6991E089" w14:textId="77777777" w:rsidR="007872C8" w:rsidRPr="00B753F2" w:rsidRDefault="007872C8" w:rsidP="007872C8">
            <w:pPr>
              <w:jc w:val="center"/>
              <w:rPr>
                <w:rFonts w:ascii="Times New Roman" w:eastAsia="Times New Roman" w:hAnsi="Times New Roman"/>
              </w:rPr>
            </w:pPr>
            <w:r w:rsidRPr="00B753F2">
              <w:rPr>
                <w:rFonts w:eastAsia="Times New Roman"/>
              </w:rPr>
              <w:t>6</w:t>
            </w:r>
          </w:p>
        </w:tc>
        <w:tc>
          <w:tcPr>
            <w:tcW w:w="5037" w:type="dxa"/>
            <w:shd w:val="clear" w:color="auto" w:fill="FFFFFF" w:themeFill="background1"/>
          </w:tcPr>
          <w:p w14:paraId="1C5FC941" w14:textId="77777777" w:rsidR="007872C8" w:rsidRPr="00B753F2" w:rsidRDefault="007872C8" w:rsidP="007872C8">
            <w:pPr>
              <w:jc w:val="center"/>
              <w:rPr>
                <w:rFonts w:ascii="Times New Roman" w:eastAsia="Times New Roman" w:hAnsi="Times New Roman"/>
              </w:rPr>
            </w:pPr>
            <w:r w:rsidRPr="00B753F2">
              <w:rPr>
                <w:rFonts w:eastAsia="Times New Roman"/>
              </w:rPr>
              <w:t>Using positive parenting strategies 2</w:t>
            </w:r>
          </w:p>
        </w:tc>
        <w:tc>
          <w:tcPr>
            <w:tcW w:w="2365" w:type="dxa"/>
            <w:shd w:val="clear" w:color="auto" w:fill="FFFFFF" w:themeFill="background1"/>
          </w:tcPr>
          <w:p w14:paraId="21B88228" w14:textId="77777777" w:rsidR="007872C8" w:rsidRPr="00B753F2" w:rsidRDefault="007872C8" w:rsidP="007872C8">
            <w:pPr>
              <w:jc w:val="center"/>
              <w:rPr>
                <w:rFonts w:ascii="Times New Roman" w:eastAsia="Times New Roman" w:hAnsi="Times New Roman"/>
              </w:rPr>
            </w:pPr>
            <w:r w:rsidRPr="00B753F2">
              <w:rPr>
                <w:rFonts w:eastAsia="Times New Roman"/>
              </w:rPr>
              <w:t>15-30 mins</w:t>
            </w:r>
          </w:p>
        </w:tc>
      </w:tr>
      <w:tr w:rsidR="007872C8" w:rsidRPr="00B753F2" w14:paraId="2ECC403C" w14:textId="77777777" w:rsidTr="00881A19">
        <w:trPr>
          <w:trHeight w:val="274"/>
        </w:trPr>
        <w:tc>
          <w:tcPr>
            <w:tcW w:w="1836" w:type="dxa"/>
            <w:shd w:val="clear" w:color="auto" w:fill="FFFFFF" w:themeFill="background1"/>
          </w:tcPr>
          <w:p w14:paraId="6749D854" w14:textId="77777777" w:rsidR="007872C8" w:rsidRPr="00B753F2" w:rsidRDefault="007872C8" w:rsidP="007872C8">
            <w:pPr>
              <w:jc w:val="center"/>
              <w:rPr>
                <w:rFonts w:ascii="Times New Roman" w:eastAsia="Times New Roman" w:hAnsi="Times New Roman"/>
              </w:rPr>
            </w:pPr>
            <w:r w:rsidRPr="00B753F2">
              <w:rPr>
                <w:rFonts w:eastAsia="Times New Roman"/>
              </w:rPr>
              <w:t>7</w:t>
            </w:r>
          </w:p>
        </w:tc>
        <w:tc>
          <w:tcPr>
            <w:tcW w:w="5037" w:type="dxa"/>
            <w:shd w:val="clear" w:color="auto" w:fill="FFFFFF" w:themeFill="background1"/>
          </w:tcPr>
          <w:p w14:paraId="16FCF2B3" w14:textId="77777777" w:rsidR="007872C8" w:rsidRPr="00B753F2" w:rsidRDefault="007872C8" w:rsidP="007872C8">
            <w:pPr>
              <w:jc w:val="center"/>
              <w:rPr>
                <w:rFonts w:ascii="Times New Roman" w:eastAsia="Times New Roman" w:hAnsi="Times New Roman"/>
              </w:rPr>
            </w:pPr>
            <w:r w:rsidRPr="00B753F2">
              <w:rPr>
                <w:rFonts w:eastAsia="Times New Roman"/>
              </w:rPr>
              <w:t>Using positive parenting strategies 3</w:t>
            </w:r>
          </w:p>
        </w:tc>
        <w:tc>
          <w:tcPr>
            <w:tcW w:w="2365" w:type="dxa"/>
            <w:shd w:val="clear" w:color="auto" w:fill="FFFFFF" w:themeFill="background1"/>
          </w:tcPr>
          <w:p w14:paraId="00F76AE3" w14:textId="77777777" w:rsidR="007872C8" w:rsidRPr="00B753F2" w:rsidRDefault="007872C8" w:rsidP="007872C8">
            <w:pPr>
              <w:jc w:val="center"/>
              <w:rPr>
                <w:rFonts w:ascii="Times New Roman" w:eastAsia="Times New Roman" w:hAnsi="Times New Roman"/>
              </w:rPr>
            </w:pPr>
            <w:r w:rsidRPr="00B753F2">
              <w:rPr>
                <w:rFonts w:eastAsia="Times New Roman"/>
              </w:rPr>
              <w:t>15-30 mins</w:t>
            </w:r>
          </w:p>
        </w:tc>
      </w:tr>
      <w:tr w:rsidR="007872C8" w:rsidRPr="00B753F2" w14:paraId="1B030C8C" w14:textId="77777777" w:rsidTr="00881A19">
        <w:trPr>
          <w:trHeight w:val="284"/>
        </w:trPr>
        <w:tc>
          <w:tcPr>
            <w:tcW w:w="1836" w:type="dxa"/>
            <w:shd w:val="clear" w:color="auto" w:fill="FFFFFF" w:themeFill="background1"/>
          </w:tcPr>
          <w:p w14:paraId="6CC9195C" w14:textId="77777777" w:rsidR="007872C8" w:rsidRPr="00B753F2" w:rsidRDefault="007872C8" w:rsidP="007872C8">
            <w:pPr>
              <w:jc w:val="center"/>
              <w:rPr>
                <w:rFonts w:ascii="Times New Roman" w:eastAsia="Times New Roman" w:hAnsi="Times New Roman"/>
              </w:rPr>
            </w:pPr>
            <w:r w:rsidRPr="00B753F2">
              <w:rPr>
                <w:rFonts w:eastAsia="Times New Roman"/>
              </w:rPr>
              <w:t>8</w:t>
            </w:r>
          </w:p>
        </w:tc>
        <w:tc>
          <w:tcPr>
            <w:tcW w:w="5037" w:type="dxa"/>
            <w:shd w:val="clear" w:color="auto" w:fill="FFFFFF" w:themeFill="background1"/>
          </w:tcPr>
          <w:p w14:paraId="79DEC269" w14:textId="77777777" w:rsidR="007872C8" w:rsidRPr="00B753F2" w:rsidRDefault="007872C8" w:rsidP="007872C8">
            <w:pPr>
              <w:jc w:val="center"/>
              <w:rPr>
                <w:rFonts w:ascii="Times New Roman" w:eastAsia="Times New Roman" w:hAnsi="Times New Roman"/>
              </w:rPr>
            </w:pPr>
            <w:r w:rsidRPr="00B753F2">
              <w:rPr>
                <w:rFonts w:eastAsia="Times New Roman"/>
              </w:rPr>
              <w:t>Program close</w:t>
            </w:r>
          </w:p>
        </w:tc>
        <w:tc>
          <w:tcPr>
            <w:tcW w:w="2365" w:type="dxa"/>
            <w:shd w:val="clear" w:color="auto" w:fill="FFFFFF" w:themeFill="background1"/>
          </w:tcPr>
          <w:p w14:paraId="71D53299" w14:textId="77777777" w:rsidR="007872C8" w:rsidRPr="00B753F2" w:rsidRDefault="007872C8" w:rsidP="007872C8">
            <w:pPr>
              <w:jc w:val="center"/>
              <w:rPr>
                <w:rFonts w:ascii="Times New Roman" w:eastAsia="Times New Roman" w:hAnsi="Times New Roman"/>
              </w:rPr>
            </w:pPr>
            <w:r w:rsidRPr="00B753F2">
              <w:rPr>
                <w:rFonts w:eastAsia="Times New Roman"/>
              </w:rPr>
              <w:t>120 mins</w:t>
            </w:r>
          </w:p>
        </w:tc>
      </w:tr>
      <w:tr w:rsidR="007872C8" w:rsidRPr="00B753F2" w14:paraId="7304397D" w14:textId="77777777" w:rsidTr="00881A19">
        <w:trPr>
          <w:trHeight w:val="96"/>
        </w:trPr>
        <w:tc>
          <w:tcPr>
            <w:tcW w:w="1836" w:type="dxa"/>
            <w:shd w:val="clear" w:color="auto" w:fill="FFFFFF" w:themeFill="background1"/>
          </w:tcPr>
          <w:p w14:paraId="5F051F2A" w14:textId="77777777" w:rsidR="007872C8" w:rsidRPr="00B753F2" w:rsidRDefault="007872C8" w:rsidP="007872C8">
            <w:pPr>
              <w:jc w:val="center"/>
              <w:rPr>
                <w:rFonts w:ascii="Times New Roman" w:eastAsia="Times New Roman" w:hAnsi="Times New Roman"/>
              </w:rPr>
            </w:pPr>
          </w:p>
        </w:tc>
        <w:tc>
          <w:tcPr>
            <w:tcW w:w="5037" w:type="dxa"/>
            <w:shd w:val="clear" w:color="auto" w:fill="FFFFFF" w:themeFill="background1"/>
          </w:tcPr>
          <w:p w14:paraId="628972F6" w14:textId="77777777" w:rsidR="007872C8" w:rsidRPr="00B753F2" w:rsidRDefault="007872C8" w:rsidP="007872C8">
            <w:pPr>
              <w:jc w:val="center"/>
              <w:rPr>
                <w:rFonts w:ascii="Times New Roman" w:eastAsia="Times New Roman" w:hAnsi="Times New Roman"/>
              </w:rPr>
            </w:pPr>
          </w:p>
        </w:tc>
        <w:tc>
          <w:tcPr>
            <w:tcW w:w="2365" w:type="dxa"/>
            <w:shd w:val="clear" w:color="auto" w:fill="FFFFFF" w:themeFill="background1"/>
          </w:tcPr>
          <w:p w14:paraId="4E0C2600" w14:textId="77777777" w:rsidR="007872C8" w:rsidRPr="00B753F2" w:rsidRDefault="007872C8" w:rsidP="007872C8">
            <w:pPr>
              <w:jc w:val="center"/>
              <w:rPr>
                <w:rFonts w:ascii="Times New Roman" w:eastAsia="Times New Roman" w:hAnsi="Times New Roman"/>
              </w:rPr>
            </w:pPr>
            <w:r w:rsidRPr="00B753F2">
              <w:rPr>
                <w:rFonts w:eastAsia="Times New Roman"/>
              </w:rPr>
              <w:t>TOTAL:</w:t>
            </w:r>
          </w:p>
          <w:p w14:paraId="431AB7A6" w14:textId="77777777" w:rsidR="007872C8" w:rsidRPr="00B753F2" w:rsidRDefault="007872C8" w:rsidP="007872C8">
            <w:pPr>
              <w:jc w:val="center"/>
              <w:rPr>
                <w:rFonts w:ascii="Times New Roman" w:eastAsia="Times New Roman" w:hAnsi="Times New Roman"/>
              </w:rPr>
            </w:pPr>
            <w:r w:rsidRPr="00B753F2">
              <w:rPr>
                <w:rFonts w:eastAsia="Times New Roman"/>
              </w:rPr>
              <w:t>645 – 690 mins</w:t>
            </w:r>
          </w:p>
        </w:tc>
      </w:tr>
    </w:tbl>
    <w:p w14:paraId="28AD269B" w14:textId="77777777" w:rsidR="006346EF" w:rsidRPr="00806445" w:rsidRDefault="006346EF" w:rsidP="00E64261">
      <w:pPr>
        <w:spacing w:line="240" w:lineRule="auto"/>
        <w:rPr>
          <w:rFonts w:eastAsia="MS Gothiw Roman"/>
        </w:rPr>
      </w:pPr>
    </w:p>
    <w:p w14:paraId="370A2EE7" w14:textId="6DDEDB56" w:rsidR="006346EF" w:rsidRPr="00806445" w:rsidRDefault="006346EF" w:rsidP="00E64261">
      <w:pPr>
        <w:spacing w:line="240" w:lineRule="auto"/>
        <w:rPr>
          <w:rFonts w:eastAsia="MS Gothiw Roman"/>
        </w:rPr>
      </w:pPr>
      <w:r w:rsidRPr="00806445">
        <w:rPr>
          <w:rFonts w:eastAsia="MS Gothiw Roman"/>
        </w:rPr>
        <w:t xml:space="preserve">In line with the standard recommendations of GTP, participants will be in groups of no more 12. Each participant assigned to the GTP program will receive a parent workbook which contains information </w:t>
      </w:r>
      <w:r w:rsidRPr="00806445">
        <w:rPr>
          <w:rFonts w:eastAsia="MS Gothiw Roman"/>
        </w:rPr>
        <w:lastRenderedPageBreak/>
        <w:t xml:space="preserve">about the key strategies, practice tasks, and homework activities. The first four GTP sessions are group Zoom sessions. The subsequent three will involve individual Zoom calls or phone calls between the interventionist and participating parent. In the final session, the group will reassemble via a Zoom meeting to consolidate the key principles of GTP. </w:t>
      </w:r>
      <w:r w:rsidR="00F06698" w:rsidRPr="00806445">
        <w:rPr>
          <w:rFonts w:eastAsia="MS Gothiw Roman"/>
        </w:rPr>
        <w:t>An outline of the program is provided below.</w:t>
      </w:r>
      <w:r w:rsidR="005F52C6">
        <w:rPr>
          <w:rFonts w:eastAsia="MS Gothiw Roman"/>
        </w:rPr>
        <w:t xml:space="preserve"> Standardised session checklist will be used to monitor adherence to</w:t>
      </w:r>
      <w:r w:rsidR="0083694F">
        <w:rPr>
          <w:rFonts w:eastAsia="MS Gothiw Roman"/>
        </w:rPr>
        <w:t xml:space="preserve"> the</w:t>
      </w:r>
      <w:r w:rsidR="005F52C6">
        <w:rPr>
          <w:rFonts w:eastAsia="MS Gothiw Roman"/>
        </w:rPr>
        <w:t xml:space="preserve"> program</w:t>
      </w:r>
      <w:r w:rsidR="0083694F">
        <w:rPr>
          <w:rFonts w:eastAsia="MS Gothiw Roman"/>
        </w:rPr>
        <w:t xml:space="preserve"> content; all sessions will be recorded with 25% (2 sessions) coded for fidelity</w:t>
      </w:r>
      <w:r w:rsidR="005F52C6">
        <w:rPr>
          <w:rFonts w:eastAsia="MS Gothiw Roman"/>
        </w:rPr>
        <w:t>.</w:t>
      </w:r>
    </w:p>
    <w:p w14:paraId="5BCACE8E" w14:textId="77777777" w:rsidR="00F06698" w:rsidRPr="00F74567" w:rsidRDefault="00F06698" w:rsidP="00F06698">
      <w:pPr>
        <w:spacing w:line="240" w:lineRule="auto"/>
        <w:ind w:left="720" w:firstLine="720"/>
        <w:rPr>
          <w:b/>
          <w:bCs/>
        </w:rPr>
      </w:pPr>
    </w:p>
    <w:p w14:paraId="06CBF5FD" w14:textId="4E62246D" w:rsidR="00F06698" w:rsidRPr="00753BE2" w:rsidRDefault="00F06698" w:rsidP="00F06698">
      <w:pPr>
        <w:spacing w:line="240" w:lineRule="auto"/>
        <w:ind w:left="720" w:firstLine="720"/>
        <w:rPr>
          <w:b/>
          <w:bCs/>
        </w:rPr>
      </w:pPr>
    </w:p>
    <w:p w14:paraId="261C3953" w14:textId="77777777" w:rsidR="00A87B63" w:rsidRPr="00753BE2" w:rsidRDefault="00A87B63" w:rsidP="00F06698">
      <w:pPr>
        <w:spacing w:line="240" w:lineRule="auto"/>
        <w:ind w:left="720" w:firstLine="720"/>
        <w:rPr>
          <w:b/>
          <w:bCs/>
        </w:rPr>
      </w:pPr>
    </w:p>
    <w:p w14:paraId="20AB210B" w14:textId="2E4DC3DC" w:rsidR="0002491A" w:rsidRPr="00753BE2" w:rsidRDefault="00F06698" w:rsidP="00881A19">
      <w:pPr>
        <w:spacing w:line="240" w:lineRule="auto"/>
        <w:ind w:firstLine="720"/>
        <w:rPr>
          <w:b/>
          <w:bCs/>
        </w:rPr>
      </w:pPr>
      <w:r w:rsidRPr="00753BE2">
        <w:rPr>
          <w:b/>
          <w:bCs/>
        </w:rPr>
        <w:t>Dialogic Reading.</w:t>
      </w:r>
    </w:p>
    <w:p w14:paraId="7A8CF01E" w14:textId="0BE4B6D2" w:rsidR="00F06698" w:rsidRPr="00753BE2" w:rsidRDefault="00F06698" w:rsidP="00F06698">
      <w:pPr>
        <w:spacing w:line="240" w:lineRule="auto"/>
        <w:rPr>
          <w:b/>
          <w:bCs/>
        </w:rPr>
      </w:pPr>
    </w:p>
    <w:p w14:paraId="06128FB5" w14:textId="2F3745DB" w:rsidR="00010E05" w:rsidRPr="00776434" w:rsidRDefault="00F06698" w:rsidP="00F06698">
      <w:pPr>
        <w:spacing w:line="240" w:lineRule="auto"/>
      </w:pPr>
      <w:r w:rsidRPr="00753BE2">
        <w:t>The DR program reflects the GTP intervention in terms of structure. The first four sessions will be group (of no more than 12 parents) Zoom meetings where DR principles and key techniques will be introduced and extensively practised. Participants will be provided with 2 books (mailed to their homes before the meetings) which can be used to practice strategies simultaneously in the Zoom environment. Three sessions will take the form of individual phone calls or Zoom meetings between the interventionist and parent. Parents will also be required to keep a simple log of shared reading experiences shared with their child throughout the weeks.</w:t>
      </w:r>
      <w:r w:rsidR="00010E05" w:rsidRPr="00753BE2">
        <w:t xml:space="preserve"> This will be used to monitor parental adherence to the program. </w:t>
      </w:r>
      <w:r w:rsidRPr="00753BE2">
        <w:t xml:space="preserve">The final session will involve a group catch up </w:t>
      </w:r>
      <w:r w:rsidR="00010E05" w:rsidRPr="00753BE2">
        <w:t>via Zoom to discuss progress and consolidate the key components of the program. An outline of the DR program is pro</w:t>
      </w:r>
      <w:r w:rsidR="00010E05" w:rsidRPr="00776434">
        <w:t xml:space="preserve">vided below. </w:t>
      </w:r>
      <w:r w:rsidR="0083694F">
        <w:t>A</w:t>
      </w:r>
      <w:r w:rsidR="0083694F">
        <w:rPr>
          <w:rFonts w:eastAsia="MS Gothiw Roman"/>
        </w:rPr>
        <w:t>ll sessions will be recorded with 25% (2 sessions) coded for fidelity in delivering DR content.</w:t>
      </w:r>
    </w:p>
    <w:p w14:paraId="73B14C55" w14:textId="77777777" w:rsidR="00010E05" w:rsidRPr="00776434" w:rsidRDefault="00010E05" w:rsidP="00F06698">
      <w:pPr>
        <w:spacing w:line="240" w:lineRule="auto"/>
      </w:pPr>
    </w:p>
    <w:tbl>
      <w:tblPr>
        <w:tblStyle w:val="TableGrid"/>
        <w:tblW w:w="9307" w:type="dxa"/>
        <w:tblLook w:val="04A0" w:firstRow="1" w:lastRow="0" w:firstColumn="1" w:lastColumn="0" w:noHBand="0" w:noVBand="1"/>
      </w:tblPr>
      <w:tblGrid>
        <w:gridCol w:w="1397"/>
        <w:gridCol w:w="5272"/>
        <w:gridCol w:w="2638"/>
      </w:tblGrid>
      <w:tr w:rsidR="00B57DF6" w:rsidRPr="00B753F2" w14:paraId="689B8E44" w14:textId="77777777" w:rsidTr="00F06698">
        <w:trPr>
          <w:trHeight w:val="123"/>
        </w:trPr>
        <w:tc>
          <w:tcPr>
            <w:tcW w:w="9307" w:type="dxa"/>
            <w:gridSpan w:val="3"/>
            <w:shd w:val="clear" w:color="auto" w:fill="D9D9D9" w:themeFill="background1" w:themeFillShade="D9"/>
          </w:tcPr>
          <w:p w14:paraId="343B78F1" w14:textId="454FF7CF" w:rsidR="00B57DF6" w:rsidRPr="00B753F2" w:rsidRDefault="006346EF" w:rsidP="006346EF">
            <w:pPr>
              <w:jc w:val="center"/>
              <w:rPr>
                <w:rFonts w:ascii="Times New Roman" w:eastAsia="Times New Roman" w:hAnsi="Times New Roman"/>
                <w:b/>
              </w:rPr>
            </w:pPr>
            <w:r w:rsidRPr="00B753F2">
              <w:rPr>
                <w:rFonts w:eastAsia="Times New Roman"/>
                <w:b/>
              </w:rPr>
              <w:t>D</w:t>
            </w:r>
            <w:r w:rsidR="00B57DF6" w:rsidRPr="00B753F2">
              <w:rPr>
                <w:rFonts w:eastAsia="Times New Roman"/>
                <w:b/>
              </w:rPr>
              <w:t>ialogic Reading (DR)</w:t>
            </w:r>
          </w:p>
        </w:tc>
      </w:tr>
      <w:tr w:rsidR="00B57DF6" w:rsidRPr="00B753F2" w14:paraId="3918FCCE" w14:textId="77777777" w:rsidTr="00F06698">
        <w:trPr>
          <w:trHeight w:val="240"/>
        </w:trPr>
        <w:tc>
          <w:tcPr>
            <w:tcW w:w="1397" w:type="dxa"/>
            <w:shd w:val="clear" w:color="auto" w:fill="FFFFFF" w:themeFill="background1"/>
          </w:tcPr>
          <w:p w14:paraId="32ADA2F1" w14:textId="77777777" w:rsidR="00B57DF6" w:rsidRPr="00B753F2" w:rsidRDefault="00B57DF6" w:rsidP="006346EF">
            <w:pPr>
              <w:jc w:val="center"/>
              <w:rPr>
                <w:rFonts w:ascii="Times New Roman" w:eastAsia="Times New Roman" w:hAnsi="Times New Roman"/>
                <w:b/>
              </w:rPr>
            </w:pPr>
            <w:r w:rsidRPr="00B753F2">
              <w:rPr>
                <w:rFonts w:eastAsia="Times New Roman"/>
                <w:b/>
              </w:rPr>
              <w:t>Session #</w:t>
            </w:r>
          </w:p>
        </w:tc>
        <w:tc>
          <w:tcPr>
            <w:tcW w:w="5272" w:type="dxa"/>
            <w:shd w:val="clear" w:color="auto" w:fill="FFFFFF" w:themeFill="background1"/>
          </w:tcPr>
          <w:p w14:paraId="4A50C207" w14:textId="77777777" w:rsidR="00B57DF6" w:rsidRPr="00B753F2" w:rsidRDefault="00B57DF6" w:rsidP="006346EF">
            <w:pPr>
              <w:jc w:val="center"/>
              <w:rPr>
                <w:rFonts w:ascii="Times New Roman" w:eastAsia="Times New Roman" w:hAnsi="Times New Roman"/>
                <w:b/>
              </w:rPr>
            </w:pPr>
            <w:r w:rsidRPr="00B753F2">
              <w:rPr>
                <w:rFonts w:eastAsia="Times New Roman"/>
                <w:b/>
              </w:rPr>
              <w:t>Content</w:t>
            </w:r>
          </w:p>
        </w:tc>
        <w:tc>
          <w:tcPr>
            <w:tcW w:w="2636" w:type="dxa"/>
            <w:shd w:val="clear" w:color="auto" w:fill="FFFFFF" w:themeFill="background1"/>
          </w:tcPr>
          <w:p w14:paraId="17307584" w14:textId="77777777" w:rsidR="00B57DF6" w:rsidRPr="00B753F2" w:rsidRDefault="00B57DF6" w:rsidP="006346EF">
            <w:pPr>
              <w:jc w:val="center"/>
              <w:rPr>
                <w:rFonts w:ascii="Times New Roman" w:eastAsia="Times New Roman" w:hAnsi="Times New Roman"/>
                <w:b/>
              </w:rPr>
            </w:pPr>
            <w:r w:rsidRPr="00B753F2">
              <w:rPr>
                <w:rFonts w:eastAsia="Times New Roman"/>
                <w:b/>
              </w:rPr>
              <w:t>Session Duration</w:t>
            </w:r>
          </w:p>
        </w:tc>
      </w:tr>
      <w:tr w:rsidR="00B57DF6" w:rsidRPr="00B753F2" w14:paraId="012EDB5A" w14:textId="77777777" w:rsidTr="00F06698">
        <w:trPr>
          <w:trHeight w:val="116"/>
        </w:trPr>
        <w:tc>
          <w:tcPr>
            <w:tcW w:w="1397" w:type="dxa"/>
            <w:shd w:val="clear" w:color="auto" w:fill="FFFFFF" w:themeFill="background1"/>
          </w:tcPr>
          <w:p w14:paraId="0EA738FD" w14:textId="77777777" w:rsidR="00B57DF6" w:rsidRPr="00B753F2" w:rsidRDefault="00B57DF6" w:rsidP="006346EF">
            <w:pPr>
              <w:jc w:val="center"/>
              <w:rPr>
                <w:rFonts w:ascii="Times New Roman" w:eastAsia="Times New Roman" w:hAnsi="Times New Roman"/>
              </w:rPr>
            </w:pPr>
            <w:r w:rsidRPr="00B753F2">
              <w:rPr>
                <w:rFonts w:eastAsia="Times New Roman"/>
              </w:rPr>
              <w:t>1</w:t>
            </w:r>
          </w:p>
        </w:tc>
        <w:tc>
          <w:tcPr>
            <w:tcW w:w="5272" w:type="dxa"/>
            <w:shd w:val="clear" w:color="auto" w:fill="FFFFFF" w:themeFill="background1"/>
          </w:tcPr>
          <w:p w14:paraId="404206B2" w14:textId="77777777" w:rsidR="00B57DF6" w:rsidRPr="00B753F2" w:rsidRDefault="00B57DF6" w:rsidP="006346EF">
            <w:pPr>
              <w:jc w:val="center"/>
              <w:rPr>
                <w:rFonts w:ascii="Times New Roman" w:eastAsia="Times New Roman" w:hAnsi="Times New Roman"/>
              </w:rPr>
            </w:pPr>
            <w:r w:rsidRPr="00B753F2">
              <w:rPr>
                <w:rFonts w:eastAsia="Times New Roman"/>
              </w:rPr>
              <w:t>Introduction to the program and DR</w:t>
            </w:r>
          </w:p>
        </w:tc>
        <w:tc>
          <w:tcPr>
            <w:tcW w:w="2636" w:type="dxa"/>
            <w:shd w:val="clear" w:color="auto" w:fill="FFFFFF" w:themeFill="background1"/>
          </w:tcPr>
          <w:p w14:paraId="4007AAC3" w14:textId="7711E8E4" w:rsidR="00B57DF6" w:rsidRPr="00B753F2" w:rsidRDefault="00010E05" w:rsidP="006346EF">
            <w:pPr>
              <w:jc w:val="center"/>
              <w:rPr>
                <w:rFonts w:ascii="Times New Roman" w:eastAsia="Times New Roman" w:hAnsi="Times New Roman"/>
              </w:rPr>
            </w:pPr>
            <w:r w:rsidRPr="00B753F2">
              <w:rPr>
                <w:rFonts w:eastAsia="Times New Roman"/>
              </w:rPr>
              <w:t>90 mins</w:t>
            </w:r>
          </w:p>
        </w:tc>
      </w:tr>
      <w:tr w:rsidR="00B57DF6" w:rsidRPr="00B753F2" w14:paraId="7B877EAC" w14:textId="77777777" w:rsidTr="00F06698">
        <w:trPr>
          <w:trHeight w:val="123"/>
        </w:trPr>
        <w:tc>
          <w:tcPr>
            <w:tcW w:w="1397" w:type="dxa"/>
            <w:shd w:val="clear" w:color="auto" w:fill="FFFFFF" w:themeFill="background1"/>
          </w:tcPr>
          <w:p w14:paraId="7DA1BD5F" w14:textId="77777777" w:rsidR="00B57DF6" w:rsidRPr="00B753F2" w:rsidRDefault="00B57DF6" w:rsidP="006346EF">
            <w:pPr>
              <w:jc w:val="center"/>
              <w:rPr>
                <w:rFonts w:ascii="Times New Roman" w:eastAsia="Times New Roman" w:hAnsi="Times New Roman"/>
              </w:rPr>
            </w:pPr>
            <w:r w:rsidRPr="00B753F2">
              <w:rPr>
                <w:rFonts w:eastAsia="Times New Roman"/>
              </w:rPr>
              <w:t>2</w:t>
            </w:r>
          </w:p>
        </w:tc>
        <w:tc>
          <w:tcPr>
            <w:tcW w:w="5272" w:type="dxa"/>
            <w:shd w:val="clear" w:color="auto" w:fill="FFFFFF" w:themeFill="background1"/>
          </w:tcPr>
          <w:p w14:paraId="40EACFC3" w14:textId="77777777" w:rsidR="00B57DF6" w:rsidRPr="00B753F2" w:rsidRDefault="00B57DF6" w:rsidP="006346EF">
            <w:pPr>
              <w:jc w:val="center"/>
              <w:rPr>
                <w:rFonts w:ascii="Times New Roman" w:eastAsia="Times New Roman" w:hAnsi="Times New Roman"/>
              </w:rPr>
            </w:pPr>
            <w:r w:rsidRPr="00B753F2">
              <w:rPr>
                <w:rFonts w:eastAsia="Times New Roman"/>
              </w:rPr>
              <w:t>CROWD prompts and practise</w:t>
            </w:r>
          </w:p>
        </w:tc>
        <w:tc>
          <w:tcPr>
            <w:tcW w:w="2636" w:type="dxa"/>
            <w:shd w:val="clear" w:color="auto" w:fill="FFFFFF" w:themeFill="background1"/>
          </w:tcPr>
          <w:p w14:paraId="0B314096" w14:textId="5281D39D" w:rsidR="00B57DF6" w:rsidRPr="00B753F2" w:rsidRDefault="00010E05" w:rsidP="006346EF">
            <w:pPr>
              <w:jc w:val="center"/>
              <w:rPr>
                <w:rFonts w:ascii="Times New Roman" w:eastAsia="Times New Roman" w:hAnsi="Times New Roman"/>
              </w:rPr>
            </w:pPr>
            <w:r w:rsidRPr="00B753F2">
              <w:rPr>
                <w:rFonts w:eastAsia="Times New Roman"/>
              </w:rPr>
              <w:t>90</w:t>
            </w:r>
            <w:r w:rsidR="00B57DF6" w:rsidRPr="00B753F2">
              <w:rPr>
                <w:rFonts w:eastAsia="Times New Roman"/>
              </w:rPr>
              <w:t xml:space="preserve"> mins</w:t>
            </w:r>
          </w:p>
        </w:tc>
      </w:tr>
      <w:tr w:rsidR="00B57DF6" w:rsidRPr="00B753F2" w14:paraId="2685E358" w14:textId="77777777" w:rsidTr="00F06698">
        <w:trPr>
          <w:trHeight w:val="123"/>
        </w:trPr>
        <w:tc>
          <w:tcPr>
            <w:tcW w:w="1397" w:type="dxa"/>
            <w:shd w:val="clear" w:color="auto" w:fill="FFFFFF" w:themeFill="background1"/>
          </w:tcPr>
          <w:p w14:paraId="181397EE" w14:textId="77777777" w:rsidR="00B57DF6" w:rsidRPr="00B753F2" w:rsidRDefault="00B57DF6" w:rsidP="006346EF">
            <w:pPr>
              <w:jc w:val="center"/>
              <w:rPr>
                <w:rFonts w:ascii="Times New Roman" w:eastAsia="Times New Roman" w:hAnsi="Times New Roman"/>
              </w:rPr>
            </w:pPr>
            <w:r w:rsidRPr="00B753F2">
              <w:rPr>
                <w:rFonts w:eastAsia="Times New Roman"/>
              </w:rPr>
              <w:t>3</w:t>
            </w:r>
          </w:p>
        </w:tc>
        <w:tc>
          <w:tcPr>
            <w:tcW w:w="5272" w:type="dxa"/>
            <w:shd w:val="clear" w:color="auto" w:fill="FFFFFF" w:themeFill="background1"/>
          </w:tcPr>
          <w:p w14:paraId="42B83A49" w14:textId="77777777" w:rsidR="00B57DF6" w:rsidRPr="00B753F2" w:rsidRDefault="00B57DF6" w:rsidP="006346EF">
            <w:pPr>
              <w:jc w:val="center"/>
              <w:rPr>
                <w:rFonts w:ascii="Times New Roman" w:eastAsia="Times New Roman" w:hAnsi="Times New Roman"/>
              </w:rPr>
            </w:pPr>
            <w:r w:rsidRPr="00B753F2">
              <w:rPr>
                <w:rFonts w:eastAsia="Times New Roman"/>
              </w:rPr>
              <w:t>PEER prompts and practise</w:t>
            </w:r>
          </w:p>
        </w:tc>
        <w:tc>
          <w:tcPr>
            <w:tcW w:w="2636" w:type="dxa"/>
            <w:shd w:val="clear" w:color="auto" w:fill="FFFFFF" w:themeFill="background1"/>
          </w:tcPr>
          <w:p w14:paraId="30A0DE88" w14:textId="6F0917D3" w:rsidR="00B57DF6" w:rsidRPr="00B753F2" w:rsidRDefault="00010E05" w:rsidP="006346EF">
            <w:pPr>
              <w:jc w:val="center"/>
              <w:rPr>
                <w:rFonts w:ascii="Times New Roman" w:eastAsia="Times New Roman" w:hAnsi="Times New Roman"/>
              </w:rPr>
            </w:pPr>
            <w:r w:rsidRPr="00B753F2">
              <w:rPr>
                <w:rFonts w:eastAsia="Times New Roman"/>
              </w:rPr>
              <w:t>90</w:t>
            </w:r>
            <w:r w:rsidR="00B57DF6" w:rsidRPr="00B753F2">
              <w:rPr>
                <w:rFonts w:eastAsia="Times New Roman"/>
              </w:rPr>
              <w:t xml:space="preserve"> mins</w:t>
            </w:r>
          </w:p>
        </w:tc>
      </w:tr>
      <w:tr w:rsidR="00B57DF6" w:rsidRPr="00B753F2" w14:paraId="69358BEC" w14:textId="77777777" w:rsidTr="00F06698">
        <w:trPr>
          <w:trHeight w:val="116"/>
        </w:trPr>
        <w:tc>
          <w:tcPr>
            <w:tcW w:w="1397" w:type="dxa"/>
            <w:shd w:val="clear" w:color="auto" w:fill="FFFFFF" w:themeFill="background1"/>
          </w:tcPr>
          <w:p w14:paraId="796F7BEF" w14:textId="77777777" w:rsidR="00B57DF6" w:rsidRPr="00B753F2" w:rsidRDefault="00B57DF6" w:rsidP="006346EF">
            <w:pPr>
              <w:jc w:val="center"/>
              <w:rPr>
                <w:rFonts w:ascii="Times New Roman" w:eastAsia="Times New Roman" w:hAnsi="Times New Roman"/>
              </w:rPr>
            </w:pPr>
            <w:r w:rsidRPr="00B753F2">
              <w:rPr>
                <w:rFonts w:eastAsia="Times New Roman"/>
              </w:rPr>
              <w:t>4</w:t>
            </w:r>
          </w:p>
        </w:tc>
        <w:tc>
          <w:tcPr>
            <w:tcW w:w="5272" w:type="dxa"/>
            <w:shd w:val="clear" w:color="auto" w:fill="FFFFFF" w:themeFill="background1"/>
          </w:tcPr>
          <w:p w14:paraId="44F27F47" w14:textId="77777777" w:rsidR="00B57DF6" w:rsidRPr="00B753F2" w:rsidRDefault="00B57DF6" w:rsidP="006346EF">
            <w:pPr>
              <w:jc w:val="center"/>
              <w:rPr>
                <w:rFonts w:ascii="Times New Roman" w:eastAsia="Times New Roman" w:hAnsi="Times New Roman"/>
              </w:rPr>
            </w:pPr>
            <w:r w:rsidRPr="00B753F2">
              <w:rPr>
                <w:rFonts w:eastAsia="Times New Roman"/>
              </w:rPr>
              <w:t>Book 1 provided and practise</w:t>
            </w:r>
          </w:p>
          <w:p w14:paraId="26099F96" w14:textId="77777777" w:rsidR="00B57DF6" w:rsidRPr="00B753F2" w:rsidRDefault="00B57DF6" w:rsidP="006346EF">
            <w:pPr>
              <w:jc w:val="center"/>
              <w:rPr>
                <w:rFonts w:ascii="Times New Roman" w:eastAsia="Times New Roman" w:hAnsi="Times New Roman"/>
              </w:rPr>
            </w:pPr>
            <w:r w:rsidRPr="00B753F2">
              <w:rPr>
                <w:rFonts w:eastAsia="Times New Roman"/>
              </w:rPr>
              <w:t>Log of independent dyad reading</w:t>
            </w:r>
          </w:p>
        </w:tc>
        <w:tc>
          <w:tcPr>
            <w:tcW w:w="2636" w:type="dxa"/>
            <w:shd w:val="clear" w:color="auto" w:fill="FFFFFF" w:themeFill="background1"/>
          </w:tcPr>
          <w:p w14:paraId="49FF7B99" w14:textId="3B6BC6EA" w:rsidR="00B57DF6" w:rsidRPr="00B753F2" w:rsidRDefault="00010E05" w:rsidP="00010E05">
            <w:pPr>
              <w:jc w:val="center"/>
              <w:rPr>
                <w:rFonts w:ascii="Times New Roman" w:eastAsia="Times New Roman" w:hAnsi="Times New Roman"/>
              </w:rPr>
            </w:pPr>
            <w:r w:rsidRPr="00B753F2">
              <w:rPr>
                <w:rFonts w:eastAsia="Times New Roman"/>
              </w:rPr>
              <w:t>90</w:t>
            </w:r>
            <w:r w:rsidR="00B57DF6" w:rsidRPr="00B753F2">
              <w:rPr>
                <w:rFonts w:eastAsia="Times New Roman"/>
              </w:rPr>
              <w:t xml:space="preserve"> mins</w:t>
            </w:r>
            <w:r w:rsidRPr="00B753F2">
              <w:rPr>
                <w:rFonts w:eastAsia="Times New Roman"/>
              </w:rPr>
              <w:t xml:space="preserve"> total</w:t>
            </w:r>
          </w:p>
        </w:tc>
      </w:tr>
      <w:tr w:rsidR="00B57DF6" w:rsidRPr="00B753F2" w14:paraId="765BD348" w14:textId="77777777" w:rsidTr="00F06698">
        <w:trPr>
          <w:trHeight w:val="240"/>
        </w:trPr>
        <w:tc>
          <w:tcPr>
            <w:tcW w:w="1397" w:type="dxa"/>
            <w:shd w:val="clear" w:color="auto" w:fill="FFFFFF" w:themeFill="background1"/>
          </w:tcPr>
          <w:p w14:paraId="4645D9CA" w14:textId="77777777" w:rsidR="00B57DF6" w:rsidRPr="00B753F2" w:rsidRDefault="00B57DF6" w:rsidP="006346EF">
            <w:pPr>
              <w:jc w:val="center"/>
              <w:rPr>
                <w:rFonts w:ascii="Times New Roman" w:eastAsia="Times New Roman" w:hAnsi="Times New Roman"/>
              </w:rPr>
            </w:pPr>
            <w:r w:rsidRPr="00B753F2">
              <w:rPr>
                <w:rFonts w:eastAsia="Times New Roman"/>
              </w:rPr>
              <w:t>5</w:t>
            </w:r>
          </w:p>
        </w:tc>
        <w:tc>
          <w:tcPr>
            <w:tcW w:w="5272" w:type="dxa"/>
            <w:shd w:val="clear" w:color="auto" w:fill="FFFFFF" w:themeFill="background1"/>
          </w:tcPr>
          <w:p w14:paraId="00C0FA4C" w14:textId="77777777" w:rsidR="00B57DF6" w:rsidRPr="00B753F2" w:rsidRDefault="00B57DF6" w:rsidP="006346EF">
            <w:pPr>
              <w:jc w:val="center"/>
              <w:rPr>
                <w:rFonts w:ascii="Times New Roman" w:eastAsia="Times New Roman" w:hAnsi="Times New Roman"/>
              </w:rPr>
            </w:pPr>
            <w:r w:rsidRPr="00B753F2">
              <w:rPr>
                <w:rFonts w:eastAsia="Times New Roman"/>
              </w:rPr>
              <w:t>Phone session: feedback and Book 2 provided</w:t>
            </w:r>
          </w:p>
          <w:p w14:paraId="064ED5E8" w14:textId="77777777" w:rsidR="00B57DF6" w:rsidRPr="00B753F2" w:rsidRDefault="00B57DF6" w:rsidP="006346EF">
            <w:pPr>
              <w:jc w:val="center"/>
              <w:rPr>
                <w:rFonts w:ascii="Times New Roman" w:eastAsia="Times New Roman" w:hAnsi="Times New Roman"/>
              </w:rPr>
            </w:pPr>
            <w:r w:rsidRPr="00B753F2">
              <w:rPr>
                <w:rFonts w:eastAsia="Times New Roman"/>
              </w:rPr>
              <w:t>Log of independent dyad reading</w:t>
            </w:r>
          </w:p>
        </w:tc>
        <w:tc>
          <w:tcPr>
            <w:tcW w:w="2636" w:type="dxa"/>
            <w:shd w:val="clear" w:color="auto" w:fill="FFFFFF" w:themeFill="background1"/>
          </w:tcPr>
          <w:p w14:paraId="1970E3C6" w14:textId="74D148ED" w:rsidR="00B57DF6" w:rsidRPr="00B753F2" w:rsidRDefault="00010E05" w:rsidP="006346EF">
            <w:pPr>
              <w:jc w:val="center"/>
              <w:rPr>
                <w:rFonts w:ascii="Times New Roman" w:eastAsia="Times New Roman" w:hAnsi="Times New Roman"/>
              </w:rPr>
            </w:pPr>
            <w:r w:rsidRPr="00B753F2">
              <w:rPr>
                <w:rFonts w:eastAsia="Times New Roman"/>
              </w:rPr>
              <w:t>80 mins</w:t>
            </w:r>
          </w:p>
          <w:p w14:paraId="1ADEF4A3" w14:textId="5CFEAF71" w:rsidR="00B57DF6" w:rsidRPr="00B753F2" w:rsidRDefault="00B57DF6" w:rsidP="006346EF">
            <w:pPr>
              <w:jc w:val="center"/>
              <w:rPr>
                <w:rFonts w:ascii="Times New Roman" w:eastAsia="Times New Roman" w:hAnsi="Times New Roman"/>
              </w:rPr>
            </w:pPr>
          </w:p>
        </w:tc>
      </w:tr>
      <w:tr w:rsidR="00B57DF6" w:rsidRPr="00B753F2" w14:paraId="07F27B14" w14:textId="77777777" w:rsidTr="00F06698">
        <w:trPr>
          <w:trHeight w:val="123"/>
        </w:trPr>
        <w:tc>
          <w:tcPr>
            <w:tcW w:w="1397" w:type="dxa"/>
            <w:shd w:val="clear" w:color="auto" w:fill="FFFFFF" w:themeFill="background1"/>
          </w:tcPr>
          <w:p w14:paraId="3BC55ACE" w14:textId="77777777" w:rsidR="00B57DF6" w:rsidRPr="00B753F2" w:rsidRDefault="00B57DF6" w:rsidP="006346EF">
            <w:pPr>
              <w:jc w:val="center"/>
              <w:rPr>
                <w:rFonts w:ascii="Times New Roman" w:eastAsia="Times New Roman" w:hAnsi="Times New Roman"/>
              </w:rPr>
            </w:pPr>
            <w:r w:rsidRPr="00B753F2">
              <w:rPr>
                <w:rFonts w:eastAsia="Times New Roman"/>
              </w:rPr>
              <w:t>6</w:t>
            </w:r>
          </w:p>
        </w:tc>
        <w:tc>
          <w:tcPr>
            <w:tcW w:w="5272" w:type="dxa"/>
            <w:shd w:val="clear" w:color="auto" w:fill="FFFFFF" w:themeFill="background1"/>
          </w:tcPr>
          <w:p w14:paraId="1D396F2C" w14:textId="3529BBB0" w:rsidR="00B57DF6" w:rsidRPr="00B753F2" w:rsidRDefault="00B57DF6" w:rsidP="006346EF">
            <w:pPr>
              <w:jc w:val="center"/>
              <w:rPr>
                <w:rFonts w:ascii="Times New Roman" w:eastAsia="Times New Roman" w:hAnsi="Times New Roman"/>
              </w:rPr>
            </w:pPr>
            <w:r w:rsidRPr="00B753F2">
              <w:rPr>
                <w:rFonts w:eastAsia="Times New Roman"/>
              </w:rPr>
              <w:t>Phone session: feedback</w:t>
            </w:r>
            <w:r w:rsidR="00F06698" w:rsidRPr="00B753F2">
              <w:rPr>
                <w:rFonts w:eastAsia="Times New Roman"/>
              </w:rPr>
              <w:t>.</w:t>
            </w:r>
          </w:p>
          <w:p w14:paraId="3F6AB8C3" w14:textId="77777777" w:rsidR="00B57DF6" w:rsidRPr="00B753F2" w:rsidRDefault="00B57DF6" w:rsidP="006346EF">
            <w:pPr>
              <w:jc w:val="center"/>
              <w:rPr>
                <w:rFonts w:ascii="Times New Roman" w:eastAsia="Times New Roman" w:hAnsi="Times New Roman"/>
              </w:rPr>
            </w:pPr>
            <w:r w:rsidRPr="00B753F2">
              <w:rPr>
                <w:rFonts w:eastAsia="Times New Roman"/>
              </w:rPr>
              <w:t>Log of independent dyad reading</w:t>
            </w:r>
          </w:p>
        </w:tc>
        <w:tc>
          <w:tcPr>
            <w:tcW w:w="2636" w:type="dxa"/>
            <w:shd w:val="clear" w:color="auto" w:fill="FFFFFF" w:themeFill="background1"/>
          </w:tcPr>
          <w:p w14:paraId="4433463C" w14:textId="77777777" w:rsidR="00010E05" w:rsidRPr="00B753F2" w:rsidRDefault="00010E05" w:rsidP="00010E05">
            <w:pPr>
              <w:jc w:val="center"/>
              <w:rPr>
                <w:rFonts w:ascii="Times New Roman" w:eastAsia="Times New Roman" w:hAnsi="Times New Roman"/>
              </w:rPr>
            </w:pPr>
            <w:r w:rsidRPr="00B753F2">
              <w:rPr>
                <w:rFonts w:eastAsia="Times New Roman"/>
              </w:rPr>
              <w:t>80 mins</w:t>
            </w:r>
          </w:p>
          <w:p w14:paraId="121D4526" w14:textId="5F93CD2E" w:rsidR="00B57DF6" w:rsidRPr="00B753F2" w:rsidRDefault="00B57DF6" w:rsidP="006346EF">
            <w:pPr>
              <w:jc w:val="center"/>
              <w:rPr>
                <w:rFonts w:ascii="Times New Roman" w:eastAsia="Times New Roman" w:hAnsi="Times New Roman"/>
              </w:rPr>
            </w:pPr>
          </w:p>
        </w:tc>
      </w:tr>
      <w:tr w:rsidR="00B57DF6" w:rsidRPr="00B753F2" w14:paraId="0E7F6F5F" w14:textId="77777777" w:rsidTr="00F06698">
        <w:trPr>
          <w:trHeight w:val="123"/>
        </w:trPr>
        <w:tc>
          <w:tcPr>
            <w:tcW w:w="1397" w:type="dxa"/>
            <w:shd w:val="clear" w:color="auto" w:fill="FFFFFF" w:themeFill="background1"/>
          </w:tcPr>
          <w:p w14:paraId="7C68718C" w14:textId="77777777" w:rsidR="00B57DF6" w:rsidRPr="00B753F2" w:rsidRDefault="00B57DF6" w:rsidP="006346EF">
            <w:pPr>
              <w:jc w:val="center"/>
              <w:rPr>
                <w:rFonts w:ascii="Times New Roman" w:eastAsia="Times New Roman" w:hAnsi="Times New Roman"/>
              </w:rPr>
            </w:pPr>
            <w:r w:rsidRPr="00B753F2">
              <w:rPr>
                <w:rFonts w:eastAsia="Times New Roman"/>
              </w:rPr>
              <w:t>7</w:t>
            </w:r>
          </w:p>
        </w:tc>
        <w:tc>
          <w:tcPr>
            <w:tcW w:w="5272" w:type="dxa"/>
            <w:shd w:val="clear" w:color="auto" w:fill="FFFFFF" w:themeFill="background1"/>
          </w:tcPr>
          <w:p w14:paraId="4DD90C68" w14:textId="77777777" w:rsidR="00B57DF6" w:rsidRPr="00B753F2" w:rsidRDefault="00B57DF6" w:rsidP="006346EF">
            <w:pPr>
              <w:jc w:val="center"/>
              <w:rPr>
                <w:rFonts w:ascii="Times New Roman" w:eastAsia="Times New Roman" w:hAnsi="Times New Roman"/>
              </w:rPr>
            </w:pPr>
            <w:r w:rsidRPr="00B753F2">
              <w:rPr>
                <w:rFonts w:eastAsia="Times New Roman"/>
              </w:rPr>
              <w:t>Phone session: feedback and consolidation</w:t>
            </w:r>
          </w:p>
          <w:p w14:paraId="1ABDD810" w14:textId="77777777" w:rsidR="00B57DF6" w:rsidRPr="00B753F2" w:rsidRDefault="00B57DF6" w:rsidP="006346EF">
            <w:pPr>
              <w:jc w:val="center"/>
              <w:rPr>
                <w:rFonts w:ascii="Times New Roman" w:eastAsia="Times New Roman" w:hAnsi="Times New Roman"/>
              </w:rPr>
            </w:pPr>
            <w:r w:rsidRPr="00B753F2">
              <w:rPr>
                <w:rFonts w:eastAsia="Times New Roman"/>
              </w:rPr>
              <w:t>Log of independent dyad reading</w:t>
            </w:r>
          </w:p>
        </w:tc>
        <w:tc>
          <w:tcPr>
            <w:tcW w:w="2636" w:type="dxa"/>
            <w:shd w:val="clear" w:color="auto" w:fill="FFFFFF" w:themeFill="background1"/>
          </w:tcPr>
          <w:p w14:paraId="532A5626" w14:textId="77777777" w:rsidR="00010E05" w:rsidRPr="00B753F2" w:rsidRDefault="00010E05" w:rsidP="00010E05">
            <w:pPr>
              <w:jc w:val="center"/>
              <w:rPr>
                <w:rFonts w:ascii="Times New Roman" w:eastAsia="Times New Roman" w:hAnsi="Times New Roman"/>
              </w:rPr>
            </w:pPr>
            <w:r w:rsidRPr="00B753F2">
              <w:rPr>
                <w:rFonts w:eastAsia="Times New Roman"/>
              </w:rPr>
              <w:t>80 mins</w:t>
            </w:r>
          </w:p>
          <w:p w14:paraId="7C77798F" w14:textId="7E1A548B" w:rsidR="00B57DF6" w:rsidRPr="00B753F2" w:rsidRDefault="00B57DF6" w:rsidP="006346EF">
            <w:pPr>
              <w:jc w:val="center"/>
              <w:rPr>
                <w:rFonts w:ascii="Times New Roman" w:eastAsia="Times New Roman" w:hAnsi="Times New Roman"/>
              </w:rPr>
            </w:pPr>
          </w:p>
        </w:tc>
      </w:tr>
      <w:tr w:rsidR="00B57DF6" w:rsidRPr="00B753F2" w14:paraId="6EDBB8FE" w14:textId="77777777" w:rsidTr="00F06698">
        <w:trPr>
          <w:trHeight w:val="116"/>
        </w:trPr>
        <w:tc>
          <w:tcPr>
            <w:tcW w:w="1397" w:type="dxa"/>
            <w:shd w:val="clear" w:color="auto" w:fill="FFFFFF" w:themeFill="background1"/>
          </w:tcPr>
          <w:p w14:paraId="49E0398C" w14:textId="77777777" w:rsidR="00B57DF6" w:rsidRPr="00B753F2" w:rsidRDefault="00B57DF6" w:rsidP="006346EF">
            <w:pPr>
              <w:jc w:val="center"/>
              <w:rPr>
                <w:rFonts w:ascii="Times New Roman" w:eastAsia="Times New Roman" w:hAnsi="Times New Roman"/>
              </w:rPr>
            </w:pPr>
            <w:r w:rsidRPr="00B753F2">
              <w:rPr>
                <w:rFonts w:eastAsia="Times New Roman"/>
              </w:rPr>
              <w:t>8</w:t>
            </w:r>
          </w:p>
        </w:tc>
        <w:tc>
          <w:tcPr>
            <w:tcW w:w="5272" w:type="dxa"/>
            <w:shd w:val="clear" w:color="auto" w:fill="FFFFFF" w:themeFill="background1"/>
          </w:tcPr>
          <w:p w14:paraId="3A0C85E1" w14:textId="77777777" w:rsidR="00B57DF6" w:rsidRPr="00B753F2" w:rsidRDefault="00B57DF6" w:rsidP="006346EF">
            <w:pPr>
              <w:jc w:val="center"/>
              <w:rPr>
                <w:rFonts w:ascii="Times New Roman" w:eastAsia="Times New Roman" w:hAnsi="Times New Roman"/>
              </w:rPr>
            </w:pPr>
            <w:r w:rsidRPr="00B753F2">
              <w:rPr>
                <w:rFonts w:eastAsia="Times New Roman"/>
              </w:rPr>
              <w:t>Program close</w:t>
            </w:r>
          </w:p>
        </w:tc>
        <w:tc>
          <w:tcPr>
            <w:tcW w:w="2636" w:type="dxa"/>
            <w:shd w:val="clear" w:color="auto" w:fill="FFFFFF" w:themeFill="background1"/>
          </w:tcPr>
          <w:p w14:paraId="0D78D04C" w14:textId="77777777" w:rsidR="00B57DF6" w:rsidRPr="00B753F2" w:rsidRDefault="00B57DF6" w:rsidP="006346EF">
            <w:pPr>
              <w:jc w:val="center"/>
              <w:rPr>
                <w:rFonts w:ascii="Times New Roman" w:eastAsia="Times New Roman" w:hAnsi="Times New Roman"/>
              </w:rPr>
            </w:pPr>
            <w:r w:rsidRPr="00B753F2">
              <w:rPr>
                <w:rFonts w:eastAsia="Times New Roman"/>
              </w:rPr>
              <w:t>60 mins</w:t>
            </w:r>
          </w:p>
        </w:tc>
      </w:tr>
      <w:tr w:rsidR="00B57DF6" w:rsidRPr="00B753F2" w14:paraId="7D68FD1A" w14:textId="77777777" w:rsidTr="00F06698">
        <w:trPr>
          <w:trHeight w:val="116"/>
        </w:trPr>
        <w:tc>
          <w:tcPr>
            <w:tcW w:w="1397" w:type="dxa"/>
            <w:shd w:val="clear" w:color="auto" w:fill="FFFFFF" w:themeFill="background1"/>
          </w:tcPr>
          <w:p w14:paraId="7E54C9C0" w14:textId="77777777" w:rsidR="00B57DF6" w:rsidRPr="00B753F2" w:rsidRDefault="00B57DF6" w:rsidP="006346EF">
            <w:pPr>
              <w:jc w:val="center"/>
              <w:rPr>
                <w:rFonts w:ascii="Times New Roman" w:eastAsia="Times New Roman" w:hAnsi="Times New Roman"/>
              </w:rPr>
            </w:pPr>
          </w:p>
        </w:tc>
        <w:tc>
          <w:tcPr>
            <w:tcW w:w="5272" w:type="dxa"/>
            <w:shd w:val="clear" w:color="auto" w:fill="FFFFFF" w:themeFill="background1"/>
          </w:tcPr>
          <w:p w14:paraId="15CCD718" w14:textId="77777777" w:rsidR="00B57DF6" w:rsidRPr="00B753F2" w:rsidRDefault="00B57DF6" w:rsidP="006346EF">
            <w:pPr>
              <w:jc w:val="center"/>
              <w:rPr>
                <w:rFonts w:ascii="Times New Roman" w:eastAsia="Times New Roman" w:hAnsi="Times New Roman"/>
              </w:rPr>
            </w:pPr>
          </w:p>
        </w:tc>
        <w:tc>
          <w:tcPr>
            <w:tcW w:w="2636" w:type="dxa"/>
            <w:shd w:val="clear" w:color="auto" w:fill="FFFFFF" w:themeFill="background1"/>
          </w:tcPr>
          <w:p w14:paraId="6E646F6F" w14:textId="77777777" w:rsidR="00B57DF6" w:rsidRPr="00B753F2" w:rsidRDefault="00B57DF6" w:rsidP="006346EF">
            <w:pPr>
              <w:jc w:val="center"/>
              <w:rPr>
                <w:rFonts w:ascii="Times New Roman" w:eastAsia="Times New Roman" w:hAnsi="Times New Roman"/>
              </w:rPr>
            </w:pPr>
            <w:r w:rsidRPr="00B753F2">
              <w:rPr>
                <w:rFonts w:eastAsia="Times New Roman"/>
              </w:rPr>
              <w:t>TOTAL:</w:t>
            </w:r>
          </w:p>
          <w:p w14:paraId="1E13EC9D" w14:textId="4894CA10" w:rsidR="00B57DF6" w:rsidRPr="00B753F2" w:rsidRDefault="00010E05" w:rsidP="006346EF">
            <w:pPr>
              <w:jc w:val="center"/>
              <w:rPr>
                <w:rFonts w:ascii="Times New Roman" w:eastAsia="Times New Roman" w:hAnsi="Times New Roman"/>
              </w:rPr>
            </w:pPr>
            <w:r w:rsidRPr="00B753F2">
              <w:rPr>
                <w:rFonts w:eastAsia="Times New Roman"/>
              </w:rPr>
              <w:t>660</w:t>
            </w:r>
            <w:r w:rsidR="00B57DF6" w:rsidRPr="00B753F2">
              <w:rPr>
                <w:rFonts w:eastAsia="Times New Roman"/>
              </w:rPr>
              <w:t xml:space="preserve"> mins</w:t>
            </w:r>
          </w:p>
        </w:tc>
      </w:tr>
    </w:tbl>
    <w:p w14:paraId="2E4D5B72" w14:textId="68B9FF00" w:rsidR="00797983" w:rsidRPr="00B753F2" w:rsidRDefault="00797983" w:rsidP="00FD27E8">
      <w:pPr>
        <w:spacing w:line="240" w:lineRule="auto"/>
        <w:rPr>
          <w:rFonts w:eastAsia="MS Gothiw Roman"/>
          <w:b/>
          <w:bCs/>
          <w:i/>
          <w:iCs/>
        </w:rPr>
      </w:pPr>
    </w:p>
    <w:p w14:paraId="427893FE" w14:textId="0382271B" w:rsidR="00797983" w:rsidRPr="00806445" w:rsidRDefault="00797983" w:rsidP="00FD27E8">
      <w:pPr>
        <w:spacing w:line="240" w:lineRule="auto"/>
        <w:rPr>
          <w:rFonts w:eastAsia="MS Gothiw Roman"/>
          <w:b/>
          <w:bCs/>
          <w:i/>
          <w:iCs/>
        </w:rPr>
      </w:pPr>
      <w:r w:rsidRPr="00806445">
        <w:rPr>
          <w:rFonts w:eastAsia="MS Gothiw Roman"/>
          <w:b/>
          <w:bCs/>
          <w:i/>
          <w:iCs/>
        </w:rPr>
        <w:t>Waitlist Control Group</w:t>
      </w:r>
    </w:p>
    <w:p w14:paraId="3174A8F6" w14:textId="77777777" w:rsidR="00797983" w:rsidRPr="00806445" w:rsidRDefault="00797983" w:rsidP="00FD27E8">
      <w:pPr>
        <w:spacing w:line="240" w:lineRule="auto"/>
        <w:rPr>
          <w:rFonts w:eastAsia="MS Gothiw Roman"/>
        </w:rPr>
      </w:pPr>
    </w:p>
    <w:p w14:paraId="3322E9FC" w14:textId="199166AF" w:rsidR="00797983" w:rsidRPr="00806445" w:rsidRDefault="00797983" w:rsidP="00FD27E8">
      <w:pPr>
        <w:spacing w:line="240" w:lineRule="auto"/>
        <w:rPr>
          <w:rFonts w:eastAsia="MS Gothiw Roman"/>
        </w:rPr>
      </w:pPr>
      <w:r w:rsidRPr="00806445">
        <w:rPr>
          <w:rFonts w:eastAsia="MS Gothiw Roman"/>
        </w:rPr>
        <w:t xml:space="preserve">Families in the </w:t>
      </w:r>
      <w:r w:rsidR="00010E05" w:rsidRPr="00806445">
        <w:rPr>
          <w:rFonts w:eastAsia="MS Gothiw Roman"/>
        </w:rPr>
        <w:t>WL control</w:t>
      </w:r>
      <w:r w:rsidRPr="00806445">
        <w:rPr>
          <w:rFonts w:eastAsia="MS Gothiw Roman"/>
        </w:rPr>
        <w:t xml:space="preserve"> group will be assessed at </w:t>
      </w:r>
      <w:r w:rsidR="00010E05" w:rsidRPr="00806445">
        <w:rPr>
          <w:rFonts w:eastAsia="MS Gothiw Roman"/>
        </w:rPr>
        <w:t>T1, T2, and T3</w:t>
      </w:r>
      <w:r w:rsidRPr="00806445">
        <w:rPr>
          <w:rFonts w:eastAsia="MS Gothiw Roman"/>
        </w:rPr>
        <w:t xml:space="preserve">. </w:t>
      </w:r>
      <w:r w:rsidR="00911EB6">
        <w:rPr>
          <w:rFonts w:eastAsia="MS Gothiw Roman"/>
        </w:rPr>
        <w:t>Participants will be asked, at these timepoints, whether they have sought any</w:t>
      </w:r>
      <w:r w:rsidR="00010E05" w:rsidRPr="00806445">
        <w:rPr>
          <w:rFonts w:eastAsia="MS Gothiw Roman"/>
        </w:rPr>
        <w:t xml:space="preserve"> professional support for their child’s language/behavioural issues and/or</w:t>
      </w:r>
      <w:r w:rsidRPr="00806445">
        <w:rPr>
          <w:rFonts w:eastAsia="MS Gothiw Roman"/>
        </w:rPr>
        <w:t xml:space="preserve"> undertake</w:t>
      </w:r>
      <w:r w:rsidR="00911EB6">
        <w:rPr>
          <w:rFonts w:eastAsia="MS Gothiw Roman"/>
        </w:rPr>
        <w:t>n</w:t>
      </w:r>
      <w:r w:rsidRPr="00806445">
        <w:rPr>
          <w:rFonts w:eastAsia="MS Gothiw Roman"/>
        </w:rPr>
        <w:t xml:space="preserve"> intervention </w:t>
      </w:r>
      <w:r w:rsidR="00010E05" w:rsidRPr="00806445">
        <w:rPr>
          <w:rFonts w:eastAsia="MS Gothiw Roman"/>
        </w:rPr>
        <w:t>while assigned to the WL</w:t>
      </w:r>
      <w:r w:rsidRPr="00806445">
        <w:rPr>
          <w:rFonts w:eastAsia="MS Gothiw Roman"/>
        </w:rPr>
        <w:t xml:space="preserve">. After the 3-month follow up assessment (families will be offered a choice of the two interventions if they </w:t>
      </w:r>
      <w:r w:rsidR="00010E05" w:rsidRPr="00806445">
        <w:rPr>
          <w:rFonts w:eastAsia="MS Gothiw Roman"/>
        </w:rPr>
        <w:t xml:space="preserve">still </w:t>
      </w:r>
      <w:r w:rsidRPr="00806445">
        <w:rPr>
          <w:rFonts w:eastAsia="MS Gothiw Roman"/>
        </w:rPr>
        <w:t xml:space="preserve">wish to participate. </w:t>
      </w:r>
    </w:p>
    <w:p w14:paraId="5513A5A3" w14:textId="6DC64F0E" w:rsidR="00ED4DBB" w:rsidRPr="00806445" w:rsidRDefault="00ED4DBB" w:rsidP="00FD27E8">
      <w:pPr>
        <w:spacing w:line="240" w:lineRule="auto"/>
        <w:rPr>
          <w:rFonts w:eastAsia="MS Gothiw Roman"/>
        </w:rPr>
      </w:pPr>
    </w:p>
    <w:p w14:paraId="6BD3BB0D" w14:textId="77777777" w:rsidR="00ED4DBB" w:rsidRPr="00F74567" w:rsidRDefault="00ED4DBB" w:rsidP="00FD27E8">
      <w:pPr>
        <w:spacing w:line="240" w:lineRule="auto"/>
        <w:rPr>
          <w:b/>
          <w:bCs/>
        </w:rPr>
      </w:pPr>
    </w:p>
    <w:p w14:paraId="4157165B" w14:textId="1FBF6A5F" w:rsidR="00AC6EDF" w:rsidRPr="00753BE2" w:rsidRDefault="00AC6EDF" w:rsidP="00010E05">
      <w:pPr>
        <w:spacing w:line="240" w:lineRule="auto"/>
        <w:rPr>
          <w:b/>
          <w:bCs/>
        </w:rPr>
      </w:pPr>
      <w:r w:rsidRPr="00753BE2">
        <w:rPr>
          <w:b/>
          <w:bCs/>
        </w:rPr>
        <w:t>DATA MANAGEMENT</w:t>
      </w:r>
    </w:p>
    <w:p w14:paraId="0D607D4E" w14:textId="501B5FD0" w:rsidR="00FD27E8" w:rsidRPr="00753BE2" w:rsidRDefault="00FD27E8" w:rsidP="00FD27E8">
      <w:pPr>
        <w:spacing w:line="240" w:lineRule="auto"/>
        <w:rPr>
          <w:b/>
          <w:bCs/>
        </w:rPr>
      </w:pPr>
    </w:p>
    <w:p w14:paraId="45379DD5" w14:textId="5926B756" w:rsidR="00010E05" w:rsidRPr="00753BE2" w:rsidRDefault="00010E05" w:rsidP="00FD27E8">
      <w:pPr>
        <w:spacing w:line="240" w:lineRule="auto"/>
      </w:pPr>
      <w:r w:rsidRPr="00753BE2">
        <w:t xml:space="preserve">As outlined in the HREA. </w:t>
      </w:r>
    </w:p>
    <w:p w14:paraId="3D544C9D" w14:textId="660BEBDD" w:rsidR="00010E05" w:rsidRPr="00753BE2" w:rsidRDefault="00010E05" w:rsidP="00FD27E8">
      <w:pPr>
        <w:spacing w:line="240" w:lineRule="auto"/>
      </w:pPr>
    </w:p>
    <w:p w14:paraId="72646C67" w14:textId="77777777" w:rsidR="00010E05" w:rsidRPr="00753BE2" w:rsidRDefault="00010E05" w:rsidP="00FD27E8">
      <w:pPr>
        <w:spacing w:line="240" w:lineRule="auto"/>
      </w:pPr>
    </w:p>
    <w:p w14:paraId="381D2893" w14:textId="7E927CFD" w:rsidR="00AC6EDF" w:rsidRPr="00753BE2" w:rsidRDefault="00AC6EDF" w:rsidP="00010E05">
      <w:pPr>
        <w:spacing w:line="240" w:lineRule="auto"/>
        <w:rPr>
          <w:b/>
          <w:bCs/>
        </w:rPr>
      </w:pPr>
      <w:r w:rsidRPr="00753BE2">
        <w:rPr>
          <w:b/>
          <w:bCs/>
        </w:rPr>
        <w:t>DATA ANALYSIS</w:t>
      </w:r>
    </w:p>
    <w:p w14:paraId="54D1F031" w14:textId="5306C114" w:rsidR="00ED4DBB" w:rsidRPr="00806445" w:rsidRDefault="00ED4DBB" w:rsidP="00ED4DBB">
      <w:pPr>
        <w:spacing w:line="240" w:lineRule="auto"/>
        <w:rPr>
          <w:rFonts w:eastAsia="Times New Roman"/>
          <w:color w:val="000000"/>
          <w:lang w:eastAsia="en-AU"/>
        </w:rPr>
      </w:pPr>
      <w:r w:rsidRPr="00806445">
        <w:rPr>
          <w:rFonts w:eastAsia="Times New Roman"/>
          <w:lang w:eastAsia="en-AU"/>
        </w:rPr>
        <w:t xml:space="preserve">Intent-to-treat analyses using repeated-measures ANOVA will compare change over time between groups on primary and secondary outcomes. </w:t>
      </w:r>
      <w:r w:rsidRPr="00806445">
        <w:rPr>
          <w:rFonts w:eastAsia="Times New Roman"/>
          <w:bCs/>
          <w:lang w:eastAsia="en-AU"/>
        </w:rPr>
        <w:t>T</w:t>
      </w:r>
      <w:r w:rsidRPr="00806445">
        <w:rPr>
          <w:rFonts w:eastAsia="Times New Roman"/>
          <w:color w:val="000000"/>
          <w:lang w:eastAsia="en-AU"/>
        </w:rPr>
        <w:t>ime is the main predictor and group membership is the main moderator.</w:t>
      </w:r>
    </w:p>
    <w:p w14:paraId="4529F308" w14:textId="77777777" w:rsidR="00ED4DBB" w:rsidRPr="00F74567" w:rsidRDefault="00ED4DBB" w:rsidP="00ED4DBB">
      <w:pPr>
        <w:spacing w:line="240" w:lineRule="auto"/>
        <w:rPr>
          <w:b/>
          <w:bCs/>
        </w:rPr>
      </w:pPr>
    </w:p>
    <w:p w14:paraId="706D2528" w14:textId="0D4C49D1" w:rsidR="00AC6EDF" w:rsidRPr="00753BE2" w:rsidRDefault="00AC6EDF" w:rsidP="00010E05">
      <w:pPr>
        <w:spacing w:line="240" w:lineRule="auto"/>
        <w:rPr>
          <w:b/>
          <w:bCs/>
        </w:rPr>
      </w:pPr>
      <w:r w:rsidRPr="00753BE2">
        <w:rPr>
          <w:b/>
          <w:bCs/>
        </w:rPr>
        <w:t>DATA LINKAGE</w:t>
      </w:r>
    </w:p>
    <w:p w14:paraId="35439BA9" w14:textId="77777777" w:rsidR="00ED4DBB" w:rsidRPr="00806445" w:rsidRDefault="00ED4DBB" w:rsidP="00010E05">
      <w:pPr>
        <w:widowControl w:val="0"/>
        <w:spacing w:before="120" w:after="120" w:line="240" w:lineRule="auto"/>
        <w:jc w:val="both"/>
        <w:rPr>
          <w:bCs/>
        </w:rPr>
      </w:pPr>
      <w:r w:rsidRPr="00806445">
        <w:rPr>
          <w:bCs/>
        </w:rPr>
        <w:t>None planned or anticipated.</w:t>
      </w:r>
    </w:p>
    <w:p w14:paraId="42B8999D" w14:textId="77777777" w:rsidR="00ED4DBB" w:rsidRPr="00F74567" w:rsidRDefault="00ED4DBB" w:rsidP="00ED4DBB">
      <w:pPr>
        <w:spacing w:line="240" w:lineRule="auto"/>
        <w:rPr>
          <w:b/>
          <w:bCs/>
        </w:rPr>
      </w:pPr>
    </w:p>
    <w:p w14:paraId="26E4B1DA" w14:textId="6837CF1E" w:rsidR="00AC6EDF" w:rsidRPr="00753BE2" w:rsidRDefault="00AC6EDF" w:rsidP="00010E05">
      <w:pPr>
        <w:spacing w:line="240" w:lineRule="auto"/>
        <w:rPr>
          <w:b/>
          <w:bCs/>
        </w:rPr>
      </w:pPr>
      <w:r w:rsidRPr="00753BE2">
        <w:rPr>
          <w:b/>
          <w:bCs/>
        </w:rPr>
        <w:t>RESULTS, OUTCOMES, AND FUTURE PLANS</w:t>
      </w:r>
    </w:p>
    <w:p w14:paraId="40119D45" w14:textId="7ECB4511" w:rsidR="00010E05" w:rsidRPr="00753BE2" w:rsidRDefault="00010E05" w:rsidP="00010E05">
      <w:pPr>
        <w:spacing w:line="240" w:lineRule="auto"/>
        <w:rPr>
          <w:b/>
          <w:bCs/>
        </w:rPr>
      </w:pPr>
    </w:p>
    <w:p w14:paraId="52B7290E" w14:textId="45F2F174" w:rsidR="008C61FB" w:rsidRPr="00753BE2" w:rsidRDefault="00010E05" w:rsidP="00010E05">
      <w:pPr>
        <w:spacing w:line="240" w:lineRule="auto"/>
      </w:pPr>
      <w:r w:rsidRPr="00753BE2">
        <w:t xml:space="preserve">Prior research undertaken at the PFSC has had international impacts on parenting/child health research, policy, and practice. </w:t>
      </w:r>
      <w:r w:rsidR="008C61FB" w:rsidRPr="00753BE2">
        <w:t>Findings of this study will be submitted for publication in high-impact, peer-reviewed journals</w:t>
      </w:r>
      <w:r w:rsidR="00B4310E">
        <w:t xml:space="preserve"> and presented at appropriate conferences</w:t>
      </w:r>
      <w:r w:rsidR="008C61FB" w:rsidRPr="00F74567">
        <w:t xml:space="preserve">. </w:t>
      </w:r>
      <w:r w:rsidR="008C61FB" w:rsidRPr="00753BE2">
        <w:t xml:space="preserve">The outcomes of this project will directly inform evidence-based decision-making about interventions for late-talking toddlers. Should GTP demonstrate utility as a program effecting change in child expressive language outcomes, this established program could soon be repurposed to meet the needs of late-talking populations in the community. Because of the fidelity of GTP delivered online, those in urban and regional areas could benefit. </w:t>
      </w:r>
    </w:p>
    <w:p w14:paraId="0BCB77CE" w14:textId="17BFD8EE" w:rsidR="008C61FB" w:rsidRPr="00753BE2" w:rsidRDefault="008C61FB" w:rsidP="00010E05">
      <w:pPr>
        <w:spacing w:line="240" w:lineRule="auto"/>
      </w:pPr>
    </w:p>
    <w:p w14:paraId="1952EDBE" w14:textId="77777777" w:rsidR="008C61FB" w:rsidRPr="00753BE2" w:rsidRDefault="008C61FB" w:rsidP="008C61FB">
      <w:pPr>
        <w:widowControl w:val="0"/>
        <w:spacing w:before="120" w:after="120" w:line="240" w:lineRule="auto"/>
        <w:jc w:val="both"/>
        <w:rPr>
          <w:bCs/>
        </w:rPr>
      </w:pPr>
      <w:r w:rsidRPr="00753BE2">
        <w:rPr>
          <w:bCs/>
        </w:rPr>
        <w:t xml:space="preserve">In an effort to assist with community access to research outputs, improvement of research reproducibility, and minimisation of research wastage, it is intended that metadata from this project will be made available through the University of Queensland’s online data repository at the conclusion of the study (UQ </w:t>
      </w:r>
      <w:proofErr w:type="spellStart"/>
      <w:r w:rsidRPr="00753BE2">
        <w:rPr>
          <w:bCs/>
        </w:rPr>
        <w:t>eSpace</w:t>
      </w:r>
      <w:proofErr w:type="spellEnd"/>
      <w:r w:rsidRPr="00753BE2">
        <w:rPr>
          <w:bCs/>
        </w:rPr>
        <w:t>). Given that the data collected in this project are considered sensitive, de-identified data will only be made conditionally available with approval from the original research team. Thus, data collected for this project may be used by the research team or by other researchers for research that is related or unrelated to the current project.</w:t>
      </w:r>
      <w:r w:rsidRPr="00753BE2">
        <w:t xml:space="preserve"> </w:t>
      </w:r>
      <w:r w:rsidRPr="00753BE2">
        <w:rPr>
          <w:bCs/>
        </w:rPr>
        <w:t xml:space="preserve">The risk of re-identification of data via triangulation will be managed by removing any sensitive variables from the data set (e.g., responses to open-ended questionnaire items where participants may respond with potentially identifying information such as names of persons or places). </w:t>
      </w:r>
    </w:p>
    <w:p w14:paraId="35F1D3B1" w14:textId="77777777" w:rsidR="008C61FB" w:rsidRPr="00753BE2" w:rsidRDefault="008C61FB" w:rsidP="00010E05">
      <w:pPr>
        <w:spacing w:line="240" w:lineRule="auto"/>
      </w:pPr>
    </w:p>
    <w:p w14:paraId="683CE0AD" w14:textId="39C8135A" w:rsidR="00A87B63" w:rsidRPr="00753BE2" w:rsidRDefault="00A87B63">
      <w:r w:rsidRPr="00753BE2">
        <w:br w:type="page"/>
      </w:r>
    </w:p>
    <w:p w14:paraId="572597AF" w14:textId="1F520E66" w:rsidR="00010E05" w:rsidRPr="00753BE2" w:rsidRDefault="008C61FB" w:rsidP="00010E05">
      <w:pPr>
        <w:spacing w:line="240" w:lineRule="auto"/>
      </w:pPr>
      <w:r w:rsidRPr="00753BE2">
        <w:lastRenderedPageBreak/>
        <w:t xml:space="preserve"> </w:t>
      </w:r>
    </w:p>
    <w:p w14:paraId="49EA6733" w14:textId="116660F8" w:rsidR="00AC6EDF" w:rsidRPr="00753BE2" w:rsidRDefault="00AC6EDF" w:rsidP="00A87B63">
      <w:pPr>
        <w:spacing w:line="240" w:lineRule="auto"/>
        <w:jc w:val="center"/>
        <w:rPr>
          <w:b/>
          <w:bCs/>
        </w:rPr>
      </w:pPr>
      <w:r w:rsidRPr="00753BE2">
        <w:rPr>
          <w:b/>
          <w:bCs/>
        </w:rPr>
        <w:t>REFERENCES</w:t>
      </w:r>
    </w:p>
    <w:p w14:paraId="1FA2C9DC" w14:textId="4326C680" w:rsidR="007934B8" w:rsidRPr="00753BE2" w:rsidRDefault="007934B8" w:rsidP="00024572">
      <w:pPr>
        <w:spacing w:line="240" w:lineRule="auto"/>
        <w:rPr>
          <w:b/>
          <w:bCs/>
        </w:rPr>
      </w:pPr>
    </w:p>
    <w:p w14:paraId="419A0493" w14:textId="77777777" w:rsidR="007934B8" w:rsidRPr="00753BE2" w:rsidRDefault="007934B8" w:rsidP="007934B8">
      <w:pPr>
        <w:spacing w:line="240" w:lineRule="auto"/>
        <w:ind w:hanging="720"/>
        <w:rPr>
          <w:b/>
          <w:bCs/>
        </w:rPr>
      </w:pPr>
    </w:p>
    <w:p w14:paraId="3413090C" w14:textId="215AE88C" w:rsidR="005350A9" w:rsidRPr="00753BE2" w:rsidRDefault="007934B8" w:rsidP="007934B8">
      <w:pPr>
        <w:spacing w:line="240" w:lineRule="auto"/>
        <w:ind w:left="720" w:hanging="720"/>
      </w:pPr>
      <w:r w:rsidRPr="00753BE2">
        <w:t xml:space="preserve">Arnold, D.S., O’Leary, S. G., Wolff, L. S., Acker, M.M. (1993). The Parenting Scale: A measure of dysfunctional parenting in discipline situations. </w:t>
      </w:r>
      <w:r w:rsidRPr="00753BE2">
        <w:rPr>
          <w:i/>
        </w:rPr>
        <w:t>Psychological Assessment, 5</w:t>
      </w:r>
      <w:r w:rsidRPr="00753BE2">
        <w:t>, 137-144.</w:t>
      </w:r>
    </w:p>
    <w:p w14:paraId="5334BCDF" w14:textId="7684AF6C" w:rsidR="00622FD0" w:rsidRPr="00753BE2" w:rsidRDefault="00622FD0">
      <w:pPr>
        <w:spacing w:line="240" w:lineRule="auto"/>
        <w:ind w:left="720" w:hanging="720"/>
      </w:pPr>
      <w:proofErr w:type="spellStart"/>
      <w:r w:rsidRPr="00753BE2">
        <w:t>Attkinson</w:t>
      </w:r>
      <w:proofErr w:type="spellEnd"/>
      <w:r w:rsidRPr="00753BE2">
        <w:t xml:space="preserve">, C.C., &amp; Zwick, R. (1982). The client satisfaction questionnaire: Psychometric properties and correlations with service utilization and psychotherapy outcome. </w:t>
      </w:r>
      <w:r w:rsidRPr="00753BE2">
        <w:rPr>
          <w:i/>
          <w:iCs/>
        </w:rPr>
        <w:t>Evaluation and Program Planning, 5</w:t>
      </w:r>
      <w:r w:rsidRPr="00753BE2">
        <w:t>(3), 233-237. doi:10.1016/0149-7189(82)90074-X</w:t>
      </w:r>
    </w:p>
    <w:p w14:paraId="7BA93C94" w14:textId="4B99B769" w:rsidR="00DB1EC4" w:rsidRPr="00753BE2" w:rsidRDefault="00024572" w:rsidP="007934B8">
      <w:pPr>
        <w:spacing w:line="240" w:lineRule="auto"/>
        <w:ind w:left="720" w:hanging="720"/>
      </w:pPr>
      <w:r w:rsidRPr="00753BE2">
        <w:t xml:space="preserve">Bishop, D.V.M., Price, T.S., Dale, P.S., &amp; Plomin, R. (2003). Outcomes of early language delay: </w:t>
      </w:r>
      <w:proofErr w:type="spellStart"/>
      <w:r w:rsidRPr="00753BE2">
        <w:t>Etiology</w:t>
      </w:r>
      <w:proofErr w:type="spellEnd"/>
      <w:r w:rsidRPr="00753BE2">
        <w:t xml:space="preserve"> of transient and persistent language difficulties. </w:t>
      </w:r>
      <w:r w:rsidRPr="00753BE2">
        <w:rPr>
          <w:i/>
          <w:iCs/>
        </w:rPr>
        <w:t>Journal of Speech, Language and Hearing Research, 46</w:t>
      </w:r>
      <w:r w:rsidRPr="00753BE2">
        <w:t>, 561-575.</w:t>
      </w:r>
    </w:p>
    <w:p w14:paraId="631E066B" w14:textId="6BD48FD8" w:rsidR="00A70FB6" w:rsidRPr="00F74567" w:rsidRDefault="00A70FB6" w:rsidP="007934B8">
      <w:pPr>
        <w:spacing w:line="240" w:lineRule="auto"/>
        <w:ind w:left="720" w:hanging="720"/>
        <w:rPr>
          <w:rStyle w:val="Hyperlink"/>
          <w:color w:val="006FB7"/>
          <w:bdr w:val="none" w:sz="0" w:space="0" w:color="auto" w:frame="1"/>
          <w:shd w:val="clear" w:color="auto" w:fill="FFFFFF"/>
        </w:rPr>
      </w:pPr>
      <w:r w:rsidRPr="00753BE2">
        <w:rPr>
          <w:color w:val="2A2A2A"/>
          <w:shd w:val="clear" w:color="auto" w:fill="FFFFFF"/>
        </w:rPr>
        <w:t>Briggs-Gowan, M. J., Carter, A. S., Irwin, J. R., Wachtel, K., Cicchetti, D. V. (2004) The Brief Infant-Toddler Social and Emotional Assessment: Screening for Social-Emotional Problems and Delays in Competence, </w:t>
      </w:r>
      <w:r w:rsidRPr="00753BE2">
        <w:rPr>
          <w:rStyle w:val="Emphasis"/>
          <w:color w:val="2A2A2A"/>
          <w:bdr w:val="none" w:sz="0" w:space="0" w:color="auto" w:frame="1"/>
          <w:shd w:val="clear" w:color="auto" w:fill="FFFFFF"/>
        </w:rPr>
        <w:t xml:space="preserve">Journal of </w:t>
      </w:r>
      <w:proofErr w:type="spellStart"/>
      <w:r w:rsidRPr="00753BE2">
        <w:rPr>
          <w:rStyle w:val="Emphasis"/>
          <w:color w:val="2A2A2A"/>
          <w:bdr w:val="none" w:sz="0" w:space="0" w:color="auto" w:frame="1"/>
          <w:shd w:val="clear" w:color="auto" w:fill="FFFFFF"/>
        </w:rPr>
        <w:t>Pediatric</w:t>
      </w:r>
      <w:proofErr w:type="spellEnd"/>
      <w:r w:rsidRPr="00753BE2">
        <w:rPr>
          <w:rStyle w:val="Emphasis"/>
          <w:color w:val="2A2A2A"/>
          <w:bdr w:val="none" w:sz="0" w:space="0" w:color="auto" w:frame="1"/>
          <w:shd w:val="clear" w:color="auto" w:fill="FFFFFF"/>
        </w:rPr>
        <w:t xml:space="preserve"> Psychology</w:t>
      </w:r>
      <w:r w:rsidRPr="00753BE2">
        <w:rPr>
          <w:color w:val="2A2A2A"/>
          <w:shd w:val="clear" w:color="auto" w:fill="FFFFFF"/>
        </w:rPr>
        <w:t xml:space="preserve">, </w:t>
      </w:r>
      <w:r w:rsidRPr="00753BE2">
        <w:rPr>
          <w:i/>
          <w:color w:val="2A2A2A"/>
          <w:shd w:val="clear" w:color="auto" w:fill="FFFFFF"/>
        </w:rPr>
        <w:t>29</w:t>
      </w:r>
      <w:r w:rsidRPr="00753BE2">
        <w:rPr>
          <w:color w:val="2A2A2A"/>
          <w:shd w:val="clear" w:color="auto" w:fill="FFFFFF"/>
        </w:rPr>
        <w:t xml:space="preserve">(2), 143-155. </w:t>
      </w:r>
      <w:hyperlink r:id="rId9" w:history="1">
        <w:r w:rsidRPr="00753BE2">
          <w:rPr>
            <w:rStyle w:val="Hyperlink"/>
            <w:color w:val="006FB7"/>
            <w:bdr w:val="none" w:sz="0" w:space="0" w:color="auto" w:frame="1"/>
            <w:shd w:val="clear" w:color="auto" w:fill="FFFFFF"/>
          </w:rPr>
          <w:t>doi:10.1093/</w:t>
        </w:r>
        <w:proofErr w:type="spellStart"/>
        <w:r w:rsidRPr="00753BE2">
          <w:rPr>
            <w:rStyle w:val="Hyperlink"/>
            <w:color w:val="006FB7"/>
            <w:bdr w:val="none" w:sz="0" w:space="0" w:color="auto" w:frame="1"/>
            <w:shd w:val="clear" w:color="auto" w:fill="FFFFFF"/>
          </w:rPr>
          <w:t>jpepsy</w:t>
        </w:r>
        <w:proofErr w:type="spellEnd"/>
        <w:r w:rsidRPr="00753BE2">
          <w:rPr>
            <w:rStyle w:val="Hyperlink"/>
            <w:color w:val="006FB7"/>
            <w:bdr w:val="none" w:sz="0" w:space="0" w:color="auto" w:frame="1"/>
            <w:shd w:val="clear" w:color="auto" w:fill="FFFFFF"/>
          </w:rPr>
          <w:t>/jsh017</w:t>
        </w:r>
      </w:hyperlink>
    </w:p>
    <w:p w14:paraId="57E4733C" w14:textId="4D18F544" w:rsidR="001D7E6C" w:rsidRPr="001D7E6C" w:rsidRDefault="007934B8" w:rsidP="007934B8">
      <w:pPr>
        <w:spacing w:line="240" w:lineRule="auto"/>
        <w:ind w:left="720" w:hanging="720"/>
        <w:rPr>
          <w:rStyle w:val="Hyperlink"/>
          <w:color w:val="1C1D1E"/>
          <w:u w:val="none"/>
          <w:shd w:val="clear" w:color="auto" w:fill="FFFFFF"/>
        </w:rPr>
      </w:pPr>
      <w:r w:rsidRPr="00753BE2">
        <w:rPr>
          <w:rStyle w:val="author"/>
          <w:color w:val="1C1D1E"/>
          <w:shd w:val="clear" w:color="auto" w:fill="FFFFFF"/>
        </w:rPr>
        <w:t>Eyberg, S. M.</w:t>
      </w:r>
      <w:r w:rsidRPr="00753BE2">
        <w:rPr>
          <w:color w:val="1C1D1E"/>
          <w:shd w:val="clear" w:color="auto" w:fill="FFFFFF"/>
        </w:rPr>
        <w:t> &amp; </w:t>
      </w:r>
      <w:r w:rsidRPr="00753BE2">
        <w:rPr>
          <w:rStyle w:val="author"/>
          <w:color w:val="1C1D1E"/>
          <w:shd w:val="clear" w:color="auto" w:fill="FFFFFF"/>
        </w:rPr>
        <w:t>Ross, A. W.</w:t>
      </w:r>
      <w:r w:rsidRPr="00753BE2">
        <w:rPr>
          <w:color w:val="1C1D1E"/>
          <w:shd w:val="clear" w:color="auto" w:fill="FFFFFF"/>
        </w:rPr>
        <w:t> (</w:t>
      </w:r>
      <w:r w:rsidRPr="00753BE2">
        <w:rPr>
          <w:rStyle w:val="pubyear"/>
          <w:color w:val="1C1D1E"/>
          <w:shd w:val="clear" w:color="auto" w:fill="FFFFFF"/>
        </w:rPr>
        <w:t>1978</w:t>
      </w:r>
      <w:r w:rsidRPr="00753BE2">
        <w:rPr>
          <w:color w:val="1C1D1E"/>
          <w:shd w:val="clear" w:color="auto" w:fill="FFFFFF"/>
        </w:rPr>
        <w:t>). </w:t>
      </w:r>
      <w:r w:rsidRPr="00753BE2">
        <w:rPr>
          <w:rStyle w:val="articletitle"/>
          <w:color w:val="1C1D1E"/>
          <w:shd w:val="clear" w:color="auto" w:fill="FFFFFF"/>
        </w:rPr>
        <w:t xml:space="preserve">Assessment of child </w:t>
      </w:r>
      <w:proofErr w:type="spellStart"/>
      <w:r w:rsidRPr="00753BE2">
        <w:rPr>
          <w:rStyle w:val="articletitle"/>
          <w:color w:val="1C1D1E"/>
          <w:shd w:val="clear" w:color="auto" w:fill="FFFFFF"/>
        </w:rPr>
        <w:t>behavior</w:t>
      </w:r>
      <w:proofErr w:type="spellEnd"/>
      <w:r w:rsidRPr="00753BE2">
        <w:rPr>
          <w:rStyle w:val="articletitle"/>
          <w:color w:val="1C1D1E"/>
          <w:shd w:val="clear" w:color="auto" w:fill="FFFFFF"/>
        </w:rPr>
        <w:t xml:space="preserve"> problems: The validation of a new inventory</w:t>
      </w:r>
      <w:r w:rsidRPr="00753BE2">
        <w:rPr>
          <w:color w:val="1C1D1E"/>
          <w:shd w:val="clear" w:color="auto" w:fill="FFFFFF"/>
        </w:rPr>
        <w:t>. </w:t>
      </w:r>
      <w:r w:rsidRPr="00753BE2">
        <w:rPr>
          <w:i/>
          <w:iCs/>
          <w:color w:val="1C1D1E"/>
          <w:shd w:val="clear" w:color="auto" w:fill="FFFFFF"/>
        </w:rPr>
        <w:t>Journal of Clinical Child Psychology</w:t>
      </w:r>
      <w:r w:rsidRPr="00753BE2">
        <w:rPr>
          <w:color w:val="1C1D1E"/>
          <w:shd w:val="clear" w:color="auto" w:fill="FFFFFF"/>
        </w:rPr>
        <w:t>, </w:t>
      </w:r>
      <w:r w:rsidRPr="00753BE2">
        <w:rPr>
          <w:rStyle w:val="vol"/>
          <w:b/>
          <w:bCs/>
          <w:color w:val="1C1D1E"/>
          <w:shd w:val="clear" w:color="auto" w:fill="FFFFFF"/>
        </w:rPr>
        <w:t>7</w:t>
      </w:r>
      <w:r w:rsidRPr="00753BE2">
        <w:rPr>
          <w:color w:val="1C1D1E"/>
          <w:shd w:val="clear" w:color="auto" w:fill="FFFFFF"/>
        </w:rPr>
        <w:t>, </w:t>
      </w:r>
      <w:r w:rsidRPr="00753BE2">
        <w:rPr>
          <w:rStyle w:val="pagefirst"/>
          <w:color w:val="1C1D1E"/>
          <w:shd w:val="clear" w:color="auto" w:fill="FFFFFF"/>
        </w:rPr>
        <w:t>113</w:t>
      </w:r>
      <w:r w:rsidRPr="00753BE2">
        <w:rPr>
          <w:color w:val="1C1D1E"/>
          <w:shd w:val="clear" w:color="auto" w:fill="FFFFFF"/>
        </w:rPr>
        <w:t>– </w:t>
      </w:r>
      <w:r w:rsidRPr="00753BE2">
        <w:rPr>
          <w:rStyle w:val="pagelast"/>
          <w:color w:val="1C1D1E"/>
          <w:shd w:val="clear" w:color="auto" w:fill="FFFFFF"/>
        </w:rPr>
        <w:t>116</w:t>
      </w:r>
      <w:r w:rsidRPr="00753BE2">
        <w:rPr>
          <w:color w:val="1C1D1E"/>
          <w:shd w:val="clear" w:color="auto" w:fill="FFFFFF"/>
        </w:rPr>
        <w:t>.</w:t>
      </w:r>
      <w:r w:rsidR="001D7E6C">
        <w:rPr>
          <w:rStyle w:val="Hyperlink"/>
          <w:color w:val="1C1D1E"/>
          <w:u w:val="none"/>
          <w:shd w:val="clear" w:color="auto" w:fill="FFFFFF"/>
        </w:rPr>
        <w:t xml:space="preserve">Feldman, H.M., Dale, P.S., Campbell, T.F., Colborn, D.K., Kurs-Lasky, M, Rockette, H.E., &amp; Paradise, J.L. (2005). Concurrent and predictive validity of parent reports of child language at ages 2 and 3 years. </w:t>
      </w:r>
      <w:r w:rsidR="001D7E6C">
        <w:rPr>
          <w:rStyle w:val="Hyperlink"/>
          <w:i/>
          <w:iCs/>
          <w:color w:val="1C1D1E"/>
          <w:u w:val="none"/>
          <w:shd w:val="clear" w:color="auto" w:fill="FFFFFF"/>
        </w:rPr>
        <w:t>Child Development, 76</w:t>
      </w:r>
      <w:r w:rsidR="001D7E6C">
        <w:rPr>
          <w:rStyle w:val="Hyperlink"/>
          <w:color w:val="1C1D1E"/>
          <w:u w:val="none"/>
          <w:shd w:val="clear" w:color="auto" w:fill="FFFFFF"/>
        </w:rPr>
        <w:t xml:space="preserve">(4), 856-868. </w:t>
      </w:r>
    </w:p>
    <w:p w14:paraId="4F36C2AC" w14:textId="0BDCC94B" w:rsidR="007934B8" w:rsidRDefault="007934B8" w:rsidP="007934B8">
      <w:pPr>
        <w:spacing w:line="240" w:lineRule="auto"/>
        <w:ind w:left="720" w:hanging="720"/>
      </w:pPr>
      <w:r w:rsidRPr="00753BE2">
        <w:t xml:space="preserve">Fenson, L., Dale, P.S., Reznick, J. S., Bates, E., Thal, D.J.… &amp; </w:t>
      </w:r>
      <w:proofErr w:type="spellStart"/>
      <w:r w:rsidRPr="00753BE2">
        <w:t>Pethicke</w:t>
      </w:r>
      <w:proofErr w:type="spellEnd"/>
      <w:r w:rsidRPr="00753BE2">
        <w:t>, S.J. (1994). Variability in early communicative development. Monographs of the Society for Research in Child Development, 59(5), i-185.</w:t>
      </w:r>
    </w:p>
    <w:p w14:paraId="3023041C" w14:textId="370B7503" w:rsidR="001D7E6C" w:rsidRPr="00753BE2" w:rsidRDefault="001D7E6C" w:rsidP="007934B8">
      <w:pPr>
        <w:spacing w:line="240" w:lineRule="auto"/>
        <w:ind w:left="720" w:hanging="720"/>
      </w:pPr>
      <w:r>
        <w:t>Fenson, L., Marchman, V.A., Thal, D.J., Dale, P.S., Reznick, S., &amp; Bates, E. (2007). MacArthur-Bates communicative development inventories (2</w:t>
      </w:r>
      <w:r w:rsidRPr="00DB0977">
        <w:rPr>
          <w:vertAlign w:val="superscript"/>
        </w:rPr>
        <w:t>nd</w:t>
      </w:r>
      <w:r>
        <w:t xml:space="preserve"> ed.). Baltimore, MD: Brookes Publishing. </w:t>
      </w:r>
    </w:p>
    <w:p w14:paraId="42764B62" w14:textId="4EB74433" w:rsidR="007934B8" w:rsidRDefault="007934B8" w:rsidP="007934B8">
      <w:pPr>
        <w:spacing w:line="240" w:lineRule="auto"/>
        <w:ind w:left="720" w:hanging="720"/>
      </w:pPr>
      <w:r w:rsidRPr="00753BE2">
        <w:rPr>
          <w:color w:val="2A2A2A"/>
          <w:shd w:val="clear" w:color="auto" w:fill="FFFFFF"/>
        </w:rPr>
        <w:t>Fenson, L.</w:t>
      </w:r>
      <w:r w:rsidRPr="00753BE2">
        <w:t xml:space="preserve">, Pethick, S., Renda, C., Cox, J., Dale., P.S., &amp; Reznick, J. S. (2000). Short-form versions of the MacArthur Communicative Development Inventories. </w:t>
      </w:r>
      <w:r w:rsidRPr="00753BE2">
        <w:rPr>
          <w:i/>
        </w:rPr>
        <w:t>Applied Psycholinguistics, 21</w:t>
      </w:r>
      <w:r w:rsidRPr="00753BE2">
        <w:t>, 95-116.</w:t>
      </w:r>
    </w:p>
    <w:p w14:paraId="67C02ADF" w14:textId="2B01464C" w:rsidR="00985FAD" w:rsidRPr="00DB0977" w:rsidRDefault="00985FAD" w:rsidP="007934B8">
      <w:pPr>
        <w:spacing w:line="240" w:lineRule="auto"/>
        <w:ind w:left="720" w:hanging="720"/>
      </w:pPr>
      <w:r>
        <w:rPr>
          <w:color w:val="2A2A2A"/>
          <w:shd w:val="clear" w:color="auto" w:fill="FFFFFF"/>
        </w:rPr>
        <w:t>Kwok, E.</w:t>
      </w:r>
      <w:r>
        <w:t xml:space="preserve">Y.L., Cunningham, B.J. &amp; Cardy, J. O. (2020). Effectiveness of a parent-implemented language intervention for late-to-talk children: a real-world retrospective clinical chart review. </w:t>
      </w:r>
      <w:r>
        <w:rPr>
          <w:i/>
          <w:iCs/>
        </w:rPr>
        <w:t>International Journal of Speech-Language Pathology, 22</w:t>
      </w:r>
      <w:r>
        <w:t xml:space="preserve">(1), 48-58. doi:10.1080/17549507.2019.1584643 </w:t>
      </w:r>
    </w:p>
    <w:p w14:paraId="0B356691" w14:textId="53010389" w:rsidR="00A70FB6" w:rsidRPr="00753BE2" w:rsidRDefault="00A70FB6" w:rsidP="007934B8">
      <w:pPr>
        <w:spacing w:line="240" w:lineRule="auto"/>
        <w:ind w:left="720" w:hanging="720"/>
      </w:pPr>
      <w:r w:rsidRPr="00753BE2">
        <w:t xml:space="preserve">Law, J., Boyle, J., Harris, F., Harkness, A. &amp; Nye, C. (1998). Screening for speech and language delay: a systematic review of the literature. </w:t>
      </w:r>
      <w:r w:rsidRPr="00753BE2">
        <w:rPr>
          <w:i/>
        </w:rPr>
        <w:t>Health Technology Assessment</w:t>
      </w:r>
      <w:r w:rsidRPr="00753BE2">
        <w:t xml:space="preserve">, </w:t>
      </w:r>
      <w:r w:rsidRPr="00753BE2">
        <w:rPr>
          <w:i/>
        </w:rPr>
        <w:t>12</w:t>
      </w:r>
      <w:r w:rsidRPr="00753BE2">
        <w:t>(9).</w:t>
      </w:r>
    </w:p>
    <w:p w14:paraId="2D115A6B" w14:textId="24F5F7F0" w:rsidR="00DB1EC4" w:rsidRPr="00753BE2" w:rsidRDefault="00DB1EC4" w:rsidP="007934B8">
      <w:pPr>
        <w:spacing w:line="240" w:lineRule="auto"/>
        <w:ind w:left="720" w:hanging="720"/>
      </w:pPr>
      <w:r w:rsidRPr="00753BE2">
        <w:t xml:space="preserve">Law, J., Levickis, P., Rodriguez-Ortiz, I. R., Matic, A., Lyons, R., </w:t>
      </w:r>
      <w:proofErr w:type="spellStart"/>
      <w:r w:rsidRPr="00753BE2">
        <w:t>Messarra</w:t>
      </w:r>
      <w:proofErr w:type="spellEnd"/>
      <w:r w:rsidRPr="00753BE2">
        <w:t>, C…</w:t>
      </w:r>
      <w:proofErr w:type="spellStart"/>
      <w:r w:rsidRPr="00753BE2">
        <w:t>Stankova</w:t>
      </w:r>
      <w:proofErr w:type="spellEnd"/>
      <w:r w:rsidRPr="00753BE2">
        <w:t xml:space="preserve">, M. (2019). Working with the parents and families of children with developmental language disorders: An international perspective. </w:t>
      </w:r>
      <w:r w:rsidRPr="00753BE2">
        <w:rPr>
          <w:i/>
        </w:rPr>
        <w:t>Journal of Communication Disorders, 82</w:t>
      </w:r>
      <w:r w:rsidRPr="00753BE2">
        <w:t xml:space="preserve">. </w:t>
      </w:r>
      <w:proofErr w:type="gramStart"/>
      <w:r w:rsidRPr="00753BE2">
        <w:t>doi:10.1016/j.jcomdis</w:t>
      </w:r>
      <w:proofErr w:type="gramEnd"/>
      <w:r w:rsidRPr="00753BE2">
        <w:t xml:space="preserve">.2019.105922 </w:t>
      </w:r>
    </w:p>
    <w:p w14:paraId="6590B32A" w14:textId="7784403A" w:rsidR="00DB1EC4" w:rsidRPr="00753BE2" w:rsidRDefault="00DB1EC4" w:rsidP="007934B8">
      <w:pPr>
        <w:spacing w:line="240" w:lineRule="auto"/>
        <w:ind w:left="720" w:hanging="720"/>
      </w:pPr>
      <w:r w:rsidRPr="00753BE2">
        <w:rPr>
          <w:color w:val="2A2A2A"/>
          <w:shd w:val="clear" w:color="auto" w:fill="FFFFFF"/>
        </w:rPr>
        <w:t>Rescorla, L.</w:t>
      </w:r>
      <w:r w:rsidRPr="00753BE2">
        <w:t xml:space="preserve"> (2009). Age 17 language and reading outcomes in late-talking toddlers: Support for a dimensional perspective on language delay. </w:t>
      </w:r>
      <w:r w:rsidRPr="00753BE2">
        <w:rPr>
          <w:i/>
        </w:rPr>
        <w:t>Journal of Speech, Language, and Hearing Research, 52</w:t>
      </w:r>
      <w:r w:rsidRPr="00753BE2">
        <w:t xml:space="preserve">(1), 16-30. </w:t>
      </w:r>
    </w:p>
    <w:p w14:paraId="60838825" w14:textId="142EBD8D" w:rsidR="00DB1EC4" w:rsidRPr="00753BE2" w:rsidRDefault="00DB1EC4" w:rsidP="007934B8">
      <w:pPr>
        <w:spacing w:line="240" w:lineRule="auto"/>
        <w:ind w:left="720" w:hanging="720"/>
      </w:pPr>
      <w:r w:rsidRPr="00753BE2">
        <w:rPr>
          <w:color w:val="2A2A2A"/>
          <w:shd w:val="clear" w:color="auto" w:fill="FFFFFF"/>
        </w:rPr>
        <w:t>Roberts, M.</w:t>
      </w:r>
      <w:r w:rsidRPr="00753BE2">
        <w:t xml:space="preserve"> Y., &amp; Kaiser, A. P. (2011). The effectiveness of parent-implemented language interventions: A meta-analysis. </w:t>
      </w:r>
      <w:r w:rsidRPr="00753BE2">
        <w:rPr>
          <w:i/>
        </w:rPr>
        <w:t>American Journal of Speech-Language Pathology, 20</w:t>
      </w:r>
      <w:r w:rsidRPr="00753BE2">
        <w:t>(3), 180-199</w:t>
      </w:r>
    </w:p>
    <w:p w14:paraId="602A8C4F" w14:textId="14D9D2A8" w:rsidR="00DB1EC4" w:rsidRPr="00753BE2" w:rsidRDefault="00DB1EC4" w:rsidP="007934B8">
      <w:pPr>
        <w:spacing w:line="240" w:lineRule="auto"/>
        <w:ind w:left="720" w:hanging="720"/>
      </w:pPr>
      <w:r w:rsidRPr="00753BE2">
        <w:t>Sanders, M. R. (2008). Triple P-Positive Parenting Program as a public health approach to strengthening parenting. Journal of family psychology, 22(4), 506.</w:t>
      </w:r>
    </w:p>
    <w:p w14:paraId="7640973B" w14:textId="50EA2F33" w:rsidR="00DB1EC4" w:rsidRPr="00753BE2" w:rsidRDefault="00DB1EC4" w:rsidP="007934B8">
      <w:pPr>
        <w:spacing w:line="240" w:lineRule="auto"/>
        <w:ind w:left="720" w:hanging="720"/>
      </w:pPr>
      <w:r w:rsidRPr="00753BE2">
        <w:rPr>
          <w:color w:val="2A2A2A"/>
          <w:shd w:val="clear" w:color="auto" w:fill="FFFFFF"/>
        </w:rPr>
        <w:t>Sanders, M.</w:t>
      </w:r>
      <w:r w:rsidRPr="00753BE2">
        <w:t xml:space="preserve"> R., Kirby, J.N., </w:t>
      </w:r>
      <w:proofErr w:type="spellStart"/>
      <w:r w:rsidRPr="00753BE2">
        <w:t>Tellegen</w:t>
      </w:r>
      <w:proofErr w:type="spellEnd"/>
      <w:r w:rsidRPr="00753BE2">
        <w:t xml:space="preserve">, C. L., &amp; Day, J.J. (2014). The Triple P-Positive Parenting Program: A systematic review and meta-analysis of a multi-level system of parenting support. </w:t>
      </w:r>
      <w:r w:rsidRPr="00753BE2">
        <w:rPr>
          <w:i/>
        </w:rPr>
        <w:t>Clinical Psychology Review, 34</w:t>
      </w:r>
      <w:r w:rsidRPr="00753BE2">
        <w:t xml:space="preserve">(4), 337-57. </w:t>
      </w:r>
      <w:proofErr w:type="gramStart"/>
      <w:r w:rsidRPr="00753BE2">
        <w:t>doi:10.1016/j.cpr</w:t>
      </w:r>
      <w:proofErr w:type="gramEnd"/>
      <w:r w:rsidRPr="00753BE2">
        <w:t>.2014.04.003</w:t>
      </w:r>
    </w:p>
    <w:p w14:paraId="43219124" w14:textId="140D0FB1" w:rsidR="00622FD0" w:rsidRPr="00753BE2" w:rsidRDefault="00622FD0" w:rsidP="007934B8">
      <w:pPr>
        <w:spacing w:line="240" w:lineRule="auto"/>
        <w:ind w:left="720" w:hanging="720"/>
      </w:pPr>
      <w:r w:rsidRPr="00753BE2">
        <w:rPr>
          <w:color w:val="2A2A2A"/>
          <w:shd w:val="clear" w:color="auto" w:fill="FFFFFF"/>
        </w:rPr>
        <w:t>Sanders, M.</w:t>
      </w:r>
      <w:r w:rsidRPr="00753BE2">
        <w:t xml:space="preserve">R., &amp; Morawska, A. (2010). </w:t>
      </w:r>
      <w:r w:rsidRPr="00806445">
        <w:rPr>
          <w:i/>
          <w:iCs/>
        </w:rPr>
        <w:t>Family Background Questionnaire.</w:t>
      </w:r>
      <w:r w:rsidRPr="00F74567">
        <w:t xml:space="preserve"> </w:t>
      </w:r>
      <w:r w:rsidR="00E834E2" w:rsidRPr="00806445">
        <w:t>Parenting and Family Support Centre</w:t>
      </w:r>
      <w:r w:rsidR="00E834E2" w:rsidRPr="00F74567">
        <w:t>.</w:t>
      </w:r>
    </w:p>
    <w:p w14:paraId="67B564FF" w14:textId="77777777" w:rsidR="00DB1EC4" w:rsidRPr="00753BE2" w:rsidRDefault="00DB1EC4" w:rsidP="007934B8">
      <w:pPr>
        <w:spacing w:line="240" w:lineRule="auto"/>
        <w:ind w:left="720" w:hanging="720"/>
        <w:rPr>
          <w:color w:val="333333"/>
          <w:shd w:val="clear" w:color="auto" w:fill="FCFCFC"/>
        </w:rPr>
      </w:pPr>
      <w:r w:rsidRPr="00753BE2">
        <w:rPr>
          <w:color w:val="2A2A2A"/>
          <w:shd w:val="clear" w:color="auto" w:fill="FFFFFF"/>
        </w:rPr>
        <w:t>Sanders, M.</w:t>
      </w:r>
      <w:r w:rsidRPr="00753BE2">
        <w:t xml:space="preserve"> R., Turner, K. M. T., &amp; Markie-Dadds, C. (2002). The development and dissemination of the Triple P-Positive Parenting Program: A multilevel, evidence-based system of parenting and family support. </w:t>
      </w:r>
      <w:r w:rsidRPr="00753BE2">
        <w:rPr>
          <w:i/>
        </w:rPr>
        <w:t>Prevention Science, 3</w:t>
      </w:r>
      <w:r w:rsidRPr="00753BE2">
        <w:t xml:space="preserve">, 173-189. </w:t>
      </w:r>
      <w:r w:rsidRPr="00753BE2">
        <w:rPr>
          <w:color w:val="333333"/>
          <w:shd w:val="clear" w:color="auto" w:fill="FCFCFC"/>
        </w:rPr>
        <w:t>doi:10.1023/A:1019942516231</w:t>
      </w:r>
    </w:p>
    <w:p w14:paraId="13292FC1" w14:textId="04BF24A6" w:rsidR="00024572" w:rsidRPr="00753BE2" w:rsidRDefault="00024572" w:rsidP="007934B8">
      <w:pPr>
        <w:spacing w:line="240" w:lineRule="auto"/>
        <w:ind w:left="720" w:hanging="720"/>
      </w:pPr>
      <w:r w:rsidRPr="00753BE2">
        <w:lastRenderedPageBreak/>
        <w:t xml:space="preserve">Singleton, N.C. (2018). Late talkers: Why the wait-and-see approach is outdated. </w:t>
      </w:r>
      <w:proofErr w:type="spellStart"/>
      <w:r w:rsidRPr="00753BE2">
        <w:rPr>
          <w:i/>
          <w:iCs/>
        </w:rPr>
        <w:t>Pediatric</w:t>
      </w:r>
      <w:proofErr w:type="spellEnd"/>
      <w:r w:rsidRPr="00753BE2">
        <w:rPr>
          <w:i/>
          <w:iCs/>
        </w:rPr>
        <w:t xml:space="preserve"> Clinics of North America, 65</w:t>
      </w:r>
      <w:r w:rsidRPr="00753BE2">
        <w:t>, 13-29.</w:t>
      </w:r>
    </w:p>
    <w:p w14:paraId="40F10251" w14:textId="77777777" w:rsidR="00A87B63" w:rsidRPr="00753BE2" w:rsidRDefault="00A87B63" w:rsidP="00A87B63">
      <w:pPr>
        <w:spacing w:line="240" w:lineRule="auto"/>
        <w:ind w:left="720" w:hanging="720"/>
      </w:pPr>
      <w:r w:rsidRPr="00753BE2">
        <w:t xml:space="preserve">Squires, J., Bricker, D., &amp; Potter, L. (1997). Revision of parent-completed development screening tool: Ages and Stages Questionnaires. </w:t>
      </w:r>
      <w:r w:rsidRPr="00753BE2">
        <w:rPr>
          <w:i/>
        </w:rPr>
        <w:t xml:space="preserve">Journal of </w:t>
      </w:r>
      <w:proofErr w:type="spellStart"/>
      <w:r w:rsidRPr="00753BE2">
        <w:rPr>
          <w:i/>
        </w:rPr>
        <w:t>Pediatric</w:t>
      </w:r>
      <w:proofErr w:type="spellEnd"/>
      <w:r w:rsidRPr="00753BE2">
        <w:rPr>
          <w:i/>
        </w:rPr>
        <w:t xml:space="preserve"> Psychology, 22</w:t>
      </w:r>
      <w:r w:rsidRPr="00753BE2">
        <w:t>(3), 313-328.</w:t>
      </w:r>
    </w:p>
    <w:p w14:paraId="33EDB2CC" w14:textId="37C7C8E8" w:rsidR="00A87B63" w:rsidRDefault="00A87B63" w:rsidP="00A87B63">
      <w:pPr>
        <w:spacing w:line="240" w:lineRule="auto"/>
        <w:ind w:left="720" w:hanging="720"/>
      </w:pPr>
      <w:r w:rsidRPr="00753BE2">
        <w:t xml:space="preserve">Suskind, D.L., Leung, C.Y.Y., Webber, R.J., Hundertmark, A.C., Leffel, K. R., Fuenmayor Rivas, I. E., Grobman, W. A. (2018). Educating parents about infant language development: A randomized controlled trial. </w:t>
      </w:r>
      <w:r w:rsidRPr="00753BE2">
        <w:rPr>
          <w:i/>
        </w:rPr>
        <w:t xml:space="preserve">Clinical </w:t>
      </w:r>
      <w:proofErr w:type="spellStart"/>
      <w:r w:rsidRPr="00753BE2">
        <w:rPr>
          <w:i/>
        </w:rPr>
        <w:t>Pediatrics</w:t>
      </w:r>
      <w:proofErr w:type="spellEnd"/>
      <w:r w:rsidRPr="00753BE2">
        <w:rPr>
          <w:i/>
        </w:rPr>
        <w:t>, 57</w:t>
      </w:r>
      <w:r w:rsidRPr="00753BE2">
        <w:t>(8), 945-953. doi:10.1177/0009922817737079</w:t>
      </w:r>
    </w:p>
    <w:p w14:paraId="06734380" w14:textId="69433D60" w:rsidR="00E73E62" w:rsidRPr="003A10EF" w:rsidRDefault="00E73E62" w:rsidP="00A87B63">
      <w:pPr>
        <w:spacing w:line="240" w:lineRule="auto"/>
        <w:ind w:left="720" w:hanging="720"/>
      </w:pPr>
      <w:r>
        <w:t xml:space="preserve">Thomas-Stonell, N.L., Oddson, B., </w:t>
      </w:r>
      <w:r w:rsidR="003A10EF">
        <w:t xml:space="preserve">Robertson, B., &amp; Rosenbaum, P.L. (2009). Development of the FOCUS (Focus on the Outcomes of Communication Under Six), a communication outcome measure for preschool children. </w:t>
      </w:r>
      <w:r w:rsidR="003A10EF">
        <w:rPr>
          <w:i/>
          <w:iCs/>
        </w:rPr>
        <w:t>Developmental Medicine &amp; Child Neurology, 52</w:t>
      </w:r>
      <w:r w:rsidR="003A10EF">
        <w:t>(1), 47-53.</w:t>
      </w:r>
    </w:p>
    <w:p w14:paraId="34EF17B4" w14:textId="77777777" w:rsidR="00A70FB6" w:rsidRPr="00753BE2" w:rsidRDefault="00DB1EC4" w:rsidP="007934B8">
      <w:pPr>
        <w:spacing w:line="240" w:lineRule="auto"/>
        <w:ind w:left="720" w:hanging="720"/>
      </w:pPr>
      <w:r w:rsidRPr="00753BE2">
        <w:t xml:space="preserve">Tosh, R., Arnott, W., &amp; Scarinci, N. (2017). Parent-implemented home therapy programmes for speech and language: A systematic review. </w:t>
      </w:r>
      <w:r w:rsidRPr="00753BE2">
        <w:rPr>
          <w:i/>
        </w:rPr>
        <w:t>International Journal of Language and Communication Disorders, 52</w:t>
      </w:r>
      <w:r w:rsidRPr="00753BE2">
        <w:t>(3), 253-269. doi:10.1111/1460-6984.12280</w:t>
      </w:r>
    </w:p>
    <w:p w14:paraId="536D156D" w14:textId="2A122A67" w:rsidR="00A70FB6" w:rsidRDefault="00A70FB6" w:rsidP="007934B8">
      <w:pPr>
        <w:spacing w:line="240" w:lineRule="auto"/>
        <w:ind w:left="720" w:hanging="720"/>
      </w:pPr>
      <w:r w:rsidRPr="00753BE2">
        <w:t xml:space="preserve">Siddiqi &amp; Hertzman (2007). Early Child Development: A powerful equalizer. </w:t>
      </w:r>
      <w:r w:rsidRPr="00753BE2">
        <w:rPr>
          <w:i/>
        </w:rPr>
        <w:t xml:space="preserve">World Health Organization; </w:t>
      </w:r>
      <w:r w:rsidRPr="00753BE2">
        <w:t>Geneva, Switzerland.</w:t>
      </w:r>
    </w:p>
    <w:p w14:paraId="15F16994" w14:textId="5EA72049" w:rsidR="00D2573C" w:rsidRPr="00DB0977" w:rsidRDefault="00D2573C" w:rsidP="007934B8">
      <w:pPr>
        <w:spacing w:line="240" w:lineRule="auto"/>
        <w:ind w:left="720" w:hanging="720"/>
        <w:rPr>
          <w:i/>
          <w:iCs/>
        </w:rPr>
      </w:pPr>
      <w:proofErr w:type="spellStart"/>
      <w:r>
        <w:t>Valleley</w:t>
      </w:r>
      <w:proofErr w:type="spellEnd"/>
      <w:r>
        <w:t xml:space="preserve">, R.J., &amp; </w:t>
      </w:r>
      <w:proofErr w:type="spellStart"/>
      <w:r>
        <w:t>Roane</w:t>
      </w:r>
      <w:proofErr w:type="spellEnd"/>
      <w:r>
        <w:t xml:space="preserve">, B.M. (2010). Review of Ages and Stages Questionnaires: A parent-completed child monitoring system, Third Edition. In R.A. Spies, J.F. Carlson, &amp; K.F. Geisinger (Eds.), </w:t>
      </w:r>
      <w:r>
        <w:rPr>
          <w:i/>
          <w:iCs/>
        </w:rPr>
        <w:t xml:space="preserve">The eighteenth mental measurements yearbook </w:t>
      </w:r>
      <w:r w:rsidRPr="00DB0977">
        <w:t>(pp. 13-15).</w:t>
      </w:r>
      <w:r>
        <w:rPr>
          <w:i/>
          <w:iCs/>
        </w:rPr>
        <w:t xml:space="preserve"> </w:t>
      </w:r>
      <w:r>
        <w:t xml:space="preserve">Lincoln, NE: Buros Institute of Mental Measurements. </w:t>
      </w:r>
      <w:r>
        <w:rPr>
          <w:i/>
          <w:iCs/>
        </w:rPr>
        <w:t xml:space="preserve"> </w:t>
      </w:r>
    </w:p>
    <w:p w14:paraId="70DA0B1B" w14:textId="4C91E68E" w:rsidR="00DB1EC4" w:rsidRPr="00753BE2" w:rsidRDefault="00DB1EC4" w:rsidP="007934B8">
      <w:pPr>
        <w:spacing w:line="240" w:lineRule="auto"/>
        <w:ind w:left="720" w:hanging="720"/>
      </w:pPr>
      <w:r w:rsidRPr="00753BE2">
        <w:t xml:space="preserve">What Works Clearinghouse. (2007). Dialogic Reading: WWC intervention report. </w:t>
      </w:r>
      <w:r w:rsidRPr="00753BE2">
        <w:rPr>
          <w:i/>
        </w:rPr>
        <w:t>US Institute of Educational Sciences.</w:t>
      </w:r>
    </w:p>
    <w:p w14:paraId="4D6163E8" w14:textId="77777777" w:rsidR="007934B8" w:rsidRPr="00753BE2" w:rsidRDefault="007934B8" w:rsidP="007934B8">
      <w:pPr>
        <w:spacing w:line="240" w:lineRule="auto"/>
        <w:ind w:left="720" w:hanging="720"/>
        <w:rPr>
          <w:i/>
        </w:rPr>
      </w:pPr>
      <w:r w:rsidRPr="00753BE2">
        <w:t xml:space="preserve">Whitehurst, G.J., Falco, C.J., Lonigan, J.E., Fischel, J.E., </w:t>
      </w:r>
      <w:proofErr w:type="spellStart"/>
      <w:r w:rsidRPr="00753BE2">
        <w:t>DeBaryshe</w:t>
      </w:r>
      <w:proofErr w:type="spellEnd"/>
      <w:r w:rsidRPr="00753BE2">
        <w:t xml:space="preserve">, B.D., Valdez-Menchaca, M.C., &amp; Caulfield, M. (1988). Accelerating language development through picture book reading. </w:t>
      </w:r>
      <w:r w:rsidRPr="00753BE2">
        <w:rPr>
          <w:i/>
        </w:rPr>
        <w:t>Developmental Psychology, 24</w:t>
      </w:r>
      <w:r w:rsidRPr="00753BE2">
        <w:t xml:space="preserve">(4), 552-559. </w:t>
      </w:r>
      <w:r w:rsidRPr="00753BE2">
        <w:rPr>
          <w:i/>
        </w:rPr>
        <w:t xml:space="preserve"> </w:t>
      </w:r>
      <w:r w:rsidRPr="00753BE2">
        <w:t xml:space="preserve"> </w:t>
      </w:r>
    </w:p>
    <w:p w14:paraId="62F0DD29" w14:textId="77777777" w:rsidR="007934B8" w:rsidRPr="00753BE2" w:rsidRDefault="007934B8" w:rsidP="00DB1EC4">
      <w:pPr>
        <w:ind w:left="720" w:hanging="720"/>
        <w:rPr>
          <w:i/>
        </w:rPr>
      </w:pPr>
    </w:p>
    <w:p w14:paraId="67DBA872" w14:textId="77777777" w:rsidR="00DB1EC4" w:rsidRPr="00753BE2" w:rsidRDefault="00DB1EC4" w:rsidP="00DB1EC4">
      <w:pPr>
        <w:ind w:left="720" w:hanging="720"/>
      </w:pPr>
    </w:p>
    <w:p w14:paraId="79D2F72F" w14:textId="77777777" w:rsidR="00DB1EC4" w:rsidRPr="00753BE2" w:rsidRDefault="00DB1EC4" w:rsidP="00DB1EC4">
      <w:pPr>
        <w:spacing w:line="240" w:lineRule="auto"/>
        <w:ind w:hanging="720"/>
      </w:pPr>
    </w:p>
    <w:p w14:paraId="0AFD4E5F" w14:textId="77777777" w:rsidR="00024572" w:rsidRPr="00753BE2" w:rsidRDefault="00024572" w:rsidP="00024572">
      <w:pPr>
        <w:spacing w:line="240" w:lineRule="auto"/>
      </w:pPr>
    </w:p>
    <w:sectPr w:rsidR="00024572" w:rsidRPr="00753BE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ABA5" w14:textId="77777777" w:rsidR="00BE059D" w:rsidRDefault="00BE059D" w:rsidP="009014F9">
      <w:pPr>
        <w:spacing w:line="240" w:lineRule="auto"/>
      </w:pPr>
      <w:r>
        <w:separator/>
      </w:r>
    </w:p>
  </w:endnote>
  <w:endnote w:type="continuationSeparator" w:id="0">
    <w:p w14:paraId="0B42D4C7" w14:textId="77777777" w:rsidR="00BE059D" w:rsidRDefault="00BE059D" w:rsidP="00901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w Roman">
    <w:altName w:val="Arial Unicode MS"/>
    <w:panose1 w:val="00000000000000000000"/>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F031" w14:textId="3594AB41" w:rsidR="009014F9" w:rsidRDefault="009014F9" w:rsidP="009014F9">
    <w:pPr>
      <w:pStyle w:val="Footer"/>
      <w:jc w:val="center"/>
    </w:pPr>
    <w:r>
      <w:t>McBryde et al. Protocol – Version 1</w:t>
    </w:r>
  </w:p>
  <w:p w14:paraId="4EC9C478" w14:textId="77777777" w:rsidR="009014F9" w:rsidRDefault="0090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16F8" w14:textId="77777777" w:rsidR="00BE059D" w:rsidRDefault="00BE059D" w:rsidP="009014F9">
      <w:pPr>
        <w:spacing w:line="240" w:lineRule="auto"/>
      </w:pPr>
      <w:r>
        <w:separator/>
      </w:r>
    </w:p>
  </w:footnote>
  <w:footnote w:type="continuationSeparator" w:id="0">
    <w:p w14:paraId="010D8946" w14:textId="77777777" w:rsidR="00BE059D" w:rsidRDefault="00BE059D" w:rsidP="009014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0E8"/>
    <w:multiLevelType w:val="hybridMultilevel"/>
    <w:tmpl w:val="08146A84"/>
    <w:lvl w:ilvl="0" w:tplc="B01259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7B7032"/>
    <w:multiLevelType w:val="hybridMultilevel"/>
    <w:tmpl w:val="7A7EB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482B74"/>
    <w:multiLevelType w:val="hybridMultilevel"/>
    <w:tmpl w:val="D25482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27242C"/>
    <w:multiLevelType w:val="hybridMultilevel"/>
    <w:tmpl w:val="5A4ECA58"/>
    <w:lvl w:ilvl="0" w:tplc="006693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8562124"/>
    <w:multiLevelType w:val="hybridMultilevel"/>
    <w:tmpl w:val="F49ED708"/>
    <w:lvl w:ilvl="0" w:tplc="5416391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4FF311D"/>
    <w:multiLevelType w:val="hybridMultilevel"/>
    <w:tmpl w:val="EDEC2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0F09A7"/>
    <w:multiLevelType w:val="hybridMultilevel"/>
    <w:tmpl w:val="F1E8FEAE"/>
    <w:lvl w:ilvl="0" w:tplc="D4EE3B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C3211C1"/>
    <w:multiLevelType w:val="hybridMultilevel"/>
    <w:tmpl w:val="E80C9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FE715D"/>
    <w:multiLevelType w:val="hybridMultilevel"/>
    <w:tmpl w:val="39200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DA4E41"/>
    <w:multiLevelType w:val="hybridMultilevel"/>
    <w:tmpl w:val="D25482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6"/>
  </w:num>
  <w:num w:numId="5">
    <w:abstractNumId w:val="4"/>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37"/>
    <w:rsid w:val="00000846"/>
    <w:rsid w:val="00004B22"/>
    <w:rsid w:val="00010E05"/>
    <w:rsid w:val="00011106"/>
    <w:rsid w:val="00011CC5"/>
    <w:rsid w:val="00024572"/>
    <w:rsid w:val="0002491A"/>
    <w:rsid w:val="00026A18"/>
    <w:rsid w:val="000335E5"/>
    <w:rsid w:val="0009308B"/>
    <w:rsid w:val="000A5F07"/>
    <w:rsid w:val="000E110C"/>
    <w:rsid w:val="00100A3C"/>
    <w:rsid w:val="00131092"/>
    <w:rsid w:val="00167C0E"/>
    <w:rsid w:val="00171089"/>
    <w:rsid w:val="001745F6"/>
    <w:rsid w:val="00195CA5"/>
    <w:rsid w:val="001A6046"/>
    <w:rsid w:val="001C6D6F"/>
    <w:rsid w:val="001C7ED4"/>
    <w:rsid w:val="001D7E6C"/>
    <w:rsid w:val="001E5856"/>
    <w:rsid w:val="001F6D71"/>
    <w:rsid w:val="00204CB9"/>
    <w:rsid w:val="00223428"/>
    <w:rsid w:val="0022356E"/>
    <w:rsid w:val="00226196"/>
    <w:rsid w:val="002702BA"/>
    <w:rsid w:val="00275982"/>
    <w:rsid w:val="00277442"/>
    <w:rsid w:val="00282B06"/>
    <w:rsid w:val="00283381"/>
    <w:rsid w:val="00287A8C"/>
    <w:rsid w:val="002C2648"/>
    <w:rsid w:val="002D07C6"/>
    <w:rsid w:val="002D1053"/>
    <w:rsid w:val="002E131D"/>
    <w:rsid w:val="00346C99"/>
    <w:rsid w:val="0035179C"/>
    <w:rsid w:val="00365450"/>
    <w:rsid w:val="00373925"/>
    <w:rsid w:val="00381CF2"/>
    <w:rsid w:val="00392A6C"/>
    <w:rsid w:val="003A10EF"/>
    <w:rsid w:val="003A6F52"/>
    <w:rsid w:val="003C10EA"/>
    <w:rsid w:val="003C5C8C"/>
    <w:rsid w:val="004504CC"/>
    <w:rsid w:val="004610C3"/>
    <w:rsid w:val="004626FA"/>
    <w:rsid w:val="00472BDF"/>
    <w:rsid w:val="004B22A9"/>
    <w:rsid w:val="004B22ED"/>
    <w:rsid w:val="004C42FA"/>
    <w:rsid w:val="004D2F58"/>
    <w:rsid w:val="004F01C8"/>
    <w:rsid w:val="004F6917"/>
    <w:rsid w:val="005107F8"/>
    <w:rsid w:val="00515BC0"/>
    <w:rsid w:val="005350A9"/>
    <w:rsid w:val="00535766"/>
    <w:rsid w:val="00537F31"/>
    <w:rsid w:val="00557194"/>
    <w:rsid w:val="00584D9F"/>
    <w:rsid w:val="00590E7E"/>
    <w:rsid w:val="005A7AEE"/>
    <w:rsid w:val="005B225C"/>
    <w:rsid w:val="005B5AE8"/>
    <w:rsid w:val="005B7DF4"/>
    <w:rsid w:val="005D25C8"/>
    <w:rsid w:val="005F52C6"/>
    <w:rsid w:val="00622FD0"/>
    <w:rsid w:val="006346EF"/>
    <w:rsid w:val="0064545D"/>
    <w:rsid w:val="00646875"/>
    <w:rsid w:val="00653AF7"/>
    <w:rsid w:val="00654C21"/>
    <w:rsid w:val="00665BB6"/>
    <w:rsid w:val="006B1669"/>
    <w:rsid w:val="006C1CE3"/>
    <w:rsid w:val="006C5EDF"/>
    <w:rsid w:val="006D0CF6"/>
    <w:rsid w:val="006D1DA7"/>
    <w:rsid w:val="006D3823"/>
    <w:rsid w:val="006F11BB"/>
    <w:rsid w:val="006F59DE"/>
    <w:rsid w:val="006F6514"/>
    <w:rsid w:val="00707724"/>
    <w:rsid w:val="007128EE"/>
    <w:rsid w:val="00724709"/>
    <w:rsid w:val="00753BE2"/>
    <w:rsid w:val="00772ADC"/>
    <w:rsid w:val="00776434"/>
    <w:rsid w:val="007872C8"/>
    <w:rsid w:val="007934B8"/>
    <w:rsid w:val="00797983"/>
    <w:rsid w:val="007B79CD"/>
    <w:rsid w:val="007C5D82"/>
    <w:rsid w:val="007E32EA"/>
    <w:rsid w:val="007E54BA"/>
    <w:rsid w:val="007F7805"/>
    <w:rsid w:val="00806445"/>
    <w:rsid w:val="00814A16"/>
    <w:rsid w:val="008311E8"/>
    <w:rsid w:val="008343D1"/>
    <w:rsid w:val="0083694F"/>
    <w:rsid w:val="00852BF7"/>
    <w:rsid w:val="00857696"/>
    <w:rsid w:val="00862750"/>
    <w:rsid w:val="00866822"/>
    <w:rsid w:val="008718BD"/>
    <w:rsid w:val="00880B1D"/>
    <w:rsid w:val="00881A19"/>
    <w:rsid w:val="00881E5A"/>
    <w:rsid w:val="008946B1"/>
    <w:rsid w:val="00895F38"/>
    <w:rsid w:val="008A7A89"/>
    <w:rsid w:val="008C24E4"/>
    <w:rsid w:val="008C525C"/>
    <w:rsid w:val="008C61FB"/>
    <w:rsid w:val="008C650F"/>
    <w:rsid w:val="008E3499"/>
    <w:rsid w:val="008F6762"/>
    <w:rsid w:val="009014F9"/>
    <w:rsid w:val="009060D9"/>
    <w:rsid w:val="0090773E"/>
    <w:rsid w:val="00911EB6"/>
    <w:rsid w:val="00925B4A"/>
    <w:rsid w:val="009640F3"/>
    <w:rsid w:val="00964F46"/>
    <w:rsid w:val="00973574"/>
    <w:rsid w:val="00976031"/>
    <w:rsid w:val="00984D56"/>
    <w:rsid w:val="00985FAD"/>
    <w:rsid w:val="009D0F2E"/>
    <w:rsid w:val="009D3BDD"/>
    <w:rsid w:val="00A01835"/>
    <w:rsid w:val="00A056D9"/>
    <w:rsid w:val="00A109CD"/>
    <w:rsid w:val="00A140EE"/>
    <w:rsid w:val="00A14988"/>
    <w:rsid w:val="00A31D1B"/>
    <w:rsid w:val="00A37437"/>
    <w:rsid w:val="00A519C0"/>
    <w:rsid w:val="00A56BB7"/>
    <w:rsid w:val="00A70FB6"/>
    <w:rsid w:val="00A82FE2"/>
    <w:rsid w:val="00A832F0"/>
    <w:rsid w:val="00A87B63"/>
    <w:rsid w:val="00AB150B"/>
    <w:rsid w:val="00AB63BD"/>
    <w:rsid w:val="00AC6EDF"/>
    <w:rsid w:val="00AE1712"/>
    <w:rsid w:val="00AF42F9"/>
    <w:rsid w:val="00B03EE5"/>
    <w:rsid w:val="00B12B7D"/>
    <w:rsid w:val="00B17D9D"/>
    <w:rsid w:val="00B22DED"/>
    <w:rsid w:val="00B377B4"/>
    <w:rsid w:val="00B4310E"/>
    <w:rsid w:val="00B51FDB"/>
    <w:rsid w:val="00B53FB3"/>
    <w:rsid w:val="00B56D09"/>
    <w:rsid w:val="00B57DF6"/>
    <w:rsid w:val="00B61238"/>
    <w:rsid w:val="00B753F2"/>
    <w:rsid w:val="00BA32CE"/>
    <w:rsid w:val="00BA709C"/>
    <w:rsid w:val="00BB2558"/>
    <w:rsid w:val="00BC02C8"/>
    <w:rsid w:val="00BE059D"/>
    <w:rsid w:val="00BF62AA"/>
    <w:rsid w:val="00C24279"/>
    <w:rsid w:val="00C35885"/>
    <w:rsid w:val="00C54856"/>
    <w:rsid w:val="00C57CC0"/>
    <w:rsid w:val="00C606FF"/>
    <w:rsid w:val="00C72977"/>
    <w:rsid w:val="00C838C3"/>
    <w:rsid w:val="00C969C1"/>
    <w:rsid w:val="00C97137"/>
    <w:rsid w:val="00CC7D6C"/>
    <w:rsid w:val="00CF3CC0"/>
    <w:rsid w:val="00D06291"/>
    <w:rsid w:val="00D143C0"/>
    <w:rsid w:val="00D202D1"/>
    <w:rsid w:val="00D2573C"/>
    <w:rsid w:val="00D35B60"/>
    <w:rsid w:val="00D5024D"/>
    <w:rsid w:val="00D51719"/>
    <w:rsid w:val="00D60CBD"/>
    <w:rsid w:val="00D7510C"/>
    <w:rsid w:val="00D93784"/>
    <w:rsid w:val="00DB0977"/>
    <w:rsid w:val="00DB1EC4"/>
    <w:rsid w:val="00DF1215"/>
    <w:rsid w:val="00E23659"/>
    <w:rsid w:val="00E2684B"/>
    <w:rsid w:val="00E4115F"/>
    <w:rsid w:val="00E42E85"/>
    <w:rsid w:val="00E50B9E"/>
    <w:rsid w:val="00E64261"/>
    <w:rsid w:val="00E67723"/>
    <w:rsid w:val="00E73E62"/>
    <w:rsid w:val="00E834E2"/>
    <w:rsid w:val="00E93B7E"/>
    <w:rsid w:val="00E978B1"/>
    <w:rsid w:val="00ED4DBB"/>
    <w:rsid w:val="00ED52D6"/>
    <w:rsid w:val="00EE495F"/>
    <w:rsid w:val="00EF0243"/>
    <w:rsid w:val="00F06698"/>
    <w:rsid w:val="00F143C6"/>
    <w:rsid w:val="00F14B57"/>
    <w:rsid w:val="00F35B2B"/>
    <w:rsid w:val="00F52FB0"/>
    <w:rsid w:val="00F5438C"/>
    <w:rsid w:val="00F74567"/>
    <w:rsid w:val="00FB468A"/>
    <w:rsid w:val="00FC2D6A"/>
    <w:rsid w:val="00FD27E8"/>
    <w:rsid w:val="00FD4AD1"/>
    <w:rsid w:val="00FF4D9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3F560"/>
  <w15:chartTrackingRefBased/>
  <w15:docId w15:val="{50D541E6-D911-46D8-91DA-1072CB6E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AU"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437"/>
    <w:pPr>
      <w:ind w:left="720"/>
      <w:contextualSpacing/>
    </w:pPr>
  </w:style>
  <w:style w:type="character" w:styleId="Hyperlink">
    <w:name w:val="Hyperlink"/>
    <w:basedOn w:val="DefaultParagraphFont"/>
    <w:uiPriority w:val="99"/>
    <w:unhideWhenUsed/>
    <w:rsid w:val="00A37437"/>
    <w:rPr>
      <w:color w:val="0563C1" w:themeColor="hyperlink"/>
      <w:u w:val="single"/>
    </w:rPr>
  </w:style>
  <w:style w:type="character" w:styleId="UnresolvedMention">
    <w:name w:val="Unresolved Mention"/>
    <w:basedOn w:val="DefaultParagraphFont"/>
    <w:uiPriority w:val="99"/>
    <w:semiHidden/>
    <w:unhideWhenUsed/>
    <w:rsid w:val="00A37437"/>
    <w:rPr>
      <w:color w:val="605E5C"/>
      <w:shd w:val="clear" w:color="auto" w:fill="E1DFDD"/>
    </w:rPr>
  </w:style>
  <w:style w:type="paragraph" w:styleId="Header">
    <w:name w:val="header"/>
    <w:basedOn w:val="Normal"/>
    <w:link w:val="HeaderChar"/>
    <w:uiPriority w:val="99"/>
    <w:unhideWhenUsed/>
    <w:rsid w:val="009014F9"/>
    <w:pPr>
      <w:tabs>
        <w:tab w:val="center" w:pos="4513"/>
        <w:tab w:val="right" w:pos="9026"/>
      </w:tabs>
      <w:spacing w:line="240" w:lineRule="auto"/>
    </w:pPr>
  </w:style>
  <w:style w:type="character" w:customStyle="1" w:styleId="HeaderChar">
    <w:name w:val="Header Char"/>
    <w:basedOn w:val="DefaultParagraphFont"/>
    <w:link w:val="Header"/>
    <w:uiPriority w:val="99"/>
    <w:rsid w:val="009014F9"/>
  </w:style>
  <w:style w:type="paragraph" w:styleId="Footer">
    <w:name w:val="footer"/>
    <w:basedOn w:val="Normal"/>
    <w:link w:val="FooterChar"/>
    <w:uiPriority w:val="99"/>
    <w:unhideWhenUsed/>
    <w:rsid w:val="009014F9"/>
    <w:pPr>
      <w:tabs>
        <w:tab w:val="center" w:pos="4513"/>
        <w:tab w:val="right" w:pos="9026"/>
      </w:tabs>
      <w:spacing w:line="240" w:lineRule="auto"/>
    </w:pPr>
  </w:style>
  <w:style w:type="character" w:customStyle="1" w:styleId="FooterChar">
    <w:name w:val="Footer Char"/>
    <w:basedOn w:val="DefaultParagraphFont"/>
    <w:link w:val="Footer"/>
    <w:uiPriority w:val="99"/>
    <w:rsid w:val="009014F9"/>
  </w:style>
  <w:style w:type="table" w:styleId="TableGrid">
    <w:name w:val="Table Grid"/>
    <w:basedOn w:val="TableNormal"/>
    <w:uiPriority w:val="39"/>
    <w:rsid w:val="00AC6EDF"/>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291"/>
    <w:rPr>
      <w:sz w:val="16"/>
      <w:szCs w:val="16"/>
    </w:rPr>
  </w:style>
  <w:style w:type="paragraph" w:styleId="CommentText">
    <w:name w:val="annotation text"/>
    <w:basedOn w:val="Normal"/>
    <w:link w:val="CommentTextChar"/>
    <w:uiPriority w:val="99"/>
    <w:unhideWhenUsed/>
    <w:rsid w:val="00D06291"/>
    <w:pPr>
      <w:spacing w:line="240" w:lineRule="auto"/>
    </w:pPr>
    <w:rPr>
      <w:sz w:val="20"/>
      <w:szCs w:val="20"/>
    </w:rPr>
  </w:style>
  <w:style w:type="character" w:customStyle="1" w:styleId="CommentTextChar">
    <w:name w:val="Comment Text Char"/>
    <w:basedOn w:val="DefaultParagraphFont"/>
    <w:link w:val="CommentText"/>
    <w:uiPriority w:val="99"/>
    <w:rsid w:val="00D06291"/>
    <w:rPr>
      <w:sz w:val="20"/>
      <w:szCs w:val="20"/>
    </w:rPr>
  </w:style>
  <w:style w:type="paragraph" w:styleId="CommentSubject">
    <w:name w:val="annotation subject"/>
    <w:basedOn w:val="CommentText"/>
    <w:next w:val="CommentText"/>
    <w:link w:val="CommentSubjectChar"/>
    <w:uiPriority w:val="99"/>
    <w:semiHidden/>
    <w:unhideWhenUsed/>
    <w:rsid w:val="00D06291"/>
    <w:rPr>
      <w:b/>
      <w:bCs/>
    </w:rPr>
  </w:style>
  <w:style w:type="character" w:customStyle="1" w:styleId="CommentSubjectChar">
    <w:name w:val="Comment Subject Char"/>
    <w:basedOn w:val="CommentTextChar"/>
    <w:link w:val="CommentSubject"/>
    <w:uiPriority w:val="99"/>
    <w:semiHidden/>
    <w:rsid w:val="00D06291"/>
    <w:rPr>
      <w:b/>
      <w:bCs/>
      <w:sz w:val="20"/>
      <w:szCs w:val="20"/>
    </w:rPr>
  </w:style>
  <w:style w:type="character" w:styleId="Emphasis">
    <w:name w:val="Emphasis"/>
    <w:basedOn w:val="DefaultParagraphFont"/>
    <w:uiPriority w:val="20"/>
    <w:qFormat/>
    <w:rsid w:val="00A70FB6"/>
    <w:rPr>
      <w:i/>
      <w:iCs/>
    </w:rPr>
  </w:style>
  <w:style w:type="character" w:customStyle="1" w:styleId="author">
    <w:name w:val="author"/>
    <w:basedOn w:val="DefaultParagraphFont"/>
    <w:rsid w:val="007934B8"/>
  </w:style>
  <w:style w:type="character" w:customStyle="1" w:styleId="pubyear">
    <w:name w:val="pubyear"/>
    <w:basedOn w:val="DefaultParagraphFont"/>
    <w:rsid w:val="007934B8"/>
  </w:style>
  <w:style w:type="character" w:customStyle="1" w:styleId="articletitle">
    <w:name w:val="articletitle"/>
    <w:basedOn w:val="DefaultParagraphFont"/>
    <w:rsid w:val="007934B8"/>
  </w:style>
  <w:style w:type="character" w:customStyle="1" w:styleId="vol">
    <w:name w:val="vol"/>
    <w:basedOn w:val="DefaultParagraphFont"/>
    <w:rsid w:val="007934B8"/>
  </w:style>
  <w:style w:type="character" w:customStyle="1" w:styleId="pagefirst">
    <w:name w:val="pagefirst"/>
    <w:basedOn w:val="DefaultParagraphFont"/>
    <w:rsid w:val="007934B8"/>
  </w:style>
  <w:style w:type="character" w:customStyle="1" w:styleId="pagelast">
    <w:name w:val="pagelast"/>
    <w:basedOn w:val="DefaultParagraphFont"/>
    <w:rsid w:val="0079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93/jpepsy/jsh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2176-5325-42C6-A955-432D4CEC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McBryde</dc:creator>
  <cp:keywords/>
  <dc:description/>
  <cp:lastModifiedBy>Melinda McBryde</cp:lastModifiedBy>
  <cp:revision>3</cp:revision>
  <dcterms:created xsi:type="dcterms:W3CDTF">2021-09-19T23:54:00Z</dcterms:created>
  <dcterms:modified xsi:type="dcterms:W3CDTF">2021-09-19T23:54:00Z</dcterms:modified>
</cp:coreProperties>
</file>