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AE79E" w14:textId="7B6DF6B5" w:rsidR="0065591C" w:rsidRPr="0065591C" w:rsidRDefault="00EE676D" w:rsidP="009A0DD2">
      <w:pPr>
        <w:spacing w:after="150" w:line="300" w:lineRule="atLeast"/>
        <w:rPr>
          <w:rFonts w:eastAsia="Times New Roman" w:cs="Helvetica"/>
          <w:color w:val="333333"/>
          <w:sz w:val="21"/>
          <w:szCs w:val="21"/>
          <w:u w:val="single"/>
          <w:lang w:val="en" w:eastAsia="en-AU"/>
        </w:rPr>
      </w:pPr>
      <w:r>
        <w:rPr>
          <w:rFonts w:eastAsia="Times New Roman" w:cstheme="majorBidi"/>
          <w:spacing w:val="-10"/>
          <w:kern w:val="28"/>
          <w:sz w:val="40"/>
          <w:szCs w:val="40"/>
          <w:lang w:val="en" w:eastAsia="en-AU"/>
        </w:rPr>
        <w:t>Analgesia following LNG-IUS</w:t>
      </w:r>
      <w:r w:rsidR="00DB5D3A" w:rsidRPr="00DB5D3A">
        <w:rPr>
          <w:rFonts w:eastAsia="Times New Roman" w:cstheme="majorBidi"/>
          <w:spacing w:val="-10"/>
          <w:kern w:val="28"/>
          <w:sz w:val="40"/>
          <w:szCs w:val="40"/>
          <w:lang w:val="en" w:eastAsia="en-AU"/>
        </w:rPr>
        <w:t xml:space="preserve"> insertion, a </w:t>
      </w:r>
      <w:proofErr w:type="spellStart"/>
      <w:r w:rsidR="00DB5D3A" w:rsidRPr="00DB5D3A">
        <w:rPr>
          <w:rFonts w:eastAsia="Times New Roman" w:cstheme="majorBidi"/>
          <w:spacing w:val="-10"/>
          <w:kern w:val="28"/>
          <w:sz w:val="40"/>
          <w:szCs w:val="40"/>
          <w:lang w:val="en" w:eastAsia="en-AU"/>
        </w:rPr>
        <w:t>randomised</w:t>
      </w:r>
      <w:proofErr w:type="spellEnd"/>
      <w:r w:rsidR="00DB5D3A" w:rsidRPr="00DB5D3A">
        <w:rPr>
          <w:rFonts w:eastAsia="Times New Roman" w:cstheme="majorBidi"/>
          <w:spacing w:val="-10"/>
          <w:kern w:val="28"/>
          <w:sz w:val="40"/>
          <w:szCs w:val="40"/>
          <w:lang w:val="en" w:eastAsia="en-AU"/>
        </w:rPr>
        <w:t xml:space="preserve"> controlled trial: vaginal Diazepam vs placebo.</w:t>
      </w:r>
      <w:r w:rsidR="00DB5D3A">
        <w:rPr>
          <w:rFonts w:eastAsia="Times New Roman" w:cstheme="majorBidi"/>
          <w:spacing w:val="-10"/>
          <w:kern w:val="28"/>
          <w:sz w:val="40"/>
          <w:szCs w:val="40"/>
          <w:lang w:val="en" w:eastAsia="en-AU"/>
        </w:rPr>
        <w:t xml:space="preserve"> </w:t>
      </w:r>
    </w:p>
    <w:p w14:paraId="4D8CC877" w14:textId="77777777" w:rsidR="009A0DD2" w:rsidRPr="0065591C" w:rsidRDefault="009A0DD2" w:rsidP="0065591C">
      <w:pPr>
        <w:pStyle w:val="Subtitle"/>
        <w:rPr>
          <w:rFonts w:eastAsia="Times New Roman"/>
          <w:sz w:val="28"/>
          <w:szCs w:val="28"/>
          <w:lang w:val="en" w:eastAsia="en-AU"/>
        </w:rPr>
      </w:pPr>
      <w:r w:rsidRPr="0065591C">
        <w:rPr>
          <w:rFonts w:eastAsia="Times New Roman"/>
          <w:sz w:val="28"/>
          <w:szCs w:val="28"/>
          <w:lang w:val="en" w:eastAsia="en-AU"/>
        </w:rPr>
        <w:t>Project Team Roles &amp; Responsibilities</w:t>
      </w:r>
    </w:p>
    <w:p w14:paraId="2CF36370" w14:textId="67D6E203" w:rsidR="009A0DD2" w:rsidRPr="00DB5D3A" w:rsidRDefault="00930BFE" w:rsidP="000506A2">
      <w:pPr>
        <w:spacing w:before="100" w:beforeAutospacing="1" w:after="100" w:afterAutospacing="1" w:line="300" w:lineRule="atLeast"/>
        <w:rPr>
          <w:rFonts w:eastAsia="Times New Roman" w:cs="Helvetica"/>
          <w:b/>
          <w:color w:val="000000" w:themeColor="text1"/>
          <w:lang w:val="en" w:eastAsia="en-AU"/>
        </w:rPr>
      </w:pPr>
      <w:r w:rsidRPr="00DB5D3A">
        <w:rPr>
          <w:rFonts w:eastAsia="Times New Roman" w:cs="Helvetica"/>
          <w:b/>
          <w:color w:val="000000" w:themeColor="text1"/>
          <w:lang w:val="en" w:eastAsia="en-AU"/>
        </w:rPr>
        <w:t>Principal</w:t>
      </w:r>
      <w:r w:rsidR="000506A2" w:rsidRPr="00DB5D3A">
        <w:rPr>
          <w:rFonts w:eastAsia="Times New Roman" w:cs="Helvetica"/>
          <w:b/>
          <w:color w:val="000000" w:themeColor="text1"/>
          <w:lang w:val="en" w:eastAsia="en-AU"/>
        </w:rPr>
        <w:t xml:space="preserve"> Investigator</w:t>
      </w:r>
    </w:p>
    <w:p w14:paraId="4A2A2476" w14:textId="77777777" w:rsidR="00EE676D" w:rsidRDefault="000506A2" w:rsidP="00EE676D">
      <w:pPr>
        <w:numPr>
          <w:ilvl w:val="0"/>
          <w:numId w:val="3"/>
        </w:numPr>
        <w:spacing w:before="100" w:beforeAutospacing="1" w:after="100" w:afterAutospacing="1" w:line="300" w:lineRule="atLeast"/>
        <w:rPr>
          <w:rFonts w:eastAsia="Times New Roman" w:cs="Helvetica"/>
          <w:color w:val="000000" w:themeColor="text1"/>
          <w:lang w:val="en" w:eastAsia="en-AU"/>
        </w:rPr>
      </w:pPr>
      <w:proofErr w:type="spellStart"/>
      <w:r w:rsidRPr="00DB5D3A">
        <w:rPr>
          <w:rFonts w:eastAsia="Times New Roman" w:cs="Helvetica"/>
          <w:color w:val="000000" w:themeColor="text1"/>
          <w:lang w:val="en" w:eastAsia="en-AU"/>
        </w:rPr>
        <w:t>Dr</w:t>
      </w:r>
      <w:proofErr w:type="spellEnd"/>
      <w:r w:rsidRPr="00DB5D3A">
        <w:rPr>
          <w:rFonts w:eastAsia="Times New Roman" w:cs="Helvetica"/>
          <w:color w:val="000000" w:themeColor="text1"/>
          <w:lang w:val="en" w:eastAsia="en-AU"/>
        </w:rPr>
        <w:t xml:space="preserve"> Emma </w:t>
      </w:r>
      <w:proofErr w:type="spellStart"/>
      <w:r w:rsidRPr="00DB5D3A">
        <w:rPr>
          <w:rFonts w:eastAsia="Times New Roman" w:cs="Helvetica"/>
          <w:color w:val="000000" w:themeColor="text1"/>
          <w:lang w:val="en" w:eastAsia="en-AU"/>
        </w:rPr>
        <w:t>Readman</w:t>
      </w:r>
      <w:proofErr w:type="spellEnd"/>
      <w:r w:rsidRPr="00DB5D3A">
        <w:rPr>
          <w:rFonts w:eastAsia="Times New Roman" w:cs="Helvetica"/>
          <w:color w:val="000000" w:themeColor="text1"/>
          <w:lang w:val="en" w:eastAsia="en-AU"/>
        </w:rPr>
        <w:t xml:space="preserve">, Director of </w:t>
      </w:r>
      <w:proofErr w:type="spellStart"/>
      <w:r w:rsidRPr="00DB5D3A">
        <w:rPr>
          <w:rFonts w:eastAsia="Times New Roman" w:cs="Helvetica"/>
          <w:color w:val="000000" w:themeColor="text1"/>
          <w:lang w:val="en" w:eastAsia="en-AU"/>
        </w:rPr>
        <w:t>Endosurgery</w:t>
      </w:r>
      <w:proofErr w:type="spellEnd"/>
      <w:r w:rsidRPr="00DB5D3A">
        <w:rPr>
          <w:rFonts w:eastAsia="Times New Roman" w:cs="Helvetica"/>
          <w:color w:val="000000" w:themeColor="text1"/>
          <w:lang w:val="en" w:eastAsia="en-AU"/>
        </w:rPr>
        <w:t xml:space="preserve"> B Unit</w:t>
      </w:r>
      <w:r w:rsidR="00EE676D">
        <w:rPr>
          <w:rFonts w:eastAsia="Times New Roman" w:cs="Helvetica"/>
          <w:color w:val="000000" w:themeColor="text1"/>
          <w:lang w:val="en" w:eastAsia="en-AU"/>
        </w:rPr>
        <w:t xml:space="preserve"> </w:t>
      </w:r>
    </w:p>
    <w:p w14:paraId="2F6EEC44" w14:textId="4DC5AE8A" w:rsidR="000506A2" w:rsidRPr="00EE676D" w:rsidRDefault="000506A2" w:rsidP="00EE676D">
      <w:pPr>
        <w:numPr>
          <w:ilvl w:val="1"/>
          <w:numId w:val="3"/>
        </w:numPr>
        <w:spacing w:before="100" w:beforeAutospacing="1" w:after="100" w:afterAutospacing="1" w:line="300" w:lineRule="atLeast"/>
        <w:rPr>
          <w:rFonts w:eastAsia="Times New Roman" w:cs="Helvetica"/>
          <w:color w:val="000000" w:themeColor="text1"/>
          <w:lang w:val="en" w:eastAsia="en-AU"/>
        </w:rPr>
      </w:pPr>
      <w:r w:rsidRPr="00EE676D">
        <w:rPr>
          <w:rFonts w:eastAsia="Times New Roman" w:cs="Helvetica"/>
          <w:color w:val="000000" w:themeColor="text1"/>
          <w:lang w:val="en" w:eastAsia="en-AU"/>
        </w:rPr>
        <w:t>Mercy Hospital for Women</w:t>
      </w:r>
    </w:p>
    <w:p w14:paraId="4D6AACD7" w14:textId="77777777" w:rsidR="000506A2" w:rsidRPr="00DB5D3A" w:rsidRDefault="000506A2" w:rsidP="000506A2">
      <w:pPr>
        <w:spacing w:before="100" w:beforeAutospacing="1" w:after="100" w:afterAutospacing="1" w:line="300" w:lineRule="atLeast"/>
        <w:rPr>
          <w:rFonts w:eastAsia="Times New Roman" w:cs="Helvetica"/>
          <w:b/>
          <w:color w:val="000000" w:themeColor="text1"/>
          <w:lang w:val="en" w:eastAsia="en-AU"/>
        </w:rPr>
      </w:pPr>
      <w:r w:rsidRPr="00DB5D3A">
        <w:rPr>
          <w:rFonts w:eastAsia="Times New Roman" w:cs="Helvetica"/>
          <w:b/>
          <w:color w:val="000000" w:themeColor="text1"/>
          <w:lang w:val="en" w:eastAsia="en-AU"/>
        </w:rPr>
        <w:t>Associate Investigators</w:t>
      </w:r>
    </w:p>
    <w:p w14:paraId="75644BFC" w14:textId="37BD6A78" w:rsidR="0065591C" w:rsidRPr="00DB5D3A" w:rsidRDefault="0065591C" w:rsidP="0065591C">
      <w:pPr>
        <w:pStyle w:val="ListParagraph"/>
        <w:numPr>
          <w:ilvl w:val="0"/>
          <w:numId w:val="16"/>
        </w:numPr>
        <w:spacing w:before="100" w:beforeAutospacing="1" w:after="100" w:afterAutospacing="1" w:line="240" w:lineRule="auto"/>
        <w:rPr>
          <w:rFonts w:eastAsia="Times New Roman" w:cs="Helvetica"/>
          <w:color w:val="000000" w:themeColor="text1"/>
          <w:lang w:val="en" w:eastAsia="en-AU"/>
        </w:rPr>
      </w:pPr>
      <w:proofErr w:type="spellStart"/>
      <w:r w:rsidRPr="00DB5D3A">
        <w:rPr>
          <w:rFonts w:eastAsia="Times New Roman" w:cs="Helvetica"/>
          <w:color w:val="000000" w:themeColor="text1"/>
          <w:lang w:val="en" w:eastAsia="en-AU"/>
        </w:rPr>
        <w:t>Dr</w:t>
      </w:r>
      <w:proofErr w:type="spellEnd"/>
      <w:r w:rsidRPr="00DB5D3A">
        <w:rPr>
          <w:rFonts w:eastAsia="Times New Roman" w:cs="Helvetica"/>
          <w:color w:val="000000" w:themeColor="text1"/>
          <w:lang w:val="en" w:eastAsia="en-AU"/>
        </w:rPr>
        <w:t xml:space="preserve"> Madeleine Smith </w:t>
      </w:r>
    </w:p>
    <w:p w14:paraId="4BBD499A" w14:textId="37C127D4" w:rsidR="0065591C" w:rsidRPr="00DB5D3A" w:rsidRDefault="0065591C" w:rsidP="0065591C">
      <w:pPr>
        <w:pStyle w:val="ListParagraph"/>
        <w:numPr>
          <w:ilvl w:val="1"/>
          <w:numId w:val="16"/>
        </w:numPr>
        <w:spacing w:before="100" w:beforeAutospacing="1" w:after="100" w:afterAutospacing="1" w:line="240" w:lineRule="auto"/>
        <w:rPr>
          <w:rFonts w:eastAsia="Times New Roman" w:cs="Helvetica"/>
          <w:color w:val="000000" w:themeColor="text1"/>
          <w:lang w:val="en" w:eastAsia="en-AU"/>
        </w:rPr>
      </w:pPr>
      <w:r w:rsidRPr="00DB5D3A">
        <w:rPr>
          <w:rFonts w:eastAsia="Times New Roman" w:cs="Helvetica"/>
          <w:color w:val="000000" w:themeColor="text1"/>
          <w:lang w:val="en" w:eastAsia="en-AU"/>
        </w:rPr>
        <w:t xml:space="preserve">Project Coordinator </w:t>
      </w:r>
    </w:p>
    <w:p w14:paraId="43D6768D" w14:textId="77777777" w:rsidR="0065591C" w:rsidRPr="00DB5D3A" w:rsidRDefault="0065591C" w:rsidP="0065591C">
      <w:pPr>
        <w:pStyle w:val="ListParagraph"/>
        <w:numPr>
          <w:ilvl w:val="1"/>
          <w:numId w:val="16"/>
        </w:numPr>
        <w:spacing w:before="100" w:beforeAutospacing="1" w:after="100" w:afterAutospacing="1" w:line="240" w:lineRule="auto"/>
        <w:rPr>
          <w:rFonts w:eastAsia="Times New Roman" w:cs="Helvetica"/>
          <w:color w:val="000000" w:themeColor="text1"/>
          <w:lang w:val="en" w:eastAsia="en-AU"/>
        </w:rPr>
      </w:pPr>
      <w:r w:rsidRPr="00DB5D3A">
        <w:rPr>
          <w:rFonts w:eastAsia="Times New Roman" w:cs="Helvetica"/>
          <w:color w:val="000000" w:themeColor="text1"/>
          <w:lang w:val="en" w:eastAsia="en-AU"/>
        </w:rPr>
        <w:t xml:space="preserve">Responsible for recruitment, data collection and analysis </w:t>
      </w:r>
    </w:p>
    <w:p w14:paraId="766F59F5" w14:textId="77777777" w:rsidR="0065591C" w:rsidRPr="00DB5D3A" w:rsidRDefault="000506A2" w:rsidP="0065591C">
      <w:pPr>
        <w:pStyle w:val="ListParagraph"/>
        <w:numPr>
          <w:ilvl w:val="0"/>
          <w:numId w:val="16"/>
        </w:numPr>
        <w:spacing w:before="100" w:beforeAutospacing="1" w:after="100" w:afterAutospacing="1" w:line="240" w:lineRule="auto"/>
        <w:rPr>
          <w:rFonts w:eastAsia="Times New Roman" w:cs="Helvetica"/>
          <w:color w:val="000000" w:themeColor="text1"/>
          <w:lang w:val="en" w:eastAsia="en-AU"/>
        </w:rPr>
      </w:pPr>
      <w:proofErr w:type="spellStart"/>
      <w:r w:rsidRPr="00DB5D3A">
        <w:rPr>
          <w:rFonts w:eastAsia="Times New Roman" w:cs="Helvetica"/>
          <w:color w:val="000000" w:themeColor="text1"/>
          <w:lang w:val="en" w:eastAsia="en-AU"/>
        </w:rPr>
        <w:t>Dr</w:t>
      </w:r>
      <w:proofErr w:type="spellEnd"/>
      <w:r w:rsidRPr="00DB5D3A">
        <w:rPr>
          <w:rFonts w:eastAsia="Times New Roman" w:cs="Helvetica"/>
          <w:color w:val="000000" w:themeColor="text1"/>
          <w:lang w:val="en" w:eastAsia="en-AU"/>
        </w:rPr>
        <w:t xml:space="preserve"> Lauren Hicks</w:t>
      </w:r>
      <w:r w:rsidR="00732B0A" w:rsidRPr="00DB5D3A">
        <w:rPr>
          <w:rFonts w:eastAsia="Times New Roman" w:cs="Helvetica"/>
          <w:color w:val="000000" w:themeColor="text1"/>
          <w:lang w:val="en" w:eastAsia="en-AU"/>
        </w:rPr>
        <w:t xml:space="preserve">, </w:t>
      </w:r>
      <w:proofErr w:type="spellStart"/>
      <w:r w:rsidR="00732B0A" w:rsidRPr="00DB5D3A">
        <w:rPr>
          <w:rFonts w:eastAsia="Times New Roman" w:cs="Helvetica"/>
          <w:color w:val="000000" w:themeColor="text1"/>
          <w:lang w:val="en" w:eastAsia="en-AU"/>
        </w:rPr>
        <w:t>Endosurgery</w:t>
      </w:r>
      <w:proofErr w:type="spellEnd"/>
      <w:r w:rsidR="00732B0A" w:rsidRPr="00DB5D3A">
        <w:rPr>
          <w:rFonts w:eastAsia="Times New Roman" w:cs="Helvetica"/>
          <w:color w:val="000000" w:themeColor="text1"/>
          <w:lang w:val="en" w:eastAsia="en-AU"/>
        </w:rPr>
        <w:t xml:space="preserve"> Fellow</w:t>
      </w:r>
    </w:p>
    <w:p w14:paraId="60E621F3" w14:textId="77777777" w:rsidR="0065591C" w:rsidRPr="00DB5D3A" w:rsidRDefault="0065591C" w:rsidP="0065591C">
      <w:pPr>
        <w:pStyle w:val="ListParagraph"/>
        <w:numPr>
          <w:ilvl w:val="1"/>
          <w:numId w:val="16"/>
        </w:numPr>
        <w:spacing w:before="100" w:beforeAutospacing="1" w:after="100" w:afterAutospacing="1" w:line="240" w:lineRule="auto"/>
        <w:rPr>
          <w:rFonts w:eastAsia="Times New Roman" w:cs="Helvetica"/>
          <w:color w:val="000000" w:themeColor="text1"/>
          <w:lang w:val="en" w:eastAsia="en-AU"/>
        </w:rPr>
      </w:pPr>
      <w:r w:rsidRPr="00DB5D3A">
        <w:rPr>
          <w:rFonts w:eastAsia="Times New Roman" w:cs="Helvetica"/>
          <w:color w:val="000000" w:themeColor="text1"/>
          <w:lang w:val="en" w:eastAsia="en-AU"/>
        </w:rPr>
        <w:t>Project creation, recruitment and review of publication</w:t>
      </w:r>
    </w:p>
    <w:p w14:paraId="5557BF0E" w14:textId="2D0C4119" w:rsidR="0065591C" w:rsidRPr="00DB5D3A" w:rsidRDefault="000506A2" w:rsidP="0065591C">
      <w:pPr>
        <w:pStyle w:val="ListParagraph"/>
        <w:numPr>
          <w:ilvl w:val="0"/>
          <w:numId w:val="16"/>
        </w:numPr>
        <w:spacing w:before="100" w:beforeAutospacing="1" w:after="100" w:afterAutospacing="1" w:line="240" w:lineRule="auto"/>
        <w:rPr>
          <w:rFonts w:eastAsia="Times New Roman" w:cs="Helvetica"/>
          <w:color w:val="000000" w:themeColor="text1"/>
          <w:lang w:val="en" w:eastAsia="en-AU"/>
        </w:rPr>
      </w:pPr>
      <w:proofErr w:type="spellStart"/>
      <w:r w:rsidRPr="00DB5D3A">
        <w:rPr>
          <w:rFonts w:eastAsia="Times New Roman" w:cs="Helvetica"/>
          <w:color w:val="000000" w:themeColor="text1"/>
          <w:lang w:val="en" w:eastAsia="en-AU"/>
        </w:rPr>
        <w:t>Dr</w:t>
      </w:r>
      <w:proofErr w:type="spellEnd"/>
      <w:r w:rsidRPr="00DB5D3A">
        <w:rPr>
          <w:rFonts w:eastAsia="Times New Roman" w:cs="Helvetica"/>
          <w:color w:val="000000" w:themeColor="text1"/>
          <w:lang w:val="en" w:eastAsia="en-AU"/>
        </w:rPr>
        <w:t xml:space="preserve"> Lenore </w:t>
      </w:r>
      <w:proofErr w:type="spellStart"/>
      <w:r w:rsidRPr="00DB5D3A">
        <w:rPr>
          <w:rFonts w:eastAsia="Times New Roman" w:cs="Helvetica"/>
          <w:color w:val="000000" w:themeColor="text1"/>
          <w:lang w:val="en" w:eastAsia="en-AU"/>
        </w:rPr>
        <w:t>Ellett</w:t>
      </w:r>
      <w:proofErr w:type="spellEnd"/>
      <w:r w:rsidR="00732B0A" w:rsidRPr="00DB5D3A">
        <w:rPr>
          <w:rFonts w:eastAsia="Times New Roman" w:cs="Helvetica"/>
          <w:color w:val="000000" w:themeColor="text1"/>
          <w:lang w:val="en" w:eastAsia="en-AU"/>
        </w:rPr>
        <w:t xml:space="preserve">, Director of </w:t>
      </w:r>
      <w:proofErr w:type="spellStart"/>
      <w:r w:rsidR="00732B0A" w:rsidRPr="00DB5D3A">
        <w:rPr>
          <w:rFonts w:eastAsia="Times New Roman" w:cs="Helvetica"/>
          <w:color w:val="000000" w:themeColor="text1"/>
          <w:lang w:val="en" w:eastAsia="en-AU"/>
        </w:rPr>
        <w:t>Endosurgery</w:t>
      </w:r>
      <w:proofErr w:type="spellEnd"/>
      <w:r w:rsidR="00732B0A" w:rsidRPr="00DB5D3A">
        <w:rPr>
          <w:rFonts w:eastAsia="Times New Roman" w:cs="Helvetica"/>
          <w:color w:val="000000" w:themeColor="text1"/>
          <w:lang w:val="en" w:eastAsia="en-AU"/>
        </w:rPr>
        <w:t xml:space="preserve"> </w:t>
      </w:r>
      <w:proofErr w:type="gramStart"/>
      <w:r w:rsidR="00732B0A" w:rsidRPr="00DB5D3A">
        <w:rPr>
          <w:rFonts w:eastAsia="Times New Roman" w:cs="Helvetica"/>
          <w:color w:val="000000" w:themeColor="text1"/>
          <w:lang w:val="en" w:eastAsia="en-AU"/>
        </w:rPr>
        <w:t>A</w:t>
      </w:r>
      <w:proofErr w:type="gramEnd"/>
      <w:r w:rsidR="00732B0A" w:rsidRPr="00DB5D3A">
        <w:rPr>
          <w:rFonts w:eastAsia="Times New Roman" w:cs="Helvetica"/>
          <w:color w:val="000000" w:themeColor="text1"/>
          <w:lang w:val="en" w:eastAsia="en-AU"/>
        </w:rPr>
        <w:t xml:space="preserve"> Unit</w:t>
      </w:r>
      <w:r w:rsidR="00EE676D">
        <w:rPr>
          <w:rFonts w:eastAsia="Times New Roman" w:cs="Helvetica"/>
          <w:color w:val="000000" w:themeColor="text1"/>
          <w:lang w:val="en" w:eastAsia="en-AU"/>
        </w:rPr>
        <w:t xml:space="preserve"> </w:t>
      </w:r>
    </w:p>
    <w:p w14:paraId="5D30C437" w14:textId="77777777" w:rsidR="0065591C" w:rsidRPr="00DB5D3A" w:rsidRDefault="00732B0A" w:rsidP="0065591C">
      <w:pPr>
        <w:pStyle w:val="ListParagraph"/>
        <w:numPr>
          <w:ilvl w:val="1"/>
          <w:numId w:val="16"/>
        </w:numPr>
        <w:spacing w:before="100" w:beforeAutospacing="1" w:after="100" w:afterAutospacing="1" w:line="240" w:lineRule="auto"/>
        <w:rPr>
          <w:rFonts w:eastAsia="Times New Roman" w:cs="Helvetica"/>
          <w:color w:val="000000" w:themeColor="text1"/>
          <w:lang w:val="en" w:eastAsia="en-AU"/>
        </w:rPr>
      </w:pPr>
      <w:r w:rsidRPr="00DB5D3A">
        <w:rPr>
          <w:rFonts w:eastAsia="Times New Roman" w:cs="Helvetica"/>
          <w:color w:val="000000" w:themeColor="text1"/>
          <w:lang w:val="en" w:eastAsia="en-AU"/>
        </w:rPr>
        <w:t>Direction in study design and preparation for publication</w:t>
      </w:r>
    </w:p>
    <w:p w14:paraId="7AA841CA" w14:textId="77777777" w:rsidR="0065591C" w:rsidRPr="00DB5D3A" w:rsidRDefault="00282225" w:rsidP="0065591C">
      <w:pPr>
        <w:pStyle w:val="ListParagraph"/>
        <w:numPr>
          <w:ilvl w:val="0"/>
          <w:numId w:val="16"/>
        </w:numPr>
        <w:spacing w:before="100" w:beforeAutospacing="1" w:after="100" w:afterAutospacing="1" w:line="240" w:lineRule="auto"/>
        <w:rPr>
          <w:rFonts w:eastAsia="Times New Roman" w:cs="Helvetica"/>
          <w:color w:val="000000" w:themeColor="text1"/>
          <w:lang w:val="en" w:eastAsia="en-AU"/>
        </w:rPr>
      </w:pPr>
      <w:proofErr w:type="spellStart"/>
      <w:r w:rsidRPr="00DB5D3A">
        <w:rPr>
          <w:rFonts w:eastAsia="Times New Roman" w:cs="Helvetica"/>
          <w:color w:val="000000" w:themeColor="text1"/>
          <w:lang w:val="en" w:eastAsia="en-AU"/>
        </w:rPr>
        <w:t>Dr</w:t>
      </w:r>
      <w:proofErr w:type="spellEnd"/>
      <w:r w:rsidRPr="00DB5D3A">
        <w:rPr>
          <w:rFonts w:eastAsia="Times New Roman" w:cs="Helvetica"/>
          <w:color w:val="000000" w:themeColor="text1"/>
          <w:lang w:val="en" w:eastAsia="en-AU"/>
        </w:rPr>
        <w:t xml:space="preserve"> Samantha Mooney, Consultant </w:t>
      </w:r>
      <w:proofErr w:type="spellStart"/>
      <w:r w:rsidRPr="00DB5D3A">
        <w:rPr>
          <w:rFonts w:eastAsia="Times New Roman" w:cs="Helvetica"/>
          <w:color w:val="000000" w:themeColor="text1"/>
          <w:lang w:val="en" w:eastAsia="en-AU"/>
        </w:rPr>
        <w:t>Gynaecologist</w:t>
      </w:r>
      <w:proofErr w:type="spellEnd"/>
    </w:p>
    <w:p w14:paraId="7F212FCD" w14:textId="23F0E6B5" w:rsidR="000506A2" w:rsidRPr="00DB5D3A" w:rsidRDefault="00282225" w:rsidP="0065591C">
      <w:pPr>
        <w:pStyle w:val="ListParagraph"/>
        <w:numPr>
          <w:ilvl w:val="1"/>
          <w:numId w:val="16"/>
        </w:numPr>
        <w:spacing w:before="100" w:beforeAutospacing="1" w:after="100" w:afterAutospacing="1" w:line="240" w:lineRule="auto"/>
        <w:rPr>
          <w:rFonts w:eastAsia="Times New Roman" w:cs="Helvetica"/>
          <w:color w:val="000000" w:themeColor="text1"/>
          <w:lang w:val="en" w:eastAsia="en-AU"/>
        </w:rPr>
      </w:pPr>
      <w:r w:rsidRPr="00DB5D3A">
        <w:rPr>
          <w:rFonts w:eastAsia="Times New Roman" w:cs="Helvetica"/>
          <w:color w:val="000000" w:themeColor="text1"/>
          <w:lang w:val="en" w:eastAsia="en-AU"/>
        </w:rPr>
        <w:t>Project creation, recruitment and review of publication</w:t>
      </w:r>
    </w:p>
    <w:p w14:paraId="3733C7A1" w14:textId="77777777" w:rsidR="009A0DD2" w:rsidRPr="0065591C" w:rsidRDefault="009A0DD2" w:rsidP="0065591C">
      <w:pPr>
        <w:pStyle w:val="Subtitle"/>
        <w:rPr>
          <w:rFonts w:eastAsia="Times New Roman"/>
          <w:sz w:val="28"/>
          <w:szCs w:val="28"/>
          <w:lang w:val="en" w:eastAsia="en-AU"/>
        </w:rPr>
      </w:pPr>
      <w:r w:rsidRPr="0065591C">
        <w:rPr>
          <w:rFonts w:eastAsia="Times New Roman"/>
          <w:sz w:val="28"/>
          <w:szCs w:val="28"/>
          <w:lang w:val="en" w:eastAsia="en-AU"/>
        </w:rPr>
        <w:t>Background</w:t>
      </w:r>
      <w:bookmarkStart w:id="0" w:name="_GoBack"/>
      <w:bookmarkEnd w:id="0"/>
    </w:p>
    <w:p w14:paraId="587E4494" w14:textId="6D18A429" w:rsidR="00E42985" w:rsidRPr="00DB5D3A" w:rsidRDefault="00E1317C" w:rsidP="00C51F14">
      <w:pPr>
        <w:spacing w:before="100" w:beforeAutospacing="1" w:after="100" w:afterAutospacing="1" w:line="300" w:lineRule="atLeast"/>
        <w:jc w:val="both"/>
        <w:rPr>
          <w:rFonts w:eastAsia="Times New Roman" w:cs="Helvetica"/>
          <w:color w:val="000000" w:themeColor="text1"/>
          <w:sz w:val="21"/>
          <w:szCs w:val="21"/>
          <w:lang w:val="en" w:eastAsia="en-AU"/>
        </w:rPr>
      </w:pPr>
      <w:proofErr w:type="spellStart"/>
      <w:r w:rsidRPr="00DB5D3A">
        <w:rPr>
          <w:rFonts w:eastAsia="Times New Roman" w:cs="Helvetica"/>
          <w:color w:val="000000" w:themeColor="text1"/>
          <w:sz w:val="21"/>
          <w:szCs w:val="21"/>
          <w:lang w:val="en" w:eastAsia="en-AU"/>
        </w:rPr>
        <w:t>Levonorgestral</w:t>
      </w:r>
      <w:proofErr w:type="spellEnd"/>
      <w:r w:rsidRPr="00DB5D3A">
        <w:rPr>
          <w:rFonts w:eastAsia="Times New Roman" w:cs="Helvetica"/>
          <w:color w:val="000000" w:themeColor="text1"/>
          <w:sz w:val="21"/>
          <w:szCs w:val="21"/>
          <w:lang w:val="en" w:eastAsia="en-AU"/>
        </w:rPr>
        <w:t>-releasing i</w:t>
      </w:r>
      <w:r w:rsidR="00E42985" w:rsidRPr="00DB5D3A">
        <w:rPr>
          <w:rFonts w:eastAsia="Times New Roman" w:cs="Helvetica"/>
          <w:color w:val="000000" w:themeColor="text1"/>
          <w:sz w:val="21"/>
          <w:szCs w:val="21"/>
          <w:lang w:val="en" w:eastAsia="en-AU"/>
        </w:rPr>
        <w:t>ntrauterine devices</w:t>
      </w:r>
      <w:r w:rsidR="009E4401" w:rsidRPr="00DB5D3A">
        <w:rPr>
          <w:rFonts w:eastAsia="Times New Roman" w:cs="Helvetica"/>
          <w:color w:val="000000" w:themeColor="text1"/>
          <w:sz w:val="21"/>
          <w:szCs w:val="21"/>
          <w:lang w:val="en" w:eastAsia="en-AU"/>
        </w:rPr>
        <w:t xml:space="preserve"> (LNG-IUS</w:t>
      </w:r>
      <w:r w:rsidRPr="00DB5D3A">
        <w:rPr>
          <w:rFonts w:eastAsia="Times New Roman" w:cs="Helvetica"/>
          <w:color w:val="000000" w:themeColor="text1"/>
          <w:sz w:val="21"/>
          <w:szCs w:val="21"/>
          <w:lang w:val="en" w:eastAsia="en-AU"/>
        </w:rPr>
        <w:t>)</w:t>
      </w:r>
      <w:r w:rsidR="00E42985" w:rsidRPr="00DB5D3A">
        <w:rPr>
          <w:rFonts w:eastAsia="Times New Roman" w:cs="Helvetica"/>
          <w:color w:val="000000" w:themeColor="text1"/>
          <w:sz w:val="21"/>
          <w:szCs w:val="21"/>
          <w:lang w:val="en" w:eastAsia="en-AU"/>
        </w:rPr>
        <w:t xml:space="preserve">, such as </w:t>
      </w:r>
      <w:r w:rsidRPr="00DB5D3A">
        <w:rPr>
          <w:rFonts w:eastAsia="Times New Roman" w:cs="Helvetica"/>
          <w:color w:val="000000" w:themeColor="text1"/>
          <w:sz w:val="21"/>
          <w:szCs w:val="21"/>
          <w:lang w:val="en" w:eastAsia="en-AU"/>
        </w:rPr>
        <w:t>the Mirena (Bayer)</w:t>
      </w:r>
      <w:r w:rsidR="00E42985" w:rsidRPr="00DB5D3A">
        <w:rPr>
          <w:rFonts w:eastAsia="Times New Roman" w:cs="Helvetica"/>
          <w:color w:val="000000" w:themeColor="text1"/>
          <w:sz w:val="21"/>
          <w:szCs w:val="21"/>
          <w:lang w:val="en" w:eastAsia="en-AU"/>
        </w:rPr>
        <w:t xml:space="preserve">, are being increasingly prescribed in </w:t>
      </w:r>
      <w:r w:rsidR="000100F4" w:rsidRPr="00DB5D3A">
        <w:rPr>
          <w:rFonts w:eastAsia="Times New Roman" w:cs="Helvetica"/>
          <w:color w:val="000000" w:themeColor="text1"/>
          <w:sz w:val="21"/>
          <w:szCs w:val="21"/>
          <w:lang w:val="en" w:eastAsia="en-AU"/>
        </w:rPr>
        <w:t>Australia</w:t>
      </w:r>
      <w:r w:rsidR="00467333" w:rsidRPr="00DB5D3A">
        <w:rPr>
          <w:rFonts w:eastAsia="Times New Roman" w:cs="Helvetica"/>
          <w:color w:val="000000" w:themeColor="text1"/>
          <w:sz w:val="21"/>
          <w:szCs w:val="21"/>
          <w:lang w:val="en" w:eastAsia="en-AU"/>
        </w:rPr>
        <w:fldChar w:fldCharType="begin"/>
      </w:r>
      <w:r w:rsidR="00467333" w:rsidRPr="00DB5D3A">
        <w:rPr>
          <w:rFonts w:eastAsia="Times New Roman" w:cs="Helvetica"/>
          <w:color w:val="000000" w:themeColor="text1"/>
          <w:sz w:val="21"/>
          <w:szCs w:val="21"/>
          <w:lang w:val="en" w:eastAsia="en-AU"/>
        </w:rPr>
        <w:instrText xml:space="preserve"> ADDIN EN.CITE &lt;EndNote&gt;&lt;Cite&gt;&lt;Author&gt;Bingham&lt;/Author&gt;&lt;Year&gt;2018&lt;/Year&gt;&lt;RecNum&gt;29&lt;/RecNum&gt;&lt;DisplayText&gt;(1)&lt;/DisplayText&gt;&lt;record&gt;&lt;rec-number&gt;29&lt;/rec-number&gt;&lt;foreign-keys&gt;&lt;key app="EN" db-id="vxst992f5s2f0ne99z7v90r22t9xdeeaasef" timestamp="1582855741"&gt;29&lt;/key&gt;&lt;/foreign-keys&gt;&lt;ref-type name="Journal Article"&gt;17&lt;/ref-type&gt;&lt;contributors&gt;&lt;authors&gt;&lt;author&gt;Bingham, Amie L.&lt;/author&gt;&lt;author&gt;Garrett, Cameryn C.&lt;/author&gt;&lt;author&gt;Bayly, Christine&lt;/author&gt;&lt;author&gt;Kavanagh, Anne M.&lt;/author&gt;&lt;author&gt;Keogh, Louise A.&lt;/author&gt;&lt;author&gt;Bentley, Rebecca J.&lt;/author&gt;&lt;author&gt;Hocking, Jane S.&lt;/author&gt;&lt;/authors&gt;&lt;/contributors&gt;&lt;titles&gt;&lt;title&gt;The levonorgestrel intrauterine device in Australia: analysis of prescribing data 2008–2012&lt;/title&gt;&lt;secondary-title&gt;BMC Women&amp;apos;s Health&lt;/secondary-title&gt;&lt;/titles&gt;&lt;periodical&gt;&lt;full-title&gt;BMC Women&amp;apos;s Health&lt;/full-title&gt;&lt;/periodical&gt;&lt;pages&gt;194&lt;/pages&gt;&lt;volume&gt;18&lt;/volume&gt;&lt;number&gt;1&lt;/number&gt;&lt;dates&gt;&lt;year&gt;2018&lt;/year&gt;&lt;pub-dates&gt;&lt;date&gt;2018/11/27&lt;/date&gt;&lt;/pub-dates&gt;&lt;/dates&gt;&lt;isbn&gt;1472-6874&lt;/isbn&gt;&lt;urls&gt;&lt;related-urls&gt;&lt;url&gt;https://doi.org/10.1186/s12905-018-0680-3&lt;/url&gt;&lt;/related-urls&gt;&lt;/urls&gt;&lt;electronic-resource-num&gt;10.1186/s12905-018-0680-3&lt;/electronic-resource-num&gt;&lt;/record&gt;&lt;/Cite&gt;&lt;/EndNote&gt;</w:instrText>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(1)</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Despite their proven efficacy in contraception</w:t>
      </w:r>
      <w:r w:rsidR="00467333" w:rsidRPr="00DB5D3A">
        <w:rPr>
          <w:rFonts w:eastAsia="Times New Roman" w:cs="Helvetica"/>
          <w:color w:val="000000" w:themeColor="text1"/>
          <w:sz w:val="21"/>
          <w:szCs w:val="21"/>
          <w:lang w:val="en" w:eastAsia="en-AU"/>
        </w:rPr>
        <w:fldChar w:fldCharType="begin">
          <w:fldData xml:space="preserve">PEVuZE5vdGU+PENpdGU+PEF1dGhvcj5MdXVra2FpbmVuPC9BdXRob3I+PFllYXI+MTk5NTwvWWVh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</w:fldData>
        </w:fldChar>
      </w:r>
      <w:r w:rsidR="00467333" w:rsidRPr="00DB5D3A">
        <w:rPr>
          <w:rFonts w:eastAsia="Times New Roman" w:cs="Helvetica"/>
          <w:color w:val="000000" w:themeColor="text1"/>
          <w:sz w:val="21"/>
          <w:szCs w:val="21"/>
          <w:lang w:val="en" w:eastAsia="en-AU"/>
        </w:rPr>
        <w:instrText xml:space="preserve"> ADDIN EN.CITE </w:instrText>
      </w:r>
      <w:r w:rsidR="00467333" w:rsidRPr="00DB5D3A">
        <w:rPr>
          <w:rFonts w:eastAsia="Times New Roman" w:cs="Helvetica"/>
          <w:color w:val="000000" w:themeColor="text1"/>
          <w:sz w:val="21"/>
          <w:szCs w:val="21"/>
          <w:lang w:val="en" w:eastAsia="en-AU"/>
        </w:rPr>
        <w:fldChar w:fldCharType="begin">
          <w:fldData xml:space="preserve">PEVuZE5vdGU+PENpdGU+PEF1dGhvcj5MdXVra2FpbmVuPC9BdXRob3I+PFllYXI+MTk5NTwvWWVh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</w:fldData>
        </w:fldChar>
      </w:r>
      <w:r w:rsidR="00467333" w:rsidRPr="00DB5D3A">
        <w:rPr>
          <w:rFonts w:eastAsia="Times New Roman" w:cs="Helvetica"/>
          <w:color w:val="000000" w:themeColor="text1"/>
          <w:sz w:val="21"/>
          <w:szCs w:val="21"/>
          <w:lang w:val="en" w:eastAsia="en-AU"/>
        </w:rPr>
        <w:instrText xml:space="preserve"> ADDIN EN.CITE.DATA </w:instrText>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end"/>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(2)</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heavy menstrual bleeding</w:t>
      </w:r>
      <w:r w:rsidR="00467333" w:rsidRPr="00DB5D3A">
        <w:rPr>
          <w:rFonts w:eastAsia="Times New Roman" w:cs="Helvetica"/>
          <w:color w:val="000000" w:themeColor="text1"/>
          <w:sz w:val="21"/>
          <w:szCs w:val="21"/>
          <w:lang w:val="en" w:eastAsia="en-AU"/>
        </w:rPr>
        <w:fldChar w:fldCharType="begin"/>
      </w:r>
      <w:r w:rsidR="00467333" w:rsidRPr="00DB5D3A">
        <w:rPr>
          <w:rFonts w:eastAsia="Times New Roman" w:cs="Helvetica"/>
          <w:color w:val="000000" w:themeColor="text1"/>
          <w:sz w:val="21"/>
          <w:szCs w:val="21"/>
          <w:lang w:val="en" w:eastAsia="en-AU"/>
        </w:rPr>
        <w:instrText xml:space="preserve"> ADDIN EN.CITE &lt;EndNote&gt;&lt;Cite&gt;&lt;Author&gt;Magon&lt;/Author&gt;&lt;Year&gt;2013&lt;/Year&gt;&lt;RecNum&gt;28&lt;/RecNum&gt;&lt;DisplayText&gt;(3)&lt;/DisplayText&gt;&lt;record&gt;&lt;rec-number&gt;28&lt;/rec-number&gt;&lt;foreign-keys&gt;&lt;key app="EN" db-id="vxst992f5s2f0ne99z7v90r22t9xdeeaasef" timestamp="1582855697"&gt;28&lt;/key&gt;&lt;/foreign-keys&gt;&lt;ref-type name="Journal Article"&gt;17&lt;/ref-type&gt;&lt;contributors&gt;&lt;authors&gt;&lt;author&gt;Magon, Navneet&lt;/author&gt;&lt;author&gt;Chauhan, Monica&lt;/author&gt;&lt;author&gt;Goel, Poonam&lt;/author&gt;&lt;author&gt;Malik, Sonia&lt;/author&gt;&lt;author&gt;Kapur, Krishan&lt;/author&gt;&lt;author&gt;Kriplani, Alka&lt;/author&gt;&lt;author&gt;Dhaliwal, Lakhbir&lt;/author&gt;&lt;author&gt;Pandit, Suchitra N.&lt;/author&gt;&lt;/authors&gt;&lt;/contributors&gt;&lt;titles&gt;&lt;title&gt;Levonorgestrel intrauterine system: Current role in management of heavy menstrual bleeding&lt;/title&gt;&lt;secondary-title&gt;Journal of mid-life health&lt;/secondary-title&gt;&lt;alt-title&gt;J Midlife Health&lt;/alt-title&gt;&lt;/titles&gt;&lt;periodical&gt;&lt;full-title&gt;Journal of mid-life health&lt;/full-title&gt;&lt;abbr-1&gt;J Midlife Health&lt;/abbr-1&gt;&lt;/periodical&gt;&lt;alt-periodical&gt;&lt;full-title&gt;Journal of mid-life health&lt;/full-title&gt;&lt;abbr-1&gt;J Midlife Health&lt;/abbr-1&gt;&lt;/alt-periodical&gt;&lt;pages&gt;8-15&lt;/pages&gt;&lt;volume&gt;4&lt;/volume&gt;&lt;number&gt;1&lt;/number&gt;&lt;keywords&gt;&lt;keyword&gt;AUB&lt;/keyword&gt;&lt;keyword&gt;heavy menstrual bleeding&lt;/keyword&gt;&lt;keyword&gt;hysterectomy&lt;/keyword&gt;&lt;keyword&gt;levonorgestrel intrauterine system&lt;/keyword&gt;&lt;keyword&gt;menorrhagia&lt;/keyword&gt;&lt;keyword&gt;mirena&lt;/keyword&gt;&lt;keyword&gt;skyla&lt;/keyword&gt;&lt;/keywords&gt;&lt;dates&gt;&lt;year&gt;2013&lt;/year&gt;&lt;/dates&gt;&lt;publisher&gt;Medknow Publications &amp;amp; Media Pvt Ltd&lt;/publisher&gt;&lt;isbn&gt;0976-7800&amp;#xD;0976-7819&lt;/isbn&gt;&lt;accession-num&gt;23833527&lt;/accession-num&gt;&lt;urls&gt;&lt;related-urls&gt;&lt;url&gt;https://pubmed.ncbi.nlm.nih.gov/23833527&lt;/url&gt;&lt;url&gt;https://www.ncbi.nlm.nih.gov/pmc/articles/PMC3702077/&lt;/url&gt;&lt;/related-urls&gt;&lt;/urls&gt;&lt;electronic-resource-num&gt;10.4103/0976-7800.109627&lt;/electronic-resource-num&gt;&lt;remote-database-name&gt;PubMed&lt;/remote-database-name&gt;&lt;language&gt;eng&lt;/language&gt;&lt;/record&gt;&lt;/Cite&gt;&lt;/EndNote&gt;</w:instrText>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(3)</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xml:space="preserve"> and pelvic pain</w:t>
      </w:r>
      <w:r w:rsidR="00467333" w:rsidRPr="00DB5D3A">
        <w:rPr>
          <w:rFonts w:eastAsia="Times New Roman" w:cs="Helvetica"/>
          <w:color w:val="000000" w:themeColor="text1"/>
          <w:sz w:val="21"/>
          <w:szCs w:val="21"/>
          <w:lang w:val="en" w:eastAsia="en-AU"/>
        </w:rPr>
        <w:fldChar w:fldCharType="begin"/>
      </w:r>
      <w:r w:rsidR="00467333" w:rsidRPr="00DB5D3A">
        <w:rPr>
          <w:rFonts w:eastAsia="Times New Roman" w:cs="Helvetica"/>
          <w:color w:val="000000" w:themeColor="text1"/>
          <w:sz w:val="21"/>
          <w:szCs w:val="21"/>
          <w:lang w:val="en" w:eastAsia="en-AU"/>
        </w:rPr>
        <w:instrText xml:space="preserve"> ADDIN EN.CITE &lt;EndNote&gt;&lt;Cite&gt;&lt;Author&gt;Bahamondes&lt;/Author&gt;&lt;Year&gt;2007&lt;/Year&gt;&lt;RecNum&gt;30&lt;/RecNum&gt;&lt;DisplayText&gt;(4)&lt;/DisplayText&gt;&lt;record&gt;&lt;rec-number&gt;30&lt;/rec-number&gt;&lt;foreign-keys&gt;&lt;key app="EN" db-id="vxst992f5s2f0ne99z7v90r22t9xdeeaasef" timestamp="1582855790"&gt;30&lt;/key&gt;&lt;/foreign-keys&gt;&lt;ref-type name="Journal Article"&gt;17&lt;/ref-type&gt;&lt;contributors&gt;&lt;authors&gt;&lt;author&gt;Bahamondes, L.&lt;/author&gt;&lt;author&gt;Petta, C. A.&lt;/author&gt;&lt;author&gt;Fernandes, A.&lt;/author&gt;&lt;author&gt;Monteiro, I.&lt;/author&gt;&lt;/authors&gt;&lt;/contributors&gt;&lt;auth-address&gt;Human Reproduction Unit, Department of Obstetrics and Gynecology, School of Medicine, Universidade Estadual de Campinas (UNICAMP), 13084-971, Campinas, SP, Brazil. bahamond@caism.unicamp.br&lt;/auth-address&gt;&lt;titles&gt;&lt;title&gt;Use of the levonorgestrel-releasing intrauterine system in women with endometriosis, chronic pelvic pain and dysmenorrhea&lt;/title&gt;&lt;secondary-title&gt;Contraception&lt;/secondary-title&gt;&lt;/titles&gt;&lt;periodical&gt;&lt;full-title&gt;Contraception&lt;/full-title&gt;&lt;/periodical&gt;&lt;pages&gt;S134-9&lt;/pages&gt;&lt;volume&gt;75&lt;/volume&gt;&lt;number&gt;6 Suppl&lt;/number&gt;&lt;edition&gt;2007/05/29&lt;/edition&gt;&lt;keywords&gt;&lt;keyword&gt;Dysmenorrhea/*drug therapy&lt;/keyword&gt;&lt;keyword&gt;Endometriosis/*drug therapy&lt;/keyword&gt;&lt;keyword&gt;Female&lt;/keyword&gt;&lt;keyword&gt;Humans&lt;/keyword&gt;&lt;keyword&gt;*Intrauterine Devices, Medicated&lt;/keyword&gt;&lt;keyword&gt;Levonorgestrel/*administration &amp;amp; dosage&lt;/keyword&gt;&lt;keyword&gt;Pelvic Pain/drug therapy&lt;/keyword&gt;&lt;keyword&gt;Progestins/*administration &amp;amp; dosage&lt;/keyword&gt;&lt;keyword&gt;Randomized Controlled Trials as Topic&lt;/keyword&gt;&lt;/keywords&gt;&lt;dates&gt;&lt;year&gt;2007&lt;/year&gt;&lt;pub-dates&gt;&lt;date&gt;Jun&lt;/date&gt;&lt;/pub-dates&gt;&lt;/dates&gt;&lt;isbn&gt;0010-7824 (Print)&amp;#xD;0010-7824&lt;/isbn&gt;&lt;accession-num&gt;17531605&lt;/accession-num&gt;&lt;urls&gt;&lt;/urls&gt;&lt;electronic-resource-num&gt;10.1016/j.contraception.2006.12.008&lt;/electronic-resource-num&gt;&lt;remote-database-provider&gt;NLM&lt;/remote-database-provider&gt;&lt;language&gt;eng&lt;/language&gt;&lt;/record&gt;&lt;/Cite&gt;&lt;/EndNote&gt;</w:instrText>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(4)</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overall population usage remains low. One of the contributing factors to this is thought to be fear around pain with and following IUD insertion</w:t>
      </w:r>
      <w:r w:rsidR="00467333" w:rsidRPr="00DB5D3A">
        <w:rPr>
          <w:rFonts w:eastAsia="Times New Roman" w:cs="Helvetica"/>
          <w:color w:val="000000" w:themeColor="text1"/>
          <w:sz w:val="21"/>
          <w:szCs w:val="21"/>
          <w:lang w:val="en" w:eastAsia="en-AU"/>
        </w:rPr>
        <w:fldChar w:fldCharType="begin"/>
      </w:r>
      <w:r w:rsidR="00467333" w:rsidRPr="00DB5D3A">
        <w:rPr>
          <w:rFonts w:eastAsia="Times New Roman" w:cs="Helvetica"/>
          <w:color w:val="000000" w:themeColor="text1"/>
          <w:sz w:val="21"/>
          <w:szCs w:val="21"/>
          <w:lang w:val="en" w:eastAsia="en-AU"/>
        </w:rPr>
        <w:instrText xml:space="preserve"> ADDIN EN.CITE &lt;EndNote&gt;&lt;Cite&gt;&lt;Author&gt;Claringbold&lt;/Author&gt;&lt;Year&gt;2019&lt;/Year&gt;&lt;RecNum&gt;31&lt;/RecNum&gt;&lt;DisplayText&gt;(5)&lt;/DisplayText&gt;&lt;record&gt;&lt;rec-number&gt;31&lt;/rec-number&gt;&lt;foreign-keys&gt;&lt;key app="EN" db-id="vxst992f5s2f0ne99z7v90r22t9xdeeaasef" timestamp="1582855829"&gt;31&lt;/key&gt;&lt;/foreign-keys&gt;&lt;ref-type name="Journal Article"&gt;17&lt;/ref-type&gt;&lt;contributors&gt;&lt;authors&gt;&lt;author&gt;Claringbold, L.&lt;/author&gt;&lt;author&gt;Sanci, L.&lt;/author&gt;&lt;author&gt;Temple-Smith, M.&lt;/author&gt;&lt;/authors&gt;&lt;/contributors&gt;&lt;titles&gt;&lt;title&gt;Factors influencing young womens contraceptive choices&lt;/title&gt;&lt;secondary-title&gt;Australian Journal for General Practitioners&lt;/secondary-title&gt;&lt;/titles&gt;&lt;periodical&gt;&lt;full-title&gt;Australian Journal for General Practitioners&lt;/full-title&gt;&lt;/periodical&gt;&lt;pages&gt;389-394&lt;/pages&gt;&lt;volume&gt;48&lt;/volume&gt;&lt;dates&gt;&lt;year&gt;2019&lt;/year&gt;&lt;pub-dates&gt;&lt;date&gt;05/23&lt;/date&gt;&lt;/pub-dates&gt;&lt;/dates&gt;&lt;publisher&gt;The Royal Australian College of General Practitioners (RACGP)&lt;/publisher&gt;&lt;urls&gt;&lt;related-urls&gt;&lt;url&gt;https://www1.racgp.org.au/ajgp/2019/june/factors-influencing-young-womens-contraceptive-cho&lt;/url&gt;&lt;/related-urls&gt;&lt;/urls&gt;&lt;/record&gt;&lt;/Cite&gt;&lt;/EndNote&gt;</w:instrText>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(5)</w:t>
      </w:r>
      <w:r w:rsidR="00467333" w:rsidRPr="00DB5D3A">
        <w:rPr>
          <w:rFonts w:eastAsia="Times New Roman" w:cs="Helvetica"/>
          <w:color w:val="000000" w:themeColor="text1"/>
          <w:sz w:val="21"/>
          <w:szCs w:val="21"/>
          <w:lang w:val="en" w:eastAsia="en-AU"/>
        </w:rPr>
        <w:fldChar w:fldCharType="end"/>
      </w:r>
      <w:r w:rsidR="009F7C53" w:rsidRPr="00DB5D3A">
        <w:rPr>
          <w:rFonts w:eastAsia="Times New Roman" w:cs="Helvetica"/>
          <w:color w:val="000000" w:themeColor="text1"/>
          <w:sz w:val="21"/>
          <w:szCs w:val="21"/>
          <w:lang w:val="en" w:eastAsia="en-AU"/>
        </w:rPr>
        <w:t xml:space="preserve">. </w:t>
      </w:r>
      <w:r w:rsidR="00E42985" w:rsidRPr="00DB5D3A">
        <w:rPr>
          <w:rFonts w:eastAsia="Times New Roman" w:cs="Helvetica"/>
          <w:color w:val="000000" w:themeColor="text1"/>
          <w:sz w:val="21"/>
          <w:szCs w:val="21"/>
          <w:lang w:val="en" w:eastAsia="en-AU"/>
        </w:rPr>
        <w:t xml:space="preserve">59% of nulliparous women reported moderate to severe pain in the first 24 hours following </w:t>
      </w:r>
      <w:r w:rsidRPr="00DB5D3A">
        <w:rPr>
          <w:rFonts w:eastAsia="Times New Roman" w:cs="Helvetica"/>
          <w:color w:val="000000" w:themeColor="text1"/>
          <w:sz w:val="21"/>
          <w:szCs w:val="21"/>
          <w:lang w:val="en" w:eastAsia="en-AU"/>
        </w:rPr>
        <w:t>LNG-IUD</w:t>
      </w:r>
      <w:r w:rsidR="00E42985" w:rsidRPr="00DB5D3A">
        <w:rPr>
          <w:rFonts w:eastAsia="Times New Roman" w:cs="Helvetica"/>
          <w:color w:val="000000" w:themeColor="text1"/>
          <w:sz w:val="21"/>
          <w:szCs w:val="21"/>
          <w:lang w:val="en" w:eastAsia="en-AU"/>
        </w:rPr>
        <w:t xml:space="preserve"> insertion, reducing to 31% from 24-72 hours</w:t>
      </w:r>
      <w:r w:rsidR="00467333" w:rsidRPr="00DB5D3A">
        <w:rPr>
          <w:rFonts w:eastAsia="Times New Roman" w:cs="Helvetica"/>
          <w:color w:val="000000" w:themeColor="text1"/>
          <w:sz w:val="21"/>
          <w:szCs w:val="21"/>
          <w:lang w:val="en" w:eastAsia="en-AU"/>
        </w:rPr>
        <w:fldChar w:fldCharType="begin">
          <w:fldData xml:space="preserve">PEVuZE5vdGU+PENpdGU+PEF1dGhvcj5IYWxsPC9BdXRob3I+PFllYXI+MjAxNjwvWWVhcj48UmVj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</w:fldData>
        </w:fldChar>
      </w:r>
      <w:r w:rsidR="00467333" w:rsidRPr="00DB5D3A">
        <w:rPr>
          <w:rFonts w:eastAsia="Times New Roman" w:cs="Helvetica"/>
          <w:color w:val="000000" w:themeColor="text1"/>
          <w:sz w:val="21"/>
          <w:szCs w:val="21"/>
          <w:lang w:val="en" w:eastAsia="en-AU"/>
        </w:rPr>
        <w:instrText xml:space="preserve"> ADDIN EN.CITE </w:instrText>
      </w:r>
      <w:r w:rsidR="00467333" w:rsidRPr="00DB5D3A">
        <w:rPr>
          <w:rFonts w:eastAsia="Times New Roman" w:cs="Helvetica"/>
          <w:color w:val="000000" w:themeColor="text1"/>
          <w:sz w:val="21"/>
          <w:szCs w:val="21"/>
          <w:lang w:val="en" w:eastAsia="en-AU"/>
        </w:rPr>
        <w:fldChar w:fldCharType="begin">
          <w:fldData xml:space="preserve">PEVuZE5vdGU+PENpdGU+PEF1dGhvcj5IYWxsPC9BdXRob3I+PFllYXI+MjAxNjwvWWVhcj48UmVj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</w:fldData>
        </w:fldChar>
      </w:r>
      <w:r w:rsidR="00467333" w:rsidRPr="00DB5D3A">
        <w:rPr>
          <w:rFonts w:eastAsia="Times New Roman" w:cs="Helvetica"/>
          <w:color w:val="000000" w:themeColor="text1"/>
          <w:sz w:val="21"/>
          <w:szCs w:val="21"/>
          <w:lang w:val="en" w:eastAsia="en-AU"/>
        </w:rPr>
        <w:instrText xml:space="preserve"> ADDIN EN.CITE.DATA </w:instrText>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end"/>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(6)</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Cramping after IUD insertion has been reported to be the main cause for IUD discontinuation in the first 6 months after placement</w:t>
      </w:r>
      <w:r w:rsidR="00467333" w:rsidRPr="00DB5D3A">
        <w:rPr>
          <w:rFonts w:eastAsia="Times New Roman" w:cs="Helvetica"/>
          <w:color w:val="000000" w:themeColor="text1"/>
          <w:sz w:val="21"/>
          <w:szCs w:val="21"/>
          <w:lang w:val="en" w:eastAsia="en-AU"/>
        </w:rPr>
        <w:fldChar w:fldCharType="begin">
          <w:fldData xml:space="preserve">PEVuZE5vdGU+PENpdGU+PEF1dGhvcj5HcnVubG9oPC9BdXRob3I+PFllYXI+MjAxMzwvWWVhcj48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</w:fldData>
        </w:fldChar>
      </w:r>
      <w:r w:rsidR="00467333" w:rsidRPr="00DB5D3A">
        <w:rPr>
          <w:rFonts w:eastAsia="Times New Roman" w:cs="Helvetica"/>
          <w:color w:val="000000" w:themeColor="text1"/>
          <w:sz w:val="21"/>
          <w:szCs w:val="21"/>
          <w:lang w:val="en" w:eastAsia="en-AU"/>
        </w:rPr>
        <w:instrText xml:space="preserve"> ADDIN EN.CITE </w:instrText>
      </w:r>
      <w:r w:rsidR="00467333" w:rsidRPr="00DB5D3A">
        <w:rPr>
          <w:rFonts w:eastAsia="Times New Roman" w:cs="Helvetica"/>
          <w:color w:val="000000" w:themeColor="text1"/>
          <w:sz w:val="21"/>
          <w:szCs w:val="21"/>
          <w:lang w:val="en" w:eastAsia="en-AU"/>
        </w:rPr>
        <w:fldChar w:fldCharType="begin">
          <w:fldData xml:space="preserve">PEVuZE5vdGU+PENpdGU+PEF1dGhvcj5HcnVubG9oPC9BdXRob3I+PFllYXI+MjAxMzwvWWVhcj48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</w:fldData>
        </w:fldChar>
      </w:r>
      <w:r w:rsidR="00467333" w:rsidRPr="00DB5D3A">
        <w:rPr>
          <w:rFonts w:eastAsia="Times New Roman" w:cs="Helvetica"/>
          <w:color w:val="000000" w:themeColor="text1"/>
          <w:sz w:val="21"/>
          <w:szCs w:val="21"/>
          <w:lang w:val="en" w:eastAsia="en-AU"/>
        </w:rPr>
        <w:instrText xml:space="preserve"> ADDIN EN.CITE.DATA </w:instrText>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end"/>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(7)</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Studies assessing possible methods to reduce post-insertion pain have shown mixed results</w:t>
      </w:r>
      <w:r w:rsidR="00467333" w:rsidRPr="00DB5D3A">
        <w:rPr>
          <w:rFonts w:eastAsia="Times New Roman" w:cs="Helvetica"/>
          <w:color w:val="000000" w:themeColor="text1"/>
          <w:sz w:val="21"/>
          <w:szCs w:val="21"/>
          <w:lang w:val="en" w:eastAsia="en-AU"/>
        </w:rPr>
        <w:fldChar w:fldCharType="begin"/>
      </w:r>
      <w:r w:rsidR="00467333" w:rsidRPr="00DB5D3A">
        <w:rPr>
          <w:rFonts w:eastAsia="Times New Roman" w:cs="Helvetica"/>
          <w:color w:val="000000" w:themeColor="text1"/>
          <w:sz w:val="21"/>
          <w:szCs w:val="21"/>
          <w:lang w:val="en" w:eastAsia="en-AU"/>
        </w:rPr>
        <w:instrText xml:space="preserve"> ADDIN EN.CITE &lt;EndNote&gt;&lt;Cite&gt;&lt;Author&gt;Gemzell-Danielsson&lt;/Author&gt;&lt;Year&gt;2013&lt;/Year&gt;&lt;RecNum&gt;34&lt;/RecNum&gt;&lt;DisplayText&gt;(8)&lt;/DisplayText&gt;&lt;record&gt;&lt;rec-number&gt;34&lt;/rec-number&gt;&lt;foreign-keys&gt;&lt;key app="EN" db-id="vxst992f5s2f0ne99z7v90r22t9xdeeaasef" timestamp="1582856560"&gt;34&lt;/key&gt;&lt;/foreign-keys&gt;&lt;ref-type name="Journal Article"&gt;17&lt;/ref-type&gt;&lt;contributors&gt;&lt;authors&gt;&lt;author&gt;Gemzell-Danielsson, K.&lt;/author&gt;&lt;author&gt;Mansour, D.&lt;/author&gt;&lt;author&gt;Fiala, C.&lt;/author&gt;&lt;author&gt;Kaunitz, A. M.&lt;/author&gt;&lt;author&gt;Bahamondes, L.&lt;/author&gt;&lt;/authors&gt;&lt;/contributors&gt;&lt;auth-address&gt;Department of Women&amp;apos;s and Children&amp;apos;s Health, Karolinska Institutet, Karolinska University Hospital, SE-17176 Stockholm, Sweden. kristina.gemzell@ki.se&lt;/auth-address&gt;&lt;titles&gt;&lt;title&gt;Management of pain associated with the insertion of intrauterine contraceptives&lt;/title&gt;&lt;secondary-title&gt;Hum Reprod Update&lt;/secondary-title&gt;&lt;/titles&gt;&lt;periodical&gt;&lt;full-title&gt;Hum Reprod Update&lt;/full-title&gt;&lt;/periodical&gt;&lt;pages&gt;419-27&lt;/pages&gt;&lt;volume&gt;19&lt;/volume&gt;&lt;number&gt;4&lt;/number&gt;&lt;edition&gt;2013/05/15&lt;/edition&gt;&lt;keywords&gt;&lt;keyword&gt;Abortion, Induced&lt;/keyword&gt;&lt;keyword&gt;Analgesics/therapeutic use&lt;/keyword&gt;&lt;keyword&gt;Anesthesia, Local&lt;/keyword&gt;&lt;keyword&gt;Anti-Inflammatory Agents, Non-Steroidal/therapeutic use&lt;/keyword&gt;&lt;keyword&gt;Female&lt;/keyword&gt;&lt;keyword&gt;Humans&lt;/keyword&gt;&lt;keyword&gt;Hysteroscopy&lt;/keyword&gt;&lt;keyword&gt;Intrauterine Devices/*adverse effects&lt;/keyword&gt;&lt;keyword&gt;*Pain Management&lt;/keyword&gt;&lt;keyword&gt;Pelvic Pain/drug therapy/*etiology/*prevention &amp;amp; control&lt;/keyword&gt;&lt;keyword&gt;analgesia&lt;/keyword&gt;&lt;keyword&gt;cervical priming&lt;/keyword&gt;&lt;keyword&gt;intrauterine contraception&lt;/keyword&gt;&lt;keyword&gt;local anaesthesia&lt;/keyword&gt;&lt;keyword&gt;pain&lt;/keyword&gt;&lt;/keywords&gt;&lt;dates&gt;&lt;year&gt;2013&lt;/year&gt;&lt;pub-dates&gt;&lt;date&gt;Jul-Aug&lt;/date&gt;&lt;/pub-dates&gt;&lt;/dates&gt;&lt;isbn&gt;1355-4786&lt;/isbn&gt;&lt;accession-num&gt;23670222&lt;/accession-num&gt;&lt;urls&gt;&lt;/urls&gt;&lt;custom2&gt;PMC3682672&lt;/custom2&gt;&lt;electronic-resource-num&gt;10.1093/humupd/dmt022&lt;/electronic-resource-num&gt;&lt;remote-database-provider&gt;NLM&lt;/remote-database-provider&gt;&lt;language&gt;eng&lt;/language&gt;&lt;/record&gt;&lt;/Cite&gt;&lt;/EndNote&gt;</w:instrText>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(8)</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Misoprostol insertion may reduce pain with insertion, however it causes increased pre-insertion cramps and no difference in cramping 24 hours post insertion</w:t>
      </w:r>
      <w:r w:rsidR="00467333" w:rsidRPr="00DB5D3A">
        <w:rPr>
          <w:rFonts w:eastAsia="Times New Roman" w:cs="Helvetica"/>
          <w:color w:val="000000" w:themeColor="text1"/>
          <w:sz w:val="21"/>
          <w:szCs w:val="21"/>
          <w:lang w:val="en" w:eastAsia="en-AU"/>
        </w:rPr>
        <w:fldChar w:fldCharType="begin"/>
      </w:r>
      <w:r w:rsidR="00467333" w:rsidRPr="00DB5D3A">
        <w:rPr>
          <w:rFonts w:eastAsia="Times New Roman" w:cs="Helvetica"/>
          <w:color w:val="000000" w:themeColor="text1"/>
          <w:sz w:val="21"/>
          <w:szCs w:val="21"/>
          <w:lang w:val="en" w:eastAsia="en-AU"/>
        </w:rPr>
        <w:instrText xml:space="preserve"> ADDIN EN.CITE &lt;EndNote&gt;&lt;Cite&gt;&lt;Author&gt;Scavuzzi&lt;/Author&gt;&lt;Year&gt;2013&lt;/Year&gt;&lt;RecNum&gt;35&lt;/RecNum&gt;&lt;DisplayText&gt;(9)&lt;/DisplayText&gt;&lt;record&gt;&lt;rec-number&gt;35&lt;/rec-number&gt;&lt;foreign-keys&gt;&lt;key app="EN" db-id="vxst992f5s2f0ne99z7v90r22t9xdeeaasef" timestamp="1582856574"&gt;35&lt;/key&gt;&lt;/foreign-keys&gt;&lt;ref-type name="Journal Article"&gt;17&lt;/ref-type&gt;&lt;contributors&gt;&lt;authors&gt;&lt;author&gt;Scavuzzi, Adriana&lt;/author&gt;&lt;author&gt;Souza, Alex S.R.&lt;/author&gt;&lt;author&gt;Costa, Aurélio A.R.&lt;/author&gt;&lt;author&gt;Amorim, Melania M.R.&lt;/author&gt;&lt;/authors&gt;&lt;/contributors&gt;&lt;titles&gt;&lt;title&gt;Misoprostol prior to inserting an intrauterine device in nulligravidas: a randomized clinical trial&lt;/title&gt;&lt;secondary-title&gt;Human Reproduction&lt;/secondary-title&gt;&lt;/titles&gt;&lt;periodical&gt;&lt;full-title&gt;Human Reproduction&lt;/full-title&gt;&lt;/periodical&gt;&lt;pages&gt;2118-2125&lt;/pages&gt;&lt;volume&gt;28&lt;/volume&gt;&lt;number&gt;8&lt;/number&gt;&lt;dates&gt;&lt;year&gt;2013&lt;/year&gt;&lt;/dates&gt;&lt;isbn&gt;0268-1161&lt;/isbn&gt;&lt;urls&gt;&lt;related-urls&gt;&lt;url&gt;https://doi.org/10.1093/humrep/det240&lt;/url&gt;&lt;/related-urls&gt;&lt;/urls&gt;&lt;electronic-resource-num&gt;10.1093/humrep/det240&lt;/electronic-resource-num&gt;&lt;access-date&gt;2/28/2020&lt;/access-date&gt;&lt;/record&gt;&lt;/Cite&gt;&lt;/EndNote&gt;</w:instrText>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(9)</w:t>
      </w:r>
      <w:r w:rsidR="00467333" w:rsidRPr="00DB5D3A">
        <w:rPr>
          <w:rFonts w:eastAsia="Times New Roman" w:cs="Helvetica"/>
          <w:color w:val="000000" w:themeColor="text1"/>
          <w:sz w:val="21"/>
          <w:szCs w:val="21"/>
          <w:lang w:val="en" w:eastAsia="en-AU"/>
        </w:rPr>
        <w:fldChar w:fldCharType="end"/>
      </w:r>
      <w:r w:rsidR="00E42985" w:rsidRPr="00DB5D3A">
        <w:rPr>
          <w:rFonts w:eastAsia="Times New Roman" w:cs="Helvetica"/>
          <w:color w:val="000000" w:themeColor="text1"/>
          <w:sz w:val="21"/>
          <w:szCs w:val="21"/>
          <w:lang w:val="en" w:eastAsia="en-AU"/>
        </w:rPr>
        <w:t>. NSAIDs have been shown to be beneficial in the management of post-insertion pain</w:t>
      </w:r>
      <w:r w:rsidR="00467333" w:rsidRPr="00DB5D3A">
        <w:rPr>
          <w:rFonts w:eastAsia="Times New Roman" w:cs="Helvetica"/>
          <w:color w:val="000000" w:themeColor="text1"/>
          <w:sz w:val="21"/>
          <w:szCs w:val="21"/>
          <w:lang w:val="en" w:eastAsia="en-AU"/>
        </w:rPr>
        <w:fldChar w:fldCharType="begin"/>
      </w:r>
      <w:r w:rsidR="00467333" w:rsidRPr="00DB5D3A">
        <w:rPr>
          <w:rFonts w:eastAsia="Times New Roman" w:cs="Helvetica"/>
          <w:color w:val="000000" w:themeColor="text1"/>
          <w:sz w:val="21"/>
          <w:szCs w:val="21"/>
          <w:lang w:val="en" w:eastAsia="en-AU"/>
        </w:rPr>
        <w:instrText xml:space="preserve"> ADDIN EN.CITE &lt;EndNote&gt;&lt;Cite&gt;&lt;Author&gt;Grimes&lt;/Author&gt;&lt;Year&gt;2006&lt;/Year&gt;&lt;RecNum&gt;36&lt;/RecNum&gt;&lt;DisplayText&gt;(10)&lt;/DisplayText&gt;&lt;record&gt;&lt;rec-number&gt;36&lt;/rec-number&gt;&lt;foreign-keys&gt;&lt;key app="EN" db-id="vxst992f5s2f0ne99z7v90r22t9xdeeaasef" timestamp="1582856900"&gt;36&lt;/key&gt;&lt;/foreign-keys&gt;&lt;ref-type name="Journal Article"&gt;17&lt;/ref-type&gt;&lt;contributors&gt;&lt;authors&gt;&lt;author&gt;Grimes, D. A.&lt;/author&gt;&lt;author&gt;Hubacher, D.&lt;/author&gt;&lt;author&gt;Lopez, L. M.&lt;/author&gt;&lt;author&gt;Schulz, K. F.&lt;/author&gt;&lt;/authors&gt;&lt;/contributors&gt;&lt;titles&gt;&lt;title&gt;Non‐steroidal anti‐inflammatory drugs for heavy bleeding or pain associated with intrauterine‐device use&lt;/title&gt;&lt;secondary-title&gt;Cochrane Database of Systematic Reviews&lt;/secondary-title&gt;&lt;/titles&gt;&lt;periodical&gt;&lt;full-title&gt;Cochrane Database of Systematic Reviews&lt;/full-title&gt;&lt;/periodical&gt;&lt;number&gt;2&lt;/number&gt;&lt;keywords&gt;&lt;keyword&gt;Anti‐Inflammatory Agents, Non‐Steroidal [*therapeutic use]&lt;/keyword&gt;&lt;keyword&gt;Dysmenorrhea [*drug therapy, etiology]&lt;/keyword&gt;&lt;keyword&gt;Female&lt;/keyword&gt;&lt;keyword&gt;Humans&lt;/keyword&gt;&lt;keyword&gt;Intrauterine Devices [*adverse effects]&lt;/keyword&gt;&lt;keyword&gt;Menorrhagia [*drug therapy, etiology]&lt;/keyword&gt;&lt;keyword&gt;Randomized Controlled Trials as Topic&lt;/keyword&gt;&lt;/keywords&gt;&lt;dates&gt;&lt;year&gt;2006&lt;/year&gt;&lt;/dates&gt;&lt;publisher&gt;John Wiley &amp;amp; Sons, Ltd&lt;/publisher&gt;&lt;isbn&gt;1465-1858&lt;/isbn&gt;&lt;accession-num&gt;CD006034&lt;/accession-num&gt;&lt;urls&gt;&lt;related-urls&gt;&lt;url&gt;https://doi.org//10.1002/14651858.CD006034&lt;/url&gt;&lt;/related-urls&gt;&lt;/urls&gt;&lt;electronic-resource-num&gt;10.1002/14651858.CD006034&lt;/electronic-resource-num&gt;&lt;/record&gt;&lt;/Cite&gt;&lt;/EndNote&gt;</w:instrText>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(10)</w:t>
      </w:r>
      <w:r w:rsidR="00467333" w:rsidRPr="00DB5D3A">
        <w:rPr>
          <w:rFonts w:eastAsia="Times New Roman" w:cs="Helvetica"/>
          <w:color w:val="000000" w:themeColor="text1"/>
          <w:sz w:val="21"/>
          <w:szCs w:val="21"/>
          <w:lang w:val="en" w:eastAsia="en-AU"/>
        </w:rPr>
        <w:fldChar w:fldCharType="end"/>
      </w:r>
      <w:r w:rsidR="009F7C53" w:rsidRPr="00DB5D3A">
        <w:rPr>
          <w:rFonts w:eastAsia="Times New Roman" w:cs="Helvetica"/>
          <w:color w:val="000000" w:themeColor="text1"/>
          <w:sz w:val="21"/>
          <w:szCs w:val="21"/>
          <w:lang w:val="en" w:eastAsia="en-AU"/>
        </w:rPr>
        <w:t>.</w:t>
      </w:r>
    </w:p>
    <w:p w14:paraId="7F19BA7A" w14:textId="4A4C5CB3" w:rsidR="00E42985" w:rsidRPr="00DB5D3A" w:rsidRDefault="00E42985" w:rsidP="00C51F14">
      <w:pPr>
        <w:spacing w:before="100" w:beforeAutospacing="1" w:after="100" w:afterAutospacing="1" w:line="300" w:lineRule="atLeast"/>
        <w:jc w:val="both"/>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Vaginal administration of diazepam has been proposed as a treatment for pelvic floor muscle spasm</w:t>
      </w:r>
      <w:r w:rsidR="00467333" w:rsidRPr="00DB5D3A">
        <w:rPr>
          <w:rFonts w:eastAsia="Times New Roman" w:cs="Helvetica"/>
          <w:color w:val="000000" w:themeColor="text1"/>
          <w:sz w:val="21"/>
          <w:szCs w:val="21"/>
          <w:lang w:val="en" w:eastAsia="en-AU"/>
        </w:rPr>
        <w:fldChar w:fldCharType="begin">
          <w:fldData xml:space="preserve">PEVuZE5vdGU+PENpdGU+PEF1dGhvcj5DYXJyaWNvPC9BdXRob3I+PFllYXI+MjAxMTwvWWVhcj48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</w:fldData>
        </w:fldChar>
      </w:r>
      <w:r w:rsidR="00467333" w:rsidRPr="00DB5D3A">
        <w:rPr>
          <w:rFonts w:eastAsia="Times New Roman" w:cs="Helvetica"/>
          <w:color w:val="000000" w:themeColor="text1"/>
          <w:sz w:val="21"/>
          <w:szCs w:val="21"/>
          <w:lang w:val="en" w:eastAsia="en-AU"/>
        </w:rPr>
        <w:instrText xml:space="preserve"> ADDIN EN.CITE </w:instrText>
      </w:r>
      <w:r w:rsidR="00467333" w:rsidRPr="00DB5D3A">
        <w:rPr>
          <w:rFonts w:eastAsia="Times New Roman" w:cs="Helvetica"/>
          <w:color w:val="000000" w:themeColor="text1"/>
          <w:sz w:val="21"/>
          <w:szCs w:val="21"/>
          <w:lang w:val="en" w:eastAsia="en-AU"/>
        </w:rPr>
        <w:fldChar w:fldCharType="begin">
          <w:fldData xml:space="preserve">PEVuZE5vdGU+PENpdGU+PEF1dGhvcj5DYXJyaWNvPC9BdXRob3I+PFllYXI+MjAxMTwvWWVhcj48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</w:fldData>
        </w:fldChar>
      </w:r>
      <w:r w:rsidR="00467333" w:rsidRPr="00DB5D3A">
        <w:rPr>
          <w:rFonts w:eastAsia="Times New Roman" w:cs="Helvetica"/>
          <w:color w:val="000000" w:themeColor="text1"/>
          <w:sz w:val="21"/>
          <w:szCs w:val="21"/>
          <w:lang w:val="en" w:eastAsia="en-AU"/>
        </w:rPr>
        <w:instrText xml:space="preserve"> ADDIN EN.CITE.DATA </w:instrText>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end"/>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(11, 12)</w:t>
      </w:r>
      <w:r w:rsidR="00467333" w:rsidRPr="00DB5D3A">
        <w:rPr>
          <w:rFonts w:eastAsia="Times New Roman" w:cs="Helvetica"/>
          <w:color w:val="000000" w:themeColor="text1"/>
          <w:sz w:val="21"/>
          <w:szCs w:val="21"/>
          <w:lang w:val="en" w:eastAsia="en-AU"/>
        </w:rPr>
        <w:fldChar w:fldCharType="end"/>
      </w:r>
      <w:r w:rsidRPr="00DB5D3A">
        <w:rPr>
          <w:rFonts w:eastAsia="Times New Roman" w:cs="Helvetica"/>
          <w:color w:val="000000" w:themeColor="text1"/>
          <w:sz w:val="21"/>
          <w:szCs w:val="21"/>
          <w:lang w:val="en" w:eastAsia="en-AU"/>
        </w:rPr>
        <w:t xml:space="preserve"> and is recommended for this indication by the Pelvic Pain Foundation of Australia. Diazepam acts as a muscle relaxant and vaginal route of administration prolongs the half</w:t>
      </w:r>
      <w:r w:rsidR="009F7C53" w:rsidRPr="00DB5D3A">
        <w:rPr>
          <w:rFonts w:eastAsia="Times New Roman" w:cs="Helvetica"/>
          <w:color w:val="000000" w:themeColor="text1"/>
          <w:sz w:val="21"/>
          <w:szCs w:val="21"/>
          <w:lang w:val="en" w:eastAsia="en-AU"/>
        </w:rPr>
        <w:t>-</w:t>
      </w:r>
      <w:r w:rsidRPr="00DB5D3A">
        <w:rPr>
          <w:rFonts w:eastAsia="Times New Roman" w:cs="Helvetica"/>
          <w:color w:val="000000" w:themeColor="text1"/>
          <w:sz w:val="21"/>
          <w:szCs w:val="21"/>
          <w:lang w:val="en" w:eastAsia="en-AU"/>
        </w:rPr>
        <w:t>life</w:t>
      </w:r>
      <w:r w:rsidR="00467333" w:rsidRPr="00DB5D3A">
        <w:rPr>
          <w:rFonts w:eastAsia="Times New Roman" w:cs="Helvetica"/>
          <w:color w:val="000000" w:themeColor="text1"/>
          <w:sz w:val="21"/>
          <w:szCs w:val="21"/>
          <w:lang w:val="en" w:eastAsia="en-AU"/>
        </w:rPr>
        <w:fldChar w:fldCharType="begin">
          <w:fldData xml:space="preserve">PEVuZE5vdGU+PENpdGU+PEF1dGhvcj5MYXJpc2g8L0F1dGhvcj48WWVhcj4yMDE5PC9ZZWFyPjxS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</w:fldData>
        </w:fldChar>
      </w:r>
      <w:r w:rsidR="00467333" w:rsidRPr="00DB5D3A">
        <w:rPr>
          <w:rFonts w:eastAsia="Times New Roman" w:cs="Helvetica"/>
          <w:color w:val="000000" w:themeColor="text1"/>
          <w:sz w:val="21"/>
          <w:szCs w:val="21"/>
          <w:lang w:val="en" w:eastAsia="en-AU"/>
        </w:rPr>
        <w:instrText xml:space="preserve"> ADDIN EN.CITE </w:instrText>
      </w:r>
      <w:r w:rsidR="00467333" w:rsidRPr="00DB5D3A">
        <w:rPr>
          <w:rFonts w:eastAsia="Times New Roman" w:cs="Helvetica"/>
          <w:color w:val="000000" w:themeColor="text1"/>
          <w:sz w:val="21"/>
          <w:szCs w:val="21"/>
          <w:lang w:val="en" w:eastAsia="en-AU"/>
        </w:rPr>
        <w:fldChar w:fldCharType="begin">
          <w:fldData xml:space="preserve">PEVuZE5vdGU+PENpdGU+PEF1dGhvcj5MYXJpc2g8L0F1dGhvcj48WWVhcj4yMDE5PC9ZZWFyPjxS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</w:fldData>
        </w:fldChar>
      </w:r>
      <w:r w:rsidR="00467333" w:rsidRPr="00DB5D3A">
        <w:rPr>
          <w:rFonts w:eastAsia="Times New Roman" w:cs="Helvetica"/>
          <w:color w:val="000000" w:themeColor="text1"/>
          <w:sz w:val="21"/>
          <w:szCs w:val="21"/>
          <w:lang w:val="en" w:eastAsia="en-AU"/>
        </w:rPr>
        <w:instrText xml:space="preserve"> ADDIN EN.CITE.DATA </w:instrText>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end"/>
      </w:r>
      <w:r w:rsidR="00467333" w:rsidRPr="00DB5D3A">
        <w:rPr>
          <w:rFonts w:eastAsia="Times New Roman" w:cs="Helvetica"/>
          <w:color w:val="000000" w:themeColor="text1"/>
          <w:sz w:val="21"/>
          <w:szCs w:val="21"/>
          <w:lang w:val="en" w:eastAsia="en-AU"/>
        </w:rPr>
      </w:r>
      <w:r w:rsidR="00467333" w:rsidRPr="00DB5D3A">
        <w:rPr>
          <w:rFonts w:eastAsia="Times New Roman" w:cs="Helvetica"/>
          <w:color w:val="000000" w:themeColor="text1"/>
          <w:sz w:val="21"/>
          <w:szCs w:val="21"/>
          <w:lang w:val="en" w:eastAsia="en-AU"/>
        </w:rPr>
        <w:fldChar w:fldCharType="separate"/>
      </w:r>
      <w:r w:rsidR="00467333" w:rsidRPr="00DB5D3A">
        <w:rPr>
          <w:rFonts w:eastAsia="Times New Roman" w:cs="Helvetica"/>
          <w:noProof/>
          <w:color w:val="000000" w:themeColor="text1"/>
          <w:sz w:val="21"/>
          <w:szCs w:val="21"/>
          <w:lang w:val="en" w:eastAsia="en-AU"/>
        </w:rPr>
        <w:t>(13)</w:t>
      </w:r>
      <w:r w:rsidR="00467333" w:rsidRPr="00DB5D3A">
        <w:rPr>
          <w:rFonts w:eastAsia="Times New Roman" w:cs="Helvetica"/>
          <w:color w:val="000000" w:themeColor="text1"/>
          <w:sz w:val="21"/>
          <w:szCs w:val="21"/>
          <w:lang w:val="en" w:eastAsia="en-AU"/>
        </w:rPr>
        <w:fldChar w:fldCharType="end"/>
      </w:r>
      <w:r w:rsidRPr="00DB5D3A">
        <w:rPr>
          <w:rFonts w:eastAsia="Times New Roman" w:cs="Helvetica"/>
          <w:color w:val="000000" w:themeColor="text1"/>
          <w:sz w:val="21"/>
          <w:szCs w:val="21"/>
          <w:lang w:val="en" w:eastAsia="en-AU"/>
        </w:rPr>
        <w:t xml:space="preserve"> while allowing local administration. Oral preparations are currently being evaluated (clinicaltrials.gov), however, to our knowledge, no data exists</w:t>
      </w:r>
      <w:r w:rsidR="0065591C" w:rsidRPr="00DB5D3A">
        <w:rPr>
          <w:rFonts w:eastAsia="Times New Roman" w:cs="Helvetica"/>
          <w:color w:val="000000" w:themeColor="text1"/>
          <w:sz w:val="21"/>
          <w:szCs w:val="21"/>
          <w:lang w:val="en" w:eastAsia="en-AU"/>
        </w:rPr>
        <w:t xml:space="preserve"> on the impact of vaginal Diazepam</w:t>
      </w:r>
      <w:r w:rsidRPr="00DB5D3A">
        <w:rPr>
          <w:rFonts w:eastAsia="Times New Roman" w:cs="Helvetica"/>
          <w:color w:val="000000" w:themeColor="text1"/>
          <w:sz w:val="21"/>
          <w:szCs w:val="21"/>
          <w:lang w:val="en" w:eastAsia="en-AU"/>
        </w:rPr>
        <w:t xml:space="preserve"> administration following IUD insertion.</w:t>
      </w:r>
    </w:p>
    <w:p w14:paraId="1913DCEC" w14:textId="2A56CFCC" w:rsidR="00E42985" w:rsidRPr="00DB5D3A" w:rsidRDefault="00E42985" w:rsidP="00C51F14">
      <w:pPr>
        <w:spacing w:before="100" w:beforeAutospacing="1" w:after="100" w:afterAutospacing="1" w:line="300" w:lineRule="atLeast"/>
        <w:jc w:val="both"/>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 xml:space="preserve">Our aim is to evaluate the impact of a dose of vaginal diazepam following insertion of the Mirena IUD in an outpatient setting on pelvic pain and cramping. We </w:t>
      </w:r>
      <w:r w:rsidR="0065591C" w:rsidRPr="00DB5D3A">
        <w:rPr>
          <w:rFonts w:eastAsia="Times New Roman" w:cs="Helvetica"/>
          <w:color w:val="000000" w:themeColor="text1"/>
          <w:sz w:val="21"/>
          <w:szCs w:val="21"/>
          <w:lang w:val="en" w:eastAsia="en-AU"/>
        </w:rPr>
        <w:t>hypothesize</w:t>
      </w:r>
      <w:r w:rsidRPr="00DB5D3A">
        <w:rPr>
          <w:rFonts w:eastAsia="Times New Roman" w:cs="Helvetica"/>
          <w:color w:val="000000" w:themeColor="text1"/>
          <w:sz w:val="21"/>
          <w:szCs w:val="21"/>
          <w:lang w:val="en" w:eastAsia="en-AU"/>
        </w:rPr>
        <w:t xml:space="preserve"> that patients will experience a reduction in post-insertion pain compared to placebo.</w:t>
      </w:r>
    </w:p>
    <w:p w14:paraId="18691056" w14:textId="77777777" w:rsidR="0065591C" w:rsidRPr="00DB5D3A" w:rsidRDefault="0065591C" w:rsidP="00E42985">
      <w:pPr>
        <w:spacing w:before="100" w:beforeAutospacing="1" w:after="100" w:afterAutospacing="1" w:line="300" w:lineRule="atLeast"/>
        <w:rPr>
          <w:rFonts w:eastAsia="Times New Roman" w:cs="Helvetica"/>
          <w:color w:val="000000" w:themeColor="text1"/>
          <w:sz w:val="21"/>
          <w:szCs w:val="21"/>
          <w:lang w:val="en" w:eastAsia="en-AU"/>
        </w:rPr>
      </w:pPr>
    </w:p>
    <w:p w14:paraId="2A0F144A" w14:textId="77777777" w:rsidR="009A0DD2" w:rsidRPr="0065591C" w:rsidRDefault="009A0DD2" w:rsidP="0065591C">
      <w:pPr>
        <w:pStyle w:val="Subtitle"/>
        <w:rPr>
          <w:rFonts w:eastAsia="Times New Roman"/>
          <w:sz w:val="28"/>
          <w:szCs w:val="28"/>
          <w:lang w:val="en" w:eastAsia="en-AU"/>
        </w:rPr>
      </w:pPr>
      <w:r w:rsidRPr="0065591C">
        <w:rPr>
          <w:rFonts w:eastAsia="Times New Roman"/>
          <w:sz w:val="28"/>
          <w:szCs w:val="28"/>
          <w:lang w:val="en" w:eastAsia="en-AU"/>
        </w:rPr>
        <w:lastRenderedPageBreak/>
        <w:t>Project Design</w:t>
      </w:r>
    </w:p>
    <w:p w14:paraId="75B73809" w14:textId="77777777" w:rsidR="00C51F14" w:rsidRDefault="00E42985" w:rsidP="009A0DD2">
      <w:pPr>
        <w:spacing w:after="150"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Double-blinded, placebo-controlled, randomized controlled trial</w:t>
      </w:r>
    </w:p>
    <w:p w14:paraId="093446EA" w14:textId="35913EFF" w:rsidR="00C51F14" w:rsidRPr="00C51F14" w:rsidRDefault="00C51F14" w:rsidP="009A0DD2">
      <w:pPr>
        <w:spacing w:after="150" w:line="300" w:lineRule="atLeast"/>
        <w:rPr>
          <w:rFonts w:eastAsia="Times New Roman" w:cs="Helvetica"/>
          <w:b/>
          <w:color w:val="000000" w:themeColor="text1"/>
          <w:sz w:val="21"/>
          <w:szCs w:val="21"/>
          <w:lang w:val="en" w:eastAsia="en-AU"/>
        </w:rPr>
      </w:pPr>
      <w:r w:rsidRPr="00C51F14">
        <w:rPr>
          <w:rFonts w:eastAsia="Times New Roman" w:cs="Helvetica"/>
          <w:b/>
          <w:color w:val="000000" w:themeColor="text1"/>
          <w:sz w:val="21"/>
          <w:szCs w:val="21"/>
          <w:lang w:val="en" w:eastAsia="en-AU"/>
        </w:rPr>
        <w:t xml:space="preserve">Site </w:t>
      </w:r>
    </w:p>
    <w:p w14:paraId="128BA09A" w14:textId="10EDADE1" w:rsidR="00E42985" w:rsidRPr="00C51F14" w:rsidRDefault="00E42985" w:rsidP="009A0DD2">
      <w:pPr>
        <w:spacing w:after="150"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Mercy Hospital for Women, Heidelberg</w:t>
      </w:r>
    </w:p>
    <w:p w14:paraId="119CDC1C" w14:textId="197EC440" w:rsidR="00E42985" w:rsidRPr="00DB5D3A" w:rsidRDefault="0065591C" w:rsidP="009A0DD2">
      <w:pPr>
        <w:spacing w:after="150" w:line="300" w:lineRule="atLeast"/>
        <w:rPr>
          <w:rFonts w:eastAsia="Times New Roman" w:cs="Helvetica"/>
          <w:b/>
          <w:color w:val="000000" w:themeColor="text1"/>
          <w:sz w:val="21"/>
          <w:szCs w:val="21"/>
          <w:lang w:val="en" w:eastAsia="en-AU"/>
        </w:rPr>
      </w:pPr>
      <w:r w:rsidRPr="00DB5D3A">
        <w:rPr>
          <w:rFonts w:eastAsia="Times New Roman" w:cs="Helvetica"/>
          <w:b/>
          <w:color w:val="000000" w:themeColor="text1"/>
          <w:sz w:val="21"/>
          <w:szCs w:val="21"/>
          <w:lang w:val="en" w:eastAsia="en-AU"/>
        </w:rPr>
        <w:t>Intervention arms</w:t>
      </w:r>
    </w:p>
    <w:p w14:paraId="49B4DF6F" w14:textId="5FC88360" w:rsidR="00E42985" w:rsidRPr="00DB5D3A" w:rsidRDefault="00E42985" w:rsidP="00E42985">
      <w:pPr>
        <w:pStyle w:val="ListParagraph"/>
        <w:numPr>
          <w:ilvl w:val="0"/>
          <w:numId w:val="8"/>
        </w:numPr>
        <w:spacing w:after="150"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 xml:space="preserve">Insertion of 10mg vaginal diazepam pessary or identical placebo immediately following </w:t>
      </w:r>
      <w:r w:rsidR="009F7C53" w:rsidRPr="00DB5D3A">
        <w:rPr>
          <w:rFonts w:eastAsia="Times New Roman" w:cs="Helvetica"/>
          <w:color w:val="000000" w:themeColor="text1"/>
          <w:sz w:val="21"/>
          <w:szCs w:val="21"/>
          <w:lang w:val="en" w:eastAsia="en-AU"/>
        </w:rPr>
        <w:t>LNG-</w:t>
      </w:r>
      <w:r w:rsidRPr="00DB5D3A">
        <w:rPr>
          <w:rFonts w:eastAsia="Times New Roman" w:cs="Helvetica"/>
          <w:color w:val="000000" w:themeColor="text1"/>
          <w:sz w:val="21"/>
          <w:szCs w:val="21"/>
          <w:lang w:val="en" w:eastAsia="en-AU"/>
        </w:rPr>
        <w:t>IUD placement in an outpatient setting</w:t>
      </w:r>
    </w:p>
    <w:p w14:paraId="3AEC872E" w14:textId="17686388" w:rsidR="00E42985" w:rsidRPr="00DB5D3A" w:rsidRDefault="0065591C" w:rsidP="00E42985">
      <w:pPr>
        <w:spacing w:after="150" w:line="300" w:lineRule="atLeast"/>
        <w:rPr>
          <w:rFonts w:eastAsia="Times New Roman" w:cs="Helvetica"/>
          <w:b/>
          <w:color w:val="000000" w:themeColor="text1"/>
          <w:sz w:val="21"/>
          <w:szCs w:val="21"/>
          <w:lang w:val="en" w:eastAsia="en-AU"/>
        </w:rPr>
      </w:pPr>
      <w:proofErr w:type="spellStart"/>
      <w:r w:rsidRPr="00DB5D3A">
        <w:rPr>
          <w:rFonts w:eastAsia="Times New Roman" w:cs="Helvetica"/>
          <w:b/>
          <w:color w:val="000000" w:themeColor="text1"/>
          <w:sz w:val="21"/>
          <w:szCs w:val="21"/>
          <w:lang w:val="en" w:eastAsia="en-AU"/>
        </w:rPr>
        <w:t>Randomisation</w:t>
      </w:r>
      <w:proofErr w:type="spellEnd"/>
    </w:p>
    <w:p w14:paraId="1F0AD218" w14:textId="77777777" w:rsidR="00E42985" w:rsidRPr="00DB5D3A" w:rsidRDefault="00E42985" w:rsidP="00E42985">
      <w:pPr>
        <w:pStyle w:val="ListParagraph"/>
        <w:numPr>
          <w:ilvl w:val="0"/>
          <w:numId w:val="8"/>
        </w:numPr>
        <w:spacing w:after="150"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 xml:space="preserve">1:1 </w:t>
      </w:r>
      <w:proofErr w:type="spellStart"/>
      <w:r w:rsidRPr="00DB5D3A">
        <w:rPr>
          <w:rFonts w:eastAsia="Times New Roman" w:cs="Helvetica"/>
          <w:color w:val="000000" w:themeColor="text1"/>
          <w:sz w:val="21"/>
          <w:szCs w:val="21"/>
          <w:lang w:val="en" w:eastAsia="en-AU"/>
        </w:rPr>
        <w:t>randomisation</w:t>
      </w:r>
      <w:proofErr w:type="spellEnd"/>
      <w:r w:rsidRPr="00DB5D3A">
        <w:rPr>
          <w:rFonts w:eastAsia="Times New Roman" w:cs="Helvetica"/>
          <w:color w:val="000000" w:themeColor="text1"/>
          <w:sz w:val="21"/>
          <w:szCs w:val="21"/>
          <w:lang w:val="en" w:eastAsia="en-AU"/>
        </w:rPr>
        <w:t xml:space="preserve"> to active and placebo treatment with stratification based on parity (nulliparous vs multiparous)</w:t>
      </w:r>
    </w:p>
    <w:p w14:paraId="7D2AA926" w14:textId="2F5441F9" w:rsidR="00E42985" w:rsidRPr="00DB5D3A" w:rsidRDefault="0065591C" w:rsidP="00E42985">
      <w:pPr>
        <w:spacing w:before="100" w:beforeAutospacing="1" w:after="100" w:afterAutospacing="1" w:line="300" w:lineRule="atLeast"/>
        <w:rPr>
          <w:rFonts w:eastAsia="Times New Roman" w:cs="Helvetica"/>
          <w:b/>
          <w:color w:val="000000" w:themeColor="text1"/>
          <w:sz w:val="21"/>
          <w:szCs w:val="21"/>
          <w:lang w:val="en" w:eastAsia="en-AU"/>
        </w:rPr>
      </w:pPr>
      <w:r w:rsidRPr="00DB5D3A">
        <w:rPr>
          <w:rFonts w:eastAsia="Times New Roman" w:cs="Helvetica"/>
          <w:b/>
          <w:color w:val="000000" w:themeColor="text1"/>
          <w:sz w:val="21"/>
          <w:szCs w:val="21"/>
          <w:lang w:val="en" w:eastAsia="en-AU"/>
        </w:rPr>
        <w:t>Participants</w:t>
      </w:r>
    </w:p>
    <w:p w14:paraId="68A80D1D" w14:textId="64711FFC" w:rsidR="00E42985" w:rsidRPr="00DB5D3A" w:rsidRDefault="00E42985" w:rsidP="00E42985">
      <w:p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 xml:space="preserve">Women undergoing elective outpatient insertion of </w:t>
      </w:r>
      <w:r w:rsidR="009F7C53" w:rsidRPr="00DB5D3A">
        <w:rPr>
          <w:rFonts w:eastAsia="Times New Roman" w:cs="Helvetica"/>
          <w:color w:val="000000" w:themeColor="text1"/>
          <w:sz w:val="21"/>
          <w:szCs w:val="21"/>
          <w:lang w:val="en" w:eastAsia="en-AU"/>
        </w:rPr>
        <w:t>LNG-</w:t>
      </w:r>
      <w:r w:rsidR="009E4401" w:rsidRPr="00DB5D3A">
        <w:rPr>
          <w:rFonts w:eastAsia="Times New Roman" w:cs="Helvetica"/>
          <w:color w:val="000000" w:themeColor="text1"/>
          <w:sz w:val="21"/>
          <w:szCs w:val="21"/>
          <w:lang w:val="en" w:eastAsia="en-AU"/>
        </w:rPr>
        <w:t>IUS</w:t>
      </w:r>
    </w:p>
    <w:p w14:paraId="120C0A8C" w14:textId="77777777" w:rsidR="00E42985" w:rsidRPr="00DB5D3A" w:rsidRDefault="00E42985" w:rsidP="00E42985">
      <w:pPr>
        <w:pStyle w:val="ListParagraph"/>
        <w:numPr>
          <w:ilvl w:val="0"/>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Inclusion Criteria</w:t>
      </w:r>
    </w:p>
    <w:p w14:paraId="72FD5DBF" w14:textId="77777777" w:rsidR="00E42985" w:rsidRPr="00DB5D3A" w:rsidRDefault="00E42985" w:rsidP="00E42985">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 xml:space="preserve">Premenopausal </w:t>
      </w:r>
    </w:p>
    <w:p w14:paraId="7D024DC3" w14:textId="77777777" w:rsidR="00E42985" w:rsidRPr="00DB5D3A" w:rsidRDefault="00E42985" w:rsidP="00E42985">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Nulliparous or multiparous</w:t>
      </w:r>
    </w:p>
    <w:p w14:paraId="5C6E28E6" w14:textId="77777777" w:rsidR="00E42985" w:rsidRPr="00DB5D3A" w:rsidRDefault="00E42985" w:rsidP="00E42985">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 xml:space="preserve">Availability of </w:t>
      </w:r>
      <w:proofErr w:type="spellStart"/>
      <w:r w:rsidRPr="00DB5D3A">
        <w:rPr>
          <w:rFonts w:eastAsia="Times New Roman" w:cs="Helvetica"/>
          <w:color w:val="000000" w:themeColor="text1"/>
          <w:sz w:val="21"/>
          <w:szCs w:val="21"/>
          <w:lang w:val="en" w:eastAsia="en-AU"/>
        </w:rPr>
        <w:t>carer</w:t>
      </w:r>
      <w:proofErr w:type="spellEnd"/>
      <w:r w:rsidRPr="00DB5D3A">
        <w:rPr>
          <w:rFonts w:eastAsia="Times New Roman" w:cs="Helvetica"/>
          <w:color w:val="000000" w:themeColor="text1"/>
          <w:sz w:val="21"/>
          <w:szCs w:val="21"/>
          <w:lang w:val="en" w:eastAsia="en-AU"/>
        </w:rPr>
        <w:t xml:space="preserve"> to drive patient home from appointment</w:t>
      </w:r>
    </w:p>
    <w:p w14:paraId="0923F186" w14:textId="4437ECFF" w:rsidR="00E42985" w:rsidRPr="00DB5D3A" w:rsidRDefault="00E42985" w:rsidP="00E42985">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Access to a computer and email account for completion of questionnaires</w:t>
      </w:r>
    </w:p>
    <w:p w14:paraId="308BBEFD" w14:textId="1F18C398" w:rsidR="009F7C53" w:rsidRPr="00DB5D3A" w:rsidRDefault="009F7C53" w:rsidP="00E42985">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Written English language proficiency to provide consent and complete questionnaires</w:t>
      </w:r>
    </w:p>
    <w:p w14:paraId="42F55FB8" w14:textId="77777777" w:rsidR="00E42985" w:rsidRPr="00DB5D3A" w:rsidRDefault="00E42985" w:rsidP="00E42985">
      <w:pPr>
        <w:pStyle w:val="ListParagraph"/>
        <w:numPr>
          <w:ilvl w:val="0"/>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Exclusion Criteria</w:t>
      </w:r>
    </w:p>
    <w:p w14:paraId="5A65FEF8" w14:textId="1FAE9C07" w:rsidR="00E42985" w:rsidRPr="00DB5D3A" w:rsidRDefault="00E42985" w:rsidP="00E42985">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 xml:space="preserve">Allergy </w:t>
      </w:r>
      <w:r w:rsidR="009F7C53" w:rsidRPr="00DB5D3A">
        <w:rPr>
          <w:rFonts w:eastAsia="Times New Roman" w:cs="Helvetica"/>
          <w:color w:val="000000" w:themeColor="text1"/>
          <w:sz w:val="21"/>
          <w:szCs w:val="21"/>
          <w:lang w:val="en" w:eastAsia="en-AU"/>
        </w:rPr>
        <w:t xml:space="preserve">or contraindication </w:t>
      </w:r>
      <w:r w:rsidRPr="00DB5D3A">
        <w:rPr>
          <w:rFonts w:eastAsia="Times New Roman" w:cs="Helvetica"/>
          <w:color w:val="000000" w:themeColor="text1"/>
          <w:sz w:val="21"/>
          <w:szCs w:val="21"/>
          <w:lang w:val="en" w:eastAsia="en-AU"/>
        </w:rPr>
        <w:t>to diazepam or pessary components</w:t>
      </w:r>
    </w:p>
    <w:p w14:paraId="15F343DE" w14:textId="77777777" w:rsidR="00E42985" w:rsidRPr="00DB5D3A" w:rsidRDefault="00E42985" w:rsidP="00E42985">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Contraindication to outpatient insertion of IUD</w:t>
      </w:r>
    </w:p>
    <w:p w14:paraId="1382A935" w14:textId="23490B01" w:rsidR="009F7C53" w:rsidRPr="00DB5D3A" w:rsidRDefault="00E42985" w:rsidP="009F7C53">
      <w:pPr>
        <w:pStyle w:val="ListParagraph"/>
        <w:numPr>
          <w:ilvl w:val="1"/>
          <w:numId w:val="8"/>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Postnatal &lt;6/52 or breastfeeding</w:t>
      </w:r>
    </w:p>
    <w:p w14:paraId="1F788B63" w14:textId="38EB2CB2" w:rsidR="00E42985" w:rsidRPr="00DB5D3A" w:rsidRDefault="0065591C" w:rsidP="00E42985">
      <w:pPr>
        <w:spacing w:before="100" w:beforeAutospacing="1" w:after="100" w:afterAutospacing="1" w:line="300" w:lineRule="atLeast"/>
        <w:rPr>
          <w:rFonts w:eastAsia="Times New Roman" w:cs="Helvetica"/>
          <w:b/>
          <w:color w:val="000000" w:themeColor="text1"/>
          <w:sz w:val="21"/>
          <w:szCs w:val="21"/>
          <w:lang w:val="en" w:eastAsia="en-AU"/>
        </w:rPr>
      </w:pPr>
      <w:r w:rsidRPr="00DB5D3A">
        <w:rPr>
          <w:rFonts w:eastAsia="Times New Roman" w:cs="Helvetica"/>
          <w:b/>
          <w:color w:val="000000" w:themeColor="text1"/>
          <w:sz w:val="21"/>
          <w:szCs w:val="21"/>
          <w:lang w:val="en" w:eastAsia="en-AU"/>
        </w:rPr>
        <w:t>Sample size calculation</w:t>
      </w:r>
    </w:p>
    <w:p w14:paraId="6E8804D7" w14:textId="77777777" w:rsidR="002D5570" w:rsidRPr="00DB5D3A" w:rsidRDefault="002D5570" w:rsidP="009A0DD2">
      <w:pPr>
        <w:numPr>
          <w:ilvl w:val="0"/>
          <w:numId w:val="6"/>
        </w:numPr>
        <w:spacing w:before="100" w:beforeAutospacing="1" w:after="100" w:afterAutospacing="1" w:line="300" w:lineRule="atLeast"/>
        <w:ind w:left="375"/>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Sample size calculations have been based on the reported incidence of pain at 24 hours following IUD insertion reported by Hall et al 2016. They used a 4-point pain scale at this time point (no pain, mild pain, moderate pain, severe pain).</w:t>
      </w:r>
    </w:p>
    <w:p w14:paraId="732EAEED" w14:textId="77777777" w:rsidR="002D5570" w:rsidRPr="00DB5D3A" w:rsidRDefault="002D5570" w:rsidP="009A0DD2">
      <w:pPr>
        <w:numPr>
          <w:ilvl w:val="0"/>
          <w:numId w:val="6"/>
        </w:numPr>
        <w:spacing w:before="100" w:beforeAutospacing="1" w:after="100" w:afterAutospacing="1" w:line="300" w:lineRule="atLeast"/>
        <w:ind w:left="375"/>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We plan to use a 5-point pain scale (no, mild, moderate, severe, extreme) in our data collection</w:t>
      </w:r>
    </w:p>
    <w:p w14:paraId="60F9BFFE" w14:textId="77777777" w:rsidR="00E42985" w:rsidRPr="00DB5D3A" w:rsidRDefault="002D5570" w:rsidP="009A0DD2">
      <w:pPr>
        <w:numPr>
          <w:ilvl w:val="0"/>
          <w:numId w:val="6"/>
        </w:numPr>
        <w:spacing w:before="100" w:beforeAutospacing="1" w:after="100" w:afterAutospacing="1" w:line="300" w:lineRule="atLeast"/>
        <w:ind w:left="375"/>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Sample size required to detect a r</w:t>
      </w:r>
      <w:r w:rsidR="00E42985" w:rsidRPr="00DB5D3A">
        <w:rPr>
          <w:rFonts w:eastAsia="Times New Roman" w:cs="Helvetica"/>
          <w:color w:val="000000" w:themeColor="text1"/>
          <w:sz w:val="21"/>
          <w:szCs w:val="21"/>
          <w:lang w:val="en" w:eastAsia="en-AU"/>
        </w:rPr>
        <w:t>eduction in primary outcome by one third (from 59% to 39%), with 80% power and 0.05 type 1 error</w:t>
      </w:r>
    </w:p>
    <w:p w14:paraId="684763E3" w14:textId="77777777" w:rsidR="00E42985" w:rsidRPr="00DB5D3A" w:rsidRDefault="00E42985" w:rsidP="00E42985">
      <w:pPr>
        <w:numPr>
          <w:ilvl w:val="1"/>
          <w:numId w:val="6"/>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97 participants in each group, 194 total</w:t>
      </w:r>
    </w:p>
    <w:p w14:paraId="15CFFBE5" w14:textId="77777777" w:rsidR="00E42985" w:rsidRPr="00DB5D3A" w:rsidRDefault="00E42985" w:rsidP="00E42985">
      <w:pPr>
        <w:numPr>
          <w:ilvl w:val="1"/>
          <w:numId w:val="6"/>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Aim to recruit 1</w:t>
      </w:r>
      <w:r w:rsidR="00E1317C" w:rsidRPr="00DB5D3A">
        <w:rPr>
          <w:rFonts w:eastAsia="Times New Roman" w:cs="Helvetica"/>
          <w:color w:val="000000" w:themeColor="text1"/>
          <w:sz w:val="21"/>
          <w:szCs w:val="21"/>
          <w:lang w:val="en" w:eastAsia="en-AU"/>
        </w:rPr>
        <w:t>20</w:t>
      </w:r>
      <w:r w:rsidRPr="00DB5D3A">
        <w:rPr>
          <w:rFonts w:eastAsia="Times New Roman" w:cs="Helvetica"/>
          <w:color w:val="000000" w:themeColor="text1"/>
          <w:sz w:val="21"/>
          <w:szCs w:val="21"/>
          <w:lang w:val="en" w:eastAsia="en-AU"/>
        </w:rPr>
        <w:t xml:space="preserve"> participants in each group to allow for loss to follow-up</w:t>
      </w:r>
    </w:p>
    <w:p w14:paraId="66FF4067" w14:textId="7ADD5C65" w:rsidR="00E42985" w:rsidRPr="00DB5D3A" w:rsidRDefault="00E42985" w:rsidP="00E42985">
      <w:pPr>
        <w:spacing w:before="100" w:beforeAutospacing="1" w:after="100" w:afterAutospacing="1" w:line="300" w:lineRule="atLeast"/>
        <w:rPr>
          <w:rFonts w:eastAsia="Times New Roman" w:cs="Helvetica"/>
          <w:b/>
          <w:color w:val="000000" w:themeColor="text1"/>
          <w:sz w:val="21"/>
          <w:szCs w:val="21"/>
          <w:lang w:val="en" w:eastAsia="en-AU"/>
        </w:rPr>
      </w:pPr>
      <w:r w:rsidRPr="00DB5D3A">
        <w:rPr>
          <w:rFonts w:eastAsia="Times New Roman" w:cs="Helvetica"/>
          <w:b/>
          <w:color w:val="000000" w:themeColor="text1"/>
          <w:sz w:val="21"/>
          <w:szCs w:val="21"/>
          <w:lang w:val="en" w:eastAsia="en-AU"/>
        </w:rPr>
        <w:t>Recruit</w:t>
      </w:r>
      <w:r w:rsidR="0065591C" w:rsidRPr="00DB5D3A">
        <w:rPr>
          <w:rFonts w:eastAsia="Times New Roman" w:cs="Helvetica"/>
          <w:b/>
          <w:color w:val="000000" w:themeColor="text1"/>
          <w:sz w:val="21"/>
          <w:szCs w:val="21"/>
          <w:lang w:val="en" w:eastAsia="en-AU"/>
        </w:rPr>
        <w:t>ment</w:t>
      </w:r>
    </w:p>
    <w:p w14:paraId="6956A2CE" w14:textId="77777777" w:rsidR="00E42985" w:rsidRPr="00DB5D3A" w:rsidRDefault="00E42985" w:rsidP="00E42985">
      <w:pPr>
        <w:pStyle w:val="ListParagraph"/>
        <w:numPr>
          <w:ilvl w:val="0"/>
          <w:numId w:val="9"/>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Patients booked for an outpatient LNG-IUD insertion will be approached for participation</w:t>
      </w:r>
    </w:p>
    <w:p w14:paraId="3BB0AE8D" w14:textId="502CB034" w:rsidR="00E42985" w:rsidRPr="00DB5D3A" w:rsidRDefault="00E42985" w:rsidP="00E42985">
      <w:pPr>
        <w:pStyle w:val="ListParagraph"/>
        <w:numPr>
          <w:ilvl w:val="0"/>
          <w:numId w:val="9"/>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A phone-call will be made</w:t>
      </w:r>
      <w:r w:rsidR="00877ADC" w:rsidRPr="00DB5D3A">
        <w:rPr>
          <w:rFonts w:eastAsia="Times New Roman" w:cs="Helvetica"/>
          <w:color w:val="000000" w:themeColor="text1"/>
          <w:sz w:val="21"/>
          <w:szCs w:val="21"/>
          <w:lang w:val="en" w:eastAsia="en-AU"/>
        </w:rPr>
        <w:t xml:space="preserve"> by a member of the research team</w:t>
      </w:r>
      <w:r w:rsidRPr="00DB5D3A">
        <w:rPr>
          <w:rFonts w:eastAsia="Times New Roman" w:cs="Helvetica"/>
          <w:color w:val="000000" w:themeColor="text1"/>
          <w:sz w:val="21"/>
          <w:szCs w:val="21"/>
          <w:lang w:val="en" w:eastAsia="en-AU"/>
        </w:rPr>
        <w:t xml:space="preserve"> in</w:t>
      </w:r>
      <w:r w:rsidR="0065591C" w:rsidRPr="00DB5D3A">
        <w:rPr>
          <w:rFonts w:eastAsia="Times New Roman" w:cs="Helvetica"/>
          <w:color w:val="000000" w:themeColor="text1"/>
          <w:sz w:val="21"/>
          <w:szCs w:val="21"/>
          <w:lang w:val="en" w:eastAsia="en-AU"/>
        </w:rPr>
        <w:t xml:space="preserve">forming the patient of the study and gauging interest in participation </w:t>
      </w:r>
      <w:r w:rsidRPr="00DB5D3A">
        <w:rPr>
          <w:rFonts w:eastAsia="Times New Roman" w:cs="Helvetica"/>
          <w:color w:val="000000" w:themeColor="text1"/>
          <w:sz w:val="21"/>
          <w:szCs w:val="21"/>
          <w:lang w:val="en" w:eastAsia="en-AU"/>
        </w:rPr>
        <w:t xml:space="preserve"> </w:t>
      </w:r>
    </w:p>
    <w:p w14:paraId="66AF2E59" w14:textId="3A513FDA" w:rsidR="00877ADC" w:rsidRPr="00DB5D3A" w:rsidRDefault="00877ADC" w:rsidP="00E42985">
      <w:pPr>
        <w:pStyle w:val="ListParagraph"/>
        <w:numPr>
          <w:ilvl w:val="0"/>
          <w:numId w:val="9"/>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t>This phone call will occur at least 1 week prior to the scheduled appointment</w:t>
      </w:r>
    </w:p>
    <w:p w14:paraId="2EC6BDD6" w14:textId="14BBE90B" w:rsidR="00B87D9C" w:rsidRPr="00EE676D" w:rsidRDefault="0065591C" w:rsidP="00B87D9C">
      <w:pPr>
        <w:pStyle w:val="ListParagraph"/>
        <w:numPr>
          <w:ilvl w:val="0"/>
          <w:numId w:val="9"/>
        </w:numPr>
        <w:spacing w:before="100" w:beforeAutospacing="1" w:after="100" w:afterAutospacing="1" w:line="300" w:lineRule="atLeast"/>
        <w:rPr>
          <w:rFonts w:eastAsia="Times New Roman" w:cs="Helvetica"/>
          <w:color w:val="000000" w:themeColor="text1"/>
          <w:sz w:val="21"/>
          <w:szCs w:val="21"/>
          <w:lang w:val="en" w:eastAsia="en-AU"/>
        </w:rPr>
      </w:pPr>
      <w:r w:rsidRPr="00DB5D3A">
        <w:rPr>
          <w:rFonts w:eastAsia="Times New Roman" w:cs="Helvetica"/>
          <w:color w:val="000000" w:themeColor="text1"/>
          <w:sz w:val="21"/>
          <w:szCs w:val="21"/>
          <w:lang w:val="en" w:eastAsia="en-AU"/>
        </w:rPr>
        <w:lastRenderedPageBreak/>
        <w:t xml:space="preserve">If the patient agrees to participate in the study a PCIF form will be sent via email to the patient through the red cap data base system  </w:t>
      </w:r>
    </w:p>
    <w:p w14:paraId="36C1F77E" w14:textId="4A406574" w:rsidR="00B87D9C" w:rsidRPr="00B87D9C" w:rsidRDefault="00B87D9C" w:rsidP="00B87D9C">
      <w:pPr>
        <w:spacing w:before="100" w:beforeAutospacing="1" w:after="100" w:afterAutospacing="1" w:line="300" w:lineRule="atLeast"/>
        <w:jc w:val="center"/>
        <w:rPr>
          <w:rFonts w:eastAsia="Times New Roman" w:cs="Helvetica"/>
          <w:color w:val="333333"/>
          <w:sz w:val="21"/>
          <w:szCs w:val="21"/>
          <w:lang w:val="en" w:eastAsia="en-AU"/>
        </w:rPr>
      </w:pPr>
      <w:r>
        <w:rPr>
          <w:rFonts w:ascii="Times" w:hAnsi="Times"/>
          <w:noProof/>
          <w:color w:val="000000" w:themeColor="text1"/>
          <w:u w:val="single"/>
        </w:rPr>
        <w:drawing>
          <wp:inline distT="0" distB="0" distL="0" distR="0" wp14:anchorId="2380F453" wp14:editId="2529DE2F">
            <wp:extent cx="4548858" cy="694533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ginal Diazepam recruitment  (1).pdf"/>
                    <pic:cNvPicPr/>
                  </pic:nvPicPr>
                  <pic:blipFill>
                    <a:blip r:embed="rId5">
                      <a:extLst>
                        <a:ext uri="{28A0092B-C50C-407E-A947-70E740481C1C}">
                          <a14:useLocalDpi xmlns:a14="http://schemas.microsoft.com/office/drawing/2010/main" val="0"/>
                        </a:ext>
                      </a:extLst>
                    </a:blip>
                    <a:stretch>
                      <a:fillRect/>
                    </a:stretch>
                  </pic:blipFill>
                  <pic:spPr>
                    <a:xfrm>
                      <a:off x="0" y="0"/>
                      <a:ext cx="4550711" cy="6948159"/>
                    </a:xfrm>
                    <a:prstGeom prst="rect">
                      <a:avLst/>
                    </a:prstGeom>
                  </pic:spPr>
                </pic:pic>
              </a:graphicData>
            </a:graphic>
          </wp:inline>
        </w:drawing>
      </w:r>
    </w:p>
    <w:p w14:paraId="4C71DCF6" w14:textId="77777777" w:rsidR="00B87D9C" w:rsidRDefault="00B87D9C" w:rsidP="00B87D9C">
      <w:pPr>
        <w:spacing w:before="100" w:beforeAutospacing="1" w:after="100" w:afterAutospacing="1" w:line="300" w:lineRule="atLeast"/>
        <w:rPr>
          <w:rFonts w:eastAsia="Times New Roman" w:cs="Helvetica"/>
          <w:color w:val="333333"/>
          <w:sz w:val="21"/>
          <w:szCs w:val="21"/>
          <w:lang w:val="en" w:eastAsia="en-AU"/>
        </w:rPr>
      </w:pPr>
    </w:p>
    <w:p w14:paraId="287C86F7" w14:textId="77777777" w:rsidR="00B87D9C" w:rsidRDefault="00B87D9C" w:rsidP="00B87D9C">
      <w:pPr>
        <w:spacing w:before="100" w:beforeAutospacing="1" w:after="100" w:afterAutospacing="1" w:line="300" w:lineRule="atLeast"/>
        <w:rPr>
          <w:rFonts w:eastAsia="Times New Roman" w:cs="Helvetica"/>
          <w:color w:val="333333"/>
          <w:sz w:val="21"/>
          <w:szCs w:val="21"/>
          <w:lang w:val="en" w:eastAsia="en-AU"/>
        </w:rPr>
      </w:pPr>
    </w:p>
    <w:p w14:paraId="07E7FF26" w14:textId="77777777" w:rsidR="00EE676D" w:rsidRDefault="00EE676D" w:rsidP="00B87D9C">
      <w:pPr>
        <w:spacing w:before="100" w:beforeAutospacing="1" w:after="100" w:afterAutospacing="1" w:line="300" w:lineRule="atLeast"/>
        <w:rPr>
          <w:rFonts w:eastAsia="Times New Roman" w:cs="Helvetica"/>
          <w:color w:val="333333"/>
          <w:sz w:val="21"/>
          <w:szCs w:val="21"/>
          <w:lang w:val="en" w:eastAsia="en-AU"/>
        </w:rPr>
      </w:pPr>
    </w:p>
    <w:p w14:paraId="6A341876" w14:textId="441266AD" w:rsidR="00EE676D" w:rsidRPr="00EE676D" w:rsidRDefault="00EE676D" w:rsidP="00B87D9C">
      <w:pPr>
        <w:spacing w:before="100" w:beforeAutospacing="1" w:after="100" w:afterAutospacing="1" w:line="300" w:lineRule="atLeast"/>
        <w:rPr>
          <w:rFonts w:eastAsia="Times New Roman" w:cs="Helvetica"/>
          <w:b/>
          <w:color w:val="000000" w:themeColor="text1"/>
          <w:sz w:val="21"/>
          <w:szCs w:val="21"/>
          <w:lang w:val="en" w:eastAsia="en-AU"/>
        </w:rPr>
      </w:pPr>
      <w:r w:rsidRPr="00EE676D">
        <w:rPr>
          <w:rFonts w:eastAsia="Times New Roman" w:cs="Helvetica"/>
          <w:b/>
          <w:color w:val="000000" w:themeColor="text1"/>
          <w:sz w:val="21"/>
          <w:szCs w:val="21"/>
          <w:lang w:val="en" w:eastAsia="en-AU"/>
        </w:rPr>
        <w:lastRenderedPageBreak/>
        <w:t xml:space="preserve">Script for Phone Contact </w:t>
      </w:r>
    </w:p>
    <w:p w14:paraId="66C4B106" w14:textId="7F71CDC8" w:rsidR="00EE676D" w:rsidRDefault="00EE676D" w:rsidP="00EE676D">
      <w:pPr>
        <w:spacing w:after="0"/>
      </w:pPr>
      <w:r w:rsidRPr="00EE676D">
        <w:t xml:space="preserve">I am a doctor/nurse from the Mercy Hospital for Women contacting you on as you have been booked for an outpatient Mirena insertion and have indicated that you may be interested in participating in a research project. </w:t>
      </w:r>
    </w:p>
    <w:p w14:paraId="52960609" w14:textId="77777777" w:rsidR="00EE676D" w:rsidRPr="00EE676D" w:rsidRDefault="00EE676D" w:rsidP="00EE676D">
      <w:pPr>
        <w:spacing w:after="0"/>
      </w:pPr>
    </w:p>
    <w:p w14:paraId="5437EC7B" w14:textId="007DCAF2" w:rsidR="00EE676D" w:rsidRDefault="00EE676D" w:rsidP="00EE676D">
      <w:pPr>
        <w:spacing w:after="0"/>
      </w:pPr>
      <w:r w:rsidRPr="00EE676D">
        <w:t xml:space="preserve">Before we begin would you mind confirming your full name, date of birth and address? </w:t>
      </w:r>
    </w:p>
    <w:p w14:paraId="60726A2C" w14:textId="77777777" w:rsidR="00EE676D" w:rsidRPr="00EE676D" w:rsidRDefault="00EE676D" w:rsidP="00EE676D">
      <w:pPr>
        <w:spacing w:after="0"/>
      </w:pPr>
    </w:p>
    <w:p w14:paraId="193264C2" w14:textId="74DF653A" w:rsidR="00EE676D" w:rsidRDefault="00EE676D" w:rsidP="00EE676D">
      <w:pPr>
        <w:spacing w:after="0"/>
      </w:pPr>
      <w:r w:rsidRPr="00EE676D">
        <w:t xml:space="preserve">Our research team are looking at trialling a new medication to manage pain post insertion of Mirena, in the hope that in the future we can make awake Mirena insertion a more comfortable process for all women. Is this something you are interested in hearing more about?    </w:t>
      </w:r>
    </w:p>
    <w:p w14:paraId="20601133" w14:textId="77777777" w:rsidR="00EE676D" w:rsidRPr="00EE676D" w:rsidRDefault="00EE676D" w:rsidP="00EE676D">
      <w:pPr>
        <w:spacing w:after="0"/>
      </w:pPr>
    </w:p>
    <w:p w14:paraId="45485F95" w14:textId="393B4E92" w:rsidR="00EE676D" w:rsidRDefault="00EE676D" w:rsidP="00EE676D">
      <w:pPr>
        <w:spacing w:after="0"/>
      </w:pPr>
      <w:r w:rsidRPr="00EE676D">
        <w:t xml:space="preserve">In order to be included in this study you should no longer be breast feeding and would need someone to drive you home following the procedure. You will also need to have access to an email account so that we are able to contact you easily following your Mirena insertion.    </w:t>
      </w:r>
    </w:p>
    <w:p w14:paraId="208084A1" w14:textId="77777777" w:rsidR="00EE676D" w:rsidRPr="00EE676D" w:rsidRDefault="00EE676D" w:rsidP="00EE676D">
      <w:pPr>
        <w:spacing w:after="0"/>
      </w:pPr>
    </w:p>
    <w:p w14:paraId="62CE2096" w14:textId="3341F6A7" w:rsidR="00EE676D" w:rsidRDefault="00EE676D" w:rsidP="00EE676D">
      <w:pPr>
        <w:spacing w:after="0"/>
      </w:pPr>
      <w:r w:rsidRPr="00EE676D">
        <w:t xml:space="preserve">This medication used in this study is called diazepam and is usually used as a tablet to treat muscle spasm pain. The aim of the research project is to see weather using this medication reduces the cramping some women experience after Mirena insertion.  Common side effects of this medication include drowsiness and light-headedness.  </w:t>
      </w:r>
    </w:p>
    <w:p w14:paraId="7D6CE9AE" w14:textId="77777777" w:rsidR="00EE676D" w:rsidRPr="00EE676D" w:rsidRDefault="00EE676D" w:rsidP="00EE676D">
      <w:pPr>
        <w:spacing w:after="0"/>
      </w:pPr>
    </w:p>
    <w:p w14:paraId="587EFFCC" w14:textId="04A046AE" w:rsidR="00EE676D" w:rsidRDefault="00EE676D" w:rsidP="00EE676D">
      <w:pPr>
        <w:spacing w:after="0"/>
      </w:pPr>
      <w:r w:rsidRPr="00EE676D">
        <w:t xml:space="preserve">As part of this research study participants would receive a vaginal pessary as part of the Mirena insertion process. This pessary will contain either diazepam or a placebo. Neither you nor the doctor will know if placebo or diazepam has been administered at the time. The pharmacy will be aware which medication has been given and can provide this information to your doctor if needed. This will not significantly prolong the length of the procedure. </w:t>
      </w:r>
    </w:p>
    <w:p w14:paraId="564DA634" w14:textId="77777777" w:rsidR="00EE676D" w:rsidRPr="00EE676D" w:rsidRDefault="00EE676D" w:rsidP="00EE676D">
      <w:pPr>
        <w:spacing w:after="0"/>
      </w:pPr>
    </w:p>
    <w:p w14:paraId="6D30D6A9" w14:textId="13C424CE" w:rsidR="00EE676D" w:rsidRDefault="00EE676D" w:rsidP="00EE676D">
      <w:pPr>
        <w:spacing w:after="0"/>
      </w:pPr>
      <w:r w:rsidRPr="00EE676D">
        <w:t xml:space="preserve">Study participants will then be contacted via email and asked to complete a short questionnaire regarding pain levels at day 1, day 3 and day 7 following insertion. </w:t>
      </w:r>
    </w:p>
    <w:p w14:paraId="7BEE0B9A" w14:textId="77777777" w:rsidR="00EE676D" w:rsidRPr="00EE676D" w:rsidRDefault="00EE676D" w:rsidP="00EE676D">
      <w:pPr>
        <w:spacing w:after="0"/>
      </w:pPr>
    </w:p>
    <w:p w14:paraId="0B6550E2" w14:textId="764016AB" w:rsidR="00EE676D" w:rsidRDefault="00EE676D" w:rsidP="00EE676D">
      <w:pPr>
        <w:spacing w:after="0"/>
      </w:pPr>
      <w:r w:rsidRPr="00EE676D">
        <w:t xml:space="preserve">If this is something you would be interested in participating in, or would like to hear more about, I can email you a document with more detailed information. After carefully reading through this information, if you would like to participate you will need to complete and return a consent form. </w:t>
      </w:r>
    </w:p>
    <w:p w14:paraId="13B2848D" w14:textId="77777777" w:rsidR="00EE676D" w:rsidRPr="00EE676D" w:rsidRDefault="00EE676D" w:rsidP="00EE676D">
      <w:pPr>
        <w:spacing w:after="0"/>
      </w:pPr>
    </w:p>
    <w:p w14:paraId="024F63FD" w14:textId="156C4CA4" w:rsidR="00B87D9C" w:rsidRPr="00B87D9C" w:rsidRDefault="00B87D9C" w:rsidP="00B87D9C">
      <w:pPr>
        <w:rPr>
          <w:b/>
          <w:lang w:val="en" w:eastAsia="en-AU"/>
        </w:rPr>
      </w:pPr>
      <w:r w:rsidRPr="00B87D9C">
        <w:rPr>
          <w:b/>
          <w:lang w:val="en" w:eastAsia="en-AU"/>
        </w:rPr>
        <w:t xml:space="preserve">COVID Safe Plan </w:t>
      </w:r>
    </w:p>
    <w:p w14:paraId="3ABB8CE5" w14:textId="77777777" w:rsidR="00B87D9C" w:rsidRPr="00B87D9C" w:rsidRDefault="00B87D9C" w:rsidP="00B87D9C">
      <w:pPr>
        <w:pStyle w:val="ListParagraph"/>
        <w:numPr>
          <w:ilvl w:val="0"/>
          <w:numId w:val="17"/>
        </w:numPr>
        <w:spacing w:after="0" w:line="240" w:lineRule="auto"/>
        <w:rPr>
          <w:color w:val="000000" w:themeColor="text1"/>
        </w:rPr>
      </w:pPr>
      <w:r w:rsidRPr="00B87D9C">
        <w:rPr>
          <w:color w:val="000000" w:themeColor="text1"/>
        </w:rPr>
        <w:t xml:space="preserve">Adherence to Hospital based COVID protocols </w:t>
      </w:r>
    </w:p>
    <w:p w14:paraId="4818F892" w14:textId="77777777" w:rsidR="00B87D9C" w:rsidRPr="00B87D9C" w:rsidRDefault="00B87D9C" w:rsidP="00B87D9C">
      <w:pPr>
        <w:pStyle w:val="ListParagraph"/>
        <w:numPr>
          <w:ilvl w:val="1"/>
          <w:numId w:val="17"/>
        </w:numPr>
        <w:spacing w:after="0" w:line="240" w:lineRule="auto"/>
        <w:rPr>
          <w:color w:val="000000" w:themeColor="text1"/>
        </w:rPr>
      </w:pPr>
      <w:r w:rsidRPr="00B87D9C">
        <w:rPr>
          <w:color w:val="000000" w:themeColor="text1"/>
        </w:rPr>
        <w:t>As applicable at time of patient contact (Note these may vary from current protocols)</w:t>
      </w:r>
    </w:p>
    <w:p w14:paraId="0104DF8C" w14:textId="77777777" w:rsidR="00B87D9C" w:rsidRPr="00B87D9C" w:rsidRDefault="00B87D9C" w:rsidP="00B87D9C">
      <w:pPr>
        <w:pStyle w:val="ListParagraph"/>
        <w:numPr>
          <w:ilvl w:val="2"/>
          <w:numId w:val="17"/>
        </w:numPr>
        <w:spacing w:after="0" w:line="240" w:lineRule="auto"/>
        <w:rPr>
          <w:color w:val="000000" w:themeColor="text1"/>
        </w:rPr>
      </w:pPr>
      <w:r w:rsidRPr="00B87D9C">
        <w:rPr>
          <w:color w:val="000000" w:themeColor="text1"/>
        </w:rPr>
        <w:t xml:space="preserve">Patient screening at presentation to hospital </w:t>
      </w:r>
    </w:p>
    <w:p w14:paraId="33009D8E" w14:textId="77777777" w:rsidR="00B87D9C" w:rsidRPr="00B87D9C" w:rsidRDefault="00B87D9C" w:rsidP="00B87D9C">
      <w:pPr>
        <w:pStyle w:val="ListParagraph"/>
        <w:numPr>
          <w:ilvl w:val="2"/>
          <w:numId w:val="17"/>
        </w:numPr>
        <w:spacing w:after="0" w:line="240" w:lineRule="auto"/>
        <w:rPr>
          <w:color w:val="000000" w:themeColor="text1"/>
        </w:rPr>
      </w:pPr>
      <w:r w:rsidRPr="00B87D9C">
        <w:rPr>
          <w:color w:val="000000" w:themeColor="text1"/>
        </w:rPr>
        <w:t xml:space="preserve">Use of surgical masks by both doctor and patient </w:t>
      </w:r>
    </w:p>
    <w:p w14:paraId="39A9240F" w14:textId="77777777" w:rsidR="00B87D9C" w:rsidRPr="00B87D9C" w:rsidRDefault="00B87D9C" w:rsidP="00B87D9C">
      <w:pPr>
        <w:pStyle w:val="ListParagraph"/>
        <w:numPr>
          <w:ilvl w:val="2"/>
          <w:numId w:val="17"/>
        </w:numPr>
        <w:spacing w:after="0" w:line="240" w:lineRule="auto"/>
        <w:rPr>
          <w:color w:val="000000" w:themeColor="text1"/>
        </w:rPr>
      </w:pPr>
      <w:r w:rsidRPr="00B87D9C">
        <w:rPr>
          <w:color w:val="000000" w:themeColor="text1"/>
        </w:rPr>
        <w:t xml:space="preserve">Limiting presence of a support person when possible </w:t>
      </w:r>
    </w:p>
    <w:p w14:paraId="28D91FC4" w14:textId="77777777" w:rsidR="00B87D9C" w:rsidRPr="00B87D9C" w:rsidRDefault="00B87D9C" w:rsidP="00B87D9C">
      <w:pPr>
        <w:pStyle w:val="ListParagraph"/>
        <w:numPr>
          <w:ilvl w:val="0"/>
          <w:numId w:val="17"/>
        </w:numPr>
        <w:spacing w:after="0" w:line="240" w:lineRule="auto"/>
        <w:rPr>
          <w:color w:val="000000" w:themeColor="text1"/>
        </w:rPr>
      </w:pPr>
      <w:r w:rsidRPr="00B87D9C">
        <w:rPr>
          <w:color w:val="000000" w:themeColor="text1"/>
        </w:rPr>
        <w:t xml:space="preserve">Intervention should not prolong time of patient/doctor contact </w:t>
      </w:r>
    </w:p>
    <w:p w14:paraId="2CA468F0" w14:textId="77777777" w:rsidR="00B87D9C" w:rsidRPr="00B87D9C" w:rsidRDefault="00B87D9C" w:rsidP="00B87D9C">
      <w:pPr>
        <w:pStyle w:val="ListParagraph"/>
        <w:numPr>
          <w:ilvl w:val="1"/>
          <w:numId w:val="17"/>
        </w:numPr>
        <w:spacing w:after="0" w:line="240" w:lineRule="auto"/>
        <w:rPr>
          <w:color w:val="000000" w:themeColor="text1"/>
        </w:rPr>
      </w:pPr>
      <w:r w:rsidRPr="00B87D9C">
        <w:rPr>
          <w:color w:val="000000" w:themeColor="text1"/>
        </w:rPr>
        <w:t xml:space="preserve">This study does not require any additional hospital visits or clinician contact beyond what is required for medical care </w:t>
      </w:r>
    </w:p>
    <w:p w14:paraId="3A5A84A6" w14:textId="77777777" w:rsidR="00B87D9C" w:rsidRPr="00B87D9C" w:rsidRDefault="00B87D9C" w:rsidP="00B87D9C">
      <w:pPr>
        <w:pStyle w:val="ListParagraph"/>
        <w:numPr>
          <w:ilvl w:val="1"/>
          <w:numId w:val="17"/>
        </w:numPr>
        <w:spacing w:after="0" w:line="240" w:lineRule="auto"/>
        <w:rPr>
          <w:color w:val="000000" w:themeColor="text1"/>
        </w:rPr>
      </w:pPr>
      <w:r w:rsidRPr="00B87D9C">
        <w:rPr>
          <w:color w:val="000000" w:themeColor="text1"/>
        </w:rPr>
        <w:t xml:space="preserve">Recruitment for study will occur via phone contact </w:t>
      </w:r>
    </w:p>
    <w:p w14:paraId="3D9F9664" w14:textId="1BCC6F0A" w:rsidR="00B87D9C" w:rsidRPr="00B87D9C" w:rsidRDefault="00B87D9C" w:rsidP="00B87D9C">
      <w:pPr>
        <w:pStyle w:val="ListParagraph"/>
        <w:numPr>
          <w:ilvl w:val="1"/>
          <w:numId w:val="17"/>
        </w:numPr>
        <w:spacing w:after="0" w:line="240" w:lineRule="auto"/>
        <w:rPr>
          <w:color w:val="000000" w:themeColor="text1"/>
        </w:rPr>
      </w:pPr>
      <w:r w:rsidRPr="00B87D9C">
        <w:rPr>
          <w:color w:val="000000" w:themeColor="text1"/>
        </w:rPr>
        <w:t xml:space="preserve">Consent process should be completed prior to patient presentation to hospital if possible. Where not possible, there will be no additional hospital </w:t>
      </w:r>
      <w:r w:rsidR="00C51F14">
        <w:rPr>
          <w:color w:val="000000" w:themeColor="text1"/>
        </w:rPr>
        <w:t>visit required</w:t>
      </w:r>
    </w:p>
    <w:p w14:paraId="1168C3C3" w14:textId="559AC8E2" w:rsidR="00B87D9C" w:rsidRPr="00B87D9C" w:rsidRDefault="00B87D9C" w:rsidP="00B87D9C">
      <w:pPr>
        <w:pStyle w:val="ListParagraph"/>
        <w:numPr>
          <w:ilvl w:val="1"/>
          <w:numId w:val="17"/>
        </w:numPr>
        <w:spacing w:after="0" w:line="240" w:lineRule="auto"/>
        <w:rPr>
          <w:color w:val="000000" w:themeColor="text1"/>
        </w:rPr>
      </w:pPr>
      <w:r w:rsidRPr="00B87D9C">
        <w:rPr>
          <w:color w:val="000000" w:themeColor="text1"/>
        </w:rPr>
        <w:t xml:space="preserve">Follow up via telehealth/email contact </w:t>
      </w:r>
    </w:p>
    <w:p w14:paraId="1E264F09" w14:textId="77777777" w:rsidR="00E42985" w:rsidRPr="00B87D9C" w:rsidRDefault="00E42985" w:rsidP="00E42985">
      <w:p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b/>
          <w:color w:val="000000" w:themeColor="text1"/>
          <w:lang w:val="en" w:eastAsia="en-AU"/>
        </w:rPr>
        <w:lastRenderedPageBreak/>
        <w:t>Data collection</w:t>
      </w:r>
      <w:r w:rsidRPr="00B87D9C">
        <w:rPr>
          <w:rFonts w:eastAsia="Times New Roman" w:cs="Helvetica"/>
          <w:color w:val="000000" w:themeColor="text1"/>
          <w:lang w:val="en" w:eastAsia="en-AU"/>
        </w:rPr>
        <w:t xml:space="preserve"> (participant commitment, duration and follow-up):</w:t>
      </w:r>
    </w:p>
    <w:p w14:paraId="3EB2CC69" w14:textId="77777777" w:rsidR="00E42985" w:rsidRPr="00B87D9C" w:rsidRDefault="00E42985" w:rsidP="00E42985">
      <w:pPr>
        <w:pStyle w:val="ListParagraph"/>
        <w:numPr>
          <w:ilvl w:val="0"/>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Time-points</w:t>
      </w:r>
    </w:p>
    <w:p w14:paraId="6C589E33" w14:textId="77777777" w:rsidR="00E42985" w:rsidRPr="00B87D9C" w:rsidRDefault="00E42985" w:rsidP="00E42985">
      <w:pPr>
        <w:pStyle w:val="ListParagraph"/>
        <w:numPr>
          <w:ilvl w:val="1"/>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Day of LNG-IUD insertion</w:t>
      </w:r>
    </w:p>
    <w:p w14:paraId="1EBA045D" w14:textId="77777777" w:rsidR="00E42985" w:rsidRPr="00B87D9C" w:rsidRDefault="002A3843" w:rsidP="00E42985">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Baseline data collection including patient demographics, reason for insertion, pre-insertion pain assessment</w:t>
      </w:r>
    </w:p>
    <w:p w14:paraId="614624BF" w14:textId="77777777" w:rsidR="00E42985" w:rsidRPr="00B87D9C" w:rsidRDefault="00E42985" w:rsidP="00E42985">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Post-insertion questionnaire assessing experience of insertion</w:t>
      </w:r>
    </w:p>
    <w:p w14:paraId="5AFC9FBB" w14:textId="77777777" w:rsidR="00E42985" w:rsidRPr="00B87D9C" w:rsidRDefault="00E42985" w:rsidP="00E42985">
      <w:pPr>
        <w:pStyle w:val="ListParagraph"/>
        <w:numPr>
          <w:ilvl w:val="1"/>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Day 1 post-insertion</w:t>
      </w:r>
    </w:p>
    <w:p w14:paraId="2888BBCD" w14:textId="77777777" w:rsidR="002A3843" w:rsidRPr="00B87D9C" w:rsidRDefault="002A3843" w:rsidP="00E42985">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Email to patient </w:t>
      </w:r>
    </w:p>
    <w:p w14:paraId="20996C69" w14:textId="77777777" w:rsidR="00E42985" w:rsidRPr="00B87D9C" w:rsidRDefault="002A3843" w:rsidP="00307046">
      <w:pPr>
        <w:pStyle w:val="ListParagraph"/>
        <w:numPr>
          <w:ilvl w:val="3"/>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Questionnaire to </w:t>
      </w:r>
      <w:r w:rsidR="00E42985" w:rsidRPr="00B87D9C">
        <w:rPr>
          <w:rFonts w:eastAsia="Times New Roman" w:cs="Helvetica"/>
          <w:color w:val="000000" w:themeColor="text1"/>
          <w:lang w:val="en" w:eastAsia="en-AU"/>
        </w:rPr>
        <w:t>assess pain in first 24 hours following insertion</w:t>
      </w:r>
      <w:r w:rsidRPr="00B87D9C">
        <w:rPr>
          <w:rFonts w:eastAsia="Times New Roman" w:cs="Helvetica"/>
          <w:color w:val="000000" w:themeColor="text1"/>
          <w:lang w:val="en" w:eastAsia="en-AU"/>
        </w:rPr>
        <w:t xml:space="preserve"> and any adverse effects from treatment</w:t>
      </w:r>
    </w:p>
    <w:p w14:paraId="38E0AFD1" w14:textId="77777777" w:rsidR="002A3843" w:rsidRPr="00B87D9C" w:rsidRDefault="002A3843" w:rsidP="00307046">
      <w:pPr>
        <w:pStyle w:val="ListParagraph"/>
        <w:numPr>
          <w:ilvl w:val="3"/>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Estimated time to complete: 10 minutes</w:t>
      </w:r>
    </w:p>
    <w:p w14:paraId="1EC5BD32" w14:textId="77777777" w:rsidR="00E42985" w:rsidRPr="00B87D9C" w:rsidRDefault="00E42985" w:rsidP="00E42985">
      <w:pPr>
        <w:pStyle w:val="ListParagraph"/>
        <w:numPr>
          <w:ilvl w:val="1"/>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Day 3 post-insertion</w:t>
      </w:r>
    </w:p>
    <w:p w14:paraId="22F7D998" w14:textId="77777777" w:rsidR="002A3843" w:rsidRPr="00B87D9C" w:rsidRDefault="002A3843" w:rsidP="002A3843">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Email to patient </w:t>
      </w:r>
    </w:p>
    <w:p w14:paraId="19635910" w14:textId="77777777" w:rsidR="002A3843" w:rsidRPr="00B87D9C" w:rsidRDefault="002A3843" w:rsidP="002A3843">
      <w:pPr>
        <w:pStyle w:val="ListParagraph"/>
        <w:numPr>
          <w:ilvl w:val="3"/>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Questionnaire to assess pain in 24-72 hours following insertion and any adverse effects from treatment</w:t>
      </w:r>
    </w:p>
    <w:p w14:paraId="135C812C" w14:textId="54282419" w:rsidR="002A3843" w:rsidRPr="00B87D9C" w:rsidRDefault="002A3843" w:rsidP="002A3843">
      <w:pPr>
        <w:pStyle w:val="ListParagraph"/>
        <w:numPr>
          <w:ilvl w:val="3"/>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Estimated time to complete: </w:t>
      </w:r>
      <w:r w:rsidR="00A26537" w:rsidRPr="00B87D9C">
        <w:rPr>
          <w:rFonts w:eastAsia="Times New Roman" w:cs="Helvetica"/>
          <w:color w:val="000000" w:themeColor="text1"/>
          <w:lang w:val="en" w:eastAsia="en-AU"/>
        </w:rPr>
        <w:t>10</w:t>
      </w:r>
      <w:r w:rsidRPr="00B87D9C">
        <w:rPr>
          <w:rFonts w:eastAsia="Times New Roman" w:cs="Helvetica"/>
          <w:color w:val="000000" w:themeColor="text1"/>
          <w:lang w:val="en" w:eastAsia="en-AU"/>
        </w:rPr>
        <w:t xml:space="preserve"> minutes</w:t>
      </w:r>
    </w:p>
    <w:p w14:paraId="5ED43DF7" w14:textId="77777777" w:rsidR="00E42985" w:rsidRPr="00B87D9C" w:rsidRDefault="00E42985" w:rsidP="00E42985">
      <w:pPr>
        <w:pStyle w:val="ListParagraph"/>
        <w:numPr>
          <w:ilvl w:val="1"/>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Day 7 post-insertion</w:t>
      </w:r>
    </w:p>
    <w:p w14:paraId="0F5A036D" w14:textId="77777777" w:rsidR="002A3843" w:rsidRPr="00B87D9C" w:rsidRDefault="002A3843" w:rsidP="002A3843">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Email to patient </w:t>
      </w:r>
    </w:p>
    <w:p w14:paraId="0B422625" w14:textId="77777777" w:rsidR="002A3843" w:rsidRPr="00B87D9C" w:rsidRDefault="002A3843" w:rsidP="002A3843">
      <w:pPr>
        <w:pStyle w:val="ListParagraph"/>
        <w:numPr>
          <w:ilvl w:val="3"/>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Questionnaire to assess pain in first week following insertion and any adverse effects from treatment</w:t>
      </w:r>
    </w:p>
    <w:p w14:paraId="03BE201A" w14:textId="77777777" w:rsidR="002A3843" w:rsidRPr="00B87D9C" w:rsidRDefault="002A3843" w:rsidP="002A3843">
      <w:pPr>
        <w:pStyle w:val="ListParagraph"/>
        <w:numPr>
          <w:ilvl w:val="3"/>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Estimated time to complete: 10 minutes</w:t>
      </w:r>
    </w:p>
    <w:p w14:paraId="2FE243F0" w14:textId="77777777" w:rsidR="002D5570" w:rsidRPr="00B87D9C" w:rsidRDefault="002D5570" w:rsidP="00E42985">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Follow-up phone call if no/incomplete response to day 3 and 7 questionnaires</w:t>
      </w:r>
    </w:p>
    <w:p w14:paraId="16551466" w14:textId="77777777" w:rsidR="00E42985" w:rsidRPr="00B87D9C" w:rsidRDefault="00E42985" w:rsidP="00E42985">
      <w:pPr>
        <w:pStyle w:val="ListParagraph"/>
        <w:numPr>
          <w:ilvl w:val="1"/>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3 Months post-insertion</w:t>
      </w:r>
    </w:p>
    <w:p w14:paraId="58FC4819" w14:textId="77777777" w:rsidR="00E42985" w:rsidRPr="00B87D9C" w:rsidRDefault="00E42985" w:rsidP="00E42985">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Routine clinic review</w:t>
      </w:r>
    </w:p>
    <w:p w14:paraId="3DA5FE52" w14:textId="15977D43" w:rsidR="00DB5D3A" w:rsidRPr="00C51F14" w:rsidRDefault="00E42985" w:rsidP="00E42985">
      <w:pPr>
        <w:pStyle w:val="ListParagraph"/>
        <w:numPr>
          <w:ilvl w:val="2"/>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Questionnaire to assess patient satisfaction and discontinuation rate (can be </w:t>
      </w:r>
      <w:r w:rsidRPr="00DB5D3A">
        <w:rPr>
          <w:rFonts w:eastAsia="Times New Roman" w:cs="Helvetica"/>
          <w:color w:val="000000" w:themeColor="text1"/>
          <w:lang w:val="en" w:eastAsia="en-AU"/>
        </w:rPr>
        <w:t>provided via email if in-person review does not occur)</w:t>
      </w:r>
    </w:p>
    <w:p w14:paraId="3EC7669D" w14:textId="71473CB4" w:rsidR="00E42985" w:rsidRPr="00B87D9C" w:rsidRDefault="00E42985" w:rsidP="00E42985">
      <w:p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b/>
          <w:color w:val="000000" w:themeColor="text1"/>
          <w:lang w:val="en" w:eastAsia="en-AU"/>
        </w:rPr>
        <w:t>Data Collection and Storage</w:t>
      </w:r>
    </w:p>
    <w:p w14:paraId="02B862BD" w14:textId="57943B4E" w:rsidR="00E42985" w:rsidRPr="00B87D9C" w:rsidRDefault="00E42985" w:rsidP="00E42985">
      <w:pPr>
        <w:pStyle w:val="ListParagraph"/>
        <w:numPr>
          <w:ilvl w:val="0"/>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Demographic data will be collected from patient medical records at the Mercy Hospital for Women</w:t>
      </w:r>
      <w:r w:rsidR="0078570F" w:rsidRPr="00B87D9C">
        <w:rPr>
          <w:rFonts w:eastAsia="Times New Roman" w:cs="Helvetica"/>
          <w:color w:val="000000" w:themeColor="text1"/>
          <w:lang w:val="en" w:eastAsia="en-AU"/>
        </w:rPr>
        <w:t xml:space="preserve"> and patient questionnaire</w:t>
      </w:r>
    </w:p>
    <w:p w14:paraId="76B0ADFF" w14:textId="54611971" w:rsidR="00E42985" w:rsidRPr="00B87D9C" w:rsidRDefault="00E42985" w:rsidP="00E42985">
      <w:pPr>
        <w:pStyle w:val="ListParagraph"/>
        <w:numPr>
          <w:ilvl w:val="0"/>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Assessment immediately following insertion will be collected via paper-based questionnaire</w:t>
      </w:r>
    </w:p>
    <w:p w14:paraId="730FF876" w14:textId="77777777" w:rsidR="00E42985" w:rsidRPr="00B87D9C" w:rsidRDefault="00E42985" w:rsidP="00E42985">
      <w:pPr>
        <w:pStyle w:val="ListParagraph"/>
        <w:numPr>
          <w:ilvl w:val="0"/>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Patient email questionnaires will be administered via </w:t>
      </w:r>
      <w:proofErr w:type="spellStart"/>
      <w:r w:rsidRPr="00B87D9C">
        <w:rPr>
          <w:rFonts w:eastAsia="Times New Roman" w:cs="Helvetica"/>
          <w:color w:val="000000" w:themeColor="text1"/>
          <w:lang w:val="en" w:eastAsia="en-AU"/>
        </w:rPr>
        <w:t>REDCap</w:t>
      </w:r>
      <w:proofErr w:type="spellEnd"/>
      <w:r w:rsidRPr="00B87D9C">
        <w:rPr>
          <w:rFonts w:eastAsia="Times New Roman" w:cs="Helvetica"/>
          <w:color w:val="000000" w:themeColor="text1"/>
          <w:lang w:val="en" w:eastAsia="en-AU"/>
        </w:rPr>
        <w:t xml:space="preserve"> online database management software</w:t>
      </w:r>
    </w:p>
    <w:p w14:paraId="46BBBC21" w14:textId="167FF317" w:rsidR="00E42985" w:rsidRPr="00B87D9C" w:rsidRDefault="00E42985" w:rsidP="00E42985">
      <w:pPr>
        <w:pStyle w:val="ListParagraph"/>
        <w:numPr>
          <w:ilvl w:val="0"/>
          <w:numId w:val="11"/>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All collected data will be </w:t>
      </w:r>
      <w:r w:rsidR="00282225" w:rsidRPr="00B87D9C">
        <w:rPr>
          <w:rFonts w:eastAsia="Times New Roman" w:cs="Helvetica"/>
          <w:color w:val="000000" w:themeColor="text1"/>
          <w:lang w:val="en" w:eastAsia="en-AU"/>
        </w:rPr>
        <w:t xml:space="preserve">securely </w:t>
      </w:r>
      <w:r w:rsidRPr="00B87D9C">
        <w:rPr>
          <w:rFonts w:eastAsia="Times New Roman" w:cs="Helvetica"/>
          <w:color w:val="000000" w:themeColor="text1"/>
          <w:lang w:val="en" w:eastAsia="en-AU"/>
        </w:rPr>
        <w:t xml:space="preserve">stored on MHW servers using the </w:t>
      </w:r>
      <w:proofErr w:type="spellStart"/>
      <w:r w:rsidRPr="00B87D9C">
        <w:rPr>
          <w:rFonts w:eastAsia="Times New Roman" w:cs="Helvetica"/>
          <w:color w:val="000000" w:themeColor="text1"/>
          <w:lang w:val="en" w:eastAsia="en-AU"/>
        </w:rPr>
        <w:t>REDCap</w:t>
      </w:r>
      <w:proofErr w:type="spellEnd"/>
      <w:r w:rsidRPr="00B87D9C">
        <w:rPr>
          <w:rFonts w:eastAsia="Times New Roman" w:cs="Helvetica"/>
          <w:color w:val="000000" w:themeColor="text1"/>
          <w:lang w:val="en" w:eastAsia="en-AU"/>
        </w:rPr>
        <w:t xml:space="preserve"> system</w:t>
      </w:r>
    </w:p>
    <w:p w14:paraId="2B2D222B" w14:textId="7B955521" w:rsidR="00E42985" w:rsidRPr="00B87D9C" w:rsidRDefault="00B87D9C" w:rsidP="00E42985">
      <w:pPr>
        <w:spacing w:before="100" w:beforeAutospacing="1" w:after="100" w:afterAutospacing="1" w:line="300" w:lineRule="atLeast"/>
        <w:rPr>
          <w:rFonts w:eastAsia="Times New Roman" w:cs="Helvetica"/>
          <w:b/>
          <w:color w:val="000000" w:themeColor="text1"/>
          <w:lang w:val="en" w:eastAsia="en-AU"/>
        </w:rPr>
      </w:pPr>
      <w:r w:rsidRPr="00B87D9C">
        <w:rPr>
          <w:rFonts w:eastAsia="Times New Roman" w:cs="Helvetica"/>
          <w:b/>
          <w:color w:val="000000" w:themeColor="text1"/>
          <w:lang w:val="en" w:eastAsia="en-AU"/>
        </w:rPr>
        <w:t>Data analysis</w:t>
      </w:r>
    </w:p>
    <w:p w14:paraId="7D849FD6" w14:textId="77777777" w:rsidR="00E42985" w:rsidRPr="00B87D9C" w:rsidRDefault="00E42985" w:rsidP="00E42985">
      <w:pPr>
        <w:pStyle w:val="ListParagraph"/>
        <w:numPr>
          <w:ilvl w:val="0"/>
          <w:numId w:val="12"/>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Data will be </w:t>
      </w:r>
      <w:proofErr w:type="spellStart"/>
      <w:r w:rsidRPr="00B87D9C">
        <w:rPr>
          <w:rFonts w:eastAsia="Times New Roman" w:cs="Helvetica"/>
          <w:color w:val="000000" w:themeColor="text1"/>
          <w:lang w:val="en" w:eastAsia="en-AU"/>
        </w:rPr>
        <w:t>analysed</w:t>
      </w:r>
      <w:proofErr w:type="spellEnd"/>
      <w:r w:rsidRPr="00B87D9C">
        <w:rPr>
          <w:rFonts w:eastAsia="Times New Roman" w:cs="Helvetica"/>
          <w:color w:val="000000" w:themeColor="text1"/>
          <w:lang w:val="en" w:eastAsia="en-AU"/>
        </w:rPr>
        <w:t xml:space="preserve"> with the assistance of a trained statistician</w:t>
      </w:r>
    </w:p>
    <w:p w14:paraId="63F4DB3D" w14:textId="4CA8A418" w:rsidR="00E42985" w:rsidRDefault="00E42985" w:rsidP="00E42985">
      <w:pPr>
        <w:pStyle w:val="ListParagraph"/>
        <w:numPr>
          <w:ilvl w:val="0"/>
          <w:numId w:val="12"/>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Pre-defined subgroup analyses of indication for </w:t>
      </w:r>
      <w:r w:rsidR="009F7C53" w:rsidRPr="00B87D9C">
        <w:rPr>
          <w:rFonts w:eastAsia="Times New Roman" w:cs="Helvetica"/>
          <w:color w:val="000000" w:themeColor="text1"/>
          <w:lang w:val="en" w:eastAsia="en-AU"/>
        </w:rPr>
        <w:t>LNG-</w:t>
      </w:r>
      <w:r w:rsidRPr="00B87D9C">
        <w:rPr>
          <w:rFonts w:eastAsia="Times New Roman" w:cs="Helvetica"/>
          <w:color w:val="000000" w:themeColor="text1"/>
          <w:lang w:val="en" w:eastAsia="en-AU"/>
        </w:rPr>
        <w:t>IUD insertion (pelvic pain or dysfunctional uterine bleeding) and parity are proposed</w:t>
      </w:r>
    </w:p>
    <w:p w14:paraId="6FAD2278" w14:textId="77777777" w:rsidR="00C51F14" w:rsidRDefault="00C51F14" w:rsidP="00C51F14">
      <w:pPr>
        <w:pStyle w:val="ListParagraph"/>
        <w:spacing w:before="100" w:beforeAutospacing="1" w:after="100" w:afterAutospacing="1" w:line="300" w:lineRule="atLeast"/>
        <w:rPr>
          <w:rFonts w:eastAsia="Times New Roman" w:cs="Helvetica"/>
          <w:color w:val="000000" w:themeColor="text1"/>
          <w:lang w:val="en" w:eastAsia="en-AU"/>
        </w:rPr>
      </w:pPr>
    </w:p>
    <w:p w14:paraId="60103919" w14:textId="77777777" w:rsidR="00C51F14" w:rsidRPr="00B87D9C" w:rsidRDefault="00C51F14" w:rsidP="00C51F14">
      <w:pPr>
        <w:pStyle w:val="ListParagraph"/>
        <w:spacing w:before="100" w:beforeAutospacing="1" w:after="100" w:afterAutospacing="1" w:line="300" w:lineRule="atLeast"/>
        <w:rPr>
          <w:rFonts w:eastAsia="Times New Roman" w:cs="Helvetica"/>
          <w:color w:val="000000" w:themeColor="text1"/>
          <w:lang w:val="en" w:eastAsia="en-AU"/>
        </w:rPr>
      </w:pPr>
    </w:p>
    <w:p w14:paraId="438B8ECC" w14:textId="2AEFCC00" w:rsidR="009A0DD2" w:rsidRPr="00B87D9C" w:rsidRDefault="009A0DD2" w:rsidP="00E42985">
      <w:p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b/>
          <w:color w:val="000000" w:themeColor="text1"/>
          <w:lang w:val="en" w:eastAsia="en-AU"/>
        </w:rPr>
        <w:lastRenderedPageBreak/>
        <w:t>Outcome measures</w:t>
      </w:r>
    </w:p>
    <w:p w14:paraId="5BF20791" w14:textId="77777777" w:rsidR="00E42985" w:rsidRPr="00B87D9C" w:rsidRDefault="00E42985" w:rsidP="00E42985">
      <w:pPr>
        <w:pStyle w:val="ListParagraph"/>
        <w:numPr>
          <w:ilvl w:val="0"/>
          <w:numId w:val="13"/>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Primary outcome: Moderate</w:t>
      </w:r>
      <w:r w:rsidR="00307046" w:rsidRPr="00B87D9C">
        <w:rPr>
          <w:rFonts w:eastAsia="Times New Roman" w:cs="Helvetica"/>
          <w:color w:val="000000" w:themeColor="text1"/>
          <w:lang w:val="en" w:eastAsia="en-AU"/>
        </w:rPr>
        <w:t xml:space="preserve">, </w:t>
      </w:r>
      <w:r w:rsidRPr="00B87D9C">
        <w:rPr>
          <w:rFonts w:eastAsia="Times New Roman" w:cs="Helvetica"/>
          <w:color w:val="000000" w:themeColor="text1"/>
          <w:lang w:val="en" w:eastAsia="en-AU"/>
        </w:rPr>
        <w:t>severe</w:t>
      </w:r>
      <w:r w:rsidR="00307046" w:rsidRPr="00B87D9C">
        <w:rPr>
          <w:rFonts w:eastAsia="Times New Roman" w:cs="Helvetica"/>
          <w:color w:val="000000" w:themeColor="text1"/>
          <w:lang w:val="en" w:eastAsia="en-AU"/>
        </w:rPr>
        <w:t xml:space="preserve"> or extreme</w:t>
      </w:r>
      <w:r w:rsidRPr="00B87D9C">
        <w:rPr>
          <w:rFonts w:eastAsia="Times New Roman" w:cs="Helvetica"/>
          <w:color w:val="000000" w:themeColor="text1"/>
          <w:lang w:val="en" w:eastAsia="en-AU"/>
        </w:rPr>
        <w:t xml:space="preserve"> pain in first 24 hours after LNG-IUD insertion</w:t>
      </w:r>
    </w:p>
    <w:p w14:paraId="6F192F3F" w14:textId="77777777" w:rsidR="00E42985" w:rsidRPr="00B87D9C" w:rsidRDefault="00E42985" w:rsidP="00E42985">
      <w:pPr>
        <w:pStyle w:val="ListParagraph"/>
        <w:numPr>
          <w:ilvl w:val="0"/>
          <w:numId w:val="13"/>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Secondary outcomes:</w:t>
      </w:r>
    </w:p>
    <w:p w14:paraId="34368178" w14:textId="77777777" w:rsidR="000100F4" w:rsidRPr="00B87D9C" w:rsidRDefault="000100F4" w:rsidP="000100F4">
      <w:pPr>
        <w:pStyle w:val="ListParagraph"/>
        <w:numPr>
          <w:ilvl w:val="1"/>
          <w:numId w:val="13"/>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Median pain scale response in first 24 hours post-insertion (using non-parametric analysis of ordinal data)</w:t>
      </w:r>
    </w:p>
    <w:p w14:paraId="2A119C8E" w14:textId="77777777" w:rsidR="00307046" w:rsidRPr="00B87D9C" w:rsidRDefault="00307046" w:rsidP="000100F4">
      <w:pPr>
        <w:pStyle w:val="ListParagraph"/>
        <w:numPr>
          <w:ilvl w:val="1"/>
          <w:numId w:val="13"/>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Moderate, severe or extreme pain 24-</w:t>
      </w:r>
      <w:r w:rsidR="00E42985" w:rsidRPr="00B87D9C">
        <w:rPr>
          <w:rFonts w:eastAsia="Times New Roman" w:cs="Helvetica"/>
          <w:color w:val="000000" w:themeColor="text1"/>
          <w:lang w:val="en" w:eastAsia="en-AU"/>
        </w:rPr>
        <w:t>72 hours post-insertion</w:t>
      </w:r>
    </w:p>
    <w:p w14:paraId="00AFC3C3" w14:textId="77777777" w:rsidR="00E42985" w:rsidRPr="00B87D9C" w:rsidRDefault="00E42985" w:rsidP="00E42985">
      <w:pPr>
        <w:pStyle w:val="ListParagraph"/>
        <w:numPr>
          <w:ilvl w:val="1"/>
          <w:numId w:val="13"/>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Worst pain in 1 week following insertion</w:t>
      </w:r>
    </w:p>
    <w:p w14:paraId="71F5D0F3" w14:textId="77777777" w:rsidR="00E42985" w:rsidRPr="00B87D9C" w:rsidRDefault="00E42985" w:rsidP="00E42985">
      <w:pPr>
        <w:pStyle w:val="ListParagraph"/>
        <w:numPr>
          <w:ilvl w:val="1"/>
          <w:numId w:val="13"/>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Discontinuation rate at 3 months’ following insertion</w:t>
      </w:r>
    </w:p>
    <w:p w14:paraId="7E5DF48F" w14:textId="77777777" w:rsidR="000100F4" w:rsidRPr="00B87D9C" w:rsidRDefault="000100F4" w:rsidP="00E42985">
      <w:pPr>
        <w:pStyle w:val="ListParagraph"/>
        <w:numPr>
          <w:ilvl w:val="1"/>
          <w:numId w:val="13"/>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Adverse effects of treatment</w:t>
      </w:r>
    </w:p>
    <w:p w14:paraId="757C081C" w14:textId="77777777" w:rsidR="00E42985" w:rsidRPr="00B87D9C" w:rsidRDefault="00E42985" w:rsidP="00E42985">
      <w:pPr>
        <w:spacing w:before="100" w:beforeAutospacing="1" w:after="100" w:afterAutospacing="1" w:line="300" w:lineRule="atLeast"/>
        <w:rPr>
          <w:rFonts w:eastAsia="Times New Roman" w:cs="Helvetica"/>
          <w:b/>
          <w:color w:val="000000" w:themeColor="text1"/>
          <w:lang w:val="en" w:eastAsia="en-AU"/>
        </w:rPr>
      </w:pPr>
      <w:r w:rsidRPr="00B87D9C">
        <w:rPr>
          <w:rFonts w:eastAsia="Times New Roman" w:cs="Helvetica"/>
          <w:b/>
          <w:color w:val="000000" w:themeColor="text1"/>
          <w:lang w:val="en" w:eastAsia="en-AU"/>
        </w:rPr>
        <w:t>Investigational Drug</w:t>
      </w:r>
    </w:p>
    <w:p w14:paraId="3250053F" w14:textId="77777777"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Diazepam</w:t>
      </w:r>
    </w:p>
    <w:p w14:paraId="42E60B18" w14:textId="7393334D"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Manufacturer: </w:t>
      </w:r>
      <w:proofErr w:type="spellStart"/>
      <w:r w:rsidR="00B87D9C">
        <w:rPr>
          <w:rFonts w:eastAsia="Times New Roman" w:cs="Helvetica"/>
          <w:color w:val="000000" w:themeColor="text1"/>
          <w:lang w:val="en" w:eastAsia="en-AU"/>
        </w:rPr>
        <w:t>Healthsmart</w:t>
      </w:r>
      <w:proofErr w:type="spellEnd"/>
      <w:r w:rsidRPr="00B87D9C">
        <w:rPr>
          <w:rFonts w:eastAsia="Times New Roman" w:cs="Helvetica"/>
          <w:color w:val="000000" w:themeColor="text1"/>
          <w:lang w:val="en" w:eastAsia="en-AU"/>
        </w:rPr>
        <w:t xml:space="preserve"> Pharmacy and Compounding</w:t>
      </w:r>
      <w:r w:rsidR="00B87D9C">
        <w:rPr>
          <w:rFonts w:eastAsia="Times New Roman" w:cs="Helvetica"/>
          <w:color w:val="000000" w:themeColor="text1"/>
          <w:lang w:val="en" w:eastAsia="en-AU"/>
        </w:rPr>
        <w:t xml:space="preserve"> Parkville </w:t>
      </w:r>
    </w:p>
    <w:p w14:paraId="0E445CF5" w14:textId="77777777"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Approved therapeutic indications: anxiety disorder, alcohol withdrawal, muscle spasm, spasticity, </w:t>
      </w:r>
      <w:proofErr w:type="spellStart"/>
      <w:r w:rsidRPr="00B87D9C">
        <w:rPr>
          <w:rFonts w:eastAsia="Times New Roman" w:cs="Helvetica"/>
          <w:color w:val="000000" w:themeColor="text1"/>
          <w:lang w:val="en" w:eastAsia="en-AU"/>
        </w:rPr>
        <w:t>athetosis</w:t>
      </w:r>
      <w:proofErr w:type="spellEnd"/>
    </w:p>
    <w:p w14:paraId="6FAED02F" w14:textId="77777777"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Mode of action: activation of gamma-aminobutyric acid resulting in anxiolytic, sedative, muscle relaxant and anticonvulsant effects</w:t>
      </w:r>
    </w:p>
    <w:p w14:paraId="20758939" w14:textId="77777777"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Dosage regime: 10mg vaginal pessary </w:t>
      </w:r>
      <w:r w:rsidR="000100F4" w:rsidRPr="00B87D9C">
        <w:rPr>
          <w:rFonts w:eastAsia="Times New Roman" w:cs="Helvetica"/>
          <w:color w:val="000000" w:themeColor="text1"/>
          <w:lang w:val="en" w:eastAsia="en-AU"/>
        </w:rPr>
        <w:t>as single</w:t>
      </w:r>
      <w:r w:rsidRPr="00B87D9C">
        <w:rPr>
          <w:rFonts w:eastAsia="Times New Roman" w:cs="Helvetica"/>
          <w:color w:val="000000" w:themeColor="text1"/>
          <w:lang w:val="en" w:eastAsia="en-AU"/>
        </w:rPr>
        <w:t xml:space="preserve"> dose</w:t>
      </w:r>
    </w:p>
    <w:p w14:paraId="581E03C8" w14:textId="77777777"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Excretion: Primarily urinary excretion of metabolites</w:t>
      </w:r>
    </w:p>
    <w:p w14:paraId="1283F2B7" w14:textId="77777777"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Contraindications: Hypersensitivity to benzodiazepines, COPD with respiratory </w:t>
      </w:r>
      <w:r w:rsidR="000100F4" w:rsidRPr="00B87D9C">
        <w:rPr>
          <w:rFonts w:eastAsia="Times New Roman" w:cs="Helvetica"/>
          <w:color w:val="000000" w:themeColor="text1"/>
          <w:lang w:val="en" w:eastAsia="en-AU"/>
        </w:rPr>
        <w:t>failure</w:t>
      </w:r>
      <w:r w:rsidRPr="00B87D9C">
        <w:rPr>
          <w:rFonts w:eastAsia="Times New Roman" w:cs="Helvetica"/>
          <w:color w:val="000000" w:themeColor="text1"/>
          <w:lang w:val="en" w:eastAsia="en-AU"/>
        </w:rPr>
        <w:t xml:space="preserve">, severe respiratory insufficiency, sleep </w:t>
      </w:r>
      <w:proofErr w:type="spellStart"/>
      <w:r w:rsidRPr="00B87D9C">
        <w:rPr>
          <w:rFonts w:eastAsia="Times New Roman" w:cs="Helvetica"/>
          <w:color w:val="000000" w:themeColor="text1"/>
          <w:lang w:val="en" w:eastAsia="en-AU"/>
        </w:rPr>
        <w:t>apnoea</w:t>
      </w:r>
      <w:proofErr w:type="spellEnd"/>
      <w:r w:rsidRPr="00B87D9C">
        <w:rPr>
          <w:rFonts w:eastAsia="Times New Roman" w:cs="Helvetica"/>
          <w:color w:val="000000" w:themeColor="text1"/>
          <w:lang w:val="en" w:eastAsia="en-AU"/>
        </w:rPr>
        <w:t>, myasthenia gravis, CNS depressant dependence</w:t>
      </w:r>
    </w:p>
    <w:p w14:paraId="6B030EE6" w14:textId="77777777" w:rsidR="00E42985" w:rsidRPr="00B87D9C" w:rsidRDefault="00E42985" w:rsidP="00E42985">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Adverse effects: sedation, fatigue, muscle weakness, ataxia, tolerance/dependence with prolonged use</w:t>
      </w:r>
    </w:p>
    <w:p w14:paraId="0C3A3D11" w14:textId="5211AE16" w:rsidR="00DB5D3A" w:rsidRPr="00C51F14" w:rsidRDefault="00282225" w:rsidP="00C51F14">
      <w:pPr>
        <w:pStyle w:val="ListParagraph"/>
        <w:numPr>
          <w:ilvl w:val="0"/>
          <w:numId w:val="14"/>
        </w:numPr>
        <w:spacing w:before="100" w:beforeAutospacing="1" w:after="100" w:afterAutospacing="1"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 xml:space="preserve">In line with TGA requirements, patients recruited will have a script for the trial drug or </w:t>
      </w:r>
      <w:r w:rsidR="00F45EDE" w:rsidRPr="00B87D9C">
        <w:rPr>
          <w:rFonts w:eastAsia="Times New Roman" w:cs="Helvetica"/>
          <w:color w:val="000000" w:themeColor="text1"/>
          <w:lang w:val="en" w:eastAsia="en-AU"/>
        </w:rPr>
        <w:t xml:space="preserve">placebo faxed to the manufacturer. </w:t>
      </w:r>
      <w:proofErr w:type="spellStart"/>
      <w:r w:rsidR="00F45EDE" w:rsidRPr="00B87D9C">
        <w:rPr>
          <w:rFonts w:eastAsia="Times New Roman" w:cs="Helvetica"/>
          <w:color w:val="000000" w:themeColor="text1"/>
          <w:lang w:val="en" w:eastAsia="en-AU"/>
        </w:rPr>
        <w:t>Randomisation</w:t>
      </w:r>
      <w:proofErr w:type="spellEnd"/>
      <w:r w:rsidR="00F45EDE" w:rsidRPr="00B87D9C">
        <w:rPr>
          <w:rFonts w:eastAsia="Times New Roman" w:cs="Helvetica"/>
          <w:color w:val="000000" w:themeColor="text1"/>
          <w:lang w:val="en" w:eastAsia="en-AU"/>
        </w:rPr>
        <w:t xml:space="preserve"> will be performed using randomizer.org, with stratification for parity, and the appropriate blinded medication will be posted to the hospital for admini</w:t>
      </w:r>
      <w:r w:rsidR="0078570F" w:rsidRPr="00B87D9C">
        <w:rPr>
          <w:rFonts w:eastAsia="Times New Roman" w:cs="Helvetica"/>
          <w:color w:val="000000" w:themeColor="text1"/>
          <w:lang w:val="en" w:eastAsia="en-AU"/>
        </w:rPr>
        <w:t>stration after Mirena insertion</w:t>
      </w:r>
    </w:p>
    <w:p w14:paraId="3E838C05" w14:textId="77777777" w:rsidR="009A0DD2" w:rsidRPr="00DB5D3A" w:rsidRDefault="009A0DD2" w:rsidP="00DB5D3A">
      <w:pPr>
        <w:pStyle w:val="Subtitle"/>
        <w:rPr>
          <w:sz w:val="28"/>
          <w:szCs w:val="28"/>
        </w:rPr>
      </w:pPr>
      <w:r w:rsidRPr="00DB5D3A">
        <w:rPr>
          <w:sz w:val="28"/>
          <w:szCs w:val="28"/>
        </w:rPr>
        <w:t>Results, Outcomes and Future Plans</w:t>
      </w:r>
    </w:p>
    <w:p w14:paraId="579F82D7" w14:textId="77777777" w:rsidR="00E42985" w:rsidRPr="00B87D9C" w:rsidRDefault="00E42985" w:rsidP="009A0DD2">
      <w:pPr>
        <w:spacing w:after="150" w:line="300" w:lineRule="atLeast"/>
        <w:rPr>
          <w:rFonts w:eastAsia="Times New Roman" w:cs="Helvetica"/>
          <w:b/>
          <w:color w:val="000000" w:themeColor="text1"/>
          <w:lang w:val="en" w:eastAsia="en-AU"/>
        </w:rPr>
      </w:pPr>
      <w:r w:rsidRPr="00B87D9C">
        <w:rPr>
          <w:rFonts w:eastAsia="Times New Roman" w:cs="Helvetica"/>
          <w:b/>
          <w:color w:val="000000" w:themeColor="text1"/>
          <w:lang w:val="en" w:eastAsia="en-AU"/>
        </w:rPr>
        <w:t>Dissemination of results</w:t>
      </w:r>
    </w:p>
    <w:p w14:paraId="1D6B68F2" w14:textId="77777777" w:rsidR="00E42985" w:rsidRPr="00B87D9C" w:rsidRDefault="00E42985" w:rsidP="00E42985">
      <w:pPr>
        <w:pStyle w:val="ListParagraph"/>
        <w:numPr>
          <w:ilvl w:val="0"/>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To participants</w:t>
      </w:r>
    </w:p>
    <w:p w14:paraId="3CA5C28A" w14:textId="77777777" w:rsidR="00E42985" w:rsidRPr="00B87D9C" w:rsidRDefault="00E42985" w:rsidP="00E42985">
      <w:pPr>
        <w:pStyle w:val="ListParagraph"/>
        <w:numPr>
          <w:ilvl w:val="1"/>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Participants will not be routinely unblinded at the completion of the study</w:t>
      </w:r>
    </w:p>
    <w:p w14:paraId="3E24EB92" w14:textId="77777777" w:rsidR="00E42985" w:rsidRPr="00B87D9C" w:rsidRDefault="00E42985" w:rsidP="00E42985">
      <w:pPr>
        <w:pStyle w:val="ListParagraph"/>
        <w:numPr>
          <w:ilvl w:val="1"/>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Participants with a serious adverse event will be immediately unblinded</w:t>
      </w:r>
    </w:p>
    <w:p w14:paraId="296E05CD" w14:textId="77777777" w:rsidR="00E42985" w:rsidRPr="00B87D9C" w:rsidRDefault="00E42985" w:rsidP="00E42985">
      <w:pPr>
        <w:pStyle w:val="ListParagraph"/>
        <w:numPr>
          <w:ilvl w:val="1"/>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Participants may contact the study coordinator after completion of the study if they wish to know their treatment group</w:t>
      </w:r>
    </w:p>
    <w:p w14:paraId="7CE14111" w14:textId="77777777" w:rsidR="00E42985" w:rsidRPr="00B87D9C" w:rsidRDefault="00E42985" w:rsidP="00E42985">
      <w:pPr>
        <w:pStyle w:val="ListParagraph"/>
        <w:numPr>
          <w:ilvl w:val="0"/>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Publications</w:t>
      </w:r>
    </w:p>
    <w:p w14:paraId="688A20D6" w14:textId="77777777" w:rsidR="00E42985" w:rsidRPr="00B87D9C" w:rsidRDefault="00E42985" w:rsidP="00E42985">
      <w:pPr>
        <w:pStyle w:val="ListParagraph"/>
        <w:numPr>
          <w:ilvl w:val="1"/>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Results for this study are planned to be submitted to a peer-reviewed journal</w:t>
      </w:r>
    </w:p>
    <w:p w14:paraId="161A8EBB" w14:textId="77777777" w:rsidR="00E42985" w:rsidRPr="00B87D9C" w:rsidRDefault="00E42985" w:rsidP="00E42985">
      <w:pPr>
        <w:pStyle w:val="ListParagraph"/>
        <w:numPr>
          <w:ilvl w:val="0"/>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Follow-up research</w:t>
      </w:r>
    </w:p>
    <w:p w14:paraId="13E25F5F" w14:textId="77777777" w:rsidR="00C44316" w:rsidRPr="00B87D9C" w:rsidRDefault="00E42985" w:rsidP="00E42985">
      <w:pPr>
        <w:pStyle w:val="ListParagraph"/>
        <w:numPr>
          <w:ilvl w:val="1"/>
          <w:numId w:val="15"/>
        </w:numPr>
        <w:spacing w:after="150" w:line="300" w:lineRule="atLeast"/>
        <w:rPr>
          <w:rFonts w:eastAsia="Times New Roman" w:cs="Helvetica"/>
          <w:color w:val="000000" w:themeColor="text1"/>
          <w:lang w:val="en" w:eastAsia="en-AU"/>
        </w:rPr>
      </w:pPr>
      <w:r w:rsidRPr="00B87D9C">
        <w:rPr>
          <w:rFonts w:eastAsia="Times New Roman" w:cs="Helvetica"/>
          <w:color w:val="000000" w:themeColor="text1"/>
          <w:lang w:val="en" w:eastAsia="en-AU"/>
        </w:rPr>
        <w:t>The participant cohort may be approached for further research at 5 years after insertion to assess for long-term LNG-IUD discontinuation rate</w:t>
      </w:r>
    </w:p>
    <w:p w14:paraId="0BE22832" w14:textId="7E2CBA76" w:rsidR="000100F4" w:rsidRPr="00B87D9C" w:rsidRDefault="00DB5D3A" w:rsidP="00DB5D3A">
      <w:pPr>
        <w:rPr>
          <w:rFonts w:eastAsia="Times New Roman" w:cs="Helvetica"/>
          <w:color w:val="000000" w:themeColor="text1"/>
          <w:lang w:val="en" w:eastAsia="en-AU"/>
        </w:rPr>
      </w:pPr>
      <w:r>
        <w:rPr>
          <w:rFonts w:eastAsia="Times New Roman" w:cs="Helvetica"/>
          <w:color w:val="000000" w:themeColor="text1"/>
          <w:lang w:val="en" w:eastAsia="en-AU"/>
        </w:rPr>
        <w:br w:type="page"/>
      </w:r>
    </w:p>
    <w:p w14:paraId="1C4615A0" w14:textId="7CAC152A" w:rsidR="00467333" w:rsidRPr="00DB5D3A" w:rsidRDefault="000100F4" w:rsidP="00DB5D3A">
      <w:pPr>
        <w:pStyle w:val="Subtitle"/>
        <w:rPr>
          <w:rFonts w:eastAsia="Times New Roman"/>
          <w:sz w:val="28"/>
          <w:szCs w:val="28"/>
          <w:lang w:val="en" w:eastAsia="en-AU"/>
        </w:rPr>
      </w:pPr>
      <w:r w:rsidRPr="00DB5D3A">
        <w:rPr>
          <w:rFonts w:eastAsia="Times New Roman"/>
          <w:sz w:val="28"/>
          <w:szCs w:val="28"/>
          <w:lang w:val="en" w:eastAsia="en-AU"/>
        </w:rPr>
        <w:lastRenderedPageBreak/>
        <w:t>References</w:t>
      </w:r>
    </w:p>
    <w:p w14:paraId="054494C4" w14:textId="77777777" w:rsidR="00467333" w:rsidRPr="00B87D9C" w:rsidRDefault="00467333" w:rsidP="000100F4">
      <w:pPr>
        <w:spacing w:after="150" w:line="300" w:lineRule="atLeast"/>
        <w:rPr>
          <w:rFonts w:eastAsia="Times New Roman" w:cs="Helvetica"/>
          <w:color w:val="000000" w:themeColor="text1"/>
          <w:lang w:val="en" w:eastAsia="en-AU"/>
        </w:rPr>
      </w:pPr>
    </w:p>
    <w:p w14:paraId="350DE0E0"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eastAsia="Times New Roman" w:hAnsiTheme="minorHAnsi" w:cs="Helvetica"/>
          <w:color w:val="000000" w:themeColor="text1"/>
          <w:lang w:val="en" w:eastAsia="en-AU"/>
        </w:rPr>
        <w:fldChar w:fldCharType="begin"/>
      </w:r>
      <w:r w:rsidRPr="00B87D9C">
        <w:rPr>
          <w:rFonts w:asciiTheme="minorHAnsi" w:eastAsia="Times New Roman" w:hAnsiTheme="minorHAnsi" w:cs="Helvetica"/>
          <w:color w:val="000000" w:themeColor="text1"/>
          <w:lang w:val="en" w:eastAsia="en-AU"/>
        </w:rPr>
        <w:instrText xml:space="preserve"> ADDIN EN.REFLIST </w:instrText>
      </w:r>
      <w:r w:rsidRPr="00B87D9C">
        <w:rPr>
          <w:rFonts w:asciiTheme="minorHAnsi" w:eastAsia="Times New Roman" w:hAnsiTheme="minorHAnsi" w:cs="Helvetica"/>
          <w:color w:val="000000" w:themeColor="text1"/>
          <w:lang w:val="en" w:eastAsia="en-AU"/>
        </w:rPr>
        <w:fldChar w:fldCharType="separate"/>
      </w:r>
      <w:r w:rsidRPr="00B87D9C">
        <w:rPr>
          <w:rFonts w:asciiTheme="minorHAnsi" w:hAnsiTheme="minorHAnsi"/>
          <w:noProof/>
          <w:color w:val="000000" w:themeColor="text1"/>
        </w:rPr>
        <w:t>1.</w:t>
      </w:r>
      <w:r w:rsidRPr="00B87D9C">
        <w:rPr>
          <w:rFonts w:asciiTheme="minorHAnsi" w:hAnsiTheme="minorHAnsi"/>
          <w:noProof/>
          <w:color w:val="000000" w:themeColor="text1"/>
        </w:rPr>
        <w:tab/>
        <w:t>Bingham AL, Garrett CC, Bayly C, Kavanagh AM, Keogh LA, Bentley RJ, et al. The levonorgestrel intrauterine device in Australia: analysis of prescribing data 2008–2012. BMC Women's Health. 2018;18(1):194.</w:t>
      </w:r>
    </w:p>
    <w:p w14:paraId="62306DE7"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2.</w:t>
      </w:r>
      <w:r w:rsidRPr="00B87D9C">
        <w:rPr>
          <w:rFonts w:asciiTheme="minorHAnsi" w:hAnsiTheme="minorHAnsi"/>
          <w:noProof/>
          <w:color w:val="000000" w:themeColor="text1"/>
        </w:rPr>
        <w:tab/>
        <w:t>Luukkainen T, Toivonen J. Levonorgestrel-releasing IUD as a method of contraception with therapeutic properties. Contraception. 1995;52(5):269-76.</w:t>
      </w:r>
    </w:p>
    <w:p w14:paraId="07FC6972"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3.</w:t>
      </w:r>
      <w:r w:rsidRPr="00B87D9C">
        <w:rPr>
          <w:rFonts w:asciiTheme="minorHAnsi" w:hAnsiTheme="minorHAnsi"/>
          <w:noProof/>
          <w:color w:val="000000" w:themeColor="text1"/>
        </w:rPr>
        <w:tab/>
        <w:t>Magon N, Chauhan M, Goel P, Malik S, Kapur K, Kriplani A, et al. Levonorgestrel intrauterine system: Current role in management of heavy menstrual bleeding. J Midlife Health. 2013;4(1):8-15.</w:t>
      </w:r>
    </w:p>
    <w:p w14:paraId="05AE669D"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4.</w:t>
      </w:r>
      <w:r w:rsidRPr="00B87D9C">
        <w:rPr>
          <w:rFonts w:asciiTheme="minorHAnsi" w:hAnsiTheme="minorHAnsi"/>
          <w:noProof/>
          <w:color w:val="000000" w:themeColor="text1"/>
        </w:rPr>
        <w:tab/>
        <w:t>Bahamondes L, Petta CA, Fernandes A, Monteiro I. Use of the levonorgestrel-releasing intrauterine system in women with endometriosis, chronic pelvic pain and dysmenorrhea. Contraception. 2007;75(6 Suppl):S134-9.</w:t>
      </w:r>
    </w:p>
    <w:p w14:paraId="2907BC6D"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5.</w:t>
      </w:r>
      <w:r w:rsidRPr="00B87D9C">
        <w:rPr>
          <w:rFonts w:asciiTheme="minorHAnsi" w:hAnsiTheme="minorHAnsi"/>
          <w:noProof/>
          <w:color w:val="000000" w:themeColor="text1"/>
        </w:rPr>
        <w:tab/>
        <w:t>Claringbold L, Sanci L, Temple-Smith M. Factors influencing young womens contraceptive choices. Australian Journal for General Practitioners. 2019;48:389-94.</w:t>
      </w:r>
    </w:p>
    <w:p w14:paraId="2407A454"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6.</w:t>
      </w:r>
      <w:r w:rsidRPr="00B87D9C">
        <w:rPr>
          <w:rFonts w:asciiTheme="minorHAnsi" w:hAnsiTheme="minorHAnsi"/>
          <w:noProof/>
          <w:color w:val="000000" w:themeColor="text1"/>
        </w:rPr>
        <w:tab/>
        <w:t>Hall AM, Kutler BA. Intrauterine contraception in nulliparous women: a prospective survey. J Fam Plann Reprod Health Care. 2016;42(1):36-42.</w:t>
      </w:r>
    </w:p>
    <w:p w14:paraId="66354CA0"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7.</w:t>
      </w:r>
      <w:r w:rsidRPr="00B87D9C">
        <w:rPr>
          <w:rFonts w:asciiTheme="minorHAnsi" w:hAnsiTheme="minorHAnsi"/>
          <w:noProof/>
          <w:color w:val="000000" w:themeColor="text1"/>
        </w:rPr>
        <w:tab/>
        <w:t>Grunloh DS, Casner T, Secura GM, Peipert JF, Madden T. Characteristics associated with discontinuation of long-acting reversible contraception within the first 6 months of use. Obstet Gynecol. 2013;122(6):1214-21.</w:t>
      </w:r>
    </w:p>
    <w:p w14:paraId="3C4F0E91"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8.</w:t>
      </w:r>
      <w:r w:rsidRPr="00B87D9C">
        <w:rPr>
          <w:rFonts w:asciiTheme="minorHAnsi" w:hAnsiTheme="minorHAnsi"/>
          <w:noProof/>
          <w:color w:val="000000" w:themeColor="text1"/>
        </w:rPr>
        <w:tab/>
        <w:t>Gemzell-Danielsson K, Mansour D, Fiala C, Kaunitz AM, Bahamondes L. Management of pain associated with the insertion of intrauterine contraceptives. Hum Reprod Update. 2013;19(4):419-27.</w:t>
      </w:r>
    </w:p>
    <w:p w14:paraId="30938581"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9.</w:t>
      </w:r>
      <w:r w:rsidRPr="00B87D9C">
        <w:rPr>
          <w:rFonts w:asciiTheme="minorHAnsi" w:hAnsiTheme="minorHAnsi"/>
          <w:noProof/>
          <w:color w:val="000000" w:themeColor="text1"/>
        </w:rPr>
        <w:tab/>
        <w:t>Scavuzzi A, Souza ASR, Costa AAR, Amorim MMR. Misoprostol prior to inserting an intrauterine device in nulligravidas: a randomized clinical trial. Human Reproduction. 2013;28(8):2118-25.</w:t>
      </w:r>
    </w:p>
    <w:p w14:paraId="3C6D1F26"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10.</w:t>
      </w:r>
      <w:r w:rsidRPr="00B87D9C">
        <w:rPr>
          <w:rFonts w:asciiTheme="minorHAnsi" w:hAnsiTheme="minorHAnsi"/>
          <w:noProof/>
          <w:color w:val="000000" w:themeColor="text1"/>
        </w:rPr>
        <w:tab/>
        <w:t>Grimes DA, Hubacher D, Lopez LM, Schulz KF. Non‐steroidal anti‐inflammatory drugs for heavy bleeding or pain associated with intrauterine‐device use. Cochrane Database of Systematic Reviews. 2006(2).</w:t>
      </w:r>
    </w:p>
    <w:p w14:paraId="563A9A6E"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11.</w:t>
      </w:r>
      <w:r w:rsidRPr="00B87D9C">
        <w:rPr>
          <w:rFonts w:asciiTheme="minorHAnsi" w:hAnsiTheme="minorHAnsi"/>
          <w:noProof/>
          <w:color w:val="000000" w:themeColor="text1"/>
        </w:rPr>
        <w:tab/>
        <w:t>Carrico DJ, Peters KM. Vaginal diazepam use with urogenital pain/pelvic floor dysfunction: serum diazepam levels and efficacy data. Urol Nurs. 2011;31(5):279-84, 99.</w:t>
      </w:r>
    </w:p>
    <w:p w14:paraId="0EADA530" w14:textId="77777777" w:rsidR="00467333" w:rsidRPr="00B87D9C" w:rsidRDefault="00467333" w:rsidP="00467333">
      <w:pPr>
        <w:pStyle w:val="EndNoteBibliography"/>
        <w:spacing w:after="0"/>
        <w:rPr>
          <w:rFonts w:asciiTheme="minorHAnsi" w:hAnsiTheme="minorHAnsi"/>
          <w:noProof/>
          <w:color w:val="000000" w:themeColor="text1"/>
        </w:rPr>
      </w:pPr>
      <w:r w:rsidRPr="00B87D9C">
        <w:rPr>
          <w:rFonts w:asciiTheme="minorHAnsi" w:hAnsiTheme="minorHAnsi"/>
          <w:noProof/>
          <w:color w:val="000000" w:themeColor="text1"/>
        </w:rPr>
        <w:t>12.</w:t>
      </w:r>
      <w:r w:rsidRPr="00B87D9C">
        <w:rPr>
          <w:rFonts w:asciiTheme="minorHAnsi" w:hAnsiTheme="minorHAnsi"/>
          <w:noProof/>
          <w:color w:val="000000" w:themeColor="text1"/>
        </w:rPr>
        <w:tab/>
        <w:t>Holland MA, Joyce JS, Brennaman LM, Drobnis EZ, Starr JA, Foster RT, Sr. Intravaginal Diazepam for the Treatment of Pelvic Floor Hypertonic Disorder: A Double-Blind, Randomized, Placebo-Controlled Trial. Female Pelvic Med Reconstr Surg. 2019;25(1):76-81.</w:t>
      </w:r>
    </w:p>
    <w:p w14:paraId="3AE1D2BD" w14:textId="77777777" w:rsidR="00467333" w:rsidRPr="00B87D9C" w:rsidRDefault="00467333" w:rsidP="00467333">
      <w:pPr>
        <w:pStyle w:val="EndNoteBibliography"/>
        <w:rPr>
          <w:rFonts w:asciiTheme="minorHAnsi" w:hAnsiTheme="minorHAnsi"/>
          <w:noProof/>
          <w:color w:val="000000" w:themeColor="text1"/>
        </w:rPr>
      </w:pPr>
      <w:r w:rsidRPr="00B87D9C">
        <w:rPr>
          <w:rFonts w:asciiTheme="minorHAnsi" w:hAnsiTheme="minorHAnsi"/>
          <w:noProof/>
          <w:color w:val="000000" w:themeColor="text1"/>
        </w:rPr>
        <w:t>13.</w:t>
      </w:r>
      <w:r w:rsidRPr="00B87D9C">
        <w:rPr>
          <w:rFonts w:asciiTheme="minorHAnsi" w:hAnsiTheme="minorHAnsi"/>
          <w:noProof/>
          <w:color w:val="000000" w:themeColor="text1"/>
        </w:rPr>
        <w:tab/>
        <w:t>Larish AM, Dickson RR, Kudgus RA, McGovern RM, Reid JM, Hooten WM, et al. Vaginal Diazepam for Nonrelaxing Pelvic Floor Dysfunction: The Pharmacokinetic Profile. J Sex Med. 2019;16(6):763-6.</w:t>
      </w:r>
    </w:p>
    <w:p w14:paraId="25AC8BFE" w14:textId="36A6DFBB" w:rsidR="000100F4" w:rsidRPr="00B87D9C" w:rsidRDefault="00467333" w:rsidP="000100F4">
      <w:pPr>
        <w:spacing w:after="150" w:line="300" w:lineRule="atLeast"/>
        <w:rPr>
          <w:rFonts w:eastAsia="Times New Roman" w:cs="Helvetica"/>
          <w:color w:val="333333"/>
          <w:lang w:val="en" w:eastAsia="en-AU"/>
        </w:rPr>
      </w:pPr>
      <w:r w:rsidRPr="00B87D9C">
        <w:rPr>
          <w:rFonts w:eastAsia="Times New Roman" w:cs="Helvetica"/>
          <w:color w:val="000000" w:themeColor="text1"/>
          <w:lang w:val="en" w:eastAsia="en-AU"/>
        </w:rPr>
        <w:fldChar w:fldCharType="end"/>
      </w:r>
    </w:p>
    <w:sectPr w:rsidR="000100F4" w:rsidRPr="00B87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85C"/>
    <w:multiLevelType w:val="hybridMultilevel"/>
    <w:tmpl w:val="A11E9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A2FED"/>
    <w:multiLevelType w:val="hybridMultilevel"/>
    <w:tmpl w:val="D6E80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3738F"/>
    <w:multiLevelType w:val="hybridMultilevel"/>
    <w:tmpl w:val="ECD2B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33267"/>
    <w:multiLevelType w:val="hybridMultilevel"/>
    <w:tmpl w:val="B8566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369B6"/>
    <w:multiLevelType w:val="hybridMultilevel"/>
    <w:tmpl w:val="4F9C7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E21808"/>
    <w:multiLevelType w:val="multilevel"/>
    <w:tmpl w:val="1C3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E5AC4"/>
    <w:multiLevelType w:val="multilevel"/>
    <w:tmpl w:val="C3763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336BC"/>
    <w:multiLevelType w:val="hybridMultilevel"/>
    <w:tmpl w:val="8B8E670C"/>
    <w:lvl w:ilvl="0" w:tplc="BD9C9B04">
      <w:start w:val="22"/>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550D71"/>
    <w:multiLevelType w:val="hybridMultilevel"/>
    <w:tmpl w:val="A006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F4723"/>
    <w:multiLevelType w:val="hybridMultilevel"/>
    <w:tmpl w:val="AB8E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963751"/>
    <w:multiLevelType w:val="multilevel"/>
    <w:tmpl w:val="BD0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A6124"/>
    <w:multiLevelType w:val="multilevel"/>
    <w:tmpl w:val="D06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E421B"/>
    <w:multiLevelType w:val="multilevel"/>
    <w:tmpl w:val="A18E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D4119"/>
    <w:multiLevelType w:val="multilevel"/>
    <w:tmpl w:val="53846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C0265"/>
    <w:multiLevelType w:val="multilevel"/>
    <w:tmpl w:val="21CE3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10F67"/>
    <w:multiLevelType w:val="hybridMultilevel"/>
    <w:tmpl w:val="461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033B90"/>
    <w:multiLevelType w:val="hybridMultilevel"/>
    <w:tmpl w:val="A8E04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2"/>
  </w:num>
  <w:num w:numId="5">
    <w:abstractNumId w:val="10"/>
  </w:num>
  <w:num w:numId="6">
    <w:abstractNumId w:val="13"/>
  </w:num>
  <w:num w:numId="7">
    <w:abstractNumId w:val="14"/>
  </w:num>
  <w:num w:numId="8">
    <w:abstractNumId w:val="16"/>
  </w:num>
  <w:num w:numId="9">
    <w:abstractNumId w:val="9"/>
  </w:num>
  <w:num w:numId="10">
    <w:abstractNumId w:val="7"/>
  </w:num>
  <w:num w:numId="11">
    <w:abstractNumId w:val="1"/>
  </w:num>
  <w:num w:numId="12">
    <w:abstractNumId w:val="0"/>
  </w:num>
  <w:num w:numId="13">
    <w:abstractNumId w:val="4"/>
  </w:num>
  <w:num w:numId="14">
    <w:abstractNumId w:val="15"/>
  </w:num>
  <w:num w:numId="15">
    <w:abstractNumId w:val="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st992f5s2f0ne99z7v90r22t9xdeeaasef&quot;&gt;My EndNote Library&lt;record-ids&gt;&lt;item&gt;20&lt;/item&gt;&lt;item&gt;21&lt;/item&gt;&lt;item&gt;22&lt;/item&gt;&lt;item&gt;27&lt;/item&gt;&lt;item&gt;28&lt;/item&gt;&lt;item&gt;29&lt;/item&gt;&lt;item&gt;30&lt;/item&gt;&lt;item&gt;31&lt;/item&gt;&lt;item&gt;32&lt;/item&gt;&lt;item&gt;33&lt;/item&gt;&lt;item&gt;34&lt;/item&gt;&lt;item&gt;35&lt;/item&gt;&lt;item&gt;36&lt;/item&gt;&lt;/record-ids&gt;&lt;/item&gt;&lt;/Libraries&gt;"/>
  </w:docVars>
  <w:rsids>
    <w:rsidRoot w:val="009A0DD2"/>
    <w:rsid w:val="000100F4"/>
    <w:rsid w:val="000506A2"/>
    <w:rsid w:val="000F616C"/>
    <w:rsid w:val="00102601"/>
    <w:rsid w:val="00282225"/>
    <w:rsid w:val="002A3843"/>
    <w:rsid w:val="002D5570"/>
    <w:rsid w:val="00307046"/>
    <w:rsid w:val="00467333"/>
    <w:rsid w:val="005A2997"/>
    <w:rsid w:val="0065591C"/>
    <w:rsid w:val="006E67BA"/>
    <w:rsid w:val="00732B0A"/>
    <w:rsid w:val="0078570F"/>
    <w:rsid w:val="007D2F1B"/>
    <w:rsid w:val="00877ADC"/>
    <w:rsid w:val="00930BFE"/>
    <w:rsid w:val="00960936"/>
    <w:rsid w:val="009A0DD2"/>
    <w:rsid w:val="009E4401"/>
    <w:rsid w:val="009F7C53"/>
    <w:rsid w:val="00A26537"/>
    <w:rsid w:val="00B87D9C"/>
    <w:rsid w:val="00C24FB9"/>
    <w:rsid w:val="00C51F14"/>
    <w:rsid w:val="00DB5D3A"/>
    <w:rsid w:val="00E1317C"/>
    <w:rsid w:val="00E42985"/>
    <w:rsid w:val="00EE676D"/>
    <w:rsid w:val="00F45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1411"/>
  <w15:chartTrackingRefBased/>
  <w15:docId w15:val="{FD2BAE7E-DF3E-412B-89B0-C3EEFA5D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A0DD2"/>
    <w:pPr>
      <w:spacing w:before="150" w:after="150" w:line="600" w:lineRule="atLeast"/>
      <w:outlineLvl w:val="2"/>
    </w:pPr>
    <w:rPr>
      <w:rFonts w:ascii="inherit" w:eastAsia="Times New Roman" w:hAnsi="inherit" w:cs="Times New Roman"/>
      <w:b/>
      <w:bCs/>
      <w:sz w:val="37"/>
      <w:szCs w:val="3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DD2"/>
    <w:rPr>
      <w:rFonts w:ascii="inherit" w:eastAsia="Times New Roman" w:hAnsi="inherit" w:cs="Times New Roman"/>
      <w:b/>
      <w:bCs/>
      <w:sz w:val="37"/>
      <w:szCs w:val="37"/>
      <w:lang w:eastAsia="en-AU"/>
    </w:rPr>
  </w:style>
  <w:style w:type="character" w:styleId="Hyperlink">
    <w:name w:val="Hyperlink"/>
    <w:basedOn w:val="DefaultParagraphFont"/>
    <w:uiPriority w:val="99"/>
    <w:semiHidden/>
    <w:unhideWhenUsed/>
    <w:rsid w:val="009A0DD2"/>
    <w:rPr>
      <w:strike w:val="0"/>
      <w:dstrike w:val="0"/>
      <w:color w:val="0088CC"/>
      <w:u w:val="none"/>
      <w:effect w:val="none"/>
    </w:rPr>
  </w:style>
  <w:style w:type="character" w:styleId="Strong">
    <w:name w:val="Strong"/>
    <w:basedOn w:val="DefaultParagraphFont"/>
    <w:uiPriority w:val="22"/>
    <w:qFormat/>
    <w:rsid w:val="009A0DD2"/>
    <w:rPr>
      <w:b/>
      <w:bCs/>
    </w:rPr>
  </w:style>
  <w:style w:type="paragraph" w:styleId="NormalWeb">
    <w:name w:val="Normal (Web)"/>
    <w:basedOn w:val="Normal"/>
    <w:uiPriority w:val="99"/>
    <w:semiHidden/>
    <w:unhideWhenUsed/>
    <w:rsid w:val="009A0DD2"/>
    <w:pPr>
      <w:spacing w:after="15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F6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985"/>
    <w:pPr>
      <w:ind w:left="720"/>
      <w:contextualSpacing/>
    </w:pPr>
  </w:style>
  <w:style w:type="paragraph" w:customStyle="1" w:styleId="EndNoteBibliographyTitle">
    <w:name w:val="EndNote Bibliography Title"/>
    <w:basedOn w:val="Normal"/>
    <w:link w:val="EndNoteBibliographyTitleChar"/>
    <w:rsid w:val="00467333"/>
    <w:pPr>
      <w:spacing w:after="0"/>
      <w:jc w:val="center"/>
    </w:pPr>
    <w:rPr>
      <w:rFonts w:ascii="Calibri" w:hAnsi="Calibri"/>
      <w:lang w:val="en-US"/>
    </w:rPr>
  </w:style>
  <w:style w:type="character" w:customStyle="1" w:styleId="EndNoteBibliographyTitleChar">
    <w:name w:val="EndNote Bibliography Title Char"/>
    <w:basedOn w:val="DefaultParagraphFont"/>
    <w:link w:val="EndNoteBibliographyTitle"/>
    <w:rsid w:val="00467333"/>
    <w:rPr>
      <w:rFonts w:ascii="Calibri" w:hAnsi="Calibri"/>
      <w:lang w:val="en-US"/>
    </w:rPr>
  </w:style>
  <w:style w:type="paragraph" w:customStyle="1" w:styleId="EndNoteBibliography">
    <w:name w:val="EndNote Bibliography"/>
    <w:basedOn w:val="Normal"/>
    <w:link w:val="EndNoteBibliographyChar"/>
    <w:rsid w:val="00467333"/>
    <w:pPr>
      <w:spacing w:line="240" w:lineRule="auto"/>
    </w:pPr>
    <w:rPr>
      <w:rFonts w:ascii="Calibri" w:hAnsi="Calibri"/>
      <w:lang w:val="en-US"/>
    </w:rPr>
  </w:style>
  <w:style w:type="character" w:customStyle="1" w:styleId="EndNoteBibliographyChar">
    <w:name w:val="EndNote Bibliography Char"/>
    <w:basedOn w:val="DefaultParagraphFont"/>
    <w:link w:val="EndNoteBibliography"/>
    <w:rsid w:val="00467333"/>
    <w:rPr>
      <w:rFonts w:ascii="Calibri" w:hAnsi="Calibri"/>
      <w:lang w:val="en-US"/>
    </w:rPr>
  </w:style>
  <w:style w:type="paragraph" w:styleId="Title">
    <w:name w:val="Title"/>
    <w:basedOn w:val="Normal"/>
    <w:next w:val="Normal"/>
    <w:link w:val="TitleChar"/>
    <w:uiPriority w:val="10"/>
    <w:qFormat/>
    <w:rsid w:val="00655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9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591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0974">
      <w:bodyDiv w:val="1"/>
      <w:marLeft w:val="0"/>
      <w:marRight w:val="0"/>
      <w:marTop w:val="0"/>
      <w:marBottom w:val="0"/>
      <w:divBdr>
        <w:top w:val="none" w:sz="0" w:space="0" w:color="auto"/>
        <w:left w:val="none" w:sz="0" w:space="0" w:color="auto"/>
        <w:bottom w:val="none" w:sz="0" w:space="0" w:color="auto"/>
        <w:right w:val="none" w:sz="0" w:space="0" w:color="auto"/>
      </w:divBdr>
      <w:divsChild>
        <w:div w:id="1217931177">
          <w:marLeft w:val="0"/>
          <w:marRight w:val="0"/>
          <w:marTop w:val="765"/>
          <w:marBottom w:val="0"/>
          <w:divBdr>
            <w:top w:val="none" w:sz="0" w:space="0" w:color="auto"/>
            <w:left w:val="none" w:sz="0" w:space="0" w:color="auto"/>
            <w:bottom w:val="none" w:sz="0" w:space="0" w:color="auto"/>
            <w:right w:val="none" w:sz="0" w:space="0" w:color="auto"/>
          </w:divBdr>
          <w:divsChild>
            <w:div w:id="1787966873">
              <w:marLeft w:val="0"/>
              <w:marRight w:val="0"/>
              <w:marTop w:val="0"/>
              <w:marBottom w:val="0"/>
              <w:divBdr>
                <w:top w:val="none" w:sz="0" w:space="0" w:color="auto"/>
                <w:left w:val="none" w:sz="0" w:space="0" w:color="auto"/>
                <w:bottom w:val="none" w:sz="0" w:space="0" w:color="auto"/>
                <w:right w:val="none" w:sz="0" w:space="0" w:color="auto"/>
              </w:divBdr>
              <w:divsChild>
                <w:div w:id="4234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Hicks</dc:creator>
  <cp:keywords/>
  <dc:description/>
  <cp:lastModifiedBy>Madeleine Smith</cp:lastModifiedBy>
  <cp:revision>5</cp:revision>
  <dcterms:created xsi:type="dcterms:W3CDTF">2020-05-31T23:31:00Z</dcterms:created>
  <dcterms:modified xsi:type="dcterms:W3CDTF">2021-06-20T09:58:00Z</dcterms:modified>
</cp:coreProperties>
</file>