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9CBAC" w14:textId="5439BE1B" w:rsidR="00267B61" w:rsidRDefault="00EB6CA0">
      <w:pPr>
        <w:pStyle w:val="BodyA"/>
        <w:spacing w:line="480" w:lineRule="auto"/>
        <w:rPr>
          <w:rFonts w:ascii="Arial" w:eastAsia="Arial" w:hAnsi="Arial" w:cs="Arial"/>
          <w:b/>
          <w:bCs/>
          <w:sz w:val="24"/>
          <w:szCs w:val="24"/>
        </w:rPr>
      </w:pPr>
      <w:bookmarkStart w:id="0" w:name="_GoBack"/>
      <w:bookmarkEnd w:id="0"/>
      <w:r>
        <w:rPr>
          <w:rFonts w:ascii="Arial" w:hAnsi="Arial"/>
          <w:b/>
          <w:bCs/>
          <w:sz w:val="24"/>
          <w:szCs w:val="24"/>
        </w:rPr>
        <w:t>STUDY PROTOCOL</w:t>
      </w:r>
    </w:p>
    <w:p w14:paraId="241758A8" w14:textId="77777777" w:rsidR="00267B61" w:rsidRDefault="00267B61">
      <w:pPr>
        <w:pStyle w:val="BodyA"/>
        <w:spacing w:line="480" w:lineRule="auto"/>
        <w:rPr>
          <w:rFonts w:ascii="Arial" w:eastAsia="Arial" w:hAnsi="Arial" w:cs="Arial"/>
          <w:sz w:val="24"/>
          <w:szCs w:val="24"/>
        </w:rPr>
      </w:pPr>
    </w:p>
    <w:p w14:paraId="2EB0F056" w14:textId="77777777" w:rsidR="00267B61" w:rsidRDefault="00EB6CA0" w:rsidP="00A73A0D">
      <w:pPr>
        <w:pStyle w:val="BodyA"/>
        <w:spacing w:line="480" w:lineRule="auto"/>
        <w:rPr>
          <w:rFonts w:ascii="Arial" w:hAnsi="Arial"/>
          <w:sz w:val="24"/>
          <w:szCs w:val="24"/>
          <w:lang w:val="de-DE"/>
        </w:rPr>
      </w:pPr>
      <w:r>
        <w:rPr>
          <w:rFonts w:ascii="Arial" w:hAnsi="Arial"/>
          <w:b/>
          <w:bCs/>
          <w:sz w:val="24"/>
          <w:szCs w:val="24"/>
          <w:lang w:val="de-DE"/>
        </w:rPr>
        <w:t>TITLE</w:t>
      </w:r>
    </w:p>
    <w:p w14:paraId="08567635" w14:textId="2126C833" w:rsidR="003C7AEC" w:rsidRDefault="003C7AEC">
      <w:pPr>
        <w:pStyle w:val="BodyA"/>
        <w:spacing w:line="480" w:lineRule="auto"/>
        <w:rPr>
          <w:rFonts w:ascii="Arial" w:hAnsi="Arial"/>
          <w:b/>
          <w:bCs/>
          <w:sz w:val="24"/>
          <w:szCs w:val="24"/>
        </w:rPr>
      </w:pPr>
      <w:r w:rsidRPr="00E8521F">
        <w:rPr>
          <w:rFonts w:ascii="Arial" w:hAnsi="Arial" w:cs="Arial"/>
        </w:rPr>
        <w:t>A single-</w:t>
      </w:r>
      <w:proofErr w:type="spellStart"/>
      <w:r w:rsidRPr="00E8521F">
        <w:rPr>
          <w:rFonts w:ascii="Arial" w:hAnsi="Arial" w:cs="Arial"/>
        </w:rPr>
        <w:t>blinded</w:t>
      </w:r>
      <w:proofErr w:type="spellEnd"/>
      <w:r w:rsidRPr="00E8521F">
        <w:rPr>
          <w:rFonts w:ascii="Arial" w:hAnsi="Arial" w:cs="Arial"/>
        </w:rPr>
        <w:t xml:space="preserve"> randomised trial </w:t>
      </w:r>
      <w:proofErr w:type="spellStart"/>
      <w:r w:rsidRPr="00E8521F">
        <w:rPr>
          <w:rFonts w:ascii="Arial" w:hAnsi="Arial" w:cs="Arial"/>
        </w:rPr>
        <w:t>evaluating</w:t>
      </w:r>
      <w:proofErr w:type="spellEnd"/>
      <w:r w:rsidRPr="00E8521F">
        <w:rPr>
          <w:rFonts w:ascii="Arial" w:hAnsi="Arial" w:cs="Arial"/>
        </w:rPr>
        <w:t xml:space="preserve"> </w:t>
      </w:r>
      <w:proofErr w:type="spellStart"/>
      <w:r w:rsidRPr="00E8521F">
        <w:rPr>
          <w:rFonts w:ascii="Arial" w:hAnsi="Arial" w:cs="Arial"/>
        </w:rPr>
        <w:t>the</w:t>
      </w:r>
      <w:proofErr w:type="spellEnd"/>
      <w:r w:rsidRPr="00E8521F">
        <w:rPr>
          <w:rFonts w:ascii="Arial" w:hAnsi="Arial" w:cs="Arial"/>
        </w:rPr>
        <w:t xml:space="preserve"> </w:t>
      </w:r>
      <w:proofErr w:type="spellStart"/>
      <w:r w:rsidRPr="00E8521F">
        <w:rPr>
          <w:rFonts w:ascii="Arial" w:hAnsi="Arial" w:cs="Arial"/>
        </w:rPr>
        <w:t>efficacy</w:t>
      </w:r>
      <w:proofErr w:type="spellEnd"/>
      <w:r w:rsidRPr="00E8521F">
        <w:rPr>
          <w:rFonts w:ascii="Arial" w:hAnsi="Arial" w:cs="Arial"/>
        </w:rPr>
        <w:t xml:space="preserve"> of </w:t>
      </w:r>
      <w:proofErr w:type="spellStart"/>
      <w:r w:rsidRPr="00E8521F">
        <w:rPr>
          <w:rFonts w:ascii="Arial" w:hAnsi="Arial" w:cs="Arial"/>
        </w:rPr>
        <w:t>chitosan-dextran</w:t>
      </w:r>
      <w:proofErr w:type="spellEnd"/>
      <w:r w:rsidRPr="00E8521F">
        <w:rPr>
          <w:rFonts w:ascii="Arial" w:hAnsi="Arial" w:cs="Arial"/>
        </w:rPr>
        <w:t xml:space="preserve"> (Chitodex) gel </w:t>
      </w:r>
      <w:proofErr w:type="spellStart"/>
      <w:r w:rsidRPr="00E8521F">
        <w:rPr>
          <w:rFonts w:ascii="Arial" w:hAnsi="Arial" w:cs="Arial"/>
        </w:rPr>
        <w:t>with</w:t>
      </w:r>
      <w:proofErr w:type="spellEnd"/>
      <w:r w:rsidRPr="00E8521F">
        <w:rPr>
          <w:rFonts w:ascii="Arial" w:hAnsi="Arial" w:cs="Arial"/>
        </w:rPr>
        <w:t xml:space="preserve"> </w:t>
      </w:r>
      <w:proofErr w:type="spellStart"/>
      <w:r w:rsidRPr="00E8521F">
        <w:rPr>
          <w:rFonts w:ascii="Arial" w:hAnsi="Arial" w:cs="Arial"/>
        </w:rPr>
        <w:t>topical</w:t>
      </w:r>
      <w:proofErr w:type="spellEnd"/>
      <w:r w:rsidRPr="00E8521F">
        <w:rPr>
          <w:rFonts w:ascii="Arial" w:hAnsi="Arial" w:cs="Arial"/>
        </w:rPr>
        <w:t xml:space="preserve"> </w:t>
      </w:r>
      <w:proofErr w:type="spellStart"/>
      <w:r w:rsidRPr="00E8521F">
        <w:rPr>
          <w:rFonts w:ascii="Arial" w:hAnsi="Arial" w:cs="Arial"/>
        </w:rPr>
        <w:t>steroid</w:t>
      </w:r>
      <w:proofErr w:type="spellEnd"/>
      <w:r w:rsidRPr="00E8521F">
        <w:rPr>
          <w:rFonts w:ascii="Arial" w:hAnsi="Arial" w:cs="Arial"/>
        </w:rPr>
        <w:t xml:space="preserve"> versus PureRegen gel </w:t>
      </w:r>
      <w:proofErr w:type="spellStart"/>
      <w:r w:rsidRPr="00E8521F">
        <w:rPr>
          <w:rFonts w:ascii="Arial" w:hAnsi="Arial" w:cs="Arial"/>
        </w:rPr>
        <w:t>on</w:t>
      </w:r>
      <w:proofErr w:type="spellEnd"/>
      <w:r w:rsidRPr="00E8521F">
        <w:rPr>
          <w:rFonts w:ascii="Arial" w:hAnsi="Arial" w:cs="Arial"/>
        </w:rPr>
        <w:t xml:space="preserve"> post-</w:t>
      </w:r>
      <w:proofErr w:type="spellStart"/>
      <w:r w:rsidRPr="00E8521F">
        <w:rPr>
          <w:rFonts w:ascii="Arial" w:hAnsi="Arial" w:cs="Arial"/>
        </w:rPr>
        <w:t>operative</w:t>
      </w:r>
      <w:proofErr w:type="spellEnd"/>
      <w:r w:rsidRPr="00E8521F">
        <w:rPr>
          <w:rFonts w:ascii="Arial" w:hAnsi="Arial" w:cs="Arial"/>
        </w:rPr>
        <w:t xml:space="preserve"> </w:t>
      </w:r>
      <w:proofErr w:type="spellStart"/>
      <w:r w:rsidRPr="00E8521F">
        <w:rPr>
          <w:rFonts w:ascii="Arial" w:hAnsi="Arial" w:cs="Arial"/>
        </w:rPr>
        <w:t>outcomes</w:t>
      </w:r>
      <w:proofErr w:type="spellEnd"/>
      <w:r w:rsidRPr="00E8521F">
        <w:rPr>
          <w:rFonts w:ascii="Arial" w:hAnsi="Arial" w:cs="Arial"/>
        </w:rPr>
        <w:t xml:space="preserve"> in </w:t>
      </w:r>
      <w:proofErr w:type="spellStart"/>
      <w:r w:rsidRPr="00E8521F">
        <w:rPr>
          <w:rFonts w:ascii="Arial" w:hAnsi="Arial" w:cs="Arial"/>
        </w:rPr>
        <w:t>the</w:t>
      </w:r>
      <w:proofErr w:type="spellEnd"/>
      <w:r w:rsidRPr="00E8521F">
        <w:rPr>
          <w:rFonts w:ascii="Arial" w:hAnsi="Arial" w:cs="Arial"/>
        </w:rPr>
        <w:t xml:space="preserve"> </w:t>
      </w:r>
      <w:proofErr w:type="spellStart"/>
      <w:r w:rsidRPr="00E8521F">
        <w:rPr>
          <w:rFonts w:ascii="Arial" w:hAnsi="Arial" w:cs="Arial"/>
        </w:rPr>
        <w:t>treatment</w:t>
      </w:r>
      <w:proofErr w:type="spellEnd"/>
      <w:r w:rsidRPr="00E8521F">
        <w:rPr>
          <w:rFonts w:ascii="Arial" w:hAnsi="Arial" w:cs="Arial"/>
        </w:rPr>
        <w:t xml:space="preserve"> of </w:t>
      </w:r>
      <w:proofErr w:type="spellStart"/>
      <w:r w:rsidRPr="00E8521F">
        <w:rPr>
          <w:rFonts w:ascii="Arial" w:hAnsi="Arial" w:cs="Arial"/>
        </w:rPr>
        <w:t>Chronic</w:t>
      </w:r>
      <w:proofErr w:type="spellEnd"/>
      <w:r w:rsidRPr="00E8521F">
        <w:rPr>
          <w:rFonts w:ascii="Arial" w:hAnsi="Arial" w:cs="Arial"/>
        </w:rPr>
        <w:t xml:space="preserve"> Rhinosinusitis (CRS)</w:t>
      </w:r>
    </w:p>
    <w:p w14:paraId="76272529" w14:textId="59FADF54" w:rsidR="007C2983" w:rsidRDefault="001301FF">
      <w:pPr>
        <w:pStyle w:val="BodyA"/>
        <w:spacing w:line="480" w:lineRule="auto"/>
        <w:rPr>
          <w:rFonts w:ascii="Arial" w:eastAsia="Arial" w:hAnsi="Arial" w:cs="Arial"/>
          <w:b/>
          <w:bCs/>
          <w:sz w:val="24"/>
          <w:szCs w:val="24"/>
        </w:rPr>
      </w:pPr>
      <w:r>
        <w:rPr>
          <w:rFonts w:ascii="Arial" w:hAnsi="Arial"/>
          <w:b/>
          <w:bCs/>
          <w:sz w:val="24"/>
          <w:szCs w:val="24"/>
        </w:rPr>
        <w:t>SHORT TITLE</w:t>
      </w:r>
      <w:r>
        <w:rPr>
          <w:rFonts w:ascii="Arial" w:hAnsi="Arial"/>
          <w:b/>
          <w:bCs/>
          <w:sz w:val="24"/>
          <w:szCs w:val="24"/>
        </w:rPr>
        <w:br/>
      </w:r>
      <w:proofErr w:type="spellStart"/>
      <w:r w:rsidRPr="00743358">
        <w:rPr>
          <w:rFonts w:ascii="Times New Roman" w:eastAsia="Arial" w:hAnsi="Times New Roman" w:cs="Times New Roman"/>
          <w:b/>
          <w:bCs/>
          <w:sz w:val="24"/>
          <w:szCs w:val="24"/>
        </w:rPr>
        <w:t>Effects</w:t>
      </w:r>
      <w:proofErr w:type="spellEnd"/>
      <w:r w:rsidRPr="00743358">
        <w:rPr>
          <w:rFonts w:ascii="Times New Roman" w:eastAsia="Arial" w:hAnsi="Times New Roman" w:cs="Times New Roman"/>
          <w:b/>
          <w:bCs/>
          <w:sz w:val="24"/>
          <w:szCs w:val="24"/>
        </w:rPr>
        <w:t xml:space="preserve"> of Chitodex </w:t>
      </w:r>
      <w:proofErr w:type="spellStart"/>
      <w:r w:rsidRPr="00743358">
        <w:rPr>
          <w:rFonts w:ascii="Times New Roman" w:eastAsia="Arial" w:hAnsi="Times New Roman" w:cs="Times New Roman"/>
          <w:b/>
          <w:bCs/>
          <w:sz w:val="24"/>
          <w:szCs w:val="24"/>
        </w:rPr>
        <w:t>with</w:t>
      </w:r>
      <w:proofErr w:type="spellEnd"/>
      <w:r w:rsidRPr="00743358">
        <w:rPr>
          <w:rFonts w:ascii="Times New Roman" w:eastAsia="Arial" w:hAnsi="Times New Roman" w:cs="Times New Roman"/>
          <w:b/>
          <w:bCs/>
          <w:sz w:val="24"/>
          <w:szCs w:val="24"/>
        </w:rPr>
        <w:t xml:space="preserve"> </w:t>
      </w:r>
      <w:proofErr w:type="spellStart"/>
      <w:r w:rsidRPr="00743358">
        <w:rPr>
          <w:rFonts w:ascii="Times New Roman" w:eastAsia="Arial" w:hAnsi="Times New Roman" w:cs="Times New Roman"/>
          <w:b/>
          <w:bCs/>
          <w:sz w:val="24"/>
          <w:szCs w:val="24"/>
        </w:rPr>
        <w:t>steroid</w:t>
      </w:r>
      <w:proofErr w:type="spellEnd"/>
      <w:r w:rsidRPr="00743358">
        <w:rPr>
          <w:rFonts w:ascii="Times New Roman" w:eastAsia="Arial" w:hAnsi="Times New Roman" w:cs="Times New Roman"/>
          <w:b/>
          <w:bCs/>
          <w:sz w:val="24"/>
          <w:szCs w:val="24"/>
        </w:rPr>
        <w:t xml:space="preserve"> </w:t>
      </w:r>
      <w:proofErr w:type="spellStart"/>
      <w:r w:rsidRPr="00743358">
        <w:rPr>
          <w:rFonts w:ascii="Times New Roman" w:eastAsia="Arial" w:hAnsi="Times New Roman" w:cs="Times New Roman"/>
          <w:b/>
          <w:bCs/>
          <w:sz w:val="24"/>
          <w:szCs w:val="24"/>
        </w:rPr>
        <w:t>on</w:t>
      </w:r>
      <w:proofErr w:type="spellEnd"/>
      <w:r w:rsidRPr="00743358">
        <w:rPr>
          <w:rFonts w:ascii="Times New Roman" w:eastAsia="Arial" w:hAnsi="Times New Roman" w:cs="Times New Roman"/>
          <w:b/>
          <w:bCs/>
          <w:sz w:val="24"/>
          <w:szCs w:val="24"/>
        </w:rPr>
        <w:t xml:space="preserve"> </w:t>
      </w:r>
      <w:proofErr w:type="spellStart"/>
      <w:r w:rsidRPr="00743358">
        <w:rPr>
          <w:rFonts w:ascii="Times New Roman" w:eastAsia="Arial" w:hAnsi="Times New Roman" w:cs="Times New Roman"/>
          <w:b/>
          <w:bCs/>
          <w:sz w:val="24"/>
          <w:szCs w:val="24"/>
        </w:rPr>
        <w:t>patients</w:t>
      </w:r>
      <w:proofErr w:type="spellEnd"/>
      <w:r w:rsidRPr="00743358">
        <w:rPr>
          <w:rFonts w:ascii="Times New Roman" w:eastAsia="Arial" w:hAnsi="Times New Roman" w:cs="Times New Roman"/>
          <w:b/>
          <w:bCs/>
          <w:sz w:val="24"/>
          <w:szCs w:val="24"/>
        </w:rPr>
        <w:t xml:space="preserve"> </w:t>
      </w:r>
      <w:proofErr w:type="spellStart"/>
      <w:r w:rsidRPr="00743358">
        <w:rPr>
          <w:rFonts w:ascii="Times New Roman" w:eastAsia="Arial" w:hAnsi="Times New Roman" w:cs="Times New Roman"/>
          <w:b/>
          <w:bCs/>
          <w:sz w:val="24"/>
          <w:szCs w:val="24"/>
        </w:rPr>
        <w:t>having</w:t>
      </w:r>
      <w:proofErr w:type="spellEnd"/>
      <w:r w:rsidRPr="00743358">
        <w:rPr>
          <w:rFonts w:ascii="Times New Roman" w:eastAsia="Arial" w:hAnsi="Times New Roman" w:cs="Times New Roman"/>
          <w:b/>
          <w:bCs/>
          <w:sz w:val="24"/>
          <w:szCs w:val="24"/>
        </w:rPr>
        <w:t xml:space="preserve"> </w:t>
      </w:r>
      <w:proofErr w:type="spellStart"/>
      <w:r w:rsidRPr="00743358">
        <w:rPr>
          <w:rFonts w:ascii="Times New Roman" w:eastAsia="Arial" w:hAnsi="Times New Roman" w:cs="Times New Roman"/>
          <w:b/>
          <w:bCs/>
          <w:sz w:val="24"/>
          <w:szCs w:val="24"/>
        </w:rPr>
        <w:t>sinus</w:t>
      </w:r>
      <w:proofErr w:type="spellEnd"/>
      <w:r w:rsidRPr="00743358">
        <w:rPr>
          <w:rFonts w:ascii="Times New Roman" w:eastAsia="Arial" w:hAnsi="Times New Roman" w:cs="Times New Roman"/>
          <w:b/>
          <w:bCs/>
          <w:sz w:val="24"/>
          <w:szCs w:val="24"/>
        </w:rPr>
        <w:t xml:space="preserve"> </w:t>
      </w:r>
      <w:proofErr w:type="spellStart"/>
      <w:r w:rsidRPr="00743358">
        <w:rPr>
          <w:rFonts w:ascii="Times New Roman" w:eastAsia="Arial" w:hAnsi="Times New Roman" w:cs="Times New Roman"/>
          <w:b/>
          <w:bCs/>
          <w:sz w:val="24"/>
          <w:szCs w:val="24"/>
        </w:rPr>
        <w:t>surgery</w:t>
      </w:r>
      <w:proofErr w:type="spellEnd"/>
      <w:r w:rsidRPr="00743358">
        <w:rPr>
          <w:rFonts w:ascii="Times New Roman" w:eastAsia="Arial" w:hAnsi="Times New Roman" w:cs="Times New Roman"/>
          <w:b/>
          <w:bCs/>
          <w:sz w:val="24"/>
          <w:szCs w:val="24"/>
        </w:rPr>
        <w:t xml:space="preserve"> </w:t>
      </w:r>
      <w:proofErr w:type="spellStart"/>
      <w:r w:rsidRPr="00743358">
        <w:rPr>
          <w:rFonts w:ascii="Times New Roman" w:eastAsia="Arial" w:hAnsi="Times New Roman" w:cs="Times New Roman"/>
          <w:b/>
          <w:bCs/>
          <w:sz w:val="24"/>
          <w:szCs w:val="24"/>
        </w:rPr>
        <w:t>for</w:t>
      </w:r>
      <w:proofErr w:type="spellEnd"/>
      <w:r w:rsidRPr="00743358">
        <w:rPr>
          <w:rFonts w:ascii="Times New Roman" w:eastAsia="Arial" w:hAnsi="Times New Roman" w:cs="Times New Roman"/>
          <w:b/>
          <w:bCs/>
          <w:sz w:val="24"/>
          <w:szCs w:val="24"/>
        </w:rPr>
        <w:t xml:space="preserve"> </w:t>
      </w:r>
      <w:proofErr w:type="spellStart"/>
      <w:r w:rsidRPr="00743358">
        <w:rPr>
          <w:rFonts w:ascii="Times New Roman" w:eastAsia="Arial" w:hAnsi="Times New Roman" w:cs="Times New Roman"/>
          <w:b/>
          <w:bCs/>
          <w:sz w:val="24"/>
          <w:szCs w:val="24"/>
        </w:rPr>
        <w:t>chronic</w:t>
      </w:r>
      <w:proofErr w:type="spellEnd"/>
      <w:r w:rsidRPr="00743358">
        <w:rPr>
          <w:rFonts w:ascii="Times New Roman" w:eastAsia="Arial" w:hAnsi="Times New Roman" w:cs="Times New Roman"/>
          <w:b/>
          <w:bCs/>
          <w:sz w:val="24"/>
          <w:szCs w:val="24"/>
        </w:rPr>
        <w:t xml:space="preserve"> rhinosinusitis</w:t>
      </w:r>
    </w:p>
    <w:p w14:paraId="1CFC0E2D" w14:textId="77777777" w:rsidR="00267B61" w:rsidRDefault="00267B61">
      <w:pPr>
        <w:pStyle w:val="BodyA"/>
        <w:spacing w:line="480" w:lineRule="auto"/>
        <w:rPr>
          <w:rFonts w:ascii="Arial" w:eastAsia="Arial" w:hAnsi="Arial" w:cs="Arial"/>
          <w:sz w:val="24"/>
          <w:szCs w:val="24"/>
          <w:lang w:val="en-US"/>
        </w:rPr>
      </w:pPr>
    </w:p>
    <w:p w14:paraId="62527E0E" w14:textId="77777777" w:rsidR="00267B61" w:rsidRPr="004D08A1" w:rsidRDefault="00EB6CA0" w:rsidP="00A73A0D">
      <w:pPr>
        <w:pStyle w:val="BodyA"/>
        <w:spacing w:line="480" w:lineRule="auto"/>
        <w:rPr>
          <w:rFonts w:ascii="Arial" w:hAnsi="Arial"/>
          <w:b/>
          <w:bCs/>
          <w:sz w:val="24"/>
          <w:szCs w:val="24"/>
          <w:lang w:val="en-US"/>
        </w:rPr>
      </w:pPr>
      <w:r w:rsidRPr="004D08A1">
        <w:rPr>
          <w:rFonts w:ascii="Arial" w:hAnsi="Arial"/>
          <w:b/>
          <w:bCs/>
          <w:sz w:val="24"/>
          <w:szCs w:val="24"/>
          <w:lang w:val="en-US"/>
        </w:rPr>
        <w:t>INVESTIGATOR DETAILS AND QUALIFICATIONS</w:t>
      </w:r>
    </w:p>
    <w:p w14:paraId="488811E4" w14:textId="706E9BBC" w:rsidR="00267B61" w:rsidRDefault="001F5307">
      <w:pPr>
        <w:pStyle w:val="BodyA"/>
        <w:spacing w:line="480" w:lineRule="auto"/>
        <w:rPr>
          <w:rFonts w:ascii="Arial" w:eastAsia="Arial" w:hAnsi="Arial" w:cs="Arial"/>
          <w:sz w:val="24"/>
          <w:szCs w:val="24"/>
          <w:u w:val="single"/>
          <w:lang w:val="it-IT"/>
        </w:rPr>
      </w:pPr>
      <w:r>
        <w:rPr>
          <w:rFonts w:ascii="Arial" w:hAnsi="Arial"/>
          <w:sz w:val="24"/>
          <w:szCs w:val="24"/>
          <w:u w:val="single"/>
          <w:lang w:val="it-IT"/>
        </w:rPr>
        <w:t xml:space="preserve">Coordinating </w:t>
      </w:r>
      <w:r w:rsidR="00EB6CA0">
        <w:rPr>
          <w:rFonts w:ascii="Arial" w:hAnsi="Arial"/>
          <w:sz w:val="24"/>
          <w:szCs w:val="24"/>
          <w:u w:val="single"/>
          <w:lang w:val="it-IT"/>
        </w:rPr>
        <w:t>Principal investigator</w:t>
      </w:r>
      <w:r>
        <w:rPr>
          <w:rFonts w:ascii="Arial" w:hAnsi="Arial"/>
          <w:sz w:val="24"/>
          <w:szCs w:val="24"/>
          <w:u w:val="single"/>
          <w:lang w:val="it-IT"/>
        </w:rPr>
        <w:t xml:space="preserve"> (CPI)</w:t>
      </w:r>
      <w:r w:rsidR="00EB6CA0">
        <w:rPr>
          <w:rFonts w:ascii="Arial" w:hAnsi="Arial"/>
          <w:sz w:val="24"/>
          <w:szCs w:val="24"/>
          <w:u w:val="single"/>
          <w:lang w:val="it-IT"/>
        </w:rPr>
        <w:t>:</w:t>
      </w:r>
    </w:p>
    <w:p w14:paraId="27233B56" w14:textId="77777777" w:rsidR="00267B61" w:rsidRDefault="00EB6CA0">
      <w:pPr>
        <w:pStyle w:val="BodyA"/>
        <w:spacing w:line="480" w:lineRule="auto"/>
        <w:rPr>
          <w:rFonts w:ascii="Arial" w:eastAsia="Arial" w:hAnsi="Arial" w:cs="Arial"/>
          <w:sz w:val="24"/>
          <w:szCs w:val="24"/>
        </w:rPr>
      </w:pPr>
      <w:r>
        <w:rPr>
          <w:rFonts w:ascii="Arial" w:hAnsi="Arial"/>
          <w:sz w:val="24"/>
          <w:szCs w:val="24"/>
          <w:lang w:val="de-DE"/>
        </w:rPr>
        <w:t>Name:</w:t>
      </w:r>
      <w:r>
        <w:rPr>
          <w:rFonts w:ascii="Arial" w:hAnsi="Arial"/>
          <w:sz w:val="24"/>
          <w:szCs w:val="24"/>
          <w:lang w:val="de-DE"/>
        </w:rPr>
        <w:tab/>
      </w:r>
      <w:r>
        <w:rPr>
          <w:rFonts w:ascii="Arial" w:hAnsi="Arial"/>
          <w:sz w:val="24"/>
          <w:szCs w:val="24"/>
          <w:lang w:val="de-DE"/>
        </w:rPr>
        <w:tab/>
      </w:r>
      <w:r>
        <w:rPr>
          <w:rFonts w:ascii="Arial" w:hAnsi="Arial"/>
          <w:sz w:val="24"/>
          <w:szCs w:val="24"/>
          <w:lang w:val="de-DE"/>
        </w:rPr>
        <w:tab/>
      </w:r>
      <w:r>
        <w:rPr>
          <w:rFonts w:ascii="Arial" w:hAnsi="Arial"/>
          <w:sz w:val="24"/>
          <w:szCs w:val="24"/>
          <w:lang w:val="en-US"/>
        </w:rPr>
        <w:t xml:space="preserve">    </w:t>
      </w:r>
      <w:r w:rsidR="001C144F">
        <w:rPr>
          <w:rFonts w:ascii="Arial" w:hAnsi="Arial"/>
          <w:sz w:val="24"/>
          <w:szCs w:val="24"/>
          <w:lang w:val="en-US"/>
        </w:rPr>
        <w:t xml:space="preserve">Associate </w:t>
      </w:r>
      <w:r>
        <w:rPr>
          <w:rFonts w:ascii="Arial" w:hAnsi="Arial"/>
          <w:sz w:val="24"/>
          <w:szCs w:val="24"/>
          <w:lang w:val="de-DE"/>
        </w:rPr>
        <w:t xml:space="preserve">Professor </w:t>
      </w:r>
      <w:r w:rsidR="001C144F">
        <w:rPr>
          <w:rFonts w:ascii="Arial" w:hAnsi="Arial"/>
          <w:sz w:val="24"/>
          <w:szCs w:val="24"/>
          <w:lang w:val="de-DE"/>
        </w:rPr>
        <w:t>Yuresh Naidoo</w:t>
      </w:r>
    </w:p>
    <w:p w14:paraId="0DA80E1D" w14:textId="77777777" w:rsidR="001A1ADD" w:rsidRDefault="001A1ADD">
      <w:pPr>
        <w:pStyle w:val="BodyA"/>
        <w:spacing w:line="480" w:lineRule="auto"/>
        <w:rPr>
          <w:rFonts w:ascii="Arial" w:hAnsi="Arial"/>
          <w:sz w:val="24"/>
          <w:szCs w:val="24"/>
          <w:lang w:val="en-US"/>
        </w:rPr>
      </w:pPr>
    </w:p>
    <w:p w14:paraId="03322709" w14:textId="77777777" w:rsidR="00267B61" w:rsidRDefault="00EB6CA0">
      <w:pPr>
        <w:pStyle w:val="BodyA"/>
        <w:spacing w:line="480" w:lineRule="auto"/>
        <w:rPr>
          <w:rFonts w:ascii="Arial" w:eastAsia="Arial" w:hAnsi="Arial" w:cs="Arial"/>
          <w:sz w:val="24"/>
          <w:szCs w:val="24"/>
          <w:lang w:val="en-US"/>
        </w:rPr>
      </w:pPr>
      <w:r>
        <w:rPr>
          <w:rFonts w:ascii="Arial" w:hAnsi="Arial"/>
          <w:sz w:val="24"/>
          <w:szCs w:val="24"/>
          <w:lang w:val="en-US"/>
        </w:rPr>
        <w:t xml:space="preserve">Qualifications/position: </w:t>
      </w:r>
      <w:r w:rsidR="002F7D5A">
        <w:rPr>
          <w:rFonts w:ascii="Arial" w:hAnsi="Arial"/>
          <w:sz w:val="24"/>
          <w:szCs w:val="24"/>
          <w:lang w:val="en-US"/>
        </w:rPr>
        <w:t xml:space="preserve">Associate </w:t>
      </w:r>
      <w:r>
        <w:rPr>
          <w:rFonts w:ascii="Arial" w:hAnsi="Arial"/>
          <w:sz w:val="24"/>
          <w:szCs w:val="24"/>
          <w:lang w:val="en-US"/>
        </w:rPr>
        <w:t xml:space="preserve">Professor </w:t>
      </w:r>
    </w:p>
    <w:p w14:paraId="36103619" w14:textId="77777777" w:rsidR="00267B61" w:rsidRDefault="00EB6CA0">
      <w:pPr>
        <w:pStyle w:val="BodyA"/>
        <w:spacing w:line="480" w:lineRule="auto"/>
        <w:rPr>
          <w:rFonts w:ascii="Arial" w:eastAsia="Arial" w:hAnsi="Arial" w:cs="Arial"/>
          <w:sz w:val="24"/>
          <w:szCs w:val="24"/>
          <w:lang w:val="en-US"/>
        </w:rPr>
      </w:pPr>
      <w:r>
        <w:rPr>
          <w:rFonts w:ascii="Arial" w:hAnsi="Arial"/>
          <w:sz w:val="24"/>
          <w:szCs w:val="24"/>
          <w:lang w:val="en-US"/>
        </w:rPr>
        <w:t xml:space="preserve">                                     Otolaryngology Head and Neck Surgery</w:t>
      </w:r>
    </w:p>
    <w:p w14:paraId="1A2C5240" w14:textId="3FF9CDC1" w:rsidR="00267B61" w:rsidRDefault="00EB6CA0">
      <w:pPr>
        <w:pStyle w:val="BodyA"/>
        <w:spacing w:line="480" w:lineRule="auto"/>
        <w:rPr>
          <w:rFonts w:ascii="Arial" w:hAnsi="Arial"/>
          <w:sz w:val="24"/>
          <w:szCs w:val="24"/>
          <w:lang w:val="en-US"/>
        </w:rPr>
      </w:pPr>
      <w:r>
        <w:rPr>
          <w:rFonts w:ascii="Arial" w:hAnsi="Arial"/>
          <w:sz w:val="24"/>
          <w:szCs w:val="24"/>
          <w:lang w:val="en-US"/>
        </w:rPr>
        <w:t xml:space="preserve">                                     </w:t>
      </w:r>
      <w:r w:rsidR="002F7D5A">
        <w:rPr>
          <w:rFonts w:ascii="Arial" w:hAnsi="Arial"/>
          <w:sz w:val="24"/>
          <w:szCs w:val="24"/>
          <w:lang w:val="en-US"/>
        </w:rPr>
        <w:t xml:space="preserve">Macquarie </w:t>
      </w:r>
      <w:r>
        <w:rPr>
          <w:rFonts w:ascii="Arial" w:hAnsi="Arial"/>
          <w:sz w:val="24"/>
          <w:szCs w:val="24"/>
          <w:lang w:val="en-US"/>
        </w:rPr>
        <w:t>University</w:t>
      </w:r>
      <w:r w:rsidR="002F7D5A">
        <w:rPr>
          <w:rFonts w:ascii="Arial" w:hAnsi="Arial"/>
          <w:sz w:val="24"/>
          <w:szCs w:val="24"/>
          <w:lang w:val="en-US"/>
        </w:rPr>
        <w:t xml:space="preserve"> Hospital</w:t>
      </w:r>
      <w:r>
        <w:rPr>
          <w:rFonts w:ascii="Arial" w:hAnsi="Arial"/>
          <w:sz w:val="24"/>
          <w:szCs w:val="24"/>
          <w:lang w:val="en-US"/>
        </w:rPr>
        <w:t xml:space="preserve">, </w:t>
      </w:r>
      <w:r w:rsidR="002F7D5A">
        <w:rPr>
          <w:rFonts w:ascii="Arial" w:hAnsi="Arial"/>
          <w:sz w:val="24"/>
          <w:szCs w:val="24"/>
          <w:lang w:val="en-US"/>
        </w:rPr>
        <w:t>Sydney</w:t>
      </w:r>
      <w:r>
        <w:rPr>
          <w:rFonts w:ascii="Arial" w:hAnsi="Arial"/>
          <w:sz w:val="24"/>
          <w:szCs w:val="24"/>
          <w:lang w:val="en-US"/>
        </w:rPr>
        <w:t>, Australia</w:t>
      </w:r>
    </w:p>
    <w:p w14:paraId="3BC564D0" w14:textId="4DAA0A3A" w:rsidR="00D55C29" w:rsidRDefault="00AF1218">
      <w:pPr>
        <w:pStyle w:val="BodyA"/>
        <w:spacing w:line="480" w:lineRule="auto"/>
        <w:rPr>
          <w:rFonts w:ascii="Arial" w:hAnsi="Arial"/>
          <w:sz w:val="24"/>
          <w:szCs w:val="24"/>
          <w:lang w:val="en-US"/>
        </w:rPr>
      </w:pPr>
      <w:r>
        <w:rPr>
          <w:rFonts w:ascii="Arial" w:hAnsi="Arial"/>
          <w:sz w:val="24"/>
          <w:szCs w:val="24"/>
          <w:lang w:val="en-US"/>
        </w:rPr>
        <w:tab/>
        <w:t xml:space="preserve">                          </w:t>
      </w:r>
      <w:r w:rsidR="002E495B">
        <w:rPr>
          <w:rFonts w:ascii="Arial" w:hAnsi="Arial"/>
          <w:sz w:val="24"/>
          <w:szCs w:val="24"/>
          <w:lang w:val="en-US"/>
        </w:rPr>
        <w:t>Ear, Nose and Throat</w:t>
      </w:r>
      <w:r w:rsidR="0049672E">
        <w:rPr>
          <w:rFonts w:ascii="Arial" w:hAnsi="Arial"/>
          <w:sz w:val="24"/>
          <w:szCs w:val="24"/>
          <w:lang w:val="en-US"/>
        </w:rPr>
        <w:t xml:space="preserve"> Surgeon, </w:t>
      </w:r>
      <w:r w:rsidRPr="00D40599">
        <w:rPr>
          <w:rFonts w:ascii="Arial" w:hAnsi="Arial"/>
          <w:sz w:val="24"/>
          <w:szCs w:val="24"/>
          <w:lang w:val="en-US"/>
        </w:rPr>
        <w:t>Concord Repatriation General Hospital</w:t>
      </w:r>
      <w:r w:rsidR="0049672E">
        <w:rPr>
          <w:rFonts w:ascii="Arial" w:hAnsi="Arial"/>
          <w:sz w:val="24"/>
          <w:szCs w:val="24"/>
          <w:lang w:val="en-US"/>
        </w:rPr>
        <w:t xml:space="preserve">, </w:t>
      </w:r>
      <w:r w:rsidR="00D55C29">
        <w:rPr>
          <w:rFonts w:ascii="Arial" w:hAnsi="Arial"/>
          <w:sz w:val="24"/>
          <w:szCs w:val="24"/>
          <w:lang w:val="en-US"/>
        </w:rPr>
        <w:t>North Shore Private</w:t>
      </w:r>
      <w:r w:rsidR="0049672E">
        <w:rPr>
          <w:rFonts w:ascii="Arial" w:hAnsi="Arial"/>
          <w:sz w:val="24"/>
          <w:szCs w:val="24"/>
          <w:lang w:val="en-US"/>
        </w:rPr>
        <w:t xml:space="preserve">, </w:t>
      </w:r>
      <w:r w:rsidRPr="00D40599">
        <w:rPr>
          <w:rFonts w:ascii="Arial" w:hAnsi="Arial"/>
          <w:sz w:val="24"/>
          <w:szCs w:val="24"/>
          <w:lang w:val="en-US"/>
        </w:rPr>
        <w:t>Sydney Adventist Hospital</w:t>
      </w:r>
      <w:r w:rsidR="0049672E">
        <w:rPr>
          <w:rFonts w:ascii="Arial" w:hAnsi="Arial"/>
          <w:sz w:val="24"/>
          <w:szCs w:val="24"/>
          <w:lang w:val="en-US"/>
        </w:rPr>
        <w:t xml:space="preserve">, </w:t>
      </w:r>
      <w:proofErr w:type="spellStart"/>
      <w:r w:rsidRPr="00D40599">
        <w:rPr>
          <w:rFonts w:ascii="Arial" w:hAnsi="Arial"/>
          <w:sz w:val="24"/>
          <w:szCs w:val="24"/>
          <w:lang w:val="en-US"/>
        </w:rPr>
        <w:t>Campbelltown</w:t>
      </w:r>
      <w:proofErr w:type="spellEnd"/>
      <w:r w:rsidRPr="00D40599">
        <w:rPr>
          <w:rFonts w:ascii="Arial" w:hAnsi="Arial"/>
          <w:sz w:val="24"/>
          <w:szCs w:val="24"/>
          <w:lang w:val="en-US"/>
        </w:rPr>
        <w:t xml:space="preserve"> </w:t>
      </w:r>
      <w:r w:rsidR="00D55C29">
        <w:rPr>
          <w:rFonts w:ascii="Arial" w:hAnsi="Arial"/>
          <w:sz w:val="24"/>
          <w:szCs w:val="24"/>
          <w:lang w:val="en-US"/>
        </w:rPr>
        <w:t xml:space="preserve">Private </w:t>
      </w:r>
      <w:r w:rsidRPr="00D40599">
        <w:rPr>
          <w:rFonts w:ascii="Arial" w:hAnsi="Arial"/>
          <w:sz w:val="24"/>
          <w:szCs w:val="24"/>
          <w:lang w:val="en-US"/>
        </w:rPr>
        <w:t>Hospital</w:t>
      </w:r>
      <w:r w:rsidR="0049672E">
        <w:rPr>
          <w:rFonts w:ascii="Arial" w:hAnsi="Arial"/>
          <w:sz w:val="24"/>
          <w:szCs w:val="24"/>
          <w:lang w:val="en-US"/>
        </w:rPr>
        <w:t xml:space="preserve">, and </w:t>
      </w:r>
      <w:r w:rsidR="00D55C29">
        <w:rPr>
          <w:rFonts w:ascii="Arial" w:hAnsi="Arial"/>
          <w:sz w:val="24"/>
          <w:szCs w:val="24"/>
          <w:lang w:val="en-US"/>
        </w:rPr>
        <w:t>Auburn Hospital</w:t>
      </w:r>
      <w:r w:rsidR="0049672E">
        <w:rPr>
          <w:rFonts w:ascii="Arial" w:hAnsi="Arial"/>
          <w:sz w:val="24"/>
          <w:szCs w:val="24"/>
          <w:lang w:val="en-US"/>
        </w:rPr>
        <w:t>.</w:t>
      </w:r>
    </w:p>
    <w:p w14:paraId="35FE24F3" w14:textId="605D1B31" w:rsidR="00267B61" w:rsidRDefault="00EB6CA0">
      <w:pPr>
        <w:pStyle w:val="BodyA"/>
        <w:spacing w:line="480" w:lineRule="auto"/>
        <w:rPr>
          <w:rFonts w:ascii="Arial" w:eastAsia="Arial" w:hAnsi="Arial" w:cs="Arial"/>
          <w:sz w:val="24"/>
          <w:szCs w:val="24"/>
          <w:lang w:val="en-US"/>
        </w:rPr>
      </w:pPr>
      <w:r>
        <w:rPr>
          <w:rFonts w:ascii="Arial" w:hAnsi="Arial"/>
          <w:sz w:val="24"/>
          <w:szCs w:val="24"/>
          <w:lang w:val="en-US"/>
        </w:rPr>
        <w:t xml:space="preserve">Address:                   </w:t>
      </w:r>
      <w:r w:rsidR="001A1ADD">
        <w:rPr>
          <w:rFonts w:ascii="Arial" w:hAnsi="Arial"/>
          <w:sz w:val="24"/>
          <w:szCs w:val="24"/>
          <w:lang w:val="en-US"/>
        </w:rPr>
        <w:t>T</w:t>
      </w:r>
      <w:r w:rsidR="002F7D5A">
        <w:rPr>
          <w:rFonts w:ascii="Arial" w:hAnsi="Arial"/>
          <w:sz w:val="24"/>
          <w:szCs w:val="24"/>
          <w:lang w:val="en-US"/>
        </w:rPr>
        <w:t xml:space="preserve">he ENT </w:t>
      </w:r>
      <w:r w:rsidR="00F47727">
        <w:rPr>
          <w:rFonts w:ascii="Arial" w:hAnsi="Arial"/>
          <w:sz w:val="24"/>
          <w:szCs w:val="24"/>
          <w:lang w:val="en-US"/>
        </w:rPr>
        <w:t>C</w:t>
      </w:r>
      <w:r w:rsidR="002F7D5A">
        <w:rPr>
          <w:rFonts w:ascii="Arial" w:hAnsi="Arial"/>
          <w:sz w:val="24"/>
          <w:szCs w:val="24"/>
          <w:lang w:val="en-US"/>
        </w:rPr>
        <w:t>entre</w:t>
      </w:r>
    </w:p>
    <w:p w14:paraId="71DC4322" w14:textId="77777777" w:rsidR="00267B61" w:rsidRDefault="00EB6CA0">
      <w:pPr>
        <w:pStyle w:val="BodyA"/>
        <w:spacing w:line="480" w:lineRule="auto"/>
        <w:rPr>
          <w:rFonts w:ascii="Arial" w:eastAsia="Arial" w:hAnsi="Arial" w:cs="Arial"/>
          <w:sz w:val="24"/>
          <w:szCs w:val="24"/>
        </w:rPr>
      </w:pPr>
      <w:r>
        <w:rPr>
          <w:rFonts w:ascii="Arial" w:eastAsia="Arial" w:hAnsi="Arial" w:cs="Arial"/>
          <w:sz w:val="24"/>
          <w:szCs w:val="24"/>
        </w:rPr>
        <w:tab/>
      </w:r>
      <w:r>
        <w:rPr>
          <w:rFonts w:ascii="Arial" w:hAnsi="Arial"/>
          <w:sz w:val="24"/>
          <w:szCs w:val="24"/>
          <w:lang w:val="en-US"/>
        </w:rPr>
        <w:t xml:space="preserve">                      </w:t>
      </w:r>
      <w:r w:rsidR="00F47727">
        <w:rPr>
          <w:rFonts w:ascii="Arial" w:hAnsi="Arial"/>
          <w:sz w:val="24"/>
          <w:szCs w:val="24"/>
          <w:lang w:val="en-US"/>
        </w:rPr>
        <w:t xml:space="preserve"> 1</w:t>
      </w:r>
      <w:r w:rsidR="001A1ADD">
        <w:rPr>
          <w:rFonts w:ascii="Arial" w:hAnsi="Arial"/>
          <w:sz w:val="24"/>
          <w:szCs w:val="24"/>
          <w:lang w:val="en-US"/>
        </w:rPr>
        <w:t xml:space="preserve">2/25-59 Hunter Street </w:t>
      </w:r>
    </w:p>
    <w:p w14:paraId="2A086CC8" w14:textId="77777777" w:rsidR="00267B61" w:rsidRDefault="00EB6CA0">
      <w:pPr>
        <w:pStyle w:val="BodyA"/>
        <w:spacing w:line="480" w:lineRule="auto"/>
        <w:rPr>
          <w:rFonts w:ascii="Arial" w:hAnsi="Arial"/>
          <w:sz w:val="24"/>
          <w:szCs w:val="24"/>
          <w:lang w:val="en-US"/>
        </w:rPr>
      </w:pPr>
      <w:r>
        <w:rPr>
          <w:rFonts w:ascii="Arial" w:eastAsia="Arial" w:hAnsi="Arial" w:cs="Arial"/>
          <w:sz w:val="24"/>
          <w:szCs w:val="24"/>
        </w:rPr>
        <w:tab/>
      </w:r>
      <w:r>
        <w:rPr>
          <w:rFonts w:ascii="Arial" w:eastAsia="Arial" w:hAnsi="Arial" w:cs="Arial"/>
          <w:sz w:val="24"/>
          <w:szCs w:val="24"/>
        </w:rPr>
        <w:tab/>
      </w:r>
      <w:r>
        <w:rPr>
          <w:rFonts w:ascii="Arial" w:hAnsi="Arial"/>
          <w:sz w:val="24"/>
          <w:szCs w:val="24"/>
          <w:lang w:val="en-US"/>
        </w:rPr>
        <w:t xml:space="preserve">            </w:t>
      </w:r>
      <w:r w:rsidR="001A1ADD">
        <w:rPr>
          <w:rFonts w:ascii="Arial" w:hAnsi="Arial"/>
          <w:sz w:val="24"/>
          <w:szCs w:val="24"/>
          <w:lang w:val="en-US"/>
        </w:rPr>
        <w:t>Hornsby</w:t>
      </w:r>
      <w:r>
        <w:rPr>
          <w:rFonts w:ascii="Arial" w:hAnsi="Arial"/>
          <w:sz w:val="24"/>
          <w:szCs w:val="24"/>
          <w:lang w:val="en-US"/>
        </w:rPr>
        <w:t xml:space="preserve">, </w:t>
      </w:r>
      <w:r w:rsidR="001A1ADD">
        <w:rPr>
          <w:rFonts w:ascii="Arial" w:hAnsi="Arial"/>
          <w:sz w:val="24"/>
          <w:szCs w:val="24"/>
          <w:lang w:val="en-US"/>
        </w:rPr>
        <w:t>NSW 2077</w:t>
      </w:r>
    </w:p>
    <w:p w14:paraId="20421132" w14:textId="77777777" w:rsidR="001A1ADD" w:rsidRDefault="001A1ADD">
      <w:pPr>
        <w:pStyle w:val="BodyA"/>
        <w:spacing w:line="480" w:lineRule="auto"/>
        <w:rPr>
          <w:rFonts w:ascii="Arial" w:eastAsia="Arial" w:hAnsi="Arial" w:cs="Arial"/>
          <w:sz w:val="24"/>
          <w:szCs w:val="24"/>
        </w:rPr>
      </w:pPr>
    </w:p>
    <w:p w14:paraId="219A6B28" w14:textId="6203EDA8" w:rsidR="00267B61" w:rsidRDefault="00EB6CA0">
      <w:pPr>
        <w:pStyle w:val="BodyA"/>
        <w:spacing w:line="480" w:lineRule="auto"/>
        <w:rPr>
          <w:rFonts w:ascii="Arial" w:eastAsia="Arial" w:hAnsi="Arial" w:cs="Arial"/>
          <w:sz w:val="24"/>
          <w:szCs w:val="24"/>
        </w:rPr>
      </w:pPr>
      <w:r>
        <w:rPr>
          <w:rFonts w:ascii="Arial" w:hAnsi="Arial"/>
          <w:sz w:val="24"/>
          <w:szCs w:val="24"/>
          <w:lang w:val="en-US"/>
        </w:rPr>
        <w:t xml:space="preserve">Contact details:         </w:t>
      </w:r>
      <w:r>
        <w:rPr>
          <w:rFonts w:ascii="Arial" w:hAnsi="Arial"/>
          <w:sz w:val="24"/>
          <w:szCs w:val="24"/>
          <w:lang w:val="it-IT"/>
        </w:rPr>
        <w:t>Phone</w:t>
      </w:r>
      <w:r>
        <w:rPr>
          <w:rFonts w:ascii="Arial" w:hAnsi="Arial"/>
          <w:sz w:val="24"/>
          <w:szCs w:val="24"/>
          <w:lang w:val="en-US"/>
        </w:rPr>
        <w:t xml:space="preserve">- </w:t>
      </w:r>
      <w:r w:rsidR="003F3B15">
        <w:rPr>
          <w:rFonts w:ascii="Arial" w:hAnsi="Arial"/>
          <w:sz w:val="24"/>
          <w:szCs w:val="24"/>
        </w:rPr>
        <w:t xml:space="preserve">(02) </w:t>
      </w:r>
      <w:r w:rsidR="00D55C29">
        <w:rPr>
          <w:rFonts w:ascii="Arial" w:hAnsi="Arial"/>
          <w:sz w:val="24"/>
          <w:szCs w:val="24"/>
        </w:rPr>
        <w:t>94761919</w:t>
      </w:r>
      <w:r>
        <w:rPr>
          <w:rFonts w:ascii="Arial" w:hAnsi="Arial"/>
          <w:sz w:val="24"/>
          <w:szCs w:val="24"/>
        </w:rPr>
        <w:t xml:space="preserve"> </w:t>
      </w:r>
    </w:p>
    <w:p w14:paraId="3C0D95A7" w14:textId="791CE8A9" w:rsidR="00267B61" w:rsidRDefault="00EB6CA0">
      <w:pPr>
        <w:pStyle w:val="BodyA"/>
        <w:spacing w:line="480" w:lineRule="auto"/>
        <w:rPr>
          <w:rStyle w:val="Hyperlink"/>
          <w:rFonts w:ascii="Arial" w:hAnsi="Arial"/>
          <w:sz w:val="24"/>
          <w:szCs w:val="24"/>
        </w:rPr>
      </w:pPr>
      <w:r>
        <w:rPr>
          <w:rFonts w:ascii="Arial" w:hAnsi="Arial"/>
          <w:sz w:val="24"/>
          <w:szCs w:val="24"/>
          <w:lang w:val="en-US"/>
        </w:rPr>
        <w:t xml:space="preserve">                                  </w:t>
      </w:r>
      <w:r>
        <w:rPr>
          <w:rFonts w:ascii="Arial" w:hAnsi="Arial"/>
          <w:sz w:val="24"/>
          <w:szCs w:val="24"/>
        </w:rPr>
        <w:t xml:space="preserve">Email: </w:t>
      </w:r>
      <w:hyperlink r:id="rId8" w:history="1">
        <w:r w:rsidR="0063660E" w:rsidRPr="00B84A25">
          <w:rPr>
            <w:rStyle w:val="Hyperlink"/>
            <w:rFonts w:ascii="Arial" w:hAnsi="Arial"/>
            <w:sz w:val="24"/>
            <w:szCs w:val="24"/>
          </w:rPr>
          <w:t>yuresh@med.usyd.edu.au</w:t>
        </w:r>
      </w:hyperlink>
    </w:p>
    <w:p w14:paraId="6516A064" w14:textId="3014060E" w:rsidR="00265488" w:rsidRDefault="00265488">
      <w:pPr>
        <w:pStyle w:val="BodyA"/>
        <w:spacing w:line="480" w:lineRule="auto"/>
        <w:rPr>
          <w:rStyle w:val="Hyperlink"/>
          <w:rFonts w:ascii="Arial" w:hAnsi="Arial"/>
          <w:sz w:val="24"/>
          <w:szCs w:val="24"/>
        </w:rPr>
      </w:pPr>
    </w:p>
    <w:p w14:paraId="0B3905E1" w14:textId="454148BC" w:rsidR="00265488" w:rsidRDefault="00265488">
      <w:pPr>
        <w:pStyle w:val="BodyA"/>
        <w:spacing w:line="480" w:lineRule="auto"/>
        <w:rPr>
          <w:rStyle w:val="Hyperlink"/>
          <w:rFonts w:ascii="Arial" w:hAnsi="Arial"/>
          <w:sz w:val="24"/>
          <w:szCs w:val="24"/>
        </w:rPr>
      </w:pPr>
      <w:r>
        <w:rPr>
          <w:rStyle w:val="Hyperlink"/>
          <w:rFonts w:ascii="Arial" w:hAnsi="Arial"/>
          <w:sz w:val="24"/>
          <w:szCs w:val="24"/>
        </w:rPr>
        <w:lastRenderedPageBreak/>
        <w:t>Roles:</w:t>
      </w:r>
      <w:r>
        <w:rPr>
          <w:rStyle w:val="Hyperlink"/>
          <w:rFonts w:ascii="Arial" w:hAnsi="Arial"/>
          <w:sz w:val="24"/>
          <w:szCs w:val="24"/>
        </w:rPr>
        <w:tab/>
      </w:r>
      <w:proofErr w:type="spellStart"/>
      <w:r>
        <w:rPr>
          <w:rStyle w:val="Hyperlink"/>
          <w:rFonts w:ascii="Arial" w:hAnsi="Arial"/>
          <w:sz w:val="24"/>
          <w:szCs w:val="24"/>
        </w:rPr>
        <w:t>participant</w:t>
      </w:r>
      <w:proofErr w:type="spellEnd"/>
      <w:r>
        <w:rPr>
          <w:rStyle w:val="Hyperlink"/>
          <w:rFonts w:ascii="Arial" w:hAnsi="Arial"/>
          <w:sz w:val="24"/>
          <w:szCs w:val="24"/>
        </w:rPr>
        <w:t xml:space="preserve"> </w:t>
      </w:r>
      <w:proofErr w:type="spellStart"/>
      <w:r>
        <w:rPr>
          <w:rStyle w:val="Hyperlink"/>
          <w:rFonts w:ascii="Arial" w:hAnsi="Arial"/>
          <w:sz w:val="24"/>
          <w:szCs w:val="24"/>
        </w:rPr>
        <w:t>randomisation</w:t>
      </w:r>
      <w:proofErr w:type="spellEnd"/>
      <w:r>
        <w:rPr>
          <w:rStyle w:val="Hyperlink"/>
          <w:rFonts w:ascii="Arial" w:hAnsi="Arial"/>
          <w:sz w:val="24"/>
          <w:szCs w:val="24"/>
        </w:rPr>
        <w:t xml:space="preserve">, </w:t>
      </w:r>
      <w:proofErr w:type="spellStart"/>
      <w:r>
        <w:rPr>
          <w:rStyle w:val="Hyperlink"/>
          <w:rFonts w:ascii="Arial" w:hAnsi="Arial"/>
          <w:sz w:val="24"/>
          <w:szCs w:val="24"/>
        </w:rPr>
        <w:t>consenting</w:t>
      </w:r>
      <w:proofErr w:type="spellEnd"/>
      <w:r>
        <w:rPr>
          <w:rStyle w:val="Hyperlink"/>
          <w:rFonts w:ascii="Arial" w:hAnsi="Arial"/>
          <w:sz w:val="24"/>
          <w:szCs w:val="24"/>
        </w:rPr>
        <w:t xml:space="preserve">, </w:t>
      </w:r>
      <w:proofErr w:type="spellStart"/>
      <w:r>
        <w:rPr>
          <w:rStyle w:val="Hyperlink"/>
          <w:rFonts w:ascii="Arial" w:hAnsi="Arial"/>
          <w:sz w:val="24"/>
          <w:szCs w:val="24"/>
        </w:rPr>
        <w:t>recruitment</w:t>
      </w:r>
      <w:proofErr w:type="spellEnd"/>
      <w:r>
        <w:rPr>
          <w:rStyle w:val="Hyperlink"/>
          <w:rFonts w:ascii="Arial" w:hAnsi="Arial"/>
          <w:sz w:val="24"/>
          <w:szCs w:val="24"/>
        </w:rPr>
        <w:t xml:space="preserve">, </w:t>
      </w:r>
      <w:proofErr w:type="spellStart"/>
      <w:r>
        <w:rPr>
          <w:rStyle w:val="Hyperlink"/>
          <w:rFonts w:ascii="Arial" w:hAnsi="Arial"/>
          <w:sz w:val="24"/>
          <w:szCs w:val="24"/>
        </w:rPr>
        <w:t>surgery</w:t>
      </w:r>
      <w:proofErr w:type="spellEnd"/>
      <w:r>
        <w:rPr>
          <w:rStyle w:val="Hyperlink"/>
          <w:rFonts w:ascii="Arial" w:hAnsi="Arial"/>
          <w:sz w:val="24"/>
          <w:szCs w:val="24"/>
        </w:rPr>
        <w:t xml:space="preserve">, </w:t>
      </w:r>
      <w:proofErr w:type="spellStart"/>
      <w:r>
        <w:rPr>
          <w:rStyle w:val="Hyperlink"/>
          <w:rFonts w:ascii="Arial" w:hAnsi="Arial"/>
          <w:sz w:val="24"/>
          <w:szCs w:val="24"/>
        </w:rPr>
        <w:t>administering</w:t>
      </w:r>
      <w:proofErr w:type="spellEnd"/>
      <w:r>
        <w:rPr>
          <w:rStyle w:val="Hyperlink"/>
          <w:rFonts w:ascii="Arial" w:hAnsi="Arial"/>
          <w:sz w:val="24"/>
          <w:szCs w:val="24"/>
        </w:rPr>
        <w:t xml:space="preserve"> </w:t>
      </w:r>
      <w:proofErr w:type="spellStart"/>
      <w:r>
        <w:rPr>
          <w:rStyle w:val="Hyperlink"/>
          <w:rFonts w:ascii="Arial" w:hAnsi="Arial"/>
          <w:sz w:val="24"/>
          <w:szCs w:val="24"/>
        </w:rPr>
        <w:t>the</w:t>
      </w:r>
      <w:proofErr w:type="spellEnd"/>
      <w:r>
        <w:rPr>
          <w:rStyle w:val="Hyperlink"/>
          <w:rFonts w:ascii="Arial" w:hAnsi="Arial"/>
          <w:sz w:val="24"/>
          <w:szCs w:val="24"/>
        </w:rPr>
        <w:t xml:space="preserve"> </w:t>
      </w:r>
      <w:proofErr w:type="spellStart"/>
      <w:r>
        <w:rPr>
          <w:rStyle w:val="Hyperlink"/>
          <w:rFonts w:ascii="Arial" w:hAnsi="Arial"/>
          <w:sz w:val="24"/>
          <w:szCs w:val="24"/>
        </w:rPr>
        <w:t>product</w:t>
      </w:r>
      <w:proofErr w:type="spellEnd"/>
      <w:r>
        <w:rPr>
          <w:rStyle w:val="Hyperlink"/>
          <w:rFonts w:ascii="Arial" w:hAnsi="Arial"/>
          <w:sz w:val="24"/>
          <w:szCs w:val="24"/>
        </w:rPr>
        <w:t xml:space="preserve">, </w:t>
      </w:r>
      <w:r w:rsidR="00882271">
        <w:rPr>
          <w:rStyle w:val="Hyperlink"/>
          <w:rFonts w:ascii="Arial" w:hAnsi="Arial"/>
          <w:sz w:val="24"/>
          <w:szCs w:val="24"/>
        </w:rPr>
        <w:t xml:space="preserve">safety </w:t>
      </w:r>
      <w:proofErr w:type="spellStart"/>
      <w:r w:rsidR="00882271">
        <w:rPr>
          <w:rStyle w:val="Hyperlink"/>
          <w:rFonts w:ascii="Arial" w:hAnsi="Arial"/>
          <w:sz w:val="24"/>
          <w:szCs w:val="24"/>
        </w:rPr>
        <w:t>monitoring</w:t>
      </w:r>
      <w:proofErr w:type="spellEnd"/>
      <w:r w:rsidR="00882271">
        <w:rPr>
          <w:rStyle w:val="Hyperlink"/>
          <w:rFonts w:ascii="Arial" w:hAnsi="Arial"/>
          <w:sz w:val="24"/>
          <w:szCs w:val="24"/>
        </w:rPr>
        <w:t xml:space="preserve">, </w:t>
      </w:r>
      <w:proofErr w:type="spellStart"/>
      <w:r>
        <w:rPr>
          <w:rStyle w:val="Hyperlink"/>
          <w:rFonts w:ascii="Arial" w:hAnsi="Arial"/>
          <w:sz w:val="24"/>
          <w:szCs w:val="24"/>
        </w:rPr>
        <w:t>follow</w:t>
      </w:r>
      <w:proofErr w:type="spellEnd"/>
      <w:r>
        <w:rPr>
          <w:rStyle w:val="Hyperlink"/>
          <w:rFonts w:ascii="Arial" w:hAnsi="Arial"/>
          <w:sz w:val="24"/>
          <w:szCs w:val="24"/>
        </w:rPr>
        <w:t xml:space="preserve">-up of </w:t>
      </w:r>
      <w:proofErr w:type="spellStart"/>
      <w:r>
        <w:rPr>
          <w:rStyle w:val="Hyperlink"/>
          <w:rFonts w:ascii="Arial" w:hAnsi="Arial"/>
          <w:sz w:val="24"/>
          <w:szCs w:val="24"/>
        </w:rPr>
        <w:t>participants</w:t>
      </w:r>
      <w:proofErr w:type="spellEnd"/>
      <w:r>
        <w:rPr>
          <w:rStyle w:val="Hyperlink"/>
          <w:rFonts w:ascii="Arial" w:hAnsi="Arial"/>
          <w:sz w:val="24"/>
          <w:szCs w:val="24"/>
        </w:rPr>
        <w:t xml:space="preserve">, data </w:t>
      </w:r>
      <w:proofErr w:type="spellStart"/>
      <w:r>
        <w:rPr>
          <w:rStyle w:val="Hyperlink"/>
          <w:rFonts w:ascii="Arial" w:hAnsi="Arial"/>
          <w:sz w:val="24"/>
          <w:szCs w:val="24"/>
        </w:rPr>
        <w:t>collection</w:t>
      </w:r>
      <w:proofErr w:type="spellEnd"/>
      <w:r>
        <w:rPr>
          <w:rStyle w:val="Hyperlink"/>
          <w:rFonts w:ascii="Arial" w:hAnsi="Arial"/>
          <w:sz w:val="24"/>
          <w:szCs w:val="24"/>
        </w:rPr>
        <w:t xml:space="preserve">, </w:t>
      </w:r>
      <w:r w:rsidR="000B2ABF">
        <w:rPr>
          <w:rStyle w:val="Hyperlink"/>
          <w:rFonts w:ascii="Arial" w:hAnsi="Arial"/>
          <w:sz w:val="24"/>
          <w:szCs w:val="24"/>
        </w:rPr>
        <w:t xml:space="preserve">data </w:t>
      </w:r>
      <w:proofErr w:type="spellStart"/>
      <w:r w:rsidR="000B2ABF">
        <w:rPr>
          <w:rStyle w:val="Hyperlink"/>
          <w:rFonts w:ascii="Arial" w:hAnsi="Arial"/>
          <w:sz w:val="24"/>
          <w:szCs w:val="24"/>
        </w:rPr>
        <w:t>entry</w:t>
      </w:r>
      <w:proofErr w:type="spellEnd"/>
      <w:r w:rsidR="000B2ABF">
        <w:rPr>
          <w:rStyle w:val="Hyperlink"/>
          <w:rFonts w:ascii="Arial" w:hAnsi="Arial"/>
          <w:sz w:val="24"/>
          <w:szCs w:val="24"/>
        </w:rPr>
        <w:t xml:space="preserve">, and </w:t>
      </w:r>
      <w:r>
        <w:rPr>
          <w:rStyle w:val="Hyperlink"/>
          <w:rFonts w:ascii="Arial" w:hAnsi="Arial"/>
          <w:sz w:val="24"/>
          <w:szCs w:val="24"/>
        </w:rPr>
        <w:t xml:space="preserve">data </w:t>
      </w:r>
      <w:proofErr w:type="spellStart"/>
      <w:r>
        <w:rPr>
          <w:rStyle w:val="Hyperlink"/>
          <w:rFonts w:ascii="Arial" w:hAnsi="Arial"/>
          <w:sz w:val="24"/>
          <w:szCs w:val="24"/>
        </w:rPr>
        <w:t>analysis</w:t>
      </w:r>
      <w:proofErr w:type="spellEnd"/>
      <w:r w:rsidR="00882271">
        <w:rPr>
          <w:rStyle w:val="Hyperlink"/>
          <w:rFonts w:ascii="Arial" w:hAnsi="Arial"/>
          <w:sz w:val="24"/>
          <w:szCs w:val="24"/>
        </w:rPr>
        <w:t>.</w:t>
      </w:r>
    </w:p>
    <w:p w14:paraId="724909F3" w14:textId="77777777" w:rsidR="004810B5" w:rsidRDefault="004810B5">
      <w:pPr>
        <w:pStyle w:val="BodyA"/>
        <w:spacing w:line="480" w:lineRule="auto"/>
        <w:rPr>
          <w:rFonts w:ascii="Arial" w:hAnsi="Arial"/>
          <w:sz w:val="24"/>
          <w:szCs w:val="24"/>
        </w:rPr>
      </w:pPr>
    </w:p>
    <w:p w14:paraId="6F460F7E" w14:textId="4BC1402A" w:rsidR="0063660E" w:rsidRPr="0063660E" w:rsidRDefault="0063660E">
      <w:pPr>
        <w:pStyle w:val="BodyA"/>
        <w:spacing w:line="480" w:lineRule="auto"/>
        <w:rPr>
          <w:rFonts w:ascii="Arial" w:hAnsi="Arial"/>
          <w:sz w:val="24"/>
          <w:szCs w:val="24"/>
          <w:u w:val="single"/>
        </w:rPr>
      </w:pPr>
      <w:r w:rsidRPr="0063660E">
        <w:rPr>
          <w:rFonts w:ascii="Arial" w:hAnsi="Arial"/>
          <w:sz w:val="24"/>
          <w:szCs w:val="24"/>
          <w:u w:val="single"/>
        </w:rPr>
        <w:t>Co-</w:t>
      </w:r>
      <w:proofErr w:type="spellStart"/>
      <w:r w:rsidRPr="0063660E">
        <w:rPr>
          <w:rFonts w:ascii="Arial" w:hAnsi="Arial"/>
          <w:sz w:val="24"/>
          <w:szCs w:val="24"/>
          <w:u w:val="single"/>
        </w:rPr>
        <w:t>investiga</w:t>
      </w:r>
      <w:r w:rsidR="00EE31D8">
        <w:rPr>
          <w:rFonts w:ascii="Arial" w:hAnsi="Arial"/>
          <w:sz w:val="24"/>
          <w:szCs w:val="24"/>
          <w:u w:val="single"/>
        </w:rPr>
        <w:t>t</w:t>
      </w:r>
      <w:r w:rsidRPr="0063660E">
        <w:rPr>
          <w:rFonts w:ascii="Arial" w:hAnsi="Arial"/>
          <w:sz w:val="24"/>
          <w:szCs w:val="24"/>
          <w:u w:val="single"/>
        </w:rPr>
        <w:t>or</w:t>
      </w:r>
      <w:r w:rsidR="00EE31D8">
        <w:rPr>
          <w:rFonts w:ascii="Arial" w:hAnsi="Arial"/>
          <w:sz w:val="24"/>
          <w:szCs w:val="24"/>
          <w:u w:val="single"/>
        </w:rPr>
        <w:t>s</w:t>
      </w:r>
      <w:proofErr w:type="spellEnd"/>
      <w:r w:rsidRPr="0063660E">
        <w:rPr>
          <w:rFonts w:ascii="Arial" w:hAnsi="Arial"/>
          <w:sz w:val="24"/>
          <w:szCs w:val="24"/>
          <w:u w:val="single"/>
        </w:rPr>
        <w:t>:</w:t>
      </w:r>
    </w:p>
    <w:p w14:paraId="22DA9C1C" w14:textId="2FEB7CD7" w:rsidR="0063660E" w:rsidRDefault="0063660E" w:rsidP="00AD18B8">
      <w:pPr>
        <w:pStyle w:val="BodyA"/>
        <w:spacing w:line="480" w:lineRule="auto"/>
        <w:rPr>
          <w:rFonts w:ascii="Arial" w:hAnsi="Arial"/>
          <w:sz w:val="24"/>
          <w:szCs w:val="24"/>
          <w:lang w:val="en-US"/>
        </w:rPr>
      </w:pPr>
      <w:proofErr w:type="spellStart"/>
      <w:r>
        <w:rPr>
          <w:rFonts w:ascii="Arial" w:hAnsi="Arial"/>
          <w:sz w:val="24"/>
          <w:szCs w:val="24"/>
        </w:rPr>
        <w:t>Name</w:t>
      </w:r>
      <w:proofErr w:type="spellEnd"/>
      <w:r>
        <w:rPr>
          <w:rFonts w:ascii="Arial" w:hAnsi="Arial"/>
          <w:sz w:val="24"/>
          <w:szCs w:val="24"/>
        </w:rPr>
        <w:t xml:space="preserve">: </w:t>
      </w:r>
    </w:p>
    <w:p w14:paraId="2A2C0323" w14:textId="52DC5A34" w:rsidR="004810B5" w:rsidRDefault="003C7AEC" w:rsidP="004810B5">
      <w:pPr>
        <w:pStyle w:val="BodyA"/>
        <w:spacing w:line="480" w:lineRule="auto"/>
        <w:rPr>
          <w:rFonts w:ascii="Arial" w:hAnsi="Arial"/>
          <w:sz w:val="24"/>
          <w:szCs w:val="24"/>
        </w:rPr>
      </w:pPr>
      <w:proofErr w:type="spellStart"/>
      <w:r>
        <w:rPr>
          <w:rFonts w:ascii="Arial" w:hAnsi="Arial"/>
          <w:sz w:val="24"/>
          <w:szCs w:val="24"/>
        </w:rPr>
        <w:t>Professor</w:t>
      </w:r>
      <w:proofErr w:type="spellEnd"/>
      <w:r w:rsidR="004810B5">
        <w:rPr>
          <w:rFonts w:ascii="Arial" w:hAnsi="Arial"/>
          <w:sz w:val="24"/>
          <w:szCs w:val="24"/>
        </w:rPr>
        <w:t xml:space="preserve"> Raymond </w:t>
      </w:r>
      <w:proofErr w:type="spellStart"/>
      <w:r w:rsidR="004810B5">
        <w:rPr>
          <w:rFonts w:ascii="Arial" w:hAnsi="Arial"/>
          <w:sz w:val="24"/>
          <w:szCs w:val="24"/>
        </w:rPr>
        <w:t>Sacks</w:t>
      </w:r>
      <w:proofErr w:type="spellEnd"/>
    </w:p>
    <w:p w14:paraId="75896709" w14:textId="15AADC29" w:rsidR="00A402A7" w:rsidRDefault="00A402A7" w:rsidP="004810B5">
      <w:pPr>
        <w:pStyle w:val="BodyA"/>
        <w:spacing w:line="480" w:lineRule="auto"/>
        <w:rPr>
          <w:rFonts w:ascii="Arial" w:hAnsi="Arial"/>
          <w:sz w:val="24"/>
          <w:szCs w:val="24"/>
        </w:rPr>
      </w:pPr>
      <w:proofErr w:type="spellStart"/>
      <w:r>
        <w:rPr>
          <w:rFonts w:ascii="Arial" w:hAnsi="Arial"/>
          <w:sz w:val="24"/>
          <w:szCs w:val="24"/>
        </w:rPr>
        <w:t>Qualifications</w:t>
      </w:r>
      <w:proofErr w:type="spellEnd"/>
      <w:r>
        <w:rPr>
          <w:rFonts w:ascii="Arial" w:hAnsi="Arial"/>
          <w:sz w:val="24"/>
          <w:szCs w:val="24"/>
        </w:rPr>
        <w:t xml:space="preserve">/position: </w:t>
      </w:r>
      <w:proofErr w:type="spellStart"/>
      <w:r w:rsidR="00725BC3" w:rsidRPr="00725BC3">
        <w:rPr>
          <w:rFonts w:ascii="Arial" w:hAnsi="Arial"/>
          <w:sz w:val="24"/>
          <w:szCs w:val="24"/>
        </w:rPr>
        <w:t>MBBCh</w:t>
      </w:r>
      <w:proofErr w:type="spellEnd"/>
      <w:r w:rsidR="00725BC3" w:rsidRPr="00725BC3">
        <w:rPr>
          <w:rFonts w:ascii="Arial" w:hAnsi="Arial"/>
          <w:sz w:val="24"/>
          <w:szCs w:val="24"/>
        </w:rPr>
        <w:t xml:space="preserve">, FCS (SA) ORL, FRACS | </w:t>
      </w:r>
      <w:proofErr w:type="spellStart"/>
      <w:r w:rsidR="00725BC3" w:rsidRPr="00725BC3">
        <w:rPr>
          <w:rFonts w:ascii="Arial" w:hAnsi="Arial"/>
          <w:sz w:val="24"/>
          <w:szCs w:val="24"/>
        </w:rPr>
        <w:t>Ear</w:t>
      </w:r>
      <w:proofErr w:type="spellEnd"/>
      <w:r w:rsidR="002E495B">
        <w:rPr>
          <w:rFonts w:ascii="Arial" w:hAnsi="Arial"/>
          <w:sz w:val="24"/>
          <w:szCs w:val="24"/>
        </w:rPr>
        <w:t>,</w:t>
      </w:r>
      <w:r w:rsidR="00725BC3" w:rsidRPr="00725BC3">
        <w:rPr>
          <w:rFonts w:ascii="Arial" w:hAnsi="Arial"/>
          <w:sz w:val="24"/>
          <w:szCs w:val="24"/>
        </w:rPr>
        <w:t xml:space="preserve"> </w:t>
      </w:r>
      <w:proofErr w:type="spellStart"/>
      <w:r w:rsidR="00725BC3" w:rsidRPr="00725BC3">
        <w:rPr>
          <w:rFonts w:ascii="Arial" w:hAnsi="Arial"/>
          <w:sz w:val="24"/>
          <w:szCs w:val="24"/>
        </w:rPr>
        <w:t>Nose</w:t>
      </w:r>
      <w:proofErr w:type="spellEnd"/>
      <w:r w:rsidR="00725BC3" w:rsidRPr="00725BC3">
        <w:rPr>
          <w:rFonts w:ascii="Arial" w:hAnsi="Arial"/>
          <w:sz w:val="24"/>
          <w:szCs w:val="24"/>
        </w:rPr>
        <w:t xml:space="preserve"> and </w:t>
      </w:r>
      <w:proofErr w:type="spellStart"/>
      <w:r w:rsidR="00725BC3" w:rsidRPr="00725BC3">
        <w:rPr>
          <w:rFonts w:ascii="Arial" w:hAnsi="Arial"/>
          <w:sz w:val="24"/>
          <w:szCs w:val="24"/>
        </w:rPr>
        <w:t>Throat</w:t>
      </w:r>
      <w:proofErr w:type="spellEnd"/>
      <w:r w:rsidR="00725BC3" w:rsidRPr="00725BC3">
        <w:rPr>
          <w:rFonts w:ascii="Arial" w:hAnsi="Arial"/>
          <w:sz w:val="24"/>
          <w:szCs w:val="24"/>
        </w:rPr>
        <w:t xml:space="preserve"> </w:t>
      </w:r>
      <w:proofErr w:type="spellStart"/>
      <w:r w:rsidR="00725BC3" w:rsidRPr="00725BC3">
        <w:rPr>
          <w:rFonts w:ascii="Arial" w:hAnsi="Arial"/>
          <w:sz w:val="24"/>
          <w:szCs w:val="24"/>
        </w:rPr>
        <w:t>Surgeon</w:t>
      </w:r>
      <w:proofErr w:type="spellEnd"/>
      <w:r w:rsidR="00725BC3" w:rsidRPr="00725BC3">
        <w:rPr>
          <w:rFonts w:ascii="Arial" w:hAnsi="Arial"/>
          <w:sz w:val="24"/>
          <w:szCs w:val="24"/>
        </w:rPr>
        <w:t>​</w:t>
      </w:r>
      <w:proofErr w:type="spellStart"/>
      <w:r w:rsidR="00725BC3" w:rsidRPr="00725BC3">
        <w:rPr>
          <w:rFonts w:ascii="Arial" w:hAnsi="Arial"/>
          <w:sz w:val="24"/>
          <w:szCs w:val="24"/>
        </w:rPr>
        <w:t>Clinical</w:t>
      </w:r>
      <w:proofErr w:type="spellEnd"/>
      <w:r w:rsidR="00725BC3" w:rsidRPr="00725BC3">
        <w:rPr>
          <w:rFonts w:ascii="Arial" w:hAnsi="Arial"/>
          <w:sz w:val="24"/>
          <w:szCs w:val="24"/>
        </w:rPr>
        <w:t xml:space="preserve"> Prof. </w:t>
      </w:r>
      <w:proofErr w:type="spellStart"/>
      <w:r w:rsidR="00725BC3" w:rsidRPr="00725BC3">
        <w:rPr>
          <w:rFonts w:ascii="Arial" w:hAnsi="Arial"/>
          <w:sz w:val="24"/>
          <w:szCs w:val="24"/>
        </w:rPr>
        <w:t>Sydney</w:t>
      </w:r>
      <w:proofErr w:type="spellEnd"/>
      <w:r w:rsidR="00725BC3" w:rsidRPr="00725BC3">
        <w:rPr>
          <w:rFonts w:ascii="Arial" w:hAnsi="Arial"/>
          <w:sz w:val="24"/>
          <w:szCs w:val="24"/>
        </w:rPr>
        <w:t xml:space="preserve"> </w:t>
      </w:r>
      <w:proofErr w:type="spellStart"/>
      <w:r w:rsidR="00725BC3" w:rsidRPr="00725BC3">
        <w:rPr>
          <w:rFonts w:ascii="Arial" w:hAnsi="Arial"/>
          <w:sz w:val="24"/>
          <w:szCs w:val="24"/>
        </w:rPr>
        <w:t>University</w:t>
      </w:r>
      <w:proofErr w:type="spellEnd"/>
      <w:r w:rsidR="00725BC3" w:rsidRPr="00725BC3">
        <w:rPr>
          <w:rFonts w:ascii="Arial" w:hAnsi="Arial"/>
          <w:sz w:val="24"/>
          <w:szCs w:val="24"/>
        </w:rPr>
        <w:t xml:space="preserve">, </w:t>
      </w:r>
      <w:proofErr w:type="spellStart"/>
      <w:r w:rsidR="00725BC3" w:rsidRPr="00725BC3">
        <w:rPr>
          <w:rFonts w:ascii="Arial" w:hAnsi="Arial"/>
          <w:sz w:val="24"/>
          <w:szCs w:val="24"/>
        </w:rPr>
        <w:t>Professor</w:t>
      </w:r>
      <w:proofErr w:type="spellEnd"/>
      <w:r w:rsidR="00725BC3" w:rsidRPr="00725BC3">
        <w:rPr>
          <w:rFonts w:ascii="Arial" w:hAnsi="Arial"/>
          <w:sz w:val="24"/>
          <w:szCs w:val="24"/>
        </w:rPr>
        <w:t xml:space="preserve"> and </w:t>
      </w:r>
      <w:proofErr w:type="spellStart"/>
      <w:r w:rsidR="00725BC3" w:rsidRPr="00725BC3">
        <w:rPr>
          <w:rFonts w:ascii="Arial" w:hAnsi="Arial"/>
          <w:sz w:val="24"/>
          <w:szCs w:val="24"/>
        </w:rPr>
        <w:t>Chairman</w:t>
      </w:r>
      <w:proofErr w:type="spellEnd"/>
      <w:r w:rsidR="00725BC3" w:rsidRPr="00725BC3">
        <w:rPr>
          <w:rFonts w:ascii="Arial" w:hAnsi="Arial"/>
          <w:sz w:val="24"/>
          <w:szCs w:val="24"/>
        </w:rPr>
        <w:t xml:space="preserve"> of </w:t>
      </w:r>
      <w:proofErr w:type="spellStart"/>
      <w:r w:rsidR="00725BC3" w:rsidRPr="00725BC3">
        <w:rPr>
          <w:rFonts w:ascii="Arial" w:hAnsi="Arial"/>
          <w:sz w:val="24"/>
          <w:szCs w:val="24"/>
        </w:rPr>
        <w:t>Dept</w:t>
      </w:r>
      <w:proofErr w:type="spellEnd"/>
      <w:r w:rsidR="00725BC3" w:rsidRPr="00725BC3">
        <w:rPr>
          <w:rFonts w:ascii="Arial" w:hAnsi="Arial"/>
          <w:sz w:val="24"/>
          <w:szCs w:val="24"/>
        </w:rPr>
        <w:t xml:space="preserve"> </w:t>
      </w:r>
      <w:proofErr w:type="spellStart"/>
      <w:r w:rsidR="00725BC3" w:rsidRPr="00725BC3">
        <w:rPr>
          <w:rFonts w:ascii="Arial" w:hAnsi="Arial"/>
          <w:sz w:val="24"/>
          <w:szCs w:val="24"/>
        </w:rPr>
        <w:t>Otolaryngology</w:t>
      </w:r>
      <w:proofErr w:type="spellEnd"/>
      <w:r w:rsidR="00725BC3" w:rsidRPr="00725BC3">
        <w:rPr>
          <w:rFonts w:ascii="Arial" w:hAnsi="Arial"/>
          <w:sz w:val="24"/>
          <w:szCs w:val="24"/>
        </w:rPr>
        <w:t xml:space="preserve"> </w:t>
      </w:r>
      <w:proofErr w:type="spellStart"/>
      <w:r w:rsidR="00725BC3" w:rsidRPr="00725BC3">
        <w:rPr>
          <w:rFonts w:ascii="Arial" w:hAnsi="Arial"/>
          <w:sz w:val="24"/>
          <w:szCs w:val="24"/>
        </w:rPr>
        <w:t>Macquarie</w:t>
      </w:r>
      <w:proofErr w:type="spellEnd"/>
      <w:r w:rsidR="00725BC3" w:rsidRPr="00725BC3">
        <w:rPr>
          <w:rFonts w:ascii="Arial" w:hAnsi="Arial"/>
          <w:sz w:val="24"/>
          <w:szCs w:val="24"/>
        </w:rPr>
        <w:t xml:space="preserve"> </w:t>
      </w:r>
      <w:proofErr w:type="spellStart"/>
      <w:r w:rsidR="00725BC3" w:rsidRPr="00725BC3">
        <w:rPr>
          <w:rFonts w:ascii="Arial" w:hAnsi="Arial"/>
          <w:sz w:val="24"/>
          <w:szCs w:val="24"/>
        </w:rPr>
        <w:t>University</w:t>
      </w:r>
      <w:proofErr w:type="spellEnd"/>
    </w:p>
    <w:p w14:paraId="362CB587" w14:textId="61A5B5F6" w:rsidR="004810B5" w:rsidRDefault="004810B5" w:rsidP="004810B5">
      <w:pPr>
        <w:pStyle w:val="BodyA"/>
        <w:spacing w:line="480" w:lineRule="auto"/>
        <w:rPr>
          <w:rStyle w:val="Hyperlink"/>
          <w:rFonts w:ascii="Arial" w:hAnsi="Arial"/>
          <w:sz w:val="24"/>
          <w:szCs w:val="24"/>
        </w:rPr>
      </w:pPr>
      <w:r>
        <w:rPr>
          <w:rStyle w:val="Hyperlink"/>
          <w:rFonts w:ascii="Arial" w:hAnsi="Arial"/>
          <w:sz w:val="24"/>
          <w:szCs w:val="24"/>
        </w:rPr>
        <w:t>Roles:</w:t>
      </w:r>
      <w:r>
        <w:rPr>
          <w:rStyle w:val="Hyperlink"/>
          <w:rFonts w:ascii="Arial" w:hAnsi="Arial"/>
          <w:sz w:val="24"/>
          <w:szCs w:val="24"/>
        </w:rPr>
        <w:tab/>
      </w:r>
      <w:proofErr w:type="spellStart"/>
      <w:r>
        <w:rPr>
          <w:rStyle w:val="Hyperlink"/>
          <w:rFonts w:ascii="Arial" w:hAnsi="Arial"/>
          <w:sz w:val="24"/>
          <w:szCs w:val="24"/>
        </w:rPr>
        <w:t>participant</w:t>
      </w:r>
      <w:proofErr w:type="spellEnd"/>
      <w:r>
        <w:rPr>
          <w:rStyle w:val="Hyperlink"/>
          <w:rFonts w:ascii="Arial" w:hAnsi="Arial"/>
          <w:sz w:val="24"/>
          <w:szCs w:val="24"/>
        </w:rPr>
        <w:t xml:space="preserve"> </w:t>
      </w:r>
      <w:proofErr w:type="spellStart"/>
      <w:r>
        <w:rPr>
          <w:rStyle w:val="Hyperlink"/>
          <w:rFonts w:ascii="Arial" w:hAnsi="Arial"/>
          <w:sz w:val="24"/>
          <w:szCs w:val="24"/>
        </w:rPr>
        <w:t>consenting</w:t>
      </w:r>
      <w:proofErr w:type="spellEnd"/>
      <w:r>
        <w:rPr>
          <w:rStyle w:val="Hyperlink"/>
          <w:rFonts w:ascii="Arial" w:hAnsi="Arial"/>
          <w:sz w:val="24"/>
          <w:szCs w:val="24"/>
        </w:rPr>
        <w:t xml:space="preserve">, </w:t>
      </w:r>
      <w:proofErr w:type="spellStart"/>
      <w:r>
        <w:rPr>
          <w:rStyle w:val="Hyperlink"/>
          <w:rFonts w:ascii="Arial" w:hAnsi="Arial"/>
          <w:sz w:val="24"/>
          <w:szCs w:val="24"/>
        </w:rPr>
        <w:t>recruitment</w:t>
      </w:r>
      <w:proofErr w:type="spellEnd"/>
      <w:r>
        <w:rPr>
          <w:rStyle w:val="Hyperlink"/>
          <w:rFonts w:ascii="Arial" w:hAnsi="Arial"/>
          <w:sz w:val="24"/>
          <w:szCs w:val="24"/>
        </w:rPr>
        <w:t xml:space="preserve">, </w:t>
      </w:r>
      <w:proofErr w:type="spellStart"/>
      <w:r>
        <w:rPr>
          <w:rStyle w:val="Hyperlink"/>
          <w:rFonts w:ascii="Arial" w:hAnsi="Arial"/>
          <w:sz w:val="24"/>
          <w:szCs w:val="24"/>
        </w:rPr>
        <w:t>surgery</w:t>
      </w:r>
      <w:proofErr w:type="spellEnd"/>
      <w:r>
        <w:rPr>
          <w:rStyle w:val="Hyperlink"/>
          <w:rFonts w:ascii="Arial" w:hAnsi="Arial"/>
          <w:sz w:val="24"/>
          <w:szCs w:val="24"/>
        </w:rPr>
        <w:t xml:space="preserve">, </w:t>
      </w:r>
      <w:proofErr w:type="spellStart"/>
      <w:r>
        <w:rPr>
          <w:rStyle w:val="Hyperlink"/>
          <w:rFonts w:ascii="Arial" w:hAnsi="Arial"/>
          <w:sz w:val="24"/>
          <w:szCs w:val="24"/>
        </w:rPr>
        <w:t>administering</w:t>
      </w:r>
      <w:proofErr w:type="spellEnd"/>
      <w:r>
        <w:rPr>
          <w:rStyle w:val="Hyperlink"/>
          <w:rFonts w:ascii="Arial" w:hAnsi="Arial"/>
          <w:sz w:val="24"/>
          <w:szCs w:val="24"/>
        </w:rPr>
        <w:t xml:space="preserve"> </w:t>
      </w:r>
      <w:proofErr w:type="spellStart"/>
      <w:r>
        <w:rPr>
          <w:rStyle w:val="Hyperlink"/>
          <w:rFonts w:ascii="Arial" w:hAnsi="Arial"/>
          <w:sz w:val="24"/>
          <w:szCs w:val="24"/>
        </w:rPr>
        <w:t>the</w:t>
      </w:r>
      <w:proofErr w:type="spellEnd"/>
      <w:r>
        <w:rPr>
          <w:rStyle w:val="Hyperlink"/>
          <w:rFonts w:ascii="Arial" w:hAnsi="Arial"/>
          <w:sz w:val="24"/>
          <w:szCs w:val="24"/>
        </w:rPr>
        <w:t xml:space="preserve"> </w:t>
      </w:r>
      <w:proofErr w:type="spellStart"/>
      <w:r>
        <w:rPr>
          <w:rStyle w:val="Hyperlink"/>
          <w:rFonts w:ascii="Arial" w:hAnsi="Arial"/>
          <w:sz w:val="24"/>
          <w:szCs w:val="24"/>
        </w:rPr>
        <w:t>product</w:t>
      </w:r>
      <w:proofErr w:type="spellEnd"/>
      <w:r>
        <w:rPr>
          <w:rStyle w:val="Hyperlink"/>
          <w:rFonts w:ascii="Arial" w:hAnsi="Arial"/>
          <w:sz w:val="24"/>
          <w:szCs w:val="24"/>
        </w:rPr>
        <w:t xml:space="preserve">, </w:t>
      </w:r>
      <w:proofErr w:type="spellStart"/>
      <w:r>
        <w:rPr>
          <w:rStyle w:val="Hyperlink"/>
          <w:rFonts w:ascii="Arial" w:hAnsi="Arial"/>
          <w:sz w:val="24"/>
          <w:szCs w:val="24"/>
        </w:rPr>
        <w:t>follow</w:t>
      </w:r>
      <w:proofErr w:type="spellEnd"/>
      <w:r>
        <w:rPr>
          <w:rStyle w:val="Hyperlink"/>
          <w:rFonts w:ascii="Arial" w:hAnsi="Arial"/>
          <w:sz w:val="24"/>
          <w:szCs w:val="24"/>
        </w:rPr>
        <w:t xml:space="preserve">-up of </w:t>
      </w:r>
      <w:proofErr w:type="spellStart"/>
      <w:r>
        <w:rPr>
          <w:rStyle w:val="Hyperlink"/>
          <w:rFonts w:ascii="Arial" w:hAnsi="Arial"/>
          <w:sz w:val="24"/>
          <w:szCs w:val="24"/>
        </w:rPr>
        <w:t>participants</w:t>
      </w:r>
      <w:proofErr w:type="spellEnd"/>
      <w:r>
        <w:rPr>
          <w:rStyle w:val="Hyperlink"/>
          <w:rFonts w:ascii="Arial" w:hAnsi="Arial"/>
          <w:sz w:val="24"/>
          <w:szCs w:val="24"/>
        </w:rPr>
        <w:t xml:space="preserve">, data </w:t>
      </w:r>
      <w:r w:rsidRPr="00743358">
        <w:rPr>
          <w:rStyle w:val="Hyperlink"/>
          <w:rFonts w:ascii="Arial" w:hAnsi="Arial"/>
          <w:sz w:val="24"/>
          <w:szCs w:val="24"/>
          <w:lang w:val="en-AU"/>
        </w:rPr>
        <w:t>collection</w:t>
      </w:r>
      <w:r w:rsidR="00725BC3">
        <w:rPr>
          <w:rStyle w:val="Hyperlink"/>
          <w:rFonts w:ascii="Arial" w:hAnsi="Arial"/>
          <w:sz w:val="24"/>
          <w:szCs w:val="24"/>
          <w:lang w:val="en-AU"/>
        </w:rPr>
        <w:t>, and data analysis</w:t>
      </w:r>
      <w:r>
        <w:rPr>
          <w:rStyle w:val="Hyperlink"/>
          <w:rFonts w:ascii="Arial" w:hAnsi="Arial"/>
          <w:sz w:val="24"/>
          <w:szCs w:val="24"/>
        </w:rPr>
        <w:t>.</w:t>
      </w:r>
    </w:p>
    <w:p w14:paraId="04623155" w14:textId="77777777" w:rsidR="004810B5" w:rsidRDefault="004810B5" w:rsidP="004810B5">
      <w:pPr>
        <w:pStyle w:val="BodyA"/>
        <w:spacing w:line="480" w:lineRule="auto"/>
        <w:rPr>
          <w:rFonts w:ascii="Arial" w:hAnsi="Arial"/>
          <w:sz w:val="24"/>
          <w:szCs w:val="24"/>
        </w:rPr>
      </w:pPr>
    </w:p>
    <w:p w14:paraId="75812609" w14:textId="199D32FF" w:rsidR="004810B5" w:rsidRDefault="004810B5" w:rsidP="004810B5">
      <w:pPr>
        <w:pStyle w:val="BodyA"/>
        <w:spacing w:line="480" w:lineRule="auto"/>
        <w:rPr>
          <w:rFonts w:ascii="Arial" w:hAnsi="Arial"/>
          <w:sz w:val="24"/>
          <w:szCs w:val="24"/>
        </w:rPr>
      </w:pPr>
      <w:proofErr w:type="spellStart"/>
      <w:r>
        <w:rPr>
          <w:rFonts w:ascii="Arial" w:hAnsi="Arial"/>
          <w:sz w:val="24"/>
          <w:szCs w:val="24"/>
        </w:rPr>
        <w:t>Dr</w:t>
      </w:r>
      <w:proofErr w:type="spellEnd"/>
      <w:r>
        <w:rPr>
          <w:rFonts w:ascii="Arial" w:hAnsi="Arial"/>
          <w:sz w:val="24"/>
          <w:szCs w:val="24"/>
        </w:rPr>
        <w:t xml:space="preserve"> </w:t>
      </w:r>
      <w:proofErr w:type="spellStart"/>
      <w:r>
        <w:rPr>
          <w:rFonts w:ascii="Arial" w:hAnsi="Arial"/>
          <w:sz w:val="24"/>
          <w:szCs w:val="24"/>
        </w:rPr>
        <w:t>Arj</w:t>
      </w:r>
      <w:r w:rsidR="00EA2E0D">
        <w:rPr>
          <w:rFonts w:ascii="Arial" w:hAnsi="Arial"/>
          <w:sz w:val="24"/>
          <w:szCs w:val="24"/>
        </w:rPr>
        <w:t>una</w:t>
      </w:r>
      <w:proofErr w:type="spellEnd"/>
      <w:r>
        <w:rPr>
          <w:rFonts w:ascii="Arial" w:hAnsi="Arial"/>
          <w:sz w:val="24"/>
          <w:szCs w:val="24"/>
        </w:rPr>
        <w:t xml:space="preserve"> </w:t>
      </w:r>
      <w:proofErr w:type="spellStart"/>
      <w:r>
        <w:rPr>
          <w:rFonts w:ascii="Arial" w:hAnsi="Arial"/>
          <w:sz w:val="24"/>
          <w:szCs w:val="24"/>
        </w:rPr>
        <w:t>Ananda</w:t>
      </w:r>
      <w:proofErr w:type="spellEnd"/>
    </w:p>
    <w:p w14:paraId="0E72FED7" w14:textId="1DE545E3" w:rsidR="00A402A7" w:rsidRDefault="00A402A7" w:rsidP="004810B5">
      <w:pPr>
        <w:pStyle w:val="BodyA"/>
        <w:spacing w:line="480" w:lineRule="auto"/>
        <w:rPr>
          <w:rFonts w:ascii="Arial" w:hAnsi="Arial"/>
          <w:sz w:val="24"/>
          <w:szCs w:val="24"/>
        </w:rPr>
      </w:pPr>
      <w:proofErr w:type="spellStart"/>
      <w:r>
        <w:rPr>
          <w:rFonts w:ascii="Arial" w:hAnsi="Arial"/>
          <w:sz w:val="24"/>
          <w:szCs w:val="24"/>
        </w:rPr>
        <w:t>Qualifications</w:t>
      </w:r>
      <w:proofErr w:type="spellEnd"/>
      <w:r>
        <w:rPr>
          <w:rFonts w:ascii="Arial" w:hAnsi="Arial"/>
          <w:sz w:val="24"/>
          <w:szCs w:val="24"/>
        </w:rPr>
        <w:t>/position</w:t>
      </w:r>
      <w:r w:rsidR="00612EDA">
        <w:rPr>
          <w:rFonts w:ascii="Arial" w:hAnsi="Arial"/>
          <w:sz w:val="24"/>
          <w:szCs w:val="24"/>
        </w:rPr>
        <w:t xml:space="preserve">: </w:t>
      </w:r>
      <w:r w:rsidR="00D55C29">
        <w:rPr>
          <w:rFonts w:ascii="Arial" w:hAnsi="Arial"/>
          <w:sz w:val="24"/>
          <w:szCs w:val="24"/>
        </w:rPr>
        <w:t>MB BS FRACS</w:t>
      </w:r>
      <w:r w:rsidR="002E495B">
        <w:rPr>
          <w:rFonts w:ascii="Arial" w:hAnsi="Arial"/>
          <w:sz w:val="24"/>
          <w:szCs w:val="24"/>
        </w:rPr>
        <w:br/>
      </w:r>
      <w:proofErr w:type="spellStart"/>
      <w:r w:rsidR="002E495B">
        <w:rPr>
          <w:rFonts w:ascii="Arial" w:hAnsi="Arial"/>
          <w:sz w:val="24"/>
          <w:szCs w:val="24"/>
        </w:rPr>
        <w:t>Ear</w:t>
      </w:r>
      <w:proofErr w:type="spellEnd"/>
      <w:r w:rsidR="002E495B">
        <w:rPr>
          <w:rFonts w:ascii="Arial" w:hAnsi="Arial"/>
          <w:sz w:val="24"/>
          <w:szCs w:val="24"/>
        </w:rPr>
        <w:t xml:space="preserve">, </w:t>
      </w:r>
      <w:proofErr w:type="spellStart"/>
      <w:r w:rsidR="002E495B">
        <w:rPr>
          <w:rFonts w:ascii="Arial" w:hAnsi="Arial"/>
          <w:sz w:val="24"/>
          <w:szCs w:val="24"/>
        </w:rPr>
        <w:t>Nose</w:t>
      </w:r>
      <w:proofErr w:type="spellEnd"/>
      <w:r w:rsidR="002E495B">
        <w:rPr>
          <w:rFonts w:ascii="Arial" w:hAnsi="Arial"/>
          <w:sz w:val="24"/>
          <w:szCs w:val="24"/>
        </w:rPr>
        <w:t xml:space="preserve"> and </w:t>
      </w:r>
      <w:proofErr w:type="spellStart"/>
      <w:r w:rsidR="002E495B">
        <w:rPr>
          <w:rFonts w:ascii="Arial" w:hAnsi="Arial"/>
          <w:sz w:val="24"/>
          <w:szCs w:val="24"/>
        </w:rPr>
        <w:t>Throat</w:t>
      </w:r>
      <w:proofErr w:type="spellEnd"/>
      <w:r w:rsidR="002E495B">
        <w:rPr>
          <w:rFonts w:ascii="Arial" w:hAnsi="Arial"/>
          <w:sz w:val="24"/>
          <w:szCs w:val="24"/>
        </w:rPr>
        <w:t xml:space="preserve"> </w:t>
      </w:r>
      <w:proofErr w:type="spellStart"/>
      <w:r w:rsidR="002E495B">
        <w:rPr>
          <w:rFonts w:ascii="Arial" w:hAnsi="Arial"/>
          <w:sz w:val="24"/>
          <w:szCs w:val="24"/>
        </w:rPr>
        <w:t>Surgeon</w:t>
      </w:r>
      <w:proofErr w:type="spellEnd"/>
    </w:p>
    <w:p w14:paraId="72763718" w14:textId="7C179347" w:rsidR="004810B5" w:rsidRDefault="004810B5" w:rsidP="004810B5">
      <w:pPr>
        <w:pStyle w:val="BodyA"/>
        <w:spacing w:line="480" w:lineRule="auto"/>
        <w:rPr>
          <w:rStyle w:val="Hyperlink"/>
          <w:rFonts w:ascii="Arial" w:hAnsi="Arial"/>
          <w:sz w:val="24"/>
          <w:szCs w:val="24"/>
        </w:rPr>
      </w:pPr>
      <w:r>
        <w:rPr>
          <w:rStyle w:val="Hyperlink"/>
          <w:rFonts w:ascii="Arial" w:hAnsi="Arial"/>
          <w:sz w:val="24"/>
          <w:szCs w:val="24"/>
        </w:rPr>
        <w:t>Roles:</w:t>
      </w:r>
      <w:r>
        <w:rPr>
          <w:rStyle w:val="Hyperlink"/>
          <w:rFonts w:ascii="Arial" w:hAnsi="Arial"/>
          <w:sz w:val="24"/>
          <w:szCs w:val="24"/>
        </w:rPr>
        <w:tab/>
      </w:r>
      <w:proofErr w:type="spellStart"/>
      <w:r w:rsidR="00A402A7">
        <w:rPr>
          <w:rStyle w:val="Hyperlink"/>
          <w:rFonts w:ascii="Arial" w:hAnsi="Arial"/>
          <w:sz w:val="24"/>
          <w:szCs w:val="24"/>
        </w:rPr>
        <w:t>participant</w:t>
      </w:r>
      <w:proofErr w:type="spellEnd"/>
      <w:r w:rsidR="00A402A7">
        <w:rPr>
          <w:rStyle w:val="Hyperlink"/>
          <w:rFonts w:ascii="Arial" w:hAnsi="Arial"/>
          <w:sz w:val="24"/>
          <w:szCs w:val="24"/>
        </w:rPr>
        <w:t xml:space="preserve"> </w:t>
      </w:r>
      <w:proofErr w:type="spellStart"/>
      <w:r>
        <w:rPr>
          <w:rStyle w:val="Hyperlink"/>
          <w:rFonts w:ascii="Arial" w:hAnsi="Arial"/>
          <w:sz w:val="24"/>
          <w:szCs w:val="24"/>
        </w:rPr>
        <w:t>consenting</w:t>
      </w:r>
      <w:proofErr w:type="spellEnd"/>
      <w:r>
        <w:rPr>
          <w:rStyle w:val="Hyperlink"/>
          <w:rFonts w:ascii="Arial" w:hAnsi="Arial"/>
          <w:sz w:val="24"/>
          <w:szCs w:val="24"/>
        </w:rPr>
        <w:t xml:space="preserve">, </w:t>
      </w:r>
      <w:proofErr w:type="spellStart"/>
      <w:r>
        <w:rPr>
          <w:rStyle w:val="Hyperlink"/>
          <w:rFonts w:ascii="Arial" w:hAnsi="Arial"/>
          <w:sz w:val="24"/>
          <w:szCs w:val="24"/>
        </w:rPr>
        <w:t>recruitment</w:t>
      </w:r>
      <w:proofErr w:type="spellEnd"/>
      <w:r>
        <w:rPr>
          <w:rStyle w:val="Hyperlink"/>
          <w:rFonts w:ascii="Arial" w:hAnsi="Arial"/>
          <w:sz w:val="24"/>
          <w:szCs w:val="24"/>
        </w:rPr>
        <w:t xml:space="preserve">, </w:t>
      </w:r>
      <w:proofErr w:type="spellStart"/>
      <w:r>
        <w:rPr>
          <w:rStyle w:val="Hyperlink"/>
          <w:rFonts w:ascii="Arial" w:hAnsi="Arial"/>
          <w:sz w:val="24"/>
          <w:szCs w:val="24"/>
        </w:rPr>
        <w:t>surgery</w:t>
      </w:r>
      <w:proofErr w:type="spellEnd"/>
      <w:r>
        <w:rPr>
          <w:rStyle w:val="Hyperlink"/>
          <w:rFonts w:ascii="Arial" w:hAnsi="Arial"/>
          <w:sz w:val="24"/>
          <w:szCs w:val="24"/>
        </w:rPr>
        <w:t xml:space="preserve">, </w:t>
      </w:r>
      <w:proofErr w:type="spellStart"/>
      <w:r w:rsidR="00A402A7">
        <w:rPr>
          <w:rStyle w:val="Hyperlink"/>
          <w:rFonts w:ascii="Arial" w:hAnsi="Arial"/>
          <w:sz w:val="24"/>
          <w:szCs w:val="24"/>
        </w:rPr>
        <w:t>administering</w:t>
      </w:r>
      <w:proofErr w:type="spellEnd"/>
      <w:r w:rsidR="00A402A7">
        <w:rPr>
          <w:rStyle w:val="Hyperlink"/>
          <w:rFonts w:ascii="Arial" w:hAnsi="Arial"/>
          <w:sz w:val="24"/>
          <w:szCs w:val="24"/>
        </w:rPr>
        <w:t xml:space="preserve"> </w:t>
      </w:r>
      <w:proofErr w:type="spellStart"/>
      <w:r w:rsidR="00A402A7">
        <w:rPr>
          <w:rStyle w:val="Hyperlink"/>
          <w:rFonts w:ascii="Arial" w:hAnsi="Arial"/>
          <w:sz w:val="24"/>
          <w:szCs w:val="24"/>
        </w:rPr>
        <w:t>the</w:t>
      </w:r>
      <w:proofErr w:type="spellEnd"/>
      <w:r w:rsidR="00A402A7">
        <w:rPr>
          <w:rStyle w:val="Hyperlink"/>
          <w:rFonts w:ascii="Arial" w:hAnsi="Arial"/>
          <w:sz w:val="24"/>
          <w:szCs w:val="24"/>
        </w:rPr>
        <w:t xml:space="preserve"> </w:t>
      </w:r>
      <w:proofErr w:type="spellStart"/>
      <w:r w:rsidR="00A402A7">
        <w:rPr>
          <w:rStyle w:val="Hyperlink"/>
          <w:rFonts w:ascii="Arial" w:hAnsi="Arial"/>
          <w:sz w:val="24"/>
          <w:szCs w:val="24"/>
        </w:rPr>
        <w:t>product</w:t>
      </w:r>
      <w:proofErr w:type="spellEnd"/>
      <w:r w:rsidR="00A402A7">
        <w:rPr>
          <w:rStyle w:val="Hyperlink"/>
          <w:rFonts w:ascii="Arial" w:hAnsi="Arial"/>
          <w:sz w:val="24"/>
          <w:szCs w:val="24"/>
        </w:rPr>
        <w:t>,</w:t>
      </w:r>
      <w:r>
        <w:rPr>
          <w:rStyle w:val="Hyperlink"/>
          <w:rFonts w:ascii="Arial" w:hAnsi="Arial"/>
          <w:sz w:val="24"/>
          <w:szCs w:val="24"/>
        </w:rPr>
        <w:t xml:space="preserve"> </w:t>
      </w:r>
      <w:proofErr w:type="spellStart"/>
      <w:r>
        <w:rPr>
          <w:rStyle w:val="Hyperlink"/>
          <w:rFonts w:ascii="Arial" w:hAnsi="Arial"/>
          <w:sz w:val="24"/>
          <w:szCs w:val="24"/>
        </w:rPr>
        <w:t>follow</w:t>
      </w:r>
      <w:proofErr w:type="spellEnd"/>
      <w:r>
        <w:rPr>
          <w:rStyle w:val="Hyperlink"/>
          <w:rFonts w:ascii="Arial" w:hAnsi="Arial"/>
          <w:sz w:val="24"/>
          <w:szCs w:val="24"/>
        </w:rPr>
        <w:t xml:space="preserve">-up of </w:t>
      </w:r>
      <w:proofErr w:type="spellStart"/>
      <w:r>
        <w:rPr>
          <w:rStyle w:val="Hyperlink"/>
          <w:rFonts w:ascii="Arial" w:hAnsi="Arial"/>
          <w:sz w:val="24"/>
          <w:szCs w:val="24"/>
        </w:rPr>
        <w:t>participants</w:t>
      </w:r>
      <w:proofErr w:type="spellEnd"/>
      <w:r w:rsidR="00A402A7">
        <w:rPr>
          <w:rStyle w:val="Hyperlink"/>
          <w:rFonts w:ascii="Arial" w:hAnsi="Arial"/>
          <w:sz w:val="24"/>
          <w:szCs w:val="24"/>
        </w:rPr>
        <w:t xml:space="preserve">, data </w:t>
      </w:r>
      <w:proofErr w:type="spellStart"/>
      <w:r w:rsidR="00A402A7">
        <w:rPr>
          <w:rStyle w:val="Hyperlink"/>
          <w:rFonts w:ascii="Arial" w:hAnsi="Arial"/>
          <w:sz w:val="24"/>
          <w:szCs w:val="24"/>
        </w:rPr>
        <w:t>collection</w:t>
      </w:r>
      <w:proofErr w:type="spellEnd"/>
      <w:r>
        <w:rPr>
          <w:rStyle w:val="Hyperlink"/>
          <w:rFonts w:ascii="Arial" w:hAnsi="Arial"/>
          <w:sz w:val="24"/>
          <w:szCs w:val="24"/>
        </w:rPr>
        <w:t>.</w:t>
      </w:r>
    </w:p>
    <w:p w14:paraId="737BE111" w14:textId="77777777" w:rsidR="004810B5" w:rsidRDefault="004810B5" w:rsidP="004810B5">
      <w:pPr>
        <w:pStyle w:val="BodyA"/>
        <w:spacing w:line="480" w:lineRule="auto"/>
        <w:rPr>
          <w:rFonts w:ascii="Arial" w:hAnsi="Arial"/>
          <w:sz w:val="24"/>
          <w:szCs w:val="24"/>
        </w:rPr>
      </w:pPr>
    </w:p>
    <w:p w14:paraId="565230EE" w14:textId="2694A49E" w:rsidR="004810B5" w:rsidRDefault="00796C35" w:rsidP="00AD18B8">
      <w:pPr>
        <w:pStyle w:val="BodyA"/>
        <w:spacing w:line="480" w:lineRule="auto"/>
        <w:rPr>
          <w:rFonts w:ascii="Arial" w:hAnsi="Arial"/>
          <w:b/>
          <w:sz w:val="24"/>
          <w:szCs w:val="24"/>
          <w:lang w:val="en-US"/>
        </w:rPr>
      </w:pPr>
      <w:r>
        <w:rPr>
          <w:rFonts w:ascii="Arial" w:hAnsi="Arial"/>
          <w:b/>
          <w:sz w:val="24"/>
          <w:szCs w:val="24"/>
          <w:lang w:val="en-US"/>
        </w:rPr>
        <w:t>TRIAL SITES</w:t>
      </w:r>
    </w:p>
    <w:tbl>
      <w:tblPr>
        <w:tblStyle w:val="TableGrid"/>
        <w:tblW w:w="0" w:type="auto"/>
        <w:tblLook w:val="04A0" w:firstRow="1" w:lastRow="0" w:firstColumn="1" w:lastColumn="0" w:noHBand="0" w:noVBand="1"/>
      </w:tblPr>
      <w:tblGrid>
        <w:gridCol w:w="988"/>
        <w:gridCol w:w="3334"/>
        <w:gridCol w:w="3611"/>
        <w:gridCol w:w="1689"/>
      </w:tblGrid>
      <w:tr w:rsidR="00BE620B" w:rsidRPr="0054232A" w14:paraId="47ADEF74" w14:textId="4AFA2AC6" w:rsidTr="009242F0">
        <w:tc>
          <w:tcPr>
            <w:tcW w:w="988" w:type="dxa"/>
          </w:tcPr>
          <w:p w14:paraId="5D95BDA2" w14:textId="77777777"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p>
        </w:tc>
        <w:tc>
          <w:tcPr>
            <w:tcW w:w="3334" w:type="dxa"/>
          </w:tcPr>
          <w:p w14:paraId="5498C738" w14:textId="6ABD5FB5"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r w:rsidRPr="0054232A">
              <w:rPr>
                <w:rFonts w:ascii="Arial" w:hAnsi="Arial"/>
                <w:sz w:val="24"/>
                <w:szCs w:val="24"/>
                <w:lang w:val="en-US"/>
              </w:rPr>
              <w:t>Site</w:t>
            </w:r>
          </w:p>
        </w:tc>
        <w:tc>
          <w:tcPr>
            <w:tcW w:w="3611" w:type="dxa"/>
          </w:tcPr>
          <w:p w14:paraId="041F813F" w14:textId="7DE70AA7"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r w:rsidRPr="0054232A">
              <w:rPr>
                <w:rFonts w:ascii="Arial" w:hAnsi="Arial"/>
                <w:sz w:val="24"/>
                <w:szCs w:val="24"/>
                <w:lang w:val="en-US"/>
              </w:rPr>
              <w:t>Trial Activity</w:t>
            </w:r>
          </w:p>
        </w:tc>
        <w:tc>
          <w:tcPr>
            <w:tcW w:w="1689" w:type="dxa"/>
          </w:tcPr>
          <w:p w14:paraId="7A47C42B" w14:textId="231AB49D" w:rsidR="00BE620B" w:rsidRPr="0054232A" w:rsidRDefault="00D418F8"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r w:rsidRPr="0054232A">
              <w:rPr>
                <w:rFonts w:ascii="Arial" w:hAnsi="Arial"/>
                <w:sz w:val="24"/>
                <w:szCs w:val="24"/>
                <w:lang w:val="en-US"/>
              </w:rPr>
              <w:t>Investigators</w:t>
            </w:r>
          </w:p>
        </w:tc>
      </w:tr>
      <w:tr w:rsidR="00BE620B" w:rsidRPr="0054232A" w14:paraId="2440BFAC" w14:textId="2E3DA873" w:rsidTr="009242F0">
        <w:tc>
          <w:tcPr>
            <w:tcW w:w="988" w:type="dxa"/>
          </w:tcPr>
          <w:p w14:paraId="480987EC" w14:textId="1B8BF44F"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r w:rsidRPr="0054232A">
              <w:rPr>
                <w:rFonts w:ascii="Arial" w:hAnsi="Arial"/>
                <w:sz w:val="24"/>
                <w:szCs w:val="24"/>
                <w:lang w:val="en-US"/>
              </w:rPr>
              <w:t xml:space="preserve">Public </w:t>
            </w:r>
          </w:p>
        </w:tc>
        <w:tc>
          <w:tcPr>
            <w:tcW w:w="3334" w:type="dxa"/>
          </w:tcPr>
          <w:p w14:paraId="33180EF7" w14:textId="4ACC41C6"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r w:rsidRPr="0054232A">
              <w:rPr>
                <w:rFonts w:ascii="Arial" w:hAnsi="Arial"/>
                <w:sz w:val="24"/>
                <w:szCs w:val="24"/>
                <w:lang w:val="en-US"/>
              </w:rPr>
              <w:t xml:space="preserve">Concord Repatriation General Hospital, </w:t>
            </w:r>
          </w:p>
          <w:p w14:paraId="30B0492B" w14:textId="68B766C1"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p>
        </w:tc>
        <w:tc>
          <w:tcPr>
            <w:tcW w:w="3611" w:type="dxa"/>
          </w:tcPr>
          <w:p w14:paraId="75F3C7B1" w14:textId="71E5DF23" w:rsidR="00BE620B" w:rsidRPr="0054232A" w:rsidRDefault="00BE620B" w:rsidP="001C204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proofErr w:type="spellStart"/>
            <w:r w:rsidRPr="0054232A">
              <w:rPr>
                <w:rStyle w:val="Hyperlink"/>
                <w:rFonts w:ascii="Arial" w:hAnsi="Arial"/>
                <w:sz w:val="24"/>
                <w:szCs w:val="24"/>
              </w:rPr>
              <w:t>consenting</w:t>
            </w:r>
            <w:proofErr w:type="spellEnd"/>
            <w:r w:rsidRPr="0054232A">
              <w:rPr>
                <w:rStyle w:val="Hyperlink"/>
                <w:rFonts w:ascii="Arial" w:hAnsi="Arial"/>
                <w:sz w:val="24"/>
                <w:szCs w:val="24"/>
              </w:rPr>
              <w:t xml:space="preserve">, </w:t>
            </w:r>
            <w:proofErr w:type="spellStart"/>
            <w:r w:rsidRPr="0054232A">
              <w:rPr>
                <w:rStyle w:val="Hyperlink"/>
                <w:rFonts w:ascii="Arial" w:hAnsi="Arial"/>
                <w:sz w:val="24"/>
                <w:szCs w:val="24"/>
              </w:rPr>
              <w:t>recruitment</w:t>
            </w:r>
            <w:proofErr w:type="spellEnd"/>
            <w:r w:rsidRPr="0054232A">
              <w:rPr>
                <w:rStyle w:val="Hyperlink"/>
                <w:rFonts w:ascii="Arial" w:hAnsi="Arial"/>
                <w:sz w:val="24"/>
                <w:szCs w:val="24"/>
              </w:rPr>
              <w:t xml:space="preserve">, </w:t>
            </w:r>
            <w:proofErr w:type="spellStart"/>
            <w:r w:rsidRPr="0054232A">
              <w:rPr>
                <w:rStyle w:val="Hyperlink"/>
                <w:rFonts w:ascii="Arial" w:hAnsi="Arial"/>
                <w:sz w:val="24"/>
                <w:szCs w:val="24"/>
              </w:rPr>
              <w:t>surgery</w:t>
            </w:r>
            <w:proofErr w:type="spellEnd"/>
            <w:r w:rsidRPr="0054232A">
              <w:rPr>
                <w:rStyle w:val="Hyperlink"/>
                <w:rFonts w:ascii="Arial" w:hAnsi="Arial"/>
                <w:sz w:val="24"/>
                <w:szCs w:val="24"/>
              </w:rPr>
              <w:t xml:space="preserve">, </w:t>
            </w:r>
            <w:proofErr w:type="spellStart"/>
            <w:r w:rsidRPr="0054232A">
              <w:rPr>
                <w:rStyle w:val="Hyperlink"/>
                <w:rFonts w:ascii="Arial" w:hAnsi="Arial"/>
                <w:sz w:val="24"/>
                <w:szCs w:val="24"/>
              </w:rPr>
              <w:t>administering</w:t>
            </w:r>
            <w:proofErr w:type="spellEnd"/>
            <w:r w:rsidRPr="0054232A">
              <w:rPr>
                <w:rStyle w:val="Hyperlink"/>
                <w:rFonts w:ascii="Arial" w:hAnsi="Arial"/>
                <w:sz w:val="24"/>
                <w:szCs w:val="24"/>
              </w:rPr>
              <w:t xml:space="preserve"> </w:t>
            </w:r>
            <w:proofErr w:type="spellStart"/>
            <w:r w:rsidRPr="0054232A">
              <w:rPr>
                <w:rStyle w:val="Hyperlink"/>
                <w:rFonts w:ascii="Arial" w:hAnsi="Arial"/>
                <w:sz w:val="24"/>
                <w:szCs w:val="24"/>
              </w:rPr>
              <w:t>the</w:t>
            </w:r>
            <w:proofErr w:type="spellEnd"/>
            <w:r w:rsidRPr="0054232A">
              <w:rPr>
                <w:rStyle w:val="Hyperlink"/>
                <w:rFonts w:ascii="Arial" w:hAnsi="Arial"/>
                <w:sz w:val="24"/>
                <w:szCs w:val="24"/>
              </w:rPr>
              <w:t xml:space="preserve"> </w:t>
            </w:r>
            <w:proofErr w:type="spellStart"/>
            <w:r w:rsidRPr="0054232A">
              <w:rPr>
                <w:rStyle w:val="Hyperlink"/>
                <w:rFonts w:ascii="Arial" w:hAnsi="Arial"/>
                <w:sz w:val="24"/>
                <w:szCs w:val="24"/>
              </w:rPr>
              <w:t>product</w:t>
            </w:r>
            <w:proofErr w:type="spellEnd"/>
            <w:r w:rsidRPr="0054232A">
              <w:rPr>
                <w:rStyle w:val="Hyperlink"/>
                <w:rFonts w:ascii="Arial" w:hAnsi="Arial"/>
                <w:sz w:val="24"/>
                <w:szCs w:val="24"/>
              </w:rPr>
              <w:t xml:space="preserve">, safety </w:t>
            </w:r>
            <w:proofErr w:type="spellStart"/>
            <w:r w:rsidRPr="0054232A">
              <w:rPr>
                <w:rStyle w:val="Hyperlink"/>
                <w:rFonts w:ascii="Arial" w:hAnsi="Arial"/>
                <w:sz w:val="24"/>
                <w:szCs w:val="24"/>
              </w:rPr>
              <w:t>monitoring</w:t>
            </w:r>
            <w:proofErr w:type="spellEnd"/>
            <w:r w:rsidRPr="0054232A">
              <w:rPr>
                <w:rStyle w:val="Hyperlink"/>
                <w:rFonts w:ascii="Arial" w:hAnsi="Arial"/>
                <w:sz w:val="24"/>
                <w:szCs w:val="24"/>
              </w:rPr>
              <w:t xml:space="preserve">, </w:t>
            </w:r>
            <w:proofErr w:type="spellStart"/>
            <w:r w:rsidRPr="0054232A">
              <w:rPr>
                <w:rStyle w:val="Hyperlink"/>
                <w:rFonts w:ascii="Arial" w:hAnsi="Arial"/>
                <w:sz w:val="24"/>
                <w:szCs w:val="24"/>
              </w:rPr>
              <w:t>follow</w:t>
            </w:r>
            <w:proofErr w:type="spellEnd"/>
            <w:r w:rsidRPr="0054232A">
              <w:rPr>
                <w:rStyle w:val="Hyperlink"/>
                <w:rFonts w:ascii="Arial" w:hAnsi="Arial"/>
                <w:sz w:val="24"/>
                <w:szCs w:val="24"/>
              </w:rPr>
              <w:t xml:space="preserve">-up of </w:t>
            </w:r>
            <w:proofErr w:type="spellStart"/>
            <w:r w:rsidRPr="0054232A">
              <w:rPr>
                <w:rStyle w:val="Hyperlink"/>
                <w:rFonts w:ascii="Arial" w:hAnsi="Arial"/>
                <w:sz w:val="24"/>
                <w:szCs w:val="24"/>
              </w:rPr>
              <w:t>participants</w:t>
            </w:r>
            <w:proofErr w:type="spellEnd"/>
            <w:r w:rsidRPr="0054232A">
              <w:rPr>
                <w:rStyle w:val="Hyperlink"/>
                <w:rFonts w:ascii="Arial" w:hAnsi="Arial"/>
                <w:sz w:val="24"/>
                <w:szCs w:val="24"/>
              </w:rPr>
              <w:t xml:space="preserve">, data </w:t>
            </w:r>
            <w:proofErr w:type="spellStart"/>
            <w:r w:rsidRPr="0054232A">
              <w:rPr>
                <w:rStyle w:val="Hyperlink"/>
                <w:rFonts w:ascii="Arial" w:hAnsi="Arial"/>
                <w:sz w:val="24"/>
                <w:szCs w:val="24"/>
              </w:rPr>
              <w:t>collection</w:t>
            </w:r>
            <w:proofErr w:type="spellEnd"/>
            <w:r w:rsidRPr="0054232A">
              <w:rPr>
                <w:rStyle w:val="Hyperlink"/>
                <w:rFonts w:ascii="Arial" w:hAnsi="Arial"/>
                <w:sz w:val="24"/>
                <w:szCs w:val="24"/>
              </w:rPr>
              <w:t xml:space="preserve">, </w:t>
            </w:r>
          </w:p>
        </w:tc>
        <w:tc>
          <w:tcPr>
            <w:tcW w:w="1689" w:type="dxa"/>
          </w:tcPr>
          <w:p w14:paraId="0E73FCF3" w14:textId="7343B7A7" w:rsidR="00BE620B" w:rsidRPr="0054232A" w:rsidRDefault="0054232A" w:rsidP="001C2040">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Hyperlink"/>
                <w:rFonts w:ascii="Arial" w:hAnsi="Arial"/>
                <w:sz w:val="24"/>
                <w:szCs w:val="24"/>
              </w:rPr>
            </w:pPr>
            <w:r w:rsidRPr="0054232A">
              <w:rPr>
                <w:rStyle w:val="Hyperlink"/>
                <w:rFonts w:ascii="Arial" w:hAnsi="Arial"/>
                <w:sz w:val="24"/>
                <w:szCs w:val="24"/>
              </w:rPr>
              <w:t>YN, RS, AA</w:t>
            </w:r>
          </w:p>
        </w:tc>
      </w:tr>
      <w:tr w:rsidR="00BE620B" w:rsidRPr="0054232A" w14:paraId="2FEE5679" w14:textId="12BBC076" w:rsidTr="009242F0">
        <w:tc>
          <w:tcPr>
            <w:tcW w:w="988" w:type="dxa"/>
          </w:tcPr>
          <w:p w14:paraId="6305F263" w14:textId="728FE5EA"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r w:rsidRPr="0054232A">
              <w:rPr>
                <w:rFonts w:ascii="Arial" w:hAnsi="Arial"/>
                <w:sz w:val="24"/>
                <w:szCs w:val="24"/>
                <w:lang w:val="en-US"/>
              </w:rPr>
              <w:lastRenderedPageBreak/>
              <w:t>Private</w:t>
            </w:r>
          </w:p>
        </w:tc>
        <w:tc>
          <w:tcPr>
            <w:tcW w:w="3334" w:type="dxa"/>
          </w:tcPr>
          <w:p w14:paraId="40C90C3B" w14:textId="06CF8B7B"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r w:rsidRPr="0054232A">
              <w:rPr>
                <w:rFonts w:ascii="Arial" w:hAnsi="Arial"/>
                <w:sz w:val="24"/>
                <w:szCs w:val="24"/>
                <w:lang w:val="en-US"/>
              </w:rPr>
              <w:t>Macquarie University Private Hospital</w:t>
            </w:r>
            <w:r w:rsidR="00892999">
              <w:rPr>
                <w:rFonts w:ascii="Arial" w:hAnsi="Arial"/>
                <w:sz w:val="24"/>
                <w:szCs w:val="24"/>
                <w:lang w:val="en-US"/>
              </w:rPr>
              <w:t>*</w:t>
            </w:r>
            <w:r w:rsidRPr="0054232A">
              <w:rPr>
                <w:rFonts w:ascii="Arial" w:hAnsi="Arial"/>
                <w:sz w:val="24"/>
                <w:szCs w:val="24"/>
                <w:lang w:val="en-US"/>
              </w:rPr>
              <w:t>,</w:t>
            </w:r>
          </w:p>
          <w:p w14:paraId="66AFBAEE" w14:textId="6326A1FB"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r w:rsidRPr="0054232A">
              <w:rPr>
                <w:rFonts w:ascii="Arial" w:hAnsi="Arial"/>
                <w:sz w:val="24"/>
                <w:szCs w:val="24"/>
                <w:lang w:val="en-US"/>
              </w:rPr>
              <w:t>North Shore Private Hospital</w:t>
            </w:r>
            <w:r w:rsidR="00892999">
              <w:rPr>
                <w:rFonts w:ascii="Arial" w:hAnsi="Arial"/>
                <w:sz w:val="24"/>
                <w:szCs w:val="24"/>
                <w:lang w:val="en-US"/>
              </w:rPr>
              <w:t>*</w:t>
            </w:r>
            <w:r w:rsidRPr="0054232A">
              <w:rPr>
                <w:rFonts w:ascii="Arial" w:hAnsi="Arial"/>
                <w:sz w:val="24"/>
                <w:szCs w:val="24"/>
                <w:lang w:val="en-US"/>
              </w:rPr>
              <w:t>,</w:t>
            </w:r>
          </w:p>
          <w:p w14:paraId="1284694B" w14:textId="5C211224"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r w:rsidRPr="0054232A">
              <w:rPr>
                <w:rFonts w:ascii="Arial" w:hAnsi="Arial"/>
                <w:sz w:val="24"/>
                <w:szCs w:val="24"/>
                <w:lang w:val="en-US"/>
              </w:rPr>
              <w:t>Sydney Adventist Hospital</w:t>
            </w:r>
            <w:r w:rsidR="00892999">
              <w:rPr>
                <w:rFonts w:ascii="Arial" w:hAnsi="Arial"/>
                <w:sz w:val="24"/>
                <w:szCs w:val="24"/>
                <w:lang w:val="en-US"/>
              </w:rPr>
              <w:t>*</w:t>
            </w:r>
            <w:r w:rsidRPr="0054232A">
              <w:rPr>
                <w:rFonts w:ascii="Arial" w:hAnsi="Arial"/>
                <w:sz w:val="24"/>
                <w:szCs w:val="24"/>
                <w:lang w:val="en-US"/>
              </w:rPr>
              <w:t>,</w:t>
            </w:r>
          </w:p>
          <w:p w14:paraId="0865D167" w14:textId="7BC1E7DC"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proofErr w:type="spellStart"/>
            <w:r w:rsidRPr="0054232A">
              <w:rPr>
                <w:rFonts w:ascii="Arial" w:hAnsi="Arial"/>
                <w:sz w:val="24"/>
                <w:szCs w:val="24"/>
                <w:lang w:val="en-US"/>
              </w:rPr>
              <w:t>Campbelltown</w:t>
            </w:r>
            <w:proofErr w:type="spellEnd"/>
            <w:r w:rsidRPr="0054232A">
              <w:rPr>
                <w:rFonts w:ascii="Arial" w:hAnsi="Arial"/>
                <w:sz w:val="24"/>
                <w:szCs w:val="24"/>
                <w:lang w:val="en-US"/>
              </w:rPr>
              <w:t xml:space="preserve"> Private Hospital</w:t>
            </w:r>
            <w:r w:rsidR="00892999">
              <w:rPr>
                <w:rFonts w:ascii="Arial" w:hAnsi="Arial"/>
                <w:sz w:val="24"/>
                <w:szCs w:val="24"/>
                <w:lang w:val="en-US"/>
              </w:rPr>
              <w:t>*</w:t>
            </w:r>
            <w:r w:rsidRPr="0054232A">
              <w:rPr>
                <w:rFonts w:ascii="Arial" w:hAnsi="Arial"/>
                <w:sz w:val="24"/>
                <w:szCs w:val="24"/>
                <w:lang w:val="en-US"/>
              </w:rPr>
              <w:t>,</w:t>
            </w:r>
          </w:p>
          <w:p w14:paraId="7630B60D" w14:textId="2A3AD05B"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r w:rsidRPr="0054232A">
              <w:rPr>
                <w:rFonts w:ascii="Arial" w:hAnsi="Arial"/>
                <w:sz w:val="24"/>
                <w:szCs w:val="24"/>
                <w:lang w:val="en-US"/>
              </w:rPr>
              <w:t>The ENT Centre*.</w:t>
            </w:r>
          </w:p>
        </w:tc>
        <w:tc>
          <w:tcPr>
            <w:tcW w:w="3611" w:type="dxa"/>
          </w:tcPr>
          <w:p w14:paraId="2AC49EE1" w14:textId="4F95AE88"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Hyperlink"/>
                <w:rFonts w:ascii="Arial" w:hAnsi="Arial"/>
                <w:sz w:val="24"/>
                <w:szCs w:val="24"/>
              </w:rPr>
            </w:pPr>
            <w:proofErr w:type="spellStart"/>
            <w:r w:rsidRPr="0054232A">
              <w:rPr>
                <w:rStyle w:val="Hyperlink"/>
                <w:rFonts w:ascii="Arial" w:hAnsi="Arial"/>
                <w:sz w:val="24"/>
                <w:szCs w:val="24"/>
              </w:rPr>
              <w:t>participant</w:t>
            </w:r>
            <w:proofErr w:type="spellEnd"/>
            <w:r w:rsidRPr="0054232A">
              <w:rPr>
                <w:rStyle w:val="Hyperlink"/>
                <w:rFonts w:ascii="Arial" w:hAnsi="Arial"/>
                <w:sz w:val="24"/>
                <w:szCs w:val="24"/>
              </w:rPr>
              <w:t xml:space="preserve"> </w:t>
            </w:r>
            <w:proofErr w:type="spellStart"/>
            <w:r w:rsidRPr="0054232A">
              <w:rPr>
                <w:rStyle w:val="Hyperlink"/>
                <w:rFonts w:ascii="Arial" w:hAnsi="Arial"/>
                <w:sz w:val="24"/>
                <w:szCs w:val="24"/>
              </w:rPr>
              <w:t>randomisation</w:t>
            </w:r>
            <w:proofErr w:type="spellEnd"/>
            <w:r w:rsidRPr="0054232A">
              <w:rPr>
                <w:rStyle w:val="Hyperlink"/>
                <w:rFonts w:ascii="Arial" w:hAnsi="Arial"/>
                <w:sz w:val="24"/>
                <w:szCs w:val="24"/>
              </w:rPr>
              <w:t>,</w:t>
            </w:r>
          </w:p>
          <w:p w14:paraId="3C5572D2" w14:textId="3522ACD8"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Hyperlink"/>
                <w:rFonts w:ascii="Arial" w:hAnsi="Arial"/>
                <w:sz w:val="24"/>
                <w:szCs w:val="24"/>
              </w:rPr>
            </w:pPr>
            <w:proofErr w:type="spellStart"/>
            <w:r w:rsidRPr="0054232A">
              <w:rPr>
                <w:rStyle w:val="Hyperlink"/>
                <w:rFonts w:ascii="Arial" w:hAnsi="Arial"/>
                <w:sz w:val="24"/>
                <w:szCs w:val="24"/>
              </w:rPr>
              <w:t>consenting</w:t>
            </w:r>
            <w:proofErr w:type="spellEnd"/>
            <w:r w:rsidRPr="0054232A">
              <w:rPr>
                <w:rStyle w:val="Hyperlink"/>
                <w:rFonts w:ascii="Arial" w:hAnsi="Arial"/>
                <w:sz w:val="24"/>
                <w:szCs w:val="24"/>
              </w:rPr>
              <w:t xml:space="preserve">, </w:t>
            </w:r>
            <w:proofErr w:type="spellStart"/>
            <w:r w:rsidRPr="0054232A">
              <w:rPr>
                <w:rStyle w:val="Hyperlink"/>
                <w:rFonts w:ascii="Arial" w:hAnsi="Arial"/>
                <w:sz w:val="24"/>
                <w:szCs w:val="24"/>
              </w:rPr>
              <w:t>recruitment</w:t>
            </w:r>
            <w:proofErr w:type="spellEnd"/>
            <w:r w:rsidRPr="0054232A">
              <w:rPr>
                <w:rStyle w:val="Hyperlink"/>
                <w:rFonts w:ascii="Arial" w:hAnsi="Arial"/>
                <w:sz w:val="24"/>
                <w:szCs w:val="24"/>
              </w:rPr>
              <w:t xml:space="preserve">, </w:t>
            </w:r>
            <w:proofErr w:type="spellStart"/>
            <w:r w:rsidRPr="0054232A">
              <w:rPr>
                <w:rStyle w:val="Hyperlink"/>
                <w:rFonts w:ascii="Arial" w:hAnsi="Arial"/>
                <w:sz w:val="24"/>
                <w:szCs w:val="24"/>
              </w:rPr>
              <w:t>surgery</w:t>
            </w:r>
            <w:proofErr w:type="spellEnd"/>
            <w:r w:rsidRPr="0054232A">
              <w:rPr>
                <w:rStyle w:val="Hyperlink"/>
                <w:rFonts w:ascii="Arial" w:hAnsi="Arial"/>
                <w:sz w:val="24"/>
                <w:szCs w:val="24"/>
              </w:rPr>
              <w:t xml:space="preserve">, </w:t>
            </w:r>
            <w:proofErr w:type="spellStart"/>
            <w:r w:rsidRPr="0054232A">
              <w:rPr>
                <w:rStyle w:val="Hyperlink"/>
                <w:rFonts w:ascii="Arial" w:hAnsi="Arial"/>
                <w:sz w:val="24"/>
                <w:szCs w:val="24"/>
              </w:rPr>
              <w:t>administering</w:t>
            </w:r>
            <w:proofErr w:type="spellEnd"/>
            <w:r w:rsidRPr="0054232A">
              <w:rPr>
                <w:rStyle w:val="Hyperlink"/>
                <w:rFonts w:ascii="Arial" w:hAnsi="Arial"/>
                <w:sz w:val="24"/>
                <w:szCs w:val="24"/>
              </w:rPr>
              <w:t xml:space="preserve"> </w:t>
            </w:r>
            <w:proofErr w:type="spellStart"/>
            <w:r w:rsidRPr="0054232A">
              <w:rPr>
                <w:rStyle w:val="Hyperlink"/>
                <w:rFonts w:ascii="Arial" w:hAnsi="Arial"/>
                <w:sz w:val="24"/>
                <w:szCs w:val="24"/>
              </w:rPr>
              <w:t>the</w:t>
            </w:r>
            <w:proofErr w:type="spellEnd"/>
            <w:r w:rsidRPr="0054232A">
              <w:rPr>
                <w:rStyle w:val="Hyperlink"/>
                <w:rFonts w:ascii="Arial" w:hAnsi="Arial"/>
                <w:sz w:val="24"/>
                <w:szCs w:val="24"/>
              </w:rPr>
              <w:t xml:space="preserve"> </w:t>
            </w:r>
            <w:proofErr w:type="spellStart"/>
            <w:r w:rsidRPr="0054232A">
              <w:rPr>
                <w:rStyle w:val="Hyperlink"/>
                <w:rFonts w:ascii="Arial" w:hAnsi="Arial"/>
                <w:sz w:val="24"/>
                <w:szCs w:val="24"/>
              </w:rPr>
              <w:t>product</w:t>
            </w:r>
            <w:proofErr w:type="spellEnd"/>
            <w:r w:rsidRPr="0054232A">
              <w:rPr>
                <w:rStyle w:val="Hyperlink"/>
                <w:rFonts w:ascii="Arial" w:hAnsi="Arial"/>
                <w:sz w:val="24"/>
                <w:szCs w:val="24"/>
              </w:rPr>
              <w:t xml:space="preserve">, safety </w:t>
            </w:r>
            <w:proofErr w:type="spellStart"/>
            <w:r w:rsidRPr="0054232A">
              <w:rPr>
                <w:rStyle w:val="Hyperlink"/>
                <w:rFonts w:ascii="Arial" w:hAnsi="Arial"/>
                <w:sz w:val="24"/>
                <w:szCs w:val="24"/>
              </w:rPr>
              <w:t>monitoring</w:t>
            </w:r>
            <w:proofErr w:type="spellEnd"/>
            <w:r w:rsidRPr="0054232A">
              <w:rPr>
                <w:rStyle w:val="Hyperlink"/>
                <w:rFonts w:ascii="Arial" w:hAnsi="Arial"/>
                <w:sz w:val="24"/>
                <w:szCs w:val="24"/>
              </w:rPr>
              <w:t xml:space="preserve">, </w:t>
            </w:r>
            <w:proofErr w:type="spellStart"/>
            <w:r w:rsidRPr="0054232A">
              <w:rPr>
                <w:rStyle w:val="Hyperlink"/>
                <w:rFonts w:ascii="Arial" w:hAnsi="Arial"/>
                <w:sz w:val="24"/>
                <w:szCs w:val="24"/>
              </w:rPr>
              <w:t>follow</w:t>
            </w:r>
            <w:proofErr w:type="spellEnd"/>
            <w:r w:rsidRPr="0054232A">
              <w:rPr>
                <w:rStyle w:val="Hyperlink"/>
                <w:rFonts w:ascii="Arial" w:hAnsi="Arial"/>
                <w:sz w:val="24"/>
                <w:szCs w:val="24"/>
              </w:rPr>
              <w:t xml:space="preserve">-up of </w:t>
            </w:r>
            <w:proofErr w:type="spellStart"/>
            <w:r w:rsidRPr="0054232A">
              <w:rPr>
                <w:rStyle w:val="Hyperlink"/>
                <w:rFonts w:ascii="Arial" w:hAnsi="Arial"/>
                <w:sz w:val="24"/>
                <w:szCs w:val="24"/>
              </w:rPr>
              <w:t>participants</w:t>
            </w:r>
            <w:proofErr w:type="spellEnd"/>
            <w:r w:rsidRPr="0054232A">
              <w:rPr>
                <w:rStyle w:val="Hyperlink"/>
                <w:rFonts w:ascii="Arial" w:hAnsi="Arial"/>
                <w:sz w:val="24"/>
                <w:szCs w:val="24"/>
              </w:rPr>
              <w:t>,</w:t>
            </w:r>
          </w:p>
          <w:p w14:paraId="45C4F4C0" w14:textId="540FD722" w:rsidR="00BE620B" w:rsidRPr="0054232A" w:rsidRDefault="00BE620B"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sz w:val="24"/>
                <w:szCs w:val="24"/>
                <w:lang w:val="en-US"/>
              </w:rPr>
            </w:pPr>
            <w:r w:rsidRPr="0054232A">
              <w:rPr>
                <w:rStyle w:val="Hyperlink"/>
                <w:rFonts w:ascii="Arial" w:hAnsi="Arial"/>
                <w:sz w:val="24"/>
                <w:szCs w:val="24"/>
              </w:rPr>
              <w:t xml:space="preserve">data </w:t>
            </w:r>
            <w:proofErr w:type="spellStart"/>
            <w:r w:rsidRPr="0054232A">
              <w:rPr>
                <w:rStyle w:val="Hyperlink"/>
                <w:rFonts w:ascii="Arial" w:hAnsi="Arial"/>
                <w:sz w:val="24"/>
                <w:szCs w:val="24"/>
              </w:rPr>
              <w:t>analysis</w:t>
            </w:r>
            <w:proofErr w:type="spellEnd"/>
            <w:r w:rsidRPr="0054232A">
              <w:rPr>
                <w:rStyle w:val="Hyperlink"/>
                <w:rFonts w:ascii="Arial" w:hAnsi="Arial"/>
                <w:sz w:val="24"/>
                <w:szCs w:val="24"/>
              </w:rPr>
              <w:t>.</w:t>
            </w:r>
          </w:p>
        </w:tc>
        <w:tc>
          <w:tcPr>
            <w:tcW w:w="1689" w:type="dxa"/>
          </w:tcPr>
          <w:p w14:paraId="7D2E10FB" w14:textId="4FED416B" w:rsidR="00BE620B" w:rsidRPr="0054232A" w:rsidRDefault="0054232A"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Hyperlink"/>
                <w:rFonts w:ascii="Arial" w:hAnsi="Arial"/>
                <w:sz w:val="24"/>
                <w:szCs w:val="24"/>
              </w:rPr>
            </w:pPr>
            <w:r w:rsidRPr="0054232A">
              <w:rPr>
                <w:rStyle w:val="Hyperlink"/>
                <w:rFonts w:ascii="Arial" w:hAnsi="Arial"/>
                <w:sz w:val="24"/>
                <w:szCs w:val="24"/>
              </w:rPr>
              <w:t>YN</w:t>
            </w:r>
            <w:r>
              <w:rPr>
                <w:rStyle w:val="Hyperlink"/>
                <w:rFonts w:ascii="Arial" w:hAnsi="Arial"/>
                <w:sz w:val="24"/>
                <w:szCs w:val="24"/>
              </w:rPr>
              <w:t xml:space="preserve">, </w:t>
            </w:r>
            <w:r w:rsidR="0089564C">
              <w:rPr>
                <w:rStyle w:val="Hyperlink"/>
                <w:rFonts w:ascii="Arial" w:hAnsi="Arial"/>
                <w:sz w:val="24"/>
                <w:szCs w:val="24"/>
              </w:rPr>
              <w:t>RS, AA</w:t>
            </w:r>
          </w:p>
          <w:p w14:paraId="3B14DD4C" w14:textId="77777777" w:rsidR="0054232A" w:rsidRPr="0054232A" w:rsidRDefault="0054232A"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Hyperlink"/>
                <w:rFonts w:ascii="Arial" w:hAnsi="Arial"/>
                <w:sz w:val="24"/>
                <w:szCs w:val="24"/>
              </w:rPr>
            </w:pPr>
          </w:p>
          <w:p w14:paraId="7CECFB11" w14:textId="0F5741F8" w:rsidR="0054232A" w:rsidRPr="0054232A" w:rsidRDefault="0054232A"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Hyperlink"/>
                <w:rFonts w:ascii="Arial" w:hAnsi="Arial"/>
                <w:sz w:val="24"/>
                <w:szCs w:val="24"/>
              </w:rPr>
            </w:pPr>
            <w:r w:rsidRPr="0054232A">
              <w:rPr>
                <w:rStyle w:val="Hyperlink"/>
                <w:rFonts w:ascii="Arial" w:hAnsi="Arial"/>
                <w:sz w:val="24"/>
                <w:szCs w:val="24"/>
              </w:rPr>
              <w:t>YN</w:t>
            </w:r>
          </w:p>
          <w:p w14:paraId="10D7B3BF" w14:textId="77777777" w:rsidR="0054232A" w:rsidRPr="0054232A" w:rsidRDefault="0054232A"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Hyperlink"/>
                <w:rFonts w:ascii="Arial" w:hAnsi="Arial"/>
                <w:sz w:val="24"/>
                <w:szCs w:val="24"/>
              </w:rPr>
            </w:pPr>
          </w:p>
          <w:p w14:paraId="32307515" w14:textId="28D02B46" w:rsidR="0054232A" w:rsidRPr="0054232A" w:rsidRDefault="0054232A"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Hyperlink"/>
                <w:rFonts w:ascii="Arial" w:hAnsi="Arial"/>
                <w:sz w:val="24"/>
                <w:szCs w:val="24"/>
              </w:rPr>
            </w:pPr>
            <w:r w:rsidRPr="0054232A">
              <w:rPr>
                <w:rStyle w:val="Hyperlink"/>
                <w:rFonts w:ascii="Arial" w:hAnsi="Arial"/>
                <w:sz w:val="24"/>
                <w:szCs w:val="24"/>
              </w:rPr>
              <w:t>YN</w:t>
            </w:r>
            <w:r>
              <w:rPr>
                <w:rStyle w:val="Hyperlink"/>
                <w:rFonts w:ascii="Arial" w:hAnsi="Arial"/>
                <w:sz w:val="24"/>
                <w:szCs w:val="24"/>
              </w:rPr>
              <w:t xml:space="preserve">, </w:t>
            </w:r>
            <w:r w:rsidR="0089564C">
              <w:rPr>
                <w:rStyle w:val="Hyperlink"/>
                <w:rFonts w:ascii="Arial" w:hAnsi="Arial"/>
                <w:sz w:val="24"/>
                <w:szCs w:val="24"/>
              </w:rPr>
              <w:t>RS</w:t>
            </w:r>
          </w:p>
          <w:p w14:paraId="7178B29B" w14:textId="347C827D" w:rsidR="0054232A" w:rsidRPr="0054232A" w:rsidRDefault="0054232A"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Hyperlink"/>
                <w:rFonts w:ascii="Arial" w:hAnsi="Arial"/>
                <w:sz w:val="24"/>
                <w:szCs w:val="24"/>
              </w:rPr>
            </w:pPr>
            <w:r w:rsidRPr="0054232A">
              <w:rPr>
                <w:rStyle w:val="Hyperlink"/>
                <w:rFonts w:ascii="Arial" w:hAnsi="Arial"/>
                <w:sz w:val="24"/>
                <w:szCs w:val="24"/>
              </w:rPr>
              <w:t>YN</w:t>
            </w:r>
            <w:r>
              <w:rPr>
                <w:rStyle w:val="Hyperlink"/>
                <w:rFonts w:ascii="Arial" w:hAnsi="Arial"/>
                <w:sz w:val="24"/>
                <w:szCs w:val="24"/>
              </w:rPr>
              <w:t xml:space="preserve">, </w:t>
            </w:r>
            <w:r w:rsidR="0089564C">
              <w:rPr>
                <w:rStyle w:val="Hyperlink"/>
                <w:rFonts w:ascii="Arial" w:hAnsi="Arial"/>
                <w:sz w:val="24"/>
                <w:szCs w:val="24"/>
              </w:rPr>
              <w:t>RS</w:t>
            </w:r>
          </w:p>
          <w:p w14:paraId="56530718" w14:textId="77777777" w:rsidR="0054232A" w:rsidRPr="0054232A" w:rsidRDefault="0054232A"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Hyperlink"/>
                <w:rFonts w:ascii="Arial" w:hAnsi="Arial"/>
                <w:sz w:val="24"/>
                <w:szCs w:val="24"/>
              </w:rPr>
            </w:pPr>
          </w:p>
          <w:p w14:paraId="47D31B99" w14:textId="3D3ABC3B" w:rsidR="0054232A" w:rsidRPr="0054232A" w:rsidRDefault="0089564C" w:rsidP="00796C35">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Style w:val="Hyperlink"/>
                <w:rFonts w:ascii="Arial" w:hAnsi="Arial"/>
                <w:sz w:val="24"/>
                <w:szCs w:val="24"/>
              </w:rPr>
            </w:pPr>
            <w:r>
              <w:rPr>
                <w:rStyle w:val="Hyperlink"/>
                <w:rFonts w:ascii="Arial" w:hAnsi="Arial"/>
                <w:sz w:val="24"/>
                <w:szCs w:val="24"/>
              </w:rPr>
              <w:t>YN,</w:t>
            </w:r>
            <w:r w:rsidR="0054232A" w:rsidRPr="0054232A">
              <w:rPr>
                <w:rStyle w:val="Hyperlink"/>
                <w:rFonts w:ascii="Arial" w:hAnsi="Arial"/>
                <w:sz w:val="24"/>
                <w:szCs w:val="24"/>
              </w:rPr>
              <w:t xml:space="preserve"> AA</w:t>
            </w:r>
            <w:r w:rsidR="00FA33A9">
              <w:rPr>
                <w:rStyle w:val="Hyperlink"/>
                <w:rFonts w:ascii="Arial" w:hAnsi="Arial"/>
                <w:sz w:val="24"/>
                <w:szCs w:val="24"/>
              </w:rPr>
              <w:t>, RS</w:t>
            </w:r>
          </w:p>
        </w:tc>
      </w:tr>
    </w:tbl>
    <w:p w14:paraId="16D3DE21" w14:textId="7F3AEE0A" w:rsidR="00796C35" w:rsidRPr="00796C35" w:rsidRDefault="008D173E" w:rsidP="00796C35">
      <w:pPr>
        <w:pStyle w:val="BodyA"/>
        <w:spacing w:line="480" w:lineRule="auto"/>
        <w:rPr>
          <w:rFonts w:ascii="Arial" w:hAnsi="Arial"/>
          <w:sz w:val="24"/>
          <w:szCs w:val="24"/>
          <w:lang w:val="en-US"/>
        </w:rPr>
      </w:pPr>
      <w:r>
        <w:rPr>
          <w:rFonts w:ascii="Arial" w:hAnsi="Arial"/>
          <w:sz w:val="24"/>
          <w:szCs w:val="24"/>
          <w:lang w:val="en-US"/>
        </w:rPr>
        <w:t>*</w:t>
      </w:r>
      <w:r w:rsidR="00796C35">
        <w:rPr>
          <w:rFonts w:ascii="Arial" w:hAnsi="Arial"/>
          <w:sz w:val="24"/>
          <w:szCs w:val="24"/>
          <w:lang w:val="en-US"/>
        </w:rPr>
        <w:t>An External Entity Agreement (EEA)</w:t>
      </w:r>
      <w:r w:rsidR="004631E1">
        <w:rPr>
          <w:rFonts w:ascii="Arial" w:hAnsi="Arial"/>
          <w:sz w:val="24"/>
          <w:szCs w:val="24"/>
          <w:lang w:val="en-US"/>
        </w:rPr>
        <w:t xml:space="preserve"> will be completed for t</w:t>
      </w:r>
      <w:r>
        <w:rPr>
          <w:rFonts w:ascii="Arial" w:hAnsi="Arial"/>
          <w:sz w:val="24"/>
          <w:szCs w:val="24"/>
          <w:lang w:val="en-US"/>
        </w:rPr>
        <w:t>his site</w:t>
      </w:r>
      <w:r w:rsidR="004631E1">
        <w:rPr>
          <w:rFonts w:ascii="Arial" w:hAnsi="Arial"/>
          <w:sz w:val="24"/>
          <w:szCs w:val="24"/>
          <w:lang w:val="en-US"/>
        </w:rPr>
        <w:t>.</w:t>
      </w:r>
    </w:p>
    <w:p w14:paraId="70330361" w14:textId="77777777" w:rsidR="00267B61" w:rsidRDefault="00267B61">
      <w:pPr>
        <w:pStyle w:val="BodyA"/>
        <w:spacing w:line="480" w:lineRule="auto"/>
        <w:rPr>
          <w:rStyle w:val="None"/>
          <w:rFonts w:ascii="Arial" w:eastAsia="Arial" w:hAnsi="Arial" w:cs="Arial"/>
          <w:sz w:val="24"/>
          <w:szCs w:val="24"/>
        </w:rPr>
      </w:pPr>
    </w:p>
    <w:p w14:paraId="701586AA" w14:textId="77777777" w:rsidR="00267B61" w:rsidRPr="004D08A1" w:rsidRDefault="00EB6CA0" w:rsidP="00A73A0D">
      <w:pPr>
        <w:pStyle w:val="BodyA"/>
        <w:spacing w:line="480" w:lineRule="auto"/>
        <w:rPr>
          <w:rFonts w:ascii="Arial" w:hAnsi="Arial"/>
          <w:b/>
          <w:bCs/>
          <w:sz w:val="24"/>
          <w:szCs w:val="24"/>
          <w:lang w:val="en-US"/>
        </w:rPr>
      </w:pPr>
      <w:r w:rsidRPr="004D08A1">
        <w:rPr>
          <w:rStyle w:val="None"/>
          <w:rFonts w:ascii="Arial" w:hAnsi="Arial"/>
          <w:b/>
          <w:bCs/>
          <w:sz w:val="24"/>
          <w:szCs w:val="24"/>
          <w:lang w:val="en-US"/>
        </w:rPr>
        <w:t>PURPOSE OF STUDY (general) and AIMS (specific)</w:t>
      </w:r>
    </w:p>
    <w:p w14:paraId="08F68828" w14:textId="7F4ADF4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 xml:space="preserve">The purpose of this study is to </w:t>
      </w:r>
      <w:r w:rsidR="001A1ADD">
        <w:rPr>
          <w:rStyle w:val="None"/>
          <w:rFonts w:ascii="Arial" w:hAnsi="Arial"/>
          <w:sz w:val="24"/>
          <w:szCs w:val="24"/>
          <w:lang w:val="en-US"/>
        </w:rPr>
        <w:t xml:space="preserve">compare </w:t>
      </w:r>
      <w:r w:rsidR="001A1ADD" w:rsidRPr="001A1ADD">
        <w:rPr>
          <w:rStyle w:val="None"/>
          <w:rFonts w:ascii="Arial" w:hAnsi="Arial"/>
          <w:sz w:val="24"/>
          <w:szCs w:val="24"/>
          <w:lang w:val="en-US"/>
        </w:rPr>
        <w:t xml:space="preserve">Chitosan-dextran (Chitodex) gel with topical steroid versus </w:t>
      </w:r>
      <w:r w:rsidR="007C2983">
        <w:rPr>
          <w:rStyle w:val="None"/>
          <w:rFonts w:ascii="Arial" w:hAnsi="Arial"/>
          <w:sz w:val="24"/>
          <w:szCs w:val="24"/>
          <w:lang w:val="en-US"/>
        </w:rPr>
        <w:t xml:space="preserve">our current standard of care, </w:t>
      </w:r>
      <w:r w:rsidR="001A1ADD" w:rsidRPr="001A1ADD">
        <w:rPr>
          <w:rStyle w:val="None"/>
          <w:rFonts w:ascii="Arial" w:hAnsi="Arial"/>
          <w:sz w:val="24"/>
          <w:szCs w:val="24"/>
          <w:lang w:val="en-US"/>
        </w:rPr>
        <w:t xml:space="preserve">PureRegen </w:t>
      </w:r>
      <w:r w:rsidR="007C2983">
        <w:rPr>
          <w:rStyle w:val="None"/>
          <w:rFonts w:ascii="Arial" w:hAnsi="Arial"/>
          <w:sz w:val="24"/>
          <w:szCs w:val="24"/>
          <w:lang w:val="en-US"/>
        </w:rPr>
        <w:t xml:space="preserve">gel, </w:t>
      </w:r>
      <w:r w:rsidR="001A1ADD">
        <w:rPr>
          <w:rStyle w:val="None"/>
          <w:rFonts w:ascii="Arial" w:hAnsi="Arial"/>
          <w:sz w:val="24"/>
          <w:szCs w:val="24"/>
          <w:lang w:val="en-US"/>
        </w:rPr>
        <w:t>on</w:t>
      </w:r>
      <w:r w:rsidR="001A1ADD" w:rsidRPr="001A1ADD">
        <w:rPr>
          <w:rStyle w:val="None"/>
          <w:rFonts w:ascii="Arial" w:hAnsi="Arial"/>
          <w:sz w:val="24"/>
          <w:szCs w:val="24"/>
          <w:lang w:val="en-US"/>
        </w:rPr>
        <w:t xml:space="preserve"> wound healing and post-operative outcomes in the treatment of patients with Chronic </w:t>
      </w:r>
      <w:r w:rsidR="005C65E2" w:rsidRPr="001A1ADD">
        <w:rPr>
          <w:rStyle w:val="None"/>
          <w:rFonts w:ascii="Arial" w:hAnsi="Arial"/>
          <w:sz w:val="24"/>
          <w:szCs w:val="24"/>
          <w:lang w:val="en-US"/>
        </w:rPr>
        <w:t>Rhinosinusitis (</w:t>
      </w:r>
      <w:r w:rsidR="001A1ADD" w:rsidRPr="001A1ADD">
        <w:rPr>
          <w:rStyle w:val="None"/>
          <w:rFonts w:ascii="Arial" w:hAnsi="Arial"/>
          <w:sz w:val="24"/>
          <w:szCs w:val="24"/>
          <w:lang w:val="en-US"/>
        </w:rPr>
        <w:t>CRS).</w:t>
      </w:r>
      <w:r w:rsidR="001A1ADD">
        <w:rPr>
          <w:rStyle w:val="None"/>
          <w:rFonts w:ascii="Arial" w:hAnsi="Arial"/>
        </w:rPr>
        <w:t xml:space="preserve"> </w:t>
      </w:r>
      <w:r w:rsidR="001A1ADD">
        <w:rPr>
          <w:rStyle w:val="None"/>
          <w:rFonts w:ascii="Arial" w:hAnsi="Arial"/>
          <w:sz w:val="24"/>
          <w:szCs w:val="24"/>
          <w:lang w:val="en-US"/>
        </w:rPr>
        <w:t>Chitodex</w:t>
      </w:r>
      <w:r>
        <w:rPr>
          <w:rStyle w:val="None"/>
          <w:rFonts w:ascii="Arial" w:hAnsi="Arial"/>
          <w:sz w:val="24"/>
          <w:szCs w:val="24"/>
          <w:lang w:val="en-US"/>
        </w:rPr>
        <w:t xml:space="preserve"> </w:t>
      </w:r>
      <w:r w:rsidR="00F46E29">
        <w:rPr>
          <w:rStyle w:val="None"/>
          <w:rFonts w:ascii="Arial" w:hAnsi="Arial"/>
          <w:sz w:val="24"/>
          <w:szCs w:val="24"/>
          <w:lang w:val="en-US"/>
        </w:rPr>
        <w:t>and PureRegen are</w:t>
      </w:r>
      <w:r>
        <w:rPr>
          <w:rStyle w:val="None"/>
          <w:rFonts w:ascii="Arial" w:hAnsi="Arial"/>
          <w:sz w:val="24"/>
          <w:szCs w:val="24"/>
          <w:lang w:val="en-US"/>
        </w:rPr>
        <w:t xml:space="preserve"> already known to be beneficial in controlling postoperative bleeding and promot</w:t>
      </w:r>
      <w:r w:rsidR="00DB3811">
        <w:rPr>
          <w:rStyle w:val="None"/>
          <w:rFonts w:ascii="Arial" w:hAnsi="Arial"/>
          <w:sz w:val="24"/>
          <w:szCs w:val="24"/>
          <w:lang w:val="en-US"/>
        </w:rPr>
        <w:t>ing</w:t>
      </w:r>
      <w:r>
        <w:rPr>
          <w:rStyle w:val="None"/>
          <w:rFonts w:ascii="Arial" w:hAnsi="Arial"/>
          <w:sz w:val="24"/>
          <w:szCs w:val="24"/>
          <w:lang w:val="en-US"/>
        </w:rPr>
        <w:t xml:space="preserve"> wound healing</w:t>
      </w:r>
      <w:r w:rsidR="00F823F0">
        <w:rPr>
          <w:rStyle w:val="None"/>
          <w:rFonts w:ascii="Arial" w:hAnsi="Arial"/>
          <w:sz w:val="24"/>
          <w:szCs w:val="24"/>
          <w:lang w:val="en-US"/>
        </w:rPr>
        <w:t xml:space="preserve"> </w:t>
      </w:r>
      <w:r w:rsidR="00F823F0">
        <w:rPr>
          <w:rStyle w:val="None"/>
          <w:rFonts w:ascii="Arial" w:hAnsi="Arial"/>
          <w:sz w:val="24"/>
          <w:szCs w:val="24"/>
          <w:vertAlign w:val="superscript"/>
          <w:lang w:val="en-US"/>
        </w:rPr>
        <w:t>1,2,7,9</w:t>
      </w:r>
      <w:r>
        <w:rPr>
          <w:rStyle w:val="None"/>
          <w:rFonts w:ascii="Arial" w:hAnsi="Arial"/>
          <w:sz w:val="24"/>
          <w:szCs w:val="24"/>
          <w:lang w:val="en-US"/>
        </w:rPr>
        <w:t xml:space="preserve">. We aim to </w:t>
      </w:r>
      <w:r w:rsidR="00F46E29">
        <w:rPr>
          <w:rStyle w:val="None"/>
          <w:rFonts w:ascii="Arial" w:hAnsi="Arial"/>
          <w:sz w:val="24"/>
          <w:szCs w:val="24"/>
          <w:lang w:val="en-US"/>
        </w:rPr>
        <w:t xml:space="preserve">compare the wound healing effects and postoperative outcomes between the two products. </w:t>
      </w:r>
      <w:r>
        <w:rPr>
          <w:rStyle w:val="None"/>
          <w:rFonts w:ascii="Arial" w:hAnsi="Arial"/>
          <w:sz w:val="24"/>
          <w:szCs w:val="24"/>
          <w:lang w:val="en-US"/>
        </w:rPr>
        <w:t>The ultimate goal is to</w:t>
      </w:r>
      <w:r w:rsidR="00F46E29">
        <w:rPr>
          <w:rStyle w:val="None"/>
          <w:rFonts w:ascii="Arial" w:hAnsi="Arial"/>
          <w:sz w:val="24"/>
          <w:szCs w:val="24"/>
          <w:lang w:val="en-US"/>
        </w:rPr>
        <w:t xml:space="preserve"> optimize </w:t>
      </w:r>
      <w:r>
        <w:rPr>
          <w:rStyle w:val="None"/>
          <w:rFonts w:ascii="Arial" w:hAnsi="Arial"/>
          <w:sz w:val="24"/>
          <w:szCs w:val="24"/>
          <w:lang w:val="en-US"/>
        </w:rPr>
        <w:t>postoperative care which</w:t>
      </w:r>
      <w:r w:rsidR="00F46E29">
        <w:rPr>
          <w:rStyle w:val="None"/>
          <w:rFonts w:ascii="Arial" w:hAnsi="Arial"/>
          <w:sz w:val="24"/>
          <w:szCs w:val="24"/>
          <w:lang w:val="en-US"/>
        </w:rPr>
        <w:t xml:space="preserve"> </w:t>
      </w:r>
      <w:r w:rsidR="00DB3811">
        <w:rPr>
          <w:rStyle w:val="None"/>
          <w:rFonts w:ascii="Arial" w:hAnsi="Arial"/>
          <w:sz w:val="24"/>
          <w:szCs w:val="24"/>
          <w:lang w:val="en-US"/>
        </w:rPr>
        <w:t>improves patient outcomes</w:t>
      </w:r>
      <w:r>
        <w:rPr>
          <w:rStyle w:val="None"/>
          <w:rFonts w:ascii="Arial" w:hAnsi="Arial"/>
          <w:sz w:val="24"/>
          <w:szCs w:val="24"/>
          <w:lang w:val="en-US"/>
        </w:rPr>
        <w:t xml:space="preserve"> following a sinus operation for CRS.</w:t>
      </w:r>
    </w:p>
    <w:p w14:paraId="74D229D0" w14:textId="77777777" w:rsidR="00F46E29" w:rsidRDefault="00F46E29">
      <w:pPr>
        <w:pStyle w:val="BodyA"/>
        <w:spacing w:line="480" w:lineRule="auto"/>
        <w:rPr>
          <w:rStyle w:val="None"/>
          <w:rFonts w:ascii="Arial" w:hAnsi="Arial"/>
          <w:sz w:val="24"/>
          <w:szCs w:val="24"/>
          <w:lang w:val="en-US"/>
        </w:rPr>
      </w:pPr>
    </w:p>
    <w:p w14:paraId="3D9B151C" w14:textId="2390946B" w:rsidR="00267B61" w:rsidRDefault="00EB6CA0">
      <w:pPr>
        <w:pStyle w:val="BodyA"/>
        <w:spacing w:line="480" w:lineRule="auto"/>
        <w:rPr>
          <w:rStyle w:val="None"/>
          <w:rFonts w:ascii="Arial" w:hAnsi="Arial"/>
          <w:sz w:val="24"/>
          <w:szCs w:val="24"/>
          <w:lang w:val="en-US"/>
        </w:rPr>
      </w:pPr>
      <w:r>
        <w:rPr>
          <w:rStyle w:val="None"/>
          <w:rFonts w:ascii="Arial" w:hAnsi="Arial"/>
          <w:sz w:val="24"/>
          <w:szCs w:val="24"/>
          <w:lang w:val="en-US"/>
        </w:rPr>
        <w:t xml:space="preserve">The specific aim of this study is to </w:t>
      </w:r>
      <w:r w:rsidR="00AE3A60" w:rsidRPr="00D40599">
        <w:rPr>
          <w:rStyle w:val="None"/>
          <w:rFonts w:ascii="Arial" w:hAnsi="Arial"/>
          <w:sz w:val="24"/>
          <w:szCs w:val="24"/>
          <w:lang w:val="en-US"/>
        </w:rPr>
        <w:t xml:space="preserve">compare the </w:t>
      </w:r>
      <w:r w:rsidRPr="00D40599">
        <w:rPr>
          <w:rStyle w:val="None"/>
          <w:rFonts w:ascii="Arial" w:hAnsi="Arial"/>
          <w:sz w:val="24"/>
          <w:szCs w:val="24"/>
          <w:lang w:val="en-US"/>
        </w:rPr>
        <w:t>efficacy</w:t>
      </w:r>
      <w:r>
        <w:rPr>
          <w:rStyle w:val="None"/>
          <w:rFonts w:ascii="Arial" w:hAnsi="Arial"/>
          <w:sz w:val="24"/>
          <w:szCs w:val="24"/>
          <w:lang w:val="en-US"/>
        </w:rPr>
        <w:t xml:space="preserve"> of</w:t>
      </w:r>
      <w:r w:rsidR="00F46E29">
        <w:rPr>
          <w:rStyle w:val="None"/>
          <w:rFonts w:ascii="Arial" w:hAnsi="Arial"/>
          <w:sz w:val="24"/>
          <w:szCs w:val="24"/>
          <w:lang w:val="en-US"/>
        </w:rPr>
        <w:t xml:space="preserve"> </w:t>
      </w:r>
      <w:r w:rsidR="007736B2">
        <w:rPr>
          <w:rStyle w:val="None"/>
          <w:rFonts w:ascii="Arial" w:hAnsi="Arial"/>
          <w:sz w:val="24"/>
          <w:szCs w:val="24"/>
          <w:lang w:val="en-US"/>
        </w:rPr>
        <w:t xml:space="preserve">a modified </w:t>
      </w:r>
      <w:r w:rsidR="00F46E29">
        <w:rPr>
          <w:rStyle w:val="None"/>
          <w:rFonts w:ascii="Arial" w:hAnsi="Arial"/>
          <w:sz w:val="24"/>
          <w:szCs w:val="24"/>
          <w:lang w:val="en-US"/>
        </w:rPr>
        <w:t>Chitodex</w:t>
      </w:r>
      <w:r w:rsidR="007736B2">
        <w:rPr>
          <w:rStyle w:val="None"/>
          <w:rFonts w:ascii="Arial" w:hAnsi="Arial"/>
          <w:sz w:val="24"/>
          <w:szCs w:val="24"/>
          <w:lang w:val="en-US"/>
        </w:rPr>
        <w:t xml:space="preserve"> gel kit</w:t>
      </w:r>
      <w:r w:rsidR="00F46E29">
        <w:rPr>
          <w:rStyle w:val="None"/>
          <w:rFonts w:ascii="Arial" w:hAnsi="Arial"/>
          <w:sz w:val="24"/>
          <w:szCs w:val="24"/>
          <w:lang w:val="en-US"/>
        </w:rPr>
        <w:t xml:space="preserve"> </w:t>
      </w:r>
      <w:r w:rsidR="007736B2">
        <w:rPr>
          <w:rStyle w:val="None"/>
          <w:rFonts w:ascii="Arial" w:hAnsi="Arial"/>
          <w:sz w:val="24"/>
          <w:szCs w:val="24"/>
          <w:lang w:val="en-US"/>
        </w:rPr>
        <w:t xml:space="preserve">with </w:t>
      </w:r>
      <w:r w:rsidR="00F46E29">
        <w:rPr>
          <w:rStyle w:val="None"/>
          <w:rFonts w:ascii="Arial" w:hAnsi="Arial"/>
          <w:sz w:val="24"/>
          <w:szCs w:val="24"/>
          <w:lang w:val="en-US"/>
        </w:rPr>
        <w:t>PureRegen</w:t>
      </w:r>
      <w:r>
        <w:rPr>
          <w:rStyle w:val="None"/>
          <w:rFonts w:ascii="Arial" w:hAnsi="Arial"/>
          <w:sz w:val="24"/>
          <w:szCs w:val="24"/>
          <w:lang w:val="en-US"/>
        </w:rPr>
        <w:t xml:space="preserve"> </w:t>
      </w:r>
      <w:r w:rsidR="007736B2">
        <w:rPr>
          <w:rStyle w:val="None"/>
          <w:rFonts w:ascii="Arial" w:hAnsi="Arial"/>
          <w:sz w:val="24"/>
          <w:szCs w:val="24"/>
          <w:lang w:val="en-US"/>
        </w:rPr>
        <w:t xml:space="preserve">gel (our standard of care) </w:t>
      </w:r>
      <w:r w:rsidR="00A46C6B">
        <w:rPr>
          <w:rStyle w:val="None"/>
          <w:rFonts w:ascii="Arial" w:hAnsi="Arial"/>
          <w:sz w:val="24"/>
          <w:szCs w:val="24"/>
          <w:lang w:val="en-US"/>
        </w:rPr>
        <w:t>on</w:t>
      </w:r>
      <w:r>
        <w:rPr>
          <w:rStyle w:val="None"/>
          <w:rFonts w:ascii="Arial" w:hAnsi="Arial"/>
          <w:sz w:val="24"/>
          <w:szCs w:val="24"/>
          <w:lang w:val="en-US"/>
        </w:rPr>
        <w:t xml:space="preserve"> </w:t>
      </w:r>
      <w:r w:rsidR="00A46C6B">
        <w:rPr>
          <w:rStyle w:val="None"/>
          <w:rFonts w:ascii="Arial" w:hAnsi="Arial"/>
          <w:sz w:val="24"/>
          <w:szCs w:val="24"/>
          <w:lang w:val="en-US"/>
        </w:rPr>
        <w:t>wound healing</w:t>
      </w:r>
      <w:r>
        <w:rPr>
          <w:rStyle w:val="None"/>
          <w:rFonts w:ascii="Arial" w:hAnsi="Arial"/>
          <w:sz w:val="24"/>
          <w:szCs w:val="24"/>
          <w:lang w:val="en-US"/>
        </w:rPr>
        <w:t xml:space="preserve"> and prevent</w:t>
      </w:r>
      <w:r w:rsidR="00A46C6B">
        <w:rPr>
          <w:rStyle w:val="None"/>
          <w:rFonts w:ascii="Arial" w:hAnsi="Arial"/>
          <w:sz w:val="24"/>
          <w:szCs w:val="24"/>
          <w:lang w:val="en-US"/>
        </w:rPr>
        <w:t>ion of</w:t>
      </w:r>
      <w:r>
        <w:rPr>
          <w:rStyle w:val="None"/>
          <w:rFonts w:ascii="Arial" w:hAnsi="Arial"/>
          <w:sz w:val="24"/>
          <w:szCs w:val="24"/>
          <w:lang w:val="en-US"/>
        </w:rPr>
        <w:t xml:space="preserve"> the formation of adhesions</w:t>
      </w:r>
      <w:r w:rsidR="00AE3A60">
        <w:rPr>
          <w:rStyle w:val="None"/>
          <w:rFonts w:ascii="Arial" w:hAnsi="Arial"/>
          <w:sz w:val="24"/>
          <w:szCs w:val="24"/>
          <w:lang w:val="en-US"/>
        </w:rPr>
        <w:t xml:space="preserve"> </w:t>
      </w:r>
      <w:r w:rsidR="00AE3A60" w:rsidRPr="004D08A1">
        <w:rPr>
          <w:rStyle w:val="None"/>
          <w:rFonts w:ascii="Arial" w:hAnsi="Arial"/>
          <w:sz w:val="24"/>
          <w:szCs w:val="24"/>
          <w:lang w:val="en-US"/>
        </w:rPr>
        <w:t xml:space="preserve">to identify if </w:t>
      </w:r>
      <w:r w:rsidR="007736B2">
        <w:rPr>
          <w:rStyle w:val="None"/>
          <w:rFonts w:ascii="Arial" w:hAnsi="Arial"/>
          <w:sz w:val="24"/>
          <w:szCs w:val="24"/>
          <w:lang w:val="en-US"/>
        </w:rPr>
        <w:t>the modified Chitodex gel is</w:t>
      </w:r>
      <w:r w:rsidR="00AE3A60" w:rsidRPr="004D08A1">
        <w:rPr>
          <w:rStyle w:val="None"/>
          <w:rFonts w:ascii="Arial" w:hAnsi="Arial"/>
          <w:sz w:val="24"/>
          <w:szCs w:val="24"/>
          <w:lang w:val="en-US"/>
        </w:rPr>
        <w:t xml:space="preserve"> superior to </w:t>
      </w:r>
      <w:r w:rsidR="007736B2">
        <w:rPr>
          <w:rStyle w:val="None"/>
          <w:rFonts w:ascii="Arial" w:hAnsi="Arial"/>
          <w:sz w:val="24"/>
          <w:szCs w:val="24"/>
          <w:lang w:val="en-US"/>
        </w:rPr>
        <w:t>PureRegen gel</w:t>
      </w:r>
      <w:r w:rsidR="00AE3A60" w:rsidRPr="004D08A1">
        <w:rPr>
          <w:rStyle w:val="None"/>
          <w:rFonts w:ascii="Arial" w:hAnsi="Arial"/>
          <w:sz w:val="24"/>
          <w:szCs w:val="24"/>
          <w:lang w:val="en-US"/>
        </w:rPr>
        <w:t xml:space="preserve"> in term</w:t>
      </w:r>
      <w:r w:rsidR="007736B2">
        <w:rPr>
          <w:rStyle w:val="None"/>
          <w:rFonts w:ascii="Arial" w:hAnsi="Arial"/>
          <w:sz w:val="24"/>
          <w:szCs w:val="24"/>
          <w:lang w:val="en-US"/>
        </w:rPr>
        <w:t>s</w:t>
      </w:r>
      <w:r w:rsidR="00AE3A60" w:rsidRPr="004D08A1">
        <w:rPr>
          <w:rStyle w:val="None"/>
          <w:rFonts w:ascii="Arial" w:hAnsi="Arial"/>
          <w:sz w:val="24"/>
          <w:szCs w:val="24"/>
          <w:lang w:val="en-US"/>
        </w:rPr>
        <w:t xml:space="preserve"> of post-operative outcomes</w:t>
      </w:r>
      <w:r w:rsidR="007736B2">
        <w:rPr>
          <w:rStyle w:val="None"/>
          <w:rFonts w:ascii="Arial" w:hAnsi="Arial"/>
          <w:sz w:val="24"/>
          <w:szCs w:val="24"/>
          <w:lang w:val="en-US"/>
        </w:rPr>
        <w:t xml:space="preserve"> and the reduction of oral steroid prescription</w:t>
      </w:r>
      <w:r w:rsidRPr="004D08A1">
        <w:rPr>
          <w:rStyle w:val="None"/>
          <w:rFonts w:ascii="Arial" w:hAnsi="Arial"/>
          <w:sz w:val="24"/>
          <w:szCs w:val="24"/>
          <w:lang w:val="en-US"/>
        </w:rPr>
        <w:t>.</w:t>
      </w:r>
      <w:r>
        <w:rPr>
          <w:rStyle w:val="None"/>
          <w:rFonts w:ascii="Arial" w:hAnsi="Arial"/>
          <w:sz w:val="24"/>
          <w:szCs w:val="24"/>
          <w:lang w:val="en-US"/>
        </w:rPr>
        <w:t xml:space="preserve"> The trial will be single blinded randomised trial and</w:t>
      </w:r>
      <w:r w:rsidR="007736B2">
        <w:rPr>
          <w:rStyle w:val="None"/>
          <w:rFonts w:ascii="Arial" w:hAnsi="Arial"/>
          <w:sz w:val="24"/>
          <w:szCs w:val="24"/>
          <w:lang w:val="en-US"/>
        </w:rPr>
        <w:t xml:space="preserve"> will recruit</w:t>
      </w:r>
      <w:r>
        <w:rPr>
          <w:rStyle w:val="None"/>
          <w:rFonts w:ascii="Arial" w:hAnsi="Arial"/>
          <w:sz w:val="24"/>
          <w:szCs w:val="24"/>
          <w:lang w:val="en-US"/>
        </w:rPr>
        <w:t xml:space="preserve"> patients undergo</w:t>
      </w:r>
      <w:r w:rsidR="007736B2">
        <w:rPr>
          <w:rStyle w:val="None"/>
          <w:rFonts w:ascii="Arial" w:hAnsi="Arial"/>
          <w:sz w:val="24"/>
          <w:szCs w:val="24"/>
          <w:lang w:val="en-US"/>
        </w:rPr>
        <w:t>ing</w:t>
      </w:r>
      <w:r>
        <w:rPr>
          <w:rStyle w:val="None"/>
          <w:rFonts w:ascii="Arial" w:hAnsi="Arial"/>
          <w:sz w:val="24"/>
          <w:szCs w:val="24"/>
          <w:lang w:val="en-US"/>
        </w:rPr>
        <w:t xml:space="preserve"> endoscopic sinus surgery </w:t>
      </w:r>
      <w:r>
        <w:rPr>
          <w:rStyle w:val="None"/>
          <w:rFonts w:ascii="Arial" w:hAnsi="Arial"/>
          <w:sz w:val="24"/>
          <w:szCs w:val="24"/>
          <w:lang w:val="en-US"/>
        </w:rPr>
        <w:lastRenderedPageBreak/>
        <w:t>for</w:t>
      </w:r>
      <w:r w:rsidR="00F46E29">
        <w:rPr>
          <w:rStyle w:val="None"/>
          <w:rFonts w:ascii="Arial" w:hAnsi="Arial"/>
          <w:sz w:val="24"/>
          <w:szCs w:val="24"/>
          <w:lang w:val="en-US"/>
        </w:rPr>
        <w:t xml:space="preserve"> </w:t>
      </w:r>
      <w:r>
        <w:rPr>
          <w:rStyle w:val="None"/>
          <w:rFonts w:ascii="Arial" w:hAnsi="Arial"/>
          <w:sz w:val="24"/>
          <w:szCs w:val="24"/>
          <w:lang w:val="en-US"/>
        </w:rPr>
        <w:t xml:space="preserve">CRS. Specific </w:t>
      </w:r>
      <w:r w:rsidR="007736B2">
        <w:rPr>
          <w:rStyle w:val="None"/>
          <w:rFonts w:ascii="Arial" w:hAnsi="Arial"/>
          <w:sz w:val="24"/>
          <w:szCs w:val="24"/>
          <w:lang w:val="en-US"/>
        </w:rPr>
        <w:t xml:space="preserve">primary and secondary </w:t>
      </w:r>
      <w:r>
        <w:rPr>
          <w:rStyle w:val="None"/>
          <w:rFonts w:ascii="Arial" w:hAnsi="Arial"/>
          <w:sz w:val="24"/>
          <w:szCs w:val="24"/>
          <w:lang w:val="en-US"/>
        </w:rPr>
        <w:t xml:space="preserve">outcome measures will </w:t>
      </w:r>
      <w:r w:rsidR="007736B2">
        <w:rPr>
          <w:rStyle w:val="None"/>
          <w:rFonts w:ascii="Arial" w:hAnsi="Arial"/>
          <w:sz w:val="24"/>
          <w:szCs w:val="24"/>
          <w:lang w:val="en-US"/>
        </w:rPr>
        <w:t>include</w:t>
      </w:r>
      <w:r>
        <w:rPr>
          <w:rStyle w:val="None"/>
          <w:rFonts w:ascii="Arial" w:hAnsi="Arial"/>
          <w:sz w:val="24"/>
          <w:szCs w:val="24"/>
          <w:lang w:val="en-US"/>
        </w:rPr>
        <w:t xml:space="preserve"> objective and subjective </w:t>
      </w:r>
      <w:r w:rsidR="00745E21">
        <w:rPr>
          <w:rStyle w:val="None"/>
          <w:rFonts w:ascii="Arial" w:hAnsi="Arial"/>
          <w:sz w:val="24"/>
          <w:szCs w:val="24"/>
          <w:lang w:val="en-US"/>
        </w:rPr>
        <w:t xml:space="preserve">symptom </w:t>
      </w:r>
      <w:r>
        <w:rPr>
          <w:rStyle w:val="None"/>
          <w:rFonts w:ascii="Arial" w:hAnsi="Arial"/>
          <w:sz w:val="24"/>
          <w:szCs w:val="24"/>
          <w:lang w:val="en-US"/>
        </w:rPr>
        <w:t>scores.</w:t>
      </w:r>
    </w:p>
    <w:p w14:paraId="74F37A42" w14:textId="3BA61B94" w:rsidR="00A73A0D" w:rsidRDefault="00A73A0D">
      <w:pPr>
        <w:pStyle w:val="BodyA"/>
        <w:spacing w:line="480" w:lineRule="auto"/>
        <w:rPr>
          <w:rStyle w:val="None"/>
          <w:rFonts w:ascii="Arial" w:hAnsi="Arial"/>
          <w:sz w:val="24"/>
          <w:szCs w:val="24"/>
          <w:lang w:val="en-US"/>
        </w:rPr>
      </w:pPr>
    </w:p>
    <w:p w14:paraId="480235CE" w14:textId="77777777" w:rsidR="00A73A0D" w:rsidRDefault="00A73A0D" w:rsidP="00A73A0D">
      <w:pPr>
        <w:pStyle w:val="BodyA"/>
        <w:spacing w:line="480" w:lineRule="auto"/>
        <w:rPr>
          <w:rStyle w:val="None"/>
          <w:rFonts w:ascii="Arial" w:eastAsia="Arial" w:hAnsi="Arial" w:cs="Arial"/>
          <w:sz w:val="24"/>
          <w:szCs w:val="24"/>
        </w:rPr>
      </w:pPr>
      <w:r>
        <w:rPr>
          <w:rStyle w:val="None"/>
          <w:rFonts w:ascii="Arial" w:hAnsi="Arial"/>
          <w:b/>
          <w:bCs/>
          <w:sz w:val="24"/>
          <w:szCs w:val="24"/>
        </w:rPr>
        <w:t>OUTCOMES</w:t>
      </w:r>
      <w:r w:rsidRPr="001C144F">
        <w:rPr>
          <w:rStyle w:val="None"/>
          <w:rFonts w:ascii="Arial" w:hAnsi="Arial"/>
          <w:sz w:val="24"/>
          <w:szCs w:val="24"/>
          <w:lang w:val="en-AU"/>
        </w:rPr>
        <w:t xml:space="preserve"> </w:t>
      </w:r>
    </w:p>
    <w:p w14:paraId="4915FA8D" w14:textId="2C8B15C6" w:rsidR="00EA4128" w:rsidRPr="00EA4128" w:rsidRDefault="00EA4128" w:rsidP="00A73A0D">
      <w:pPr>
        <w:pStyle w:val="BodyA"/>
        <w:spacing w:line="480" w:lineRule="auto"/>
        <w:rPr>
          <w:rFonts w:ascii="Arial" w:hAnsi="Arial" w:cs="Arial"/>
          <w:sz w:val="24"/>
          <w:szCs w:val="24"/>
        </w:rPr>
      </w:pPr>
      <w:proofErr w:type="spellStart"/>
      <w:r w:rsidRPr="00EA4128">
        <w:rPr>
          <w:rFonts w:ascii="Arial" w:hAnsi="Arial" w:cs="Arial"/>
          <w:sz w:val="24"/>
          <w:szCs w:val="24"/>
        </w:rPr>
        <w:t>The</w:t>
      </w:r>
      <w:proofErr w:type="spellEnd"/>
      <w:r w:rsidRPr="00EA4128">
        <w:rPr>
          <w:rFonts w:ascii="Arial" w:hAnsi="Arial" w:cs="Arial"/>
          <w:sz w:val="24"/>
          <w:szCs w:val="24"/>
        </w:rPr>
        <w:t xml:space="preserve"> </w:t>
      </w:r>
      <w:proofErr w:type="spellStart"/>
      <w:r w:rsidRPr="00EA4128">
        <w:rPr>
          <w:rFonts w:ascii="Arial" w:hAnsi="Arial" w:cs="Arial"/>
          <w:sz w:val="24"/>
          <w:szCs w:val="24"/>
        </w:rPr>
        <w:t>most</w:t>
      </w:r>
      <w:proofErr w:type="spellEnd"/>
      <w:r w:rsidRPr="00EA4128">
        <w:rPr>
          <w:rFonts w:ascii="Arial" w:hAnsi="Arial" w:cs="Arial"/>
          <w:sz w:val="24"/>
          <w:szCs w:val="24"/>
        </w:rPr>
        <w:t xml:space="preserve"> </w:t>
      </w:r>
      <w:proofErr w:type="spellStart"/>
      <w:r w:rsidRPr="00EA4128">
        <w:rPr>
          <w:rFonts w:ascii="Arial" w:hAnsi="Arial" w:cs="Arial"/>
          <w:sz w:val="24"/>
          <w:szCs w:val="24"/>
        </w:rPr>
        <w:t>important</w:t>
      </w:r>
      <w:proofErr w:type="spellEnd"/>
      <w:r w:rsidRPr="00EA4128">
        <w:rPr>
          <w:rFonts w:ascii="Arial" w:hAnsi="Arial" w:cs="Arial"/>
          <w:sz w:val="24"/>
          <w:szCs w:val="24"/>
        </w:rPr>
        <w:t xml:space="preserve"> </w:t>
      </w:r>
      <w:proofErr w:type="spellStart"/>
      <w:r w:rsidRPr="00EA4128">
        <w:rPr>
          <w:rFonts w:ascii="Arial" w:hAnsi="Arial" w:cs="Arial"/>
          <w:sz w:val="24"/>
          <w:szCs w:val="24"/>
        </w:rPr>
        <w:t>clinical</w:t>
      </w:r>
      <w:proofErr w:type="spellEnd"/>
      <w:r w:rsidRPr="00EA4128">
        <w:rPr>
          <w:rFonts w:ascii="Arial" w:hAnsi="Arial" w:cs="Arial"/>
          <w:sz w:val="24"/>
          <w:szCs w:val="24"/>
        </w:rPr>
        <w:t xml:space="preserve"> </w:t>
      </w:r>
      <w:proofErr w:type="spellStart"/>
      <w:r w:rsidRPr="00EA4128">
        <w:rPr>
          <w:rFonts w:ascii="Arial" w:hAnsi="Arial" w:cs="Arial"/>
          <w:sz w:val="24"/>
          <w:szCs w:val="24"/>
        </w:rPr>
        <w:t>feature</w:t>
      </w:r>
      <w:proofErr w:type="spellEnd"/>
      <w:r w:rsidRPr="00EA4128">
        <w:rPr>
          <w:rFonts w:ascii="Arial" w:hAnsi="Arial" w:cs="Arial"/>
          <w:sz w:val="24"/>
          <w:szCs w:val="24"/>
        </w:rPr>
        <w:t xml:space="preserve">, and </w:t>
      </w:r>
      <w:proofErr w:type="spellStart"/>
      <w:r w:rsidRPr="00EA4128">
        <w:rPr>
          <w:rFonts w:ascii="Arial" w:hAnsi="Arial" w:cs="Arial"/>
          <w:sz w:val="24"/>
          <w:szCs w:val="24"/>
        </w:rPr>
        <w:t>our</w:t>
      </w:r>
      <w:proofErr w:type="spellEnd"/>
      <w:r w:rsidRPr="00EA4128">
        <w:rPr>
          <w:rFonts w:ascii="Arial" w:hAnsi="Arial" w:cs="Arial"/>
          <w:sz w:val="24"/>
          <w:szCs w:val="24"/>
        </w:rPr>
        <w:t xml:space="preserve"> </w:t>
      </w:r>
      <w:proofErr w:type="spellStart"/>
      <w:r w:rsidRPr="00EA4128">
        <w:rPr>
          <w:rFonts w:ascii="Arial" w:hAnsi="Arial" w:cs="Arial"/>
          <w:sz w:val="24"/>
          <w:szCs w:val="24"/>
        </w:rPr>
        <w:t>primary</w:t>
      </w:r>
      <w:proofErr w:type="spellEnd"/>
      <w:r w:rsidRPr="00EA4128">
        <w:rPr>
          <w:rFonts w:ascii="Arial" w:hAnsi="Arial" w:cs="Arial"/>
          <w:sz w:val="24"/>
          <w:szCs w:val="24"/>
        </w:rPr>
        <w:t xml:space="preserve"> </w:t>
      </w:r>
      <w:proofErr w:type="spellStart"/>
      <w:r w:rsidRPr="00EA4128">
        <w:rPr>
          <w:rFonts w:ascii="Arial" w:hAnsi="Arial" w:cs="Arial"/>
          <w:sz w:val="24"/>
          <w:szCs w:val="24"/>
        </w:rPr>
        <w:t>outcome</w:t>
      </w:r>
      <w:proofErr w:type="spellEnd"/>
      <w:r w:rsidRPr="00EA4128">
        <w:rPr>
          <w:rFonts w:ascii="Arial" w:hAnsi="Arial" w:cs="Arial"/>
          <w:sz w:val="24"/>
          <w:szCs w:val="24"/>
        </w:rPr>
        <w:t xml:space="preserve"> </w:t>
      </w:r>
      <w:proofErr w:type="spellStart"/>
      <w:r w:rsidRPr="00EA4128">
        <w:rPr>
          <w:rFonts w:ascii="Arial" w:hAnsi="Arial" w:cs="Arial"/>
          <w:sz w:val="24"/>
          <w:szCs w:val="24"/>
        </w:rPr>
        <w:t>measure</w:t>
      </w:r>
      <w:proofErr w:type="spellEnd"/>
      <w:r w:rsidRPr="00EA4128">
        <w:rPr>
          <w:rFonts w:ascii="Arial" w:hAnsi="Arial" w:cs="Arial"/>
          <w:sz w:val="24"/>
          <w:szCs w:val="24"/>
        </w:rPr>
        <w:t xml:space="preserve">, </w:t>
      </w:r>
      <w:proofErr w:type="spellStart"/>
      <w:r w:rsidRPr="00EA4128">
        <w:rPr>
          <w:rFonts w:ascii="Arial" w:hAnsi="Arial" w:cs="Arial"/>
          <w:sz w:val="24"/>
          <w:szCs w:val="24"/>
        </w:rPr>
        <w:t>is</w:t>
      </w:r>
      <w:proofErr w:type="spellEnd"/>
      <w:r w:rsidRPr="00EA4128">
        <w:rPr>
          <w:rFonts w:ascii="Arial" w:hAnsi="Arial" w:cs="Arial"/>
          <w:sz w:val="24"/>
          <w:szCs w:val="24"/>
        </w:rPr>
        <w:t xml:space="preserve"> </w:t>
      </w:r>
      <w:proofErr w:type="spellStart"/>
      <w:r w:rsidRPr="00EA4128">
        <w:rPr>
          <w:rFonts w:ascii="Arial" w:hAnsi="Arial" w:cs="Arial"/>
          <w:sz w:val="24"/>
          <w:szCs w:val="24"/>
        </w:rPr>
        <w:t>the</w:t>
      </w:r>
      <w:proofErr w:type="spellEnd"/>
      <w:r w:rsidRPr="00EA4128">
        <w:rPr>
          <w:rFonts w:ascii="Arial" w:hAnsi="Arial" w:cs="Arial"/>
          <w:sz w:val="24"/>
          <w:szCs w:val="24"/>
        </w:rPr>
        <w:t xml:space="preserve"> ostial </w:t>
      </w:r>
      <w:proofErr w:type="spellStart"/>
      <w:r w:rsidRPr="00EA4128">
        <w:rPr>
          <w:rFonts w:ascii="Arial" w:hAnsi="Arial" w:cs="Arial"/>
          <w:sz w:val="24"/>
          <w:szCs w:val="24"/>
        </w:rPr>
        <w:t>opening</w:t>
      </w:r>
      <w:proofErr w:type="spellEnd"/>
      <w:r w:rsidRPr="00EA4128">
        <w:rPr>
          <w:rFonts w:ascii="Arial" w:hAnsi="Arial" w:cs="Arial"/>
          <w:sz w:val="24"/>
          <w:szCs w:val="24"/>
        </w:rPr>
        <w:t xml:space="preserve"> </w:t>
      </w:r>
      <w:proofErr w:type="spellStart"/>
      <w:r w:rsidRPr="00EA4128">
        <w:rPr>
          <w:rFonts w:ascii="Arial" w:hAnsi="Arial" w:cs="Arial"/>
          <w:sz w:val="24"/>
          <w:szCs w:val="24"/>
        </w:rPr>
        <w:t>measurements</w:t>
      </w:r>
      <w:proofErr w:type="spellEnd"/>
      <w:r w:rsidRPr="00EA4128">
        <w:rPr>
          <w:rFonts w:ascii="Arial" w:hAnsi="Arial" w:cs="Arial"/>
          <w:sz w:val="24"/>
          <w:szCs w:val="24"/>
        </w:rPr>
        <w:t xml:space="preserve"> i.e. </w:t>
      </w:r>
      <w:proofErr w:type="spellStart"/>
      <w:r w:rsidRPr="00EA4128">
        <w:rPr>
          <w:rFonts w:ascii="Arial" w:hAnsi="Arial" w:cs="Arial"/>
          <w:sz w:val="24"/>
          <w:szCs w:val="24"/>
        </w:rPr>
        <w:t>maintenance</w:t>
      </w:r>
      <w:proofErr w:type="spellEnd"/>
      <w:r w:rsidRPr="00EA4128">
        <w:rPr>
          <w:rFonts w:ascii="Arial" w:hAnsi="Arial" w:cs="Arial"/>
          <w:sz w:val="24"/>
          <w:szCs w:val="24"/>
        </w:rPr>
        <w:t xml:space="preserve"> of </w:t>
      </w:r>
      <w:proofErr w:type="spellStart"/>
      <w:r w:rsidRPr="00EA4128">
        <w:rPr>
          <w:rFonts w:ascii="Arial" w:hAnsi="Arial" w:cs="Arial"/>
          <w:sz w:val="24"/>
          <w:szCs w:val="24"/>
        </w:rPr>
        <w:t>the</w:t>
      </w:r>
      <w:proofErr w:type="spellEnd"/>
      <w:r w:rsidRPr="00EA4128">
        <w:rPr>
          <w:rFonts w:ascii="Arial" w:hAnsi="Arial" w:cs="Arial"/>
          <w:sz w:val="24"/>
          <w:szCs w:val="24"/>
        </w:rPr>
        <w:t xml:space="preserve"> </w:t>
      </w:r>
      <w:proofErr w:type="spellStart"/>
      <w:r w:rsidRPr="00EA4128">
        <w:rPr>
          <w:rFonts w:ascii="Arial" w:hAnsi="Arial" w:cs="Arial"/>
          <w:sz w:val="24"/>
          <w:szCs w:val="24"/>
        </w:rPr>
        <w:t>drainage</w:t>
      </w:r>
      <w:proofErr w:type="spellEnd"/>
      <w:r w:rsidRPr="00EA4128">
        <w:rPr>
          <w:rFonts w:ascii="Arial" w:hAnsi="Arial" w:cs="Arial"/>
          <w:sz w:val="24"/>
          <w:szCs w:val="24"/>
        </w:rPr>
        <w:t xml:space="preserve"> </w:t>
      </w:r>
      <w:proofErr w:type="spellStart"/>
      <w:r w:rsidRPr="00EA4128">
        <w:rPr>
          <w:rFonts w:ascii="Arial" w:hAnsi="Arial" w:cs="Arial"/>
          <w:sz w:val="24"/>
          <w:szCs w:val="24"/>
        </w:rPr>
        <w:t>pathways</w:t>
      </w:r>
      <w:proofErr w:type="spellEnd"/>
      <w:r w:rsidRPr="00EA4128">
        <w:rPr>
          <w:rFonts w:ascii="Arial" w:hAnsi="Arial" w:cs="Arial"/>
          <w:sz w:val="24"/>
          <w:szCs w:val="24"/>
        </w:rPr>
        <w:t xml:space="preserve">. </w:t>
      </w:r>
      <w:proofErr w:type="spellStart"/>
      <w:r w:rsidRPr="00EA4128">
        <w:rPr>
          <w:rFonts w:ascii="Arial" w:hAnsi="Arial" w:cs="Arial"/>
          <w:sz w:val="24"/>
          <w:szCs w:val="24"/>
        </w:rPr>
        <w:t>These</w:t>
      </w:r>
      <w:proofErr w:type="spellEnd"/>
      <w:r w:rsidRPr="00EA4128">
        <w:rPr>
          <w:rFonts w:ascii="Arial" w:hAnsi="Arial" w:cs="Arial"/>
          <w:sz w:val="24"/>
          <w:szCs w:val="24"/>
        </w:rPr>
        <w:t xml:space="preserve"> </w:t>
      </w:r>
      <w:proofErr w:type="spellStart"/>
      <w:r w:rsidRPr="00EA4128">
        <w:rPr>
          <w:rFonts w:ascii="Arial" w:hAnsi="Arial" w:cs="Arial"/>
          <w:sz w:val="24"/>
          <w:szCs w:val="24"/>
        </w:rPr>
        <w:t>measurements</w:t>
      </w:r>
      <w:proofErr w:type="spellEnd"/>
      <w:r w:rsidRPr="00EA4128">
        <w:rPr>
          <w:rFonts w:ascii="Arial" w:hAnsi="Arial" w:cs="Arial"/>
          <w:sz w:val="24"/>
          <w:szCs w:val="24"/>
        </w:rPr>
        <w:t xml:space="preserve"> are </w:t>
      </w:r>
      <w:proofErr w:type="spellStart"/>
      <w:r w:rsidRPr="00EA4128">
        <w:rPr>
          <w:rFonts w:ascii="Arial" w:hAnsi="Arial" w:cs="Arial"/>
          <w:sz w:val="24"/>
          <w:szCs w:val="24"/>
        </w:rPr>
        <w:t>taken</w:t>
      </w:r>
      <w:proofErr w:type="spellEnd"/>
      <w:r w:rsidRPr="00EA4128">
        <w:rPr>
          <w:rFonts w:ascii="Arial" w:hAnsi="Arial" w:cs="Arial"/>
          <w:sz w:val="24"/>
          <w:szCs w:val="24"/>
        </w:rPr>
        <w:t xml:space="preserve"> at </w:t>
      </w:r>
      <w:proofErr w:type="spellStart"/>
      <w:r w:rsidRPr="00EA4128">
        <w:rPr>
          <w:rFonts w:ascii="Arial" w:hAnsi="Arial" w:cs="Arial"/>
          <w:sz w:val="24"/>
          <w:szCs w:val="24"/>
        </w:rPr>
        <w:t>four</w:t>
      </w:r>
      <w:proofErr w:type="spellEnd"/>
      <w:r w:rsidRPr="00EA4128">
        <w:rPr>
          <w:rFonts w:ascii="Arial" w:hAnsi="Arial" w:cs="Arial"/>
          <w:sz w:val="24"/>
          <w:szCs w:val="24"/>
        </w:rPr>
        <w:t xml:space="preserve"> time </w:t>
      </w:r>
      <w:proofErr w:type="spellStart"/>
      <w:r w:rsidRPr="00EA4128">
        <w:rPr>
          <w:rFonts w:ascii="Arial" w:hAnsi="Arial" w:cs="Arial"/>
          <w:sz w:val="24"/>
          <w:szCs w:val="24"/>
        </w:rPr>
        <w:t>points</w:t>
      </w:r>
      <w:proofErr w:type="spellEnd"/>
      <w:r w:rsidRPr="00EA4128">
        <w:rPr>
          <w:rFonts w:ascii="Arial" w:hAnsi="Arial" w:cs="Arial"/>
          <w:sz w:val="24"/>
          <w:szCs w:val="24"/>
        </w:rPr>
        <w:t xml:space="preserve"> – </w:t>
      </w:r>
      <w:proofErr w:type="spellStart"/>
      <w:r w:rsidRPr="00EA4128">
        <w:rPr>
          <w:rFonts w:ascii="Arial" w:hAnsi="Arial" w:cs="Arial"/>
          <w:sz w:val="24"/>
          <w:szCs w:val="24"/>
        </w:rPr>
        <w:t>day</w:t>
      </w:r>
      <w:proofErr w:type="spellEnd"/>
      <w:r w:rsidRPr="00EA4128">
        <w:rPr>
          <w:rFonts w:ascii="Arial" w:hAnsi="Arial" w:cs="Arial"/>
          <w:sz w:val="24"/>
          <w:szCs w:val="24"/>
        </w:rPr>
        <w:t xml:space="preserve"> 0 (</w:t>
      </w:r>
      <w:proofErr w:type="spellStart"/>
      <w:r w:rsidRPr="00EA4128">
        <w:rPr>
          <w:rFonts w:ascii="Arial" w:hAnsi="Arial" w:cs="Arial"/>
          <w:sz w:val="24"/>
          <w:szCs w:val="24"/>
        </w:rPr>
        <w:t>operation</w:t>
      </w:r>
      <w:proofErr w:type="spellEnd"/>
      <w:r w:rsidRPr="00EA4128">
        <w:rPr>
          <w:rFonts w:ascii="Arial" w:hAnsi="Arial" w:cs="Arial"/>
          <w:sz w:val="24"/>
          <w:szCs w:val="24"/>
        </w:rPr>
        <w:t xml:space="preserve">), 2 </w:t>
      </w:r>
      <w:proofErr w:type="spellStart"/>
      <w:r w:rsidRPr="00EA4128">
        <w:rPr>
          <w:rFonts w:ascii="Arial" w:hAnsi="Arial" w:cs="Arial"/>
          <w:sz w:val="24"/>
          <w:szCs w:val="24"/>
        </w:rPr>
        <w:t>weeks</w:t>
      </w:r>
      <w:proofErr w:type="spellEnd"/>
      <w:r w:rsidRPr="00EA4128">
        <w:rPr>
          <w:rFonts w:ascii="Arial" w:hAnsi="Arial" w:cs="Arial"/>
          <w:sz w:val="24"/>
          <w:szCs w:val="24"/>
        </w:rPr>
        <w:t xml:space="preserve">, 6 </w:t>
      </w:r>
      <w:proofErr w:type="spellStart"/>
      <w:r w:rsidRPr="00EA4128">
        <w:rPr>
          <w:rFonts w:ascii="Arial" w:hAnsi="Arial" w:cs="Arial"/>
          <w:sz w:val="24"/>
          <w:szCs w:val="24"/>
        </w:rPr>
        <w:t>weeks</w:t>
      </w:r>
      <w:proofErr w:type="spellEnd"/>
      <w:r w:rsidRPr="00EA4128">
        <w:rPr>
          <w:rFonts w:ascii="Arial" w:hAnsi="Arial" w:cs="Arial"/>
          <w:sz w:val="24"/>
          <w:szCs w:val="24"/>
        </w:rPr>
        <w:t xml:space="preserve">, and 12 </w:t>
      </w:r>
      <w:proofErr w:type="spellStart"/>
      <w:r w:rsidRPr="00EA4128">
        <w:rPr>
          <w:rFonts w:ascii="Arial" w:hAnsi="Arial" w:cs="Arial"/>
          <w:sz w:val="24"/>
          <w:szCs w:val="24"/>
        </w:rPr>
        <w:t>weeks</w:t>
      </w:r>
      <w:proofErr w:type="spellEnd"/>
      <w:r w:rsidRPr="00EA4128">
        <w:rPr>
          <w:rFonts w:ascii="Arial" w:hAnsi="Arial" w:cs="Arial"/>
          <w:sz w:val="24"/>
          <w:szCs w:val="24"/>
        </w:rPr>
        <w:t xml:space="preserve"> post-</w:t>
      </w:r>
      <w:proofErr w:type="spellStart"/>
      <w:r w:rsidRPr="00EA4128">
        <w:rPr>
          <w:rFonts w:ascii="Arial" w:hAnsi="Arial" w:cs="Arial"/>
          <w:sz w:val="24"/>
          <w:szCs w:val="24"/>
        </w:rPr>
        <w:t>operatively</w:t>
      </w:r>
      <w:proofErr w:type="spellEnd"/>
      <w:r w:rsidRPr="00EA4128">
        <w:rPr>
          <w:rFonts w:ascii="Arial" w:hAnsi="Arial" w:cs="Arial"/>
          <w:sz w:val="24"/>
          <w:szCs w:val="24"/>
        </w:rPr>
        <w:t xml:space="preserve">, </w:t>
      </w:r>
      <w:proofErr w:type="spellStart"/>
      <w:r w:rsidRPr="00EA4128">
        <w:rPr>
          <w:rFonts w:ascii="Arial" w:hAnsi="Arial" w:cs="Arial"/>
          <w:sz w:val="24"/>
          <w:szCs w:val="24"/>
        </w:rPr>
        <w:t>for</w:t>
      </w:r>
      <w:proofErr w:type="spellEnd"/>
      <w:r w:rsidRPr="00EA4128">
        <w:rPr>
          <w:rFonts w:ascii="Arial" w:hAnsi="Arial" w:cs="Arial"/>
          <w:sz w:val="24"/>
          <w:szCs w:val="24"/>
        </w:rPr>
        <w:t xml:space="preserve"> 3 </w:t>
      </w:r>
      <w:proofErr w:type="spellStart"/>
      <w:r w:rsidRPr="00EA4128">
        <w:rPr>
          <w:rFonts w:ascii="Arial" w:hAnsi="Arial" w:cs="Arial"/>
          <w:sz w:val="24"/>
          <w:szCs w:val="24"/>
        </w:rPr>
        <w:t>sinus</w:t>
      </w:r>
      <w:proofErr w:type="spellEnd"/>
      <w:r w:rsidRPr="00EA4128">
        <w:rPr>
          <w:rFonts w:ascii="Arial" w:hAnsi="Arial" w:cs="Arial"/>
          <w:sz w:val="24"/>
          <w:szCs w:val="24"/>
        </w:rPr>
        <w:t xml:space="preserve"> </w:t>
      </w:r>
      <w:proofErr w:type="spellStart"/>
      <w:r w:rsidRPr="00EA4128">
        <w:rPr>
          <w:rFonts w:ascii="Arial" w:hAnsi="Arial" w:cs="Arial"/>
          <w:sz w:val="24"/>
          <w:szCs w:val="24"/>
        </w:rPr>
        <w:t>openings</w:t>
      </w:r>
      <w:proofErr w:type="spellEnd"/>
      <w:r w:rsidRPr="00EA4128">
        <w:rPr>
          <w:rFonts w:ascii="Arial" w:hAnsi="Arial" w:cs="Arial"/>
          <w:sz w:val="24"/>
          <w:szCs w:val="24"/>
        </w:rPr>
        <w:t xml:space="preserve"> </w:t>
      </w:r>
      <w:proofErr w:type="spellStart"/>
      <w:r w:rsidRPr="00EA4128">
        <w:rPr>
          <w:rFonts w:ascii="Arial" w:hAnsi="Arial" w:cs="Arial"/>
          <w:sz w:val="24"/>
          <w:szCs w:val="24"/>
        </w:rPr>
        <w:t>on</w:t>
      </w:r>
      <w:proofErr w:type="spellEnd"/>
      <w:r w:rsidRPr="00EA4128">
        <w:rPr>
          <w:rFonts w:ascii="Arial" w:hAnsi="Arial" w:cs="Arial"/>
          <w:sz w:val="24"/>
          <w:szCs w:val="24"/>
        </w:rPr>
        <w:t xml:space="preserve"> </w:t>
      </w:r>
      <w:proofErr w:type="spellStart"/>
      <w:r w:rsidRPr="00EA4128">
        <w:rPr>
          <w:rFonts w:ascii="Arial" w:hAnsi="Arial" w:cs="Arial"/>
          <w:sz w:val="24"/>
          <w:szCs w:val="24"/>
        </w:rPr>
        <w:t>each</w:t>
      </w:r>
      <w:proofErr w:type="spellEnd"/>
      <w:r w:rsidRPr="00EA4128">
        <w:rPr>
          <w:rFonts w:ascii="Arial" w:hAnsi="Arial" w:cs="Arial"/>
          <w:sz w:val="24"/>
          <w:szCs w:val="24"/>
        </w:rPr>
        <w:t xml:space="preserve"> </w:t>
      </w:r>
      <w:proofErr w:type="spellStart"/>
      <w:r w:rsidRPr="00EA4128">
        <w:rPr>
          <w:rFonts w:ascii="Arial" w:hAnsi="Arial" w:cs="Arial"/>
          <w:sz w:val="24"/>
          <w:szCs w:val="24"/>
        </w:rPr>
        <w:t>side</w:t>
      </w:r>
      <w:proofErr w:type="spellEnd"/>
      <w:r w:rsidRPr="00EA4128">
        <w:rPr>
          <w:rFonts w:ascii="Arial" w:hAnsi="Arial" w:cs="Arial"/>
          <w:sz w:val="24"/>
          <w:szCs w:val="24"/>
        </w:rPr>
        <w:t xml:space="preserve"> (frontal, </w:t>
      </w:r>
      <w:proofErr w:type="spellStart"/>
      <w:r w:rsidRPr="00EA4128">
        <w:rPr>
          <w:rFonts w:ascii="Arial" w:hAnsi="Arial" w:cs="Arial"/>
          <w:sz w:val="24"/>
          <w:szCs w:val="24"/>
        </w:rPr>
        <w:t>maxillary</w:t>
      </w:r>
      <w:proofErr w:type="spellEnd"/>
      <w:r w:rsidRPr="00EA4128">
        <w:rPr>
          <w:rFonts w:ascii="Arial" w:hAnsi="Arial" w:cs="Arial"/>
          <w:sz w:val="24"/>
          <w:szCs w:val="24"/>
        </w:rPr>
        <w:t xml:space="preserve">, and </w:t>
      </w:r>
      <w:proofErr w:type="spellStart"/>
      <w:r w:rsidRPr="00EA4128">
        <w:rPr>
          <w:rFonts w:ascii="Arial" w:hAnsi="Arial" w:cs="Arial"/>
          <w:sz w:val="24"/>
          <w:szCs w:val="24"/>
        </w:rPr>
        <w:t>sphenoid</w:t>
      </w:r>
      <w:proofErr w:type="spellEnd"/>
      <w:r w:rsidRPr="00EA4128">
        <w:rPr>
          <w:rFonts w:ascii="Arial" w:hAnsi="Arial" w:cs="Arial"/>
          <w:sz w:val="24"/>
          <w:szCs w:val="24"/>
        </w:rPr>
        <w:t>, in mm</w:t>
      </w:r>
      <w:r w:rsidRPr="00EA4128">
        <w:rPr>
          <w:rFonts w:ascii="Arial" w:hAnsi="Arial" w:cs="Arial"/>
          <w:sz w:val="24"/>
          <w:szCs w:val="24"/>
          <w:vertAlign w:val="superscript"/>
        </w:rPr>
        <w:t>2</w:t>
      </w:r>
      <w:r w:rsidRPr="00EA4128">
        <w:rPr>
          <w:rFonts w:ascii="Arial" w:hAnsi="Arial" w:cs="Arial"/>
          <w:sz w:val="24"/>
          <w:szCs w:val="24"/>
        </w:rPr>
        <w:t xml:space="preserve">). </w:t>
      </w:r>
      <w:proofErr w:type="spellStart"/>
      <w:r w:rsidRPr="00EA4128">
        <w:rPr>
          <w:rFonts w:ascii="Arial" w:hAnsi="Arial" w:cs="Arial"/>
          <w:sz w:val="24"/>
          <w:szCs w:val="24"/>
        </w:rPr>
        <w:t>This</w:t>
      </w:r>
      <w:proofErr w:type="spellEnd"/>
      <w:r w:rsidRPr="00EA4128">
        <w:rPr>
          <w:rFonts w:ascii="Arial" w:hAnsi="Arial" w:cs="Arial"/>
          <w:sz w:val="24"/>
          <w:szCs w:val="24"/>
        </w:rPr>
        <w:t xml:space="preserve"> data </w:t>
      </w:r>
      <w:proofErr w:type="spellStart"/>
      <w:r w:rsidRPr="00EA4128">
        <w:rPr>
          <w:rFonts w:ascii="Arial" w:hAnsi="Arial" w:cs="Arial"/>
          <w:sz w:val="24"/>
          <w:szCs w:val="24"/>
        </w:rPr>
        <w:t>will</w:t>
      </w:r>
      <w:proofErr w:type="spellEnd"/>
      <w:r w:rsidRPr="00EA4128">
        <w:rPr>
          <w:rFonts w:ascii="Arial" w:hAnsi="Arial" w:cs="Arial"/>
          <w:sz w:val="24"/>
          <w:szCs w:val="24"/>
        </w:rPr>
        <w:t xml:space="preserve"> determine </w:t>
      </w:r>
      <w:proofErr w:type="spellStart"/>
      <w:r w:rsidRPr="00EA4128">
        <w:rPr>
          <w:rFonts w:ascii="Arial" w:hAnsi="Arial" w:cs="Arial"/>
          <w:sz w:val="24"/>
          <w:szCs w:val="24"/>
        </w:rPr>
        <w:t>the</w:t>
      </w:r>
      <w:proofErr w:type="spellEnd"/>
      <w:r w:rsidRPr="00EA4128">
        <w:rPr>
          <w:rFonts w:ascii="Arial" w:hAnsi="Arial" w:cs="Arial"/>
          <w:sz w:val="24"/>
          <w:szCs w:val="24"/>
        </w:rPr>
        <w:t xml:space="preserve"> </w:t>
      </w:r>
      <w:proofErr w:type="spellStart"/>
      <w:r w:rsidRPr="00EA4128">
        <w:rPr>
          <w:rFonts w:ascii="Arial" w:hAnsi="Arial" w:cs="Arial"/>
          <w:sz w:val="24"/>
          <w:szCs w:val="24"/>
        </w:rPr>
        <w:t>rate</w:t>
      </w:r>
      <w:proofErr w:type="spellEnd"/>
      <w:r w:rsidRPr="00EA4128">
        <w:rPr>
          <w:rFonts w:ascii="Arial" w:hAnsi="Arial" w:cs="Arial"/>
          <w:sz w:val="24"/>
          <w:szCs w:val="24"/>
        </w:rPr>
        <w:t xml:space="preserve"> of </w:t>
      </w:r>
      <w:proofErr w:type="spellStart"/>
      <w:r w:rsidRPr="00EA4128">
        <w:rPr>
          <w:rFonts w:ascii="Arial" w:hAnsi="Arial" w:cs="Arial"/>
          <w:sz w:val="24"/>
          <w:szCs w:val="24"/>
        </w:rPr>
        <w:t>closure</w:t>
      </w:r>
      <w:proofErr w:type="spellEnd"/>
      <w:r w:rsidRPr="00EA4128">
        <w:rPr>
          <w:rFonts w:ascii="Arial" w:hAnsi="Arial" w:cs="Arial"/>
          <w:sz w:val="24"/>
          <w:szCs w:val="24"/>
        </w:rPr>
        <w:t xml:space="preserve"> of </w:t>
      </w:r>
      <w:proofErr w:type="spellStart"/>
      <w:r w:rsidRPr="00EA4128">
        <w:rPr>
          <w:rFonts w:ascii="Arial" w:hAnsi="Arial" w:cs="Arial"/>
          <w:sz w:val="24"/>
          <w:szCs w:val="24"/>
        </w:rPr>
        <w:t>these</w:t>
      </w:r>
      <w:proofErr w:type="spellEnd"/>
      <w:r w:rsidRPr="00EA4128">
        <w:rPr>
          <w:rFonts w:ascii="Arial" w:hAnsi="Arial" w:cs="Arial"/>
          <w:sz w:val="24"/>
          <w:szCs w:val="24"/>
        </w:rPr>
        <w:t xml:space="preserve"> </w:t>
      </w:r>
      <w:proofErr w:type="spellStart"/>
      <w:r w:rsidRPr="00EA4128">
        <w:rPr>
          <w:rFonts w:ascii="Arial" w:hAnsi="Arial" w:cs="Arial"/>
          <w:sz w:val="24"/>
          <w:szCs w:val="24"/>
        </w:rPr>
        <w:t>openings</w:t>
      </w:r>
      <w:proofErr w:type="spellEnd"/>
      <w:r w:rsidRPr="00EA4128">
        <w:rPr>
          <w:rFonts w:ascii="Arial" w:hAnsi="Arial" w:cs="Arial"/>
          <w:sz w:val="24"/>
          <w:szCs w:val="24"/>
        </w:rPr>
        <w:t xml:space="preserve"> </w:t>
      </w:r>
      <w:proofErr w:type="spellStart"/>
      <w:r w:rsidRPr="00EA4128">
        <w:rPr>
          <w:rFonts w:ascii="Arial" w:hAnsi="Arial" w:cs="Arial"/>
          <w:sz w:val="24"/>
          <w:szCs w:val="24"/>
        </w:rPr>
        <w:t>between</w:t>
      </w:r>
      <w:proofErr w:type="spellEnd"/>
      <w:r w:rsidRPr="00EA4128">
        <w:rPr>
          <w:rFonts w:ascii="Arial" w:hAnsi="Arial" w:cs="Arial"/>
          <w:sz w:val="24"/>
          <w:szCs w:val="24"/>
        </w:rPr>
        <w:t xml:space="preserve"> </w:t>
      </w:r>
      <w:proofErr w:type="spellStart"/>
      <w:r w:rsidRPr="00EA4128">
        <w:rPr>
          <w:rFonts w:ascii="Arial" w:hAnsi="Arial" w:cs="Arial"/>
          <w:sz w:val="24"/>
          <w:szCs w:val="24"/>
        </w:rPr>
        <w:t>treatment</w:t>
      </w:r>
      <w:proofErr w:type="spellEnd"/>
      <w:r w:rsidRPr="00EA4128">
        <w:rPr>
          <w:rFonts w:ascii="Arial" w:hAnsi="Arial" w:cs="Arial"/>
          <w:sz w:val="24"/>
          <w:szCs w:val="24"/>
        </w:rPr>
        <w:t xml:space="preserve"> </w:t>
      </w:r>
      <w:proofErr w:type="spellStart"/>
      <w:r w:rsidRPr="00EA4128">
        <w:rPr>
          <w:rFonts w:ascii="Arial" w:hAnsi="Arial" w:cs="Arial"/>
          <w:sz w:val="24"/>
          <w:szCs w:val="24"/>
        </w:rPr>
        <w:t>groups</w:t>
      </w:r>
      <w:proofErr w:type="spellEnd"/>
      <w:r w:rsidRPr="00EA4128">
        <w:rPr>
          <w:rFonts w:ascii="Arial" w:hAnsi="Arial" w:cs="Arial"/>
          <w:sz w:val="24"/>
          <w:szCs w:val="24"/>
        </w:rPr>
        <w:t xml:space="preserve">. </w:t>
      </w:r>
      <w:proofErr w:type="spellStart"/>
      <w:r w:rsidRPr="00EA4128">
        <w:rPr>
          <w:rFonts w:ascii="Arial" w:hAnsi="Arial" w:cs="Arial"/>
          <w:sz w:val="24"/>
          <w:szCs w:val="24"/>
        </w:rPr>
        <w:t>Our</w:t>
      </w:r>
      <w:proofErr w:type="spellEnd"/>
      <w:r w:rsidRPr="00EA4128">
        <w:rPr>
          <w:rFonts w:ascii="Arial" w:hAnsi="Arial" w:cs="Arial"/>
          <w:sz w:val="24"/>
          <w:szCs w:val="24"/>
        </w:rPr>
        <w:t xml:space="preserve"> </w:t>
      </w:r>
      <w:proofErr w:type="spellStart"/>
      <w:r w:rsidRPr="00EA4128">
        <w:rPr>
          <w:rFonts w:ascii="Arial" w:hAnsi="Arial" w:cs="Arial"/>
          <w:sz w:val="24"/>
          <w:szCs w:val="24"/>
        </w:rPr>
        <w:t>hypothesis</w:t>
      </w:r>
      <w:proofErr w:type="spellEnd"/>
      <w:r w:rsidRPr="00EA4128">
        <w:rPr>
          <w:rFonts w:ascii="Arial" w:hAnsi="Arial" w:cs="Arial"/>
          <w:sz w:val="24"/>
          <w:szCs w:val="24"/>
        </w:rPr>
        <w:t xml:space="preserve"> </w:t>
      </w:r>
      <w:proofErr w:type="spellStart"/>
      <w:r w:rsidRPr="00EA4128">
        <w:rPr>
          <w:rFonts w:ascii="Arial" w:hAnsi="Arial" w:cs="Arial"/>
          <w:sz w:val="24"/>
          <w:szCs w:val="24"/>
        </w:rPr>
        <w:t>is</w:t>
      </w:r>
      <w:proofErr w:type="spellEnd"/>
      <w:r w:rsidRPr="00EA4128">
        <w:rPr>
          <w:rFonts w:ascii="Arial" w:hAnsi="Arial" w:cs="Arial"/>
          <w:sz w:val="24"/>
          <w:szCs w:val="24"/>
        </w:rPr>
        <w:t xml:space="preserve"> </w:t>
      </w:r>
      <w:proofErr w:type="spellStart"/>
      <w:r w:rsidRPr="00EA4128">
        <w:rPr>
          <w:rFonts w:ascii="Arial" w:hAnsi="Arial" w:cs="Arial"/>
          <w:sz w:val="24"/>
          <w:szCs w:val="24"/>
        </w:rPr>
        <w:t>that</w:t>
      </w:r>
      <w:proofErr w:type="spellEnd"/>
      <w:r w:rsidRPr="00EA4128">
        <w:rPr>
          <w:rFonts w:ascii="Arial" w:hAnsi="Arial" w:cs="Arial"/>
          <w:sz w:val="24"/>
          <w:szCs w:val="24"/>
        </w:rPr>
        <w:t xml:space="preserve"> </w:t>
      </w:r>
      <w:proofErr w:type="spellStart"/>
      <w:r w:rsidRPr="00EA4128">
        <w:rPr>
          <w:rFonts w:ascii="Arial" w:hAnsi="Arial" w:cs="Arial"/>
          <w:sz w:val="24"/>
          <w:szCs w:val="24"/>
        </w:rPr>
        <w:t>the</w:t>
      </w:r>
      <w:proofErr w:type="spellEnd"/>
      <w:r w:rsidRPr="00EA4128">
        <w:rPr>
          <w:rFonts w:ascii="Arial" w:hAnsi="Arial" w:cs="Arial"/>
          <w:sz w:val="24"/>
          <w:szCs w:val="24"/>
        </w:rPr>
        <w:t xml:space="preserve"> Chitodex-</w:t>
      </w:r>
      <w:proofErr w:type="spellStart"/>
      <w:r w:rsidRPr="00EA4128">
        <w:rPr>
          <w:rFonts w:ascii="Arial" w:hAnsi="Arial" w:cs="Arial"/>
          <w:sz w:val="24"/>
          <w:szCs w:val="24"/>
        </w:rPr>
        <w:t>treated</w:t>
      </w:r>
      <w:proofErr w:type="spellEnd"/>
      <w:r w:rsidRPr="00EA4128">
        <w:rPr>
          <w:rFonts w:ascii="Arial" w:hAnsi="Arial" w:cs="Arial"/>
          <w:sz w:val="24"/>
          <w:szCs w:val="24"/>
        </w:rPr>
        <w:t xml:space="preserve"> </w:t>
      </w:r>
      <w:proofErr w:type="spellStart"/>
      <w:r w:rsidRPr="00EA4128">
        <w:rPr>
          <w:rFonts w:ascii="Arial" w:hAnsi="Arial" w:cs="Arial"/>
          <w:sz w:val="24"/>
          <w:szCs w:val="24"/>
        </w:rPr>
        <w:t>sinuses</w:t>
      </w:r>
      <w:proofErr w:type="spellEnd"/>
      <w:r w:rsidRPr="00EA4128">
        <w:rPr>
          <w:rFonts w:ascii="Arial" w:hAnsi="Arial" w:cs="Arial"/>
          <w:sz w:val="24"/>
          <w:szCs w:val="24"/>
        </w:rPr>
        <w:t xml:space="preserve"> </w:t>
      </w:r>
      <w:proofErr w:type="spellStart"/>
      <w:r w:rsidRPr="00EA4128">
        <w:rPr>
          <w:rFonts w:ascii="Arial" w:hAnsi="Arial" w:cs="Arial"/>
          <w:sz w:val="24"/>
          <w:szCs w:val="24"/>
        </w:rPr>
        <w:t>will</w:t>
      </w:r>
      <w:proofErr w:type="spellEnd"/>
      <w:r w:rsidRPr="00EA4128">
        <w:rPr>
          <w:rFonts w:ascii="Arial" w:hAnsi="Arial" w:cs="Arial"/>
          <w:sz w:val="24"/>
          <w:szCs w:val="24"/>
        </w:rPr>
        <w:t xml:space="preserve"> stenose </w:t>
      </w:r>
      <w:proofErr w:type="spellStart"/>
      <w:r w:rsidRPr="00EA4128">
        <w:rPr>
          <w:rFonts w:ascii="Arial" w:hAnsi="Arial" w:cs="Arial"/>
          <w:sz w:val="24"/>
          <w:szCs w:val="24"/>
        </w:rPr>
        <w:t>significantly</w:t>
      </w:r>
      <w:proofErr w:type="spellEnd"/>
      <w:r w:rsidRPr="00EA4128">
        <w:rPr>
          <w:rFonts w:ascii="Arial" w:hAnsi="Arial" w:cs="Arial"/>
          <w:sz w:val="24"/>
          <w:szCs w:val="24"/>
        </w:rPr>
        <w:t xml:space="preserve"> </w:t>
      </w:r>
      <w:proofErr w:type="spellStart"/>
      <w:r w:rsidRPr="00EA4128">
        <w:rPr>
          <w:rFonts w:ascii="Arial" w:hAnsi="Arial" w:cs="Arial"/>
          <w:sz w:val="24"/>
          <w:szCs w:val="24"/>
        </w:rPr>
        <w:t>less</w:t>
      </w:r>
      <w:proofErr w:type="spellEnd"/>
      <w:r w:rsidRPr="00EA4128">
        <w:rPr>
          <w:rFonts w:ascii="Arial" w:hAnsi="Arial" w:cs="Arial"/>
          <w:sz w:val="24"/>
          <w:szCs w:val="24"/>
        </w:rPr>
        <w:t xml:space="preserve"> (</w:t>
      </w:r>
      <w:proofErr w:type="spellStart"/>
      <w:r w:rsidRPr="00EA4128">
        <w:rPr>
          <w:rFonts w:ascii="Arial" w:hAnsi="Arial" w:cs="Arial"/>
          <w:sz w:val="24"/>
          <w:szCs w:val="24"/>
        </w:rPr>
        <w:t>approx</w:t>
      </w:r>
      <w:proofErr w:type="spellEnd"/>
      <w:r w:rsidRPr="00EA4128">
        <w:rPr>
          <w:rFonts w:ascii="Arial" w:hAnsi="Arial" w:cs="Arial"/>
          <w:sz w:val="24"/>
          <w:szCs w:val="24"/>
        </w:rPr>
        <w:t xml:space="preserve">. 30%) </w:t>
      </w:r>
      <w:proofErr w:type="spellStart"/>
      <w:r w:rsidRPr="00EA4128">
        <w:rPr>
          <w:rFonts w:ascii="Arial" w:hAnsi="Arial" w:cs="Arial"/>
          <w:sz w:val="24"/>
          <w:szCs w:val="24"/>
        </w:rPr>
        <w:t>than</w:t>
      </w:r>
      <w:proofErr w:type="spellEnd"/>
      <w:r w:rsidRPr="00EA4128">
        <w:rPr>
          <w:rFonts w:ascii="Arial" w:hAnsi="Arial" w:cs="Arial"/>
          <w:sz w:val="24"/>
          <w:szCs w:val="24"/>
        </w:rPr>
        <w:t xml:space="preserve"> </w:t>
      </w:r>
      <w:proofErr w:type="spellStart"/>
      <w:r w:rsidRPr="00EA4128">
        <w:rPr>
          <w:rFonts w:ascii="Arial" w:hAnsi="Arial" w:cs="Arial"/>
          <w:sz w:val="24"/>
          <w:szCs w:val="24"/>
        </w:rPr>
        <w:t>the</w:t>
      </w:r>
      <w:proofErr w:type="spellEnd"/>
      <w:r w:rsidRPr="00EA4128">
        <w:rPr>
          <w:rFonts w:ascii="Arial" w:hAnsi="Arial" w:cs="Arial"/>
          <w:sz w:val="24"/>
          <w:szCs w:val="24"/>
        </w:rPr>
        <w:t xml:space="preserve"> PureRegen-</w:t>
      </w:r>
      <w:proofErr w:type="spellStart"/>
      <w:r w:rsidRPr="00EA4128">
        <w:rPr>
          <w:rFonts w:ascii="Arial" w:hAnsi="Arial" w:cs="Arial"/>
          <w:sz w:val="24"/>
          <w:szCs w:val="24"/>
        </w:rPr>
        <w:t>treated</w:t>
      </w:r>
      <w:proofErr w:type="spellEnd"/>
      <w:r w:rsidRPr="00EA4128">
        <w:rPr>
          <w:rFonts w:ascii="Arial" w:hAnsi="Arial" w:cs="Arial"/>
          <w:sz w:val="24"/>
          <w:szCs w:val="24"/>
        </w:rPr>
        <w:t xml:space="preserve"> </w:t>
      </w:r>
      <w:proofErr w:type="spellStart"/>
      <w:r w:rsidRPr="00EA4128">
        <w:rPr>
          <w:rFonts w:ascii="Arial" w:hAnsi="Arial" w:cs="Arial"/>
          <w:sz w:val="24"/>
          <w:szCs w:val="24"/>
        </w:rPr>
        <w:t>sinuses</w:t>
      </w:r>
      <w:proofErr w:type="spellEnd"/>
      <w:r w:rsidRPr="00EA4128">
        <w:rPr>
          <w:rFonts w:ascii="Arial" w:hAnsi="Arial" w:cs="Arial"/>
          <w:sz w:val="24"/>
          <w:szCs w:val="24"/>
        </w:rPr>
        <w:t xml:space="preserve"> at </w:t>
      </w:r>
      <w:proofErr w:type="spellStart"/>
      <w:r w:rsidRPr="00EA4128">
        <w:rPr>
          <w:rFonts w:ascii="Arial" w:hAnsi="Arial" w:cs="Arial"/>
          <w:sz w:val="24"/>
          <w:szCs w:val="24"/>
        </w:rPr>
        <w:t>our</w:t>
      </w:r>
      <w:proofErr w:type="spellEnd"/>
      <w:r w:rsidRPr="00EA4128">
        <w:rPr>
          <w:rFonts w:ascii="Arial" w:hAnsi="Arial" w:cs="Arial"/>
          <w:sz w:val="24"/>
          <w:szCs w:val="24"/>
        </w:rPr>
        <w:t xml:space="preserve"> </w:t>
      </w:r>
      <w:proofErr w:type="spellStart"/>
      <w:r w:rsidRPr="00EA4128">
        <w:rPr>
          <w:rFonts w:ascii="Arial" w:hAnsi="Arial" w:cs="Arial"/>
          <w:sz w:val="24"/>
          <w:szCs w:val="24"/>
        </w:rPr>
        <w:t>clinical</w:t>
      </w:r>
      <w:proofErr w:type="spellEnd"/>
      <w:r w:rsidRPr="00EA4128">
        <w:rPr>
          <w:rFonts w:ascii="Arial" w:hAnsi="Arial" w:cs="Arial"/>
          <w:sz w:val="24"/>
          <w:szCs w:val="24"/>
        </w:rPr>
        <w:t xml:space="preserve"> </w:t>
      </w:r>
      <w:proofErr w:type="spellStart"/>
      <w:r w:rsidRPr="00EA4128">
        <w:rPr>
          <w:rFonts w:ascii="Arial" w:hAnsi="Arial" w:cs="Arial"/>
          <w:sz w:val="24"/>
          <w:szCs w:val="24"/>
        </w:rPr>
        <w:t>end-point</w:t>
      </w:r>
      <w:proofErr w:type="spellEnd"/>
      <w:r w:rsidRPr="00EA4128">
        <w:rPr>
          <w:rFonts w:ascii="Arial" w:hAnsi="Arial" w:cs="Arial"/>
          <w:sz w:val="24"/>
          <w:szCs w:val="24"/>
        </w:rPr>
        <w:t>, 12-weeks post-</w:t>
      </w:r>
      <w:proofErr w:type="spellStart"/>
      <w:r w:rsidRPr="00EA4128">
        <w:rPr>
          <w:rFonts w:ascii="Arial" w:hAnsi="Arial" w:cs="Arial"/>
          <w:sz w:val="24"/>
          <w:szCs w:val="24"/>
        </w:rPr>
        <w:t>surgery</w:t>
      </w:r>
      <w:proofErr w:type="spellEnd"/>
      <w:r w:rsidRPr="00EA4128">
        <w:rPr>
          <w:rFonts w:ascii="Arial" w:hAnsi="Arial" w:cs="Arial"/>
          <w:sz w:val="24"/>
          <w:szCs w:val="24"/>
        </w:rPr>
        <w:t xml:space="preserve">. </w:t>
      </w:r>
    </w:p>
    <w:p w14:paraId="22549DCF" w14:textId="77777777" w:rsidR="00EA4128" w:rsidRDefault="00EA4128" w:rsidP="00A73A0D">
      <w:pPr>
        <w:pStyle w:val="BodyA"/>
        <w:spacing w:line="480" w:lineRule="auto"/>
        <w:rPr>
          <w:sz w:val="18"/>
        </w:rPr>
      </w:pPr>
    </w:p>
    <w:p w14:paraId="17D702AB" w14:textId="38F72F16" w:rsidR="00A73A0D" w:rsidRDefault="00A73A0D" w:rsidP="00A73A0D">
      <w:pPr>
        <w:pStyle w:val="BodyA"/>
        <w:spacing w:line="480" w:lineRule="auto"/>
        <w:rPr>
          <w:rStyle w:val="None"/>
          <w:rFonts w:ascii="Arial" w:hAnsi="Arial"/>
          <w:sz w:val="24"/>
          <w:szCs w:val="24"/>
          <w:lang w:val="en-US"/>
        </w:rPr>
      </w:pPr>
      <w:r w:rsidRPr="00D0472C">
        <w:rPr>
          <w:rStyle w:val="None"/>
          <w:rFonts w:ascii="Arial" w:hAnsi="Arial"/>
          <w:sz w:val="24"/>
          <w:szCs w:val="24"/>
          <w:lang w:val="en-US"/>
        </w:rPr>
        <w:t>Our secondary outcomes are endoscopic appearance of sinuses to assess presence of inflammation, infection and/or adhesions at other sites, which is also important and contribute to surgical success or failure. We also know that subjective symptoms should be considered as they don’t always correlate to the objective scores and can assist us in improving our patient care after surgery.</w:t>
      </w:r>
      <w:r>
        <w:rPr>
          <w:rStyle w:val="None"/>
          <w:rFonts w:ascii="Arial" w:hAnsi="Arial"/>
          <w:sz w:val="24"/>
          <w:szCs w:val="24"/>
          <w:lang w:val="en-US"/>
        </w:rPr>
        <w:t xml:space="preserve"> Subjective symptom scores must also be considered to observe any adverse events experienced from either gel.</w:t>
      </w:r>
    </w:p>
    <w:p w14:paraId="7DD631A2" w14:textId="77777777" w:rsidR="00EA4128" w:rsidRDefault="00EA4128" w:rsidP="00A73A0D">
      <w:pPr>
        <w:pStyle w:val="BodyA"/>
        <w:spacing w:line="480" w:lineRule="auto"/>
        <w:rPr>
          <w:rStyle w:val="None"/>
          <w:rFonts w:ascii="Arial" w:hAnsi="Arial"/>
          <w:sz w:val="24"/>
          <w:szCs w:val="24"/>
          <w:lang w:val="en-US"/>
        </w:rPr>
      </w:pPr>
    </w:p>
    <w:p w14:paraId="2E8E2400" w14:textId="77777777" w:rsidR="00A73A0D" w:rsidRDefault="00A73A0D" w:rsidP="00A73A0D">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Objective outcomes will be assessed by a blinded investigator by way of de-identified endoscopic video recordings. The</w:t>
      </w:r>
      <w:r w:rsidRPr="00210A0C">
        <w:rPr>
          <w:rStyle w:val="None"/>
          <w:sz w:val="24"/>
          <w:szCs w:val="24"/>
          <w:lang w:val="en-US"/>
        </w:rPr>
        <w:t xml:space="preserve"> </w:t>
      </w:r>
      <w:r w:rsidRPr="00743358">
        <w:rPr>
          <w:rStyle w:val="None"/>
          <w:rFonts w:ascii="Arial" w:hAnsi="Arial" w:cs="Arial"/>
          <w:sz w:val="24"/>
          <w:szCs w:val="24"/>
          <w:lang w:val="en-US"/>
        </w:rPr>
        <w:t>subjective symptoms scores will be reported by participants</w:t>
      </w:r>
      <w:r>
        <w:rPr>
          <w:rStyle w:val="None"/>
          <w:rFonts w:ascii="Arial" w:hAnsi="Arial"/>
          <w:sz w:val="24"/>
          <w:szCs w:val="24"/>
          <w:lang w:val="en-US"/>
        </w:rPr>
        <w:t xml:space="preserve"> by using a self-directed symptom and comfort questionnaire specific for each side at time = 0, 2 weeks, 6 weeks &amp; 12 weeks from the day of surgery (appendix 4).</w:t>
      </w:r>
    </w:p>
    <w:p w14:paraId="1E07F196" w14:textId="77777777" w:rsidR="00A73A0D" w:rsidRDefault="00A73A0D" w:rsidP="00A73A0D">
      <w:pPr>
        <w:pStyle w:val="BodyA"/>
        <w:spacing w:line="480" w:lineRule="auto"/>
        <w:rPr>
          <w:rStyle w:val="None"/>
          <w:rFonts w:ascii="Arial" w:hAnsi="Arial"/>
          <w:sz w:val="24"/>
          <w:szCs w:val="24"/>
        </w:rPr>
      </w:pPr>
    </w:p>
    <w:p w14:paraId="31CBDC50" w14:textId="77777777" w:rsidR="00A73A0D" w:rsidRDefault="00A73A0D" w:rsidP="00A73A0D">
      <w:pPr>
        <w:pStyle w:val="BodyA"/>
        <w:spacing w:line="480" w:lineRule="auto"/>
        <w:rPr>
          <w:rStyle w:val="None"/>
          <w:rFonts w:ascii="Arial" w:hAnsi="Arial"/>
          <w:sz w:val="24"/>
          <w:szCs w:val="24"/>
        </w:rPr>
      </w:pPr>
      <w:proofErr w:type="spellStart"/>
      <w:r>
        <w:rPr>
          <w:rStyle w:val="None"/>
          <w:rFonts w:ascii="Arial" w:hAnsi="Arial"/>
          <w:sz w:val="24"/>
          <w:szCs w:val="24"/>
        </w:rPr>
        <w:lastRenderedPageBreak/>
        <w:t>Postoperatively</w:t>
      </w:r>
      <w:proofErr w:type="spellEnd"/>
      <w:r>
        <w:rPr>
          <w:rStyle w:val="None"/>
          <w:rFonts w:ascii="Arial" w:hAnsi="Arial"/>
          <w:sz w:val="24"/>
          <w:szCs w:val="24"/>
        </w:rPr>
        <w:t xml:space="preserve">, </w:t>
      </w:r>
      <w:proofErr w:type="spellStart"/>
      <w:r w:rsidRPr="0062400D">
        <w:rPr>
          <w:rStyle w:val="None"/>
          <w:rFonts w:ascii="Arial" w:hAnsi="Arial" w:cs="Arial"/>
          <w:sz w:val="24"/>
          <w:szCs w:val="24"/>
        </w:rPr>
        <w:t>all</w:t>
      </w:r>
      <w:proofErr w:type="spellEnd"/>
      <w:r w:rsidRPr="0062400D">
        <w:rPr>
          <w:rStyle w:val="None"/>
          <w:rFonts w:ascii="Arial" w:hAnsi="Arial" w:cs="Arial"/>
          <w:sz w:val="24"/>
          <w:szCs w:val="24"/>
        </w:rPr>
        <w:t xml:space="preserve"> </w:t>
      </w:r>
      <w:r w:rsidRPr="0062400D">
        <w:rPr>
          <w:rStyle w:val="None"/>
          <w:rFonts w:ascii="Arial" w:hAnsi="Arial" w:cs="Arial"/>
          <w:sz w:val="24"/>
          <w:szCs w:val="24"/>
          <w:lang w:val="en-US"/>
        </w:rPr>
        <w:t>participants</w:t>
      </w:r>
      <w:r w:rsidRPr="0062400D">
        <w:rPr>
          <w:rStyle w:val="None"/>
          <w:rFonts w:ascii="Arial" w:hAnsi="Arial"/>
          <w:sz w:val="28"/>
          <w:szCs w:val="24"/>
          <w:lang w:val="en-US"/>
        </w:rPr>
        <w:t xml:space="preserve"> </w:t>
      </w:r>
      <w:r>
        <w:rPr>
          <w:rStyle w:val="None"/>
          <w:rFonts w:ascii="Arial" w:hAnsi="Arial"/>
          <w:sz w:val="24"/>
          <w:szCs w:val="24"/>
          <w:lang w:val="en-US"/>
        </w:rPr>
        <w:t>will</w:t>
      </w:r>
      <w:r>
        <w:rPr>
          <w:rStyle w:val="None"/>
          <w:rFonts w:ascii="Arial" w:hAnsi="Arial"/>
          <w:sz w:val="24"/>
          <w:szCs w:val="24"/>
        </w:rPr>
        <w:t xml:space="preserve"> </w:t>
      </w:r>
      <w:proofErr w:type="spellStart"/>
      <w:r>
        <w:rPr>
          <w:rStyle w:val="None"/>
          <w:rFonts w:ascii="Arial" w:hAnsi="Arial"/>
          <w:sz w:val="24"/>
          <w:szCs w:val="24"/>
        </w:rPr>
        <w:t>receive</w:t>
      </w:r>
      <w:proofErr w:type="spellEnd"/>
      <w:r>
        <w:rPr>
          <w:rStyle w:val="None"/>
          <w:rFonts w:ascii="Arial" w:hAnsi="Arial"/>
          <w:sz w:val="24"/>
          <w:szCs w:val="24"/>
        </w:rPr>
        <w:t xml:space="preserve"> a </w:t>
      </w:r>
      <w:r>
        <w:rPr>
          <w:rStyle w:val="None"/>
          <w:rFonts w:ascii="Arial" w:hAnsi="Arial"/>
          <w:sz w:val="24"/>
          <w:szCs w:val="24"/>
          <w:lang w:val="en-US"/>
        </w:rPr>
        <w:t xml:space="preserve">empirical </w:t>
      </w:r>
      <w:proofErr w:type="spellStart"/>
      <w:r>
        <w:rPr>
          <w:rStyle w:val="None"/>
          <w:rFonts w:ascii="Arial" w:hAnsi="Arial"/>
          <w:sz w:val="24"/>
          <w:szCs w:val="24"/>
        </w:rPr>
        <w:t>course</w:t>
      </w:r>
      <w:proofErr w:type="spellEnd"/>
      <w:r>
        <w:rPr>
          <w:rStyle w:val="None"/>
          <w:rFonts w:ascii="Arial" w:hAnsi="Arial"/>
          <w:sz w:val="24"/>
          <w:szCs w:val="24"/>
        </w:rPr>
        <w:t xml:space="preserve"> of oral </w:t>
      </w:r>
      <w:proofErr w:type="spellStart"/>
      <w:r>
        <w:rPr>
          <w:rStyle w:val="None"/>
          <w:rFonts w:ascii="Arial" w:hAnsi="Arial"/>
          <w:sz w:val="24"/>
          <w:szCs w:val="24"/>
        </w:rPr>
        <w:t>antibiotics</w:t>
      </w:r>
      <w:proofErr w:type="spellEnd"/>
      <w:r>
        <w:rPr>
          <w:rStyle w:val="None"/>
          <w:rFonts w:ascii="Arial" w:hAnsi="Arial"/>
          <w:sz w:val="24"/>
          <w:szCs w:val="24"/>
          <w:lang w:val="en-US"/>
        </w:rPr>
        <w:t xml:space="preserve"> and they </w:t>
      </w:r>
      <w:r>
        <w:rPr>
          <w:rStyle w:val="None"/>
          <w:rFonts w:ascii="Arial" w:hAnsi="Arial"/>
          <w:sz w:val="24"/>
          <w:szCs w:val="24"/>
        </w:rPr>
        <w:t>w</w:t>
      </w:r>
      <w:proofErr w:type="spellStart"/>
      <w:r>
        <w:rPr>
          <w:rStyle w:val="None"/>
          <w:rFonts w:ascii="Arial" w:hAnsi="Arial"/>
          <w:sz w:val="24"/>
          <w:szCs w:val="24"/>
          <w:lang w:val="en-US"/>
        </w:rPr>
        <w:t>ill</w:t>
      </w:r>
      <w:proofErr w:type="spellEnd"/>
      <w:r>
        <w:rPr>
          <w:rStyle w:val="None"/>
          <w:rFonts w:ascii="Arial" w:hAnsi="Arial"/>
          <w:sz w:val="24"/>
          <w:szCs w:val="24"/>
        </w:rPr>
        <w:t xml:space="preserve"> </w:t>
      </w:r>
      <w:r>
        <w:rPr>
          <w:rStyle w:val="None"/>
          <w:rFonts w:ascii="Arial" w:hAnsi="Arial"/>
          <w:sz w:val="24"/>
          <w:szCs w:val="24"/>
          <w:lang w:val="en-US"/>
        </w:rPr>
        <w:t xml:space="preserve">be </w:t>
      </w:r>
      <w:proofErr w:type="spellStart"/>
      <w:r>
        <w:rPr>
          <w:rStyle w:val="None"/>
          <w:rFonts w:ascii="Arial" w:hAnsi="Arial"/>
          <w:sz w:val="24"/>
          <w:szCs w:val="24"/>
        </w:rPr>
        <w:t>instructed</w:t>
      </w:r>
      <w:proofErr w:type="spellEnd"/>
      <w:r>
        <w:rPr>
          <w:rStyle w:val="None"/>
          <w:rFonts w:ascii="Arial" w:hAnsi="Arial"/>
          <w:sz w:val="24"/>
          <w:szCs w:val="24"/>
        </w:rPr>
        <w:t xml:space="preserve"> to </w:t>
      </w:r>
      <w:proofErr w:type="spellStart"/>
      <w:r>
        <w:rPr>
          <w:rStyle w:val="None"/>
          <w:rFonts w:ascii="Arial" w:hAnsi="Arial"/>
          <w:sz w:val="24"/>
          <w:szCs w:val="24"/>
        </w:rPr>
        <w:t>perform</w:t>
      </w:r>
      <w:proofErr w:type="spellEnd"/>
      <w:r>
        <w:rPr>
          <w:rStyle w:val="None"/>
          <w:rFonts w:ascii="Arial" w:hAnsi="Arial"/>
          <w:sz w:val="24"/>
          <w:szCs w:val="24"/>
        </w:rPr>
        <w:t xml:space="preserve"> </w:t>
      </w:r>
      <w:proofErr w:type="spellStart"/>
      <w:r>
        <w:rPr>
          <w:rStyle w:val="None"/>
          <w:rFonts w:ascii="Arial" w:hAnsi="Arial"/>
          <w:sz w:val="24"/>
          <w:szCs w:val="24"/>
        </w:rPr>
        <w:t>saline</w:t>
      </w:r>
      <w:proofErr w:type="spellEnd"/>
      <w:r>
        <w:rPr>
          <w:rStyle w:val="None"/>
          <w:rFonts w:ascii="Arial" w:hAnsi="Arial"/>
          <w:sz w:val="24"/>
          <w:szCs w:val="24"/>
        </w:rPr>
        <w:t xml:space="preserve"> </w:t>
      </w:r>
      <w:proofErr w:type="spellStart"/>
      <w:r>
        <w:rPr>
          <w:rStyle w:val="None"/>
          <w:rFonts w:ascii="Arial" w:hAnsi="Arial"/>
          <w:sz w:val="24"/>
          <w:szCs w:val="24"/>
        </w:rPr>
        <w:t>douches</w:t>
      </w:r>
      <w:proofErr w:type="spellEnd"/>
      <w:r>
        <w:rPr>
          <w:rStyle w:val="None"/>
          <w:rFonts w:ascii="Arial" w:hAnsi="Arial"/>
          <w:sz w:val="24"/>
          <w:szCs w:val="24"/>
        </w:rPr>
        <w:t xml:space="preserve"> </w:t>
      </w:r>
      <w:proofErr w:type="spellStart"/>
      <w:r>
        <w:rPr>
          <w:rStyle w:val="None"/>
          <w:rFonts w:ascii="Arial" w:hAnsi="Arial"/>
          <w:sz w:val="24"/>
          <w:szCs w:val="24"/>
        </w:rPr>
        <w:t>four</w:t>
      </w:r>
      <w:proofErr w:type="spellEnd"/>
      <w:r>
        <w:rPr>
          <w:rStyle w:val="None"/>
          <w:rFonts w:ascii="Arial" w:hAnsi="Arial"/>
          <w:sz w:val="24"/>
          <w:szCs w:val="24"/>
        </w:rPr>
        <w:t xml:space="preserve"> times </w:t>
      </w:r>
      <w:proofErr w:type="spellStart"/>
      <w:r>
        <w:rPr>
          <w:rStyle w:val="None"/>
          <w:rFonts w:ascii="Arial" w:hAnsi="Arial"/>
          <w:sz w:val="24"/>
          <w:szCs w:val="24"/>
        </w:rPr>
        <w:t>daily</w:t>
      </w:r>
      <w:proofErr w:type="spellEnd"/>
      <w:r>
        <w:rPr>
          <w:rStyle w:val="None"/>
          <w:rFonts w:ascii="Arial" w:hAnsi="Arial"/>
          <w:sz w:val="24"/>
          <w:szCs w:val="24"/>
        </w:rPr>
        <w:t xml:space="preserve"> </w:t>
      </w:r>
      <w:proofErr w:type="spellStart"/>
      <w:r>
        <w:rPr>
          <w:rStyle w:val="None"/>
          <w:rFonts w:ascii="Arial" w:hAnsi="Arial"/>
          <w:sz w:val="24"/>
          <w:szCs w:val="24"/>
        </w:rPr>
        <w:t>on</w:t>
      </w:r>
      <w:proofErr w:type="spellEnd"/>
      <w:r>
        <w:rPr>
          <w:rStyle w:val="None"/>
          <w:rFonts w:ascii="Arial" w:hAnsi="Arial"/>
          <w:sz w:val="24"/>
          <w:szCs w:val="24"/>
        </w:rPr>
        <w:t xml:space="preserve"> </w:t>
      </w:r>
      <w:proofErr w:type="spellStart"/>
      <w:r>
        <w:rPr>
          <w:rStyle w:val="None"/>
          <w:rFonts w:ascii="Arial" w:hAnsi="Arial"/>
          <w:sz w:val="24"/>
          <w:szCs w:val="24"/>
        </w:rPr>
        <w:t>each</w:t>
      </w:r>
      <w:proofErr w:type="spellEnd"/>
      <w:r>
        <w:rPr>
          <w:rStyle w:val="None"/>
          <w:rFonts w:ascii="Arial" w:hAnsi="Arial"/>
          <w:sz w:val="24"/>
          <w:szCs w:val="24"/>
          <w:lang w:val="en-US"/>
        </w:rPr>
        <w:t xml:space="preserve"> </w:t>
      </w:r>
      <w:proofErr w:type="spellStart"/>
      <w:r>
        <w:rPr>
          <w:rStyle w:val="None"/>
          <w:rFonts w:ascii="Arial" w:hAnsi="Arial"/>
          <w:sz w:val="24"/>
          <w:szCs w:val="24"/>
        </w:rPr>
        <w:t>side</w:t>
      </w:r>
      <w:proofErr w:type="spellEnd"/>
      <w:r>
        <w:rPr>
          <w:rStyle w:val="None"/>
          <w:rFonts w:ascii="Arial" w:hAnsi="Arial"/>
          <w:sz w:val="24"/>
          <w:szCs w:val="24"/>
        </w:rPr>
        <w:t xml:space="preserve">. </w:t>
      </w:r>
      <w:proofErr w:type="gramStart"/>
      <w:r>
        <w:rPr>
          <w:rStyle w:val="None"/>
          <w:rFonts w:ascii="Arial" w:hAnsi="Arial"/>
          <w:sz w:val="24"/>
          <w:szCs w:val="24"/>
          <w:lang w:val="en-US"/>
        </w:rPr>
        <w:t>as</w:t>
      </w:r>
      <w:proofErr w:type="gramEnd"/>
      <w:r>
        <w:rPr>
          <w:rStyle w:val="None"/>
          <w:rFonts w:ascii="Arial" w:hAnsi="Arial"/>
          <w:sz w:val="24"/>
          <w:szCs w:val="24"/>
          <w:lang w:val="en-US"/>
        </w:rPr>
        <w:t xml:space="preserve"> per routine standard of care. They will return</w:t>
      </w:r>
      <w:r>
        <w:rPr>
          <w:rStyle w:val="None"/>
          <w:rFonts w:ascii="Arial" w:hAnsi="Arial"/>
          <w:sz w:val="24"/>
          <w:szCs w:val="24"/>
        </w:rPr>
        <w:t xml:space="preserve"> </w:t>
      </w:r>
      <w:proofErr w:type="spellStart"/>
      <w:r>
        <w:rPr>
          <w:rStyle w:val="None"/>
          <w:rFonts w:ascii="Arial" w:hAnsi="Arial"/>
          <w:sz w:val="24"/>
          <w:szCs w:val="24"/>
        </w:rPr>
        <w:t>for</w:t>
      </w:r>
      <w:proofErr w:type="spellEnd"/>
      <w:r>
        <w:rPr>
          <w:rStyle w:val="None"/>
          <w:rFonts w:ascii="Arial" w:hAnsi="Arial"/>
          <w:sz w:val="24"/>
          <w:szCs w:val="24"/>
        </w:rPr>
        <w:t xml:space="preserve"> </w:t>
      </w:r>
      <w:proofErr w:type="spellStart"/>
      <w:r>
        <w:rPr>
          <w:rStyle w:val="None"/>
          <w:rFonts w:ascii="Arial" w:hAnsi="Arial"/>
          <w:sz w:val="24"/>
          <w:szCs w:val="24"/>
        </w:rPr>
        <w:t>routine</w:t>
      </w:r>
      <w:proofErr w:type="spellEnd"/>
      <w:r>
        <w:rPr>
          <w:rStyle w:val="None"/>
          <w:rFonts w:ascii="Arial" w:hAnsi="Arial"/>
          <w:sz w:val="24"/>
          <w:szCs w:val="24"/>
        </w:rPr>
        <w:t xml:space="preserve"> </w:t>
      </w:r>
      <w:proofErr w:type="spellStart"/>
      <w:r>
        <w:rPr>
          <w:rStyle w:val="None"/>
          <w:rFonts w:ascii="Arial" w:hAnsi="Arial"/>
          <w:sz w:val="24"/>
          <w:szCs w:val="24"/>
        </w:rPr>
        <w:t>endoscopic</w:t>
      </w:r>
      <w:proofErr w:type="spellEnd"/>
      <w:r>
        <w:rPr>
          <w:rStyle w:val="None"/>
          <w:rFonts w:ascii="Arial" w:hAnsi="Arial"/>
          <w:sz w:val="24"/>
          <w:szCs w:val="24"/>
        </w:rPr>
        <w:t xml:space="preserve"> </w:t>
      </w:r>
      <w:proofErr w:type="spellStart"/>
      <w:r>
        <w:rPr>
          <w:rStyle w:val="None"/>
          <w:rFonts w:ascii="Arial" w:hAnsi="Arial"/>
          <w:sz w:val="24"/>
          <w:szCs w:val="24"/>
        </w:rPr>
        <w:t>examination</w:t>
      </w:r>
      <w:proofErr w:type="spellEnd"/>
      <w:r>
        <w:rPr>
          <w:rStyle w:val="None"/>
          <w:rFonts w:ascii="Arial" w:hAnsi="Arial"/>
          <w:sz w:val="24"/>
          <w:szCs w:val="24"/>
        </w:rPr>
        <w:t xml:space="preserve"> and </w:t>
      </w:r>
      <w:proofErr w:type="spellStart"/>
      <w:r>
        <w:rPr>
          <w:rStyle w:val="None"/>
          <w:rFonts w:ascii="Arial" w:hAnsi="Arial"/>
          <w:sz w:val="24"/>
          <w:szCs w:val="24"/>
        </w:rPr>
        <w:t>debridement</w:t>
      </w:r>
      <w:proofErr w:type="spellEnd"/>
      <w:r>
        <w:rPr>
          <w:rStyle w:val="None"/>
          <w:rFonts w:ascii="Arial" w:hAnsi="Arial"/>
          <w:sz w:val="24"/>
          <w:szCs w:val="24"/>
        </w:rPr>
        <w:t xml:space="preserve"> of </w:t>
      </w:r>
      <w:proofErr w:type="spellStart"/>
      <w:r>
        <w:rPr>
          <w:rStyle w:val="None"/>
          <w:rFonts w:ascii="Arial" w:hAnsi="Arial"/>
          <w:sz w:val="24"/>
          <w:szCs w:val="24"/>
        </w:rPr>
        <w:t>both</w:t>
      </w:r>
      <w:proofErr w:type="spellEnd"/>
      <w:r>
        <w:rPr>
          <w:rStyle w:val="None"/>
          <w:rFonts w:ascii="Arial" w:hAnsi="Arial"/>
          <w:sz w:val="24"/>
          <w:szCs w:val="24"/>
        </w:rPr>
        <w:t xml:space="preserve"> nasal </w:t>
      </w:r>
      <w:proofErr w:type="spellStart"/>
      <w:r>
        <w:rPr>
          <w:rStyle w:val="None"/>
          <w:rFonts w:ascii="Arial" w:hAnsi="Arial"/>
          <w:sz w:val="24"/>
          <w:szCs w:val="24"/>
        </w:rPr>
        <w:t>cavities</w:t>
      </w:r>
      <w:proofErr w:type="spellEnd"/>
      <w:r>
        <w:rPr>
          <w:rStyle w:val="None"/>
          <w:rFonts w:ascii="Arial" w:hAnsi="Arial"/>
          <w:sz w:val="24"/>
          <w:szCs w:val="24"/>
          <w:lang w:val="en-US"/>
        </w:rPr>
        <w:t xml:space="preserve"> </w:t>
      </w:r>
      <w:r>
        <w:rPr>
          <w:rStyle w:val="None"/>
          <w:rFonts w:ascii="Arial" w:hAnsi="Arial"/>
          <w:sz w:val="24"/>
          <w:szCs w:val="24"/>
        </w:rPr>
        <w:t xml:space="preserve">at 2 </w:t>
      </w:r>
      <w:proofErr w:type="spellStart"/>
      <w:r>
        <w:rPr>
          <w:rStyle w:val="None"/>
          <w:rFonts w:ascii="Arial" w:hAnsi="Arial"/>
          <w:sz w:val="24"/>
          <w:szCs w:val="24"/>
        </w:rPr>
        <w:t>weeks</w:t>
      </w:r>
      <w:proofErr w:type="spellEnd"/>
      <w:r>
        <w:rPr>
          <w:rStyle w:val="None"/>
          <w:rFonts w:ascii="Arial" w:hAnsi="Arial"/>
          <w:sz w:val="24"/>
          <w:szCs w:val="24"/>
        </w:rPr>
        <w:t xml:space="preserve"> </w:t>
      </w:r>
      <w:proofErr w:type="spellStart"/>
      <w:r>
        <w:rPr>
          <w:rStyle w:val="None"/>
          <w:rFonts w:ascii="Arial" w:hAnsi="Arial"/>
          <w:sz w:val="24"/>
          <w:szCs w:val="24"/>
        </w:rPr>
        <w:t>postoperatively</w:t>
      </w:r>
      <w:proofErr w:type="spellEnd"/>
      <w:r>
        <w:rPr>
          <w:rStyle w:val="None"/>
          <w:rFonts w:ascii="Arial" w:hAnsi="Arial"/>
          <w:sz w:val="24"/>
          <w:szCs w:val="24"/>
        </w:rPr>
        <w:t xml:space="preserve"> and </w:t>
      </w:r>
      <w:proofErr w:type="spellStart"/>
      <w:r>
        <w:rPr>
          <w:rStyle w:val="None"/>
          <w:rFonts w:ascii="Arial" w:hAnsi="Arial"/>
          <w:sz w:val="24"/>
          <w:szCs w:val="24"/>
        </w:rPr>
        <w:t>will</w:t>
      </w:r>
      <w:proofErr w:type="spellEnd"/>
      <w:r>
        <w:rPr>
          <w:rStyle w:val="None"/>
          <w:rFonts w:ascii="Arial" w:hAnsi="Arial"/>
          <w:sz w:val="24"/>
          <w:szCs w:val="24"/>
        </w:rPr>
        <w:t xml:space="preserve"> be </w:t>
      </w:r>
      <w:proofErr w:type="spellStart"/>
      <w:r>
        <w:rPr>
          <w:rStyle w:val="None"/>
          <w:rFonts w:ascii="Arial" w:hAnsi="Arial"/>
          <w:sz w:val="24"/>
          <w:szCs w:val="24"/>
        </w:rPr>
        <w:t>prescribed</w:t>
      </w:r>
      <w:proofErr w:type="spellEnd"/>
      <w:r>
        <w:rPr>
          <w:rStyle w:val="None"/>
          <w:rFonts w:ascii="Arial" w:hAnsi="Arial"/>
          <w:sz w:val="24"/>
          <w:szCs w:val="24"/>
        </w:rPr>
        <w:t xml:space="preserve"> and </w:t>
      </w:r>
      <w:proofErr w:type="spellStart"/>
      <w:r>
        <w:rPr>
          <w:rStyle w:val="None"/>
          <w:rFonts w:ascii="Arial" w:hAnsi="Arial"/>
          <w:sz w:val="24"/>
          <w:szCs w:val="24"/>
        </w:rPr>
        <w:t>instructed</w:t>
      </w:r>
      <w:proofErr w:type="spellEnd"/>
      <w:r>
        <w:rPr>
          <w:rStyle w:val="None"/>
          <w:rFonts w:ascii="Arial" w:hAnsi="Arial"/>
          <w:sz w:val="24"/>
          <w:szCs w:val="24"/>
        </w:rPr>
        <w:t xml:space="preserve"> to </w:t>
      </w:r>
      <w:proofErr w:type="spellStart"/>
      <w:r>
        <w:rPr>
          <w:rStyle w:val="None"/>
          <w:rFonts w:ascii="Arial" w:hAnsi="Arial"/>
          <w:sz w:val="24"/>
          <w:szCs w:val="24"/>
        </w:rPr>
        <w:t>perform</w:t>
      </w:r>
      <w:proofErr w:type="spellEnd"/>
      <w:r>
        <w:rPr>
          <w:rStyle w:val="None"/>
          <w:rFonts w:ascii="Arial" w:hAnsi="Arial"/>
          <w:sz w:val="24"/>
          <w:szCs w:val="24"/>
        </w:rPr>
        <w:t xml:space="preserve"> Pulmicort </w:t>
      </w:r>
      <w:proofErr w:type="spellStart"/>
      <w:r>
        <w:rPr>
          <w:rStyle w:val="None"/>
          <w:rFonts w:ascii="Arial" w:hAnsi="Arial"/>
          <w:sz w:val="24"/>
          <w:szCs w:val="24"/>
        </w:rPr>
        <w:t>steroid</w:t>
      </w:r>
      <w:proofErr w:type="spellEnd"/>
      <w:r>
        <w:rPr>
          <w:rStyle w:val="None"/>
          <w:rFonts w:ascii="Arial" w:hAnsi="Arial"/>
          <w:sz w:val="24"/>
          <w:szCs w:val="24"/>
        </w:rPr>
        <w:t xml:space="preserve"> </w:t>
      </w:r>
      <w:proofErr w:type="spellStart"/>
      <w:r>
        <w:rPr>
          <w:rStyle w:val="None"/>
          <w:rFonts w:ascii="Arial" w:hAnsi="Arial"/>
          <w:sz w:val="24"/>
          <w:szCs w:val="24"/>
        </w:rPr>
        <w:t>douches</w:t>
      </w:r>
      <w:proofErr w:type="spellEnd"/>
      <w:r>
        <w:rPr>
          <w:rStyle w:val="None"/>
          <w:rFonts w:ascii="Arial" w:hAnsi="Arial"/>
          <w:sz w:val="24"/>
          <w:szCs w:val="24"/>
        </w:rPr>
        <w:t xml:space="preserve"> once </w:t>
      </w:r>
      <w:proofErr w:type="spellStart"/>
      <w:r>
        <w:rPr>
          <w:rStyle w:val="None"/>
          <w:rFonts w:ascii="Arial" w:hAnsi="Arial"/>
          <w:sz w:val="24"/>
          <w:szCs w:val="24"/>
        </w:rPr>
        <w:t>daily</w:t>
      </w:r>
      <w:proofErr w:type="spellEnd"/>
      <w:r>
        <w:rPr>
          <w:rStyle w:val="None"/>
          <w:rFonts w:ascii="Arial" w:hAnsi="Arial"/>
          <w:sz w:val="24"/>
          <w:szCs w:val="24"/>
        </w:rPr>
        <w:t xml:space="preserve"> </w:t>
      </w:r>
      <w:proofErr w:type="spellStart"/>
      <w:r>
        <w:rPr>
          <w:rStyle w:val="None"/>
          <w:rFonts w:ascii="Arial" w:hAnsi="Arial"/>
          <w:sz w:val="24"/>
          <w:szCs w:val="24"/>
        </w:rPr>
        <w:t>for</w:t>
      </w:r>
      <w:proofErr w:type="spellEnd"/>
      <w:r>
        <w:rPr>
          <w:rStyle w:val="None"/>
          <w:rFonts w:ascii="Arial" w:hAnsi="Arial"/>
          <w:sz w:val="24"/>
          <w:szCs w:val="24"/>
        </w:rPr>
        <w:t xml:space="preserve"> </w:t>
      </w:r>
      <w:proofErr w:type="spellStart"/>
      <w:r>
        <w:rPr>
          <w:rStyle w:val="None"/>
          <w:rFonts w:ascii="Arial" w:hAnsi="Arial"/>
          <w:sz w:val="24"/>
          <w:szCs w:val="24"/>
        </w:rPr>
        <w:t>the</w:t>
      </w:r>
      <w:proofErr w:type="spellEnd"/>
      <w:r>
        <w:rPr>
          <w:rStyle w:val="None"/>
          <w:rFonts w:ascii="Arial" w:hAnsi="Arial"/>
          <w:sz w:val="24"/>
          <w:szCs w:val="24"/>
        </w:rPr>
        <w:t xml:space="preserve"> </w:t>
      </w:r>
      <w:proofErr w:type="spellStart"/>
      <w:r>
        <w:rPr>
          <w:rStyle w:val="None"/>
          <w:rFonts w:ascii="Arial" w:hAnsi="Arial"/>
          <w:sz w:val="24"/>
          <w:szCs w:val="24"/>
        </w:rPr>
        <w:t>remainder</w:t>
      </w:r>
      <w:proofErr w:type="spellEnd"/>
      <w:r>
        <w:rPr>
          <w:rStyle w:val="None"/>
          <w:rFonts w:ascii="Arial" w:hAnsi="Arial"/>
          <w:sz w:val="24"/>
          <w:szCs w:val="24"/>
        </w:rPr>
        <w:t xml:space="preserve"> of </w:t>
      </w:r>
      <w:proofErr w:type="spellStart"/>
      <w:r>
        <w:rPr>
          <w:rStyle w:val="None"/>
          <w:rFonts w:ascii="Arial" w:hAnsi="Arial"/>
          <w:sz w:val="24"/>
          <w:szCs w:val="24"/>
        </w:rPr>
        <w:t>the</w:t>
      </w:r>
      <w:proofErr w:type="spellEnd"/>
      <w:r>
        <w:rPr>
          <w:rStyle w:val="None"/>
          <w:rFonts w:ascii="Arial" w:hAnsi="Arial"/>
          <w:sz w:val="24"/>
          <w:szCs w:val="24"/>
        </w:rPr>
        <w:t xml:space="preserve"> trial </w:t>
      </w:r>
      <w:proofErr w:type="spellStart"/>
      <w:r>
        <w:rPr>
          <w:rStyle w:val="None"/>
          <w:rFonts w:ascii="Arial" w:hAnsi="Arial"/>
          <w:sz w:val="24"/>
          <w:szCs w:val="24"/>
        </w:rPr>
        <w:t>period</w:t>
      </w:r>
      <w:proofErr w:type="spellEnd"/>
      <w:r>
        <w:rPr>
          <w:rStyle w:val="None"/>
          <w:rFonts w:ascii="Arial" w:hAnsi="Arial"/>
          <w:sz w:val="24"/>
          <w:szCs w:val="24"/>
        </w:rPr>
        <w:t xml:space="preserve">. </w:t>
      </w:r>
      <w:proofErr w:type="spellStart"/>
      <w:r>
        <w:rPr>
          <w:rStyle w:val="None"/>
          <w:rFonts w:ascii="Arial" w:hAnsi="Arial"/>
          <w:sz w:val="24"/>
          <w:szCs w:val="24"/>
        </w:rPr>
        <w:t>They</w:t>
      </w:r>
      <w:proofErr w:type="spellEnd"/>
      <w:r>
        <w:rPr>
          <w:rStyle w:val="None"/>
          <w:rFonts w:ascii="Arial" w:hAnsi="Arial"/>
          <w:sz w:val="24"/>
          <w:szCs w:val="24"/>
        </w:rPr>
        <w:t xml:space="preserve"> </w:t>
      </w:r>
      <w:proofErr w:type="spellStart"/>
      <w:r>
        <w:rPr>
          <w:rStyle w:val="None"/>
          <w:rFonts w:ascii="Arial" w:hAnsi="Arial"/>
          <w:sz w:val="24"/>
          <w:szCs w:val="24"/>
        </w:rPr>
        <w:t>will</w:t>
      </w:r>
      <w:proofErr w:type="spellEnd"/>
      <w:r>
        <w:rPr>
          <w:rStyle w:val="None"/>
          <w:rFonts w:ascii="Arial" w:hAnsi="Arial"/>
          <w:sz w:val="24"/>
          <w:szCs w:val="24"/>
        </w:rPr>
        <w:t xml:space="preserve"> </w:t>
      </w:r>
      <w:proofErr w:type="spellStart"/>
      <w:r>
        <w:rPr>
          <w:rStyle w:val="None"/>
          <w:rFonts w:ascii="Arial" w:hAnsi="Arial"/>
          <w:sz w:val="24"/>
          <w:szCs w:val="24"/>
        </w:rPr>
        <w:t>return</w:t>
      </w:r>
      <w:proofErr w:type="spellEnd"/>
      <w:r>
        <w:rPr>
          <w:rStyle w:val="None"/>
          <w:rFonts w:ascii="Arial" w:hAnsi="Arial"/>
          <w:sz w:val="24"/>
          <w:szCs w:val="24"/>
        </w:rPr>
        <w:t xml:space="preserve"> at 6- and 12-weeks post-</w:t>
      </w:r>
      <w:proofErr w:type="spellStart"/>
      <w:r>
        <w:rPr>
          <w:rStyle w:val="None"/>
          <w:rFonts w:ascii="Arial" w:hAnsi="Arial"/>
          <w:sz w:val="24"/>
          <w:szCs w:val="24"/>
        </w:rPr>
        <w:t>surgery</w:t>
      </w:r>
      <w:proofErr w:type="spellEnd"/>
      <w:r>
        <w:rPr>
          <w:rStyle w:val="None"/>
          <w:rFonts w:ascii="Arial" w:hAnsi="Arial"/>
          <w:sz w:val="24"/>
          <w:szCs w:val="24"/>
        </w:rPr>
        <w:t xml:space="preserve"> </w:t>
      </w:r>
      <w:proofErr w:type="spellStart"/>
      <w:r>
        <w:rPr>
          <w:rStyle w:val="None"/>
          <w:rFonts w:ascii="Arial" w:hAnsi="Arial"/>
          <w:sz w:val="24"/>
          <w:szCs w:val="24"/>
        </w:rPr>
        <w:t>for</w:t>
      </w:r>
      <w:proofErr w:type="spellEnd"/>
      <w:r>
        <w:rPr>
          <w:rStyle w:val="None"/>
          <w:rFonts w:ascii="Arial" w:hAnsi="Arial"/>
          <w:sz w:val="24"/>
          <w:szCs w:val="24"/>
        </w:rPr>
        <w:t xml:space="preserve"> </w:t>
      </w:r>
      <w:proofErr w:type="spellStart"/>
      <w:r>
        <w:rPr>
          <w:rStyle w:val="None"/>
          <w:rFonts w:ascii="Arial" w:hAnsi="Arial"/>
          <w:sz w:val="24"/>
          <w:szCs w:val="24"/>
        </w:rPr>
        <w:t>endoscopic</w:t>
      </w:r>
      <w:proofErr w:type="spellEnd"/>
      <w:r>
        <w:rPr>
          <w:rStyle w:val="None"/>
          <w:rFonts w:ascii="Arial" w:hAnsi="Arial"/>
          <w:sz w:val="24"/>
          <w:szCs w:val="24"/>
        </w:rPr>
        <w:t xml:space="preserve"> </w:t>
      </w:r>
      <w:proofErr w:type="spellStart"/>
      <w:r>
        <w:rPr>
          <w:rStyle w:val="None"/>
          <w:rFonts w:ascii="Arial" w:hAnsi="Arial"/>
          <w:sz w:val="24"/>
          <w:szCs w:val="24"/>
        </w:rPr>
        <w:t>examination</w:t>
      </w:r>
      <w:proofErr w:type="spellEnd"/>
      <w:r>
        <w:rPr>
          <w:rStyle w:val="None"/>
          <w:rFonts w:ascii="Arial" w:hAnsi="Arial"/>
          <w:sz w:val="24"/>
          <w:szCs w:val="24"/>
        </w:rPr>
        <w:t>.</w:t>
      </w:r>
    </w:p>
    <w:p w14:paraId="74CFB436" w14:textId="77777777" w:rsidR="00A73A0D" w:rsidRDefault="00A73A0D" w:rsidP="00A73A0D">
      <w:pPr>
        <w:pStyle w:val="BodyA"/>
        <w:spacing w:line="480" w:lineRule="auto"/>
        <w:rPr>
          <w:rStyle w:val="None"/>
          <w:rFonts w:ascii="Arial" w:hAnsi="Arial"/>
          <w:sz w:val="24"/>
          <w:szCs w:val="24"/>
        </w:rPr>
      </w:pPr>
    </w:p>
    <w:p w14:paraId="5F4182F0" w14:textId="77777777" w:rsidR="00A73A0D" w:rsidRDefault="00A73A0D" w:rsidP="00A73A0D">
      <w:pPr>
        <w:pStyle w:val="BodyA"/>
        <w:spacing w:line="480" w:lineRule="auto"/>
        <w:rPr>
          <w:rStyle w:val="None"/>
          <w:rFonts w:ascii="Arial" w:hAnsi="Arial"/>
          <w:sz w:val="24"/>
          <w:szCs w:val="24"/>
        </w:rPr>
      </w:pPr>
      <w:proofErr w:type="spellStart"/>
      <w:r>
        <w:rPr>
          <w:rStyle w:val="None"/>
          <w:rFonts w:ascii="Arial" w:hAnsi="Arial"/>
          <w:sz w:val="24"/>
          <w:szCs w:val="24"/>
        </w:rPr>
        <w:t>The</w:t>
      </w:r>
      <w:proofErr w:type="spellEnd"/>
      <w:r>
        <w:rPr>
          <w:rStyle w:val="None"/>
          <w:rFonts w:ascii="Arial" w:hAnsi="Arial"/>
          <w:sz w:val="24"/>
          <w:szCs w:val="24"/>
        </w:rPr>
        <w:t xml:space="preserve"> </w:t>
      </w:r>
      <w:proofErr w:type="spellStart"/>
      <w:r>
        <w:rPr>
          <w:rStyle w:val="None"/>
          <w:rFonts w:ascii="Arial" w:hAnsi="Arial"/>
          <w:sz w:val="24"/>
          <w:szCs w:val="24"/>
        </w:rPr>
        <w:t>postoperative</w:t>
      </w:r>
      <w:proofErr w:type="spellEnd"/>
      <w:r>
        <w:rPr>
          <w:rStyle w:val="None"/>
          <w:rFonts w:ascii="Arial" w:hAnsi="Arial"/>
          <w:sz w:val="24"/>
          <w:szCs w:val="24"/>
        </w:rPr>
        <w:t xml:space="preserve"> </w:t>
      </w:r>
      <w:proofErr w:type="spellStart"/>
      <w:proofErr w:type="gramStart"/>
      <w:r>
        <w:rPr>
          <w:rStyle w:val="None"/>
          <w:rFonts w:ascii="Arial" w:hAnsi="Arial"/>
          <w:sz w:val="24"/>
          <w:szCs w:val="24"/>
        </w:rPr>
        <w:t>questionnaire</w:t>
      </w:r>
      <w:proofErr w:type="spellEnd"/>
      <w:r>
        <w:rPr>
          <w:rStyle w:val="None"/>
          <w:rFonts w:ascii="Arial" w:hAnsi="Arial"/>
          <w:sz w:val="24"/>
          <w:szCs w:val="24"/>
        </w:rPr>
        <w:t xml:space="preserve">,  </w:t>
      </w:r>
      <w:proofErr w:type="spellStart"/>
      <w:r>
        <w:rPr>
          <w:rStyle w:val="None"/>
          <w:rFonts w:ascii="Arial" w:hAnsi="Arial"/>
          <w:sz w:val="24"/>
          <w:szCs w:val="24"/>
        </w:rPr>
        <w:t>completed</w:t>
      </w:r>
      <w:proofErr w:type="spellEnd"/>
      <w:proofErr w:type="gramEnd"/>
      <w:r>
        <w:rPr>
          <w:rStyle w:val="None"/>
          <w:rFonts w:ascii="Arial" w:hAnsi="Arial"/>
          <w:sz w:val="24"/>
          <w:szCs w:val="24"/>
        </w:rPr>
        <w:t xml:space="preserve"> </w:t>
      </w:r>
      <w:proofErr w:type="spellStart"/>
      <w:r>
        <w:rPr>
          <w:rStyle w:val="None"/>
          <w:rFonts w:ascii="Arial" w:hAnsi="Arial"/>
          <w:sz w:val="24"/>
          <w:szCs w:val="24"/>
        </w:rPr>
        <w:t>by</w:t>
      </w:r>
      <w:proofErr w:type="spellEnd"/>
      <w:r>
        <w:rPr>
          <w:rStyle w:val="None"/>
          <w:rFonts w:ascii="Arial" w:hAnsi="Arial"/>
          <w:sz w:val="24"/>
          <w:szCs w:val="24"/>
        </w:rPr>
        <w:t xml:space="preserve"> </w:t>
      </w:r>
      <w:proofErr w:type="spellStart"/>
      <w:r w:rsidRPr="005B1AC4">
        <w:rPr>
          <w:rStyle w:val="None"/>
          <w:rFonts w:ascii="Arial" w:hAnsi="Arial" w:cs="Arial"/>
          <w:sz w:val="24"/>
          <w:szCs w:val="24"/>
        </w:rPr>
        <w:t>each</w:t>
      </w:r>
      <w:proofErr w:type="spellEnd"/>
      <w:r w:rsidRPr="005B1AC4">
        <w:rPr>
          <w:rStyle w:val="None"/>
          <w:rFonts w:ascii="Arial" w:hAnsi="Arial" w:cs="Arial"/>
          <w:sz w:val="24"/>
          <w:szCs w:val="24"/>
        </w:rPr>
        <w:t xml:space="preserve"> </w:t>
      </w:r>
      <w:r w:rsidRPr="00743358">
        <w:rPr>
          <w:rStyle w:val="None"/>
          <w:rFonts w:ascii="Arial" w:hAnsi="Arial" w:cs="Arial"/>
          <w:sz w:val="24"/>
          <w:szCs w:val="24"/>
          <w:lang w:val="en-US"/>
        </w:rPr>
        <w:t xml:space="preserve">participant at each visit contains the subjective symptom scores, </w:t>
      </w:r>
      <w:proofErr w:type="spellStart"/>
      <w:r>
        <w:rPr>
          <w:rStyle w:val="None"/>
          <w:rFonts w:ascii="Arial" w:hAnsi="Arial"/>
          <w:sz w:val="24"/>
          <w:szCs w:val="24"/>
        </w:rPr>
        <w:t>using</w:t>
      </w:r>
      <w:proofErr w:type="spellEnd"/>
      <w:r>
        <w:rPr>
          <w:rStyle w:val="None"/>
          <w:rFonts w:ascii="Arial" w:hAnsi="Arial"/>
          <w:sz w:val="24"/>
          <w:szCs w:val="24"/>
        </w:rPr>
        <w:t xml:space="preserve"> a visual </w:t>
      </w:r>
      <w:proofErr w:type="spellStart"/>
      <w:r>
        <w:rPr>
          <w:rStyle w:val="None"/>
          <w:rFonts w:ascii="Arial" w:hAnsi="Arial"/>
          <w:sz w:val="24"/>
          <w:szCs w:val="24"/>
        </w:rPr>
        <w:t>analogue</w:t>
      </w:r>
      <w:proofErr w:type="spellEnd"/>
      <w:r>
        <w:rPr>
          <w:rStyle w:val="None"/>
          <w:rFonts w:ascii="Arial" w:hAnsi="Arial"/>
          <w:sz w:val="24"/>
          <w:szCs w:val="24"/>
        </w:rPr>
        <w:t xml:space="preserve"> </w:t>
      </w:r>
      <w:proofErr w:type="spellStart"/>
      <w:r>
        <w:rPr>
          <w:rStyle w:val="None"/>
          <w:rFonts w:ascii="Arial" w:hAnsi="Arial"/>
          <w:sz w:val="24"/>
          <w:szCs w:val="24"/>
        </w:rPr>
        <w:t>scale</w:t>
      </w:r>
      <w:proofErr w:type="spellEnd"/>
      <w:r>
        <w:rPr>
          <w:rStyle w:val="None"/>
          <w:rFonts w:ascii="Arial" w:hAnsi="Arial"/>
          <w:sz w:val="24"/>
          <w:szCs w:val="24"/>
        </w:rPr>
        <w:t xml:space="preserve"> (VAS), </w:t>
      </w:r>
      <w:proofErr w:type="spellStart"/>
      <w:r>
        <w:rPr>
          <w:rStyle w:val="None"/>
          <w:rFonts w:ascii="Arial" w:hAnsi="Arial"/>
          <w:sz w:val="24"/>
          <w:szCs w:val="24"/>
        </w:rPr>
        <w:t>grading</w:t>
      </w:r>
      <w:proofErr w:type="spellEnd"/>
      <w:r>
        <w:rPr>
          <w:rStyle w:val="None"/>
          <w:rFonts w:ascii="Arial" w:hAnsi="Arial"/>
          <w:sz w:val="24"/>
          <w:szCs w:val="24"/>
        </w:rPr>
        <w:t xml:space="preserve"> of</w:t>
      </w:r>
      <w:r>
        <w:rPr>
          <w:rStyle w:val="None"/>
          <w:rFonts w:ascii="Arial" w:hAnsi="Arial"/>
          <w:sz w:val="24"/>
          <w:szCs w:val="24"/>
          <w:lang w:val="en-US"/>
        </w:rPr>
        <w:t xml:space="preserve"> </w:t>
      </w:r>
      <w:r>
        <w:rPr>
          <w:rStyle w:val="None"/>
          <w:rFonts w:ascii="Arial" w:hAnsi="Arial"/>
          <w:sz w:val="24"/>
          <w:szCs w:val="24"/>
        </w:rPr>
        <w:t xml:space="preserve">facial </w:t>
      </w:r>
      <w:proofErr w:type="spellStart"/>
      <w:r>
        <w:rPr>
          <w:rStyle w:val="None"/>
          <w:rFonts w:ascii="Arial" w:hAnsi="Arial"/>
          <w:sz w:val="24"/>
          <w:szCs w:val="24"/>
        </w:rPr>
        <w:t>pain</w:t>
      </w:r>
      <w:proofErr w:type="spellEnd"/>
      <w:r>
        <w:rPr>
          <w:rStyle w:val="None"/>
          <w:rFonts w:ascii="Arial" w:hAnsi="Arial"/>
          <w:sz w:val="24"/>
          <w:szCs w:val="24"/>
        </w:rPr>
        <w:t>/</w:t>
      </w:r>
      <w:proofErr w:type="spellStart"/>
      <w:r>
        <w:rPr>
          <w:rStyle w:val="None"/>
          <w:rFonts w:ascii="Arial" w:hAnsi="Arial"/>
          <w:sz w:val="24"/>
          <w:szCs w:val="24"/>
        </w:rPr>
        <w:t>discomfort</w:t>
      </w:r>
      <w:proofErr w:type="spellEnd"/>
      <w:r>
        <w:rPr>
          <w:rStyle w:val="None"/>
          <w:rFonts w:ascii="Arial" w:hAnsi="Arial"/>
          <w:sz w:val="24"/>
          <w:szCs w:val="24"/>
        </w:rPr>
        <w:t xml:space="preserve">, </w:t>
      </w:r>
      <w:proofErr w:type="spellStart"/>
      <w:r>
        <w:rPr>
          <w:rStyle w:val="None"/>
          <w:rFonts w:ascii="Arial" w:hAnsi="Arial"/>
          <w:sz w:val="24"/>
          <w:szCs w:val="24"/>
        </w:rPr>
        <w:t>bleeding</w:t>
      </w:r>
      <w:proofErr w:type="spellEnd"/>
      <w:r>
        <w:rPr>
          <w:rStyle w:val="None"/>
          <w:rFonts w:ascii="Arial" w:hAnsi="Arial"/>
          <w:sz w:val="24"/>
          <w:szCs w:val="24"/>
        </w:rPr>
        <w:t xml:space="preserve">, nasal </w:t>
      </w:r>
      <w:proofErr w:type="spellStart"/>
      <w:r>
        <w:rPr>
          <w:rStyle w:val="None"/>
          <w:rFonts w:ascii="Arial" w:hAnsi="Arial"/>
          <w:sz w:val="24"/>
          <w:szCs w:val="24"/>
        </w:rPr>
        <w:t>obstruction</w:t>
      </w:r>
      <w:proofErr w:type="spellEnd"/>
      <w:r>
        <w:rPr>
          <w:rStyle w:val="None"/>
          <w:rFonts w:ascii="Arial" w:hAnsi="Arial"/>
          <w:sz w:val="24"/>
          <w:szCs w:val="24"/>
        </w:rPr>
        <w:t xml:space="preserve">, and nasal </w:t>
      </w:r>
      <w:proofErr w:type="spellStart"/>
      <w:r>
        <w:rPr>
          <w:rStyle w:val="None"/>
          <w:rFonts w:ascii="Arial" w:hAnsi="Arial"/>
          <w:sz w:val="24"/>
          <w:szCs w:val="24"/>
        </w:rPr>
        <w:t>secretion</w:t>
      </w:r>
      <w:proofErr w:type="spellEnd"/>
      <w:r>
        <w:rPr>
          <w:rStyle w:val="None"/>
          <w:rFonts w:ascii="Arial" w:hAnsi="Arial"/>
          <w:sz w:val="24"/>
          <w:szCs w:val="24"/>
          <w:lang w:val="en-US"/>
        </w:rPr>
        <w:t xml:space="preserve"> </w:t>
      </w:r>
      <w:proofErr w:type="spellStart"/>
      <w:r>
        <w:rPr>
          <w:rStyle w:val="None"/>
          <w:rFonts w:ascii="Arial" w:hAnsi="Arial"/>
          <w:sz w:val="24"/>
          <w:szCs w:val="24"/>
        </w:rPr>
        <w:t>for</w:t>
      </w:r>
      <w:proofErr w:type="spellEnd"/>
      <w:r>
        <w:rPr>
          <w:rStyle w:val="None"/>
          <w:rFonts w:ascii="Arial" w:hAnsi="Arial"/>
          <w:sz w:val="24"/>
          <w:szCs w:val="24"/>
        </w:rPr>
        <w:t xml:space="preserve"> </w:t>
      </w:r>
      <w:proofErr w:type="spellStart"/>
      <w:r>
        <w:rPr>
          <w:rStyle w:val="None"/>
          <w:rFonts w:ascii="Arial" w:hAnsi="Arial"/>
          <w:sz w:val="24"/>
          <w:szCs w:val="24"/>
        </w:rPr>
        <w:t>both</w:t>
      </w:r>
      <w:proofErr w:type="spellEnd"/>
      <w:r>
        <w:rPr>
          <w:rStyle w:val="None"/>
          <w:rFonts w:ascii="Arial" w:hAnsi="Arial"/>
          <w:sz w:val="24"/>
          <w:szCs w:val="24"/>
        </w:rPr>
        <w:t xml:space="preserve"> </w:t>
      </w:r>
      <w:proofErr w:type="spellStart"/>
      <w:r>
        <w:rPr>
          <w:rStyle w:val="None"/>
          <w:rFonts w:ascii="Arial" w:hAnsi="Arial"/>
          <w:sz w:val="24"/>
          <w:szCs w:val="24"/>
        </w:rPr>
        <w:t>the</w:t>
      </w:r>
      <w:proofErr w:type="spellEnd"/>
      <w:r>
        <w:rPr>
          <w:rStyle w:val="None"/>
          <w:rFonts w:ascii="Arial" w:hAnsi="Arial"/>
          <w:sz w:val="24"/>
          <w:szCs w:val="24"/>
        </w:rPr>
        <w:t xml:space="preserve"> </w:t>
      </w:r>
      <w:proofErr w:type="spellStart"/>
      <w:r>
        <w:rPr>
          <w:rStyle w:val="None"/>
          <w:rFonts w:ascii="Arial" w:hAnsi="Arial"/>
          <w:sz w:val="24"/>
          <w:szCs w:val="24"/>
        </w:rPr>
        <w:t>left</w:t>
      </w:r>
      <w:proofErr w:type="spellEnd"/>
      <w:r>
        <w:rPr>
          <w:rStyle w:val="None"/>
          <w:rFonts w:ascii="Arial" w:hAnsi="Arial"/>
          <w:sz w:val="24"/>
          <w:szCs w:val="24"/>
        </w:rPr>
        <w:t xml:space="preserve"> and </w:t>
      </w:r>
      <w:proofErr w:type="spellStart"/>
      <w:r>
        <w:rPr>
          <w:rStyle w:val="None"/>
          <w:rFonts w:ascii="Arial" w:hAnsi="Arial"/>
          <w:sz w:val="24"/>
          <w:szCs w:val="24"/>
        </w:rPr>
        <w:t>the</w:t>
      </w:r>
      <w:proofErr w:type="spellEnd"/>
      <w:r>
        <w:rPr>
          <w:rStyle w:val="None"/>
          <w:rFonts w:ascii="Arial" w:hAnsi="Arial"/>
          <w:sz w:val="24"/>
          <w:szCs w:val="24"/>
        </w:rPr>
        <w:t xml:space="preserve"> </w:t>
      </w:r>
      <w:proofErr w:type="spellStart"/>
      <w:r>
        <w:rPr>
          <w:rStyle w:val="None"/>
          <w:rFonts w:ascii="Arial" w:hAnsi="Arial"/>
          <w:sz w:val="24"/>
          <w:szCs w:val="24"/>
        </w:rPr>
        <w:t>right</w:t>
      </w:r>
      <w:proofErr w:type="spellEnd"/>
      <w:r>
        <w:rPr>
          <w:rStyle w:val="None"/>
          <w:rFonts w:ascii="Arial" w:hAnsi="Arial"/>
          <w:sz w:val="24"/>
          <w:szCs w:val="24"/>
        </w:rPr>
        <w:t xml:space="preserve"> </w:t>
      </w:r>
      <w:proofErr w:type="spellStart"/>
      <w:r>
        <w:rPr>
          <w:rStyle w:val="None"/>
          <w:rFonts w:ascii="Arial" w:hAnsi="Arial"/>
          <w:sz w:val="24"/>
          <w:szCs w:val="24"/>
        </w:rPr>
        <w:t>sides</w:t>
      </w:r>
      <w:proofErr w:type="spellEnd"/>
      <w:r>
        <w:rPr>
          <w:rStyle w:val="None"/>
          <w:rFonts w:ascii="Arial" w:hAnsi="Arial"/>
          <w:sz w:val="24"/>
          <w:szCs w:val="24"/>
        </w:rPr>
        <w:t>.</w:t>
      </w:r>
    </w:p>
    <w:p w14:paraId="6F490CD2" w14:textId="77777777" w:rsidR="00A73A0D" w:rsidRDefault="00A73A0D" w:rsidP="00A73A0D">
      <w:pPr>
        <w:pStyle w:val="BodyA"/>
        <w:spacing w:line="480" w:lineRule="auto"/>
        <w:rPr>
          <w:rStyle w:val="None"/>
          <w:rFonts w:ascii="Arial" w:eastAsia="Arial" w:hAnsi="Arial" w:cs="Arial"/>
          <w:sz w:val="24"/>
          <w:szCs w:val="24"/>
        </w:rPr>
      </w:pPr>
    </w:p>
    <w:p w14:paraId="607DDA1C" w14:textId="77777777" w:rsidR="00A73A0D" w:rsidRDefault="00A73A0D" w:rsidP="00A73A0D">
      <w:pPr>
        <w:pStyle w:val="BodyA"/>
        <w:spacing w:line="480" w:lineRule="auto"/>
        <w:rPr>
          <w:rStyle w:val="None"/>
          <w:rFonts w:ascii="Arial" w:eastAsia="Arial" w:hAnsi="Arial" w:cs="Arial"/>
          <w:sz w:val="24"/>
          <w:szCs w:val="24"/>
        </w:rPr>
      </w:pPr>
      <w:proofErr w:type="spellStart"/>
      <w:r>
        <w:rPr>
          <w:rStyle w:val="None"/>
          <w:rFonts w:ascii="Arial" w:hAnsi="Arial"/>
          <w:sz w:val="24"/>
          <w:szCs w:val="24"/>
        </w:rPr>
        <w:t>All</w:t>
      </w:r>
      <w:proofErr w:type="spellEnd"/>
      <w:r>
        <w:rPr>
          <w:rStyle w:val="None"/>
          <w:rFonts w:ascii="Arial" w:hAnsi="Arial"/>
          <w:sz w:val="24"/>
          <w:szCs w:val="24"/>
        </w:rPr>
        <w:t xml:space="preserve"> </w:t>
      </w:r>
      <w:proofErr w:type="spellStart"/>
      <w:r>
        <w:rPr>
          <w:rStyle w:val="None"/>
          <w:rFonts w:ascii="Arial" w:hAnsi="Arial"/>
          <w:sz w:val="24"/>
          <w:szCs w:val="24"/>
        </w:rPr>
        <w:t>endoscopic</w:t>
      </w:r>
      <w:proofErr w:type="spellEnd"/>
      <w:r>
        <w:rPr>
          <w:rStyle w:val="None"/>
          <w:rFonts w:ascii="Arial" w:hAnsi="Arial"/>
          <w:sz w:val="24"/>
          <w:szCs w:val="24"/>
        </w:rPr>
        <w:t xml:space="preserve"> </w:t>
      </w:r>
      <w:proofErr w:type="spellStart"/>
      <w:r>
        <w:rPr>
          <w:rStyle w:val="None"/>
          <w:rFonts w:ascii="Arial" w:hAnsi="Arial"/>
          <w:sz w:val="24"/>
          <w:szCs w:val="24"/>
        </w:rPr>
        <w:t>examinations</w:t>
      </w:r>
      <w:proofErr w:type="spellEnd"/>
      <w:r>
        <w:rPr>
          <w:rStyle w:val="None"/>
          <w:rFonts w:ascii="Arial" w:hAnsi="Arial"/>
          <w:sz w:val="24"/>
          <w:szCs w:val="24"/>
        </w:rPr>
        <w:t xml:space="preserve"> </w:t>
      </w:r>
      <w:proofErr w:type="spellStart"/>
      <w:r>
        <w:rPr>
          <w:rStyle w:val="None"/>
          <w:rFonts w:ascii="Arial" w:hAnsi="Arial"/>
          <w:sz w:val="24"/>
          <w:szCs w:val="24"/>
        </w:rPr>
        <w:t>will</w:t>
      </w:r>
      <w:proofErr w:type="spellEnd"/>
      <w:r>
        <w:rPr>
          <w:rStyle w:val="None"/>
          <w:rFonts w:ascii="Arial" w:hAnsi="Arial"/>
          <w:sz w:val="24"/>
          <w:szCs w:val="24"/>
        </w:rPr>
        <w:t xml:space="preserve"> be </w:t>
      </w:r>
      <w:proofErr w:type="spellStart"/>
      <w:r>
        <w:rPr>
          <w:rStyle w:val="None"/>
          <w:rFonts w:ascii="Arial" w:hAnsi="Arial"/>
          <w:sz w:val="24"/>
          <w:szCs w:val="24"/>
        </w:rPr>
        <w:t>recorded</w:t>
      </w:r>
      <w:proofErr w:type="spellEnd"/>
      <w:r>
        <w:rPr>
          <w:rStyle w:val="None"/>
          <w:rFonts w:ascii="Arial" w:hAnsi="Arial"/>
          <w:sz w:val="24"/>
          <w:szCs w:val="24"/>
        </w:rPr>
        <w:t xml:space="preserve"> as a video </w:t>
      </w:r>
      <w:proofErr w:type="spellStart"/>
      <w:r>
        <w:rPr>
          <w:rStyle w:val="None"/>
          <w:rFonts w:ascii="Arial" w:hAnsi="Arial"/>
          <w:sz w:val="24"/>
          <w:szCs w:val="24"/>
        </w:rPr>
        <w:t>for</w:t>
      </w:r>
      <w:proofErr w:type="spellEnd"/>
      <w:r>
        <w:rPr>
          <w:rStyle w:val="None"/>
          <w:rFonts w:ascii="Arial" w:hAnsi="Arial"/>
          <w:sz w:val="24"/>
          <w:szCs w:val="24"/>
        </w:rPr>
        <w:t xml:space="preserve"> </w:t>
      </w:r>
      <w:proofErr w:type="spellStart"/>
      <w:r>
        <w:rPr>
          <w:rStyle w:val="None"/>
          <w:rFonts w:ascii="Arial" w:hAnsi="Arial"/>
          <w:sz w:val="24"/>
          <w:szCs w:val="24"/>
        </w:rPr>
        <w:t>blinded</w:t>
      </w:r>
      <w:proofErr w:type="spellEnd"/>
      <w:r>
        <w:rPr>
          <w:rStyle w:val="None"/>
          <w:rFonts w:ascii="Arial" w:hAnsi="Arial"/>
          <w:sz w:val="24"/>
          <w:szCs w:val="24"/>
        </w:rPr>
        <w:t xml:space="preserve"> </w:t>
      </w:r>
      <w:proofErr w:type="spellStart"/>
      <w:r>
        <w:rPr>
          <w:rStyle w:val="None"/>
          <w:rFonts w:ascii="Arial" w:hAnsi="Arial"/>
          <w:sz w:val="24"/>
          <w:szCs w:val="24"/>
        </w:rPr>
        <w:t>grading</w:t>
      </w:r>
      <w:proofErr w:type="spellEnd"/>
      <w:r>
        <w:rPr>
          <w:rStyle w:val="None"/>
          <w:rFonts w:ascii="Arial" w:hAnsi="Arial"/>
          <w:sz w:val="24"/>
          <w:szCs w:val="24"/>
        </w:rPr>
        <w:t xml:space="preserve"> </w:t>
      </w:r>
      <w:proofErr w:type="spellStart"/>
      <w:r>
        <w:rPr>
          <w:rStyle w:val="None"/>
          <w:rFonts w:ascii="Arial" w:hAnsi="Arial"/>
          <w:sz w:val="24"/>
          <w:szCs w:val="24"/>
        </w:rPr>
        <w:t>by</w:t>
      </w:r>
      <w:proofErr w:type="spellEnd"/>
      <w:r>
        <w:rPr>
          <w:rStyle w:val="None"/>
          <w:rFonts w:ascii="Arial" w:hAnsi="Arial"/>
          <w:sz w:val="24"/>
          <w:szCs w:val="24"/>
        </w:rPr>
        <w:t xml:space="preserve"> a </w:t>
      </w:r>
      <w:proofErr w:type="spellStart"/>
      <w:r>
        <w:rPr>
          <w:rStyle w:val="None"/>
          <w:rFonts w:ascii="Arial" w:hAnsi="Arial"/>
          <w:sz w:val="24"/>
          <w:szCs w:val="24"/>
        </w:rPr>
        <w:t>different</w:t>
      </w:r>
      <w:proofErr w:type="spellEnd"/>
      <w:r>
        <w:rPr>
          <w:rStyle w:val="None"/>
          <w:rFonts w:ascii="Arial" w:hAnsi="Arial"/>
          <w:sz w:val="24"/>
          <w:szCs w:val="24"/>
        </w:rPr>
        <w:t xml:space="preserve"> </w:t>
      </w:r>
      <w:proofErr w:type="spellStart"/>
      <w:r>
        <w:rPr>
          <w:rStyle w:val="None"/>
          <w:rFonts w:ascii="Arial" w:hAnsi="Arial"/>
          <w:sz w:val="24"/>
          <w:szCs w:val="24"/>
        </w:rPr>
        <w:t>investigator</w:t>
      </w:r>
      <w:proofErr w:type="spellEnd"/>
      <w:r>
        <w:rPr>
          <w:rStyle w:val="None"/>
          <w:rFonts w:ascii="Arial" w:hAnsi="Arial"/>
          <w:sz w:val="24"/>
          <w:szCs w:val="24"/>
        </w:rPr>
        <w:t xml:space="preserve"> </w:t>
      </w:r>
      <w:proofErr w:type="spellStart"/>
      <w:r>
        <w:rPr>
          <w:rStyle w:val="None"/>
          <w:rFonts w:ascii="Arial" w:hAnsi="Arial"/>
          <w:sz w:val="24"/>
          <w:szCs w:val="24"/>
        </w:rPr>
        <w:t>for</w:t>
      </w:r>
      <w:proofErr w:type="spellEnd"/>
      <w:r>
        <w:rPr>
          <w:rStyle w:val="None"/>
          <w:rFonts w:ascii="Arial" w:hAnsi="Arial"/>
          <w:sz w:val="24"/>
          <w:szCs w:val="24"/>
        </w:rPr>
        <w:t xml:space="preserve"> </w:t>
      </w:r>
      <w:proofErr w:type="spellStart"/>
      <w:r>
        <w:rPr>
          <w:rStyle w:val="None"/>
          <w:rFonts w:ascii="Arial" w:hAnsi="Arial"/>
          <w:sz w:val="24"/>
          <w:szCs w:val="24"/>
        </w:rPr>
        <w:t>crusting</w:t>
      </w:r>
      <w:proofErr w:type="spellEnd"/>
      <w:r>
        <w:rPr>
          <w:rStyle w:val="None"/>
          <w:rFonts w:ascii="Arial" w:hAnsi="Arial"/>
          <w:sz w:val="24"/>
          <w:szCs w:val="24"/>
        </w:rPr>
        <w:t>,</w:t>
      </w:r>
      <w:r>
        <w:rPr>
          <w:rStyle w:val="None"/>
          <w:rFonts w:ascii="Arial" w:hAnsi="Arial"/>
          <w:sz w:val="24"/>
          <w:szCs w:val="24"/>
          <w:lang w:val="en-US"/>
        </w:rPr>
        <w:t xml:space="preserve"> </w:t>
      </w:r>
      <w:proofErr w:type="spellStart"/>
      <w:r>
        <w:rPr>
          <w:rStyle w:val="None"/>
          <w:rFonts w:ascii="Arial" w:hAnsi="Arial"/>
          <w:sz w:val="24"/>
          <w:szCs w:val="24"/>
        </w:rPr>
        <w:t>mucosal</w:t>
      </w:r>
      <w:proofErr w:type="spellEnd"/>
      <w:r>
        <w:rPr>
          <w:rStyle w:val="None"/>
          <w:rFonts w:ascii="Arial" w:hAnsi="Arial"/>
          <w:sz w:val="24"/>
          <w:szCs w:val="24"/>
        </w:rPr>
        <w:t xml:space="preserve"> </w:t>
      </w:r>
      <w:r>
        <w:rPr>
          <w:rStyle w:val="None"/>
          <w:rFonts w:ascii="Arial" w:hAnsi="Arial"/>
          <w:sz w:val="24"/>
          <w:szCs w:val="24"/>
          <w:lang w:val="en-US"/>
        </w:rPr>
        <w:t>edema</w:t>
      </w:r>
      <w:r>
        <w:rPr>
          <w:rStyle w:val="None"/>
          <w:rFonts w:ascii="Arial" w:hAnsi="Arial"/>
          <w:sz w:val="24"/>
          <w:szCs w:val="24"/>
        </w:rPr>
        <w:t xml:space="preserve">, </w:t>
      </w:r>
      <w:proofErr w:type="spellStart"/>
      <w:r>
        <w:rPr>
          <w:rStyle w:val="None"/>
          <w:rFonts w:ascii="Arial" w:hAnsi="Arial"/>
          <w:sz w:val="24"/>
          <w:szCs w:val="24"/>
        </w:rPr>
        <w:t>infection</w:t>
      </w:r>
      <w:proofErr w:type="spellEnd"/>
      <w:r>
        <w:rPr>
          <w:rStyle w:val="None"/>
          <w:rFonts w:ascii="Arial" w:hAnsi="Arial"/>
          <w:sz w:val="24"/>
          <w:szCs w:val="24"/>
        </w:rPr>
        <w:t xml:space="preserve">, and </w:t>
      </w:r>
      <w:proofErr w:type="spellStart"/>
      <w:r>
        <w:rPr>
          <w:rStyle w:val="None"/>
          <w:rFonts w:ascii="Arial" w:hAnsi="Arial"/>
          <w:sz w:val="24"/>
          <w:szCs w:val="24"/>
        </w:rPr>
        <w:t>granulations</w:t>
      </w:r>
      <w:proofErr w:type="spellEnd"/>
      <w:r>
        <w:rPr>
          <w:rStyle w:val="None"/>
          <w:rFonts w:ascii="Arial" w:hAnsi="Arial"/>
          <w:sz w:val="24"/>
          <w:szCs w:val="24"/>
        </w:rPr>
        <w:t xml:space="preserve">. </w:t>
      </w:r>
      <w:r>
        <w:rPr>
          <w:rStyle w:val="None"/>
          <w:rFonts w:ascii="Arial" w:hAnsi="Arial"/>
          <w:sz w:val="24"/>
          <w:szCs w:val="24"/>
          <w:lang w:val="en-US"/>
        </w:rPr>
        <w:t>P</w:t>
      </w:r>
      <w:proofErr w:type="spellStart"/>
      <w:r>
        <w:rPr>
          <w:rStyle w:val="None"/>
          <w:rFonts w:ascii="Arial" w:hAnsi="Arial"/>
          <w:sz w:val="24"/>
          <w:szCs w:val="24"/>
        </w:rPr>
        <w:t>resence</w:t>
      </w:r>
      <w:proofErr w:type="spellEnd"/>
      <w:r>
        <w:rPr>
          <w:rStyle w:val="None"/>
          <w:rFonts w:ascii="Arial" w:hAnsi="Arial"/>
          <w:sz w:val="24"/>
          <w:szCs w:val="24"/>
          <w:lang w:val="en-US"/>
        </w:rPr>
        <w:t xml:space="preserve"> of adhesion will be</w:t>
      </w:r>
      <w:r>
        <w:rPr>
          <w:rStyle w:val="None"/>
          <w:rFonts w:ascii="Arial" w:hAnsi="Arial"/>
          <w:sz w:val="24"/>
          <w:szCs w:val="24"/>
        </w:rPr>
        <w:t xml:space="preserve"> </w:t>
      </w:r>
      <w:proofErr w:type="spellStart"/>
      <w:r>
        <w:rPr>
          <w:rStyle w:val="None"/>
          <w:rFonts w:ascii="Arial" w:hAnsi="Arial"/>
          <w:sz w:val="24"/>
          <w:szCs w:val="24"/>
        </w:rPr>
        <w:t>documented</w:t>
      </w:r>
      <w:proofErr w:type="spellEnd"/>
      <w:r>
        <w:rPr>
          <w:rStyle w:val="None"/>
          <w:rFonts w:ascii="Arial" w:hAnsi="Arial"/>
          <w:sz w:val="24"/>
          <w:szCs w:val="24"/>
        </w:rPr>
        <w:t xml:space="preserve"> </w:t>
      </w:r>
      <w:proofErr w:type="spellStart"/>
      <w:r>
        <w:rPr>
          <w:rStyle w:val="None"/>
          <w:rFonts w:ascii="Arial" w:hAnsi="Arial"/>
          <w:sz w:val="24"/>
          <w:szCs w:val="24"/>
        </w:rPr>
        <w:t>regardless</w:t>
      </w:r>
      <w:proofErr w:type="spellEnd"/>
      <w:r>
        <w:rPr>
          <w:rStyle w:val="None"/>
          <w:rFonts w:ascii="Arial" w:hAnsi="Arial"/>
          <w:sz w:val="24"/>
          <w:szCs w:val="24"/>
        </w:rPr>
        <w:t xml:space="preserve"> of </w:t>
      </w:r>
      <w:proofErr w:type="spellStart"/>
      <w:r>
        <w:rPr>
          <w:rStyle w:val="None"/>
          <w:rFonts w:ascii="Arial" w:hAnsi="Arial"/>
          <w:sz w:val="24"/>
          <w:szCs w:val="24"/>
        </w:rPr>
        <w:t>size</w:t>
      </w:r>
      <w:proofErr w:type="spellEnd"/>
      <w:r>
        <w:rPr>
          <w:rStyle w:val="None"/>
          <w:rFonts w:ascii="Arial" w:hAnsi="Arial"/>
          <w:sz w:val="24"/>
          <w:szCs w:val="24"/>
        </w:rPr>
        <w:t xml:space="preserve">, and, </w:t>
      </w:r>
      <w:proofErr w:type="spellStart"/>
      <w:r>
        <w:rPr>
          <w:rStyle w:val="None"/>
          <w:rFonts w:ascii="Arial" w:hAnsi="Arial"/>
          <w:sz w:val="24"/>
          <w:szCs w:val="24"/>
        </w:rPr>
        <w:t>additionally</w:t>
      </w:r>
      <w:proofErr w:type="spellEnd"/>
      <w:r>
        <w:rPr>
          <w:rStyle w:val="None"/>
          <w:rFonts w:ascii="Arial" w:hAnsi="Arial"/>
          <w:sz w:val="24"/>
          <w:szCs w:val="24"/>
        </w:rPr>
        <w:t xml:space="preserve">, a grade </w:t>
      </w:r>
      <w:r>
        <w:rPr>
          <w:rStyle w:val="None"/>
          <w:rFonts w:ascii="Arial" w:hAnsi="Arial"/>
          <w:sz w:val="24"/>
          <w:szCs w:val="24"/>
          <w:lang w:val="en-US"/>
        </w:rPr>
        <w:t xml:space="preserve">will be </w:t>
      </w:r>
      <w:proofErr w:type="spellStart"/>
      <w:r>
        <w:rPr>
          <w:rStyle w:val="None"/>
          <w:rFonts w:ascii="Arial" w:hAnsi="Arial"/>
          <w:sz w:val="24"/>
          <w:szCs w:val="24"/>
        </w:rPr>
        <w:t>taken</w:t>
      </w:r>
      <w:proofErr w:type="spellEnd"/>
      <w:r>
        <w:rPr>
          <w:rStyle w:val="None"/>
          <w:rFonts w:ascii="Arial" w:hAnsi="Arial"/>
          <w:sz w:val="24"/>
          <w:szCs w:val="24"/>
        </w:rPr>
        <w:t xml:space="preserve"> </w:t>
      </w:r>
      <w:proofErr w:type="spellStart"/>
      <w:r>
        <w:rPr>
          <w:rStyle w:val="None"/>
          <w:rFonts w:ascii="Arial" w:hAnsi="Arial"/>
          <w:sz w:val="24"/>
          <w:szCs w:val="24"/>
        </w:rPr>
        <w:t>based</w:t>
      </w:r>
      <w:proofErr w:type="spellEnd"/>
      <w:r>
        <w:rPr>
          <w:rStyle w:val="None"/>
          <w:rFonts w:ascii="Arial" w:hAnsi="Arial"/>
          <w:sz w:val="24"/>
          <w:szCs w:val="24"/>
        </w:rPr>
        <w:t xml:space="preserve"> </w:t>
      </w:r>
      <w:proofErr w:type="spellStart"/>
      <w:r>
        <w:rPr>
          <w:rStyle w:val="None"/>
          <w:rFonts w:ascii="Arial" w:hAnsi="Arial"/>
          <w:sz w:val="24"/>
          <w:szCs w:val="24"/>
        </w:rPr>
        <w:t>on</w:t>
      </w:r>
      <w:proofErr w:type="spellEnd"/>
      <w:r>
        <w:rPr>
          <w:rStyle w:val="None"/>
          <w:rFonts w:ascii="Arial" w:hAnsi="Arial"/>
          <w:sz w:val="24"/>
          <w:szCs w:val="24"/>
        </w:rPr>
        <w:t xml:space="preserve"> </w:t>
      </w:r>
      <w:proofErr w:type="spellStart"/>
      <w:r>
        <w:rPr>
          <w:rStyle w:val="None"/>
          <w:rFonts w:ascii="Arial" w:hAnsi="Arial"/>
          <w:sz w:val="24"/>
          <w:szCs w:val="24"/>
        </w:rPr>
        <w:t>the</w:t>
      </w:r>
      <w:proofErr w:type="spellEnd"/>
      <w:r>
        <w:rPr>
          <w:rStyle w:val="None"/>
          <w:rFonts w:ascii="Arial" w:hAnsi="Arial"/>
          <w:sz w:val="24"/>
          <w:szCs w:val="24"/>
        </w:rPr>
        <w:t xml:space="preserve"> </w:t>
      </w:r>
      <w:proofErr w:type="spellStart"/>
      <w:r>
        <w:rPr>
          <w:rStyle w:val="None"/>
          <w:rFonts w:ascii="Arial" w:hAnsi="Arial"/>
          <w:sz w:val="24"/>
          <w:szCs w:val="24"/>
        </w:rPr>
        <w:t>percentage</w:t>
      </w:r>
      <w:proofErr w:type="spellEnd"/>
      <w:r>
        <w:rPr>
          <w:rStyle w:val="None"/>
          <w:rFonts w:ascii="Arial" w:hAnsi="Arial"/>
          <w:sz w:val="24"/>
          <w:szCs w:val="24"/>
        </w:rPr>
        <w:t xml:space="preserve"> of </w:t>
      </w:r>
      <w:proofErr w:type="spellStart"/>
      <w:r>
        <w:rPr>
          <w:rStyle w:val="None"/>
          <w:rFonts w:ascii="Arial" w:hAnsi="Arial"/>
          <w:sz w:val="24"/>
          <w:szCs w:val="24"/>
        </w:rPr>
        <w:t>the</w:t>
      </w:r>
      <w:proofErr w:type="spellEnd"/>
      <w:r>
        <w:rPr>
          <w:rStyle w:val="None"/>
          <w:rFonts w:ascii="Arial" w:hAnsi="Arial"/>
          <w:sz w:val="24"/>
          <w:szCs w:val="24"/>
        </w:rPr>
        <w:t xml:space="preserve"> vertical </w:t>
      </w:r>
      <w:proofErr w:type="spellStart"/>
      <w:r>
        <w:rPr>
          <w:rStyle w:val="None"/>
          <w:rFonts w:ascii="Arial" w:hAnsi="Arial"/>
          <w:sz w:val="24"/>
          <w:szCs w:val="24"/>
        </w:rPr>
        <w:t>height</w:t>
      </w:r>
      <w:proofErr w:type="spellEnd"/>
      <w:r>
        <w:rPr>
          <w:rStyle w:val="None"/>
          <w:rFonts w:ascii="Arial" w:hAnsi="Arial"/>
          <w:sz w:val="24"/>
          <w:szCs w:val="24"/>
        </w:rPr>
        <w:t xml:space="preserve"> of </w:t>
      </w:r>
      <w:proofErr w:type="spellStart"/>
      <w:r>
        <w:rPr>
          <w:rStyle w:val="None"/>
          <w:rFonts w:ascii="Arial" w:hAnsi="Arial"/>
          <w:sz w:val="24"/>
          <w:szCs w:val="24"/>
        </w:rPr>
        <w:t>the</w:t>
      </w:r>
      <w:proofErr w:type="spellEnd"/>
      <w:r>
        <w:rPr>
          <w:rStyle w:val="None"/>
          <w:rFonts w:ascii="Arial" w:hAnsi="Arial"/>
          <w:sz w:val="24"/>
          <w:szCs w:val="24"/>
        </w:rPr>
        <w:t xml:space="preserve"> </w:t>
      </w:r>
      <w:proofErr w:type="spellStart"/>
      <w:r>
        <w:rPr>
          <w:rStyle w:val="None"/>
          <w:rFonts w:ascii="Arial" w:hAnsi="Arial"/>
          <w:sz w:val="24"/>
          <w:szCs w:val="24"/>
        </w:rPr>
        <w:t>middle</w:t>
      </w:r>
      <w:proofErr w:type="spellEnd"/>
      <w:r>
        <w:rPr>
          <w:rStyle w:val="None"/>
          <w:rFonts w:ascii="Arial" w:hAnsi="Arial"/>
          <w:sz w:val="24"/>
          <w:szCs w:val="24"/>
          <w:lang w:val="en-US"/>
        </w:rPr>
        <w:t xml:space="preserve"> </w:t>
      </w:r>
      <w:proofErr w:type="spellStart"/>
      <w:r>
        <w:rPr>
          <w:rStyle w:val="None"/>
          <w:rFonts w:ascii="Arial" w:hAnsi="Arial"/>
          <w:sz w:val="24"/>
          <w:szCs w:val="24"/>
        </w:rPr>
        <w:t>turbinate</w:t>
      </w:r>
      <w:proofErr w:type="spellEnd"/>
      <w:r>
        <w:rPr>
          <w:rStyle w:val="None"/>
          <w:rFonts w:ascii="Arial" w:hAnsi="Arial"/>
          <w:sz w:val="24"/>
          <w:szCs w:val="24"/>
        </w:rPr>
        <w:t xml:space="preserve"> </w:t>
      </w:r>
      <w:proofErr w:type="spellStart"/>
      <w:r>
        <w:rPr>
          <w:rStyle w:val="None"/>
          <w:rFonts w:ascii="Arial" w:hAnsi="Arial"/>
          <w:sz w:val="24"/>
          <w:szCs w:val="24"/>
        </w:rPr>
        <w:t>taken</w:t>
      </w:r>
      <w:proofErr w:type="spellEnd"/>
      <w:r>
        <w:rPr>
          <w:rStyle w:val="None"/>
          <w:rFonts w:ascii="Arial" w:hAnsi="Arial"/>
          <w:sz w:val="24"/>
          <w:szCs w:val="24"/>
        </w:rPr>
        <w:t xml:space="preserve"> up </w:t>
      </w:r>
      <w:proofErr w:type="spellStart"/>
      <w:r>
        <w:rPr>
          <w:rStyle w:val="None"/>
          <w:rFonts w:ascii="Arial" w:hAnsi="Arial"/>
          <w:sz w:val="24"/>
          <w:szCs w:val="24"/>
        </w:rPr>
        <w:t>by</w:t>
      </w:r>
      <w:proofErr w:type="spellEnd"/>
      <w:r>
        <w:rPr>
          <w:rStyle w:val="None"/>
          <w:rFonts w:ascii="Arial" w:hAnsi="Arial"/>
          <w:sz w:val="24"/>
          <w:szCs w:val="24"/>
        </w:rPr>
        <w:t xml:space="preserve"> </w:t>
      </w:r>
      <w:proofErr w:type="spellStart"/>
      <w:r>
        <w:rPr>
          <w:rStyle w:val="None"/>
          <w:rFonts w:ascii="Arial" w:hAnsi="Arial"/>
          <w:sz w:val="24"/>
          <w:szCs w:val="24"/>
        </w:rPr>
        <w:t>the</w:t>
      </w:r>
      <w:proofErr w:type="spellEnd"/>
      <w:r>
        <w:rPr>
          <w:rStyle w:val="None"/>
          <w:rFonts w:ascii="Arial" w:hAnsi="Arial"/>
          <w:sz w:val="24"/>
          <w:szCs w:val="24"/>
        </w:rPr>
        <w:t xml:space="preserve"> </w:t>
      </w:r>
      <w:proofErr w:type="spellStart"/>
      <w:r>
        <w:rPr>
          <w:rStyle w:val="None"/>
          <w:rFonts w:ascii="Arial" w:hAnsi="Arial"/>
          <w:sz w:val="24"/>
          <w:szCs w:val="24"/>
        </w:rPr>
        <w:t>adhesion</w:t>
      </w:r>
      <w:proofErr w:type="spellEnd"/>
      <w:r>
        <w:rPr>
          <w:rStyle w:val="None"/>
          <w:rFonts w:ascii="Arial" w:hAnsi="Arial"/>
          <w:sz w:val="24"/>
          <w:szCs w:val="24"/>
        </w:rPr>
        <w:t>.</w:t>
      </w:r>
      <w:r>
        <w:rPr>
          <w:rStyle w:val="None"/>
          <w:rFonts w:ascii="Arial" w:hAnsi="Arial"/>
          <w:sz w:val="24"/>
          <w:szCs w:val="24"/>
          <w:lang w:val="en-US"/>
        </w:rPr>
        <w:t xml:space="preserve"> </w:t>
      </w:r>
      <w:r>
        <w:rPr>
          <w:rStyle w:val="None"/>
          <w:rFonts w:ascii="Arial" w:hAnsi="Arial"/>
          <w:sz w:val="24"/>
          <w:szCs w:val="24"/>
        </w:rPr>
        <w:t xml:space="preserve"> (</w:t>
      </w:r>
      <w:proofErr w:type="spellStart"/>
      <w:r>
        <w:rPr>
          <w:rStyle w:val="None"/>
          <w:rFonts w:ascii="Arial" w:hAnsi="Arial"/>
          <w:sz w:val="24"/>
          <w:szCs w:val="24"/>
        </w:rPr>
        <w:t>Appendix</w:t>
      </w:r>
      <w:proofErr w:type="spellEnd"/>
      <w:r>
        <w:rPr>
          <w:rStyle w:val="None"/>
          <w:rFonts w:ascii="Arial" w:hAnsi="Arial"/>
          <w:sz w:val="24"/>
          <w:szCs w:val="24"/>
        </w:rPr>
        <w:t xml:space="preserve"> 3 </w:t>
      </w:r>
      <w:proofErr w:type="spellStart"/>
      <w:r>
        <w:rPr>
          <w:rStyle w:val="None"/>
          <w:rFonts w:ascii="Arial" w:hAnsi="Arial"/>
          <w:sz w:val="24"/>
          <w:szCs w:val="24"/>
        </w:rPr>
        <w:t>Grading</w:t>
      </w:r>
      <w:proofErr w:type="spellEnd"/>
      <w:r>
        <w:rPr>
          <w:rStyle w:val="None"/>
          <w:rFonts w:ascii="Arial" w:hAnsi="Arial"/>
          <w:sz w:val="24"/>
          <w:szCs w:val="24"/>
        </w:rPr>
        <w:t xml:space="preserve"> proforma). </w:t>
      </w:r>
      <w:r>
        <w:rPr>
          <w:rStyle w:val="None"/>
          <w:rFonts w:ascii="Arial" w:hAnsi="Arial"/>
          <w:sz w:val="24"/>
          <w:szCs w:val="24"/>
          <w:lang w:val="en-US"/>
        </w:rPr>
        <w:t xml:space="preserve"> </w:t>
      </w:r>
      <w:r>
        <w:rPr>
          <w:rStyle w:val="None"/>
          <w:rFonts w:ascii="Arial" w:hAnsi="Arial"/>
          <w:sz w:val="24"/>
          <w:szCs w:val="24"/>
        </w:rPr>
        <w:t xml:space="preserve"> </w:t>
      </w:r>
    </w:p>
    <w:p w14:paraId="57254DE5" w14:textId="77777777" w:rsidR="00A73A0D" w:rsidRDefault="00A73A0D" w:rsidP="00A73A0D">
      <w:pPr>
        <w:pStyle w:val="BodyA"/>
        <w:spacing w:line="480" w:lineRule="auto"/>
        <w:rPr>
          <w:rStyle w:val="None"/>
          <w:rFonts w:ascii="Arial" w:hAnsi="Arial"/>
          <w:sz w:val="24"/>
          <w:szCs w:val="24"/>
          <w:lang w:val="en-US"/>
        </w:rPr>
      </w:pPr>
      <w:r>
        <w:rPr>
          <w:rStyle w:val="None"/>
          <w:rFonts w:ascii="Arial" w:hAnsi="Arial"/>
          <w:sz w:val="24"/>
          <w:szCs w:val="24"/>
          <w:lang w:val="en-US"/>
        </w:rPr>
        <w:t xml:space="preserve"> </w:t>
      </w:r>
    </w:p>
    <w:p w14:paraId="4D2A2F58" w14:textId="77421A98" w:rsidR="00A73A0D" w:rsidRPr="00ED5C8C" w:rsidRDefault="00A73A0D" w:rsidP="00A73A0D">
      <w:pPr>
        <w:pStyle w:val="BodyA"/>
        <w:spacing w:line="480" w:lineRule="auto"/>
        <w:rPr>
          <w:rStyle w:val="None"/>
          <w:rFonts w:ascii="Arial" w:hAnsi="Arial"/>
          <w:sz w:val="24"/>
          <w:szCs w:val="24"/>
          <w:lang w:val="en-US"/>
        </w:rPr>
      </w:pPr>
      <w:r>
        <w:rPr>
          <w:rStyle w:val="None"/>
          <w:rFonts w:ascii="Arial" w:hAnsi="Arial"/>
          <w:sz w:val="24"/>
          <w:szCs w:val="24"/>
          <w:lang w:val="en-US"/>
        </w:rPr>
        <w:t>Outcome measures</w:t>
      </w:r>
      <w:proofErr w:type="gramStart"/>
      <w:r>
        <w:rPr>
          <w:rStyle w:val="None"/>
          <w:rFonts w:ascii="Arial" w:hAnsi="Arial"/>
          <w:sz w:val="24"/>
          <w:szCs w:val="24"/>
          <w:lang w:val="en-US"/>
        </w:rPr>
        <w:t>:</w:t>
      </w:r>
      <w:proofErr w:type="gramEnd"/>
      <w:r w:rsidR="0062400D">
        <w:rPr>
          <w:rStyle w:val="None"/>
          <w:rFonts w:ascii="Arial" w:hAnsi="Arial"/>
          <w:sz w:val="24"/>
          <w:szCs w:val="24"/>
          <w:lang w:val="en-US"/>
        </w:rPr>
        <w:br/>
      </w:r>
      <w:r>
        <w:rPr>
          <w:rStyle w:val="None"/>
          <w:rFonts w:ascii="Arial" w:hAnsi="Arial"/>
          <w:sz w:val="24"/>
          <w:szCs w:val="24"/>
          <w:lang w:val="en-US"/>
        </w:rPr>
        <w:t>1. Ostial measurements (mm</w:t>
      </w:r>
      <w:r>
        <w:rPr>
          <w:rStyle w:val="None"/>
          <w:rFonts w:ascii="Arial" w:hAnsi="Arial"/>
          <w:sz w:val="24"/>
          <w:szCs w:val="24"/>
          <w:vertAlign w:val="superscript"/>
          <w:lang w:val="en-US"/>
        </w:rPr>
        <w:t>2</w:t>
      </w:r>
      <w:r>
        <w:rPr>
          <w:rStyle w:val="None"/>
          <w:rFonts w:ascii="Arial" w:hAnsi="Arial"/>
          <w:sz w:val="24"/>
          <w:szCs w:val="24"/>
          <w:lang w:val="en-US"/>
        </w:rPr>
        <w:t>) of frontal, maxillary and sphenoid sinuses on each side</w:t>
      </w:r>
    </w:p>
    <w:p w14:paraId="6667250C" w14:textId="05C9FA95" w:rsidR="00A73A0D" w:rsidRDefault="00A73A0D" w:rsidP="00A73A0D">
      <w:pPr>
        <w:pStyle w:val="BodyA"/>
        <w:spacing w:line="480" w:lineRule="auto"/>
        <w:rPr>
          <w:rStyle w:val="None"/>
          <w:rFonts w:ascii="Arial" w:hAnsi="Arial"/>
          <w:sz w:val="24"/>
          <w:szCs w:val="24"/>
          <w:lang w:val="en-US"/>
        </w:rPr>
      </w:pPr>
      <w:r>
        <w:rPr>
          <w:rStyle w:val="None"/>
          <w:rFonts w:ascii="Arial" w:hAnsi="Arial"/>
          <w:sz w:val="24"/>
          <w:szCs w:val="24"/>
          <w:lang w:val="en-US"/>
        </w:rPr>
        <w:t>2. Objective symptom scores on endoscopy</w:t>
      </w:r>
      <w:r w:rsidR="0062400D">
        <w:rPr>
          <w:rStyle w:val="None"/>
          <w:rFonts w:ascii="Arial" w:hAnsi="Arial"/>
          <w:sz w:val="24"/>
          <w:szCs w:val="24"/>
          <w:lang w:val="en-US"/>
        </w:rPr>
        <w:br/>
        <w:t>3. Prescribed prednisolone (oral steroids) required for sinus inflammation (left, right or both)</w:t>
      </w:r>
    </w:p>
    <w:p w14:paraId="1E0534A6" w14:textId="77777777" w:rsidR="00A73A0D" w:rsidRDefault="00A73A0D" w:rsidP="00A73A0D">
      <w:pPr>
        <w:pStyle w:val="BodyA"/>
        <w:spacing w:line="480" w:lineRule="auto"/>
        <w:rPr>
          <w:rStyle w:val="None"/>
          <w:rFonts w:ascii="Arial" w:hAnsi="Arial"/>
          <w:sz w:val="24"/>
          <w:szCs w:val="24"/>
          <w:lang w:val="en-US"/>
        </w:rPr>
      </w:pPr>
      <w:r>
        <w:rPr>
          <w:rStyle w:val="None"/>
          <w:rFonts w:ascii="Arial" w:hAnsi="Arial"/>
          <w:sz w:val="24"/>
          <w:szCs w:val="24"/>
          <w:lang w:val="en-US"/>
        </w:rPr>
        <w:t>2. Subjective symptom scores on participant’s</w:t>
      </w:r>
      <w:r>
        <w:rPr>
          <w:rStyle w:val="None"/>
          <w:rFonts w:ascii="Arial" w:hAnsi="Arial"/>
          <w:sz w:val="24"/>
          <w:szCs w:val="24"/>
        </w:rPr>
        <w:t xml:space="preserve"> </w:t>
      </w:r>
      <w:r>
        <w:rPr>
          <w:rStyle w:val="None"/>
          <w:rFonts w:ascii="Arial" w:hAnsi="Arial"/>
          <w:sz w:val="24"/>
          <w:szCs w:val="24"/>
          <w:lang w:val="en-US"/>
        </w:rPr>
        <w:t>self-directed questionnaires.</w:t>
      </w:r>
    </w:p>
    <w:p w14:paraId="48C17E60" w14:textId="77777777" w:rsidR="00A73A0D" w:rsidRDefault="00A73A0D" w:rsidP="00A73A0D">
      <w:pPr>
        <w:pStyle w:val="BodyA"/>
        <w:spacing w:line="480" w:lineRule="auto"/>
        <w:rPr>
          <w:rStyle w:val="None"/>
          <w:rFonts w:ascii="Arial" w:eastAsia="Arial" w:hAnsi="Arial" w:cs="Arial"/>
          <w:sz w:val="24"/>
          <w:szCs w:val="24"/>
        </w:rPr>
      </w:pPr>
      <w:r>
        <w:rPr>
          <w:rStyle w:val="None"/>
          <w:rFonts w:ascii="Arial" w:hAnsi="Arial"/>
          <w:sz w:val="24"/>
          <w:szCs w:val="24"/>
          <w:lang w:val="en-US"/>
        </w:rPr>
        <w:t xml:space="preserve">All results will be statistically analysed at the completion of the study prior to </w:t>
      </w:r>
      <w:proofErr w:type="spellStart"/>
      <w:r>
        <w:rPr>
          <w:rStyle w:val="None"/>
          <w:rFonts w:ascii="Arial" w:hAnsi="Arial"/>
          <w:sz w:val="24"/>
          <w:szCs w:val="24"/>
          <w:lang w:val="en-US"/>
        </w:rPr>
        <w:t>unblinding</w:t>
      </w:r>
      <w:proofErr w:type="spellEnd"/>
      <w:r>
        <w:rPr>
          <w:rStyle w:val="None"/>
          <w:rFonts w:ascii="Arial" w:hAnsi="Arial"/>
          <w:sz w:val="24"/>
          <w:szCs w:val="24"/>
          <w:lang w:val="en-US"/>
        </w:rPr>
        <w:t>.</w:t>
      </w:r>
    </w:p>
    <w:p w14:paraId="6E7CE24A" w14:textId="77777777" w:rsidR="00A73A0D" w:rsidRDefault="00A73A0D">
      <w:pPr>
        <w:pStyle w:val="BodyA"/>
        <w:spacing w:line="480" w:lineRule="auto"/>
        <w:rPr>
          <w:rStyle w:val="None"/>
          <w:rFonts w:ascii="Arial" w:eastAsia="Arial" w:hAnsi="Arial" w:cs="Arial"/>
          <w:sz w:val="24"/>
          <w:szCs w:val="24"/>
        </w:rPr>
      </w:pPr>
    </w:p>
    <w:p w14:paraId="0185B974" w14:textId="77777777" w:rsidR="00267B61" w:rsidRDefault="00267B61">
      <w:pPr>
        <w:pStyle w:val="BodyA"/>
        <w:spacing w:line="480" w:lineRule="auto"/>
        <w:rPr>
          <w:rStyle w:val="None"/>
          <w:rFonts w:ascii="Arial" w:eastAsia="Arial" w:hAnsi="Arial" w:cs="Arial"/>
          <w:sz w:val="24"/>
          <w:szCs w:val="24"/>
        </w:rPr>
      </w:pPr>
    </w:p>
    <w:p w14:paraId="0228484C" w14:textId="77777777" w:rsidR="00267B61" w:rsidRPr="004D08A1" w:rsidRDefault="00EB6CA0" w:rsidP="00A73A0D">
      <w:pPr>
        <w:pStyle w:val="BodyA"/>
        <w:spacing w:line="480" w:lineRule="auto"/>
        <w:rPr>
          <w:rFonts w:ascii="Arial" w:hAnsi="Arial"/>
          <w:b/>
          <w:bCs/>
          <w:sz w:val="24"/>
          <w:szCs w:val="24"/>
          <w:lang w:val="en-US"/>
        </w:rPr>
      </w:pPr>
      <w:r w:rsidRPr="004D08A1">
        <w:rPr>
          <w:rStyle w:val="None"/>
          <w:rFonts w:ascii="Arial" w:hAnsi="Arial"/>
          <w:b/>
          <w:bCs/>
          <w:sz w:val="24"/>
          <w:szCs w:val="24"/>
          <w:lang w:val="en-US"/>
        </w:rPr>
        <w:t>BACKGROUND AND PRELIMINARY STUDIES</w:t>
      </w:r>
    </w:p>
    <w:p w14:paraId="2DE901D2" w14:textId="19CA7F5D"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Chronic rhinosinusitis (CRS) affects approximately 15% of the general population and is characterised by sinusitis symptoms persisting for more than 3 months. Patients who do not respond adequately to oral and topical steroids, antibiotics and nasal lavage require surgical management. The surgical procedure is termed endoscopic sinus surgery (ESS</w:t>
      </w:r>
      <w:r w:rsidR="00AF6D67">
        <w:rPr>
          <w:rStyle w:val="None"/>
          <w:rFonts w:ascii="Arial" w:hAnsi="Arial"/>
          <w:sz w:val="24"/>
          <w:szCs w:val="24"/>
          <w:lang w:val="en-US"/>
        </w:rPr>
        <w:t>) and</w:t>
      </w:r>
      <w:r>
        <w:rPr>
          <w:rStyle w:val="None"/>
          <w:rFonts w:ascii="Arial" w:hAnsi="Arial"/>
          <w:sz w:val="24"/>
          <w:szCs w:val="24"/>
          <w:lang w:val="en-US"/>
        </w:rPr>
        <w:t xml:space="preserve"> involves removing </w:t>
      </w:r>
      <w:r w:rsidR="007B38F5">
        <w:rPr>
          <w:rStyle w:val="None"/>
          <w:rFonts w:ascii="Arial" w:hAnsi="Arial"/>
          <w:sz w:val="24"/>
          <w:szCs w:val="24"/>
          <w:lang w:val="en-US"/>
        </w:rPr>
        <w:t>edematous</w:t>
      </w:r>
      <w:r>
        <w:rPr>
          <w:rStyle w:val="None"/>
          <w:rFonts w:ascii="Arial" w:hAnsi="Arial"/>
          <w:sz w:val="24"/>
          <w:szCs w:val="24"/>
          <w:lang w:val="en-US"/>
        </w:rPr>
        <w:t xml:space="preserve"> mucosa, pus and debris, as well as clearance of partitions within the sinonasal cavity to open obstructed sinuses.</w:t>
      </w:r>
      <w:r w:rsidR="00EA4128">
        <w:rPr>
          <w:rStyle w:val="None"/>
          <w:rFonts w:ascii="Arial" w:hAnsi="Arial"/>
          <w:sz w:val="24"/>
          <w:szCs w:val="24"/>
          <w:lang w:val="en-US"/>
        </w:rPr>
        <w:t xml:space="preserve"> </w:t>
      </w:r>
      <w:proofErr w:type="spellStart"/>
      <w:r w:rsidR="00EA4128" w:rsidRPr="00EA4128">
        <w:rPr>
          <w:rFonts w:ascii="Arial" w:hAnsi="Arial" w:cs="Arial"/>
          <w:sz w:val="24"/>
          <w:szCs w:val="24"/>
        </w:rPr>
        <w:t>Stenosis</w:t>
      </w:r>
      <w:proofErr w:type="spellEnd"/>
      <w:r w:rsidR="00EA4128" w:rsidRPr="00EA4128">
        <w:rPr>
          <w:rFonts w:ascii="Arial" w:hAnsi="Arial" w:cs="Arial"/>
          <w:sz w:val="24"/>
          <w:szCs w:val="24"/>
        </w:rPr>
        <w:t xml:space="preserve"> of </w:t>
      </w:r>
      <w:proofErr w:type="spellStart"/>
      <w:r w:rsidR="00EA4128" w:rsidRPr="00EA4128">
        <w:rPr>
          <w:rFonts w:ascii="Arial" w:hAnsi="Arial" w:cs="Arial"/>
          <w:sz w:val="24"/>
          <w:szCs w:val="24"/>
        </w:rPr>
        <w:t>these</w:t>
      </w:r>
      <w:proofErr w:type="spellEnd"/>
      <w:r w:rsidR="00EA4128" w:rsidRPr="00EA4128">
        <w:rPr>
          <w:rFonts w:ascii="Arial" w:hAnsi="Arial" w:cs="Arial"/>
          <w:sz w:val="24"/>
          <w:szCs w:val="24"/>
        </w:rPr>
        <w:t xml:space="preserve"> </w:t>
      </w:r>
      <w:proofErr w:type="spellStart"/>
      <w:r w:rsidR="00EA4128" w:rsidRPr="00EA4128">
        <w:rPr>
          <w:rFonts w:ascii="Arial" w:hAnsi="Arial" w:cs="Arial"/>
          <w:sz w:val="24"/>
          <w:szCs w:val="24"/>
        </w:rPr>
        <w:t>openings</w:t>
      </w:r>
      <w:proofErr w:type="spellEnd"/>
      <w:r w:rsidR="00EA4128" w:rsidRPr="00EA4128">
        <w:rPr>
          <w:rFonts w:ascii="Arial" w:hAnsi="Arial" w:cs="Arial"/>
          <w:sz w:val="24"/>
          <w:szCs w:val="24"/>
        </w:rPr>
        <w:t xml:space="preserve"> (</w:t>
      </w:r>
      <w:proofErr w:type="spellStart"/>
      <w:r w:rsidR="00EA4128" w:rsidRPr="00EA4128">
        <w:rPr>
          <w:rFonts w:ascii="Arial" w:hAnsi="Arial" w:cs="Arial"/>
          <w:sz w:val="24"/>
          <w:szCs w:val="24"/>
        </w:rPr>
        <w:t>adhesion</w:t>
      </w:r>
      <w:proofErr w:type="spellEnd"/>
      <w:r w:rsidR="00EA4128" w:rsidRPr="00EA4128">
        <w:rPr>
          <w:rFonts w:ascii="Arial" w:hAnsi="Arial" w:cs="Arial"/>
          <w:sz w:val="24"/>
          <w:szCs w:val="24"/>
        </w:rPr>
        <w:t xml:space="preserve"> </w:t>
      </w:r>
      <w:proofErr w:type="spellStart"/>
      <w:r w:rsidR="00EA4128" w:rsidRPr="00EA4128">
        <w:rPr>
          <w:rFonts w:ascii="Arial" w:hAnsi="Arial" w:cs="Arial"/>
          <w:sz w:val="24"/>
          <w:szCs w:val="24"/>
        </w:rPr>
        <w:t>formation</w:t>
      </w:r>
      <w:proofErr w:type="spellEnd"/>
      <w:r w:rsidR="00EA4128" w:rsidRPr="00EA4128">
        <w:rPr>
          <w:rFonts w:ascii="Arial" w:hAnsi="Arial" w:cs="Arial"/>
          <w:sz w:val="24"/>
          <w:szCs w:val="24"/>
        </w:rPr>
        <w:t xml:space="preserve">) </w:t>
      </w:r>
      <w:proofErr w:type="spellStart"/>
      <w:r w:rsidR="00EA4128" w:rsidRPr="00EA4128">
        <w:rPr>
          <w:rFonts w:ascii="Arial" w:hAnsi="Arial" w:cs="Arial"/>
          <w:sz w:val="24"/>
          <w:szCs w:val="24"/>
        </w:rPr>
        <w:t>is</w:t>
      </w:r>
      <w:proofErr w:type="spellEnd"/>
      <w:r w:rsidR="00EA4128" w:rsidRPr="00EA4128">
        <w:rPr>
          <w:rFonts w:ascii="Arial" w:hAnsi="Arial" w:cs="Arial"/>
          <w:sz w:val="24"/>
          <w:szCs w:val="24"/>
        </w:rPr>
        <w:t xml:space="preserve"> </w:t>
      </w:r>
      <w:proofErr w:type="spellStart"/>
      <w:r w:rsidR="00EA4128" w:rsidRPr="00EA4128">
        <w:rPr>
          <w:rFonts w:ascii="Arial" w:hAnsi="Arial" w:cs="Arial"/>
          <w:sz w:val="24"/>
          <w:szCs w:val="24"/>
        </w:rPr>
        <w:t>the</w:t>
      </w:r>
      <w:proofErr w:type="spellEnd"/>
      <w:r w:rsidR="00EA4128" w:rsidRPr="00EA4128">
        <w:rPr>
          <w:rFonts w:ascii="Arial" w:hAnsi="Arial" w:cs="Arial"/>
          <w:sz w:val="24"/>
          <w:szCs w:val="24"/>
        </w:rPr>
        <w:t xml:space="preserve"> </w:t>
      </w:r>
      <w:proofErr w:type="spellStart"/>
      <w:r w:rsidR="00EA4128" w:rsidRPr="00EA4128">
        <w:rPr>
          <w:rFonts w:ascii="Arial" w:hAnsi="Arial" w:cs="Arial"/>
          <w:sz w:val="24"/>
          <w:szCs w:val="24"/>
        </w:rPr>
        <w:t>primary</w:t>
      </w:r>
      <w:proofErr w:type="spellEnd"/>
      <w:r w:rsidR="00EA4128" w:rsidRPr="00EA4128">
        <w:rPr>
          <w:rFonts w:ascii="Arial" w:hAnsi="Arial" w:cs="Arial"/>
          <w:sz w:val="24"/>
          <w:szCs w:val="24"/>
        </w:rPr>
        <w:t xml:space="preserve"> cause of </w:t>
      </w:r>
      <w:proofErr w:type="spellStart"/>
      <w:r w:rsidR="00EA4128" w:rsidRPr="00EA4128">
        <w:rPr>
          <w:rFonts w:ascii="Arial" w:hAnsi="Arial" w:cs="Arial"/>
          <w:sz w:val="24"/>
          <w:szCs w:val="24"/>
        </w:rPr>
        <w:t>failure</w:t>
      </w:r>
      <w:proofErr w:type="spellEnd"/>
      <w:r w:rsidR="00EA4128" w:rsidRPr="00EA4128">
        <w:rPr>
          <w:rFonts w:ascii="Arial" w:hAnsi="Arial" w:cs="Arial"/>
          <w:sz w:val="24"/>
          <w:szCs w:val="24"/>
        </w:rPr>
        <w:t xml:space="preserve"> of </w:t>
      </w:r>
      <w:proofErr w:type="spellStart"/>
      <w:r w:rsidR="00EA4128" w:rsidRPr="00EA4128">
        <w:rPr>
          <w:rFonts w:ascii="Arial" w:hAnsi="Arial" w:cs="Arial"/>
          <w:sz w:val="24"/>
          <w:szCs w:val="24"/>
        </w:rPr>
        <w:t>this</w:t>
      </w:r>
      <w:proofErr w:type="spellEnd"/>
      <w:r w:rsidR="00EA4128" w:rsidRPr="00EA4128">
        <w:rPr>
          <w:rFonts w:ascii="Arial" w:hAnsi="Arial" w:cs="Arial"/>
          <w:sz w:val="24"/>
          <w:szCs w:val="24"/>
        </w:rPr>
        <w:t xml:space="preserve"> </w:t>
      </w:r>
      <w:proofErr w:type="spellStart"/>
      <w:r w:rsidR="00EA4128" w:rsidRPr="00EA4128">
        <w:rPr>
          <w:rFonts w:ascii="Arial" w:hAnsi="Arial" w:cs="Arial"/>
          <w:sz w:val="24"/>
          <w:szCs w:val="24"/>
        </w:rPr>
        <w:t>operation</w:t>
      </w:r>
      <w:proofErr w:type="spellEnd"/>
      <w:r w:rsidR="00EA4128" w:rsidRPr="00EA4128">
        <w:rPr>
          <w:rFonts w:ascii="Arial" w:hAnsi="Arial" w:cs="Arial"/>
          <w:sz w:val="24"/>
          <w:szCs w:val="24"/>
        </w:rPr>
        <w:t xml:space="preserve"> and </w:t>
      </w:r>
      <w:proofErr w:type="spellStart"/>
      <w:r w:rsidR="00EA4128" w:rsidRPr="00EA4128">
        <w:rPr>
          <w:rFonts w:ascii="Arial" w:hAnsi="Arial" w:cs="Arial"/>
          <w:sz w:val="24"/>
          <w:szCs w:val="24"/>
        </w:rPr>
        <w:t>results</w:t>
      </w:r>
      <w:proofErr w:type="spellEnd"/>
      <w:r w:rsidR="00EA4128" w:rsidRPr="00EA4128">
        <w:rPr>
          <w:rFonts w:ascii="Arial" w:hAnsi="Arial" w:cs="Arial"/>
          <w:sz w:val="24"/>
          <w:szCs w:val="24"/>
        </w:rPr>
        <w:t xml:space="preserve"> in </w:t>
      </w:r>
      <w:proofErr w:type="spellStart"/>
      <w:r w:rsidR="00EA4128" w:rsidRPr="00EA4128">
        <w:rPr>
          <w:rFonts w:ascii="Arial" w:hAnsi="Arial" w:cs="Arial"/>
          <w:sz w:val="24"/>
          <w:szCs w:val="24"/>
        </w:rPr>
        <w:t>revision</w:t>
      </w:r>
      <w:proofErr w:type="spellEnd"/>
      <w:r w:rsidR="00EA4128" w:rsidRPr="00EA4128">
        <w:rPr>
          <w:rFonts w:ascii="Arial" w:hAnsi="Arial" w:cs="Arial"/>
          <w:sz w:val="24"/>
          <w:szCs w:val="24"/>
        </w:rPr>
        <w:t xml:space="preserve"> </w:t>
      </w:r>
      <w:proofErr w:type="spellStart"/>
      <w:r w:rsidR="00EA4128" w:rsidRPr="00EA4128">
        <w:rPr>
          <w:rFonts w:ascii="Arial" w:hAnsi="Arial" w:cs="Arial"/>
          <w:sz w:val="24"/>
          <w:szCs w:val="24"/>
        </w:rPr>
        <w:t>surgery</w:t>
      </w:r>
      <w:proofErr w:type="spellEnd"/>
      <w:r w:rsidR="00EA4128" w:rsidRPr="00EA4128">
        <w:rPr>
          <w:rFonts w:ascii="Arial" w:hAnsi="Arial" w:cs="Arial"/>
          <w:sz w:val="24"/>
          <w:szCs w:val="24"/>
        </w:rPr>
        <w:t xml:space="preserve"> </w:t>
      </w:r>
      <w:proofErr w:type="spellStart"/>
      <w:r w:rsidR="00EA4128" w:rsidRPr="00EA4128">
        <w:rPr>
          <w:rFonts w:ascii="Arial" w:hAnsi="Arial" w:cs="Arial"/>
          <w:sz w:val="24"/>
          <w:szCs w:val="24"/>
        </w:rPr>
        <w:t>being</w:t>
      </w:r>
      <w:proofErr w:type="spellEnd"/>
      <w:r w:rsidR="00EA4128" w:rsidRPr="00EA4128">
        <w:rPr>
          <w:rFonts w:ascii="Arial" w:hAnsi="Arial" w:cs="Arial"/>
          <w:sz w:val="24"/>
          <w:szCs w:val="24"/>
        </w:rPr>
        <w:t xml:space="preserve"> </w:t>
      </w:r>
      <w:proofErr w:type="spellStart"/>
      <w:r w:rsidR="00EA4128" w:rsidRPr="00EA4128">
        <w:rPr>
          <w:rFonts w:ascii="Arial" w:hAnsi="Arial" w:cs="Arial"/>
          <w:sz w:val="24"/>
          <w:szCs w:val="24"/>
        </w:rPr>
        <w:t>required</w:t>
      </w:r>
      <w:proofErr w:type="spellEnd"/>
      <w:r w:rsidR="00EA4128" w:rsidRPr="00EA4128">
        <w:rPr>
          <w:rFonts w:ascii="Arial" w:hAnsi="Arial" w:cs="Arial"/>
          <w:sz w:val="24"/>
          <w:szCs w:val="24"/>
        </w:rPr>
        <w:t>.</w:t>
      </w:r>
    </w:p>
    <w:p w14:paraId="5EF78F95" w14:textId="77777777" w:rsidR="00267B61" w:rsidRDefault="00267B61">
      <w:pPr>
        <w:pStyle w:val="BodyA"/>
        <w:spacing w:line="480" w:lineRule="auto"/>
        <w:rPr>
          <w:rStyle w:val="None"/>
          <w:rFonts w:ascii="Arial" w:eastAsia="Arial" w:hAnsi="Arial" w:cs="Arial"/>
          <w:sz w:val="24"/>
          <w:szCs w:val="24"/>
        </w:rPr>
      </w:pPr>
    </w:p>
    <w:p w14:paraId="5A4C2D1B"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The aim of surgery itself is trifold:</w:t>
      </w:r>
    </w:p>
    <w:p w14:paraId="376B46D1" w14:textId="1512714C" w:rsidR="00267B61" w:rsidRDefault="00EB6CA0">
      <w:pPr>
        <w:pStyle w:val="BodyA"/>
        <w:numPr>
          <w:ilvl w:val="0"/>
          <w:numId w:val="5"/>
        </w:numPr>
        <w:spacing w:line="480" w:lineRule="auto"/>
        <w:rPr>
          <w:rFonts w:ascii="Arial" w:hAnsi="Arial"/>
          <w:sz w:val="24"/>
          <w:szCs w:val="24"/>
          <w:lang w:val="en-US"/>
        </w:rPr>
      </w:pPr>
      <w:r>
        <w:rPr>
          <w:rStyle w:val="None"/>
          <w:rFonts w:ascii="Arial" w:hAnsi="Arial"/>
          <w:sz w:val="24"/>
          <w:szCs w:val="24"/>
          <w:lang w:val="en-US"/>
        </w:rPr>
        <w:t>to improve aeration of the sinuses</w:t>
      </w:r>
      <w:r w:rsidR="001D563D">
        <w:rPr>
          <w:rStyle w:val="None"/>
          <w:rFonts w:ascii="Arial" w:hAnsi="Arial"/>
          <w:sz w:val="24"/>
          <w:szCs w:val="24"/>
          <w:lang w:val="en-US"/>
        </w:rPr>
        <w:t xml:space="preserve"> to enable drainage of mucus</w:t>
      </w:r>
      <w:r w:rsidR="00D45E52">
        <w:rPr>
          <w:rStyle w:val="None"/>
          <w:rFonts w:ascii="Arial" w:hAnsi="Arial"/>
          <w:sz w:val="24"/>
          <w:szCs w:val="24"/>
          <w:lang w:val="en-US"/>
        </w:rPr>
        <w:t xml:space="preserve"> out of the ostial openings</w:t>
      </w:r>
    </w:p>
    <w:p w14:paraId="298889E2" w14:textId="77777777" w:rsidR="00267B61" w:rsidRDefault="00EB6CA0">
      <w:pPr>
        <w:pStyle w:val="BodyA"/>
        <w:numPr>
          <w:ilvl w:val="0"/>
          <w:numId w:val="5"/>
        </w:numPr>
        <w:spacing w:line="480" w:lineRule="auto"/>
        <w:rPr>
          <w:rFonts w:ascii="Arial" w:hAnsi="Arial"/>
          <w:sz w:val="24"/>
          <w:szCs w:val="24"/>
          <w:lang w:val="en-US"/>
        </w:rPr>
      </w:pPr>
      <w:r>
        <w:rPr>
          <w:rStyle w:val="None"/>
          <w:rFonts w:ascii="Arial" w:hAnsi="Arial"/>
          <w:sz w:val="24"/>
          <w:szCs w:val="24"/>
          <w:lang w:val="en-US"/>
        </w:rPr>
        <w:t>to recreate a normal homeostatic environment and,</w:t>
      </w:r>
    </w:p>
    <w:p w14:paraId="761E614A" w14:textId="37B891F2" w:rsidR="00267B61" w:rsidRDefault="00EB6CA0">
      <w:pPr>
        <w:pStyle w:val="BodyA"/>
        <w:numPr>
          <w:ilvl w:val="0"/>
          <w:numId w:val="5"/>
        </w:numPr>
        <w:spacing w:line="480" w:lineRule="auto"/>
        <w:rPr>
          <w:rFonts w:ascii="Arial" w:hAnsi="Arial"/>
          <w:sz w:val="24"/>
          <w:szCs w:val="24"/>
          <w:lang w:val="en-US"/>
        </w:rPr>
      </w:pPr>
      <w:proofErr w:type="gramStart"/>
      <w:r>
        <w:rPr>
          <w:rStyle w:val="None"/>
          <w:rFonts w:ascii="Arial" w:hAnsi="Arial"/>
          <w:sz w:val="24"/>
          <w:szCs w:val="24"/>
          <w:lang w:val="en-US"/>
        </w:rPr>
        <w:t>to</w:t>
      </w:r>
      <w:proofErr w:type="gramEnd"/>
      <w:r>
        <w:rPr>
          <w:rStyle w:val="None"/>
          <w:rFonts w:ascii="Arial" w:hAnsi="Arial"/>
          <w:sz w:val="24"/>
          <w:szCs w:val="24"/>
          <w:lang w:val="en-US"/>
        </w:rPr>
        <w:t xml:space="preserve"> </w:t>
      </w:r>
      <w:proofErr w:type="spellStart"/>
      <w:r>
        <w:rPr>
          <w:rStyle w:val="None"/>
          <w:rFonts w:ascii="Arial" w:hAnsi="Arial"/>
          <w:sz w:val="24"/>
          <w:szCs w:val="24"/>
          <w:lang w:val="en-US"/>
        </w:rPr>
        <w:t>optimise</w:t>
      </w:r>
      <w:proofErr w:type="spellEnd"/>
      <w:r>
        <w:rPr>
          <w:rStyle w:val="None"/>
          <w:rFonts w:ascii="Arial" w:hAnsi="Arial"/>
          <w:sz w:val="24"/>
          <w:szCs w:val="24"/>
          <w:lang w:val="en-US"/>
        </w:rPr>
        <w:t xml:space="preserve"> the sinuses for the application of topical products during the pos</w:t>
      </w:r>
      <w:r w:rsidR="000B533A">
        <w:rPr>
          <w:rStyle w:val="None"/>
          <w:rFonts w:ascii="Arial" w:hAnsi="Arial"/>
          <w:sz w:val="24"/>
          <w:szCs w:val="24"/>
          <w:lang w:val="en-US"/>
        </w:rPr>
        <w:t>t</w:t>
      </w:r>
      <w:r>
        <w:rPr>
          <w:rStyle w:val="None"/>
          <w:rFonts w:ascii="Arial" w:hAnsi="Arial"/>
          <w:sz w:val="24"/>
          <w:szCs w:val="24"/>
          <w:lang w:val="en-US"/>
        </w:rPr>
        <w:t>operative period. The topical products are designed to combat persistent infection, inflammation and polyp (re)formation.</w:t>
      </w:r>
    </w:p>
    <w:p w14:paraId="06874AF3" w14:textId="77777777" w:rsidR="00267B61" w:rsidRDefault="00267B61">
      <w:pPr>
        <w:pStyle w:val="BodyA"/>
        <w:spacing w:line="480" w:lineRule="auto"/>
        <w:rPr>
          <w:rStyle w:val="None"/>
          <w:rFonts w:ascii="Arial" w:eastAsia="Arial" w:hAnsi="Arial" w:cs="Arial"/>
          <w:sz w:val="24"/>
          <w:szCs w:val="24"/>
        </w:rPr>
      </w:pPr>
    </w:p>
    <w:p w14:paraId="0F52F185"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 xml:space="preserve">Recalcitrant CRS is defined as CRS which is persistent despite surgical management. Much research is currently underway to differentiate this group of patients from those who are responsive to medical and surgical management, to </w:t>
      </w:r>
      <w:proofErr w:type="spellStart"/>
      <w:r>
        <w:rPr>
          <w:rStyle w:val="None"/>
          <w:rFonts w:ascii="Arial" w:hAnsi="Arial"/>
          <w:sz w:val="24"/>
          <w:szCs w:val="24"/>
          <w:lang w:val="en-US"/>
        </w:rPr>
        <w:t>characterise</w:t>
      </w:r>
      <w:proofErr w:type="spellEnd"/>
      <w:r>
        <w:rPr>
          <w:rStyle w:val="None"/>
          <w:rFonts w:ascii="Arial" w:hAnsi="Arial"/>
          <w:sz w:val="24"/>
          <w:szCs w:val="24"/>
          <w:lang w:val="en-US"/>
        </w:rPr>
        <w:t xml:space="preserve"> the factors contributing to recalcitrance, and to develop strategies to improve symptoms in these patients.</w:t>
      </w:r>
    </w:p>
    <w:p w14:paraId="7C08395B" w14:textId="77777777" w:rsidR="00267B61" w:rsidRDefault="00267B61">
      <w:pPr>
        <w:pStyle w:val="BodyA"/>
        <w:spacing w:line="480" w:lineRule="auto"/>
        <w:rPr>
          <w:rStyle w:val="None"/>
          <w:rFonts w:ascii="Arial" w:eastAsia="Arial" w:hAnsi="Arial" w:cs="Arial"/>
          <w:sz w:val="24"/>
          <w:szCs w:val="24"/>
        </w:rPr>
      </w:pPr>
    </w:p>
    <w:p w14:paraId="628D412E" w14:textId="1D3B2178" w:rsidR="00267B61" w:rsidRPr="00994F64" w:rsidRDefault="00EB6CA0">
      <w:pPr>
        <w:pStyle w:val="BodyA"/>
        <w:spacing w:line="480" w:lineRule="auto"/>
        <w:rPr>
          <w:rStyle w:val="None"/>
          <w:rFonts w:ascii="Arial" w:hAnsi="Arial"/>
          <w:sz w:val="24"/>
          <w:szCs w:val="24"/>
          <w:lang w:val="en-US"/>
        </w:rPr>
      </w:pPr>
      <w:r w:rsidRPr="00994F64">
        <w:rPr>
          <w:rStyle w:val="None"/>
          <w:rFonts w:ascii="Arial" w:hAnsi="Arial"/>
          <w:sz w:val="24"/>
          <w:szCs w:val="24"/>
          <w:lang w:val="en-US"/>
        </w:rPr>
        <w:lastRenderedPageBreak/>
        <w:t>Previous studies:</w:t>
      </w:r>
    </w:p>
    <w:p w14:paraId="71AD9B89" w14:textId="7EFF2703" w:rsidR="000917A6" w:rsidRPr="00994F64" w:rsidRDefault="000917A6">
      <w:pPr>
        <w:pStyle w:val="BodyA"/>
        <w:spacing w:line="480" w:lineRule="auto"/>
        <w:rPr>
          <w:rStyle w:val="None"/>
          <w:rFonts w:ascii="Arial" w:hAnsi="Arial"/>
          <w:sz w:val="24"/>
          <w:szCs w:val="24"/>
          <w:lang w:val="en-US"/>
        </w:rPr>
      </w:pPr>
      <w:r w:rsidRPr="00994F64">
        <w:rPr>
          <w:rStyle w:val="None"/>
          <w:rFonts w:ascii="Arial" w:hAnsi="Arial"/>
          <w:sz w:val="24"/>
          <w:szCs w:val="24"/>
          <w:lang w:val="en-US"/>
        </w:rPr>
        <w:t xml:space="preserve">Nasal dressings are commonly used following endoscopic sinus surgery in an attempt to prevent ongoing bleeding and to improve the wound healing process. There is still little agreement between surgeons on the optimal choice of nasal dressings following endoscopic sinus surgery, or whether nasal dressings are required at all </w:t>
      </w:r>
      <w:r w:rsidRPr="00994F64">
        <w:rPr>
          <w:rStyle w:val="None"/>
          <w:rFonts w:ascii="Arial" w:hAnsi="Arial"/>
          <w:sz w:val="24"/>
          <w:szCs w:val="24"/>
          <w:vertAlign w:val="superscript"/>
          <w:lang w:val="en-US"/>
        </w:rPr>
        <w:t>1a</w:t>
      </w:r>
      <w:r w:rsidRPr="00994F64">
        <w:rPr>
          <w:rStyle w:val="None"/>
          <w:rFonts w:ascii="Arial" w:hAnsi="Arial"/>
          <w:sz w:val="24"/>
          <w:szCs w:val="24"/>
          <w:lang w:val="en-US"/>
        </w:rPr>
        <w:t xml:space="preserve">. </w:t>
      </w:r>
    </w:p>
    <w:p w14:paraId="01BD8511" w14:textId="77777777" w:rsidR="000917A6" w:rsidRDefault="000917A6">
      <w:pPr>
        <w:pStyle w:val="BodyA"/>
        <w:spacing w:line="480" w:lineRule="auto"/>
        <w:rPr>
          <w:rStyle w:val="None"/>
          <w:rFonts w:ascii="Arial" w:eastAsia="Arial" w:hAnsi="Arial" w:cs="Arial"/>
          <w:sz w:val="24"/>
          <w:szCs w:val="24"/>
          <w:u w:val="single"/>
          <w:lang w:val="en-US"/>
        </w:rPr>
      </w:pPr>
    </w:p>
    <w:p w14:paraId="0D40CA07" w14:textId="32952C91" w:rsidR="00267B61" w:rsidRDefault="003E4CDF">
      <w:pPr>
        <w:pStyle w:val="BodyA"/>
        <w:spacing w:line="480" w:lineRule="auto"/>
        <w:rPr>
          <w:rStyle w:val="None"/>
          <w:rFonts w:ascii="Arial" w:eastAsia="Arial" w:hAnsi="Arial" w:cs="Arial"/>
          <w:sz w:val="24"/>
          <w:szCs w:val="24"/>
        </w:rPr>
      </w:pPr>
      <w:r>
        <w:rPr>
          <w:rStyle w:val="None"/>
          <w:rFonts w:ascii="Arial" w:hAnsi="Arial"/>
          <w:sz w:val="24"/>
          <w:szCs w:val="24"/>
          <w:lang w:val="en-US"/>
        </w:rPr>
        <w:t xml:space="preserve">A 2012 </w:t>
      </w:r>
      <w:r w:rsidR="005C2337">
        <w:rPr>
          <w:rStyle w:val="None"/>
          <w:rFonts w:ascii="Arial" w:hAnsi="Arial"/>
          <w:sz w:val="24"/>
          <w:szCs w:val="24"/>
          <w:lang w:val="en-US"/>
        </w:rPr>
        <w:t>study</w:t>
      </w:r>
      <w:r w:rsidR="00EB6CA0">
        <w:rPr>
          <w:rStyle w:val="None"/>
          <w:rFonts w:ascii="Arial" w:hAnsi="Arial"/>
          <w:sz w:val="24"/>
          <w:szCs w:val="24"/>
          <w:lang w:val="en-US"/>
        </w:rPr>
        <w:t xml:space="preserve"> has shown that Chitodex gel (in its original form without additional components) is beneficial to wound healing 3 months following sinus surgery. Patients used as their own controls showed great improvement in healing in terms of ostial areas (ostia = opening to sinuses). In the frontal sinuses, the sides that received Chitodex gel, maintained an average of 66% of their original ostial size, compared to 32% in the control (no test substance) sides. Similarly, the sphenoid sinuses showed an average of 85% diameter preservation on the Chitodex gel side, compared with 47% in the control sides. The third set of sinuses, the maxillary sinuses, showed 74% original diameter preservation in the Chitodex gel sides compared to 54% in the control sides</w:t>
      </w:r>
      <w:r w:rsidR="00892C39">
        <w:rPr>
          <w:rStyle w:val="None"/>
          <w:rFonts w:ascii="Arial" w:hAnsi="Arial"/>
          <w:sz w:val="24"/>
          <w:szCs w:val="24"/>
          <w:lang w:val="en-US"/>
        </w:rPr>
        <w:fldChar w:fldCharType="begin"/>
      </w:r>
      <w:r w:rsidR="00C20A6B">
        <w:rPr>
          <w:rStyle w:val="None"/>
          <w:rFonts w:ascii="Arial" w:hAnsi="Arial"/>
          <w:sz w:val="24"/>
          <w:szCs w:val="24"/>
          <w:lang w:val="en-US"/>
        </w:rPr>
        <w:instrText xml:space="preserve"> ADDIN EN.CITE &lt;EndNote&gt;&lt;Cite&gt;&lt;Author&gt;Ha TN&lt;/Author&gt;&lt;Year&gt;2013&lt;/Year&gt;&lt;RecNum&gt;1&lt;/RecNum&gt;&lt;DisplayText&gt;&lt;style face="superscript"&gt;1&lt;/style&gt;&lt;/DisplayText&gt;&lt;record&gt;&lt;rec-number&gt;1&lt;/rec-number&gt;&lt;foreign-keys&gt;&lt;key app="EN" db-id="xas5pw92wfa09redfdn5s9wiwepwtpaw9v0p" timestamp="1581634353"&gt;1&lt;/key&gt;&lt;/foreign-keys&gt;&lt;ref-type name="Journal Article"&gt;17&lt;/ref-type&gt;&lt;contributors&gt;&lt;authors&gt;&lt;author&gt;Ha TN, Valentine R, Mora i S, Robinson S, Hanton L, Wormald P-J&lt;/author&gt;&lt;/authors&gt;&lt;/contributors&gt;&lt;titles&gt;&lt;title&gt;A blinded randomized controlled trial evaluating the efficacy of chitosan gel on ostial stenosis following endoscopic sinus surgery. &lt;/title&gt;&lt;secondary-title&gt;Int Forum Allergy Rhinol&lt;/secondary-title&gt;&lt;/titles&gt;&lt;periodical&gt;&lt;full-title&gt;Int Forum Allergy Rhinol&lt;/full-title&gt;&lt;/periodical&gt;&lt;pages&gt;573-580&lt;/pages&gt;&lt;volume&gt;3&lt;/volume&gt;&lt;dates&gt;&lt;year&gt;2013&lt;/year&gt;&lt;/dates&gt;&lt;urls&gt;&lt;/urls&gt;&lt;/record&gt;&lt;/Cite&gt;&lt;/EndNote&gt;</w:instrText>
      </w:r>
      <w:r w:rsidR="00892C39">
        <w:rPr>
          <w:rStyle w:val="None"/>
          <w:rFonts w:ascii="Arial" w:hAnsi="Arial"/>
          <w:sz w:val="24"/>
          <w:szCs w:val="24"/>
          <w:lang w:val="en-US"/>
        </w:rPr>
        <w:fldChar w:fldCharType="separate"/>
      </w:r>
      <w:r w:rsidR="00892C39" w:rsidRPr="00892C39">
        <w:rPr>
          <w:rStyle w:val="None"/>
          <w:rFonts w:ascii="Arial" w:hAnsi="Arial"/>
          <w:noProof/>
          <w:sz w:val="24"/>
          <w:szCs w:val="24"/>
          <w:vertAlign w:val="superscript"/>
          <w:lang w:val="en-US"/>
        </w:rPr>
        <w:t>1</w:t>
      </w:r>
      <w:r w:rsidR="00892C39">
        <w:rPr>
          <w:rStyle w:val="None"/>
          <w:rFonts w:ascii="Arial" w:hAnsi="Arial"/>
          <w:sz w:val="24"/>
          <w:szCs w:val="24"/>
          <w:lang w:val="en-US"/>
        </w:rPr>
        <w:fldChar w:fldCharType="end"/>
      </w:r>
      <w:r w:rsidR="00EB6CA0">
        <w:rPr>
          <w:rStyle w:val="None"/>
          <w:rFonts w:ascii="Arial" w:hAnsi="Arial"/>
          <w:sz w:val="24"/>
          <w:szCs w:val="24"/>
        </w:rPr>
        <w:t>.</w:t>
      </w:r>
    </w:p>
    <w:p w14:paraId="0993385A" w14:textId="77777777" w:rsidR="00267B61" w:rsidRDefault="00267B61">
      <w:pPr>
        <w:pStyle w:val="BodyA"/>
        <w:spacing w:line="480" w:lineRule="auto"/>
        <w:rPr>
          <w:rStyle w:val="None"/>
          <w:rFonts w:ascii="Arial" w:eastAsia="Arial" w:hAnsi="Arial" w:cs="Arial"/>
          <w:sz w:val="24"/>
          <w:szCs w:val="24"/>
        </w:rPr>
      </w:pPr>
    </w:p>
    <w:p w14:paraId="28CC9730" w14:textId="751EF75E" w:rsidR="00E0335A" w:rsidRDefault="00EB6CA0">
      <w:pPr>
        <w:pStyle w:val="BodyA"/>
        <w:spacing w:line="480" w:lineRule="auto"/>
        <w:rPr>
          <w:rStyle w:val="None"/>
          <w:rFonts w:ascii="Arial" w:hAnsi="Arial"/>
          <w:sz w:val="24"/>
          <w:szCs w:val="24"/>
          <w:lang w:val="en-US"/>
        </w:rPr>
      </w:pPr>
      <w:r>
        <w:rPr>
          <w:rStyle w:val="None"/>
          <w:rFonts w:ascii="Arial" w:hAnsi="Arial"/>
          <w:sz w:val="24"/>
          <w:szCs w:val="24"/>
          <w:lang w:val="en-US"/>
        </w:rPr>
        <w:t xml:space="preserve">A follow-up </w:t>
      </w:r>
      <w:r w:rsidR="00D9268D">
        <w:rPr>
          <w:rStyle w:val="None"/>
          <w:rFonts w:ascii="Arial" w:hAnsi="Arial"/>
          <w:sz w:val="24"/>
          <w:szCs w:val="24"/>
          <w:lang w:val="en-US"/>
        </w:rPr>
        <w:t>trial was</w:t>
      </w:r>
      <w:r>
        <w:rPr>
          <w:rStyle w:val="None"/>
          <w:rFonts w:ascii="Arial" w:hAnsi="Arial"/>
          <w:sz w:val="24"/>
          <w:szCs w:val="24"/>
          <w:lang w:val="en-US"/>
        </w:rPr>
        <w:t xml:space="preserve"> performed where Chitodex gel was combined with a topical steroid solution (budesonide, Pulmicort</w:t>
      </w:r>
      <w:r>
        <w:rPr>
          <w:rStyle w:val="None"/>
          <w:rFonts w:ascii="Arial" w:hAnsi="Arial"/>
          <w:sz w:val="24"/>
          <w:szCs w:val="24"/>
        </w:rPr>
        <w:t>®</w:t>
      </w:r>
      <w:r>
        <w:rPr>
          <w:rStyle w:val="None"/>
          <w:rFonts w:ascii="Arial" w:hAnsi="Arial"/>
          <w:sz w:val="24"/>
          <w:szCs w:val="24"/>
          <w:lang w:val="en-US"/>
        </w:rPr>
        <w:t>) or applied without steroid (CD-gel control) and applied in a similar manner following sinus surgery for similar patients (</w:t>
      </w:r>
      <w:proofErr w:type="spellStart"/>
      <w:r w:rsidR="00D9268D">
        <w:rPr>
          <w:rStyle w:val="None"/>
          <w:rFonts w:ascii="Arial" w:hAnsi="Arial"/>
          <w:sz w:val="24"/>
          <w:szCs w:val="24"/>
          <w:lang w:val="en-US"/>
        </w:rPr>
        <w:t>Ooi</w:t>
      </w:r>
      <w:proofErr w:type="spellEnd"/>
      <w:r w:rsidR="00D9268D">
        <w:rPr>
          <w:rStyle w:val="None"/>
          <w:rFonts w:ascii="Arial" w:hAnsi="Arial"/>
          <w:sz w:val="24"/>
          <w:szCs w:val="24"/>
          <w:lang w:val="en-US"/>
        </w:rPr>
        <w:t xml:space="preserve"> M </w:t>
      </w:r>
      <w:r>
        <w:rPr>
          <w:rStyle w:val="None"/>
          <w:rFonts w:ascii="Arial" w:hAnsi="Arial"/>
          <w:sz w:val="24"/>
          <w:szCs w:val="24"/>
          <w:lang w:val="en-US"/>
        </w:rPr>
        <w:t>et al, data analysis in progress</w:t>
      </w:r>
      <w:r w:rsidR="00892C39">
        <w:rPr>
          <w:rStyle w:val="None"/>
          <w:rFonts w:ascii="Arial" w:hAnsi="Arial"/>
          <w:sz w:val="24"/>
          <w:szCs w:val="24"/>
          <w:lang w:val="en-US"/>
        </w:rPr>
        <w:fldChar w:fldCharType="begin"/>
      </w:r>
      <w:r w:rsidR="00892C39">
        <w:rPr>
          <w:rStyle w:val="None"/>
          <w:rFonts w:ascii="Arial" w:hAnsi="Arial"/>
          <w:sz w:val="24"/>
          <w:szCs w:val="24"/>
          <w:lang w:val="en-US"/>
        </w:rPr>
        <w:instrText xml:space="preserve"> ADDIN EN.CITE &lt;EndNote&gt;&lt;Cite&gt;&lt;Author&gt;al&lt;/Author&gt;&lt;RecNum&gt;9&lt;/RecNum&gt;&lt;DisplayText&gt;&lt;style face="superscript"&gt;2&lt;/style&gt;&lt;/DisplayText&gt;&lt;record&gt;&lt;rec-number&gt;9&lt;/rec-number&gt;&lt;foreign-keys&gt;&lt;key app="EN" db-id="xas5pw92wfa09redfdn5s9wiwepwtpaw9v0p" timestamp="1590223497"&gt;9&lt;/key&gt;&lt;/foreign-keys&gt;&lt;ref-type name="Unpublished Work"&gt;34&lt;/ref-type&gt;&lt;contributors&gt;&lt;authors&gt;&lt;author&gt;Ha et al &lt;/author&gt;&lt;/authors&gt;&lt;/contributors&gt;&lt;titles&gt;&lt;title&gt;data analysis in progress&lt;/title&gt;&lt;/titles&gt;&lt;dates&gt;&lt;/dates&gt;&lt;urls&gt;&lt;/urls&gt;&lt;/record&gt;&lt;/Cite&gt;&lt;/EndNote&gt;</w:instrText>
      </w:r>
      <w:r w:rsidR="00892C39">
        <w:rPr>
          <w:rStyle w:val="None"/>
          <w:rFonts w:ascii="Arial" w:hAnsi="Arial"/>
          <w:sz w:val="24"/>
          <w:szCs w:val="24"/>
          <w:lang w:val="en-US"/>
        </w:rPr>
        <w:fldChar w:fldCharType="separate"/>
      </w:r>
      <w:r w:rsidR="00892C39" w:rsidRPr="00892C39">
        <w:rPr>
          <w:rStyle w:val="None"/>
          <w:rFonts w:ascii="Arial" w:hAnsi="Arial"/>
          <w:noProof/>
          <w:sz w:val="24"/>
          <w:szCs w:val="24"/>
          <w:vertAlign w:val="superscript"/>
          <w:lang w:val="en-US"/>
        </w:rPr>
        <w:t>2</w:t>
      </w:r>
      <w:r w:rsidR="00892C39">
        <w:rPr>
          <w:rStyle w:val="None"/>
          <w:rFonts w:ascii="Arial" w:hAnsi="Arial"/>
          <w:sz w:val="24"/>
          <w:szCs w:val="24"/>
          <w:lang w:val="en-US"/>
        </w:rPr>
        <w:fldChar w:fldCharType="end"/>
      </w:r>
      <w:r>
        <w:rPr>
          <w:rStyle w:val="None"/>
          <w:rFonts w:ascii="Arial" w:hAnsi="Arial"/>
          <w:sz w:val="24"/>
          <w:szCs w:val="24"/>
          <w:lang w:val="en-US"/>
        </w:rPr>
        <w:t>). Preliminary results of that study ha</w:t>
      </w:r>
      <w:r w:rsidR="00B10494">
        <w:rPr>
          <w:rStyle w:val="None"/>
          <w:rFonts w:ascii="Arial" w:hAnsi="Arial"/>
          <w:sz w:val="24"/>
          <w:szCs w:val="24"/>
          <w:lang w:val="en-US"/>
        </w:rPr>
        <w:t>ve</w:t>
      </w:r>
      <w:r>
        <w:rPr>
          <w:rStyle w:val="None"/>
          <w:rFonts w:ascii="Arial" w:hAnsi="Arial"/>
          <w:sz w:val="24"/>
          <w:szCs w:val="24"/>
          <w:lang w:val="en-US"/>
        </w:rPr>
        <w:t xml:space="preserve"> shown reduce</w:t>
      </w:r>
      <w:r w:rsidR="00B10494">
        <w:rPr>
          <w:rStyle w:val="None"/>
          <w:rFonts w:ascii="Arial" w:hAnsi="Arial"/>
          <w:sz w:val="24"/>
          <w:szCs w:val="24"/>
          <w:lang w:val="en-US"/>
        </w:rPr>
        <w:t>d</w:t>
      </w:r>
      <w:r>
        <w:rPr>
          <w:rStyle w:val="None"/>
          <w:rFonts w:ascii="Arial" w:hAnsi="Arial"/>
          <w:sz w:val="24"/>
          <w:szCs w:val="24"/>
          <w:lang w:val="en-US"/>
        </w:rPr>
        <w:t xml:space="preserve"> inflammation during the early postoperative period (compared to control) and even further improvements in ostial stenosis at 3 and 12 months</w:t>
      </w:r>
      <w:r w:rsidR="000419A9">
        <w:rPr>
          <w:rStyle w:val="None"/>
          <w:rFonts w:ascii="Arial" w:hAnsi="Arial"/>
          <w:sz w:val="24"/>
          <w:szCs w:val="24"/>
          <w:lang w:val="en-US"/>
        </w:rPr>
        <w:t>.</w:t>
      </w:r>
    </w:p>
    <w:p w14:paraId="633440F4" w14:textId="77777777" w:rsidR="00D40599" w:rsidRDefault="00D40599">
      <w:pPr>
        <w:pStyle w:val="BodyA"/>
        <w:spacing w:line="480" w:lineRule="auto"/>
        <w:rPr>
          <w:rStyle w:val="None"/>
          <w:rFonts w:ascii="Arial" w:hAnsi="Arial"/>
          <w:sz w:val="24"/>
          <w:szCs w:val="24"/>
          <w:lang w:val="en-US"/>
        </w:rPr>
      </w:pPr>
    </w:p>
    <w:p w14:paraId="6391920E" w14:textId="6EF90283" w:rsidR="002E1101" w:rsidRDefault="00E0335A">
      <w:pPr>
        <w:pStyle w:val="BodyA"/>
        <w:spacing w:line="480" w:lineRule="auto"/>
        <w:rPr>
          <w:rStyle w:val="None"/>
          <w:rFonts w:ascii="Arial" w:hAnsi="Arial"/>
          <w:color w:val="000000" w:themeColor="text1"/>
          <w:sz w:val="24"/>
          <w:szCs w:val="24"/>
          <w:lang w:val="en-US"/>
        </w:rPr>
      </w:pPr>
      <w:r w:rsidRPr="00D40599">
        <w:rPr>
          <w:rStyle w:val="None"/>
          <w:rFonts w:ascii="Arial" w:hAnsi="Arial"/>
          <w:color w:val="000000" w:themeColor="text1"/>
          <w:sz w:val="24"/>
          <w:szCs w:val="24"/>
          <w:lang w:val="en-US"/>
        </w:rPr>
        <w:t>Chitodex is a combination of Chitosan</w:t>
      </w:r>
      <w:r w:rsidR="004D08A1">
        <w:rPr>
          <w:rStyle w:val="None"/>
          <w:rFonts w:ascii="Arial" w:hAnsi="Arial"/>
          <w:color w:val="000000" w:themeColor="text1"/>
          <w:sz w:val="24"/>
          <w:szCs w:val="24"/>
          <w:lang w:val="en-US"/>
        </w:rPr>
        <w:t>,</w:t>
      </w:r>
      <w:r w:rsidRPr="00D40599">
        <w:rPr>
          <w:rStyle w:val="None"/>
          <w:rFonts w:ascii="Arial" w:hAnsi="Arial"/>
          <w:color w:val="000000" w:themeColor="text1"/>
          <w:sz w:val="24"/>
          <w:szCs w:val="24"/>
          <w:lang w:val="en-US"/>
        </w:rPr>
        <w:t xml:space="preserve"> which is a natural polymer obtained from chitin found in shellfish and squid</w:t>
      </w:r>
      <w:r w:rsidR="00CB624F" w:rsidRPr="00D40599">
        <w:rPr>
          <w:rStyle w:val="None"/>
          <w:rFonts w:ascii="Arial" w:hAnsi="Arial"/>
          <w:color w:val="000000" w:themeColor="text1"/>
          <w:sz w:val="24"/>
          <w:szCs w:val="24"/>
          <w:lang w:val="en-US"/>
        </w:rPr>
        <w:t xml:space="preserve"> that can be used as a carrier agent for other agents such as </w:t>
      </w:r>
      <w:r w:rsidR="00CB624F" w:rsidRPr="00D40599">
        <w:rPr>
          <w:rStyle w:val="None"/>
          <w:rFonts w:ascii="Arial" w:hAnsi="Arial"/>
          <w:color w:val="000000" w:themeColor="text1"/>
          <w:sz w:val="24"/>
          <w:szCs w:val="24"/>
          <w:lang w:val="en-US"/>
        </w:rPr>
        <w:lastRenderedPageBreak/>
        <w:t>steroids or antibiotics</w:t>
      </w:r>
      <w:r w:rsidR="004D08A1">
        <w:rPr>
          <w:rStyle w:val="None"/>
          <w:rFonts w:ascii="Arial" w:hAnsi="Arial"/>
          <w:color w:val="000000" w:themeColor="text1"/>
          <w:sz w:val="24"/>
          <w:szCs w:val="24"/>
          <w:lang w:val="en-US"/>
        </w:rPr>
        <w:t>, and dextran derivatives</w:t>
      </w:r>
      <w:r w:rsidRPr="00D40599">
        <w:rPr>
          <w:rStyle w:val="None"/>
          <w:rFonts w:ascii="Arial" w:hAnsi="Arial"/>
          <w:color w:val="000000" w:themeColor="text1"/>
          <w:sz w:val="24"/>
          <w:szCs w:val="24"/>
          <w:lang w:val="en-US"/>
        </w:rPr>
        <w:t xml:space="preserve">. </w:t>
      </w:r>
      <w:r w:rsidR="00C20A6B" w:rsidRPr="00D40599">
        <w:rPr>
          <w:rStyle w:val="None"/>
          <w:rFonts w:ascii="Arial" w:hAnsi="Arial"/>
          <w:color w:val="000000" w:themeColor="text1"/>
          <w:sz w:val="24"/>
          <w:szCs w:val="24"/>
          <w:lang w:val="en-US"/>
        </w:rPr>
        <w:t>Chitosan is used as a preservative to foods, an antimicrobial coating on fruits and vegetables for human consumption, a coating for seeds before planting, and a hydrating cosmetic product as well as an additive to shampoos and toothpaste</w:t>
      </w:r>
      <w:r w:rsidR="00C20A6B" w:rsidRPr="00D40599">
        <w:rPr>
          <w:rStyle w:val="None"/>
          <w:rFonts w:ascii="Arial" w:hAnsi="Arial"/>
          <w:color w:val="000000" w:themeColor="text1"/>
          <w:sz w:val="24"/>
          <w:szCs w:val="24"/>
          <w:lang w:val="en-US"/>
        </w:rPr>
        <w:fldChar w:fldCharType="begin"/>
      </w:r>
      <w:r w:rsidR="00C20A6B" w:rsidRPr="00D40599">
        <w:rPr>
          <w:rStyle w:val="None"/>
          <w:rFonts w:ascii="Arial" w:hAnsi="Arial"/>
          <w:color w:val="000000" w:themeColor="text1"/>
          <w:sz w:val="24"/>
          <w:szCs w:val="24"/>
          <w:lang w:val="en-US"/>
        </w:rPr>
        <w:instrText xml:space="preserve"> ADDIN EN.CITE &lt;EndNote&gt;&lt;Cite&gt;&lt;Author&gt;Kurita&lt;/Author&gt;&lt;Year&gt;2006&lt;/Year&gt;&lt;RecNum&gt;25&lt;/RecNum&gt;&lt;DisplayText&gt;&lt;style face="superscript"&gt;3&lt;/style&gt;&lt;/DisplayText&gt;&lt;record&gt;&lt;rec-number&gt;25&lt;/rec-number&gt;&lt;foreign-keys&gt;&lt;key app="EN" db-id="xas5pw92wfa09redfdn5s9wiwepwtpaw9v0p" timestamp="1590227021"&gt;25&lt;/key&gt;&lt;/foreign-keys&gt;&lt;ref-type name="Journal Article"&gt;17&lt;/ref-type&gt;&lt;contributors&gt;&lt;authors&gt;&lt;author&gt;Kurita, Keisuke&lt;/author&gt;&lt;/authors&gt;&lt;/contributors&gt;&lt;titles&gt;&lt;title&gt;Chitin and Chitosan: Functional Biopolymers from Marine Crustaceans&lt;/title&gt;&lt;secondary-title&gt;Marine Biotechnology&lt;/secondary-title&gt;&lt;/titles&gt;&lt;periodical&gt;&lt;full-title&gt;Marine Biotechnology&lt;/full-title&gt;&lt;/periodical&gt;&lt;pages&gt;203&lt;/pages&gt;&lt;volume&gt;8&lt;/volume&gt;&lt;number&gt;3&lt;/number&gt;&lt;dates&gt;&lt;year&gt;2006&lt;/year&gt;&lt;pub-dates&gt;&lt;date&gt;2006/03/17&lt;/date&gt;&lt;/pub-dates&gt;&lt;/dates&gt;&lt;isbn&gt;1436-2236&lt;/isbn&gt;&lt;urls&gt;&lt;related-urls&gt;&lt;url&gt;https://doi.org/10.1007/s10126-005-0097-5&lt;/url&gt;&lt;/related-urls&gt;&lt;/urls&gt;&lt;electronic-resource-num&gt;10.1007/s10126-005-0097-5&lt;/electronic-resource-num&gt;&lt;/record&gt;&lt;/Cite&gt;&lt;/EndNote&gt;</w:instrText>
      </w:r>
      <w:r w:rsidR="00C20A6B" w:rsidRPr="00D40599">
        <w:rPr>
          <w:rStyle w:val="None"/>
          <w:rFonts w:ascii="Arial" w:hAnsi="Arial"/>
          <w:color w:val="000000" w:themeColor="text1"/>
          <w:sz w:val="24"/>
          <w:szCs w:val="24"/>
          <w:lang w:val="en-US"/>
        </w:rPr>
        <w:fldChar w:fldCharType="separate"/>
      </w:r>
      <w:r w:rsidR="00C20A6B" w:rsidRPr="00D40599">
        <w:rPr>
          <w:rStyle w:val="None"/>
          <w:rFonts w:ascii="Arial" w:hAnsi="Arial"/>
          <w:noProof/>
          <w:color w:val="000000" w:themeColor="text1"/>
          <w:sz w:val="24"/>
          <w:szCs w:val="24"/>
          <w:vertAlign w:val="superscript"/>
          <w:lang w:val="en-US"/>
        </w:rPr>
        <w:t>3</w:t>
      </w:r>
      <w:r w:rsidR="00C20A6B" w:rsidRPr="00D40599">
        <w:rPr>
          <w:rStyle w:val="None"/>
          <w:rFonts w:ascii="Arial" w:hAnsi="Arial"/>
          <w:color w:val="000000" w:themeColor="text1"/>
          <w:sz w:val="24"/>
          <w:szCs w:val="24"/>
          <w:lang w:val="en-US"/>
        </w:rPr>
        <w:fldChar w:fldCharType="end"/>
      </w:r>
      <w:r w:rsidR="00C20A6B" w:rsidRPr="00D40599">
        <w:rPr>
          <w:rStyle w:val="None"/>
          <w:rFonts w:ascii="Arial" w:hAnsi="Arial"/>
          <w:color w:val="000000" w:themeColor="text1"/>
          <w:sz w:val="24"/>
          <w:szCs w:val="24"/>
          <w:lang w:val="en-US"/>
        </w:rPr>
        <w:t xml:space="preserve">. </w:t>
      </w:r>
      <w:r w:rsidRPr="00D40599">
        <w:rPr>
          <w:rStyle w:val="None"/>
          <w:rFonts w:ascii="Arial" w:hAnsi="Arial"/>
          <w:color w:val="000000" w:themeColor="text1"/>
          <w:sz w:val="24"/>
          <w:szCs w:val="24"/>
          <w:lang w:val="en-US"/>
        </w:rPr>
        <w:t xml:space="preserve">It has recently been studied as an </w:t>
      </w:r>
      <w:proofErr w:type="spellStart"/>
      <w:r w:rsidRPr="00D40599">
        <w:rPr>
          <w:rStyle w:val="None"/>
          <w:rFonts w:ascii="Arial" w:hAnsi="Arial"/>
          <w:color w:val="000000" w:themeColor="text1"/>
          <w:sz w:val="24"/>
          <w:szCs w:val="24"/>
          <w:lang w:val="en-US"/>
        </w:rPr>
        <w:t>antiadhesion</w:t>
      </w:r>
      <w:proofErr w:type="spellEnd"/>
      <w:r w:rsidRPr="00D40599">
        <w:rPr>
          <w:rStyle w:val="None"/>
          <w:rFonts w:ascii="Arial" w:hAnsi="Arial"/>
          <w:color w:val="000000" w:themeColor="text1"/>
          <w:sz w:val="24"/>
          <w:szCs w:val="24"/>
          <w:lang w:val="en-US"/>
        </w:rPr>
        <w:t xml:space="preserve"> material in a number of animal and human abdominal and pelvic studies and has shown </w:t>
      </w:r>
      <w:proofErr w:type="spellStart"/>
      <w:r w:rsidRPr="00D40599">
        <w:rPr>
          <w:rStyle w:val="None"/>
          <w:rFonts w:ascii="Arial" w:hAnsi="Arial"/>
          <w:color w:val="000000" w:themeColor="text1"/>
          <w:sz w:val="24"/>
          <w:szCs w:val="24"/>
          <w:lang w:val="en-US"/>
        </w:rPr>
        <w:t>antiadhesion</w:t>
      </w:r>
      <w:proofErr w:type="spellEnd"/>
      <w:r w:rsidRPr="00D40599">
        <w:rPr>
          <w:rStyle w:val="None"/>
          <w:rFonts w:ascii="Arial" w:hAnsi="Arial"/>
          <w:color w:val="000000" w:themeColor="text1"/>
          <w:sz w:val="24"/>
          <w:szCs w:val="24"/>
          <w:lang w:val="en-US"/>
        </w:rPr>
        <w:t xml:space="preserve"> properties</w:t>
      </w:r>
      <w:r w:rsidRPr="00D40599">
        <w:rPr>
          <w:rStyle w:val="None"/>
          <w:rFonts w:ascii="Arial" w:hAnsi="Arial"/>
          <w:color w:val="000000" w:themeColor="text1"/>
          <w:sz w:val="24"/>
          <w:szCs w:val="24"/>
          <w:lang w:val="en-US"/>
        </w:rPr>
        <w:fldChar w:fldCharType="begin">
          <w:fldData xml:space="preserve">PEVuZE5vdGU+PENpdGU+PEF1dGhvcj5LZW5uZWR5PC9BdXRob3I+PFllYXI+MTk5NjwvWWVhcj48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=
</w:fldData>
        </w:fldChar>
      </w:r>
      <w:r w:rsidR="00C20A6B" w:rsidRPr="00D40599">
        <w:rPr>
          <w:rStyle w:val="None"/>
          <w:rFonts w:ascii="Arial" w:hAnsi="Arial"/>
          <w:color w:val="000000" w:themeColor="text1"/>
          <w:sz w:val="24"/>
          <w:szCs w:val="24"/>
          <w:lang w:val="en-US"/>
        </w:rPr>
        <w:instrText xml:space="preserve"> ADDIN EN.CITE </w:instrText>
      </w:r>
      <w:r w:rsidR="00C20A6B" w:rsidRPr="00D40599">
        <w:rPr>
          <w:rStyle w:val="None"/>
          <w:rFonts w:ascii="Arial" w:hAnsi="Arial"/>
          <w:color w:val="000000" w:themeColor="text1"/>
          <w:sz w:val="24"/>
          <w:szCs w:val="24"/>
          <w:lang w:val="en-US"/>
        </w:rPr>
        <w:fldChar w:fldCharType="begin">
          <w:fldData xml:space="preserve">PEVuZE5vdGU+PENpdGU+PEF1dGhvcj5LZW5uZWR5PC9BdXRob3I+PFllYXI+MTk5NjwvWWVhcj48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=
</w:fldData>
        </w:fldChar>
      </w:r>
      <w:r w:rsidR="00C20A6B" w:rsidRPr="00D40599">
        <w:rPr>
          <w:rStyle w:val="None"/>
          <w:rFonts w:ascii="Arial" w:hAnsi="Arial"/>
          <w:color w:val="000000" w:themeColor="text1"/>
          <w:sz w:val="24"/>
          <w:szCs w:val="24"/>
          <w:lang w:val="en-US"/>
        </w:rPr>
        <w:instrText xml:space="preserve"> ADDIN EN.CITE.DATA </w:instrText>
      </w:r>
      <w:r w:rsidR="00C20A6B" w:rsidRPr="00D40599">
        <w:rPr>
          <w:rStyle w:val="None"/>
          <w:rFonts w:ascii="Arial" w:hAnsi="Arial"/>
          <w:color w:val="000000" w:themeColor="text1"/>
          <w:sz w:val="24"/>
          <w:szCs w:val="24"/>
          <w:lang w:val="en-US"/>
        </w:rPr>
      </w:r>
      <w:r w:rsidR="00C20A6B" w:rsidRPr="00D40599">
        <w:rPr>
          <w:rStyle w:val="None"/>
          <w:rFonts w:ascii="Arial" w:hAnsi="Arial"/>
          <w:color w:val="000000" w:themeColor="text1"/>
          <w:sz w:val="24"/>
          <w:szCs w:val="24"/>
          <w:lang w:val="en-US"/>
        </w:rPr>
        <w:fldChar w:fldCharType="end"/>
      </w:r>
      <w:r w:rsidRPr="00D40599">
        <w:rPr>
          <w:rStyle w:val="None"/>
          <w:rFonts w:ascii="Arial" w:hAnsi="Arial"/>
          <w:color w:val="000000" w:themeColor="text1"/>
          <w:sz w:val="24"/>
          <w:szCs w:val="24"/>
          <w:lang w:val="en-US"/>
        </w:rPr>
      </w:r>
      <w:r w:rsidRPr="00D40599">
        <w:rPr>
          <w:rStyle w:val="None"/>
          <w:rFonts w:ascii="Arial" w:hAnsi="Arial"/>
          <w:color w:val="000000" w:themeColor="text1"/>
          <w:sz w:val="24"/>
          <w:szCs w:val="24"/>
          <w:lang w:val="en-US"/>
        </w:rPr>
        <w:fldChar w:fldCharType="separate"/>
      </w:r>
      <w:r w:rsidR="00C20A6B" w:rsidRPr="00D40599">
        <w:rPr>
          <w:rStyle w:val="None"/>
          <w:rFonts w:ascii="Arial" w:hAnsi="Arial"/>
          <w:noProof/>
          <w:color w:val="000000" w:themeColor="text1"/>
          <w:sz w:val="24"/>
          <w:szCs w:val="24"/>
          <w:vertAlign w:val="superscript"/>
          <w:lang w:val="en-US"/>
        </w:rPr>
        <w:t>4,5</w:t>
      </w:r>
      <w:r w:rsidRPr="00D40599">
        <w:rPr>
          <w:rStyle w:val="None"/>
          <w:rFonts w:ascii="Arial" w:hAnsi="Arial"/>
          <w:color w:val="000000" w:themeColor="text1"/>
          <w:sz w:val="24"/>
          <w:szCs w:val="24"/>
          <w:lang w:val="en-US"/>
        </w:rPr>
        <w:fldChar w:fldCharType="end"/>
      </w:r>
      <w:r w:rsidRPr="00D40599">
        <w:rPr>
          <w:rStyle w:val="None"/>
          <w:rFonts w:ascii="Arial" w:hAnsi="Arial"/>
          <w:color w:val="000000" w:themeColor="text1"/>
          <w:sz w:val="24"/>
          <w:szCs w:val="24"/>
          <w:lang w:val="en-US"/>
        </w:rPr>
        <w:t>. A research team develop</w:t>
      </w:r>
      <w:r w:rsidR="003E1726">
        <w:rPr>
          <w:rStyle w:val="None"/>
          <w:rFonts w:ascii="Arial" w:hAnsi="Arial"/>
          <w:color w:val="000000" w:themeColor="text1"/>
          <w:sz w:val="24"/>
          <w:szCs w:val="24"/>
          <w:lang w:val="en-US"/>
        </w:rPr>
        <w:t>ed</w:t>
      </w:r>
      <w:r w:rsidRPr="00D40599">
        <w:rPr>
          <w:rStyle w:val="None"/>
          <w:rFonts w:ascii="Arial" w:hAnsi="Arial"/>
          <w:color w:val="000000" w:themeColor="text1"/>
          <w:sz w:val="24"/>
          <w:szCs w:val="24"/>
          <w:lang w:val="en-US"/>
        </w:rPr>
        <w:t xml:space="preserve"> a chitosan-dextran derivative gel (Department of Chemistry, University of Otago, Dunedin, New Zealand) formed by cross linking chitosan and dextran derivatives which </w:t>
      </w:r>
      <w:r w:rsidR="00CB624F" w:rsidRPr="00D40599">
        <w:rPr>
          <w:rStyle w:val="None"/>
          <w:rFonts w:ascii="Arial" w:hAnsi="Arial"/>
          <w:color w:val="000000" w:themeColor="text1"/>
          <w:sz w:val="24"/>
          <w:szCs w:val="24"/>
          <w:lang w:val="en-US"/>
        </w:rPr>
        <w:t>fragments and dissolves over a period of 7-9 days</w:t>
      </w:r>
      <w:r w:rsidR="00CB624F" w:rsidRPr="00D40599">
        <w:rPr>
          <w:rStyle w:val="None"/>
          <w:rFonts w:ascii="Arial" w:hAnsi="Arial"/>
          <w:color w:val="000000" w:themeColor="text1"/>
          <w:sz w:val="24"/>
          <w:szCs w:val="24"/>
          <w:lang w:val="en-US"/>
        </w:rPr>
        <w:fldChar w:fldCharType="begin">
          <w:fldData xml:space="preserve">PEVuZE5vdGU+PENpdGU+PEF1dGhvcj5BdGhhbmFzaWFkaXM8L0F1dGhvcj48WWVhcj4yMDA4PC9Z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==
</w:fldData>
        </w:fldChar>
      </w:r>
      <w:r w:rsidR="00C20A6B" w:rsidRPr="00D40599">
        <w:rPr>
          <w:rStyle w:val="None"/>
          <w:rFonts w:ascii="Arial" w:hAnsi="Arial"/>
          <w:color w:val="000000" w:themeColor="text1"/>
          <w:sz w:val="24"/>
          <w:szCs w:val="24"/>
          <w:lang w:val="en-US"/>
        </w:rPr>
        <w:instrText xml:space="preserve"> ADDIN EN.CITE </w:instrText>
      </w:r>
      <w:r w:rsidR="00C20A6B" w:rsidRPr="00D40599">
        <w:rPr>
          <w:rStyle w:val="None"/>
          <w:rFonts w:ascii="Arial" w:hAnsi="Arial"/>
          <w:color w:val="000000" w:themeColor="text1"/>
          <w:sz w:val="24"/>
          <w:szCs w:val="24"/>
          <w:lang w:val="en-US"/>
        </w:rPr>
        <w:fldChar w:fldCharType="begin">
          <w:fldData xml:space="preserve">PEVuZE5vdGU+PENpdGU+PEF1dGhvcj5BdGhhbmFzaWFkaXM8L0F1dGhvcj48WWVhcj4yMDA4PC9Z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==
</w:fldData>
        </w:fldChar>
      </w:r>
      <w:r w:rsidR="00C20A6B" w:rsidRPr="00D40599">
        <w:rPr>
          <w:rStyle w:val="None"/>
          <w:rFonts w:ascii="Arial" w:hAnsi="Arial"/>
          <w:color w:val="000000" w:themeColor="text1"/>
          <w:sz w:val="24"/>
          <w:szCs w:val="24"/>
          <w:lang w:val="en-US"/>
        </w:rPr>
        <w:instrText xml:space="preserve"> ADDIN EN.CITE.DATA </w:instrText>
      </w:r>
      <w:r w:rsidR="00C20A6B" w:rsidRPr="00D40599">
        <w:rPr>
          <w:rStyle w:val="None"/>
          <w:rFonts w:ascii="Arial" w:hAnsi="Arial"/>
          <w:color w:val="000000" w:themeColor="text1"/>
          <w:sz w:val="24"/>
          <w:szCs w:val="24"/>
          <w:lang w:val="en-US"/>
        </w:rPr>
      </w:r>
      <w:r w:rsidR="00C20A6B" w:rsidRPr="00D40599">
        <w:rPr>
          <w:rStyle w:val="None"/>
          <w:rFonts w:ascii="Arial" w:hAnsi="Arial"/>
          <w:color w:val="000000" w:themeColor="text1"/>
          <w:sz w:val="24"/>
          <w:szCs w:val="24"/>
          <w:lang w:val="en-US"/>
        </w:rPr>
        <w:fldChar w:fldCharType="end"/>
      </w:r>
      <w:r w:rsidR="00CB624F" w:rsidRPr="00D40599">
        <w:rPr>
          <w:rStyle w:val="None"/>
          <w:rFonts w:ascii="Arial" w:hAnsi="Arial"/>
          <w:color w:val="000000" w:themeColor="text1"/>
          <w:sz w:val="24"/>
          <w:szCs w:val="24"/>
          <w:lang w:val="en-US"/>
        </w:rPr>
      </w:r>
      <w:r w:rsidR="00CB624F" w:rsidRPr="00D40599">
        <w:rPr>
          <w:rStyle w:val="None"/>
          <w:rFonts w:ascii="Arial" w:hAnsi="Arial"/>
          <w:color w:val="000000" w:themeColor="text1"/>
          <w:sz w:val="24"/>
          <w:szCs w:val="24"/>
          <w:lang w:val="en-US"/>
        </w:rPr>
        <w:fldChar w:fldCharType="separate"/>
      </w:r>
      <w:r w:rsidR="00C20A6B" w:rsidRPr="00D40599">
        <w:rPr>
          <w:rStyle w:val="None"/>
          <w:rFonts w:ascii="Arial" w:hAnsi="Arial"/>
          <w:noProof/>
          <w:color w:val="000000" w:themeColor="text1"/>
          <w:sz w:val="24"/>
          <w:szCs w:val="24"/>
          <w:vertAlign w:val="superscript"/>
          <w:lang w:val="en-US"/>
        </w:rPr>
        <w:t>6</w:t>
      </w:r>
      <w:r w:rsidR="00CB624F" w:rsidRPr="00D40599">
        <w:rPr>
          <w:rStyle w:val="None"/>
          <w:rFonts w:ascii="Arial" w:hAnsi="Arial"/>
          <w:color w:val="000000" w:themeColor="text1"/>
          <w:sz w:val="24"/>
          <w:szCs w:val="24"/>
          <w:lang w:val="en-US"/>
        </w:rPr>
        <w:fldChar w:fldCharType="end"/>
      </w:r>
      <w:r w:rsidRPr="00D40599">
        <w:rPr>
          <w:rStyle w:val="None"/>
          <w:rFonts w:ascii="Arial" w:hAnsi="Arial"/>
          <w:color w:val="000000" w:themeColor="text1"/>
          <w:sz w:val="24"/>
          <w:szCs w:val="24"/>
          <w:lang w:val="en-US"/>
        </w:rPr>
        <w:t>.</w:t>
      </w:r>
      <w:r w:rsidR="00C20A6B" w:rsidRPr="00D40599">
        <w:rPr>
          <w:rStyle w:val="None"/>
          <w:rFonts w:ascii="Arial" w:hAnsi="Arial"/>
          <w:color w:val="000000" w:themeColor="text1"/>
          <w:sz w:val="24"/>
          <w:szCs w:val="24"/>
          <w:lang w:val="en-US"/>
        </w:rPr>
        <w:t xml:space="preserve"> In this study, </w:t>
      </w:r>
      <w:r w:rsidR="00B7429E">
        <w:rPr>
          <w:rStyle w:val="None"/>
          <w:rFonts w:ascii="Arial" w:hAnsi="Arial"/>
          <w:color w:val="000000" w:themeColor="text1"/>
          <w:sz w:val="24"/>
          <w:szCs w:val="24"/>
          <w:lang w:val="en-US"/>
        </w:rPr>
        <w:t>as with the previous human trial</w:t>
      </w:r>
      <w:r w:rsidR="00162D12">
        <w:rPr>
          <w:rStyle w:val="None"/>
          <w:rFonts w:ascii="Arial" w:hAnsi="Arial"/>
          <w:color w:val="000000" w:themeColor="text1"/>
          <w:sz w:val="24"/>
          <w:szCs w:val="24"/>
          <w:lang w:val="en-US"/>
        </w:rPr>
        <w:t xml:space="preserve">s </w:t>
      </w:r>
      <w:r w:rsidR="00162D12">
        <w:rPr>
          <w:rStyle w:val="None"/>
          <w:rFonts w:ascii="Arial" w:hAnsi="Arial"/>
          <w:color w:val="000000" w:themeColor="text1"/>
          <w:sz w:val="24"/>
          <w:szCs w:val="24"/>
          <w:vertAlign w:val="superscript"/>
          <w:lang w:val="en-US"/>
        </w:rPr>
        <w:t>2, 2b</w:t>
      </w:r>
      <w:r w:rsidR="00B7429E">
        <w:rPr>
          <w:rStyle w:val="None"/>
          <w:rFonts w:ascii="Arial" w:hAnsi="Arial"/>
          <w:color w:val="000000" w:themeColor="text1"/>
          <w:sz w:val="24"/>
          <w:szCs w:val="24"/>
          <w:lang w:val="en-US"/>
        </w:rPr>
        <w:t xml:space="preserve">, </w:t>
      </w:r>
      <w:r w:rsidR="00C20A6B" w:rsidRPr="00D40599">
        <w:rPr>
          <w:rStyle w:val="None"/>
          <w:rFonts w:ascii="Arial" w:hAnsi="Arial"/>
          <w:color w:val="000000" w:themeColor="text1"/>
          <w:sz w:val="24"/>
          <w:szCs w:val="24"/>
          <w:lang w:val="en-US"/>
        </w:rPr>
        <w:t>Chitodex</w:t>
      </w:r>
      <w:r w:rsidR="000A24A7">
        <w:rPr>
          <w:rStyle w:val="None"/>
          <w:rFonts w:ascii="Arial" w:hAnsi="Arial"/>
          <w:color w:val="000000" w:themeColor="text1"/>
          <w:sz w:val="24"/>
          <w:szCs w:val="24"/>
          <w:lang w:val="en-US"/>
        </w:rPr>
        <w:t xml:space="preserve"> gel</w:t>
      </w:r>
      <w:r w:rsidR="00C20A6B" w:rsidRPr="00D40599">
        <w:rPr>
          <w:rStyle w:val="None"/>
          <w:rFonts w:ascii="Arial" w:hAnsi="Arial"/>
          <w:color w:val="000000" w:themeColor="text1"/>
          <w:sz w:val="24"/>
          <w:szCs w:val="24"/>
          <w:lang w:val="en-US"/>
        </w:rPr>
        <w:t xml:space="preserve"> is going to serve as a carrier for </w:t>
      </w:r>
      <w:r w:rsidR="00A90FAC">
        <w:rPr>
          <w:rStyle w:val="None"/>
          <w:rFonts w:ascii="Arial" w:hAnsi="Arial"/>
          <w:color w:val="000000" w:themeColor="text1"/>
          <w:sz w:val="24"/>
          <w:szCs w:val="24"/>
          <w:lang w:val="en-US"/>
        </w:rPr>
        <w:t xml:space="preserve">a </w:t>
      </w:r>
      <w:r w:rsidR="00C20A6B" w:rsidRPr="00D40599">
        <w:rPr>
          <w:rStyle w:val="None"/>
          <w:rFonts w:ascii="Arial" w:hAnsi="Arial"/>
          <w:color w:val="000000" w:themeColor="text1"/>
          <w:sz w:val="24"/>
          <w:szCs w:val="24"/>
          <w:lang w:val="en-US"/>
        </w:rPr>
        <w:t xml:space="preserve">topical steroid. </w:t>
      </w:r>
    </w:p>
    <w:p w14:paraId="3E4EE2DC" w14:textId="2E2392E2" w:rsidR="002E1101" w:rsidRPr="002E1101" w:rsidRDefault="002E1101">
      <w:pPr>
        <w:pStyle w:val="BodyA"/>
        <w:spacing w:line="480" w:lineRule="auto"/>
        <w:rPr>
          <w:rStyle w:val="None"/>
          <w:rFonts w:ascii="Arial" w:hAnsi="Arial"/>
          <w:color w:val="000000" w:themeColor="text1"/>
          <w:sz w:val="24"/>
          <w:szCs w:val="24"/>
          <w:lang w:val="en-US"/>
        </w:rPr>
      </w:pPr>
      <w:r>
        <w:rPr>
          <w:rStyle w:val="None"/>
          <w:rFonts w:ascii="Arial" w:hAnsi="Arial"/>
          <w:color w:val="000000" w:themeColor="text1"/>
          <w:sz w:val="24"/>
          <w:szCs w:val="24"/>
          <w:lang w:val="en-US"/>
        </w:rPr>
        <w:t>Triamcinolone-impregnated nasal dressing has been shown to significantly improve sinus mucosal healing after ESS, when compared to no dressing</w:t>
      </w:r>
      <w:r>
        <w:rPr>
          <w:rStyle w:val="None"/>
          <w:rFonts w:ascii="Arial" w:hAnsi="Arial"/>
          <w:color w:val="000000" w:themeColor="text1"/>
          <w:sz w:val="24"/>
          <w:szCs w:val="24"/>
          <w:vertAlign w:val="superscript"/>
          <w:lang w:val="en-US"/>
        </w:rPr>
        <w:t>2c</w:t>
      </w:r>
      <w:r>
        <w:rPr>
          <w:rStyle w:val="None"/>
          <w:rFonts w:ascii="Arial" w:hAnsi="Arial"/>
          <w:color w:val="000000" w:themeColor="text1"/>
          <w:sz w:val="24"/>
          <w:szCs w:val="24"/>
          <w:lang w:val="en-US"/>
        </w:rPr>
        <w:t>.</w:t>
      </w:r>
    </w:p>
    <w:p w14:paraId="2160DBF2" w14:textId="74F21F49" w:rsidR="00B7429E" w:rsidRDefault="00C20A6B">
      <w:pPr>
        <w:pStyle w:val="BodyA"/>
        <w:spacing w:line="480" w:lineRule="auto"/>
        <w:rPr>
          <w:rStyle w:val="None"/>
          <w:rFonts w:ascii="Arial" w:hAnsi="Arial"/>
          <w:color w:val="000000" w:themeColor="text1"/>
          <w:sz w:val="24"/>
          <w:szCs w:val="24"/>
          <w:lang w:val="en-US"/>
        </w:rPr>
      </w:pPr>
      <w:r w:rsidRPr="006C0485">
        <w:rPr>
          <w:rStyle w:val="None"/>
          <w:rFonts w:ascii="Arial" w:hAnsi="Arial"/>
          <w:color w:val="000000" w:themeColor="text1"/>
          <w:sz w:val="24"/>
          <w:szCs w:val="24"/>
          <w:lang w:val="en-US"/>
        </w:rPr>
        <w:t>Triamcinolone</w:t>
      </w:r>
      <w:r w:rsidR="00A46B34" w:rsidRPr="006C0485">
        <w:rPr>
          <w:rStyle w:val="None"/>
          <w:rFonts w:ascii="Arial" w:hAnsi="Arial"/>
          <w:color w:val="000000" w:themeColor="text1"/>
          <w:sz w:val="24"/>
          <w:szCs w:val="24"/>
          <w:lang w:val="en-US"/>
        </w:rPr>
        <w:t xml:space="preserve"> 40mg/1ml </w:t>
      </w:r>
      <w:r w:rsidRPr="006C0485">
        <w:rPr>
          <w:rStyle w:val="None"/>
          <w:rFonts w:ascii="Arial" w:hAnsi="Arial"/>
          <w:color w:val="000000" w:themeColor="text1"/>
          <w:sz w:val="24"/>
          <w:szCs w:val="24"/>
          <w:lang w:val="en-US"/>
        </w:rPr>
        <w:t xml:space="preserve">is going to be added to the gel in </w:t>
      </w:r>
      <w:r w:rsidR="00A90FAC">
        <w:rPr>
          <w:rStyle w:val="None"/>
          <w:rFonts w:ascii="Arial" w:hAnsi="Arial"/>
          <w:color w:val="000000" w:themeColor="text1"/>
          <w:sz w:val="24"/>
          <w:szCs w:val="24"/>
          <w:lang w:val="en-US"/>
        </w:rPr>
        <w:t>the</w:t>
      </w:r>
      <w:r w:rsidRPr="006C0485">
        <w:rPr>
          <w:rStyle w:val="None"/>
          <w:rFonts w:ascii="Arial" w:hAnsi="Arial"/>
          <w:color w:val="000000" w:themeColor="text1"/>
          <w:sz w:val="24"/>
          <w:szCs w:val="24"/>
          <w:lang w:val="en-US"/>
        </w:rPr>
        <w:t xml:space="preserve"> form of a </w:t>
      </w:r>
      <w:r w:rsidR="00FE62BD">
        <w:rPr>
          <w:rStyle w:val="None"/>
          <w:rFonts w:ascii="Arial" w:hAnsi="Arial"/>
          <w:color w:val="000000" w:themeColor="text1"/>
          <w:sz w:val="24"/>
          <w:szCs w:val="24"/>
          <w:lang w:val="en-US"/>
        </w:rPr>
        <w:t>solution</w:t>
      </w:r>
      <w:r w:rsidR="00C97751" w:rsidRPr="006C0485">
        <w:rPr>
          <w:rStyle w:val="None"/>
          <w:rFonts w:ascii="Arial" w:hAnsi="Arial"/>
          <w:color w:val="000000" w:themeColor="text1"/>
          <w:sz w:val="24"/>
          <w:szCs w:val="24"/>
          <w:lang w:val="en-US"/>
        </w:rPr>
        <w:t xml:space="preserve"> </w:t>
      </w:r>
      <w:r w:rsidR="00E27DB5" w:rsidRPr="006C0485">
        <w:rPr>
          <w:rStyle w:val="None"/>
          <w:rFonts w:ascii="Arial" w:hAnsi="Arial"/>
          <w:color w:val="000000" w:themeColor="text1"/>
          <w:sz w:val="24"/>
          <w:szCs w:val="24"/>
          <w:lang w:val="en-US"/>
        </w:rPr>
        <w:t xml:space="preserve">and it is going to be used </w:t>
      </w:r>
      <w:r w:rsidR="00A90FAC">
        <w:rPr>
          <w:rStyle w:val="None"/>
          <w:rFonts w:ascii="Arial" w:hAnsi="Arial"/>
          <w:color w:val="000000" w:themeColor="text1"/>
          <w:sz w:val="24"/>
          <w:szCs w:val="24"/>
          <w:lang w:val="en-US"/>
        </w:rPr>
        <w:t>only in</w:t>
      </w:r>
      <w:r w:rsidR="00E27DB5" w:rsidRPr="006C0485">
        <w:rPr>
          <w:rStyle w:val="None"/>
          <w:rFonts w:ascii="Arial" w:hAnsi="Arial"/>
          <w:color w:val="000000" w:themeColor="text1"/>
          <w:sz w:val="24"/>
          <w:szCs w:val="24"/>
          <w:lang w:val="en-US"/>
        </w:rPr>
        <w:t xml:space="preserve"> the </w:t>
      </w:r>
      <w:r w:rsidR="0098127D">
        <w:rPr>
          <w:rStyle w:val="None"/>
          <w:rFonts w:ascii="Arial" w:hAnsi="Arial"/>
          <w:color w:val="000000" w:themeColor="text1"/>
          <w:sz w:val="24"/>
          <w:szCs w:val="24"/>
          <w:lang w:val="en-US"/>
        </w:rPr>
        <w:t>C</w:t>
      </w:r>
      <w:r w:rsidR="00E27DB5" w:rsidRPr="006C0485">
        <w:rPr>
          <w:rStyle w:val="None"/>
          <w:rFonts w:ascii="Arial" w:hAnsi="Arial"/>
          <w:color w:val="000000" w:themeColor="text1"/>
          <w:sz w:val="24"/>
          <w:szCs w:val="24"/>
          <w:lang w:val="en-US"/>
        </w:rPr>
        <w:t>hitodex side.</w:t>
      </w:r>
      <w:r w:rsidR="00E27DB5" w:rsidRPr="00D40599">
        <w:rPr>
          <w:rStyle w:val="None"/>
          <w:rFonts w:ascii="Arial" w:hAnsi="Arial"/>
          <w:color w:val="000000" w:themeColor="text1"/>
          <w:sz w:val="24"/>
          <w:szCs w:val="24"/>
          <w:lang w:val="en-US"/>
        </w:rPr>
        <w:t xml:space="preserve"> </w:t>
      </w:r>
      <w:r w:rsidR="00B7429E" w:rsidRPr="00FE62BD">
        <w:rPr>
          <w:rStyle w:val="None"/>
          <w:rFonts w:ascii="Arial" w:hAnsi="Arial"/>
          <w:color w:val="000000" w:themeColor="text1"/>
          <w:sz w:val="24"/>
          <w:szCs w:val="24"/>
          <w:lang w:val="en-US"/>
        </w:rPr>
        <w:t>We have chosen this steroid becau</w:t>
      </w:r>
      <w:r w:rsidR="00FE62BD">
        <w:rPr>
          <w:rStyle w:val="None"/>
          <w:rFonts w:ascii="Arial" w:hAnsi="Arial"/>
          <w:color w:val="000000" w:themeColor="text1"/>
          <w:sz w:val="24"/>
          <w:szCs w:val="24"/>
          <w:lang w:val="en-US"/>
        </w:rPr>
        <w:t xml:space="preserve">se this steroid solution is always available in ENT operating theatres, while budesonide is prescription only available in the form of Pulmicort </w:t>
      </w:r>
      <w:r w:rsidR="00FE62BD">
        <w:rPr>
          <w:rStyle w:val="None"/>
          <w:rFonts w:ascii="Arial" w:hAnsi="Arial" w:cs="Arial"/>
          <w:color w:val="000000" w:themeColor="text1"/>
          <w:sz w:val="24"/>
          <w:szCs w:val="24"/>
          <w:lang w:val="en-US"/>
        </w:rPr>
        <w:t>™</w:t>
      </w:r>
      <w:r w:rsidR="00FE62BD">
        <w:rPr>
          <w:rStyle w:val="None"/>
          <w:rFonts w:ascii="Arial" w:hAnsi="Arial"/>
          <w:color w:val="000000" w:themeColor="text1"/>
          <w:sz w:val="24"/>
          <w:szCs w:val="24"/>
          <w:lang w:val="en-US"/>
        </w:rPr>
        <w:t>.</w:t>
      </w:r>
      <w:r w:rsidR="00D418E5">
        <w:rPr>
          <w:rStyle w:val="None"/>
          <w:rFonts w:ascii="Arial" w:hAnsi="Arial"/>
          <w:color w:val="000000" w:themeColor="text1"/>
          <w:sz w:val="24"/>
          <w:szCs w:val="24"/>
          <w:lang w:val="en-US"/>
        </w:rPr>
        <w:t xml:space="preserve"> Triamcinolone </w:t>
      </w:r>
      <w:r w:rsidR="009C5B8C">
        <w:rPr>
          <w:rStyle w:val="None"/>
          <w:rFonts w:ascii="Arial" w:hAnsi="Arial"/>
          <w:color w:val="000000" w:themeColor="text1"/>
          <w:sz w:val="24"/>
          <w:szCs w:val="24"/>
          <w:lang w:val="en-US"/>
        </w:rPr>
        <w:t>is</w:t>
      </w:r>
      <w:r w:rsidR="00D418E5">
        <w:rPr>
          <w:rStyle w:val="None"/>
          <w:rFonts w:ascii="Arial" w:hAnsi="Arial"/>
          <w:color w:val="000000" w:themeColor="text1"/>
          <w:sz w:val="24"/>
          <w:szCs w:val="24"/>
          <w:lang w:val="en-US"/>
        </w:rPr>
        <w:t xml:space="preserve"> </w:t>
      </w:r>
      <w:r w:rsidR="00287048">
        <w:rPr>
          <w:rStyle w:val="None"/>
          <w:rFonts w:ascii="Arial" w:hAnsi="Arial"/>
          <w:color w:val="000000" w:themeColor="text1"/>
          <w:sz w:val="24"/>
          <w:szCs w:val="24"/>
          <w:lang w:val="en-US"/>
        </w:rPr>
        <w:t>injected</w:t>
      </w:r>
      <w:r w:rsidR="00D418E5">
        <w:rPr>
          <w:rStyle w:val="None"/>
          <w:rFonts w:ascii="Arial" w:hAnsi="Arial"/>
          <w:color w:val="000000" w:themeColor="text1"/>
          <w:sz w:val="24"/>
          <w:szCs w:val="24"/>
          <w:lang w:val="en-US"/>
        </w:rPr>
        <w:t xml:space="preserve"> </w:t>
      </w:r>
      <w:r w:rsidR="009C5B8C">
        <w:rPr>
          <w:rStyle w:val="None"/>
          <w:rFonts w:ascii="Arial" w:hAnsi="Arial"/>
          <w:color w:val="000000" w:themeColor="text1"/>
          <w:sz w:val="24"/>
          <w:szCs w:val="24"/>
          <w:lang w:val="en-US"/>
        </w:rPr>
        <w:t>if indicated</w:t>
      </w:r>
      <w:r w:rsidR="00287048">
        <w:rPr>
          <w:rStyle w:val="None"/>
          <w:rFonts w:ascii="Arial" w:hAnsi="Arial"/>
          <w:color w:val="000000" w:themeColor="text1"/>
          <w:sz w:val="24"/>
          <w:szCs w:val="24"/>
          <w:lang w:val="en-US"/>
        </w:rPr>
        <w:t xml:space="preserve"> (significant mucosal oedema i.e. polyps)</w:t>
      </w:r>
      <w:r w:rsidR="009C5B8C">
        <w:rPr>
          <w:rStyle w:val="None"/>
          <w:rFonts w:ascii="Arial" w:hAnsi="Arial"/>
          <w:color w:val="000000" w:themeColor="text1"/>
          <w:sz w:val="24"/>
          <w:szCs w:val="24"/>
          <w:lang w:val="en-US"/>
        </w:rPr>
        <w:t xml:space="preserve"> during</w:t>
      </w:r>
      <w:r w:rsidR="00D418E5">
        <w:rPr>
          <w:rStyle w:val="None"/>
          <w:rFonts w:ascii="Arial" w:hAnsi="Arial"/>
          <w:color w:val="000000" w:themeColor="text1"/>
          <w:sz w:val="24"/>
          <w:szCs w:val="24"/>
          <w:lang w:val="en-US"/>
        </w:rPr>
        <w:t xml:space="preserve"> sinus procedures</w:t>
      </w:r>
      <w:r w:rsidR="00D418E5" w:rsidRPr="00D418E5">
        <w:rPr>
          <w:rStyle w:val="None"/>
          <w:rFonts w:ascii="Arial" w:hAnsi="Arial"/>
          <w:color w:val="000000" w:themeColor="text1"/>
          <w:sz w:val="24"/>
          <w:szCs w:val="24"/>
          <w:lang w:val="en-US"/>
        </w:rPr>
        <w:t xml:space="preserve"> </w:t>
      </w:r>
      <w:r w:rsidR="009C5B8C">
        <w:rPr>
          <w:rStyle w:val="None"/>
          <w:rFonts w:ascii="Arial" w:hAnsi="Arial"/>
          <w:color w:val="000000" w:themeColor="text1"/>
          <w:sz w:val="24"/>
          <w:szCs w:val="24"/>
          <w:lang w:val="en-US"/>
        </w:rPr>
        <w:t>and</w:t>
      </w:r>
      <w:r w:rsidR="00D418E5" w:rsidRPr="00D418E5">
        <w:rPr>
          <w:rStyle w:val="None"/>
          <w:rFonts w:ascii="Arial" w:hAnsi="Arial"/>
          <w:color w:val="000000" w:themeColor="text1"/>
          <w:sz w:val="24"/>
          <w:szCs w:val="24"/>
          <w:lang w:val="en-US"/>
        </w:rPr>
        <w:t xml:space="preserve"> for other ENT procedures, such as vocal cords to reduce irritation/inflammation</w:t>
      </w:r>
      <w:r w:rsidR="00D418E5">
        <w:rPr>
          <w:rStyle w:val="None"/>
          <w:rFonts w:ascii="Arial" w:hAnsi="Arial"/>
          <w:color w:val="000000" w:themeColor="text1"/>
          <w:sz w:val="24"/>
          <w:szCs w:val="24"/>
          <w:lang w:val="en-US"/>
        </w:rPr>
        <w:t xml:space="preserve">. It is used in the sinuses </w:t>
      </w:r>
      <w:r w:rsidR="00D418E5" w:rsidRPr="00D418E5">
        <w:rPr>
          <w:rStyle w:val="None"/>
          <w:rFonts w:ascii="Arial" w:hAnsi="Arial"/>
          <w:color w:val="000000" w:themeColor="text1"/>
          <w:sz w:val="24"/>
          <w:szCs w:val="24"/>
          <w:lang w:val="en-US"/>
        </w:rPr>
        <w:t xml:space="preserve">under the discretion of the ENT surgeon injected into the inferior </w:t>
      </w:r>
      <w:proofErr w:type="spellStart"/>
      <w:r w:rsidR="00D418E5" w:rsidRPr="00D418E5">
        <w:rPr>
          <w:rStyle w:val="None"/>
          <w:rFonts w:ascii="Arial" w:hAnsi="Arial"/>
          <w:color w:val="000000" w:themeColor="text1"/>
          <w:sz w:val="24"/>
          <w:szCs w:val="24"/>
          <w:lang w:val="en-US"/>
        </w:rPr>
        <w:t>turbinates</w:t>
      </w:r>
      <w:proofErr w:type="spellEnd"/>
      <w:r w:rsidR="00D418E5" w:rsidRPr="00D418E5">
        <w:rPr>
          <w:rStyle w:val="None"/>
          <w:rFonts w:ascii="Arial" w:hAnsi="Arial"/>
          <w:color w:val="000000" w:themeColor="text1"/>
          <w:sz w:val="24"/>
          <w:szCs w:val="24"/>
          <w:lang w:val="en-US"/>
        </w:rPr>
        <w:t xml:space="preserve"> or nasal polyps as part of routine ENT patient care. Tria</w:t>
      </w:r>
      <w:r w:rsidR="00D418E5">
        <w:rPr>
          <w:rStyle w:val="None"/>
          <w:rFonts w:ascii="Arial" w:hAnsi="Arial"/>
          <w:color w:val="000000" w:themeColor="text1"/>
          <w:sz w:val="24"/>
          <w:szCs w:val="24"/>
          <w:lang w:val="en-US"/>
        </w:rPr>
        <w:t xml:space="preserve">mcinolone 40mg/ml is listed </w:t>
      </w:r>
      <w:r w:rsidR="00D418E5" w:rsidRPr="00D418E5">
        <w:rPr>
          <w:rStyle w:val="None"/>
          <w:rFonts w:ascii="Arial" w:hAnsi="Arial"/>
          <w:color w:val="000000" w:themeColor="text1"/>
          <w:sz w:val="24"/>
          <w:szCs w:val="24"/>
          <w:lang w:val="en-US"/>
        </w:rPr>
        <w:t xml:space="preserve">under the MIMS for </w:t>
      </w:r>
      <w:proofErr w:type="spellStart"/>
      <w:r w:rsidR="00D418E5" w:rsidRPr="00D418E5">
        <w:rPr>
          <w:rStyle w:val="None"/>
          <w:rFonts w:ascii="Arial" w:hAnsi="Arial"/>
          <w:color w:val="000000" w:themeColor="text1"/>
          <w:sz w:val="24"/>
          <w:szCs w:val="24"/>
          <w:lang w:val="en-US"/>
        </w:rPr>
        <w:t>hayfever</w:t>
      </w:r>
      <w:proofErr w:type="spellEnd"/>
      <w:r w:rsidR="00D418E5" w:rsidRPr="00D418E5">
        <w:rPr>
          <w:rStyle w:val="None"/>
          <w:rFonts w:ascii="Arial" w:hAnsi="Arial"/>
          <w:color w:val="000000" w:themeColor="text1"/>
          <w:sz w:val="24"/>
          <w:szCs w:val="24"/>
          <w:lang w:val="en-US"/>
        </w:rPr>
        <w:t>, asthma and intra-articular injections and is used regularly and routinely in the upper airway.</w:t>
      </w:r>
      <w:r w:rsidR="00344136">
        <w:rPr>
          <w:rStyle w:val="None"/>
          <w:rFonts w:ascii="Arial" w:hAnsi="Arial"/>
          <w:color w:val="000000" w:themeColor="text1"/>
          <w:sz w:val="24"/>
          <w:szCs w:val="24"/>
          <w:lang w:val="en-US"/>
        </w:rPr>
        <w:t xml:space="preserve"> The Investigators will advise theatre coordinator prior to surgery list, when an ampoule of Triamcinolone is required for research purposes. The hospital will then invoice the surgeon for the cost of it. </w:t>
      </w:r>
    </w:p>
    <w:p w14:paraId="79942611" w14:textId="0EF818B4" w:rsidR="00686691" w:rsidRDefault="00F43CEC">
      <w:pPr>
        <w:pStyle w:val="BodyA"/>
        <w:spacing w:line="480" w:lineRule="auto"/>
        <w:rPr>
          <w:rStyle w:val="None"/>
          <w:rFonts w:ascii="Arial" w:hAnsi="Arial"/>
          <w:color w:val="000000" w:themeColor="text1"/>
          <w:sz w:val="24"/>
          <w:szCs w:val="24"/>
          <w:lang w:val="en-US"/>
        </w:rPr>
      </w:pPr>
      <w:r w:rsidRPr="008D6D86">
        <w:rPr>
          <w:rStyle w:val="None"/>
          <w:rFonts w:ascii="Arial" w:hAnsi="Arial"/>
          <w:color w:val="000000" w:themeColor="text1"/>
          <w:sz w:val="24"/>
          <w:szCs w:val="24"/>
          <w:lang w:val="en-US"/>
        </w:rPr>
        <w:lastRenderedPageBreak/>
        <w:t xml:space="preserve">Chitodex </w:t>
      </w:r>
      <w:r w:rsidR="00AA4ED3">
        <w:rPr>
          <w:rStyle w:val="None"/>
          <w:rFonts w:ascii="Arial" w:hAnsi="Arial"/>
          <w:color w:val="000000" w:themeColor="text1"/>
          <w:sz w:val="24"/>
          <w:szCs w:val="24"/>
          <w:lang w:val="en-US"/>
        </w:rPr>
        <w:t>sinus gel kits will be</w:t>
      </w:r>
      <w:r w:rsidR="00C97751">
        <w:rPr>
          <w:rStyle w:val="None"/>
          <w:rFonts w:ascii="Arial" w:hAnsi="Arial"/>
          <w:color w:val="000000" w:themeColor="text1"/>
          <w:sz w:val="24"/>
          <w:szCs w:val="24"/>
          <w:lang w:val="en-US"/>
        </w:rPr>
        <w:t xml:space="preserve"> </w:t>
      </w:r>
      <w:r w:rsidRPr="008D6D86">
        <w:rPr>
          <w:rStyle w:val="None"/>
          <w:rFonts w:ascii="Arial" w:hAnsi="Arial"/>
          <w:color w:val="000000" w:themeColor="text1"/>
          <w:sz w:val="24"/>
          <w:szCs w:val="24"/>
          <w:lang w:val="en-US"/>
        </w:rPr>
        <w:t xml:space="preserve">provided </w:t>
      </w:r>
      <w:r w:rsidR="008A27D6">
        <w:rPr>
          <w:rStyle w:val="None"/>
          <w:rFonts w:ascii="Arial" w:hAnsi="Arial"/>
          <w:i/>
          <w:color w:val="000000" w:themeColor="text1"/>
          <w:sz w:val="24"/>
          <w:szCs w:val="24"/>
          <w:lang w:val="en-US"/>
        </w:rPr>
        <w:t xml:space="preserve">pro bono </w:t>
      </w:r>
      <w:r w:rsidRPr="008D6D86">
        <w:rPr>
          <w:rStyle w:val="None"/>
          <w:rFonts w:ascii="Arial" w:hAnsi="Arial"/>
          <w:color w:val="000000" w:themeColor="text1"/>
          <w:sz w:val="24"/>
          <w:szCs w:val="24"/>
          <w:lang w:val="en-US"/>
        </w:rPr>
        <w:t xml:space="preserve">by </w:t>
      </w:r>
      <w:r w:rsidR="00AA4ED3">
        <w:rPr>
          <w:rStyle w:val="None"/>
          <w:rFonts w:ascii="Arial" w:hAnsi="Arial"/>
          <w:color w:val="000000" w:themeColor="text1"/>
          <w:sz w:val="24"/>
          <w:szCs w:val="24"/>
          <w:lang w:val="en-US"/>
        </w:rPr>
        <w:t xml:space="preserve">Professor Wormald at </w:t>
      </w:r>
      <w:r w:rsidRPr="008D6D86">
        <w:rPr>
          <w:rStyle w:val="None"/>
          <w:rFonts w:ascii="Arial" w:hAnsi="Arial"/>
          <w:color w:val="000000" w:themeColor="text1"/>
          <w:sz w:val="24"/>
          <w:szCs w:val="24"/>
          <w:lang w:val="en-US"/>
        </w:rPr>
        <w:t xml:space="preserve">the Otolaryngology, </w:t>
      </w:r>
      <w:r w:rsidR="00A53EF0">
        <w:rPr>
          <w:rStyle w:val="None"/>
          <w:rFonts w:ascii="Arial" w:hAnsi="Arial"/>
          <w:color w:val="000000" w:themeColor="text1"/>
          <w:sz w:val="24"/>
          <w:szCs w:val="24"/>
          <w:lang w:val="en-US"/>
        </w:rPr>
        <w:t>H</w:t>
      </w:r>
      <w:r w:rsidRPr="008D6D86">
        <w:rPr>
          <w:rStyle w:val="None"/>
          <w:rFonts w:ascii="Arial" w:hAnsi="Arial"/>
          <w:color w:val="000000" w:themeColor="text1"/>
          <w:sz w:val="24"/>
          <w:szCs w:val="24"/>
          <w:lang w:val="en-US"/>
        </w:rPr>
        <w:t xml:space="preserve">ead and Neck department of </w:t>
      </w:r>
      <w:r w:rsidR="00AA4ED3">
        <w:rPr>
          <w:rStyle w:val="None"/>
          <w:rFonts w:ascii="Arial" w:hAnsi="Arial"/>
          <w:color w:val="000000" w:themeColor="text1"/>
          <w:sz w:val="24"/>
          <w:szCs w:val="24"/>
          <w:lang w:val="en-US"/>
        </w:rPr>
        <w:t xml:space="preserve">The </w:t>
      </w:r>
      <w:r w:rsidRPr="008D6D86">
        <w:rPr>
          <w:rStyle w:val="None"/>
          <w:rFonts w:ascii="Arial" w:hAnsi="Arial"/>
          <w:color w:val="000000" w:themeColor="text1"/>
          <w:sz w:val="24"/>
          <w:szCs w:val="24"/>
          <w:lang w:val="en-US"/>
        </w:rPr>
        <w:t>University of Adelaide</w:t>
      </w:r>
      <w:r w:rsidRPr="00D40599">
        <w:rPr>
          <w:rStyle w:val="None"/>
          <w:rFonts w:ascii="Arial" w:hAnsi="Arial"/>
          <w:color w:val="000000" w:themeColor="text1"/>
          <w:sz w:val="24"/>
          <w:szCs w:val="24"/>
          <w:lang w:val="en-US"/>
        </w:rPr>
        <w:t xml:space="preserve"> </w:t>
      </w:r>
      <w:r w:rsidR="00A90FAC">
        <w:rPr>
          <w:rStyle w:val="None"/>
          <w:rFonts w:ascii="Arial" w:hAnsi="Arial"/>
          <w:color w:val="000000" w:themeColor="text1"/>
          <w:sz w:val="24"/>
          <w:szCs w:val="24"/>
          <w:lang w:val="en-US"/>
        </w:rPr>
        <w:t>because</w:t>
      </w:r>
      <w:r w:rsidRPr="00D40599">
        <w:rPr>
          <w:rStyle w:val="None"/>
          <w:rFonts w:ascii="Arial" w:hAnsi="Arial"/>
          <w:color w:val="000000" w:themeColor="text1"/>
          <w:sz w:val="24"/>
          <w:szCs w:val="24"/>
          <w:lang w:val="en-US"/>
        </w:rPr>
        <w:t xml:space="preserve"> </w:t>
      </w:r>
      <w:r w:rsidR="00AA4ED3">
        <w:rPr>
          <w:rStyle w:val="None"/>
          <w:rFonts w:ascii="Arial" w:hAnsi="Arial"/>
          <w:color w:val="000000" w:themeColor="text1"/>
          <w:sz w:val="24"/>
          <w:szCs w:val="24"/>
          <w:lang w:val="en-US"/>
        </w:rPr>
        <w:t xml:space="preserve">he </w:t>
      </w:r>
      <w:r w:rsidR="006F1FB7">
        <w:rPr>
          <w:rStyle w:val="None"/>
          <w:rFonts w:ascii="Arial" w:hAnsi="Arial"/>
          <w:color w:val="000000" w:themeColor="text1"/>
          <w:sz w:val="24"/>
          <w:szCs w:val="24"/>
          <w:lang w:val="en-US"/>
        </w:rPr>
        <w:t xml:space="preserve">uses this kits as his standard of care and has </w:t>
      </w:r>
      <w:r w:rsidR="00AA4ED3">
        <w:rPr>
          <w:rStyle w:val="None"/>
          <w:rFonts w:ascii="Arial" w:hAnsi="Arial"/>
          <w:color w:val="000000" w:themeColor="text1"/>
          <w:sz w:val="24"/>
          <w:szCs w:val="24"/>
          <w:lang w:val="en-US"/>
        </w:rPr>
        <w:t xml:space="preserve">conducted </w:t>
      </w:r>
      <w:r w:rsidR="006F1FB7">
        <w:rPr>
          <w:rStyle w:val="None"/>
          <w:rFonts w:ascii="Arial" w:hAnsi="Arial"/>
          <w:color w:val="000000" w:themeColor="text1"/>
          <w:sz w:val="24"/>
          <w:szCs w:val="24"/>
          <w:lang w:val="en-US"/>
        </w:rPr>
        <w:t xml:space="preserve">previous clinical trials using this gel </w:t>
      </w:r>
      <w:r w:rsidR="006F1FB7">
        <w:rPr>
          <w:rStyle w:val="None"/>
          <w:rFonts w:ascii="Arial" w:hAnsi="Arial"/>
          <w:color w:val="000000" w:themeColor="text1"/>
          <w:sz w:val="24"/>
          <w:szCs w:val="24"/>
          <w:vertAlign w:val="superscript"/>
          <w:lang w:val="en-US"/>
        </w:rPr>
        <w:t>1, 2, 2b</w:t>
      </w:r>
    </w:p>
    <w:p w14:paraId="4135BF13" w14:textId="77777777" w:rsidR="00A53EF0" w:rsidRPr="00D40599" w:rsidRDefault="00A53EF0">
      <w:pPr>
        <w:pStyle w:val="BodyA"/>
        <w:spacing w:line="480" w:lineRule="auto"/>
        <w:rPr>
          <w:rStyle w:val="None"/>
          <w:rFonts w:ascii="Arial" w:hAnsi="Arial"/>
          <w:color w:val="000000" w:themeColor="text1"/>
          <w:sz w:val="24"/>
          <w:szCs w:val="24"/>
          <w:lang w:val="en-US"/>
        </w:rPr>
      </w:pPr>
    </w:p>
    <w:p w14:paraId="27ACBE1E" w14:textId="2F0FA568" w:rsidR="00A53EF0" w:rsidRDefault="00AC0259">
      <w:pPr>
        <w:pStyle w:val="BodyA"/>
        <w:spacing w:line="480" w:lineRule="auto"/>
        <w:rPr>
          <w:rStyle w:val="None"/>
          <w:rFonts w:ascii="Arial" w:hAnsi="Arial"/>
          <w:sz w:val="24"/>
          <w:szCs w:val="24"/>
          <w:lang w:val="en-US"/>
        </w:rPr>
      </w:pPr>
      <w:r>
        <w:rPr>
          <w:rStyle w:val="None"/>
          <w:rFonts w:ascii="Arial" w:hAnsi="Arial"/>
          <w:sz w:val="24"/>
          <w:szCs w:val="24"/>
          <w:lang w:val="en-US"/>
        </w:rPr>
        <w:t xml:space="preserve">PureRegen Gel </w:t>
      </w:r>
      <w:r w:rsidR="00F47727">
        <w:rPr>
          <w:rStyle w:val="None"/>
          <w:rFonts w:ascii="Arial" w:hAnsi="Arial"/>
          <w:sz w:val="24"/>
          <w:szCs w:val="24"/>
          <w:lang w:val="en-US"/>
        </w:rPr>
        <w:t>Sinus</w:t>
      </w:r>
      <w:r w:rsidR="00A53EF0">
        <w:rPr>
          <w:rStyle w:val="None"/>
          <w:rFonts w:ascii="Arial" w:hAnsi="Arial"/>
          <w:sz w:val="24"/>
          <w:szCs w:val="24"/>
          <w:lang w:val="en-US"/>
        </w:rPr>
        <w:t xml:space="preserve"> </w:t>
      </w:r>
      <w:r>
        <w:rPr>
          <w:rStyle w:val="None"/>
          <w:rFonts w:ascii="Arial" w:hAnsi="Arial"/>
          <w:sz w:val="24"/>
          <w:szCs w:val="24"/>
          <w:lang w:val="en-US"/>
        </w:rPr>
        <w:t>(</w:t>
      </w:r>
      <w:proofErr w:type="spellStart"/>
      <w:r w:rsidR="007D68A9" w:rsidRPr="007D68A9">
        <w:rPr>
          <w:rStyle w:val="None"/>
          <w:rFonts w:ascii="Arial" w:hAnsi="Arial"/>
          <w:sz w:val="24"/>
          <w:szCs w:val="24"/>
          <w:lang w:val="en-US"/>
        </w:rPr>
        <w:t>BioRegen</w:t>
      </w:r>
      <w:proofErr w:type="spellEnd"/>
      <w:r w:rsidR="007D68A9" w:rsidRPr="007D68A9">
        <w:rPr>
          <w:rStyle w:val="None"/>
          <w:rFonts w:ascii="Arial" w:hAnsi="Arial"/>
          <w:sz w:val="24"/>
          <w:szCs w:val="24"/>
          <w:lang w:val="en-US"/>
        </w:rPr>
        <w:t xml:space="preserve"> Biomedical, Changzhou, Chin</w:t>
      </w:r>
      <w:r w:rsidR="007D68A9">
        <w:rPr>
          <w:rStyle w:val="None"/>
          <w:rFonts w:ascii="Arial" w:hAnsi="Arial"/>
          <w:sz w:val="24"/>
          <w:szCs w:val="24"/>
          <w:lang w:val="en-US"/>
        </w:rPr>
        <w:t>a</w:t>
      </w:r>
      <w:r>
        <w:rPr>
          <w:rStyle w:val="None"/>
          <w:rFonts w:ascii="Arial" w:hAnsi="Arial"/>
          <w:sz w:val="24"/>
          <w:szCs w:val="24"/>
          <w:lang w:val="en-US"/>
        </w:rPr>
        <w:t xml:space="preserve">) is </w:t>
      </w:r>
      <w:r w:rsidR="00020D71">
        <w:rPr>
          <w:rStyle w:val="None"/>
          <w:rFonts w:ascii="Arial" w:hAnsi="Arial"/>
          <w:sz w:val="24"/>
          <w:szCs w:val="24"/>
          <w:lang w:val="en-US"/>
        </w:rPr>
        <w:t xml:space="preserve">the current standard of care used by the Investigators in this study. It is </w:t>
      </w:r>
      <w:r>
        <w:rPr>
          <w:rStyle w:val="None"/>
          <w:rFonts w:ascii="Arial" w:hAnsi="Arial"/>
          <w:sz w:val="24"/>
          <w:szCs w:val="24"/>
          <w:lang w:val="en-US"/>
        </w:rPr>
        <w:t xml:space="preserve">a cross-linked </w:t>
      </w:r>
      <w:proofErr w:type="spellStart"/>
      <w:r w:rsidRPr="00AC0259">
        <w:rPr>
          <w:rStyle w:val="None"/>
          <w:rFonts w:ascii="Arial" w:hAnsi="Arial"/>
          <w:sz w:val="24"/>
          <w:szCs w:val="24"/>
          <w:lang w:val="en-US"/>
        </w:rPr>
        <w:t>hyaluronan</w:t>
      </w:r>
      <w:proofErr w:type="spellEnd"/>
      <w:r w:rsidRPr="00AC0259">
        <w:rPr>
          <w:rStyle w:val="None"/>
          <w:rFonts w:ascii="Arial" w:hAnsi="Arial"/>
          <w:sz w:val="24"/>
          <w:szCs w:val="24"/>
          <w:lang w:val="en-US"/>
        </w:rPr>
        <w:t xml:space="preserve"> (HA) gel developed using proprietary </w:t>
      </w:r>
      <w:proofErr w:type="spellStart"/>
      <w:r w:rsidRPr="00AC0259">
        <w:rPr>
          <w:rStyle w:val="None"/>
          <w:rFonts w:ascii="Arial" w:hAnsi="Arial"/>
          <w:sz w:val="24"/>
          <w:szCs w:val="24"/>
          <w:lang w:val="en-US"/>
        </w:rPr>
        <w:t>thiolated</w:t>
      </w:r>
      <w:proofErr w:type="spellEnd"/>
      <w:r w:rsidRPr="00AC0259">
        <w:rPr>
          <w:rStyle w:val="None"/>
          <w:rFonts w:ascii="Arial" w:hAnsi="Arial"/>
          <w:sz w:val="24"/>
          <w:szCs w:val="24"/>
          <w:lang w:val="en-US"/>
        </w:rPr>
        <w:t xml:space="preserve"> chemistry. The modiﬁcation/crosslinking is precisely regulated so that the cross-linked HA gel has an adequate degradation proﬁle and viscosity. </w:t>
      </w:r>
      <w:r w:rsidR="00E97BCE">
        <w:rPr>
          <w:rStyle w:val="None"/>
          <w:rFonts w:ascii="Arial" w:hAnsi="Arial"/>
          <w:sz w:val="24"/>
          <w:szCs w:val="24"/>
          <w:lang w:val="en-US"/>
        </w:rPr>
        <w:t xml:space="preserve">The effects of PureRegen Gel on optimizing post-operative wound healing and </w:t>
      </w:r>
      <w:proofErr w:type="spellStart"/>
      <w:r w:rsidR="00E97BCE">
        <w:rPr>
          <w:rStyle w:val="None"/>
          <w:rFonts w:ascii="Arial" w:hAnsi="Arial"/>
          <w:sz w:val="24"/>
          <w:szCs w:val="24"/>
          <w:lang w:val="en-US"/>
        </w:rPr>
        <w:t>synechiae</w:t>
      </w:r>
      <w:proofErr w:type="spellEnd"/>
      <w:r w:rsidR="00E97BCE">
        <w:rPr>
          <w:rStyle w:val="None"/>
          <w:rFonts w:ascii="Arial" w:hAnsi="Arial"/>
          <w:sz w:val="24"/>
          <w:szCs w:val="24"/>
          <w:lang w:val="en-US"/>
        </w:rPr>
        <w:t xml:space="preserve"> prevention in sinus cavity ha</w:t>
      </w:r>
      <w:r w:rsidR="00F47727">
        <w:rPr>
          <w:rStyle w:val="None"/>
          <w:rFonts w:ascii="Arial" w:hAnsi="Arial"/>
          <w:sz w:val="24"/>
          <w:szCs w:val="24"/>
          <w:lang w:val="en-US"/>
        </w:rPr>
        <w:t>ve</w:t>
      </w:r>
      <w:r w:rsidR="00E97BCE">
        <w:rPr>
          <w:rStyle w:val="None"/>
          <w:rFonts w:ascii="Arial" w:hAnsi="Arial"/>
          <w:sz w:val="24"/>
          <w:szCs w:val="24"/>
          <w:lang w:val="en-US"/>
        </w:rPr>
        <w:t xml:space="preserve"> been reported in previous studies</w:t>
      </w:r>
      <w:r w:rsidR="008D0D7C">
        <w:rPr>
          <w:rStyle w:val="None"/>
          <w:rFonts w:ascii="Arial" w:hAnsi="Arial"/>
        </w:rPr>
        <w:fldChar w:fldCharType="begin">
          <w:fldData xml:space="preserve">PEVuZE5vdGU+PENpdGU+PEF1dGhvcj5EYWwgVDwvQXV0aG9yPjxZZWFyPjIwMTc8L1llYXI+PFJl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==
</w:fldData>
        </w:fldChar>
      </w:r>
      <w:r w:rsidR="00C20A6B">
        <w:rPr>
          <w:rStyle w:val="None"/>
          <w:rFonts w:ascii="Arial" w:hAnsi="Arial"/>
          <w:sz w:val="24"/>
          <w:szCs w:val="24"/>
          <w:lang w:val="en-US"/>
        </w:rPr>
        <w:instrText xml:space="preserve"> ADDIN EN.CITE </w:instrText>
      </w:r>
      <w:r w:rsidR="00C20A6B">
        <w:rPr>
          <w:rStyle w:val="None"/>
          <w:rFonts w:ascii="Arial" w:hAnsi="Arial"/>
        </w:rPr>
        <w:fldChar w:fldCharType="begin">
          <w:fldData xml:space="preserve">PEVuZE5vdGU+PENpdGU+PEF1dGhvcj5EYWwgVDwvQXV0aG9yPjxZZWFyPjIwMTc8L1llYXI+PFJl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==
</w:fldData>
        </w:fldChar>
      </w:r>
      <w:r w:rsidR="00C20A6B">
        <w:rPr>
          <w:rStyle w:val="None"/>
          <w:rFonts w:ascii="Arial" w:hAnsi="Arial"/>
          <w:sz w:val="24"/>
          <w:szCs w:val="24"/>
          <w:lang w:val="en-US"/>
        </w:rPr>
        <w:instrText xml:space="preserve"> ADDIN EN.CITE.DATA </w:instrText>
      </w:r>
      <w:r w:rsidR="00C20A6B">
        <w:rPr>
          <w:rStyle w:val="None"/>
          <w:rFonts w:ascii="Arial" w:hAnsi="Arial"/>
        </w:rPr>
      </w:r>
      <w:r w:rsidR="00C20A6B">
        <w:rPr>
          <w:rStyle w:val="None"/>
          <w:rFonts w:ascii="Arial" w:hAnsi="Arial"/>
        </w:rPr>
        <w:fldChar w:fldCharType="end"/>
      </w:r>
      <w:r w:rsidR="008D0D7C">
        <w:rPr>
          <w:rStyle w:val="None"/>
          <w:rFonts w:ascii="Arial" w:hAnsi="Arial"/>
        </w:rPr>
      </w:r>
      <w:r w:rsidR="008D0D7C">
        <w:rPr>
          <w:rStyle w:val="None"/>
          <w:rFonts w:ascii="Arial" w:hAnsi="Arial"/>
        </w:rPr>
        <w:fldChar w:fldCharType="separate"/>
      </w:r>
      <w:r w:rsidR="00C20A6B" w:rsidRPr="00C20A6B">
        <w:rPr>
          <w:rStyle w:val="None"/>
          <w:rFonts w:ascii="Arial" w:hAnsi="Arial"/>
          <w:noProof/>
          <w:sz w:val="24"/>
          <w:szCs w:val="24"/>
          <w:vertAlign w:val="superscript"/>
          <w:lang w:val="en-US"/>
        </w:rPr>
        <w:t>7-9</w:t>
      </w:r>
      <w:r w:rsidR="008D0D7C">
        <w:rPr>
          <w:rStyle w:val="None"/>
          <w:rFonts w:ascii="Arial" w:hAnsi="Arial"/>
        </w:rPr>
        <w:fldChar w:fldCharType="end"/>
      </w:r>
      <w:r w:rsidR="00E97BCE">
        <w:rPr>
          <w:rStyle w:val="None"/>
          <w:rFonts w:ascii="Arial" w:hAnsi="Arial"/>
          <w:sz w:val="24"/>
          <w:szCs w:val="24"/>
          <w:lang w:val="en-US"/>
        </w:rPr>
        <w:t xml:space="preserve">. </w:t>
      </w:r>
      <w:r w:rsidR="005936ED">
        <w:rPr>
          <w:rStyle w:val="None"/>
          <w:rFonts w:ascii="Arial" w:hAnsi="Arial"/>
          <w:sz w:val="24"/>
          <w:szCs w:val="24"/>
          <w:lang w:val="en-US"/>
        </w:rPr>
        <w:t xml:space="preserve">The use of PureRegen demonstrated less fibrosis and </w:t>
      </w:r>
      <w:proofErr w:type="spellStart"/>
      <w:r w:rsidR="005936ED">
        <w:rPr>
          <w:rStyle w:val="None"/>
          <w:rFonts w:ascii="Arial" w:hAnsi="Arial"/>
          <w:sz w:val="24"/>
          <w:szCs w:val="24"/>
          <w:lang w:val="en-US"/>
        </w:rPr>
        <w:t>synechia</w:t>
      </w:r>
      <w:proofErr w:type="spellEnd"/>
      <w:r w:rsidR="005936ED">
        <w:rPr>
          <w:rStyle w:val="None"/>
          <w:rFonts w:ascii="Arial" w:hAnsi="Arial"/>
          <w:sz w:val="24"/>
          <w:szCs w:val="24"/>
          <w:lang w:val="en-US"/>
        </w:rPr>
        <w:t xml:space="preserve"> formation in the frontal recess and ostium</w:t>
      </w:r>
      <w:r w:rsidR="008D0D7C">
        <w:rPr>
          <w:rStyle w:val="None"/>
          <w:rFonts w:ascii="Arial" w:hAnsi="Arial"/>
        </w:rPr>
        <w:fldChar w:fldCharType="begin"/>
      </w:r>
      <w:r w:rsidR="00C20A6B">
        <w:rPr>
          <w:rStyle w:val="None"/>
          <w:rFonts w:ascii="Arial" w:hAnsi="Arial"/>
          <w:sz w:val="24"/>
          <w:szCs w:val="24"/>
          <w:lang w:val="en-US"/>
        </w:rPr>
        <w:instrText xml:space="preserve"> ADDIN EN.CITE &lt;EndNote&gt;&lt;Cite&gt;&lt;Author&gt;Dal T&lt;/Author&gt;&lt;Year&gt;2017&lt;/Year&gt;&lt;RecNum&gt;10&lt;/RecNum&gt;&lt;DisplayText&gt;&lt;style face="superscript"&gt;7&lt;/style&gt;&lt;/DisplayText&gt;&lt;record&gt;&lt;rec-number&gt;10&lt;/rec-number&gt;&lt;foreign-keys&gt;&lt;key app="EN" db-id="xas5pw92wfa09redfdn5s9wiwepwtpaw9v0p" timestamp="1590223709"&gt;10&lt;/key&gt;&lt;/foreign-keys&gt;&lt;ref-type name="Journal Article"&gt;17&lt;/ref-type&gt;&lt;contributors&gt;&lt;authors&gt;&lt;author&gt;Dal T, Bahar S&lt;/author&gt;&lt;/authors&gt;&lt;/contributors&gt;&lt;titles&gt;&lt;title&gt;The clinical outcomes of using a new cross-linked hyaluronan gel in endoscopic frontal sinus surgery. &lt;/title&gt;&lt;secondary-title&gt;Eur Arch Otorhinolaryngol. &lt;/secondary-title&gt;&lt;/titles&gt;&lt;periodical&gt;&lt;full-title&gt;Eur Arch Otorhinolaryngol.&lt;/full-title&gt;&lt;/periodical&gt;&lt;pages&gt;3397-3402&lt;/pages&gt;&lt;volume&gt;274&lt;/volume&gt;&lt;number&gt;9&lt;/number&gt;&lt;dates&gt;&lt;year&gt;2017&lt;/year&gt;&lt;/dates&gt;&lt;urls&gt;&lt;/urls&gt;&lt;/record&gt;&lt;/Cite&gt;&lt;/EndNote&gt;</w:instrText>
      </w:r>
      <w:r w:rsidR="008D0D7C">
        <w:rPr>
          <w:rStyle w:val="None"/>
          <w:rFonts w:ascii="Arial" w:hAnsi="Arial"/>
        </w:rPr>
        <w:fldChar w:fldCharType="separate"/>
      </w:r>
      <w:r w:rsidR="00C20A6B" w:rsidRPr="00C20A6B">
        <w:rPr>
          <w:rStyle w:val="None"/>
          <w:rFonts w:ascii="Arial" w:hAnsi="Arial"/>
          <w:noProof/>
          <w:sz w:val="24"/>
          <w:szCs w:val="24"/>
          <w:vertAlign w:val="superscript"/>
          <w:lang w:val="en-US"/>
        </w:rPr>
        <w:t>7</w:t>
      </w:r>
      <w:r w:rsidR="008D0D7C">
        <w:rPr>
          <w:rStyle w:val="None"/>
          <w:rFonts w:ascii="Arial" w:hAnsi="Arial"/>
        </w:rPr>
        <w:fldChar w:fldCharType="end"/>
      </w:r>
      <w:r w:rsidR="005936ED">
        <w:rPr>
          <w:rStyle w:val="None"/>
          <w:rFonts w:ascii="Arial" w:hAnsi="Arial"/>
          <w:sz w:val="24"/>
          <w:szCs w:val="24"/>
          <w:lang w:val="en-US"/>
        </w:rPr>
        <w:t xml:space="preserve">. </w:t>
      </w:r>
      <w:r w:rsidR="007D68A9">
        <w:rPr>
          <w:rStyle w:val="None"/>
          <w:rFonts w:ascii="Arial" w:hAnsi="Arial"/>
          <w:sz w:val="24"/>
          <w:szCs w:val="24"/>
          <w:lang w:val="en-US"/>
        </w:rPr>
        <w:t xml:space="preserve">In </w:t>
      </w:r>
      <w:r w:rsidR="003A5D0C">
        <w:rPr>
          <w:rStyle w:val="None"/>
          <w:rFonts w:ascii="Arial" w:hAnsi="Arial"/>
          <w:sz w:val="24"/>
          <w:szCs w:val="24"/>
          <w:lang w:val="en-US"/>
        </w:rPr>
        <w:t xml:space="preserve">a </w:t>
      </w:r>
      <w:r w:rsidR="007D68A9">
        <w:rPr>
          <w:rStyle w:val="None"/>
          <w:rFonts w:ascii="Arial" w:hAnsi="Arial"/>
          <w:sz w:val="24"/>
          <w:szCs w:val="24"/>
          <w:lang w:val="en-US"/>
        </w:rPr>
        <w:t xml:space="preserve">study comparing PureRegen Gel Sinus with </w:t>
      </w:r>
      <w:proofErr w:type="spellStart"/>
      <w:r w:rsidR="007D68A9">
        <w:rPr>
          <w:rStyle w:val="None"/>
          <w:rFonts w:ascii="Arial" w:hAnsi="Arial"/>
          <w:sz w:val="24"/>
          <w:szCs w:val="24"/>
          <w:lang w:val="en-US"/>
        </w:rPr>
        <w:t>Merocel</w:t>
      </w:r>
      <w:proofErr w:type="spellEnd"/>
      <w:r w:rsidR="007D68A9">
        <w:rPr>
          <w:rStyle w:val="None"/>
          <w:rFonts w:ascii="Arial" w:hAnsi="Arial"/>
          <w:sz w:val="24"/>
          <w:szCs w:val="24"/>
          <w:lang w:val="en-US"/>
        </w:rPr>
        <w:t>, the former revealed faster reepithelization at 2-week follow-up (9.3% v 1.9%, p=&lt;0.01) and less scar tissue formation at 12-week follow-up (0% v 7.41%, p= &lt;0.01)</w:t>
      </w:r>
      <w:r w:rsidR="008D0D7C">
        <w:rPr>
          <w:rStyle w:val="None"/>
          <w:rFonts w:ascii="Arial" w:hAnsi="Arial"/>
        </w:rPr>
        <w:fldChar w:fldCharType="begin"/>
      </w:r>
      <w:r w:rsidR="00C20A6B">
        <w:rPr>
          <w:rStyle w:val="None"/>
          <w:rFonts w:ascii="Arial" w:hAnsi="Arial"/>
          <w:sz w:val="24"/>
          <w:szCs w:val="24"/>
          <w:lang w:val="en-US"/>
        </w:rPr>
        <w:instrText xml:space="preserve"> ADDIN EN.CITE &lt;EndNote&gt;&lt;Cite&gt;&lt;Author&gt;Shi R&lt;/Author&gt;&lt;Year&gt;2013&lt;/Year&gt;&lt;RecNum&gt;5&lt;/RecNum&gt;&lt;DisplayText&gt;&lt;style face="superscript"&gt;9&lt;/style&gt;&lt;/DisplayText&gt;&lt;record&gt;&lt;rec-number&gt;5&lt;/rec-number&gt;&lt;foreign-keys&gt;&lt;key app="EN" db-id="xas5pw92wfa09redfdn5s9wiwepwtpaw9v0p" timestamp="1581636571"&gt;5&lt;/key&gt;&lt;/foreign-keys&gt;&lt;ref-type name="Journal Article"&gt;17&lt;/ref-type&gt;&lt;contributors&gt;&lt;authors&gt;&lt;author&gt;Shi R, Zhou J, Wang B, Wu Q, Shen Y, Wang P, Shu XZ &lt;/author&gt;&lt;/authors&gt;&lt;/contributors&gt;&lt;titles&gt;&lt;title&gt;The clinical outcomes of new hyaluronan nasal dressing: a prospective, randomized, controlled study. &lt;/title&gt;&lt;secondary-title&gt;Am J Rhinol Allergy &lt;/secondary-title&gt;&lt;/titles&gt;&lt;periodical&gt;&lt;full-title&gt;Am J Rhinol Allergy&lt;/full-title&gt;&lt;/periodical&gt;&lt;pages&gt;71-76&lt;/pages&gt;&lt;volume&gt;27&lt;/volume&gt;&lt;number&gt;1&lt;/number&gt;&lt;dates&gt;&lt;year&gt;2013&lt;/year&gt;&lt;/dates&gt;&lt;urls&gt;&lt;/urls&gt;&lt;/record&gt;&lt;/Cite&gt;&lt;/EndNote&gt;</w:instrText>
      </w:r>
      <w:r w:rsidR="008D0D7C">
        <w:rPr>
          <w:rStyle w:val="None"/>
          <w:rFonts w:ascii="Arial" w:hAnsi="Arial"/>
        </w:rPr>
        <w:fldChar w:fldCharType="separate"/>
      </w:r>
      <w:r w:rsidR="00C20A6B" w:rsidRPr="00C20A6B">
        <w:rPr>
          <w:rStyle w:val="None"/>
          <w:rFonts w:ascii="Arial" w:hAnsi="Arial"/>
          <w:noProof/>
          <w:sz w:val="24"/>
          <w:szCs w:val="24"/>
          <w:vertAlign w:val="superscript"/>
          <w:lang w:val="en-US"/>
        </w:rPr>
        <w:t>9</w:t>
      </w:r>
      <w:r w:rsidR="008D0D7C">
        <w:rPr>
          <w:rStyle w:val="None"/>
          <w:rFonts w:ascii="Arial" w:hAnsi="Arial"/>
        </w:rPr>
        <w:fldChar w:fldCharType="end"/>
      </w:r>
      <w:r w:rsidR="007D68A9">
        <w:rPr>
          <w:rStyle w:val="None"/>
          <w:rFonts w:ascii="Arial" w:hAnsi="Arial"/>
          <w:sz w:val="24"/>
          <w:szCs w:val="24"/>
          <w:lang w:val="en-US"/>
        </w:rPr>
        <w:t xml:space="preserve">. </w:t>
      </w:r>
      <w:r w:rsidR="00E12489">
        <w:rPr>
          <w:rStyle w:val="None"/>
          <w:rFonts w:ascii="Arial" w:hAnsi="Arial"/>
          <w:sz w:val="24"/>
          <w:szCs w:val="24"/>
          <w:lang w:val="en-US"/>
        </w:rPr>
        <w:t>A randomized controlled trial by Matheny et al</w:t>
      </w:r>
      <w:r w:rsidR="003A5D0C">
        <w:rPr>
          <w:rStyle w:val="None"/>
          <w:rFonts w:ascii="Arial" w:hAnsi="Arial"/>
          <w:sz w:val="24"/>
          <w:szCs w:val="24"/>
          <w:lang w:val="en-US"/>
        </w:rPr>
        <w:t>.</w:t>
      </w:r>
      <w:r w:rsidR="00E12489">
        <w:rPr>
          <w:rStyle w:val="None"/>
          <w:rFonts w:ascii="Arial" w:hAnsi="Arial"/>
          <w:sz w:val="24"/>
          <w:szCs w:val="24"/>
          <w:lang w:val="en-US"/>
        </w:rPr>
        <w:t xml:space="preserve"> showed that PureRegen Gel Sinus improved the overall total endoscopic grading score at both 6 and 12 weeks (2.34 v 2.79, p=&lt;0.05 and 2.10 v 2.45, p =&lt;0.05, </w:t>
      </w:r>
      <w:r w:rsidR="00AF6D67">
        <w:rPr>
          <w:rStyle w:val="None"/>
          <w:rFonts w:ascii="Arial" w:hAnsi="Arial"/>
          <w:sz w:val="24"/>
          <w:szCs w:val="24"/>
          <w:lang w:val="en-US"/>
        </w:rPr>
        <w:t>respectively</w:t>
      </w:r>
      <w:r w:rsidR="00E12489">
        <w:rPr>
          <w:rStyle w:val="None"/>
          <w:rFonts w:ascii="Arial" w:hAnsi="Arial"/>
          <w:sz w:val="24"/>
          <w:szCs w:val="24"/>
          <w:lang w:val="en-US"/>
        </w:rPr>
        <w:t>)</w:t>
      </w:r>
      <w:r w:rsidR="008D0D7C">
        <w:rPr>
          <w:rStyle w:val="None"/>
          <w:rFonts w:ascii="Arial" w:hAnsi="Arial"/>
        </w:rPr>
        <w:fldChar w:fldCharType="begin"/>
      </w:r>
      <w:r w:rsidR="00C20A6B">
        <w:rPr>
          <w:rStyle w:val="None"/>
          <w:rFonts w:ascii="Arial" w:hAnsi="Arial"/>
          <w:sz w:val="24"/>
          <w:szCs w:val="24"/>
          <w:lang w:val="en-US"/>
        </w:rPr>
        <w:instrText xml:space="preserve"> ADDIN EN.CITE &lt;EndNote&gt;&lt;Cite&gt;&lt;Author&gt;Matheny KE&lt;/Author&gt;&lt;Year&gt;2014&lt;/Year&gt;&lt;RecNum&gt;12&lt;/RecNum&gt;&lt;DisplayText&gt;&lt;style face="superscript"&gt;8&lt;/style&gt;&lt;/DisplayText&gt;&lt;record&gt;&lt;rec-number&gt;12&lt;/rec-number&gt;&lt;foreign-keys&gt;&lt;key app="EN" db-id="xas5pw92wfa09redfdn5s9wiwepwtpaw9v0p" timestamp="1590223818"&gt;12&lt;/key&gt;&lt;/foreign-keys&gt;&lt;ref-type name="Journal Article"&gt;17&lt;/ref-type&gt;&lt;contributors&gt;&lt;authors&gt;&lt;author&gt;Matheny KE, Tseng EY, Carter KB, Cobb WB, Fong KJ &lt;/author&gt;&lt;/authors&gt;&lt;/contributors&gt;&lt;titles&gt;&lt;title&gt;Self-cross-linked hyaluronic acid hydrogel in ethmoidectomy: a randomized, con-trolled trial. &lt;/title&gt;&lt;secondary-title&gt;Am J Rhinol Allergy &lt;/secondary-title&gt;&lt;/titles&gt;&lt;periodical&gt;&lt;full-title&gt;Am J Rhinol Allergy&lt;/full-title&gt;&lt;/periodical&gt;&lt;pages&gt;71-76&lt;/pages&gt;&lt;volume&gt;28&lt;/volume&gt;&lt;number&gt;6&lt;/number&gt;&lt;dates&gt;&lt;year&gt;2014&lt;/year&gt;&lt;/dates&gt;&lt;urls&gt;&lt;/urls&gt;&lt;/record&gt;&lt;/Cite&gt;&lt;/EndNote&gt;</w:instrText>
      </w:r>
      <w:r w:rsidR="008D0D7C">
        <w:rPr>
          <w:rStyle w:val="None"/>
          <w:rFonts w:ascii="Arial" w:hAnsi="Arial"/>
        </w:rPr>
        <w:fldChar w:fldCharType="separate"/>
      </w:r>
      <w:r w:rsidR="00C20A6B" w:rsidRPr="00C20A6B">
        <w:rPr>
          <w:rStyle w:val="None"/>
          <w:rFonts w:ascii="Arial" w:hAnsi="Arial"/>
          <w:noProof/>
          <w:sz w:val="24"/>
          <w:szCs w:val="24"/>
          <w:vertAlign w:val="superscript"/>
          <w:lang w:val="en-US"/>
        </w:rPr>
        <w:t>8</w:t>
      </w:r>
      <w:r w:rsidR="008D0D7C">
        <w:rPr>
          <w:rStyle w:val="None"/>
          <w:rFonts w:ascii="Arial" w:hAnsi="Arial"/>
        </w:rPr>
        <w:fldChar w:fldCharType="end"/>
      </w:r>
      <w:r w:rsidR="00E12489">
        <w:rPr>
          <w:rStyle w:val="None"/>
          <w:rFonts w:ascii="Arial" w:hAnsi="Arial"/>
          <w:sz w:val="24"/>
          <w:szCs w:val="24"/>
          <w:lang w:val="en-US"/>
        </w:rPr>
        <w:t xml:space="preserve">. </w:t>
      </w:r>
    </w:p>
    <w:p w14:paraId="61446BA4" w14:textId="06495D07" w:rsidR="00267B61" w:rsidRDefault="00D914D8" w:rsidP="000419A9">
      <w:pPr>
        <w:pStyle w:val="BodyA"/>
        <w:spacing w:line="480" w:lineRule="auto"/>
        <w:rPr>
          <w:rStyle w:val="None"/>
          <w:rFonts w:ascii="Arial" w:eastAsia="Arial" w:hAnsi="Arial" w:cs="Arial"/>
        </w:rPr>
      </w:pPr>
      <w:r w:rsidRPr="00743358">
        <w:rPr>
          <w:rStyle w:val="None"/>
          <w:rFonts w:ascii="Arial" w:hAnsi="Arial"/>
          <w:color w:val="000000" w:themeColor="text1"/>
          <w:sz w:val="24"/>
          <w:szCs w:val="24"/>
          <w:lang w:val="en-US"/>
        </w:rPr>
        <w:t>PureRegen gel cannot be modified to carry drugs</w:t>
      </w:r>
      <w:r w:rsidRPr="00F00BEF">
        <w:rPr>
          <w:rStyle w:val="None"/>
          <w:rFonts w:ascii="Arial" w:hAnsi="Arial"/>
          <w:color w:val="000000" w:themeColor="text1"/>
          <w:sz w:val="24"/>
          <w:szCs w:val="24"/>
          <w:lang w:val="en-US"/>
        </w:rPr>
        <w:t>.</w:t>
      </w:r>
      <w:r w:rsidR="000A24A7">
        <w:rPr>
          <w:rStyle w:val="None"/>
          <w:rFonts w:ascii="Arial" w:hAnsi="Arial"/>
          <w:color w:val="000000" w:themeColor="text1"/>
          <w:sz w:val="24"/>
          <w:szCs w:val="24"/>
          <w:lang w:val="en-US"/>
        </w:rPr>
        <w:t xml:space="preserve"> </w:t>
      </w:r>
      <w:proofErr w:type="spellStart"/>
      <w:r w:rsidR="000A24A7">
        <w:rPr>
          <w:rStyle w:val="None"/>
          <w:rFonts w:ascii="Arial" w:hAnsi="Arial"/>
          <w:color w:val="000000" w:themeColor="text1"/>
          <w:sz w:val="24"/>
          <w:szCs w:val="24"/>
          <w:lang w:val="en-US"/>
        </w:rPr>
        <w:t>Chitdex</w:t>
      </w:r>
      <w:proofErr w:type="spellEnd"/>
      <w:r w:rsidR="000A24A7">
        <w:rPr>
          <w:rStyle w:val="None"/>
          <w:rFonts w:ascii="Arial" w:hAnsi="Arial"/>
          <w:color w:val="000000" w:themeColor="text1"/>
          <w:sz w:val="24"/>
          <w:szCs w:val="24"/>
          <w:lang w:val="en-US"/>
        </w:rPr>
        <w:t xml:space="preserve"> gel</w:t>
      </w:r>
      <w:r>
        <w:rPr>
          <w:rStyle w:val="None"/>
          <w:rFonts w:ascii="Arial" w:hAnsi="Arial"/>
          <w:color w:val="000000" w:themeColor="text1"/>
          <w:sz w:val="24"/>
          <w:szCs w:val="24"/>
          <w:lang w:val="en-US"/>
        </w:rPr>
        <w:t xml:space="preserve"> can be easily modified to include a small amount of topical steroid which may reduce the need for prescription oral steroids. Oral steroids are prescribed to reduce inflammation and this depends on the levels of inflammation of sinuses or the presence of polyps. </w:t>
      </w:r>
      <w:r w:rsidR="000419A9">
        <w:rPr>
          <w:rStyle w:val="None"/>
          <w:rFonts w:ascii="Arial" w:hAnsi="Arial"/>
          <w:sz w:val="24"/>
          <w:szCs w:val="24"/>
          <w:lang w:val="en-US"/>
        </w:rPr>
        <w:t>Knowing the benefits of both Chito</w:t>
      </w:r>
      <w:r w:rsidR="00AE3DA0">
        <w:rPr>
          <w:rStyle w:val="None"/>
          <w:rFonts w:ascii="Arial" w:hAnsi="Arial"/>
          <w:sz w:val="24"/>
          <w:szCs w:val="24"/>
          <w:lang w:val="en-US"/>
        </w:rPr>
        <w:t>dex</w:t>
      </w:r>
      <w:r w:rsidR="00706B9C">
        <w:rPr>
          <w:rStyle w:val="None"/>
          <w:rFonts w:ascii="Arial" w:hAnsi="Arial"/>
          <w:sz w:val="24"/>
          <w:szCs w:val="24"/>
          <w:lang w:val="en-US"/>
        </w:rPr>
        <w:t xml:space="preserve"> gel</w:t>
      </w:r>
      <w:r w:rsidR="000419A9">
        <w:rPr>
          <w:rStyle w:val="None"/>
          <w:rFonts w:ascii="Arial" w:hAnsi="Arial"/>
          <w:sz w:val="24"/>
          <w:szCs w:val="24"/>
          <w:lang w:val="en-US"/>
        </w:rPr>
        <w:t xml:space="preserve"> and PureRegen</w:t>
      </w:r>
      <w:r w:rsidR="00706B9C">
        <w:rPr>
          <w:rStyle w:val="None"/>
          <w:rFonts w:ascii="Arial" w:hAnsi="Arial"/>
          <w:sz w:val="24"/>
          <w:szCs w:val="24"/>
          <w:lang w:val="en-US"/>
        </w:rPr>
        <w:t xml:space="preserve"> gel</w:t>
      </w:r>
      <w:r w:rsidR="000419A9">
        <w:rPr>
          <w:rStyle w:val="None"/>
          <w:rFonts w:ascii="Arial" w:hAnsi="Arial"/>
          <w:sz w:val="24"/>
          <w:szCs w:val="24"/>
          <w:lang w:val="en-US"/>
        </w:rPr>
        <w:t xml:space="preserve"> on wound healing and post-operative outcomes</w:t>
      </w:r>
      <w:r w:rsidR="00EB6CA0">
        <w:rPr>
          <w:rStyle w:val="None"/>
          <w:rFonts w:ascii="Arial" w:hAnsi="Arial"/>
        </w:rPr>
        <w:t xml:space="preserve">, </w:t>
      </w:r>
      <w:r w:rsidR="00EB6CA0" w:rsidRPr="000419A9">
        <w:rPr>
          <w:rStyle w:val="None"/>
          <w:rFonts w:ascii="Arial" w:hAnsi="Arial"/>
          <w:sz w:val="24"/>
          <w:szCs w:val="24"/>
          <w:lang w:val="en-US"/>
        </w:rPr>
        <w:t>we now propose</w:t>
      </w:r>
      <w:r w:rsidR="000419A9">
        <w:rPr>
          <w:rStyle w:val="None"/>
          <w:rFonts w:ascii="Arial" w:hAnsi="Arial"/>
          <w:sz w:val="24"/>
          <w:szCs w:val="24"/>
          <w:lang w:val="en-US"/>
        </w:rPr>
        <w:t xml:space="preserve"> a study </w:t>
      </w:r>
      <w:r w:rsidR="00EB6CA0" w:rsidRPr="000419A9">
        <w:rPr>
          <w:rStyle w:val="None"/>
          <w:rFonts w:ascii="Arial" w:hAnsi="Arial"/>
          <w:sz w:val="24"/>
          <w:szCs w:val="24"/>
          <w:lang w:val="en-US"/>
        </w:rPr>
        <w:t xml:space="preserve">to </w:t>
      </w:r>
      <w:r w:rsidR="000419A9">
        <w:rPr>
          <w:rStyle w:val="None"/>
          <w:rFonts w:ascii="Arial" w:hAnsi="Arial"/>
          <w:sz w:val="24"/>
          <w:szCs w:val="24"/>
          <w:lang w:val="en-US"/>
        </w:rPr>
        <w:t xml:space="preserve">compare both products in postoperative care of sinus surgery for CRS. </w:t>
      </w:r>
      <w:r w:rsidR="00C54D23" w:rsidRPr="00C54D23">
        <w:rPr>
          <w:rStyle w:val="None"/>
          <w:rFonts w:ascii="Arial" w:hAnsi="Arial"/>
          <w:sz w:val="24"/>
          <w:szCs w:val="24"/>
          <w:lang w:val="en-US"/>
        </w:rPr>
        <w:t>These devices are absorbable and last 1</w:t>
      </w:r>
      <w:r w:rsidR="00C54D23">
        <w:rPr>
          <w:rStyle w:val="None"/>
          <w:rFonts w:ascii="Arial" w:hAnsi="Arial"/>
          <w:sz w:val="24"/>
          <w:szCs w:val="24"/>
          <w:lang w:val="en-US"/>
        </w:rPr>
        <w:t>0-21 days in the sinus cavities</w:t>
      </w:r>
      <w:r w:rsidR="00C54D23">
        <w:rPr>
          <w:rStyle w:val="None"/>
          <w:rFonts w:ascii="Arial" w:hAnsi="Arial"/>
          <w:sz w:val="24"/>
          <w:szCs w:val="24"/>
          <w:vertAlign w:val="superscript"/>
          <w:lang w:val="en-US"/>
        </w:rPr>
        <w:t>6</w:t>
      </w:r>
      <w:r w:rsidR="00C54D23">
        <w:rPr>
          <w:rStyle w:val="None"/>
          <w:rFonts w:ascii="Arial" w:hAnsi="Arial"/>
          <w:sz w:val="24"/>
          <w:szCs w:val="24"/>
          <w:lang w:val="en-US"/>
        </w:rPr>
        <w:t>.</w:t>
      </w:r>
      <w:r w:rsidR="00EB6CA0">
        <w:rPr>
          <w:rStyle w:val="None"/>
          <w:rFonts w:ascii="Arial" w:hAnsi="Arial"/>
        </w:rPr>
        <w:t xml:space="preserve"> </w:t>
      </w:r>
    </w:p>
    <w:p w14:paraId="18E268F8" w14:textId="77777777" w:rsidR="00267B61" w:rsidRDefault="00267B61">
      <w:pPr>
        <w:pStyle w:val="BodyA"/>
        <w:spacing w:line="480" w:lineRule="auto"/>
        <w:rPr>
          <w:rStyle w:val="None"/>
          <w:rFonts w:ascii="Arial" w:eastAsia="Arial" w:hAnsi="Arial" w:cs="Arial"/>
          <w:sz w:val="24"/>
          <w:szCs w:val="24"/>
        </w:rPr>
      </w:pPr>
    </w:p>
    <w:p w14:paraId="40E1A545" w14:textId="77777777" w:rsidR="00267B61" w:rsidRPr="006D4018" w:rsidRDefault="00EB6CA0" w:rsidP="00A73A0D">
      <w:pPr>
        <w:pStyle w:val="BodyA"/>
        <w:spacing w:line="480" w:lineRule="auto"/>
        <w:rPr>
          <w:rFonts w:ascii="Arial" w:hAnsi="Arial"/>
          <w:b/>
          <w:bCs/>
          <w:sz w:val="24"/>
          <w:szCs w:val="24"/>
          <w:lang w:val="de-DE"/>
        </w:rPr>
      </w:pPr>
      <w:r w:rsidRPr="006D4018">
        <w:rPr>
          <w:rStyle w:val="None"/>
          <w:rFonts w:ascii="Arial" w:hAnsi="Arial"/>
          <w:b/>
          <w:bCs/>
          <w:sz w:val="24"/>
          <w:szCs w:val="24"/>
          <w:lang w:val="de-DE"/>
        </w:rPr>
        <w:lastRenderedPageBreak/>
        <w:t>PARTICIPANTS</w:t>
      </w:r>
    </w:p>
    <w:p w14:paraId="2B8E243B" w14:textId="642ECFB3" w:rsidR="00267B61" w:rsidRDefault="00EB6CA0">
      <w:pPr>
        <w:pStyle w:val="BodyA"/>
        <w:spacing w:line="480" w:lineRule="auto"/>
        <w:rPr>
          <w:rStyle w:val="None"/>
          <w:rFonts w:ascii="Arial" w:eastAsia="Arial" w:hAnsi="Arial" w:cs="Arial"/>
          <w:sz w:val="24"/>
          <w:szCs w:val="24"/>
          <w:u w:val="single"/>
          <w:lang w:val="fr-FR"/>
        </w:rPr>
      </w:pPr>
      <w:proofErr w:type="spellStart"/>
      <w:r>
        <w:rPr>
          <w:rStyle w:val="None"/>
          <w:rFonts w:ascii="Arial" w:hAnsi="Arial"/>
          <w:sz w:val="24"/>
          <w:szCs w:val="24"/>
          <w:u w:val="single"/>
          <w:lang w:val="fr-FR"/>
        </w:rPr>
        <w:t>Selection</w:t>
      </w:r>
      <w:proofErr w:type="spellEnd"/>
      <w:r>
        <w:rPr>
          <w:rStyle w:val="None"/>
          <w:rFonts w:ascii="Arial" w:hAnsi="Arial"/>
          <w:sz w:val="24"/>
          <w:szCs w:val="24"/>
          <w:u w:val="single"/>
          <w:lang w:val="fr-FR"/>
        </w:rPr>
        <w:t>/</w:t>
      </w:r>
      <w:r w:rsidR="008D6D86">
        <w:rPr>
          <w:rStyle w:val="None"/>
          <w:rFonts w:ascii="Arial" w:hAnsi="Arial"/>
          <w:sz w:val="24"/>
          <w:szCs w:val="24"/>
          <w:u w:val="single"/>
          <w:lang w:val="fr-FR"/>
        </w:rPr>
        <w:t xml:space="preserve"> </w:t>
      </w:r>
      <w:r>
        <w:rPr>
          <w:rStyle w:val="None"/>
          <w:rFonts w:ascii="Arial" w:hAnsi="Arial"/>
          <w:sz w:val="24"/>
          <w:szCs w:val="24"/>
          <w:u w:val="single"/>
          <w:lang w:val="fr-FR"/>
        </w:rPr>
        <w:t xml:space="preserve">inclusion </w:t>
      </w:r>
      <w:proofErr w:type="spellStart"/>
      <w:r>
        <w:rPr>
          <w:rStyle w:val="None"/>
          <w:rFonts w:ascii="Arial" w:hAnsi="Arial"/>
          <w:sz w:val="24"/>
          <w:szCs w:val="24"/>
          <w:u w:val="single"/>
          <w:lang w:val="fr-FR"/>
        </w:rPr>
        <w:t>criteria</w:t>
      </w:r>
      <w:proofErr w:type="spellEnd"/>
      <w:r>
        <w:rPr>
          <w:rStyle w:val="None"/>
          <w:rFonts w:ascii="Arial" w:hAnsi="Arial"/>
          <w:sz w:val="24"/>
          <w:szCs w:val="24"/>
          <w:u w:val="single"/>
          <w:lang w:val="fr-FR"/>
        </w:rPr>
        <w:t>:</w:t>
      </w:r>
    </w:p>
    <w:p w14:paraId="0710AEF3" w14:textId="77777777" w:rsidR="00267B61" w:rsidRDefault="00EB6CA0">
      <w:pPr>
        <w:pStyle w:val="BodyA"/>
        <w:spacing w:line="480" w:lineRule="auto"/>
        <w:rPr>
          <w:rStyle w:val="None"/>
          <w:rFonts w:ascii="Arial" w:eastAsia="Arial" w:hAnsi="Arial" w:cs="Arial"/>
          <w:sz w:val="24"/>
          <w:szCs w:val="24"/>
          <w:lang w:val="en-US"/>
        </w:rPr>
      </w:pPr>
      <w:r w:rsidRPr="00FA49D0">
        <w:rPr>
          <w:rStyle w:val="None"/>
          <w:rFonts w:ascii="Arial" w:hAnsi="Arial" w:cs="Arial"/>
          <w:sz w:val="24"/>
          <w:szCs w:val="24"/>
          <w:lang w:val="en-US"/>
        </w:rPr>
        <w:t>P</w:t>
      </w:r>
      <w:r w:rsidRPr="00743358">
        <w:rPr>
          <w:rStyle w:val="None"/>
          <w:rFonts w:ascii="Arial" w:hAnsi="Arial" w:cs="Arial"/>
          <w:sz w:val="24"/>
          <w:szCs w:val="24"/>
          <w:lang w:val="en-US"/>
        </w:rPr>
        <w:t>articipants</w:t>
      </w:r>
      <w:r>
        <w:rPr>
          <w:rStyle w:val="None"/>
          <w:rFonts w:ascii="Arial" w:hAnsi="Arial"/>
          <w:sz w:val="24"/>
          <w:szCs w:val="24"/>
          <w:lang w:val="en-US"/>
        </w:rPr>
        <w:t xml:space="preserve"> who meet ALL of the following criteria will be offered inclusion in the study:</w:t>
      </w:r>
    </w:p>
    <w:p w14:paraId="261446A4" w14:textId="77777777" w:rsidR="00267B61" w:rsidRDefault="00EB6CA0">
      <w:pPr>
        <w:pStyle w:val="BodyA"/>
        <w:numPr>
          <w:ilvl w:val="0"/>
          <w:numId w:val="8"/>
        </w:numPr>
        <w:spacing w:line="480" w:lineRule="auto"/>
        <w:rPr>
          <w:rFonts w:ascii="Arial" w:hAnsi="Arial"/>
          <w:sz w:val="24"/>
          <w:szCs w:val="24"/>
          <w:lang w:val="en-US"/>
        </w:rPr>
      </w:pPr>
      <w:r>
        <w:rPr>
          <w:rStyle w:val="None"/>
          <w:rFonts w:ascii="Arial" w:hAnsi="Arial"/>
          <w:sz w:val="24"/>
          <w:szCs w:val="24"/>
          <w:lang w:val="en-US"/>
        </w:rPr>
        <w:t>Those who have had symptoms of chronic rhinosinusitis (nasal discharge, postnasal drip, nasal obstruction, facial pain and pressure, lack of sense of smell) that has been previously persistent for greater than 3 months AND</w:t>
      </w:r>
    </w:p>
    <w:p w14:paraId="72E6DB6A" w14:textId="77777777" w:rsidR="00267B61" w:rsidRDefault="00EB6CA0">
      <w:pPr>
        <w:pStyle w:val="BodyA"/>
        <w:numPr>
          <w:ilvl w:val="0"/>
          <w:numId w:val="8"/>
        </w:numPr>
        <w:spacing w:line="480" w:lineRule="auto"/>
        <w:rPr>
          <w:rFonts w:ascii="Arial" w:hAnsi="Arial"/>
          <w:sz w:val="24"/>
          <w:szCs w:val="24"/>
          <w:lang w:val="en-US"/>
        </w:rPr>
      </w:pPr>
      <w:r>
        <w:rPr>
          <w:rStyle w:val="None"/>
          <w:rFonts w:ascii="Arial" w:hAnsi="Arial"/>
          <w:sz w:val="24"/>
          <w:szCs w:val="24"/>
          <w:lang w:val="en-US"/>
        </w:rPr>
        <w:t>are over 18 years of age AND</w:t>
      </w:r>
    </w:p>
    <w:p w14:paraId="1D7C698C" w14:textId="77777777" w:rsidR="00267B61" w:rsidRDefault="00EB6CA0">
      <w:pPr>
        <w:pStyle w:val="BodyA"/>
        <w:numPr>
          <w:ilvl w:val="0"/>
          <w:numId w:val="8"/>
        </w:numPr>
        <w:spacing w:line="480" w:lineRule="auto"/>
        <w:rPr>
          <w:rFonts w:ascii="Arial" w:hAnsi="Arial"/>
          <w:sz w:val="24"/>
          <w:szCs w:val="24"/>
          <w:lang w:val="en-US"/>
        </w:rPr>
      </w:pPr>
      <w:r>
        <w:rPr>
          <w:rStyle w:val="None"/>
          <w:rFonts w:ascii="Arial" w:hAnsi="Arial"/>
          <w:sz w:val="24"/>
          <w:szCs w:val="24"/>
          <w:lang w:val="en-US"/>
        </w:rPr>
        <w:t>are able to give written informed consent AND</w:t>
      </w:r>
    </w:p>
    <w:p w14:paraId="7800ED17" w14:textId="77777777" w:rsidR="00170BA2" w:rsidRDefault="00EB6CA0">
      <w:pPr>
        <w:pStyle w:val="BodyA"/>
        <w:numPr>
          <w:ilvl w:val="0"/>
          <w:numId w:val="8"/>
        </w:numPr>
        <w:spacing w:line="480" w:lineRule="auto"/>
        <w:rPr>
          <w:rStyle w:val="None"/>
          <w:rFonts w:ascii="Arial" w:hAnsi="Arial"/>
          <w:sz w:val="24"/>
          <w:szCs w:val="24"/>
          <w:lang w:val="en-US"/>
        </w:rPr>
      </w:pPr>
      <w:r>
        <w:rPr>
          <w:rStyle w:val="None"/>
          <w:rFonts w:ascii="Arial" w:hAnsi="Arial"/>
          <w:sz w:val="24"/>
          <w:szCs w:val="24"/>
          <w:lang w:val="en-US"/>
        </w:rPr>
        <w:t xml:space="preserve">are indicated to undergo endoscopic sinus surgery and willing </w:t>
      </w:r>
    </w:p>
    <w:p w14:paraId="4D51DC6E" w14:textId="7633F1F5" w:rsidR="00267B61" w:rsidRDefault="00170BA2">
      <w:pPr>
        <w:pStyle w:val="BodyA"/>
        <w:numPr>
          <w:ilvl w:val="0"/>
          <w:numId w:val="8"/>
        </w:numPr>
        <w:spacing w:line="480" w:lineRule="auto"/>
        <w:rPr>
          <w:rStyle w:val="None"/>
          <w:rFonts w:ascii="Arial" w:hAnsi="Arial"/>
          <w:sz w:val="24"/>
          <w:szCs w:val="24"/>
          <w:lang w:val="en-US"/>
        </w:rPr>
      </w:pPr>
      <w:proofErr w:type="gramStart"/>
      <w:r>
        <w:rPr>
          <w:rStyle w:val="None"/>
          <w:rFonts w:ascii="Arial" w:hAnsi="Arial"/>
          <w:sz w:val="24"/>
          <w:szCs w:val="24"/>
          <w:lang w:val="en-US"/>
        </w:rPr>
        <w:t>can</w:t>
      </w:r>
      <w:proofErr w:type="gramEnd"/>
      <w:r>
        <w:rPr>
          <w:rStyle w:val="None"/>
          <w:rFonts w:ascii="Arial" w:hAnsi="Arial"/>
          <w:sz w:val="24"/>
          <w:szCs w:val="24"/>
          <w:lang w:val="en-US"/>
        </w:rPr>
        <w:t xml:space="preserve"> commit to return to the clinic for </w:t>
      </w:r>
      <w:r w:rsidR="00EB6CA0">
        <w:rPr>
          <w:rStyle w:val="None"/>
          <w:rFonts w:ascii="Arial" w:hAnsi="Arial"/>
          <w:sz w:val="24"/>
          <w:szCs w:val="24"/>
          <w:lang w:val="en-US"/>
        </w:rPr>
        <w:t xml:space="preserve"> 2</w:t>
      </w:r>
      <w:r w:rsidR="00A53EF0">
        <w:rPr>
          <w:rStyle w:val="None"/>
          <w:rFonts w:ascii="Arial" w:hAnsi="Arial"/>
          <w:sz w:val="24"/>
          <w:szCs w:val="24"/>
          <w:lang w:val="en-US"/>
        </w:rPr>
        <w:t>-</w:t>
      </w:r>
      <w:r w:rsidR="00EB6CA0">
        <w:rPr>
          <w:rStyle w:val="None"/>
          <w:rFonts w:ascii="Arial" w:hAnsi="Arial"/>
          <w:sz w:val="24"/>
          <w:szCs w:val="24"/>
          <w:lang w:val="en-US"/>
        </w:rPr>
        <w:t xml:space="preserve">, </w:t>
      </w:r>
      <w:r w:rsidR="00A53EF0">
        <w:rPr>
          <w:rStyle w:val="None"/>
          <w:rFonts w:ascii="Arial" w:hAnsi="Arial"/>
          <w:sz w:val="24"/>
          <w:szCs w:val="24"/>
          <w:lang w:val="en-US"/>
        </w:rPr>
        <w:t>6- &amp; 12-weeks</w:t>
      </w:r>
      <w:r w:rsidR="00EB6CA0">
        <w:rPr>
          <w:rStyle w:val="None"/>
          <w:rFonts w:ascii="Arial" w:hAnsi="Arial"/>
          <w:sz w:val="24"/>
          <w:szCs w:val="24"/>
          <w:lang w:val="en-US"/>
        </w:rPr>
        <w:t xml:space="preserve"> post-op</w:t>
      </w:r>
      <w:r>
        <w:rPr>
          <w:rStyle w:val="None"/>
          <w:rFonts w:ascii="Arial" w:hAnsi="Arial"/>
          <w:sz w:val="24"/>
          <w:szCs w:val="24"/>
          <w:lang w:val="en-US"/>
        </w:rPr>
        <w:t>erative endoscopic examination (</w:t>
      </w:r>
      <w:r w:rsidR="009C1F87">
        <w:rPr>
          <w:rStyle w:val="None"/>
          <w:rFonts w:ascii="Arial" w:hAnsi="Arial"/>
          <w:sz w:val="24"/>
          <w:szCs w:val="24"/>
          <w:lang w:val="en-US"/>
        </w:rPr>
        <w:t xml:space="preserve">as per </w:t>
      </w:r>
      <w:r>
        <w:rPr>
          <w:rStyle w:val="None"/>
          <w:rFonts w:ascii="Arial" w:hAnsi="Arial"/>
          <w:sz w:val="24"/>
          <w:szCs w:val="24"/>
          <w:lang w:val="en-US"/>
        </w:rPr>
        <w:t>standard of care)</w:t>
      </w:r>
      <w:r w:rsidR="00EB6CA0">
        <w:rPr>
          <w:rStyle w:val="None"/>
          <w:rFonts w:ascii="Arial" w:hAnsi="Arial"/>
          <w:sz w:val="24"/>
          <w:szCs w:val="24"/>
          <w:lang w:val="en-US"/>
        </w:rPr>
        <w:t>.</w:t>
      </w:r>
    </w:p>
    <w:p w14:paraId="588251D5" w14:textId="77777777" w:rsidR="00267B61" w:rsidRDefault="00EB6CA0">
      <w:pPr>
        <w:pStyle w:val="BodyA"/>
        <w:spacing w:line="480" w:lineRule="auto"/>
        <w:rPr>
          <w:rStyle w:val="None"/>
          <w:rFonts w:ascii="Arial" w:eastAsia="Arial" w:hAnsi="Arial" w:cs="Arial"/>
          <w:sz w:val="24"/>
          <w:szCs w:val="24"/>
          <w:u w:val="single"/>
          <w:lang w:val="fr-FR"/>
        </w:rPr>
      </w:pPr>
      <w:r>
        <w:rPr>
          <w:rStyle w:val="None"/>
          <w:rFonts w:ascii="Arial" w:hAnsi="Arial"/>
          <w:sz w:val="24"/>
          <w:szCs w:val="24"/>
          <w:u w:val="single"/>
          <w:lang w:val="fr-FR"/>
        </w:rPr>
        <w:t xml:space="preserve">Exclusion </w:t>
      </w:r>
      <w:proofErr w:type="spellStart"/>
      <w:r>
        <w:rPr>
          <w:rStyle w:val="None"/>
          <w:rFonts w:ascii="Arial" w:hAnsi="Arial"/>
          <w:sz w:val="24"/>
          <w:szCs w:val="24"/>
          <w:u w:val="single"/>
          <w:lang w:val="fr-FR"/>
        </w:rPr>
        <w:t>criteria</w:t>
      </w:r>
      <w:proofErr w:type="spellEnd"/>
      <w:r>
        <w:rPr>
          <w:rStyle w:val="None"/>
          <w:rFonts w:ascii="Arial" w:hAnsi="Arial"/>
          <w:sz w:val="24"/>
          <w:szCs w:val="24"/>
          <w:u w:val="single"/>
          <w:lang w:val="fr-FR"/>
        </w:rPr>
        <w:t>:</w:t>
      </w:r>
    </w:p>
    <w:p w14:paraId="1A8A4B79" w14:textId="77777777" w:rsidR="00267B61" w:rsidRDefault="00EB6CA0">
      <w:pPr>
        <w:pStyle w:val="BodyA"/>
        <w:numPr>
          <w:ilvl w:val="0"/>
          <w:numId w:val="10"/>
        </w:numPr>
        <w:spacing w:line="480" w:lineRule="auto"/>
        <w:rPr>
          <w:rFonts w:ascii="Arial" w:hAnsi="Arial"/>
          <w:sz w:val="24"/>
          <w:szCs w:val="24"/>
          <w:lang w:val="en-US"/>
        </w:rPr>
      </w:pPr>
      <w:r>
        <w:rPr>
          <w:rStyle w:val="None"/>
          <w:rFonts w:ascii="Arial" w:hAnsi="Arial"/>
          <w:sz w:val="24"/>
          <w:szCs w:val="24"/>
          <w:lang w:val="en-US"/>
        </w:rPr>
        <w:t xml:space="preserve">allergy to shellfish </w:t>
      </w:r>
    </w:p>
    <w:p w14:paraId="467E146F" w14:textId="77777777" w:rsidR="00267B61" w:rsidRDefault="00EB6CA0">
      <w:pPr>
        <w:pStyle w:val="BodyA"/>
        <w:numPr>
          <w:ilvl w:val="0"/>
          <w:numId w:val="10"/>
        </w:numPr>
        <w:spacing w:line="480" w:lineRule="auto"/>
        <w:rPr>
          <w:rFonts w:ascii="Arial" w:hAnsi="Arial"/>
          <w:sz w:val="24"/>
          <w:szCs w:val="24"/>
          <w:lang w:val="en-US"/>
        </w:rPr>
      </w:pPr>
      <w:r>
        <w:rPr>
          <w:rStyle w:val="None"/>
          <w:rFonts w:ascii="Arial" w:hAnsi="Arial"/>
          <w:sz w:val="24"/>
          <w:szCs w:val="24"/>
          <w:lang w:val="en-US"/>
        </w:rPr>
        <w:t>pregnant or breastfeeding</w:t>
      </w:r>
    </w:p>
    <w:p w14:paraId="6DE2B7FE" w14:textId="463FE8C8" w:rsidR="00267B61" w:rsidRDefault="00A53EF0">
      <w:pPr>
        <w:pStyle w:val="BodyA"/>
        <w:numPr>
          <w:ilvl w:val="0"/>
          <w:numId w:val="10"/>
        </w:numPr>
        <w:spacing w:line="480" w:lineRule="auto"/>
        <w:rPr>
          <w:rFonts w:ascii="Arial" w:hAnsi="Arial"/>
          <w:sz w:val="24"/>
          <w:szCs w:val="24"/>
          <w:lang w:val="en-US"/>
        </w:rPr>
      </w:pPr>
      <w:proofErr w:type="gramStart"/>
      <w:r>
        <w:rPr>
          <w:rStyle w:val="None"/>
          <w:rFonts w:ascii="Arial" w:hAnsi="Arial"/>
          <w:sz w:val="24"/>
          <w:szCs w:val="24"/>
          <w:lang w:val="en-US"/>
        </w:rPr>
        <w:t>h</w:t>
      </w:r>
      <w:r w:rsidR="00EB6CA0">
        <w:rPr>
          <w:rStyle w:val="None"/>
          <w:rFonts w:ascii="Arial" w:hAnsi="Arial"/>
          <w:sz w:val="24"/>
          <w:szCs w:val="24"/>
          <w:lang w:val="en-US"/>
        </w:rPr>
        <w:t>epatitis</w:t>
      </w:r>
      <w:proofErr w:type="gramEnd"/>
      <w:r w:rsidR="00EB6CA0">
        <w:rPr>
          <w:rStyle w:val="None"/>
          <w:rFonts w:ascii="Arial" w:hAnsi="Arial"/>
          <w:sz w:val="24"/>
          <w:szCs w:val="24"/>
          <w:lang w:val="en-US"/>
        </w:rPr>
        <w:t xml:space="preserve"> or blood disorders.</w:t>
      </w:r>
    </w:p>
    <w:p w14:paraId="2DB98B07" w14:textId="41D64CF9" w:rsidR="00267B61" w:rsidRDefault="00C11B45">
      <w:pPr>
        <w:pStyle w:val="BodyA"/>
        <w:numPr>
          <w:ilvl w:val="0"/>
          <w:numId w:val="10"/>
        </w:numPr>
        <w:spacing w:line="480" w:lineRule="auto"/>
        <w:rPr>
          <w:rStyle w:val="None"/>
          <w:rFonts w:ascii="Arial" w:hAnsi="Arial"/>
          <w:sz w:val="24"/>
          <w:szCs w:val="24"/>
          <w:lang w:val="en-US"/>
        </w:rPr>
      </w:pPr>
      <w:r>
        <w:rPr>
          <w:rStyle w:val="None"/>
          <w:rFonts w:ascii="Arial" w:hAnsi="Arial"/>
          <w:sz w:val="24"/>
          <w:szCs w:val="24"/>
          <w:lang w:val="en-US"/>
        </w:rPr>
        <w:t>allergy to steroids</w:t>
      </w:r>
    </w:p>
    <w:p w14:paraId="1B0FED8D" w14:textId="79CF6B93" w:rsidR="00AF1218" w:rsidRDefault="00AF1218">
      <w:pPr>
        <w:pStyle w:val="BodyA"/>
        <w:numPr>
          <w:ilvl w:val="0"/>
          <w:numId w:val="10"/>
        </w:numPr>
        <w:spacing w:line="480" w:lineRule="auto"/>
        <w:rPr>
          <w:rStyle w:val="None"/>
          <w:rFonts w:ascii="Arial" w:hAnsi="Arial"/>
          <w:sz w:val="24"/>
          <w:szCs w:val="24"/>
          <w:lang w:val="en-US"/>
        </w:rPr>
      </w:pPr>
      <w:r>
        <w:rPr>
          <w:rStyle w:val="None"/>
          <w:rFonts w:ascii="Arial" w:hAnsi="Arial"/>
          <w:sz w:val="24"/>
          <w:szCs w:val="24"/>
          <w:lang w:val="en-US"/>
        </w:rPr>
        <w:t>Covid</w:t>
      </w:r>
      <w:r w:rsidR="00A53EF0">
        <w:rPr>
          <w:rStyle w:val="None"/>
          <w:rFonts w:ascii="Arial" w:hAnsi="Arial"/>
          <w:sz w:val="24"/>
          <w:szCs w:val="24"/>
          <w:lang w:val="en-US"/>
        </w:rPr>
        <w:t>-19</w:t>
      </w:r>
      <w:r>
        <w:rPr>
          <w:rStyle w:val="None"/>
          <w:rFonts w:ascii="Arial" w:hAnsi="Arial"/>
          <w:sz w:val="24"/>
          <w:szCs w:val="24"/>
          <w:lang w:val="en-US"/>
        </w:rPr>
        <w:t xml:space="preserve"> positive </w:t>
      </w:r>
    </w:p>
    <w:p w14:paraId="07A2C78B" w14:textId="77777777" w:rsidR="008D6D86" w:rsidRDefault="008D6D86" w:rsidP="008D6D86">
      <w:pPr>
        <w:pStyle w:val="BodyA"/>
        <w:spacing w:line="480" w:lineRule="auto"/>
        <w:ind w:left="1257"/>
        <w:rPr>
          <w:rFonts w:ascii="Arial" w:hAnsi="Arial"/>
          <w:sz w:val="24"/>
          <w:szCs w:val="24"/>
          <w:lang w:val="en-US"/>
        </w:rPr>
      </w:pPr>
    </w:p>
    <w:p w14:paraId="421759D8" w14:textId="77777777" w:rsidR="00267B61" w:rsidRDefault="00EB6CA0">
      <w:pPr>
        <w:pStyle w:val="BodyA"/>
        <w:spacing w:line="480" w:lineRule="auto"/>
        <w:rPr>
          <w:rStyle w:val="None"/>
          <w:rFonts w:ascii="Arial" w:eastAsia="Arial" w:hAnsi="Arial" w:cs="Arial"/>
          <w:sz w:val="24"/>
          <w:szCs w:val="24"/>
          <w:u w:val="single"/>
          <w:lang w:val="en-US"/>
        </w:rPr>
      </w:pPr>
      <w:r>
        <w:rPr>
          <w:rStyle w:val="None"/>
          <w:rFonts w:ascii="Arial" w:hAnsi="Arial"/>
          <w:sz w:val="24"/>
          <w:szCs w:val="24"/>
          <w:u w:val="single"/>
          <w:lang w:val="en-US"/>
        </w:rPr>
        <w:t>Withdrawal criteria:</w:t>
      </w:r>
    </w:p>
    <w:p w14:paraId="14DE8631" w14:textId="77777777" w:rsidR="00267B61" w:rsidRDefault="00EB6CA0">
      <w:pPr>
        <w:pStyle w:val="BodyA"/>
        <w:numPr>
          <w:ilvl w:val="0"/>
          <w:numId w:val="12"/>
        </w:numPr>
        <w:spacing w:line="480" w:lineRule="auto"/>
        <w:rPr>
          <w:rFonts w:ascii="Arial" w:hAnsi="Arial"/>
          <w:sz w:val="24"/>
          <w:szCs w:val="24"/>
          <w:lang w:val="en-US"/>
        </w:rPr>
      </w:pPr>
      <w:r>
        <w:rPr>
          <w:rStyle w:val="None"/>
          <w:rFonts w:ascii="Arial" w:hAnsi="Arial"/>
          <w:sz w:val="24"/>
          <w:szCs w:val="24"/>
          <w:lang w:val="en-US"/>
        </w:rPr>
        <w:t>participant who do not return for the second part of this study</w:t>
      </w:r>
    </w:p>
    <w:p w14:paraId="37CECDA8" w14:textId="77777777" w:rsidR="00267B61" w:rsidRDefault="00EB6CA0">
      <w:pPr>
        <w:pStyle w:val="BodyA"/>
        <w:numPr>
          <w:ilvl w:val="0"/>
          <w:numId w:val="12"/>
        </w:numPr>
        <w:spacing w:line="480" w:lineRule="auto"/>
        <w:rPr>
          <w:rFonts w:ascii="Arial" w:hAnsi="Arial"/>
          <w:sz w:val="24"/>
          <w:szCs w:val="24"/>
          <w:lang w:val="en-US"/>
        </w:rPr>
      </w:pPr>
      <w:r>
        <w:rPr>
          <w:rStyle w:val="None"/>
          <w:rFonts w:ascii="Arial" w:hAnsi="Arial"/>
          <w:sz w:val="24"/>
          <w:szCs w:val="24"/>
          <w:lang w:val="en-US"/>
        </w:rPr>
        <w:t>participant who exhibit an allergic reaction to any test substance (including antibiotic)</w:t>
      </w:r>
    </w:p>
    <w:p w14:paraId="13B4874B" w14:textId="37A1E53E" w:rsidR="00267B61" w:rsidRDefault="00EB6CA0">
      <w:pPr>
        <w:pStyle w:val="BodyA"/>
        <w:numPr>
          <w:ilvl w:val="0"/>
          <w:numId w:val="12"/>
        </w:numPr>
        <w:spacing w:line="480" w:lineRule="auto"/>
        <w:rPr>
          <w:rStyle w:val="None"/>
          <w:rFonts w:ascii="Arial" w:hAnsi="Arial"/>
          <w:sz w:val="24"/>
          <w:szCs w:val="24"/>
          <w:lang w:val="en-US"/>
        </w:rPr>
      </w:pPr>
      <w:proofErr w:type="gramStart"/>
      <w:r>
        <w:rPr>
          <w:rStyle w:val="None"/>
          <w:rFonts w:ascii="Arial" w:hAnsi="Arial"/>
          <w:sz w:val="24"/>
          <w:szCs w:val="24"/>
          <w:lang w:val="en-US"/>
        </w:rPr>
        <w:t>any</w:t>
      </w:r>
      <w:proofErr w:type="gramEnd"/>
      <w:r>
        <w:rPr>
          <w:rStyle w:val="None"/>
          <w:rFonts w:ascii="Arial" w:hAnsi="Arial"/>
          <w:sz w:val="24"/>
          <w:szCs w:val="24"/>
          <w:lang w:val="en-US"/>
        </w:rPr>
        <w:t xml:space="preserve"> participant who requests withdrawal from the study. No reason will be required.</w:t>
      </w:r>
    </w:p>
    <w:p w14:paraId="58E44447" w14:textId="6ADA4103" w:rsidR="00AF1218" w:rsidRPr="008D6D86" w:rsidRDefault="00AF1218">
      <w:pPr>
        <w:pStyle w:val="BodyA"/>
        <w:numPr>
          <w:ilvl w:val="0"/>
          <w:numId w:val="12"/>
        </w:numPr>
        <w:spacing w:line="480" w:lineRule="auto"/>
        <w:rPr>
          <w:rFonts w:ascii="Arial" w:hAnsi="Arial"/>
          <w:sz w:val="24"/>
          <w:szCs w:val="24"/>
          <w:lang w:val="en-US"/>
        </w:rPr>
      </w:pPr>
      <w:r w:rsidRPr="008D6D86">
        <w:rPr>
          <w:rStyle w:val="None"/>
          <w:rFonts w:ascii="Arial" w:hAnsi="Arial"/>
          <w:sz w:val="24"/>
          <w:szCs w:val="24"/>
          <w:lang w:val="en-US"/>
        </w:rPr>
        <w:t>Patients tested positive for COVID within 12 weeks post</w:t>
      </w:r>
      <w:r w:rsidR="00B267EB">
        <w:rPr>
          <w:rStyle w:val="None"/>
          <w:rFonts w:ascii="Arial" w:hAnsi="Arial"/>
          <w:sz w:val="24"/>
          <w:szCs w:val="24"/>
          <w:lang w:val="en-US"/>
        </w:rPr>
        <w:t>-</w:t>
      </w:r>
      <w:r w:rsidRPr="008D6D86">
        <w:rPr>
          <w:rStyle w:val="None"/>
          <w:rFonts w:ascii="Arial" w:hAnsi="Arial"/>
          <w:sz w:val="24"/>
          <w:szCs w:val="24"/>
          <w:lang w:val="en-US"/>
        </w:rPr>
        <w:t>surgery.</w:t>
      </w:r>
    </w:p>
    <w:p w14:paraId="0FB6F2E2" w14:textId="77777777" w:rsidR="00267B61" w:rsidRDefault="00267B61">
      <w:pPr>
        <w:pStyle w:val="BodyA"/>
        <w:spacing w:line="480" w:lineRule="auto"/>
        <w:rPr>
          <w:rStyle w:val="None"/>
          <w:rFonts w:ascii="Arial" w:eastAsia="Arial" w:hAnsi="Arial" w:cs="Arial"/>
          <w:sz w:val="24"/>
          <w:szCs w:val="24"/>
          <w:u w:val="single"/>
        </w:rPr>
      </w:pPr>
    </w:p>
    <w:p w14:paraId="5BE9F707" w14:textId="3E00E483" w:rsidR="00267B61" w:rsidRDefault="00EB6CA0">
      <w:pPr>
        <w:pStyle w:val="BodyA"/>
        <w:spacing w:line="480" w:lineRule="auto"/>
        <w:rPr>
          <w:rStyle w:val="None"/>
          <w:rFonts w:ascii="Arial" w:eastAsia="Arial" w:hAnsi="Arial" w:cs="Arial"/>
          <w:sz w:val="24"/>
          <w:szCs w:val="24"/>
          <w:lang w:val="en-US"/>
        </w:rPr>
      </w:pPr>
      <w:r>
        <w:rPr>
          <w:rStyle w:val="None"/>
          <w:rFonts w:ascii="Arial Unicode MS" w:hAnsi="Arial Unicode MS"/>
          <w:sz w:val="24"/>
          <w:szCs w:val="24"/>
          <w:lang w:val="en-US"/>
        </w:rPr>
        <w:br/>
      </w:r>
    </w:p>
    <w:p w14:paraId="5E1748CA" w14:textId="77777777" w:rsidR="00F61BBA" w:rsidRPr="006D4018" w:rsidRDefault="00F61BBA" w:rsidP="00F61BBA">
      <w:pPr>
        <w:pStyle w:val="BodyA"/>
        <w:spacing w:line="480" w:lineRule="auto"/>
        <w:rPr>
          <w:rFonts w:ascii="Arial" w:hAnsi="Arial"/>
          <w:b/>
          <w:bCs/>
          <w:sz w:val="24"/>
          <w:szCs w:val="24"/>
          <w:lang w:val="en-US"/>
        </w:rPr>
      </w:pPr>
      <w:r w:rsidRPr="006D4018">
        <w:rPr>
          <w:rStyle w:val="None"/>
          <w:rFonts w:ascii="Arial" w:hAnsi="Arial"/>
          <w:b/>
          <w:bCs/>
          <w:sz w:val="24"/>
          <w:szCs w:val="24"/>
          <w:lang w:val="en-US"/>
        </w:rPr>
        <w:t>STUDY PLAN AND DESIGN</w:t>
      </w:r>
    </w:p>
    <w:p w14:paraId="3E5052E9" w14:textId="77777777" w:rsidR="00F61BBA" w:rsidRPr="002F3BDF" w:rsidRDefault="00F61BBA" w:rsidP="00F61BBA">
      <w:pPr>
        <w:pStyle w:val="BodyA"/>
        <w:spacing w:line="480" w:lineRule="auto"/>
        <w:rPr>
          <w:rStyle w:val="None"/>
          <w:rFonts w:ascii="Arial" w:eastAsia="Arial" w:hAnsi="Arial" w:cs="Arial"/>
          <w:sz w:val="24"/>
          <w:szCs w:val="24"/>
        </w:rPr>
      </w:pPr>
      <w:proofErr w:type="spellStart"/>
      <w:r w:rsidRPr="009A1730">
        <w:rPr>
          <w:rStyle w:val="None"/>
          <w:rFonts w:ascii="Arial" w:eastAsia="Arial" w:hAnsi="Arial" w:cs="Arial"/>
          <w:sz w:val="24"/>
          <w:szCs w:val="24"/>
        </w:rPr>
        <w:t>The</w:t>
      </w:r>
      <w:proofErr w:type="spellEnd"/>
      <w:r w:rsidRPr="009A1730">
        <w:rPr>
          <w:rStyle w:val="None"/>
          <w:rFonts w:ascii="Arial" w:eastAsia="Arial" w:hAnsi="Arial" w:cs="Arial"/>
          <w:sz w:val="24"/>
          <w:szCs w:val="24"/>
        </w:rPr>
        <w:t xml:space="preserve"> </w:t>
      </w:r>
      <w:proofErr w:type="spellStart"/>
      <w:r w:rsidRPr="009A1730">
        <w:rPr>
          <w:rStyle w:val="None"/>
          <w:rFonts w:ascii="Arial" w:eastAsia="Arial" w:hAnsi="Arial" w:cs="Arial"/>
          <w:sz w:val="24"/>
          <w:szCs w:val="24"/>
        </w:rPr>
        <w:t>aim</w:t>
      </w:r>
      <w:proofErr w:type="spellEnd"/>
      <w:r w:rsidRPr="009A1730">
        <w:rPr>
          <w:rStyle w:val="None"/>
          <w:rFonts w:ascii="Arial" w:eastAsia="Arial" w:hAnsi="Arial" w:cs="Arial"/>
          <w:sz w:val="24"/>
          <w:szCs w:val="24"/>
        </w:rPr>
        <w:t xml:space="preserve"> of </w:t>
      </w:r>
      <w:proofErr w:type="spellStart"/>
      <w:r w:rsidRPr="009A1730">
        <w:rPr>
          <w:rStyle w:val="None"/>
          <w:rFonts w:ascii="Arial" w:eastAsia="Arial" w:hAnsi="Arial" w:cs="Arial"/>
          <w:sz w:val="24"/>
          <w:szCs w:val="24"/>
        </w:rPr>
        <w:t>this</w:t>
      </w:r>
      <w:proofErr w:type="spellEnd"/>
      <w:r w:rsidRPr="009A1730">
        <w:rPr>
          <w:rStyle w:val="None"/>
          <w:rFonts w:ascii="Arial" w:eastAsia="Arial" w:hAnsi="Arial" w:cs="Arial"/>
          <w:sz w:val="24"/>
          <w:szCs w:val="24"/>
        </w:rPr>
        <w:t xml:space="preserve"> </w:t>
      </w:r>
      <w:proofErr w:type="spellStart"/>
      <w:r w:rsidRPr="009A1730">
        <w:rPr>
          <w:rStyle w:val="None"/>
          <w:rFonts w:ascii="Arial" w:eastAsia="Arial" w:hAnsi="Arial" w:cs="Arial"/>
          <w:sz w:val="24"/>
          <w:szCs w:val="24"/>
        </w:rPr>
        <w:t>study</w:t>
      </w:r>
      <w:proofErr w:type="spellEnd"/>
      <w:r w:rsidRPr="009A1730">
        <w:rPr>
          <w:rStyle w:val="None"/>
          <w:rFonts w:ascii="Arial" w:eastAsia="Arial" w:hAnsi="Arial" w:cs="Arial"/>
          <w:sz w:val="24"/>
          <w:szCs w:val="24"/>
        </w:rPr>
        <w:t xml:space="preserve"> </w:t>
      </w:r>
      <w:r w:rsidRPr="009A1730">
        <w:rPr>
          <w:rStyle w:val="None"/>
          <w:rFonts w:ascii="Arial" w:eastAsia="Arial" w:hAnsi="Arial" w:cs="Arial"/>
          <w:sz w:val="24"/>
          <w:szCs w:val="24"/>
          <w:lang w:val="en-AU"/>
        </w:rPr>
        <w:t>is</w:t>
      </w:r>
      <w:r w:rsidRPr="009A1730">
        <w:rPr>
          <w:rStyle w:val="None"/>
          <w:rFonts w:ascii="Arial" w:eastAsia="Arial" w:hAnsi="Arial" w:cs="Arial"/>
          <w:sz w:val="24"/>
          <w:szCs w:val="24"/>
        </w:rPr>
        <w:t xml:space="preserve"> to compare </w:t>
      </w:r>
      <w:proofErr w:type="spellStart"/>
      <w:r w:rsidRPr="009A1730">
        <w:rPr>
          <w:rStyle w:val="None"/>
          <w:rFonts w:ascii="Arial" w:eastAsia="Arial" w:hAnsi="Arial" w:cs="Arial"/>
          <w:sz w:val="24"/>
          <w:szCs w:val="24"/>
        </w:rPr>
        <w:t>the</w:t>
      </w:r>
      <w:proofErr w:type="spellEnd"/>
      <w:r w:rsidRPr="009A1730">
        <w:rPr>
          <w:rStyle w:val="None"/>
          <w:rFonts w:ascii="Arial" w:eastAsia="Arial" w:hAnsi="Arial" w:cs="Arial"/>
          <w:sz w:val="24"/>
          <w:szCs w:val="24"/>
        </w:rPr>
        <w:t xml:space="preserve"> </w:t>
      </w:r>
      <w:proofErr w:type="spellStart"/>
      <w:r w:rsidRPr="009A1730">
        <w:rPr>
          <w:rStyle w:val="None"/>
          <w:rFonts w:ascii="Arial" w:eastAsia="Arial" w:hAnsi="Arial" w:cs="Arial"/>
          <w:sz w:val="24"/>
          <w:szCs w:val="24"/>
        </w:rPr>
        <w:t>effectiveness</w:t>
      </w:r>
      <w:proofErr w:type="spellEnd"/>
      <w:r w:rsidRPr="009A1730">
        <w:rPr>
          <w:rStyle w:val="None"/>
          <w:rFonts w:ascii="Arial" w:eastAsia="Arial" w:hAnsi="Arial" w:cs="Arial"/>
          <w:sz w:val="24"/>
          <w:szCs w:val="24"/>
        </w:rPr>
        <w:t xml:space="preserve"> of </w:t>
      </w:r>
      <w:proofErr w:type="spellStart"/>
      <w:r w:rsidRPr="009A1730">
        <w:rPr>
          <w:rStyle w:val="None"/>
          <w:rFonts w:ascii="Arial" w:eastAsia="Arial" w:hAnsi="Arial" w:cs="Arial"/>
          <w:sz w:val="24"/>
          <w:szCs w:val="24"/>
        </w:rPr>
        <w:t>wound</w:t>
      </w:r>
      <w:proofErr w:type="spellEnd"/>
      <w:r w:rsidRPr="009A1730">
        <w:rPr>
          <w:rStyle w:val="None"/>
          <w:rFonts w:ascii="Arial" w:eastAsia="Arial" w:hAnsi="Arial" w:cs="Arial"/>
          <w:sz w:val="24"/>
          <w:szCs w:val="24"/>
        </w:rPr>
        <w:t xml:space="preserve"> </w:t>
      </w:r>
      <w:proofErr w:type="spellStart"/>
      <w:r w:rsidRPr="009A1730">
        <w:rPr>
          <w:rStyle w:val="None"/>
          <w:rFonts w:ascii="Arial" w:eastAsia="Arial" w:hAnsi="Arial" w:cs="Arial"/>
          <w:sz w:val="24"/>
          <w:szCs w:val="24"/>
        </w:rPr>
        <w:t>healing</w:t>
      </w:r>
      <w:proofErr w:type="spellEnd"/>
      <w:r w:rsidRPr="009A1730">
        <w:rPr>
          <w:rStyle w:val="None"/>
          <w:rFonts w:ascii="Arial" w:eastAsia="Arial" w:hAnsi="Arial" w:cs="Arial"/>
          <w:sz w:val="24"/>
          <w:szCs w:val="24"/>
        </w:rPr>
        <w:t xml:space="preserve"> </w:t>
      </w:r>
      <w:proofErr w:type="spellStart"/>
      <w:r w:rsidRPr="009A1730">
        <w:rPr>
          <w:rStyle w:val="None"/>
          <w:rFonts w:ascii="Arial" w:eastAsia="Arial" w:hAnsi="Arial" w:cs="Arial"/>
          <w:sz w:val="24"/>
          <w:szCs w:val="24"/>
        </w:rPr>
        <w:t>between</w:t>
      </w:r>
      <w:proofErr w:type="spellEnd"/>
      <w:r>
        <w:rPr>
          <w:rStyle w:val="None"/>
          <w:rFonts w:ascii="Arial" w:eastAsia="Arial" w:hAnsi="Arial" w:cs="Arial"/>
          <w:sz w:val="24"/>
          <w:szCs w:val="24"/>
        </w:rPr>
        <w:t xml:space="preserve"> </w:t>
      </w:r>
      <w:proofErr w:type="spellStart"/>
      <w:r>
        <w:rPr>
          <w:rStyle w:val="None"/>
          <w:rFonts w:ascii="Arial" w:eastAsia="Arial" w:hAnsi="Arial" w:cs="Arial"/>
          <w:sz w:val="24"/>
          <w:szCs w:val="24"/>
        </w:rPr>
        <w:t>modified</w:t>
      </w:r>
      <w:proofErr w:type="spellEnd"/>
      <w:r w:rsidRPr="009A1730">
        <w:rPr>
          <w:rStyle w:val="None"/>
          <w:rFonts w:ascii="Arial" w:eastAsia="Arial" w:hAnsi="Arial" w:cs="Arial"/>
          <w:sz w:val="24"/>
          <w:szCs w:val="24"/>
        </w:rPr>
        <w:t xml:space="preserve"> Chitodex </w:t>
      </w:r>
      <w:r>
        <w:rPr>
          <w:rStyle w:val="None"/>
          <w:rFonts w:ascii="Arial" w:eastAsia="Arial" w:hAnsi="Arial" w:cs="Arial"/>
          <w:sz w:val="24"/>
          <w:szCs w:val="24"/>
        </w:rPr>
        <w:t xml:space="preserve">gel </w:t>
      </w:r>
      <w:r w:rsidRPr="009A1730">
        <w:rPr>
          <w:rStyle w:val="None"/>
          <w:rFonts w:ascii="Arial" w:eastAsia="Arial" w:hAnsi="Arial" w:cs="Arial"/>
          <w:sz w:val="24"/>
          <w:szCs w:val="24"/>
        </w:rPr>
        <w:t>and PureRegen</w:t>
      </w:r>
      <w:r>
        <w:rPr>
          <w:rStyle w:val="None"/>
          <w:rFonts w:ascii="Arial" w:eastAsia="Arial" w:hAnsi="Arial" w:cs="Arial"/>
          <w:sz w:val="24"/>
          <w:szCs w:val="24"/>
        </w:rPr>
        <w:t xml:space="preserve"> gel</w:t>
      </w:r>
      <w:r w:rsidRPr="009A1730">
        <w:rPr>
          <w:rStyle w:val="None"/>
          <w:rFonts w:ascii="Arial" w:eastAsia="Arial" w:hAnsi="Arial" w:cs="Arial"/>
          <w:sz w:val="24"/>
          <w:szCs w:val="24"/>
        </w:rPr>
        <w:t xml:space="preserve"> to </w:t>
      </w:r>
      <w:proofErr w:type="spellStart"/>
      <w:r w:rsidRPr="009A1730">
        <w:rPr>
          <w:rStyle w:val="None"/>
          <w:rFonts w:ascii="Arial" w:eastAsia="Arial" w:hAnsi="Arial" w:cs="Arial"/>
          <w:sz w:val="24"/>
          <w:szCs w:val="24"/>
        </w:rPr>
        <w:t>optimize</w:t>
      </w:r>
      <w:proofErr w:type="spellEnd"/>
      <w:r w:rsidRPr="009A1730">
        <w:rPr>
          <w:rStyle w:val="None"/>
          <w:rFonts w:ascii="Arial" w:eastAsia="Arial" w:hAnsi="Arial" w:cs="Arial"/>
          <w:sz w:val="24"/>
          <w:szCs w:val="24"/>
        </w:rPr>
        <w:t xml:space="preserve"> </w:t>
      </w:r>
      <w:proofErr w:type="spellStart"/>
      <w:r w:rsidRPr="009A1730">
        <w:rPr>
          <w:rStyle w:val="None"/>
          <w:rFonts w:ascii="Arial" w:eastAsia="Arial" w:hAnsi="Arial" w:cs="Arial"/>
          <w:sz w:val="24"/>
          <w:szCs w:val="24"/>
        </w:rPr>
        <w:t>the</w:t>
      </w:r>
      <w:proofErr w:type="spellEnd"/>
      <w:r w:rsidRPr="009A1730">
        <w:rPr>
          <w:rStyle w:val="None"/>
          <w:rFonts w:ascii="Arial" w:eastAsia="Arial" w:hAnsi="Arial" w:cs="Arial"/>
          <w:sz w:val="24"/>
          <w:szCs w:val="24"/>
        </w:rPr>
        <w:t xml:space="preserve"> </w:t>
      </w:r>
      <w:proofErr w:type="spellStart"/>
      <w:r w:rsidRPr="009A1730">
        <w:rPr>
          <w:rStyle w:val="None"/>
          <w:rFonts w:ascii="Arial" w:eastAsia="Arial" w:hAnsi="Arial" w:cs="Arial"/>
          <w:sz w:val="24"/>
          <w:szCs w:val="24"/>
        </w:rPr>
        <w:t>postoperative</w:t>
      </w:r>
      <w:proofErr w:type="spellEnd"/>
      <w:r w:rsidRPr="009A1730">
        <w:rPr>
          <w:rStyle w:val="None"/>
          <w:rFonts w:ascii="Arial" w:eastAsia="Arial" w:hAnsi="Arial" w:cs="Arial"/>
          <w:sz w:val="24"/>
          <w:szCs w:val="24"/>
        </w:rPr>
        <w:t xml:space="preserve"> </w:t>
      </w:r>
      <w:proofErr w:type="spellStart"/>
      <w:r w:rsidRPr="009A1730">
        <w:rPr>
          <w:rStyle w:val="None"/>
          <w:rFonts w:ascii="Arial" w:eastAsia="Arial" w:hAnsi="Arial" w:cs="Arial"/>
          <w:sz w:val="24"/>
          <w:szCs w:val="24"/>
        </w:rPr>
        <w:t>results</w:t>
      </w:r>
      <w:proofErr w:type="spellEnd"/>
      <w:r w:rsidRPr="009A1730">
        <w:rPr>
          <w:rStyle w:val="None"/>
          <w:rFonts w:ascii="Arial" w:eastAsia="Arial" w:hAnsi="Arial" w:cs="Arial"/>
          <w:sz w:val="24"/>
          <w:szCs w:val="24"/>
        </w:rPr>
        <w:t xml:space="preserve"> of </w:t>
      </w:r>
      <w:proofErr w:type="spellStart"/>
      <w:r w:rsidRPr="009A1730">
        <w:rPr>
          <w:rStyle w:val="None"/>
          <w:rFonts w:ascii="Arial" w:eastAsia="Arial" w:hAnsi="Arial" w:cs="Arial"/>
          <w:sz w:val="24"/>
          <w:szCs w:val="24"/>
        </w:rPr>
        <w:t>patients</w:t>
      </w:r>
      <w:proofErr w:type="spellEnd"/>
      <w:r w:rsidRPr="009A1730">
        <w:rPr>
          <w:rStyle w:val="None"/>
          <w:rFonts w:ascii="Arial" w:eastAsia="Arial" w:hAnsi="Arial" w:cs="Arial"/>
          <w:sz w:val="24"/>
          <w:szCs w:val="24"/>
        </w:rPr>
        <w:t xml:space="preserve"> </w:t>
      </w:r>
      <w:proofErr w:type="spellStart"/>
      <w:r w:rsidRPr="009A1730">
        <w:rPr>
          <w:rStyle w:val="None"/>
          <w:rFonts w:ascii="Arial" w:eastAsia="Arial" w:hAnsi="Arial" w:cs="Arial"/>
          <w:sz w:val="24"/>
          <w:szCs w:val="24"/>
        </w:rPr>
        <w:t>with</w:t>
      </w:r>
      <w:proofErr w:type="spellEnd"/>
      <w:r w:rsidRPr="009A1730">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chronic</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rinosinusitis</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undergoing</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endoscopic</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sinus</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surgery</w:t>
      </w:r>
      <w:proofErr w:type="spellEnd"/>
      <w:r w:rsidRPr="0062400D">
        <w:rPr>
          <w:rStyle w:val="None"/>
          <w:rFonts w:ascii="Arial" w:eastAsia="Arial" w:hAnsi="Arial" w:cs="Arial"/>
          <w:sz w:val="24"/>
          <w:szCs w:val="24"/>
        </w:rPr>
        <w:t xml:space="preserve"> (ESS). </w:t>
      </w:r>
      <w:proofErr w:type="spellStart"/>
      <w:r w:rsidRPr="0062400D">
        <w:rPr>
          <w:rStyle w:val="None"/>
          <w:rFonts w:ascii="Arial" w:eastAsia="Arial" w:hAnsi="Arial" w:cs="Arial"/>
          <w:sz w:val="24"/>
          <w:szCs w:val="24"/>
        </w:rPr>
        <w:t>The</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importance</w:t>
      </w:r>
      <w:proofErr w:type="spellEnd"/>
      <w:r w:rsidRPr="0062400D">
        <w:rPr>
          <w:rStyle w:val="None"/>
          <w:rFonts w:ascii="Arial" w:eastAsia="Arial" w:hAnsi="Arial" w:cs="Arial"/>
          <w:sz w:val="24"/>
          <w:szCs w:val="24"/>
        </w:rPr>
        <w:t xml:space="preserve"> of </w:t>
      </w:r>
      <w:proofErr w:type="spellStart"/>
      <w:r w:rsidRPr="0062400D">
        <w:rPr>
          <w:rStyle w:val="None"/>
          <w:rFonts w:ascii="Arial" w:eastAsia="Arial" w:hAnsi="Arial" w:cs="Arial"/>
          <w:sz w:val="24"/>
          <w:szCs w:val="24"/>
        </w:rPr>
        <w:t>optimizing</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the</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healing</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results</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is</w:t>
      </w:r>
      <w:proofErr w:type="spellEnd"/>
      <w:r w:rsidRPr="0062400D">
        <w:rPr>
          <w:rStyle w:val="None"/>
          <w:rFonts w:ascii="Arial" w:eastAsia="Arial" w:hAnsi="Arial" w:cs="Arial"/>
          <w:sz w:val="24"/>
          <w:szCs w:val="24"/>
        </w:rPr>
        <w:t xml:space="preserve"> to </w:t>
      </w:r>
      <w:proofErr w:type="spellStart"/>
      <w:r w:rsidRPr="0062400D">
        <w:rPr>
          <w:rStyle w:val="None"/>
          <w:rFonts w:ascii="Arial" w:eastAsia="Arial" w:hAnsi="Arial" w:cs="Arial"/>
          <w:sz w:val="24"/>
          <w:szCs w:val="24"/>
        </w:rPr>
        <w:t>maximize</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the</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delivery</w:t>
      </w:r>
      <w:proofErr w:type="spellEnd"/>
      <w:r w:rsidRPr="0062400D">
        <w:rPr>
          <w:rStyle w:val="None"/>
          <w:rFonts w:ascii="Arial" w:eastAsia="Arial" w:hAnsi="Arial" w:cs="Arial"/>
          <w:sz w:val="24"/>
          <w:szCs w:val="24"/>
        </w:rPr>
        <w:t xml:space="preserve"> of </w:t>
      </w:r>
      <w:proofErr w:type="spellStart"/>
      <w:r w:rsidRPr="0062400D">
        <w:rPr>
          <w:rStyle w:val="None"/>
          <w:rFonts w:ascii="Arial" w:eastAsia="Arial" w:hAnsi="Arial" w:cs="Arial"/>
          <w:sz w:val="24"/>
          <w:szCs w:val="24"/>
        </w:rPr>
        <w:t>topical</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treatment</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after</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surgery</w:t>
      </w:r>
      <w:proofErr w:type="spellEnd"/>
      <w:r w:rsidRPr="0062400D">
        <w:rPr>
          <w:rStyle w:val="None"/>
          <w:rFonts w:ascii="Arial" w:eastAsia="Arial" w:hAnsi="Arial" w:cs="Arial"/>
          <w:sz w:val="24"/>
          <w:szCs w:val="24"/>
        </w:rPr>
        <w:t xml:space="preserve"> to a </w:t>
      </w:r>
      <w:proofErr w:type="spellStart"/>
      <w:r w:rsidRPr="0062400D">
        <w:rPr>
          <w:rStyle w:val="None"/>
          <w:rFonts w:ascii="Arial" w:eastAsia="Arial" w:hAnsi="Arial" w:cs="Arial"/>
          <w:sz w:val="24"/>
          <w:szCs w:val="24"/>
        </w:rPr>
        <w:t>wide</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opened</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sinus</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cavity</w:t>
      </w:r>
      <w:proofErr w:type="spellEnd"/>
      <w:r w:rsidRPr="0062400D">
        <w:rPr>
          <w:rStyle w:val="None"/>
          <w:rFonts w:ascii="Arial" w:eastAsia="Arial" w:hAnsi="Arial" w:cs="Arial"/>
          <w:sz w:val="24"/>
          <w:szCs w:val="24"/>
        </w:rPr>
        <w:t xml:space="preserve"> and reduce </w:t>
      </w:r>
      <w:proofErr w:type="spellStart"/>
      <w:r w:rsidRPr="0062400D">
        <w:rPr>
          <w:rStyle w:val="None"/>
          <w:rFonts w:ascii="Arial" w:eastAsia="Arial" w:hAnsi="Arial" w:cs="Arial"/>
          <w:sz w:val="24"/>
          <w:szCs w:val="24"/>
        </w:rPr>
        <w:t>the</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need</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for</w:t>
      </w:r>
      <w:proofErr w:type="spellEnd"/>
      <w:r w:rsidRPr="0062400D">
        <w:rPr>
          <w:rStyle w:val="None"/>
          <w:rFonts w:ascii="Arial" w:eastAsia="Arial" w:hAnsi="Arial" w:cs="Arial"/>
          <w:sz w:val="24"/>
          <w:szCs w:val="24"/>
        </w:rPr>
        <w:t xml:space="preserve"> oral </w:t>
      </w:r>
      <w:proofErr w:type="spellStart"/>
      <w:r w:rsidRPr="0062400D">
        <w:rPr>
          <w:rStyle w:val="None"/>
          <w:rFonts w:ascii="Arial" w:eastAsia="Arial" w:hAnsi="Arial" w:cs="Arial"/>
          <w:sz w:val="24"/>
          <w:szCs w:val="24"/>
        </w:rPr>
        <w:t>steroids</w:t>
      </w:r>
      <w:proofErr w:type="spellEnd"/>
      <w:r w:rsidRPr="0062400D">
        <w:rPr>
          <w:rStyle w:val="None"/>
          <w:rFonts w:ascii="Arial" w:eastAsia="Arial" w:hAnsi="Arial" w:cs="Arial"/>
          <w:sz w:val="24"/>
          <w:szCs w:val="24"/>
        </w:rPr>
        <w:t xml:space="preserve">. </w:t>
      </w:r>
      <w:proofErr w:type="spellStart"/>
      <w:r w:rsidRPr="0062400D">
        <w:rPr>
          <w:rStyle w:val="None"/>
          <w:rFonts w:ascii="Arial" w:eastAsia="Arial" w:hAnsi="Arial" w:cs="Arial"/>
          <w:sz w:val="24"/>
          <w:szCs w:val="24"/>
        </w:rPr>
        <w:t>Both</w:t>
      </w:r>
      <w:proofErr w:type="spellEnd"/>
      <w:r w:rsidRPr="0062400D">
        <w:rPr>
          <w:rStyle w:val="None"/>
          <w:rFonts w:ascii="Arial" w:eastAsia="Arial" w:hAnsi="Arial" w:cs="Arial"/>
          <w:sz w:val="24"/>
          <w:szCs w:val="24"/>
        </w:rPr>
        <w:t xml:space="preserve"> Chitodex gel and PureRegen </w:t>
      </w:r>
      <w:r w:rsidRPr="009C5B8C">
        <w:rPr>
          <w:rStyle w:val="None"/>
          <w:rFonts w:ascii="Arial" w:eastAsia="Arial" w:hAnsi="Arial" w:cs="Arial"/>
          <w:sz w:val="24"/>
          <w:szCs w:val="24"/>
        </w:rPr>
        <w:t xml:space="preserve">gel </w:t>
      </w:r>
      <w:proofErr w:type="spellStart"/>
      <w:r w:rsidRPr="004F23BE">
        <w:rPr>
          <w:rStyle w:val="None"/>
          <w:rFonts w:ascii="Arial" w:eastAsia="Arial" w:hAnsi="Arial" w:cs="Arial"/>
          <w:sz w:val="24"/>
          <w:szCs w:val="24"/>
        </w:rPr>
        <w:t>have</w:t>
      </w:r>
      <w:proofErr w:type="spellEnd"/>
      <w:r w:rsidRPr="004F23BE">
        <w:rPr>
          <w:rStyle w:val="None"/>
          <w:rFonts w:ascii="Arial" w:eastAsia="Arial" w:hAnsi="Arial" w:cs="Arial"/>
          <w:sz w:val="24"/>
          <w:szCs w:val="24"/>
        </w:rPr>
        <w:t xml:space="preserve"> </w:t>
      </w:r>
      <w:proofErr w:type="spellStart"/>
      <w:r w:rsidRPr="004F23BE">
        <w:rPr>
          <w:rStyle w:val="None"/>
          <w:rFonts w:ascii="Arial" w:eastAsia="Arial" w:hAnsi="Arial" w:cs="Arial"/>
          <w:sz w:val="24"/>
          <w:szCs w:val="24"/>
        </w:rPr>
        <w:t>already</w:t>
      </w:r>
      <w:proofErr w:type="spellEnd"/>
      <w:r w:rsidRPr="004F23BE">
        <w:rPr>
          <w:rStyle w:val="None"/>
          <w:rFonts w:ascii="Arial" w:eastAsia="Arial" w:hAnsi="Arial" w:cs="Arial"/>
          <w:sz w:val="24"/>
          <w:szCs w:val="24"/>
        </w:rPr>
        <w:t xml:space="preserve"> </w:t>
      </w:r>
      <w:proofErr w:type="spellStart"/>
      <w:r w:rsidRPr="004F23BE">
        <w:rPr>
          <w:rStyle w:val="None"/>
          <w:rFonts w:ascii="Arial" w:eastAsia="Arial" w:hAnsi="Arial" w:cs="Arial"/>
          <w:sz w:val="24"/>
          <w:szCs w:val="24"/>
        </w:rPr>
        <w:t>been</w:t>
      </w:r>
      <w:proofErr w:type="spellEnd"/>
      <w:r w:rsidRPr="004F23BE">
        <w:rPr>
          <w:rStyle w:val="None"/>
          <w:rFonts w:ascii="Arial" w:eastAsia="Arial" w:hAnsi="Arial" w:cs="Arial"/>
          <w:sz w:val="24"/>
          <w:szCs w:val="24"/>
        </w:rPr>
        <w:t xml:space="preserve"> </w:t>
      </w:r>
      <w:proofErr w:type="spellStart"/>
      <w:r w:rsidRPr="004F23BE">
        <w:rPr>
          <w:rStyle w:val="None"/>
          <w:rFonts w:ascii="Arial" w:eastAsia="Arial" w:hAnsi="Arial" w:cs="Arial"/>
          <w:sz w:val="24"/>
          <w:szCs w:val="24"/>
        </w:rPr>
        <w:t>studied</w:t>
      </w:r>
      <w:proofErr w:type="spellEnd"/>
      <w:r w:rsidRPr="004F23BE">
        <w:rPr>
          <w:rStyle w:val="None"/>
          <w:rFonts w:ascii="Arial" w:eastAsia="Arial" w:hAnsi="Arial" w:cs="Arial"/>
          <w:sz w:val="24"/>
          <w:szCs w:val="24"/>
        </w:rPr>
        <w:t xml:space="preserve"> and </w:t>
      </w:r>
      <w:proofErr w:type="spellStart"/>
      <w:r w:rsidRPr="00682E7E">
        <w:rPr>
          <w:rStyle w:val="None"/>
          <w:rFonts w:ascii="Arial" w:eastAsia="Arial" w:hAnsi="Arial" w:cs="Arial"/>
          <w:sz w:val="24"/>
          <w:szCs w:val="24"/>
        </w:rPr>
        <w:t>demonstrate</w:t>
      </w:r>
      <w:proofErr w:type="spellEnd"/>
      <w:r w:rsidRPr="008A27D6">
        <w:rPr>
          <w:rStyle w:val="None"/>
          <w:rFonts w:ascii="Arial" w:eastAsia="Arial" w:hAnsi="Arial" w:cs="Arial"/>
          <w:sz w:val="24"/>
          <w:szCs w:val="24"/>
        </w:rPr>
        <w:t xml:space="preserve"> </w:t>
      </w:r>
      <w:proofErr w:type="spellStart"/>
      <w:r w:rsidRPr="008A27D6">
        <w:rPr>
          <w:rStyle w:val="None"/>
          <w:rFonts w:ascii="Arial" w:eastAsia="Arial" w:hAnsi="Arial" w:cs="Arial"/>
          <w:sz w:val="24"/>
          <w:szCs w:val="24"/>
        </w:rPr>
        <w:t>effec</w:t>
      </w:r>
      <w:r w:rsidRPr="00287048">
        <w:rPr>
          <w:rStyle w:val="None"/>
          <w:rFonts w:ascii="Arial" w:eastAsia="Arial" w:hAnsi="Arial" w:cs="Arial"/>
          <w:sz w:val="24"/>
          <w:szCs w:val="24"/>
        </w:rPr>
        <w:t>acy</w:t>
      </w:r>
      <w:proofErr w:type="spellEnd"/>
      <w:r w:rsidRPr="00287048">
        <w:rPr>
          <w:rStyle w:val="None"/>
          <w:rFonts w:ascii="Arial" w:eastAsia="Arial" w:hAnsi="Arial" w:cs="Arial"/>
          <w:sz w:val="24"/>
          <w:szCs w:val="24"/>
        </w:rPr>
        <w:t xml:space="preserve"> in </w:t>
      </w:r>
      <w:proofErr w:type="spellStart"/>
      <w:r w:rsidRPr="00287048">
        <w:rPr>
          <w:rStyle w:val="None"/>
          <w:rFonts w:ascii="Arial" w:eastAsia="Arial" w:hAnsi="Arial" w:cs="Arial"/>
          <w:sz w:val="24"/>
          <w:szCs w:val="24"/>
        </w:rPr>
        <w:t>wound</w:t>
      </w:r>
      <w:proofErr w:type="spellEnd"/>
      <w:r w:rsidRPr="00287048">
        <w:rPr>
          <w:rStyle w:val="None"/>
          <w:rFonts w:ascii="Arial" w:eastAsia="Arial" w:hAnsi="Arial" w:cs="Arial"/>
          <w:sz w:val="24"/>
          <w:szCs w:val="24"/>
        </w:rPr>
        <w:t xml:space="preserve"> </w:t>
      </w:r>
      <w:proofErr w:type="spellStart"/>
      <w:r w:rsidRPr="00287048">
        <w:rPr>
          <w:rStyle w:val="None"/>
          <w:rFonts w:ascii="Arial" w:eastAsia="Arial" w:hAnsi="Arial" w:cs="Arial"/>
          <w:sz w:val="24"/>
          <w:szCs w:val="24"/>
        </w:rPr>
        <w:t>healing</w:t>
      </w:r>
      <w:proofErr w:type="spellEnd"/>
      <w:r w:rsidRPr="00287048">
        <w:rPr>
          <w:rStyle w:val="None"/>
          <w:rFonts w:ascii="Arial" w:eastAsia="Arial" w:hAnsi="Arial" w:cs="Arial"/>
          <w:sz w:val="24"/>
          <w:szCs w:val="24"/>
        </w:rPr>
        <w:t xml:space="preserve"> </w:t>
      </w:r>
      <w:proofErr w:type="spellStart"/>
      <w:r w:rsidRPr="00287048">
        <w:rPr>
          <w:rStyle w:val="None"/>
          <w:rFonts w:ascii="Arial" w:eastAsia="Arial" w:hAnsi="Arial" w:cs="Arial"/>
          <w:sz w:val="24"/>
          <w:szCs w:val="24"/>
        </w:rPr>
        <w:t>but</w:t>
      </w:r>
      <w:proofErr w:type="spellEnd"/>
      <w:r w:rsidRPr="00287048">
        <w:rPr>
          <w:rStyle w:val="None"/>
          <w:rFonts w:ascii="Arial" w:eastAsia="Arial" w:hAnsi="Arial" w:cs="Arial"/>
          <w:sz w:val="24"/>
          <w:szCs w:val="24"/>
        </w:rPr>
        <w:t xml:space="preserve"> </w:t>
      </w:r>
      <w:proofErr w:type="spellStart"/>
      <w:r w:rsidRPr="00287048">
        <w:rPr>
          <w:rStyle w:val="None"/>
          <w:rFonts w:ascii="Arial" w:eastAsia="Arial" w:hAnsi="Arial" w:cs="Arial"/>
          <w:sz w:val="24"/>
          <w:szCs w:val="24"/>
        </w:rPr>
        <w:t>there</w:t>
      </w:r>
      <w:proofErr w:type="spellEnd"/>
      <w:r w:rsidRPr="00287048">
        <w:rPr>
          <w:rStyle w:val="None"/>
          <w:rFonts w:ascii="Arial" w:eastAsia="Arial" w:hAnsi="Arial" w:cs="Arial"/>
          <w:sz w:val="24"/>
          <w:szCs w:val="24"/>
        </w:rPr>
        <w:t xml:space="preserve"> </w:t>
      </w:r>
      <w:proofErr w:type="spellStart"/>
      <w:r w:rsidRPr="00287048">
        <w:rPr>
          <w:rStyle w:val="None"/>
          <w:rFonts w:ascii="Arial" w:eastAsia="Arial" w:hAnsi="Arial" w:cs="Arial"/>
          <w:sz w:val="24"/>
          <w:szCs w:val="24"/>
        </w:rPr>
        <w:t>is</w:t>
      </w:r>
      <w:proofErr w:type="spellEnd"/>
      <w:r w:rsidRPr="00287048">
        <w:rPr>
          <w:rStyle w:val="None"/>
          <w:rFonts w:ascii="Arial" w:eastAsia="Arial" w:hAnsi="Arial" w:cs="Arial"/>
          <w:sz w:val="24"/>
          <w:szCs w:val="24"/>
        </w:rPr>
        <w:t xml:space="preserve"> no </w:t>
      </w:r>
      <w:proofErr w:type="spellStart"/>
      <w:r w:rsidRPr="00287048">
        <w:rPr>
          <w:rStyle w:val="None"/>
          <w:rFonts w:ascii="Arial" w:eastAsia="Arial" w:hAnsi="Arial" w:cs="Arial"/>
          <w:sz w:val="24"/>
          <w:szCs w:val="24"/>
        </w:rPr>
        <w:t>study</w:t>
      </w:r>
      <w:proofErr w:type="spellEnd"/>
      <w:r w:rsidRPr="00287048">
        <w:rPr>
          <w:rStyle w:val="None"/>
          <w:rFonts w:ascii="Arial" w:eastAsia="Arial" w:hAnsi="Arial" w:cs="Arial"/>
          <w:sz w:val="24"/>
          <w:szCs w:val="24"/>
        </w:rPr>
        <w:t xml:space="preserve"> </w:t>
      </w:r>
      <w:proofErr w:type="spellStart"/>
      <w:r w:rsidRPr="00287048">
        <w:rPr>
          <w:rStyle w:val="None"/>
          <w:rFonts w:ascii="Arial" w:eastAsia="Arial" w:hAnsi="Arial" w:cs="Arial"/>
          <w:sz w:val="24"/>
          <w:szCs w:val="24"/>
        </w:rPr>
        <w:t>comparing</w:t>
      </w:r>
      <w:proofErr w:type="spellEnd"/>
      <w:r w:rsidRPr="00287048">
        <w:rPr>
          <w:rStyle w:val="None"/>
          <w:rFonts w:ascii="Arial" w:eastAsia="Arial" w:hAnsi="Arial" w:cs="Arial"/>
          <w:sz w:val="24"/>
          <w:szCs w:val="24"/>
        </w:rPr>
        <w:t xml:space="preserve"> </w:t>
      </w:r>
      <w:proofErr w:type="spellStart"/>
      <w:r w:rsidRPr="00287048">
        <w:rPr>
          <w:rStyle w:val="None"/>
          <w:rFonts w:ascii="Arial" w:eastAsia="Arial" w:hAnsi="Arial" w:cs="Arial"/>
          <w:sz w:val="24"/>
          <w:szCs w:val="24"/>
        </w:rPr>
        <w:t>these</w:t>
      </w:r>
      <w:proofErr w:type="spellEnd"/>
      <w:r w:rsidRPr="00287048">
        <w:rPr>
          <w:rStyle w:val="None"/>
          <w:rFonts w:ascii="Arial" w:eastAsia="Arial" w:hAnsi="Arial" w:cs="Arial"/>
          <w:sz w:val="24"/>
          <w:szCs w:val="24"/>
        </w:rPr>
        <w:t xml:space="preserve"> </w:t>
      </w:r>
      <w:proofErr w:type="spellStart"/>
      <w:r w:rsidRPr="00287048">
        <w:rPr>
          <w:rStyle w:val="None"/>
          <w:rFonts w:ascii="Arial" w:eastAsia="Arial" w:hAnsi="Arial" w:cs="Arial"/>
          <w:sz w:val="24"/>
          <w:szCs w:val="24"/>
        </w:rPr>
        <w:t>two</w:t>
      </w:r>
      <w:proofErr w:type="spellEnd"/>
      <w:r w:rsidRPr="00287048">
        <w:rPr>
          <w:rStyle w:val="None"/>
          <w:rFonts w:ascii="Arial" w:eastAsia="Arial" w:hAnsi="Arial" w:cs="Arial"/>
          <w:sz w:val="24"/>
          <w:szCs w:val="24"/>
        </w:rPr>
        <w:t xml:space="preserve"> </w:t>
      </w:r>
      <w:proofErr w:type="spellStart"/>
      <w:r w:rsidRPr="00287048">
        <w:rPr>
          <w:rStyle w:val="None"/>
          <w:rFonts w:ascii="Arial" w:eastAsia="Arial" w:hAnsi="Arial" w:cs="Arial"/>
          <w:sz w:val="24"/>
          <w:szCs w:val="24"/>
        </w:rPr>
        <w:t>products</w:t>
      </w:r>
      <w:proofErr w:type="spellEnd"/>
      <w:r w:rsidRPr="002F3BDF">
        <w:rPr>
          <w:rStyle w:val="None"/>
          <w:rFonts w:ascii="Arial" w:eastAsia="Arial" w:hAnsi="Arial" w:cs="Arial"/>
          <w:sz w:val="24"/>
          <w:szCs w:val="24"/>
        </w:rPr>
        <w:t xml:space="preserve">. </w:t>
      </w:r>
    </w:p>
    <w:p w14:paraId="2A899335" w14:textId="77777777" w:rsidR="00F61BBA" w:rsidRPr="0062400D" w:rsidRDefault="00F61BBA" w:rsidP="00F61BBA">
      <w:pPr>
        <w:pStyle w:val="BodyA"/>
        <w:spacing w:line="480" w:lineRule="auto"/>
        <w:rPr>
          <w:rStyle w:val="None"/>
          <w:rFonts w:ascii="Arial" w:hAnsi="Arial" w:cs="Arial"/>
          <w:sz w:val="24"/>
          <w:szCs w:val="24"/>
          <w:lang w:val="en-US"/>
        </w:rPr>
      </w:pPr>
      <w:r w:rsidRPr="0062400D">
        <w:rPr>
          <w:rStyle w:val="None"/>
          <w:rFonts w:ascii="Arial" w:hAnsi="Arial" w:cs="Arial"/>
          <w:sz w:val="24"/>
          <w:szCs w:val="24"/>
          <w:lang w:val="en-US"/>
        </w:rPr>
        <w:t xml:space="preserve">Participants who meet ALL of the inclusion/exclusion criteria as outlined in the previous section will be offered participation in this study. </w:t>
      </w:r>
    </w:p>
    <w:p w14:paraId="1DF06E47" w14:textId="2BC35F07" w:rsidR="001B4FC3" w:rsidRDefault="001B4FC3" w:rsidP="00F61BBA">
      <w:pPr>
        <w:pStyle w:val="BodyA"/>
        <w:spacing w:line="480" w:lineRule="auto"/>
        <w:rPr>
          <w:rStyle w:val="None"/>
          <w:rFonts w:ascii="Arial" w:hAnsi="Arial"/>
          <w:sz w:val="24"/>
          <w:szCs w:val="24"/>
          <w:lang w:val="en-US"/>
        </w:rPr>
      </w:pPr>
    </w:p>
    <w:p w14:paraId="01216318" w14:textId="2FD9B708" w:rsidR="001B4FC3" w:rsidRDefault="001B4FC3" w:rsidP="00F61BBA">
      <w:pPr>
        <w:pStyle w:val="BodyA"/>
        <w:spacing w:line="480" w:lineRule="auto"/>
        <w:rPr>
          <w:rStyle w:val="None"/>
          <w:rFonts w:ascii="Arial" w:hAnsi="Arial"/>
          <w:b/>
          <w:sz w:val="24"/>
          <w:szCs w:val="24"/>
          <w:lang w:val="en-US"/>
        </w:rPr>
      </w:pPr>
      <w:r w:rsidRPr="001B4FC3">
        <w:rPr>
          <w:rStyle w:val="None"/>
          <w:rFonts w:ascii="Arial" w:hAnsi="Arial"/>
          <w:b/>
          <w:sz w:val="24"/>
          <w:szCs w:val="24"/>
          <w:lang w:val="en-US"/>
        </w:rPr>
        <w:t>Recruitment</w:t>
      </w:r>
    </w:p>
    <w:p w14:paraId="58488F55" w14:textId="77777777" w:rsidR="005D4886" w:rsidRDefault="005D4886" w:rsidP="00F61BBA">
      <w:pPr>
        <w:pStyle w:val="BodyA"/>
        <w:spacing w:line="480" w:lineRule="auto"/>
        <w:rPr>
          <w:rStyle w:val="None"/>
          <w:rFonts w:ascii="Arial" w:hAnsi="Arial"/>
          <w:sz w:val="24"/>
          <w:szCs w:val="24"/>
          <w:lang w:val="en-US"/>
        </w:rPr>
      </w:pPr>
      <w:r>
        <w:rPr>
          <w:rStyle w:val="None"/>
          <w:rFonts w:ascii="Arial" w:hAnsi="Arial" w:cs="Arial"/>
          <w:sz w:val="24"/>
          <w:szCs w:val="24"/>
          <w:lang w:val="en-US"/>
        </w:rPr>
        <w:t xml:space="preserve">Investigators will recruit participants from their own patients. </w:t>
      </w:r>
      <w:r w:rsidR="001B4FC3" w:rsidRPr="00743358">
        <w:rPr>
          <w:rStyle w:val="None"/>
          <w:rFonts w:ascii="Arial" w:hAnsi="Arial" w:cs="Arial"/>
          <w:sz w:val="24"/>
          <w:szCs w:val="24"/>
          <w:lang w:val="en-US"/>
        </w:rPr>
        <w:t>Participants</w:t>
      </w:r>
      <w:r w:rsidR="00365FD4">
        <w:rPr>
          <w:rStyle w:val="None"/>
          <w:rFonts w:ascii="Arial" w:hAnsi="Arial"/>
          <w:sz w:val="24"/>
          <w:szCs w:val="24"/>
          <w:lang w:val="en-US"/>
        </w:rPr>
        <w:t xml:space="preserve"> will be recruited from T</w:t>
      </w:r>
      <w:r w:rsidR="001B4FC3">
        <w:rPr>
          <w:rStyle w:val="None"/>
          <w:rFonts w:ascii="Arial" w:hAnsi="Arial"/>
          <w:sz w:val="24"/>
          <w:szCs w:val="24"/>
          <w:lang w:val="en-US"/>
        </w:rPr>
        <w:t>he ENT Centre, a tertiary private practice</w:t>
      </w:r>
      <w:r w:rsidR="00365FD4">
        <w:rPr>
          <w:rStyle w:val="None"/>
          <w:rFonts w:ascii="Arial" w:hAnsi="Arial"/>
          <w:sz w:val="24"/>
          <w:szCs w:val="24"/>
          <w:lang w:val="en-US"/>
        </w:rPr>
        <w:t xml:space="preserve"> (private patients) or in the ENT cli</w:t>
      </w:r>
      <w:r w:rsidR="00FF04B5">
        <w:rPr>
          <w:rStyle w:val="None"/>
          <w:rFonts w:ascii="Arial" w:hAnsi="Arial"/>
          <w:sz w:val="24"/>
          <w:szCs w:val="24"/>
          <w:lang w:val="en-US"/>
        </w:rPr>
        <w:t>nic of the public hospital site</w:t>
      </w:r>
      <w:r w:rsidR="00A83AD6">
        <w:rPr>
          <w:rStyle w:val="None"/>
          <w:rFonts w:ascii="Arial" w:hAnsi="Arial"/>
          <w:sz w:val="24"/>
          <w:szCs w:val="24"/>
          <w:lang w:val="en-US"/>
        </w:rPr>
        <w:t xml:space="preserve"> (Concord)</w:t>
      </w:r>
      <w:r w:rsidR="00365FD4">
        <w:rPr>
          <w:rStyle w:val="None"/>
          <w:rFonts w:ascii="Arial" w:hAnsi="Arial"/>
          <w:sz w:val="24"/>
          <w:szCs w:val="24"/>
          <w:lang w:val="en-US"/>
        </w:rPr>
        <w:t>, by the Investigators</w:t>
      </w:r>
      <w:r w:rsidR="001B4FC3">
        <w:rPr>
          <w:rStyle w:val="None"/>
          <w:rFonts w:ascii="Arial" w:hAnsi="Arial"/>
          <w:sz w:val="24"/>
          <w:szCs w:val="24"/>
          <w:lang w:val="en-US"/>
        </w:rPr>
        <w:t xml:space="preserve">. If they meet the inclusion </w:t>
      </w:r>
      <w:r w:rsidR="00FF04B5">
        <w:rPr>
          <w:rStyle w:val="None"/>
          <w:rFonts w:ascii="Arial" w:hAnsi="Arial"/>
          <w:sz w:val="24"/>
          <w:szCs w:val="24"/>
          <w:lang w:val="en-US"/>
        </w:rPr>
        <w:t xml:space="preserve">and exclusion </w:t>
      </w:r>
      <w:r w:rsidR="001B4FC3">
        <w:rPr>
          <w:rStyle w:val="None"/>
          <w:rFonts w:ascii="Arial" w:hAnsi="Arial"/>
          <w:sz w:val="24"/>
          <w:szCs w:val="24"/>
          <w:lang w:val="en-US"/>
        </w:rPr>
        <w:t>criteria, they will be offered inclusion in the study and will have every right to accept or decline the offer to participate. Acceptance or non-acceptance of offer will not affect any other aspect of their surgical/hospital care or their position on the surgical waiting list.</w:t>
      </w:r>
      <w:r>
        <w:rPr>
          <w:rStyle w:val="None"/>
          <w:rFonts w:ascii="Arial" w:hAnsi="Arial"/>
          <w:sz w:val="24"/>
          <w:szCs w:val="24"/>
          <w:lang w:val="en-US"/>
        </w:rPr>
        <w:t xml:space="preserve"> T</w:t>
      </w:r>
      <w:r w:rsidR="00F61BBA">
        <w:rPr>
          <w:rStyle w:val="None"/>
          <w:rFonts w:ascii="Arial" w:hAnsi="Arial"/>
          <w:sz w:val="24"/>
          <w:szCs w:val="24"/>
          <w:lang w:val="en-US"/>
        </w:rPr>
        <w:t xml:space="preserve">he </w:t>
      </w:r>
      <w:r>
        <w:rPr>
          <w:rStyle w:val="None"/>
          <w:rFonts w:ascii="Arial" w:hAnsi="Arial"/>
          <w:sz w:val="24"/>
          <w:szCs w:val="24"/>
          <w:lang w:val="en-US"/>
        </w:rPr>
        <w:t xml:space="preserve">Investigator </w:t>
      </w:r>
      <w:r w:rsidR="001B4FC3">
        <w:rPr>
          <w:rStyle w:val="None"/>
          <w:rFonts w:ascii="Arial" w:hAnsi="Arial"/>
          <w:sz w:val="24"/>
          <w:szCs w:val="24"/>
          <w:lang w:val="en-US"/>
        </w:rPr>
        <w:t>will</w:t>
      </w:r>
      <w:r w:rsidR="00F61BBA">
        <w:rPr>
          <w:rStyle w:val="None"/>
          <w:rFonts w:ascii="Arial" w:hAnsi="Arial"/>
          <w:sz w:val="24"/>
          <w:szCs w:val="24"/>
          <w:lang w:val="en-US"/>
        </w:rPr>
        <w:t xml:space="preserve"> explain all of the details of the study </w:t>
      </w:r>
      <w:r w:rsidR="00F61BBA" w:rsidRPr="00AF5695">
        <w:rPr>
          <w:rStyle w:val="None"/>
          <w:rFonts w:ascii="Arial" w:hAnsi="Arial"/>
          <w:sz w:val="24"/>
          <w:szCs w:val="24"/>
          <w:lang w:val="en-US"/>
        </w:rPr>
        <w:t xml:space="preserve">including purposes, procedures and risks of the research. A Participant Information Sheet will be provided to the participants. If participants </w:t>
      </w:r>
      <w:r w:rsidR="00F61BBA">
        <w:rPr>
          <w:rStyle w:val="None"/>
          <w:rFonts w:ascii="Arial" w:hAnsi="Arial"/>
          <w:sz w:val="24"/>
          <w:szCs w:val="24"/>
          <w:lang w:val="en-US"/>
        </w:rPr>
        <w:t>d</w:t>
      </w:r>
      <w:r w:rsidR="00F61BBA" w:rsidRPr="00AF5695">
        <w:rPr>
          <w:rStyle w:val="None"/>
          <w:rFonts w:ascii="Arial" w:hAnsi="Arial"/>
          <w:sz w:val="24"/>
          <w:szCs w:val="24"/>
          <w:lang w:val="en-US"/>
        </w:rPr>
        <w:t xml:space="preserve">o not understand English, a health care interpreter will be organized to translate the consent document in a language that they understand. Participants </w:t>
      </w:r>
      <w:r w:rsidR="00F61BBA" w:rsidRPr="00AF5695">
        <w:rPr>
          <w:rStyle w:val="None"/>
          <w:rFonts w:ascii="Arial" w:hAnsi="Arial"/>
          <w:sz w:val="24"/>
          <w:szCs w:val="24"/>
          <w:lang w:val="en-US"/>
        </w:rPr>
        <w:lastRenderedPageBreak/>
        <w:t>will have an opportunity to ask questions. Participants will be free to agree to participate in this research project as described and free to withdraw at any time during the study without affecting their future health care.</w:t>
      </w:r>
      <w:r w:rsidR="00F61BBA" w:rsidRPr="00AF5695">
        <w:rPr>
          <w:rStyle w:val="None"/>
          <w:i/>
          <w:iCs/>
          <w:lang w:val="en-US"/>
        </w:rPr>
        <w:t> </w:t>
      </w:r>
      <w:r w:rsidR="00F61BBA" w:rsidRPr="00AF5695">
        <w:rPr>
          <w:rStyle w:val="None"/>
          <w:rFonts w:ascii="Arial" w:hAnsi="Arial"/>
          <w:sz w:val="24"/>
          <w:szCs w:val="24"/>
          <w:lang w:val="en-US"/>
        </w:rPr>
        <w:t>Following acceptance, the participants will be asked to give informed</w:t>
      </w:r>
      <w:r w:rsidR="009C19FA">
        <w:rPr>
          <w:rStyle w:val="None"/>
          <w:rFonts w:ascii="Arial" w:hAnsi="Arial"/>
          <w:sz w:val="24"/>
          <w:szCs w:val="24"/>
          <w:lang w:val="en-US"/>
        </w:rPr>
        <w:t xml:space="preserve"> wr</w:t>
      </w:r>
      <w:r>
        <w:rPr>
          <w:rStyle w:val="None"/>
          <w:rFonts w:ascii="Arial" w:hAnsi="Arial"/>
          <w:sz w:val="24"/>
          <w:szCs w:val="24"/>
          <w:lang w:val="en-US"/>
        </w:rPr>
        <w:t>i</w:t>
      </w:r>
      <w:r w:rsidR="009C19FA">
        <w:rPr>
          <w:rStyle w:val="None"/>
          <w:rFonts w:ascii="Arial" w:hAnsi="Arial"/>
          <w:sz w:val="24"/>
          <w:szCs w:val="24"/>
          <w:lang w:val="en-US"/>
        </w:rPr>
        <w:t>tten</w:t>
      </w:r>
      <w:r w:rsidR="00F61BBA" w:rsidRPr="00AF5695">
        <w:rPr>
          <w:rStyle w:val="None"/>
          <w:rFonts w:ascii="Arial" w:hAnsi="Arial"/>
          <w:sz w:val="24"/>
          <w:szCs w:val="24"/>
          <w:lang w:val="en-US"/>
        </w:rPr>
        <w:t xml:space="preserve"> consent.</w:t>
      </w:r>
      <w:r w:rsidR="009C19FA">
        <w:rPr>
          <w:rStyle w:val="None"/>
          <w:rFonts w:ascii="Arial" w:hAnsi="Arial"/>
          <w:sz w:val="24"/>
          <w:szCs w:val="24"/>
          <w:lang w:val="en-US"/>
        </w:rPr>
        <w:t xml:space="preserve"> Participants will have up to the time of their surgery to reconsider their participation.</w:t>
      </w:r>
      <w:r w:rsidR="00F61BBA" w:rsidRPr="00AF5695">
        <w:rPr>
          <w:rStyle w:val="None"/>
          <w:rFonts w:ascii="Arial" w:hAnsi="Arial"/>
          <w:sz w:val="24"/>
          <w:szCs w:val="24"/>
          <w:lang w:val="en-US"/>
        </w:rPr>
        <w:t xml:space="preserve"> </w:t>
      </w:r>
      <w:r w:rsidR="00F61BBA" w:rsidRPr="009A1730">
        <w:rPr>
          <w:rStyle w:val="None"/>
          <w:rFonts w:ascii="Arial" w:hAnsi="Arial"/>
          <w:sz w:val="24"/>
          <w:szCs w:val="24"/>
          <w:lang w:val="en-US"/>
        </w:rPr>
        <w:t>If patients opt not to participate in this study their treatment will follow as the recommended treatment for a patient with CRS which includes ESS</w:t>
      </w:r>
      <w:r w:rsidR="00F61BBA">
        <w:rPr>
          <w:rStyle w:val="None"/>
          <w:rFonts w:ascii="Arial" w:hAnsi="Arial"/>
          <w:sz w:val="24"/>
          <w:szCs w:val="24"/>
          <w:lang w:val="en-US"/>
        </w:rPr>
        <w:t>.</w:t>
      </w:r>
      <w:r w:rsidR="00FF04B5">
        <w:rPr>
          <w:rStyle w:val="None"/>
          <w:rFonts w:ascii="Arial" w:hAnsi="Arial"/>
          <w:sz w:val="24"/>
          <w:szCs w:val="24"/>
          <w:lang w:val="en-US"/>
        </w:rPr>
        <w:t xml:space="preserve"> </w:t>
      </w:r>
    </w:p>
    <w:p w14:paraId="7AE11491" w14:textId="36842B51" w:rsidR="00F61BBA" w:rsidRDefault="005D4886" w:rsidP="00F61BBA">
      <w:pPr>
        <w:pStyle w:val="BodyA"/>
        <w:spacing w:line="480" w:lineRule="auto"/>
        <w:rPr>
          <w:rStyle w:val="None"/>
          <w:rFonts w:ascii="Arial" w:hAnsi="Arial"/>
          <w:sz w:val="24"/>
          <w:szCs w:val="24"/>
          <w:lang w:val="en-US"/>
        </w:rPr>
      </w:pPr>
      <w:r>
        <w:rPr>
          <w:rStyle w:val="None"/>
          <w:rFonts w:ascii="Arial" w:hAnsi="Arial"/>
          <w:sz w:val="24"/>
          <w:szCs w:val="24"/>
          <w:lang w:val="en-US"/>
        </w:rPr>
        <w:t xml:space="preserve">Participants will remain under the care of the same Investigator/ENT surgeon for the duration of the trial. </w:t>
      </w:r>
      <w:r w:rsidR="00FF04B5">
        <w:rPr>
          <w:rStyle w:val="None"/>
          <w:rFonts w:ascii="Arial" w:hAnsi="Arial"/>
          <w:sz w:val="24"/>
          <w:szCs w:val="24"/>
          <w:lang w:val="en-US"/>
        </w:rPr>
        <w:t>They will be listed at the appropriate hospital (public or private) as per standard of care.</w:t>
      </w:r>
      <w:r w:rsidR="00377EE0">
        <w:rPr>
          <w:rStyle w:val="None"/>
          <w:rFonts w:ascii="Arial" w:hAnsi="Arial"/>
          <w:sz w:val="24"/>
          <w:szCs w:val="24"/>
          <w:lang w:val="en-US"/>
        </w:rPr>
        <w:br/>
      </w:r>
    </w:p>
    <w:p w14:paraId="44004714" w14:textId="3371B2C5" w:rsidR="00377EE0" w:rsidRPr="00AD74E3" w:rsidRDefault="00AD74E3" w:rsidP="00F61BBA">
      <w:pPr>
        <w:pStyle w:val="BodyA"/>
        <w:spacing w:line="480" w:lineRule="auto"/>
        <w:rPr>
          <w:rStyle w:val="None"/>
          <w:rFonts w:ascii="Arial" w:hAnsi="Arial"/>
          <w:b/>
          <w:sz w:val="24"/>
          <w:szCs w:val="24"/>
          <w:lang w:val="en-US"/>
        </w:rPr>
      </w:pPr>
      <w:r>
        <w:rPr>
          <w:rStyle w:val="None"/>
          <w:rFonts w:ascii="Arial" w:hAnsi="Arial"/>
          <w:b/>
          <w:sz w:val="24"/>
          <w:szCs w:val="24"/>
          <w:lang w:val="en-US"/>
        </w:rPr>
        <w:t xml:space="preserve">Sinus </w:t>
      </w:r>
      <w:r w:rsidR="00377EE0" w:rsidRPr="00AD74E3">
        <w:rPr>
          <w:rStyle w:val="None"/>
          <w:rFonts w:ascii="Arial" w:hAnsi="Arial"/>
          <w:b/>
          <w:sz w:val="24"/>
          <w:szCs w:val="24"/>
          <w:lang w:val="en-US"/>
        </w:rPr>
        <w:t xml:space="preserve">Surgery and Administration of the </w:t>
      </w:r>
      <w:r w:rsidR="00CD67EA" w:rsidRPr="00AD74E3">
        <w:rPr>
          <w:rStyle w:val="None"/>
          <w:rFonts w:ascii="Arial" w:hAnsi="Arial"/>
          <w:b/>
          <w:sz w:val="24"/>
          <w:szCs w:val="24"/>
          <w:lang w:val="en-US"/>
        </w:rPr>
        <w:t>Treatment Gels</w:t>
      </w:r>
      <w:r>
        <w:rPr>
          <w:rStyle w:val="None"/>
          <w:rFonts w:ascii="Arial" w:hAnsi="Arial"/>
          <w:b/>
          <w:sz w:val="24"/>
          <w:szCs w:val="24"/>
          <w:lang w:val="en-US"/>
        </w:rPr>
        <w:t xml:space="preserve"> (</w:t>
      </w:r>
      <w:proofErr w:type="spellStart"/>
      <w:r>
        <w:rPr>
          <w:rStyle w:val="None"/>
          <w:rFonts w:ascii="Arial" w:hAnsi="Arial"/>
          <w:b/>
          <w:sz w:val="24"/>
          <w:szCs w:val="24"/>
          <w:lang w:val="en-US"/>
        </w:rPr>
        <w:t>unblinded</w:t>
      </w:r>
      <w:proofErr w:type="spellEnd"/>
      <w:r>
        <w:rPr>
          <w:rStyle w:val="None"/>
          <w:rFonts w:ascii="Arial" w:hAnsi="Arial"/>
          <w:b/>
          <w:sz w:val="24"/>
          <w:szCs w:val="24"/>
          <w:lang w:val="en-US"/>
        </w:rPr>
        <w:t>)</w:t>
      </w:r>
    </w:p>
    <w:p w14:paraId="3229A0CC" w14:textId="1C6AA53F" w:rsidR="00F61BBA" w:rsidRPr="00AD74E3" w:rsidRDefault="00F61BBA" w:rsidP="00AD74E3">
      <w:pPr>
        <w:pStyle w:val="BodyA"/>
        <w:spacing w:line="480" w:lineRule="auto"/>
        <w:rPr>
          <w:rStyle w:val="None"/>
          <w:rFonts w:ascii="Arial" w:hAnsi="Arial"/>
          <w:sz w:val="24"/>
          <w:szCs w:val="24"/>
          <w:lang w:val="en-US"/>
        </w:rPr>
      </w:pPr>
      <w:r>
        <w:rPr>
          <w:rStyle w:val="None"/>
          <w:rFonts w:ascii="Arial" w:hAnsi="Arial"/>
          <w:sz w:val="24"/>
          <w:szCs w:val="24"/>
          <w:lang w:val="en-US"/>
        </w:rPr>
        <w:t>At the hospital where the ESS is scheduled (</w:t>
      </w:r>
      <w:r w:rsidR="00AD74E3">
        <w:rPr>
          <w:rStyle w:val="None"/>
          <w:rFonts w:ascii="Arial" w:hAnsi="Arial"/>
          <w:sz w:val="24"/>
          <w:szCs w:val="24"/>
          <w:lang w:val="en-US"/>
        </w:rPr>
        <w:t>see Trial Sites</w:t>
      </w:r>
      <w:r>
        <w:rPr>
          <w:rStyle w:val="None"/>
          <w:rFonts w:ascii="Arial" w:hAnsi="Arial"/>
          <w:sz w:val="24"/>
          <w:szCs w:val="24"/>
          <w:lang w:val="en-US"/>
        </w:rPr>
        <w:t xml:space="preserve">), the surgeon/investigator will </w:t>
      </w:r>
      <w:r w:rsidR="00AB65A1">
        <w:rPr>
          <w:rStyle w:val="None"/>
          <w:rFonts w:ascii="Arial" w:hAnsi="Arial"/>
          <w:sz w:val="24"/>
          <w:szCs w:val="24"/>
          <w:lang w:val="en-US"/>
        </w:rPr>
        <w:t>perform the schedule ESS, record the endoscopic procedure, use a 5mm ball probe to insert into each sinus, left and right, ostial openings; f</w:t>
      </w:r>
      <w:proofErr w:type="spellStart"/>
      <w:r w:rsidR="00AB65A1" w:rsidRPr="00EA4128">
        <w:rPr>
          <w:rFonts w:ascii="Arial" w:hAnsi="Arial" w:cs="Arial"/>
          <w:sz w:val="24"/>
          <w:szCs w:val="24"/>
        </w:rPr>
        <w:t>rontal</w:t>
      </w:r>
      <w:proofErr w:type="spellEnd"/>
      <w:r w:rsidR="00AB65A1" w:rsidRPr="00EA4128">
        <w:rPr>
          <w:rFonts w:ascii="Arial" w:hAnsi="Arial" w:cs="Arial"/>
          <w:sz w:val="24"/>
          <w:szCs w:val="24"/>
        </w:rPr>
        <w:t xml:space="preserve">, </w:t>
      </w:r>
      <w:proofErr w:type="spellStart"/>
      <w:r w:rsidR="00AB65A1" w:rsidRPr="00EA4128">
        <w:rPr>
          <w:rFonts w:ascii="Arial" w:hAnsi="Arial" w:cs="Arial"/>
          <w:sz w:val="24"/>
          <w:szCs w:val="24"/>
        </w:rPr>
        <w:t>maxillary</w:t>
      </w:r>
      <w:proofErr w:type="spellEnd"/>
      <w:r w:rsidR="00AB65A1" w:rsidRPr="00EA4128">
        <w:rPr>
          <w:rFonts w:ascii="Arial" w:hAnsi="Arial" w:cs="Arial"/>
          <w:sz w:val="24"/>
          <w:szCs w:val="24"/>
        </w:rPr>
        <w:t xml:space="preserve">, and </w:t>
      </w:r>
      <w:proofErr w:type="spellStart"/>
      <w:r w:rsidR="00AB65A1" w:rsidRPr="00EA4128">
        <w:rPr>
          <w:rFonts w:ascii="Arial" w:hAnsi="Arial" w:cs="Arial"/>
          <w:sz w:val="24"/>
          <w:szCs w:val="24"/>
        </w:rPr>
        <w:t>sphenoid</w:t>
      </w:r>
      <w:proofErr w:type="spellEnd"/>
      <w:r w:rsidR="00AB65A1">
        <w:rPr>
          <w:rStyle w:val="None"/>
          <w:rFonts w:ascii="Arial" w:hAnsi="Arial"/>
          <w:sz w:val="24"/>
          <w:szCs w:val="24"/>
          <w:lang w:val="en-US"/>
        </w:rPr>
        <w:t xml:space="preserve"> (this visual will be used later when calculating the baseline ost</w:t>
      </w:r>
      <w:r w:rsidR="00294A81">
        <w:rPr>
          <w:rStyle w:val="None"/>
          <w:rFonts w:ascii="Arial" w:hAnsi="Arial"/>
          <w:sz w:val="24"/>
          <w:szCs w:val="24"/>
          <w:lang w:val="en-US"/>
        </w:rPr>
        <w:t>i</w:t>
      </w:r>
      <w:r w:rsidR="00AB65A1">
        <w:rPr>
          <w:rStyle w:val="None"/>
          <w:rFonts w:ascii="Arial" w:hAnsi="Arial"/>
          <w:sz w:val="24"/>
          <w:szCs w:val="24"/>
          <w:lang w:val="en-US"/>
        </w:rPr>
        <w:t xml:space="preserve">al measurements) and </w:t>
      </w:r>
      <w:r>
        <w:rPr>
          <w:rStyle w:val="None"/>
          <w:rFonts w:ascii="Arial" w:hAnsi="Arial"/>
          <w:sz w:val="24"/>
          <w:szCs w:val="24"/>
          <w:lang w:val="en-US"/>
        </w:rPr>
        <w:t xml:space="preserve">apply the study gels. </w:t>
      </w:r>
      <w:r w:rsidRPr="00AD74E3">
        <w:rPr>
          <w:rStyle w:val="None"/>
          <w:rFonts w:ascii="Arial" w:hAnsi="Arial" w:cs="Arial"/>
          <w:sz w:val="24"/>
          <w:lang w:val="en-US"/>
        </w:rPr>
        <w:t>The participants w</w:t>
      </w:r>
      <w:r w:rsidR="003573B4" w:rsidRPr="00AD74E3">
        <w:rPr>
          <w:rStyle w:val="None"/>
          <w:rFonts w:ascii="Arial" w:hAnsi="Arial" w:cs="Arial"/>
          <w:sz w:val="24"/>
          <w:lang w:val="en-US"/>
        </w:rPr>
        <w:t xml:space="preserve">ill </w:t>
      </w:r>
      <w:r w:rsidR="000D18CA" w:rsidRPr="00AD74E3">
        <w:rPr>
          <w:rStyle w:val="None"/>
          <w:rFonts w:ascii="Arial" w:hAnsi="Arial" w:cs="Arial"/>
          <w:sz w:val="24"/>
          <w:lang w:val="en-US"/>
        </w:rPr>
        <w:t xml:space="preserve">have </w:t>
      </w:r>
      <w:r w:rsidR="003573B4" w:rsidRPr="00AD74E3">
        <w:rPr>
          <w:rStyle w:val="None"/>
          <w:rFonts w:ascii="Arial" w:hAnsi="Arial" w:cs="Arial"/>
          <w:sz w:val="24"/>
          <w:lang w:val="en-US"/>
        </w:rPr>
        <w:t>be</w:t>
      </w:r>
      <w:r w:rsidR="000D18CA" w:rsidRPr="00AD74E3">
        <w:rPr>
          <w:rStyle w:val="None"/>
          <w:rFonts w:ascii="Arial" w:hAnsi="Arial" w:cs="Arial"/>
          <w:sz w:val="24"/>
          <w:lang w:val="en-US"/>
        </w:rPr>
        <w:t>en</w:t>
      </w:r>
      <w:r w:rsidR="003573B4" w:rsidRPr="00AD74E3">
        <w:rPr>
          <w:rStyle w:val="None"/>
          <w:rFonts w:ascii="Arial" w:hAnsi="Arial" w:cs="Arial"/>
          <w:sz w:val="24"/>
          <w:lang w:val="en-US"/>
        </w:rPr>
        <w:t xml:space="preserve"> randomised to receive </w:t>
      </w:r>
      <w:r w:rsidRPr="00AD74E3">
        <w:rPr>
          <w:rStyle w:val="None"/>
          <w:rFonts w:ascii="Arial" w:hAnsi="Arial" w:cs="Arial"/>
          <w:sz w:val="24"/>
          <w:lang w:val="en-US"/>
        </w:rPr>
        <w:t>Chitodex gel with triamcinolone</w:t>
      </w:r>
      <w:r w:rsidR="003573B4" w:rsidRPr="00AD74E3">
        <w:rPr>
          <w:rStyle w:val="None"/>
          <w:rFonts w:ascii="Arial" w:hAnsi="Arial" w:cs="Arial"/>
          <w:sz w:val="24"/>
          <w:lang w:val="en-US"/>
        </w:rPr>
        <w:t xml:space="preserve"> and </w:t>
      </w:r>
      <w:r w:rsidRPr="00AD74E3">
        <w:rPr>
          <w:rStyle w:val="None"/>
          <w:rFonts w:ascii="Arial" w:hAnsi="Arial" w:cs="Arial"/>
          <w:sz w:val="24"/>
          <w:lang w:val="en-US"/>
        </w:rPr>
        <w:t xml:space="preserve">PureRegen gel alone on either sinus cavity immediately upon completion of ESS. </w:t>
      </w:r>
    </w:p>
    <w:tbl>
      <w:tblPr>
        <w:tblStyle w:val="TableGrid"/>
        <w:tblW w:w="9356" w:type="dxa"/>
        <w:tblInd w:w="-5" w:type="dxa"/>
        <w:tblLook w:val="04A0" w:firstRow="1" w:lastRow="0" w:firstColumn="1" w:lastColumn="0" w:noHBand="0" w:noVBand="1"/>
      </w:tblPr>
      <w:tblGrid>
        <w:gridCol w:w="4962"/>
        <w:gridCol w:w="4394"/>
      </w:tblGrid>
      <w:tr w:rsidR="00F61BBA" w:rsidRPr="001D0164" w14:paraId="68CA64E8" w14:textId="77777777" w:rsidTr="001D0164">
        <w:trPr>
          <w:trHeight w:val="383"/>
        </w:trPr>
        <w:tc>
          <w:tcPr>
            <w:tcW w:w="9356" w:type="dxa"/>
            <w:gridSpan w:val="2"/>
          </w:tcPr>
          <w:p w14:paraId="020A862F" w14:textId="412ACE5C" w:rsidR="00F61BBA" w:rsidRPr="001D0164" w:rsidRDefault="00F61BBA" w:rsidP="00E750EE">
            <w:pPr>
              <w:pStyle w:val="Default"/>
              <w:spacing w:line="480" w:lineRule="auto"/>
              <w:jc w:val="center"/>
              <w:rPr>
                <w:rStyle w:val="None"/>
                <w:b/>
                <w:lang w:val="en-US"/>
              </w:rPr>
            </w:pPr>
            <w:r w:rsidRPr="001D0164">
              <w:rPr>
                <w:rStyle w:val="None"/>
                <w:b/>
                <w:lang w:val="en-US"/>
              </w:rPr>
              <w:t xml:space="preserve">Treatment </w:t>
            </w:r>
            <w:r w:rsidR="00E750EE" w:rsidRPr="001D0164">
              <w:rPr>
                <w:rStyle w:val="None"/>
                <w:b/>
                <w:lang w:val="en-US"/>
              </w:rPr>
              <w:t>sides</w:t>
            </w:r>
          </w:p>
        </w:tc>
      </w:tr>
      <w:tr w:rsidR="00F61BBA" w:rsidRPr="001D0164" w14:paraId="4E3105F8" w14:textId="77777777" w:rsidTr="00E750EE">
        <w:trPr>
          <w:trHeight w:val="653"/>
        </w:trPr>
        <w:tc>
          <w:tcPr>
            <w:tcW w:w="4962" w:type="dxa"/>
          </w:tcPr>
          <w:p w14:paraId="378DFC17" w14:textId="5A9C5576" w:rsidR="00F61BBA" w:rsidRPr="001D0164" w:rsidRDefault="00F61BBA" w:rsidP="00E750EE">
            <w:pPr>
              <w:pStyle w:val="Default"/>
              <w:spacing w:line="480" w:lineRule="auto"/>
              <w:jc w:val="center"/>
              <w:rPr>
                <w:rStyle w:val="None"/>
                <w:b/>
                <w:lang w:val="en-US"/>
              </w:rPr>
            </w:pPr>
            <w:r w:rsidRPr="001D0164">
              <w:rPr>
                <w:rStyle w:val="None"/>
                <w:b/>
                <w:lang w:val="en-US"/>
              </w:rPr>
              <w:t>Chitodex</w:t>
            </w:r>
            <w:r w:rsidR="00E750EE" w:rsidRPr="001D0164">
              <w:rPr>
                <w:rStyle w:val="None"/>
                <w:b/>
                <w:lang w:val="en-US"/>
              </w:rPr>
              <w:t xml:space="preserve"> </w:t>
            </w:r>
            <w:r w:rsidR="003573B4">
              <w:rPr>
                <w:rStyle w:val="None"/>
                <w:b/>
                <w:lang w:val="en-US"/>
              </w:rPr>
              <w:t xml:space="preserve">+ Triamcinolone </w:t>
            </w:r>
            <w:r w:rsidR="00E750EE" w:rsidRPr="001D0164">
              <w:rPr>
                <w:rStyle w:val="None"/>
                <w:b/>
                <w:lang w:val="en-US"/>
              </w:rPr>
              <w:t>gel</w:t>
            </w:r>
          </w:p>
        </w:tc>
        <w:tc>
          <w:tcPr>
            <w:tcW w:w="4394" w:type="dxa"/>
          </w:tcPr>
          <w:p w14:paraId="5D0CC6BC" w14:textId="11D42844" w:rsidR="00F61BBA" w:rsidRPr="001D0164" w:rsidRDefault="00F61BBA" w:rsidP="00E750EE">
            <w:pPr>
              <w:pStyle w:val="Default"/>
              <w:spacing w:line="480" w:lineRule="auto"/>
              <w:jc w:val="center"/>
              <w:rPr>
                <w:rStyle w:val="None"/>
                <w:b/>
                <w:lang w:val="en-US"/>
              </w:rPr>
            </w:pPr>
            <w:r w:rsidRPr="001D0164">
              <w:rPr>
                <w:rStyle w:val="None"/>
                <w:b/>
                <w:lang w:val="en-US"/>
              </w:rPr>
              <w:t>PureRegen</w:t>
            </w:r>
            <w:r w:rsidR="00E750EE" w:rsidRPr="001D0164">
              <w:rPr>
                <w:rStyle w:val="None"/>
                <w:b/>
                <w:lang w:val="en-US"/>
              </w:rPr>
              <w:t xml:space="preserve"> gel</w:t>
            </w:r>
          </w:p>
        </w:tc>
      </w:tr>
      <w:tr w:rsidR="00F61BBA" w14:paraId="09A8E88C" w14:textId="77777777" w:rsidTr="00E750EE">
        <w:tc>
          <w:tcPr>
            <w:tcW w:w="4962" w:type="dxa"/>
          </w:tcPr>
          <w:p w14:paraId="49BED59B" w14:textId="77777777" w:rsidR="00F61BBA" w:rsidRDefault="00F61BBA" w:rsidP="00466C63">
            <w:pPr>
              <w:pStyle w:val="Default"/>
              <w:spacing w:line="480" w:lineRule="auto"/>
              <w:rPr>
                <w:rStyle w:val="None"/>
                <w:lang w:val="en-US"/>
              </w:rPr>
            </w:pPr>
            <w:r>
              <w:rPr>
                <w:rStyle w:val="None"/>
                <w:lang w:val="en-US"/>
              </w:rPr>
              <w:t xml:space="preserve">Chitodex 10 ml </w:t>
            </w:r>
            <w:proofErr w:type="spellStart"/>
            <w:r>
              <w:rPr>
                <w:rStyle w:val="None"/>
                <w:lang w:val="en-US"/>
              </w:rPr>
              <w:t>inc</w:t>
            </w:r>
            <w:proofErr w:type="spellEnd"/>
            <w:r>
              <w:rPr>
                <w:rStyle w:val="None"/>
                <w:lang w:val="en-US"/>
              </w:rPr>
              <w:t xml:space="preserve"> triamcinolone 1ml</w:t>
            </w:r>
          </w:p>
        </w:tc>
        <w:tc>
          <w:tcPr>
            <w:tcW w:w="4394" w:type="dxa"/>
          </w:tcPr>
          <w:p w14:paraId="39158555" w14:textId="77777777" w:rsidR="00F61BBA" w:rsidRDefault="00F61BBA" w:rsidP="00466C63">
            <w:pPr>
              <w:pStyle w:val="Default"/>
              <w:spacing w:line="480" w:lineRule="auto"/>
              <w:rPr>
                <w:rStyle w:val="None"/>
                <w:lang w:val="en-US"/>
              </w:rPr>
            </w:pPr>
            <w:r>
              <w:rPr>
                <w:rStyle w:val="None"/>
                <w:lang w:val="en-US"/>
              </w:rPr>
              <w:t xml:space="preserve">PureRegen 10 ml </w:t>
            </w:r>
          </w:p>
        </w:tc>
      </w:tr>
      <w:tr w:rsidR="00F61BBA" w14:paraId="3C70F46D" w14:textId="77777777" w:rsidTr="00E750EE">
        <w:tc>
          <w:tcPr>
            <w:tcW w:w="4962" w:type="dxa"/>
          </w:tcPr>
          <w:p w14:paraId="2FEDEE18" w14:textId="77777777" w:rsidR="00F61BBA" w:rsidRDefault="00F61BBA" w:rsidP="00466C63">
            <w:pPr>
              <w:pStyle w:val="Default"/>
              <w:spacing w:line="480" w:lineRule="auto"/>
              <w:rPr>
                <w:rStyle w:val="None"/>
                <w:lang w:val="en-US"/>
              </w:rPr>
            </w:pPr>
            <w:r>
              <w:rPr>
                <w:rStyle w:val="None"/>
                <w:lang w:val="en-US"/>
              </w:rPr>
              <w:t>Oral antibiotics for 10 days</w:t>
            </w:r>
          </w:p>
        </w:tc>
        <w:tc>
          <w:tcPr>
            <w:tcW w:w="4394" w:type="dxa"/>
          </w:tcPr>
          <w:p w14:paraId="55D3E124" w14:textId="77777777" w:rsidR="00F61BBA" w:rsidRDefault="00F61BBA" w:rsidP="00466C63">
            <w:pPr>
              <w:pStyle w:val="Default"/>
              <w:spacing w:line="480" w:lineRule="auto"/>
              <w:rPr>
                <w:rStyle w:val="None"/>
                <w:lang w:val="en-US"/>
              </w:rPr>
            </w:pPr>
            <w:r>
              <w:rPr>
                <w:rStyle w:val="None"/>
                <w:lang w:val="en-US"/>
              </w:rPr>
              <w:t>Oral antibiotics for 10 days</w:t>
            </w:r>
          </w:p>
        </w:tc>
      </w:tr>
      <w:tr w:rsidR="00F61BBA" w14:paraId="26136AEA" w14:textId="77777777" w:rsidTr="00E750EE">
        <w:tc>
          <w:tcPr>
            <w:tcW w:w="4962" w:type="dxa"/>
          </w:tcPr>
          <w:p w14:paraId="545DC4F9" w14:textId="77777777" w:rsidR="00F61BBA" w:rsidRDefault="00F61BBA" w:rsidP="00466C63">
            <w:pPr>
              <w:pStyle w:val="Default"/>
              <w:spacing w:line="480" w:lineRule="auto"/>
              <w:rPr>
                <w:rStyle w:val="None"/>
                <w:lang w:val="en-US"/>
              </w:rPr>
            </w:pPr>
            <w:r>
              <w:rPr>
                <w:rStyle w:val="None"/>
                <w:lang w:val="en-US"/>
              </w:rPr>
              <w:t>Saline irrigation 4 times per day</w:t>
            </w:r>
          </w:p>
        </w:tc>
        <w:tc>
          <w:tcPr>
            <w:tcW w:w="4394" w:type="dxa"/>
          </w:tcPr>
          <w:p w14:paraId="2C5A7A52" w14:textId="77777777" w:rsidR="00F61BBA" w:rsidRDefault="00F61BBA" w:rsidP="00466C63">
            <w:pPr>
              <w:pStyle w:val="Default"/>
              <w:spacing w:line="480" w:lineRule="auto"/>
              <w:rPr>
                <w:rStyle w:val="None"/>
                <w:lang w:val="en-US"/>
              </w:rPr>
            </w:pPr>
            <w:r>
              <w:rPr>
                <w:rStyle w:val="None"/>
                <w:lang w:val="en-US"/>
              </w:rPr>
              <w:t>Saline irrigation 4 times per day</w:t>
            </w:r>
          </w:p>
        </w:tc>
      </w:tr>
      <w:tr w:rsidR="00F61BBA" w14:paraId="4B10B76F" w14:textId="77777777" w:rsidTr="00E750EE">
        <w:tc>
          <w:tcPr>
            <w:tcW w:w="4962" w:type="dxa"/>
          </w:tcPr>
          <w:p w14:paraId="51F965A7" w14:textId="77777777" w:rsidR="00F61BBA" w:rsidRDefault="00F61BBA" w:rsidP="00466C63">
            <w:pPr>
              <w:pStyle w:val="Default"/>
              <w:spacing w:line="480" w:lineRule="auto"/>
              <w:rPr>
                <w:rStyle w:val="None"/>
                <w:lang w:val="en-US"/>
              </w:rPr>
            </w:pPr>
            <w:r>
              <w:rPr>
                <w:rStyle w:val="None"/>
                <w:lang w:val="en-US"/>
              </w:rPr>
              <w:t xml:space="preserve">Pulmicort irrigation once daily </w:t>
            </w:r>
          </w:p>
          <w:p w14:paraId="67BD9EEB" w14:textId="77777777" w:rsidR="00F61BBA" w:rsidRDefault="00F61BBA" w:rsidP="00466C63">
            <w:pPr>
              <w:pStyle w:val="Default"/>
              <w:spacing w:line="480" w:lineRule="auto"/>
              <w:rPr>
                <w:rStyle w:val="None"/>
                <w:lang w:val="en-US"/>
              </w:rPr>
            </w:pPr>
            <w:r>
              <w:rPr>
                <w:rStyle w:val="None"/>
                <w:lang w:val="en-US"/>
              </w:rPr>
              <w:lastRenderedPageBreak/>
              <w:t>To start 2 weeks post-surgery</w:t>
            </w:r>
          </w:p>
        </w:tc>
        <w:tc>
          <w:tcPr>
            <w:tcW w:w="4394" w:type="dxa"/>
          </w:tcPr>
          <w:p w14:paraId="708682BF" w14:textId="77777777" w:rsidR="00F61BBA" w:rsidRDefault="00F61BBA" w:rsidP="00466C63">
            <w:pPr>
              <w:pStyle w:val="Default"/>
              <w:spacing w:line="480" w:lineRule="auto"/>
              <w:rPr>
                <w:rStyle w:val="None"/>
                <w:lang w:val="en-US"/>
              </w:rPr>
            </w:pPr>
            <w:r>
              <w:rPr>
                <w:rStyle w:val="None"/>
                <w:lang w:val="en-US"/>
              </w:rPr>
              <w:lastRenderedPageBreak/>
              <w:t xml:space="preserve">Pulmicort irrigation once daily </w:t>
            </w:r>
          </w:p>
          <w:p w14:paraId="7352D05F" w14:textId="77777777" w:rsidR="00F61BBA" w:rsidRDefault="00F61BBA" w:rsidP="00466C63">
            <w:pPr>
              <w:pStyle w:val="Default"/>
              <w:spacing w:line="480" w:lineRule="auto"/>
              <w:rPr>
                <w:rStyle w:val="None"/>
                <w:lang w:val="en-US"/>
              </w:rPr>
            </w:pPr>
            <w:r>
              <w:rPr>
                <w:rStyle w:val="None"/>
                <w:lang w:val="en-US"/>
              </w:rPr>
              <w:lastRenderedPageBreak/>
              <w:t>To start 2 weeks post-surgery</w:t>
            </w:r>
          </w:p>
        </w:tc>
      </w:tr>
      <w:tr w:rsidR="00F61BBA" w14:paraId="02D07C5E" w14:textId="77777777" w:rsidTr="00E750EE">
        <w:tc>
          <w:tcPr>
            <w:tcW w:w="4962" w:type="dxa"/>
          </w:tcPr>
          <w:p w14:paraId="5B59FEF4" w14:textId="77777777" w:rsidR="00F61BBA" w:rsidRDefault="00F61BBA" w:rsidP="00466C63">
            <w:pPr>
              <w:pStyle w:val="Default"/>
              <w:spacing w:line="480" w:lineRule="auto"/>
              <w:rPr>
                <w:rStyle w:val="None"/>
                <w:lang w:val="en-US"/>
              </w:rPr>
            </w:pPr>
            <w:r>
              <w:rPr>
                <w:rStyle w:val="None"/>
                <w:lang w:val="en-US"/>
              </w:rPr>
              <w:lastRenderedPageBreak/>
              <w:t xml:space="preserve">Follow-up at 2-, 6- and 12-weeks </w:t>
            </w:r>
          </w:p>
          <w:p w14:paraId="2696CA7B" w14:textId="13197A45" w:rsidR="00F61BBA" w:rsidRDefault="00F61BBA" w:rsidP="00466C63">
            <w:pPr>
              <w:pStyle w:val="Default"/>
              <w:spacing w:line="480" w:lineRule="auto"/>
              <w:rPr>
                <w:rStyle w:val="None"/>
                <w:lang w:val="en-US"/>
              </w:rPr>
            </w:pPr>
            <w:r>
              <w:rPr>
                <w:rStyle w:val="None"/>
                <w:lang w:val="en-US"/>
              </w:rPr>
              <w:t xml:space="preserve">for </w:t>
            </w:r>
            <w:proofErr w:type="spellStart"/>
            <w:r>
              <w:rPr>
                <w:rStyle w:val="None"/>
                <w:lang w:val="en-US"/>
              </w:rPr>
              <w:t>naso</w:t>
            </w:r>
            <w:proofErr w:type="spellEnd"/>
            <w:r w:rsidR="00E750EE">
              <w:rPr>
                <w:rStyle w:val="None"/>
                <w:lang w:val="en-US"/>
              </w:rPr>
              <w:t>-</w:t>
            </w:r>
            <w:r>
              <w:rPr>
                <w:rStyle w:val="None"/>
                <w:lang w:val="en-US"/>
              </w:rPr>
              <w:t>endoscopy</w:t>
            </w:r>
          </w:p>
        </w:tc>
        <w:tc>
          <w:tcPr>
            <w:tcW w:w="4394" w:type="dxa"/>
          </w:tcPr>
          <w:p w14:paraId="01E2A37C" w14:textId="77777777" w:rsidR="00F61BBA" w:rsidRDefault="00F61BBA" w:rsidP="00466C63">
            <w:pPr>
              <w:pStyle w:val="Default"/>
              <w:spacing w:line="480" w:lineRule="auto"/>
              <w:rPr>
                <w:rStyle w:val="None"/>
                <w:lang w:val="en-US"/>
              </w:rPr>
            </w:pPr>
            <w:r>
              <w:rPr>
                <w:rStyle w:val="None"/>
                <w:lang w:val="en-US"/>
              </w:rPr>
              <w:t xml:space="preserve">Follow-up at 2-, 6- and 12-weeks </w:t>
            </w:r>
          </w:p>
          <w:p w14:paraId="6EA67481" w14:textId="53745A12" w:rsidR="00F61BBA" w:rsidRDefault="00F61BBA" w:rsidP="00466C63">
            <w:pPr>
              <w:pStyle w:val="Default"/>
              <w:spacing w:line="480" w:lineRule="auto"/>
              <w:rPr>
                <w:rStyle w:val="None"/>
                <w:lang w:val="en-US"/>
              </w:rPr>
            </w:pPr>
            <w:r>
              <w:rPr>
                <w:rStyle w:val="None"/>
                <w:lang w:val="en-US"/>
              </w:rPr>
              <w:t xml:space="preserve">for </w:t>
            </w:r>
            <w:proofErr w:type="spellStart"/>
            <w:r>
              <w:rPr>
                <w:rStyle w:val="None"/>
                <w:lang w:val="en-US"/>
              </w:rPr>
              <w:t>naso</w:t>
            </w:r>
            <w:proofErr w:type="spellEnd"/>
            <w:r w:rsidR="00E750EE">
              <w:rPr>
                <w:rStyle w:val="None"/>
                <w:lang w:val="en-US"/>
              </w:rPr>
              <w:t>-</w:t>
            </w:r>
            <w:r>
              <w:rPr>
                <w:rStyle w:val="None"/>
                <w:lang w:val="en-US"/>
              </w:rPr>
              <w:t>endoscopy</w:t>
            </w:r>
          </w:p>
        </w:tc>
      </w:tr>
    </w:tbl>
    <w:p w14:paraId="133FE42A" w14:textId="77777777" w:rsidR="00F61BBA" w:rsidRDefault="00F61BBA" w:rsidP="00F61BBA">
      <w:pPr>
        <w:pStyle w:val="Default"/>
        <w:spacing w:line="480" w:lineRule="auto"/>
        <w:rPr>
          <w:rStyle w:val="None"/>
          <w:lang w:val="en-US"/>
        </w:rPr>
      </w:pPr>
    </w:p>
    <w:p w14:paraId="674171AE" w14:textId="578C90C2" w:rsidR="00F61BBA" w:rsidRPr="00557EFC" w:rsidRDefault="00F61BBA" w:rsidP="00F61BBA">
      <w:pPr>
        <w:pStyle w:val="Default"/>
        <w:spacing w:line="480" w:lineRule="auto"/>
        <w:rPr>
          <w:rStyle w:val="None"/>
          <w:rFonts w:ascii="Helvetica Neue" w:hAnsi="Helvetica Neue" w:cs="Arial Unicode MS"/>
          <w:sz w:val="22"/>
          <w:szCs w:val="22"/>
          <w:u w:color="000000"/>
          <w:lang w:val="es-ES_tradnl"/>
        </w:rPr>
      </w:pPr>
      <w:r>
        <w:rPr>
          <w:rStyle w:val="None"/>
          <w:lang w:val="en-US"/>
        </w:rPr>
        <w:t xml:space="preserve">At the end of the </w:t>
      </w:r>
      <w:r w:rsidR="00AD74E3">
        <w:rPr>
          <w:rStyle w:val="None"/>
          <w:lang w:val="en-US"/>
        </w:rPr>
        <w:t>ESS</w:t>
      </w:r>
      <w:r>
        <w:rPr>
          <w:rStyle w:val="None"/>
          <w:lang w:val="en-US"/>
        </w:rPr>
        <w:t xml:space="preserve">, before being woken from general </w:t>
      </w:r>
      <w:proofErr w:type="spellStart"/>
      <w:r>
        <w:rPr>
          <w:rStyle w:val="None"/>
          <w:lang w:val="en-US"/>
        </w:rPr>
        <w:t>anaesthesia</w:t>
      </w:r>
      <w:proofErr w:type="spellEnd"/>
      <w:r>
        <w:rPr>
          <w:rStyle w:val="None"/>
          <w:lang w:val="en-US"/>
        </w:rPr>
        <w:t xml:space="preserve">, each participant will receive 10 ml of PureRegen gel into one side and 10 ml of Chitodex into the contralateral side as a one-off treatment. The gels will be placed into the newly opened sinus </w:t>
      </w:r>
      <w:proofErr w:type="spellStart"/>
      <w:r>
        <w:rPr>
          <w:rStyle w:val="None"/>
          <w:lang w:val="en-US"/>
        </w:rPr>
        <w:t>ostiums</w:t>
      </w:r>
      <w:proofErr w:type="spellEnd"/>
      <w:r>
        <w:rPr>
          <w:rStyle w:val="None"/>
          <w:lang w:val="en-US"/>
        </w:rPr>
        <w:t xml:space="preserve"> and cover the sites of incised mucosa. The airway is maintained (i.e. patients will still be able to breathe through their nose after surgery). These devices are absorbable and </w:t>
      </w:r>
      <w:r w:rsidRPr="00AF5695">
        <w:rPr>
          <w:rStyle w:val="None"/>
          <w:lang w:val="en-US"/>
        </w:rPr>
        <w:t xml:space="preserve">last 10-21 days in the </w:t>
      </w:r>
      <w:r>
        <w:rPr>
          <w:rStyle w:val="None"/>
          <w:lang w:val="en-US"/>
        </w:rPr>
        <w:t>sinus</w:t>
      </w:r>
      <w:r w:rsidRPr="00AF5695">
        <w:rPr>
          <w:rStyle w:val="None"/>
          <w:lang w:val="en-US"/>
        </w:rPr>
        <w:t xml:space="preserve"> cavities</w:t>
      </w:r>
      <w:r w:rsidRPr="00AF5695">
        <w:rPr>
          <w:rStyle w:val="None"/>
          <w:lang w:val="en-US"/>
        </w:rPr>
        <w:fldChar w:fldCharType="begin">
          <w:fldData xml:space="preserve">PEVuZE5vdGU+PENpdGU+PEF1dGhvcj5BdGhhbmFzaWFkaXM8L0F1dGhvcj48WWVhcj4yMDA4PC9Z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==
</w:fldData>
        </w:fldChar>
      </w:r>
      <w:r w:rsidRPr="00AF5695">
        <w:rPr>
          <w:rStyle w:val="None"/>
          <w:lang w:val="en-US"/>
        </w:rPr>
        <w:instrText xml:space="preserve"> ADDIN EN.CITE </w:instrText>
      </w:r>
      <w:r w:rsidRPr="00AF5695">
        <w:rPr>
          <w:rStyle w:val="None"/>
          <w:lang w:val="en-US"/>
        </w:rPr>
        <w:fldChar w:fldCharType="begin">
          <w:fldData xml:space="preserve">PEVuZE5vdGU+PENpdGU+PEF1dGhvcj5BdGhhbmFzaWFkaXM8L0F1dGhvcj48WWVhcj4yMDA4PC9Z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==
</w:fldData>
        </w:fldChar>
      </w:r>
      <w:r w:rsidRPr="00AF5695">
        <w:rPr>
          <w:rStyle w:val="None"/>
          <w:lang w:val="en-US"/>
        </w:rPr>
        <w:instrText xml:space="preserve"> ADDIN EN.CITE.DATA </w:instrText>
      </w:r>
      <w:r w:rsidRPr="00AF5695">
        <w:rPr>
          <w:rStyle w:val="None"/>
          <w:lang w:val="en-US"/>
        </w:rPr>
      </w:r>
      <w:r w:rsidRPr="00AF5695">
        <w:rPr>
          <w:rStyle w:val="None"/>
          <w:lang w:val="en-US"/>
        </w:rPr>
        <w:fldChar w:fldCharType="end"/>
      </w:r>
      <w:r w:rsidRPr="00AF5695">
        <w:rPr>
          <w:rStyle w:val="None"/>
          <w:lang w:val="en-US"/>
        </w:rPr>
      </w:r>
      <w:r w:rsidRPr="00AF5695">
        <w:rPr>
          <w:rStyle w:val="None"/>
          <w:lang w:val="en-US"/>
        </w:rPr>
        <w:fldChar w:fldCharType="separate"/>
      </w:r>
      <w:r w:rsidRPr="00AF5695">
        <w:rPr>
          <w:rStyle w:val="None"/>
          <w:noProof/>
          <w:vertAlign w:val="superscript"/>
          <w:lang w:val="en-US"/>
        </w:rPr>
        <w:t>6</w:t>
      </w:r>
      <w:r w:rsidRPr="00AF5695">
        <w:rPr>
          <w:rStyle w:val="None"/>
          <w:lang w:val="en-US"/>
        </w:rPr>
        <w:fldChar w:fldCharType="end"/>
      </w:r>
      <w:r w:rsidRPr="00AF5695">
        <w:rPr>
          <w:rStyle w:val="None"/>
          <w:lang w:val="en-US"/>
        </w:rPr>
        <w:t>.</w:t>
      </w:r>
      <w:r>
        <w:rPr>
          <w:rStyle w:val="None"/>
          <w:lang w:val="en-US"/>
        </w:rPr>
        <w:t xml:space="preserve"> Due to the slight </w:t>
      </w:r>
      <w:proofErr w:type="spellStart"/>
      <w:r>
        <w:rPr>
          <w:rStyle w:val="None"/>
          <w:lang w:val="en-US"/>
        </w:rPr>
        <w:t>colour</w:t>
      </w:r>
      <w:proofErr w:type="spellEnd"/>
      <w:r>
        <w:rPr>
          <w:rStyle w:val="None"/>
          <w:lang w:val="en-US"/>
        </w:rPr>
        <w:t xml:space="preserve"> difference of the gels, </w:t>
      </w:r>
      <w:proofErr w:type="spellStart"/>
      <w:r>
        <w:rPr>
          <w:rStyle w:val="None"/>
          <w:lang w:val="en-US"/>
        </w:rPr>
        <w:t>Chitdex</w:t>
      </w:r>
      <w:proofErr w:type="spellEnd"/>
      <w:r>
        <w:rPr>
          <w:rStyle w:val="None"/>
          <w:lang w:val="en-US"/>
        </w:rPr>
        <w:t xml:space="preserve"> has a yellow/orange </w:t>
      </w:r>
      <w:proofErr w:type="spellStart"/>
      <w:r>
        <w:rPr>
          <w:rStyle w:val="None"/>
          <w:lang w:val="en-US"/>
        </w:rPr>
        <w:t>colour</w:t>
      </w:r>
      <w:proofErr w:type="spellEnd"/>
      <w:r>
        <w:rPr>
          <w:rStyle w:val="None"/>
          <w:lang w:val="en-US"/>
        </w:rPr>
        <w:t xml:space="preserve"> and PureRegen is clear, the administering clinician will not be blinded to the treatment groups/sides at this stage. </w:t>
      </w:r>
    </w:p>
    <w:p w14:paraId="54B31373" w14:textId="77777777" w:rsidR="00F61BBA" w:rsidRPr="006D4018" w:rsidRDefault="00F61BBA" w:rsidP="00F61BBA">
      <w:pPr>
        <w:pStyle w:val="Default"/>
        <w:spacing w:line="480" w:lineRule="auto"/>
      </w:pPr>
      <w:r w:rsidRPr="006D4018">
        <w:rPr>
          <w:rStyle w:val="None"/>
          <w:lang w:val="en-US"/>
        </w:rPr>
        <w:t>Post-operative care will proceed for all patients included in this study as per standard protocol for ESS surgery which include 10 days of post-operative antibiotics, nasal irrigation with saline and steroid wash (Pulmicort ®) after 2 weeks (first postoperative visit</w:t>
      </w:r>
      <w:r w:rsidRPr="009A1730">
        <w:rPr>
          <w:rStyle w:val="None"/>
          <w:lang w:val="en-US"/>
        </w:rPr>
        <w:t xml:space="preserve">). </w:t>
      </w:r>
      <w:r w:rsidRPr="009A1730">
        <w:t>The prescription for these medications will be provided by the investigator</w:t>
      </w:r>
      <w:r>
        <w:t>s</w:t>
      </w:r>
      <w:r w:rsidRPr="009A1730">
        <w:t xml:space="preserve"> but the cost will be covered by the patient</w:t>
      </w:r>
      <w:r>
        <w:t>, as per standard of care</w:t>
      </w:r>
      <w:r w:rsidRPr="009A1730">
        <w:t>.</w:t>
      </w:r>
      <w:r w:rsidRPr="006D4018">
        <w:t xml:space="preserve"> </w:t>
      </w:r>
    </w:p>
    <w:p w14:paraId="74FE0A8D" w14:textId="469A58F0" w:rsidR="00F61BBA" w:rsidRDefault="00F61BBA" w:rsidP="00F61BBA">
      <w:pPr>
        <w:pStyle w:val="Default"/>
        <w:spacing w:line="480" w:lineRule="auto"/>
        <w:rPr>
          <w:rStyle w:val="None"/>
          <w:sz w:val="22"/>
          <w:szCs w:val="22"/>
        </w:rPr>
      </w:pPr>
    </w:p>
    <w:p w14:paraId="2A52CFB2" w14:textId="6018332D" w:rsidR="00892C3C" w:rsidRPr="00557EFC" w:rsidRDefault="00892C3C" w:rsidP="00F61BBA">
      <w:pPr>
        <w:pStyle w:val="Default"/>
        <w:spacing w:line="480" w:lineRule="auto"/>
        <w:rPr>
          <w:rStyle w:val="None"/>
          <w:b/>
        </w:rPr>
      </w:pPr>
      <w:r>
        <w:rPr>
          <w:rStyle w:val="None"/>
          <w:b/>
        </w:rPr>
        <w:t>Post-Surgery Follow-Up Visits (</w:t>
      </w:r>
      <w:proofErr w:type="spellStart"/>
      <w:r>
        <w:rPr>
          <w:rStyle w:val="None"/>
          <w:b/>
        </w:rPr>
        <w:t>unblinded</w:t>
      </w:r>
      <w:proofErr w:type="spellEnd"/>
      <w:r>
        <w:rPr>
          <w:rStyle w:val="None"/>
          <w:b/>
        </w:rPr>
        <w:t>)</w:t>
      </w:r>
    </w:p>
    <w:p w14:paraId="04855676" w14:textId="5D1D6347" w:rsidR="00A346B0" w:rsidRDefault="00F61BBA" w:rsidP="00F61BBA">
      <w:pPr>
        <w:pStyle w:val="BodyA"/>
        <w:spacing w:line="480" w:lineRule="auto"/>
        <w:rPr>
          <w:rStyle w:val="None"/>
          <w:rFonts w:ascii="Arial" w:hAnsi="Arial"/>
          <w:sz w:val="24"/>
          <w:szCs w:val="24"/>
          <w:lang w:val="en-US"/>
        </w:rPr>
      </w:pPr>
      <w:r>
        <w:rPr>
          <w:rStyle w:val="None"/>
          <w:rFonts w:ascii="Arial" w:hAnsi="Arial"/>
          <w:sz w:val="24"/>
          <w:szCs w:val="24"/>
          <w:lang w:val="en-US"/>
        </w:rPr>
        <w:t xml:space="preserve">The </w:t>
      </w:r>
      <w:r w:rsidR="004029B9">
        <w:rPr>
          <w:rStyle w:val="None"/>
          <w:rFonts w:ascii="Arial" w:hAnsi="Arial"/>
          <w:sz w:val="24"/>
          <w:szCs w:val="24"/>
          <w:lang w:val="en-US"/>
        </w:rPr>
        <w:t xml:space="preserve">participant will either </w:t>
      </w:r>
      <w:r>
        <w:rPr>
          <w:rStyle w:val="None"/>
          <w:rFonts w:ascii="Arial" w:hAnsi="Arial"/>
          <w:sz w:val="24"/>
          <w:szCs w:val="24"/>
          <w:lang w:val="en-US"/>
        </w:rPr>
        <w:t>to return to The ENT Centre</w:t>
      </w:r>
      <w:r w:rsidR="004029B9">
        <w:rPr>
          <w:rStyle w:val="None"/>
          <w:rFonts w:ascii="Arial" w:hAnsi="Arial"/>
          <w:sz w:val="24"/>
          <w:szCs w:val="24"/>
          <w:lang w:val="en-US"/>
        </w:rPr>
        <w:t xml:space="preserve"> (all private patients) or Concord Hospital ENT clinic</w:t>
      </w:r>
      <w:r>
        <w:rPr>
          <w:rStyle w:val="None"/>
          <w:rFonts w:ascii="Arial" w:hAnsi="Arial"/>
          <w:sz w:val="24"/>
          <w:szCs w:val="24"/>
          <w:lang w:val="en-US"/>
        </w:rPr>
        <w:t xml:space="preserve"> </w:t>
      </w:r>
      <w:r w:rsidR="004029B9">
        <w:rPr>
          <w:rStyle w:val="None"/>
          <w:rFonts w:ascii="Arial" w:hAnsi="Arial"/>
          <w:sz w:val="24"/>
          <w:szCs w:val="24"/>
          <w:lang w:val="en-US"/>
        </w:rPr>
        <w:t>(public patients)</w:t>
      </w:r>
      <w:r w:rsidR="00420682">
        <w:rPr>
          <w:rStyle w:val="None"/>
          <w:rFonts w:ascii="Arial" w:hAnsi="Arial"/>
          <w:sz w:val="24"/>
          <w:szCs w:val="24"/>
          <w:lang w:val="en-US"/>
        </w:rPr>
        <w:t xml:space="preserve"> to see their ENT surgeon/Investigator</w:t>
      </w:r>
      <w:r w:rsidR="004029B9">
        <w:rPr>
          <w:rStyle w:val="None"/>
          <w:rFonts w:ascii="Arial" w:hAnsi="Arial"/>
          <w:sz w:val="24"/>
          <w:szCs w:val="24"/>
          <w:lang w:val="en-US"/>
        </w:rPr>
        <w:t xml:space="preserve"> at </w:t>
      </w:r>
      <w:r>
        <w:rPr>
          <w:rStyle w:val="None"/>
          <w:rFonts w:ascii="Arial" w:hAnsi="Arial"/>
          <w:sz w:val="24"/>
          <w:szCs w:val="24"/>
          <w:lang w:val="en-US"/>
        </w:rPr>
        <w:t>2 weeks post-surgery for a revi</w:t>
      </w:r>
      <w:r w:rsidR="00420682">
        <w:rPr>
          <w:rStyle w:val="None"/>
          <w:rFonts w:ascii="Arial" w:hAnsi="Arial"/>
          <w:sz w:val="24"/>
          <w:szCs w:val="24"/>
          <w:lang w:val="en-US"/>
        </w:rPr>
        <w:t>ew and cleaning of their sinuses</w:t>
      </w:r>
      <w:r w:rsidR="003C1347">
        <w:rPr>
          <w:rStyle w:val="None"/>
          <w:rFonts w:ascii="Arial" w:hAnsi="Arial"/>
          <w:sz w:val="24"/>
          <w:szCs w:val="24"/>
          <w:lang w:val="en-US"/>
        </w:rPr>
        <w:t>, as per standard of care</w:t>
      </w:r>
      <w:r>
        <w:rPr>
          <w:rStyle w:val="None"/>
          <w:rFonts w:ascii="Arial" w:hAnsi="Arial"/>
          <w:sz w:val="24"/>
          <w:szCs w:val="24"/>
          <w:lang w:val="en-US"/>
        </w:rPr>
        <w:t xml:space="preserve">.  The gels will likely be absorbed by this point, </w:t>
      </w:r>
      <w:proofErr w:type="spellStart"/>
      <w:r>
        <w:rPr>
          <w:rStyle w:val="None"/>
          <w:rFonts w:ascii="Arial" w:hAnsi="Arial"/>
          <w:sz w:val="24"/>
          <w:szCs w:val="24"/>
          <w:lang w:val="en-US"/>
        </w:rPr>
        <w:t>therefor</w:t>
      </w:r>
      <w:proofErr w:type="spellEnd"/>
      <w:r>
        <w:rPr>
          <w:rStyle w:val="None"/>
          <w:rFonts w:ascii="Arial" w:hAnsi="Arial"/>
          <w:sz w:val="24"/>
          <w:szCs w:val="24"/>
          <w:lang w:val="en-US"/>
        </w:rPr>
        <w:t xml:space="preserve"> the </w:t>
      </w:r>
      <w:r w:rsidR="00E63EFD">
        <w:rPr>
          <w:rStyle w:val="None"/>
          <w:rFonts w:ascii="Arial" w:hAnsi="Arial"/>
          <w:sz w:val="24"/>
          <w:szCs w:val="24"/>
          <w:lang w:val="en-US"/>
        </w:rPr>
        <w:t>surgeon</w:t>
      </w:r>
      <w:r>
        <w:rPr>
          <w:rStyle w:val="None"/>
          <w:rFonts w:ascii="Arial" w:hAnsi="Arial"/>
          <w:sz w:val="24"/>
          <w:szCs w:val="24"/>
          <w:lang w:val="en-US"/>
        </w:rPr>
        <w:t xml:space="preserve"> </w:t>
      </w:r>
      <w:r w:rsidR="00420682">
        <w:rPr>
          <w:rStyle w:val="None"/>
          <w:rFonts w:ascii="Arial" w:hAnsi="Arial"/>
          <w:sz w:val="24"/>
          <w:szCs w:val="24"/>
          <w:lang w:val="en-US"/>
        </w:rPr>
        <w:t>may</w:t>
      </w:r>
      <w:r>
        <w:rPr>
          <w:rStyle w:val="None"/>
          <w:rFonts w:ascii="Arial" w:hAnsi="Arial"/>
          <w:sz w:val="24"/>
          <w:szCs w:val="24"/>
          <w:lang w:val="en-US"/>
        </w:rPr>
        <w:t xml:space="preserve"> be blinded to the treatment groups/sides. A recording of their endoscopic sinus examination will be made using the endoscopic camera equipment</w:t>
      </w:r>
      <w:r w:rsidR="00294A81">
        <w:rPr>
          <w:rStyle w:val="None"/>
          <w:rFonts w:ascii="Arial" w:hAnsi="Arial"/>
          <w:sz w:val="24"/>
          <w:szCs w:val="24"/>
          <w:lang w:val="en-US"/>
        </w:rPr>
        <w:t xml:space="preserve">, the surgeon/Investigator will again use a 5mm ball probe </w:t>
      </w:r>
      <w:r w:rsidR="00294A81">
        <w:rPr>
          <w:rStyle w:val="None"/>
          <w:rFonts w:ascii="Arial" w:hAnsi="Arial"/>
          <w:sz w:val="24"/>
          <w:szCs w:val="24"/>
          <w:lang w:val="en-US"/>
        </w:rPr>
        <w:lastRenderedPageBreak/>
        <w:t>to insert into each sinus, left and right, ostial openings; f</w:t>
      </w:r>
      <w:proofErr w:type="spellStart"/>
      <w:r w:rsidR="00294A81" w:rsidRPr="00EA4128">
        <w:rPr>
          <w:rFonts w:ascii="Arial" w:hAnsi="Arial" w:cs="Arial"/>
          <w:sz w:val="24"/>
          <w:szCs w:val="24"/>
        </w:rPr>
        <w:t>rontal</w:t>
      </w:r>
      <w:proofErr w:type="spellEnd"/>
      <w:r w:rsidR="00294A81" w:rsidRPr="00EA4128">
        <w:rPr>
          <w:rFonts w:ascii="Arial" w:hAnsi="Arial" w:cs="Arial"/>
          <w:sz w:val="24"/>
          <w:szCs w:val="24"/>
        </w:rPr>
        <w:t xml:space="preserve">, </w:t>
      </w:r>
      <w:proofErr w:type="spellStart"/>
      <w:r w:rsidR="00294A81" w:rsidRPr="00EA4128">
        <w:rPr>
          <w:rFonts w:ascii="Arial" w:hAnsi="Arial" w:cs="Arial"/>
          <w:sz w:val="24"/>
          <w:szCs w:val="24"/>
        </w:rPr>
        <w:t>maxillary</w:t>
      </w:r>
      <w:proofErr w:type="spellEnd"/>
      <w:r w:rsidR="00294A81" w:rsidRPr="00EA4128">
        <w:rPr>
          <w:rFonts w:ascii="Arial" w:hAnsi="Arial" w:cs="Arial"/>
          <w:sz w:val="24"/>
          <w:szCs w:val="24"/>
        </w:rPr>
        <w:t xml:space="preserve">, and </w:t>
      </w:r>
      <w:proofErr w:type="spellStart"/>
      <w:r w:rsidR="00294A81" w:rsidRPr="00EA4128">
        <w:rPr>
          <w:rFonts w:ascii="Arial" w:hAnsi="Arial" w:cs="Arial"/>
          <w:sz w:val="24"/>
          <w:szCs w:val="24"/>
        </w:rPr>
        <w:t>sphenoid</w:t>
      </w:r>
      <w:proofErr w:type="spellEnd"/>
      <w:r w:rsidR="00294A81">
        <w:rPr>
          <w:rStyle w:val="None"/>
          <w:rFonts w:ascii="Arial" w:hAnsi="Arial"/>
          <w:sz w:val="24"/>
          <w:szCs w:val="24"/>
          <w:lang w:val="en-US"/>
        </w:rPr>
        <w:t xml:space="preserve"> (this visual will be used later when calculating the ostial measurements)</w:t>
      </w:r>
      <w:r>
        <w:rPr>
          <w:rStyle w:val="None"/>
          <w:rFonts w:ascii="Arial" w:hAnsi="Arial"/>
          <w:sz w:val="24"/>
          <w:szCs w:val="24"/>
          <w:lang w:val="en-US"/>
        </w:rPr>
        <w:t xml:space="preserve">. </w:t>
      </w:r>
      <w:r w:rsidR="00FB16F6">
        <w:rPr>
          <w:rStyle w:val="None"/>
          <w:rFonts w:ascii="Arial" w:hAnsi="Arial"/>
          <w:sz w:val="24"/>
          <w:szCs w:val="24"/>
          <w:lang w:val="en-US"/>
        </w:rPr>
        <w:t xml:space="preserve">The participant will be asked to complete a subjection symptom score sheet (Appendix 4). </w:t>
      </w:r>
    </w:p>
    <w:p w14:paraId="42B68433" w14:textId="710514B4" w:rsidR="0097201C" w:rsidRDefault="00A346B0" w:rsidP="00F61BBA">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The participant will return the same clinic for the 6-week and 12-week post-surgery visits. An endoscopic recording of the examination will be made</w:t>
      </w:r>
      <w:r w:rsidR="00321184">
        <w:rPr>
          <w:rStyle w:val="None"/>
          <w:rFonts w:ascii="Arial" w:hAnsi="Arial"/>
          <w:sz w:val="24"/>
          <w:szCs w:val="24"/>
          <w:lang w:val="en-US"/>
        </w:rPr>
        <w:t xml:space="preserve"> in the same manner</w:t>
      </w:r>
      <w:r>
        <w:rPr>
          <w:rStyle w:val="None"/>
          <w:rFonts w:ascii="Arial" w:hAnsi="Arial"/>
          <w:sz w:val="24"/>
          <w:szCs w:val="24"/>
          <w:lang w:val="en-US"/>
        </w:rPr>
        <w:t>, and the participant will be asked to complete the same subjective symptom score sheet. See Table below.</w:t>
      </w:r>
      <w:r w:rsidR="00F61BBA">
        <w:rPr>
          <w:rStyle w:val="None"/>
          <w:rFonts w:ascii="Arial" w:hAnsi="Arial"/>
          <w:sz w:val="24"/>
          <w:szCs w:val="24"/>
          <w:lang w:val="en-US"/>
        </w:rPr>
        <w:br/>
      </w:r>
    </w:p>
    <w:tbl>
      <w:tblPr>
        <w:tblStyle w:val="TableGrid"/>
        <w:tblW w:w="9776" w:type="dxa"/>
        <w:tblLook w:val="04A0" w:firstRow="1" w:lastRow="0" w:firstColumn="1" w:lastColumn="0" w:noHBand="0" w:noVBand="1"/>
        <w:tblCaption w:val="Procedures"/>
        <w:tblDescription w:val="Standard of care procedures versus study-related procedures"/>
      </w:tblPr>
      <w:tblGrid>
        <w:gridCol w:w="2547"/>
        <w:gridCol w:w="3544"/>
        <w:gridCol w:w="3685"/>
      </w:tblGrid>
      <w:tr w:rsidR="0097201C" w:rsidRPr="00BF2DCA" w14:paraId="7C383A0D" w14:textId="77777777" w:rsidTr="00FA33A9">
        <w:trPr>
          <w:tblHeader/>
        </w:trPr>
        <w:tc>
          <w:tcPr>
            <w:tcW w:w="2547" w:type="dxa"/>
          </w:tcPr>
          <w:p w14:paraId="6EFA6D6B" w14:textId="77777777" w:rsidR="0097201C" w:rsidRPr="00BF2DCA" w:rsidRDefault="0097201C" w:rsidP="00FA33A9">
            <w:pPr>
              <w:rPr>
                <w:rFonts w:eastAsia="Arial" w:cstheme="minorHAnsi"/>
                <w:b/>
                <w:color w:val="000000"/>
                <w:u w:color="000000"/>
                <w:lang w:eastAsia="en-AU"/>
              </w:rPr>
            </w:pPr>
            <w:r w:rsidRPr="00BF2DCA">
              <w:rPr>
                <w:rFonts w:eastAsia="Arial" w:cstheme="minorHAnsi"/>
                <w:b/>
                <w:color w:val="000000"/>
                <w:u w:color="000000"/>
                <w:lang w:eastAsia="en-AU"/>
              </w:rPr>
              <w:t>Visit</w:t>
            </w:r>
          </w:p>
        </w:tc>
        <w:tc>
          <w:tcPr>
            <w:tcW w:w="3544" w:type="dxa"/>
          </w:tcPr>
          <w:p w14:paraId="18449A5C" w14:textId="77777777" w:rsidR="0097201C" w:rsidRPr="00BF2DCA" w:rsidRDefault="0097201C" w:rsidP="00FA33A9">
            <w:pPr>
              <w:rPr>
                <w:rFonts w:eastAsia="Arial" w:cstheme="minorHAnsi"/>
                <w:b/>
                <w:color w:val="000000"/>
                <w:u w:color="000000"/>
                <w:lang w:eastAsia="en-AU"/>
              </w:rPr>
            </w:pPr>
            <w:r w:rsidRPr="00BF2DCA">
              <w:rPr>
                <w:rFonts w:eastAsia="Arial" w:cstheme="minorHAnsi"/>
                <w:b/>
                <w:color w:val="000000"/>
                <w:u w:color="000000"/>
                <w:lang w:eastAsia="en-AU"/>
              </w:rPr>
              <w:t>Standard of Care Procedures</w:t>
            </w:r>
          </w:p>
        </w:tc>
        <w:tc>
          <w:tcPr>
            <w:tcW w:w="3685" w:type="dxa"/>
          </w:tcPr>
          <w:p w14:paraId="1AE271E6" w14:textId="77777777" w:rsidR="0097201C" w:rsidRPr="00E22373" w:rsidRDefault="0097201C" w:rsidP="00FA33A9">
            <w:pPr>
              <w:rPr>
                <w:rFonts w:eastAsia="Arial" w:cstheme="minorHAnsi"/>
                <w:b/>
                <w:color w:val="000000"/>
                <w:u w:color="000000"/>
                <w:lang w:eastAsia="en-AU"/>
              </w:rPr>
            </w:pPr>
            <w:r w:rsidRPr="00BF2DCA">
              <w:rPr>
                <w:rFonts w:eastAsia="Arial" w:cstheme="minorHAnsi"/>
                <w:b/>
                <w:color w:val="000000"/>
                <w:u w:color="000000"/>
                <w:lang w:eastAsia="en-AU"/>
              </w:rPr>
              <w:t>Study-Related Procedures</w:t>
            </w:r>
          </w:p>
        </w:tc>
      </w:tr>
      <w:tr w:rsidR="0097201C" w:rsidRPr="00BF2DCA" w14:paraId="0F026616" w14:textId="77777777" w:rsidTr="00FA33A9">
        <w:tc>
          <w:tcPr>
            <w:tcW w:w="2547" w:type="dxa"/>
          </w:tcPr>
          <w:p w14:paraId="1417F917" w14:textId="77777777" w:rsidR="0097201C" w:rsidRPr="00BF2DCA" w:rsidRDefault="0097201C" w:rsidP="00FA33A9">
            <w:pPr>
              <w:rPr>
                <w:rFonts w:eastAsia="Arial" w:cstheme="minorHAnsi"/>
                <w:color w:val="000000"/>
                <w:u w:color="000000"/>
                <w:lang w:eastAsia="en-AU"/>
              </w:rPr>
            </w:pPr>
            <w:r>
              <w:rPr>
                <w:rFonts w:eastAsia="Arial" w:cstheme="minorHAnsi"/>
                <w:color w:val="000000"/>
                <w:u w:color="000000"/>
                <w:lang w:eastAsia="en-AU"/>
              </w:rPr>
              <w:t xml:space="preserve">0. </w:t>
            </w:r>
            <w:r w:rsidRPr="00E22373">
              <w:rPr>
                <w:rFonts w:eastAsia="Arial" w:cstheme="minorHAnsi"/>
                <w:color w:val="000000"/>
                <w:u w:color="000000"/>
                <w:lang w:eastAsia="en-AU"/>
              </w:rPr>
              <w:t>Recruitment into the study</w:t>
            </w:r>
          </w:p>
        </w:tc>
        <w:tc>
          <w:tcPr>
            <w:tcW w:w="3544" w:type="dxa"/>
          </w:tcPr>
          <w:p w14:paraId="76BB9E46" w14:textId="77777777" w:rsidR="0097201C" w:rsidRPr="00BF2DCA" w:rsidRDefault="0097201C" w:rsidP="00FA33A9">
            <w:pPr>
              <w:rPr>
                <w:rFonts w:eastAsia="Arial" w:cstheme="minorHAnsi"/>
                <w:color w:val="000000"/>
                <w:u w:color="000000"/>
                <w:lang w:eastAsia="en-AU"/>
              </w:rPr>
            </w:pPr>
          </w:p>
        </w:tc>
        <w:tc>
          <w:tcPr>
            <w:tcW w:w="3685" w:type="dxa"/>
          </w:tcPr>
          <w:p w14:paraId="16B3E91B" w14:textId="77777777" w:rsidR="0097201C" w:rsidRPr="00BF2DCA"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Symptom questionnaire</w:t>
            </w:r>
          </w:p>
        </w:tc>
      </w:tr>
      <w:tr w:rsidR="0097201C" w:rsidRPr="00BF2DCA" w14:paraId="006CAE58" w14:textId="77777777" w:rsidTr="00FA33A9">
        <w:tc>
          <w:tcPr>
            <w:tcW w:w="2547" w:type="dxa"/>
            <w:vMerge w:val="restart"/>
          </w:tcPr>
          <w:p w14:paraId="6A131316" w14:textId="77777777" w:rsidR="0097201C" w:rsidRPr="00E22373" w:rsidRDefault="0097201C" w:rsidP="00FA33A9">
            <w:pPr>
              <w:rPr>
                <w:rFonts w:eastAsia="Arial" w:cstheme="minorHAnsi"/>
                <w:color w:val="000000"/>
                <w:u w:color="000000"/>
                <w:lang w:eastAsia="en-AU"/>
              </w:rPr>
            </w:pPr>
            <w:r>
              <w:rPr>
                <w:rFonts w:eastAsia="Arial" w:cstheme="minorHAnsi"/>
                <w:color w:val="000000"/>
                <w:u w:color="000000"/>
                <w:lang w:eastAsia="en-AU"/>
              </w:rPr>
              <w:t>1. Sinus surgery</w:t>
            </w:r>
          </w:p>
          <w:p w14:paraId="78D01C90" w14:textId="77777777" w:rsidR="0097201C" w:rsidRPr="00E22373" w:rsidRDefault="0097201C" w:rsidP="00FA33A9">
            <w:pPr>
              <w:rPr>
                <w:rFonts w:eastAsia="Arial" w:cstheme="minorHAnsi"/>
                <w:color w:val="000000"/>
                <w:u w:color="000000"/>
                <w:lang w:eastAsia="en-AU"/>
              </w:rPr>
            </w:pPr>
          </w:p>
        </w:tc>
        <w:tc>
          <w:tcPr>
            <w:tcW w:w="3544" w:type="dxa"/>
          </w:tcPr>
          <w:p w14:paraId="62E4BDE4" w14:textId="77777777" w:rsidR="0097201C" w:rsidRPr="00BF2DCA" w:rsidRDefault="0097201C" w:rsidP="00FA33A9">
            <w:pPr>
              <w:rPr>
                <w:rFonts w:eastAsia="Arial" w:cstheme="minorHAnsi"/>
                <w:color w:val="000000"/>
                <w:u w:color="000000"/>
                <w:lang w:eastAsia="en-AU"/>
              </w:rPr>
            </w:pPr>
            <w:r w:rsidRPr="00E22373">
              <w:rPr>
                <w:rFonts w:eastAsia="Arial" w:cstheme="minorHAnsi"/>
                <w:color w:val="000000"/>
                <w:u w:color="000000"/>
                <w:lang w:eastAsia="en-AU"/>
              </w:rPr>
              <w:t xml:space="preserve">Endoscopic sinus surgery </w:t>
            </w:r>
          </w:p>
        </w:tc>
        <w:tc>
          <w:tcPr>
            <w:tcW w:w="3685" w:type="dxa"/>
          </w:tcPr>
          <w:p w14:paraId="7C55BE26" w14:textId="77777777" w:rsidR="0097201C" w:rsidRPr="00E22373" w:rsidRDefault="0097201C" w:rsidP="00FA33A9">
            <w:pPr>
              <w:rPr>
                <w:rFonts w:eastAsia="Arial" w:cstheme="minorHAnsi"/>
                <w:i/>
                <w:color w:val="000000"/>
                <w:u w:color="000000"/>
                <w:lang w:eastAsia="en-AU"/>
              </w:rPr>
            </w:pPr>
            <w:r w:rsidRPr="00BF2DCA">
              <w:rPr>
                <w:rFonts w:eastAsia="Arial" w:cstheme="minorHAnsi"/>
                <w:color w:val="000000"/>
                <w:u w:color="000000"/>
                <w:lang w:eastAsia="en-AU"/>
              </w:rPr>
              <w:t>Endoscopic video recording</w:t>
            </w:r>
          </w:p>
        </w:tc>
      </w:tr>
      <w:tr w:rsidR="0097201C" w:rsidRPr="00BF2DCA" w14:paraId="19A33C5A" w14:textId="77777777" w:rsidTr="00FA33A9">
        <w:tc>
          <w:tcPr>
            <w:tcW w:w="2547" w:type="dxa"/>
            <w:vMerge/>
          </w:tcPr>
          <w:p w14:paraId="6469273B" w14:textId="77777777" w:rsidR="0097201C" w:rsidRPr="00BF2DCA" w:rsidRDefault="0097201C" w:rsidP="00FA33A9">
            <w:pPr>
              <w:rPr>
                <w:rFonts w:eastAsia="Arial" w:cstheme="minorHAnsi"/>
                <w:color w:val="000000"/>
                <w:u w:color="000000"/>
                <w:lang w:eastAsia="en-AU"/>
              </w:rPr>
            </w:pPr>
          </w:p>
        </w:tc>
        <w:tc>
          <w:tcPr>
            <w:tcW w:w="3544" w:type="dxa"/>
          </w:tcPr>
          <w:p w14:paraId="3112E44B" w14:textId="77777777" w:rsidR="0097201C" w:rsidRPr="00BF2DCA"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Application of PureRegen gel to the sinuses; left and right</w:t>
            </w:r>
          </w:p>
        </w:tc>
        <w:tc>
          <w:tcPr>
            <w:tcW w:w="3685" w:type="dxa"/>
          </w:tcPr>
          <w:p w14:paraId="3CCCD8BA" w14:textId="77777777" w:rsidR="0097201C" w:rsidRPr="00BF2DCA" w:rsidRDefault="0097201C" w:rsidP="00FA33A9">
            <w:pPr>
              <w:rPr>
                <w:rFonts w:eastAsia="Arial" w:cstheme="minorHAnsi"/>
                <w:i/>
                <w:color w:val="000000"/>
                <w:u w:color="000000"/>
                <w:lang w:eastAsia="en-AU"/>
              </w:rPr>
            </w:pPr>
            <w:r w:rsidRPr="00BF2DCA">
              <w:rPr>
                <w:rFonts w:eastAsia="Arial" w:cstheme="minorHAnsi"/>
                <w:color w:val="000000"/>
                <w:u w:color="000000"/>
                <w:lang w:eastAsia="en-AU"/>
              </w:rPr>
              <w:t>Application of Chitodex steroid gel to one side (left and right sides of your sinuses are randomly selected by a computer to receive one of each type of gel)</w:t>
            </w:r>
          </w:p>
        </w:tc>
      </w:tr>
      <w:tr w:rsidR="0097201C" w:rsidRPr="00BF2DCA" w14:paraId="38CBB84B" w14:textId="77777777" w:rsidTr="00FA33A9">
        <w:tc>
          <w:tcPr>
            <w:tcW w:w="2547" w:type="dxa"/>
            <w:vMerge/>
          </w:tcPr>
          <w:p w14:paraId="264F07F0" w14:textId="77777777" w:rsidR="0097201C" w:rsidRPr="00BF2DCA" w:rsidRDefault="0097201C" w:rsidP="00FA33A9">
            <w:pPr>
              <w:rPr>
                <w:rFonts w:eastAsia="Arial" w:cstheme="minorHAnsi"/>
                <w:color w:val="000000"/>
                <w:u w:color="000000"/>
                <w:lang w:eastAsia="en-AU"/>
              </w:rPr>
            </w:pPr>
          </w:p>
        </w:tc>
        <w:tc>
          <w:tcPr>
            <w:tcW w:w="3544" w:type="dxa"/>
          </w:tcPr>
          <w:p w14:paraId="40F0415A" w14:textId="77777777" w:rsidR="0097201C" w:rsidRPr="00BF2DCA"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Oral antibiotics – 10 days, and</w:t>
            </w:r>
          </w:p>
        </w:tc>
        <w:tc>
          <w:tcPr>
            <w:tcW w:w="3685" w:type="dxa"/>
          </w:tcPr>
          <w:p w14:paraId="5C07F841" w14:textId="77777777" w:rsidR="0097201C" w:rsidRPr="00BF2DCA" w:rsidRDefault="0097201C" w:rsidP="00FA33A9">
            <w:pPr>
              <w:rPr>
                <w:rFonts w:eastAsia="Arial" w:cstheme="minorHAnsi"/>
                <w:color w:val="000000"/>
                <w:u w:color="000000"/>
                <w:lang w:eastAsia="en-AU"/>
              </w:rPr>
            </w:pPr>
          </w:p>
        </w:tc>
      </w:tr>
      <w:tr w:rsidR="0097201C" w:rsidRPr="00BF2DCA" w14:paraId="08DC5DD1" w14:textId="77777777" w:rsidTr="00FA33A9">
        <w:tc>
          <w:tcPr>
            <w:tcW w:w="2547" w:type="dxa"/>
            <w:vMerge/>
          </w:tcPr>
          <w:p w14:paraId="7A69F78C" w14:textId="77777777" w:rsidR="0097201C" w:rsidRPr="00BF2DCA" w:rsidRDefault="0097201C" w:rsidP="00FA33A9">
            <w:pPr>
              <w:rPr>
                <w:rFonts w:eastAsia="Arial" w:cstheme="minorHAnsi"/>
                <w:color w:val="000000"/>
                <w:u w:color="000000"/>
                <w:lang w:eastAsia="en-AU"/>
              </w:rPr>
            </w:pPr>
          </w:p>
        </w:tc>
        <w:tc>
          <w:tcPr>
            <w:tcW w:w="3544" w:type="dxa"/>
          </w:tcPr>
          <w:p w14:paraId="4E4AC20D" w14:textId="77777777" w:rsidR="0097201C" w:rsidRPr="00BF2DCA"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Saline nasal flushing – 4 times per day</w:t>
            </w:r>
            <w:r>
              <w:rPr>
                <w:rFonts w:eastAsia="Arial" w:cstheme="minorHAnsi"/>
                <w:color w:val="000000"/>
                <w:u w:color="000000"/>
                <w:lang w:eastAsia="en-AU"/>
              </w:rPr>
              <w:t xml:space="preserve"> for </w:t>
            </w:r>
            <w:r w:rsidRPr="00E22373">
              <w:rPr>
                <w:rFonts w:eastAsia="Arial" w:cstheme="minorHAnsi"/>
                <w:color w:val="000000"/>
                <w:u w:color="000000"/>
                <w:lang w:eastAsia="en-AU"/>
              </w:rPr>
              <w:t>2 weeks</w:t>
            </w:r>
          </w:p>
        </w:tc>
        <w:tc>
          <w:tcPr>
            <w:tcW w:w="3685" w:type="dxa"/>
          </w:tcPr>
          <w:p w14:paraId="250340DE" w14:textId="77777777" w:rsidR="0097201C" w:rsidRPr="00BF2DCA" w:rsidRDefault="0097201C" w:rsidP="00FA33A9">
            <w:pPr>
              <w:rPr>
                <w:rFonts w:eastAsia="Arial" w:cstheme="minorHAnsi"/>
                <w:color w:val="000000"/>
                <w:u w:color="000000"/>
                <w:lang w:eastAsia="en-AU"/>
              </w:rPr>
            </w:pPr>
          </w:p>
        </w:tc>
      </w:tr>
      <w:tr w:rsidR="0097201C" w:rsidRPr="00BF2DCA" w14:paraId="7554110F" w14:textId="77777777" w:rsidTr="00FA33A9">
        <w:tc>
          <w:tcPr>
            <w:tcW w:w="2547" w:type="dxa"/>
            <w:vMerge w:val="restart"/>
          </w:tcPr>
          <w:p w14:paraId="0907D440" w14:textId="77777777" w:rsidR="0097201C" w:rsidRPr="00EA7EAC" w:rsidRDefault="0097201C" w:rsidP="00FA33A9">
            <w:pPr>
              <w:rPr>
                <w:rFonts w:eastAsia="Arial" w:cstheme="minorHAnsi"/>
                <w:color w:val="000000"/>
                <w:u w:color="000000"/>
                <w:lang w:eastAsia="en-AU"/>
              </w:rPr>
            </w:pPr>
            <w:r>
              <w:rPr>
                <w:rFonts w:eastAsia="Arial" w:cstheme="minorHAnsi"/>
                <w:color w:val="000000"/>
                <w:u w:color="000000"/>
                <w:lang w:eastAsia="en-AU"/>
              </w:rPr>
              <w:t>2. 2 weeks post-surgery follow-up visit 1</w:t>
            </w:r>
          </w:p>
        </w:tc>
        <w:tc>
          <w:tcPr>
            <w:tcW w:w="3544" w:type="dxa"/>
          </w:tcPr>
          <w:p w14:paraId="0C664D02" w14:textId="77777777" w:rsidR="0097201C" w:rsidRPr="00BF2DCA" w:rsidRDefault="0097201C" w:rsidP="00FA33A9">
            <w:pPr>
              <w:rPr>
                <w:rFonts w:eastAsia="Arial" w:cstheme="minorHAnsi"/>
                <w:color w:val="000000"/>
                <w:u w:color="000000"/>
                <w:lang w:eastAsia="en-AU"/>
              </w:rPr>
            </w:pPr>
            <w:r w:rsidRPr="00E22373">
              <w:rPr>
                <w:rFonts w:eastAsia="Arial" w:cstheme="minorHAnsi"/>
                <w:color w:val="000000"/>
                <w:u w:color="000000"/>
                <w:lang w:eastAsia="en-AU"/>
              </w:rPr>
              <w:t>Return to clinic</w:t>
            </w:r>
          </w:p>
          <w:p w14:paraId="4BA4EA37" w14:textId="77777777" w:rsidR="0097201C" w:rsidRPr="00BF2DCA"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Endoscopic examination and clean</w:t>
            </w:r>
          </w:p>
        </w:tc>
        <w:tc>
          <w:tcPr>
            <w:tcW w:w="3685" w:type="dxa"/>
          </w:tcPr>
          <w:p w14:paraId="10BA2B6E" w14:textId="77777777" w:rsidR="0097201C" w:rsidRPr="00BF2DCA"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Endoscopic video recording</w:t>
            </w:r>
          </w:p>
          <w:p w14:paraId="5120E092" w14:textId="77777777" w:rsidR="0097201C" w:rsidRPr="00E22373"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Symptom questionnaire</w:t>
            </w:r>
          </w:p>
        </w:tc>
      </w:tr>
      <w:tr w:rsidR="0097201C" w:rsidRPr="00BF2DCA" w14:paraId="2F66FBF1" w14:textId="77777777" w:rsidTr="00FA33A9">
        <w:tc>
          <w:tcPr>
            <w:tcW w:w="2547" w:type="dxa"/>
            <w:vMerge/>
          </w:tcPr>
          <w:p w14:paraId="351F6C5A" w14:textId="77777777" w:rsidR="0097201C" w:rsidRPr="00BF2DCA" w:rsidRDefault="0097201C" w:rsidP="00FA33A9">
            <w:pPr>
              <w:rPr>
                <w:rFonts w:eastAsia="Arial" w:cstheme="minorHAnsi"/>
                <w:color w:val="000000"/>
                <w:u w:color="000000"/>
                <w:lang w:eastAsia="en-AU"/>
              </w:rPr>
            </w:pPr>
          </w:p>
        </w:tc>
        <w:tc>
          <w:tcPr>
            <w:tcW w:w="3544" w:type="dxa"/>
          </w:tcPr>
          <w:p w14:paraId="118C94EF" w14:textId="77777777" w:rsidR="0097201C" w:rsidRPr="00BF2DCA"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Pulmicort</w:t>
            </w:r>
            <w:r w:rsidRPr="00BF2DCA">
              <w:rPr>
                <w:rStyle w:val="None"/>
                <w:rFonts w:cstheme="minorHAnsi"/>
              </w:rPr>
              <w:t>®</w:t>
            </w:r>
            <w:r w:rsidRPr="00BF2DCA">
              <w:rPr>
                <w:rFonts w:eastAsia="Arial" w:cstheme="minorHAnsi"/>
                <w:color w:val="000000"/>
                <w:u w:color="000000"/>
                <w:lang w:eastAsia="en-AU"/>
              </w:rPr>
              <w:t xml:space="preserve"> nasal flushing – 1 times per day</w:t>
            </w:r>
          </w:p>
        </w:tc>
        <w:tc>
          <w:tcPr>
            <w:tcW w:w="3685" w:type="dxa"/>
          </w:tcPr>
          <w:p w14:paraId="593A5F4D" w14:textId="77777777" w:rsidR="0097201C" w:rsidRPr="00BF2DCA" w:rsidRDefault="0097201C" w:rsidP="00FA33A9">
            <w:pPr>
              <w:rPr>
                <w:rFonts w:eastAsia="Arial" w:cstheme="minorHAnsi"/>
                <w:color w:val="000000"/>
                <w:u w:color="000000"/>
                <w:lang w:eastAsia="en-AU"/>
              </w:rPr>
            </w:pPr>
          </w:p>
        </w:tc>
      </w:tr>
      <w:tr w:rsidR="0097201C" w:rsidRPr="00BF2DCA" w14:paraId="27543E1E" w14:textId="77777777" w:rsidTr="00FA33A9">
        <w:tc>
          <w:tcPr>
            <w:tcW w:w="2547" w:type="dxa"/>
          </w:tcPr>
          <w:p w14:paraId="1CDC26C4" w14:textId="77777777" w:rsidR="0097201C" w:rsidRPr="00E22373" w:rsidRDefault="0097201C" w:rsidP="00FA33A9">
            <w:pPr>
              <w:rPr>
                <w:rFonts w:eastAsia="Arial" w:cstheme="minorHAnsi"/>
                <w:color w:val="000000"/>
                <w:u w:color="000000"/>
                <w:lang w:eastAsia="en-AU"/>
              </w:rPr>
            </w:pPr>
            <w:r>
              <w:rPr>
                <w:rFonts w:eastAsia="Arial" w:cstheme="minorHAnsi"/>
                <w:color w:val="000000"/>
                <w:u w:color="000000"/>
                <w:lang w:eastAsia="en-AU"/>
              </w:rPr>
              <w:t>3. 6 weeks post-surgery follow-up visit 2</w:t>
            </w:r>
          </w:p>
        </w:tc>
        <w:tc>
          <w:tcPr>
            <w:tcW w:w="3544" w:type="dxa"/>
          </w:tcPr>
          <w:p w14:paraId="44C7FB5A" w14:textId="77777777" w:rsidR="0097201C" w:rsidRPr="00BF2DCA"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 xml:space="preserve">Return to clinic </w:t>
            </w:r>
          </w:p>
          <w:p w14:paraId="470296D8" w14:textId="77777777" w:rsidR="0097201C" w:rsidRPr="00BF2DCA"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Endoscopic examination</w:t>
            </w:r>
          </w:p>
        </w:tc>
        <w:tc>
          <w:tcPr>
            <w:tcW w:w="3685" w:type="dxa"/>
          </w:tcPr>
          <w:p w14:paraId="4961AC91" w14:textId="77777777" w:rsidR="0097201C" w:rsidRPr="00BF2DCA"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Endoscopic video recording</w:t>
            </w:r>
          </w:p>
          <w:p w14:paraId="4326172F" w14:textId="77777777" w:rsidR="0097201C" w:rsidRPr="00E22373"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Symptom questionnaire</w:t>
            </w:r>
          </w:p>
        </w:tc>
      </w:tr>
      <w:tr w:rsidR="0097201C" w:rsidRPr="00BF2DCA" w14:paraId="199B6265" w14:textId="77777777" w:rsidTr="00FA33A9">
        <w:tc>
          <w:tcPr>
            <w:tcW w:w="2547" w:type="dxa"/>
          </w:tcPr>
          <w:p w14:paraId="65DFC8C8" w14:textId="77777777" w:rsidR="0097201C" w:rsidRPr="00E22373" w:rsidRDefault="0097201C" w:rsidP="00FA33A9">
            <w:pPr>
              <w:rPr>
                <w:rFonts w:eastAsia="Arial" w:cstheme="minorHAnsi"/>
                <w:color w:val="000000"/>
                <w:u w:color="000000"/>
                <w:lang w:eastAsia="en-AU"/>
              </w:rPr>
            </w:pPr>
            <w:r>
              <w:rPr>
                <w:rFonts w:eastAsia="Arial" w:cstheme="minorHAnsi"/>
                <w:color w:val="000000"/>
                <w:u w:color="000000"/>
                <w:lang w:eastAsia="en-AU"/>
              </w:rPr>
              <w:t>4. 12 weeks post-surgery follow-up visit 3</w:t>
            </w:r>
          </w:p>
        </w:tc>
        <w:tc>
          <w:tcPr>
            <w:tcW w:w="3544" w:type="dxa"/>
          </w:tcPr>
          <w:p w14:paraId="55269039" w14:textId="77777777" w:rsidR="0097201C" w:rsidRPr="00BF2DCA"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Return to clinic</w:t>
            </w:r>
          </w:p>
          <w:p w14:paraId="4377C64E" w14:textId="77777777" w:rsidR="0097201C" w:rsidRPr="00BF2DCA"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Endoscopic examination</w:t>
            </w:r>
          </w:p>
        </w:tc>
        <w:tc>
          <w:tcPr>
            <w:tcW w:w="3685" w:type="dxa"/>
          </w:tcPr>
          <w:p w14:paraId="64FF71E1" w14:textId="77777777" w:rsidR="0097201C" w:rsidRPr="00BF2DCA"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Endoscopic video recording</w:t>
            </w:r>
          </w:p>
          <w:p w14:paraId="36C0B2E2" w14:textId="77777777" w:rsidR="0097201C" w:rsidRPr="00E22373" w:rsidRDefault="0097201C" w:rsidP="00FA33A9">
            <w:pPr>
              <w:rPr>
                <w:rFonts w:eastAsia="Arial" w:cstheme="minorHAnsi"/>
                <w:color w:val="000000"/>
                <w:u w:color="000000"/>
                <w:lang w:eastAsia="en-AU"/>
              </w:rPr>
            </w:pPr>
            <w:r w:rsidRPr="00BF2DCA">
              <w:rPr>
                <w:rFonts w:eastAsia="Arial" w:cstheme="minorHAnsi"/>
                <w:color w:val="000000"/>
                <w:u w:color="000000"/>
                <w:lang w:eastAsia="en-AU"/>
              </w:rPr>
              <w:t>Symptom questionnaire</w:t>
            </w:r>
          </w:p>
        </w:tc>
      </w:tr>
    </w:tbl>
    <w:p w14:paraId="1D3F6CEF" w14:textId="6458EE30" w:rsidR="004029B9" w:rsidRDefault="004029B9" w:rsidP="00F61BBA">
      <w:pPr>
        <w:pStyle w:val="BodyA"/>
        <w:spacing w:line="480" w:lineRule="auto"/>
        <w:rPr>
          <w:rStyle w:val="None"/>
          <w:rFonts w:ascii="Arial" w:eastAsia="Arial" w:hAnsi="Arial" w:cs="Arial"/>
          <w:sz w:val="24"/>
          <w:szCs w:val="24"/>
          <w:lang w:val="en-US"/>
        </w:rPr>
      </w:pPr>
    </w:p>
    <w:p w14:paraId="5C2C5317" w14:textId="77777777" w:rsidR="0097201C" w:rsidRDefault="0097201C" w:rsidP="00F61BBA">
      <w:pPr>
        <w:pStyle w:val="BodyA"/>
        <w:spacing w:line="480" w:lineRule="auto"/>
        <w:rPr>
          <w:rStyle w:val="None"/>
          <w:rFonts w:ascii="Arial" w:eastAsia="Arial" w:hAnsi="Arial" w:cs="Arial"/>
          <w:sz w:val="24"/>
          <w:szCs w:val="24"/>
          <w:lang w:val="en-US"/>
        </w:rPr>
      </w:pPr>
    </w:p>
    <w:p w14:paraId="5DC15CF0" w14:textId="363152BA" w:rsidR="00F61BBA" w:rsidRDefault="00F61BBA" w:rsidP="00F61BBA">
      <w:pPr>
        <w:pStyle w:val="BodyA"/>
        <w:spacing w:line="480" w:lineRule="auto"/>
        <w:rPr>
          <w:rStyle w:val="None"/>
          <w:rFonts w:ascii="Arial" w:eastAsia="Arial" w:hAnsi="Arial" w:cs="Arial"/>
          <w:sz w:val="24"/>
          <w:szCs w:val="24"/>
          <w:lang w:val="en-US"/>
        </w:rPr>
      </w:pPr>
    </w:p>
    <w:p w14:paraId="6D323E07" w14:textId="6C51C6FB" w:rsidR="00623CB7" w:rsidRPr="00623CB7" w:rsidRDefault="00623CB7" w:rsidP="001B32A9">
      <w:pPr>
        <w:spacing w:line="480" w:lineRule="auto"/>
        <w:rPr>
          <w:rStyle w:val="None"/>
          <w:rFonts w:ascii="Arial" w:hAnsi="Arial"/>
          <w:b/>
        </w:rPr>
      </w:pPr>
      <w:r>
        <w:rPr>
          <w:rStyle w:val="None"/>
          <w:rFonts w:ascii="Arial" w:hAnsi="Arial"/>
          <w:b/>
        </w:rPr>
        <w:t>Grading of Endoscopic Video Recordings (blinded)</w:t>
      </w:r>
    </w:p>
    <w:p w14:paraId="6B9AA97D" w14:textId="2929E5EE" w:rsidR="00540F28" w:rsidRDefault="00540F28" w:rsidP="001B32A9">
      <w:pPr>
        <w:spacing w:line="480" w:lineRule="auto"/>
        <w:rPr>
          <w:rStyle w:val="None"/>
          <w:rFonts w:ascii="Arial" w:hAnsi="Arial"/>
        </w:rPr>
      </w:pPr>
      <w:r>
        <w:rPr>
          <w:rStyle w:val="None"/>
          <w:rFonts w:ascii="Arial" w:hAnsi="Arial"/>
        </w:rPr>
        <w:t>The endoscopic video examination</w:t>
      </w:r>
      <w:r w:rsidR="00623CB7">
        <w:rPr>
          <w:rStyle w:val="None"/>
          <w:rFonts w:ascii="Arial" w:hAnsi="Arial"/>
        </w:rPr>
        <w:t xml:space="preserve"> videos</w:t>
      </w:r>
      <w:r>
        <w:rPr>
          <w:rStyle w:val="None"/>
          <w:rFonts w:ascii="Arial" w:hAnsi="Arial"/>
        </w:rPr>
        <w:t xml:space="preserve"> from each surgeon/investigator will be de-identified and scored by one of the other Investigators for ostial measurements</w:t>
      </w:r>
      <w:r w:rsidR="00321184">
        <w:rPr>
          <w:rStyle w:val="None"/>
          <w:rFonts w:ascii="Arial" w:hAnsi="Arial"/>
        </w:rPr>
        <w:t xml:space="preserve"> (using the ball </w:t>
      </w:r>
      <w:r w:rsidR="00321184">
        <w:rPr>
          <w:rStyle w:val="None"/>
          <w:rFonts w:ascii="Arial" w:hAnsi="Arial"/>
        </w:rPr>
        <w:lastRenderedPageBreak/>
        <w:t>probe for scale)</w:t>
      </w:r>
      <w:r>
        <w:rPr>
          <w:rStyle w:val="None"/>
          <w:rFonts w:ascii="Arial" w:hAnsi="Arial"/>
        </w:rPr>
        <w:t xml:space="preserve"> and grading of infection (pus), edema, granulation tissue, and crusting using a standardized </w:t>
      </w:r>
      <w:r w:rsidRPr="009E3B4E">
        <w:rPr>
          <w:rStyle w:val="None"/>
          <w:rFonts w:ascii="Arial" w:hAnsi="Arial"/>
          <w:color w:val="000000" w:themeColor="text1"/>
        </w:rPr>
        <w:t>non-validated</w:t>
      </w:r>
      <w:r w:rsidRPr="00B54256">
        <w:rPr>
          <w:rStyle w:val="None"/>
          <w:rFonts w:ascii="Arial" w:hAnsi="Arial"/>
          <w:color w:val="000000" w:themeColor="text1"/>
        </w:rPr>
        <w:t xml:space="preserve"> </w:t>
      </w:r>
      <w:r>
        <w:rPr>
          <w:rStyle w:val="None"/>
          <w:rFonts w:ascii="Arial" w:hAnsi="Arial"/>
          <w:color w:val="000000" w:themeColor="text1"/>
        </w:rPr>
        <w:t xml:space="preserve">ordinal </w:t>
      </w:r>
      <w:r>
        <w:rPr>
          <w:rStyle w:val="None"/>
          <w:rFonts w:ascii="Arial" w:hAnsi="Arial"/>
        </w:rPr>
        <w:t xml:space="preserve">scale for both sides [Appendix 3]. </w:t>
      </w:r>
    </w:p>
    <w:p w14:paraId="4A08671E" w14:textId="77777777" w:rsidR="00623CB7" w:rsidRDefault="00623CB7" w:rsidP="001B32A9">
      <w:pPr>
        <w:spacing w:line="480" w:lineRule="auto"/>
        <w:rPr>
          <w:rStyle w:val="None"/>
          <w:rFonts w:ascii="Arial" w:hAnsi="Arial"/>
          <w:b/>
          <w:bCs/>
        </w:rPr>
      </w:pPr>
    </w:p>
    <w:p w14:paraId="27489C05" w14:textId="4CC62D21" w:rsidR="0050768F" w:rsidRDefault="008B19C5" w:rsidP="001B32A9">
      <w:pPr>
        <w:spacing w:line="480" w:lineRule="auto"/>
        <w:rPr>
          <w:rStyle w:val="None"/>
          <w:rFonts w:ascii="Arial" w:hAnsi="Arial"/>
          <w:u w:color="000000"/>
        </w:rPr>
      </w:pPr>
      <w:r>
        <w:rPr>
          <w:rStyle w:val="None"/>
          <w:rFonts w:ascii="Arial" w:hAnsi="Arial"/>
          <w:b/>
          <w:bCs/>
        </w:rPr>
        <w:t xml:space="preserve">De-Identifying and </w:t>
      </w:r>
      <w:r w:rsidR="00EB6CA0" w:rsidRPr="0050768F">
        <w:rPr>
          <w:rStyle w:val="None"/>
          <w:rFonts w:ascii="Arial" w:hAnsi="Arial"/>
          <w:b/>
          <w:bCs/>
        </w:rPr>
        <w:t>Randomization:</w:t>
      </w:r>
      <w:r w:rsidR="00E92AF9" w:rsidRPr="0050768F">
        <w:rPr>
          <w:rStyle w:val="None"/>
          <w:rFonts w:ascii="Arial" w:hAnsi="Arial"/>
          <w:b/>
          <w:bCs/>
        </w:rPr>
        <w:t xml:space="preserve"> </w:t>
      </w:r>
      <w:r w:rsidR="004C0129">
        <w:rPr>
          <w:rStyle w:val="None"/>
          <w:rFonts w:ascii="Arial" w:hAnsi="Arial"/>
          <w:b/>
          <w:bCs/>
        </w:rPr>
        <w:br/>
      </w:r>
      <w:r w:rsidR="004C0129">
        <w:rPr>
          <w:rStyle w:val="None"/>
          <w:rFonts w:ascii="Arial" w:hAnsi="Arial"/>
          <w:bCs/>
        </w:rPr>
        <w:t xml:space="preserve">Once the participant has been recruited to the trial, the </w:t>
      </w:r>
      <w:r w:rsidR="00053675">
        <w:rPr>
          <w:rStyle w:val="None"/>
          <w:rFonts w:ascii="Arial" w:hAnsi="Arial"/>
          <w:bCs/>
        </w:rPr>
        <w:t>C</w:t>
      </w:r>
      <w:r w:rsidR="004C0129">
        <w:rPr>
          <w:rStyle w:val="None"/>
          <w:rFonts w:ascii="Arial" w:hAnsi="Arial"/>
          <w:bCs/>
        </w:rPr>
        <w:t xml:space="preserve">PI will </w:t>
      </w:r>
      <w:r>
        <w:rPr>
          <w:rStyle w:val="None"/>
          <w:rFonts w:ascii="Arial" w:hAnsi="Arial"/>
          <w:bCs/>
        </w:rPr>
        <w:t>enter them into</w:t>
      </w:r>
      <w:r w:rsidR="00E0358C">
        <w:rPr>
          <w:rStyle w:val="None"/>
          <w:rFonts w:ascii="Arial" w:hAnsi="Arial"/>
          <w:bCs/>
        </w:rPr>
        <w:t xml:space="preserve"> SLHD </w:t>
      </w:r>
      <w:proofErr w:type="spellStart"/>
      <w:r w:rsidR="00E0358C">
        <w:rPr>
          <w:rStyle w:val="None"/>
          <w:rFonts w:ascii="Arial" w:hAnsi="Arial"/>
          <w:bCs/>
        </w:rPr>
        <w:t>REDCap</w:t>
      </w:r>
      <w:proofErr w:type="spellEnd"/>
      <w:r w:rsidR="00E0358C">
        <w:rPr>
          <w:rStyle w:val="None"/>
          <w:rFonts w:ascii="Arial" w:hAnsi="Arial"/>
          <w:bCs/>
        </w:rPr>
        <w:t xml:space="preserve"> software and allocate them a Record ID (Trial ID) </w:t>
      </w:r>
      <w:r>
        <w:rPr>
          <w:rStyle w:val="None"/>
          <w:rFonts w:ascii="Arial" w:hAnsi="Arial"/>
          <w:bCs/>
        </w:rPr>
        <w:t xml:space="preserve">and this ID will be used on all data collection (symptom questionnaires, grading </w:t>
      </w:r>
      <w:proofErr w:type="spellStart"/>
      <w:r>
        <w:rPr>
          <w:rStyle w:val="None"/>
          <w:rFonts w:ascii="Arial" w:hAnsi="Arial"/>
          <w:bCs/>
        </w:rPr>
        <w:t>proformas</w:t>
      </w:r>
      <w:proofErr w:type="spellEnd"/>
      <w:r>
        <w:rPr>
          <w:rStyle w:val="None"/>
          <w:rFonts w:ascii="Arial" w:hAnsi="Arial"/>
          <w:bCs/>
        </w:rPr>
        <w:t xml:space="preserve">, </w:t>
      </w:r>
      <w:proofErr w:type="gramStart"/>
      <w:r>
        <w:rPr>
          <w:rStyle w:val="None"/>
          <w:rFonts w:ascii="Arial" w:hAnsi="Arial"/>
          <w:bCs/>
        </w:rPr>
        <w:t>endoscopic</w:t>
      </w:r>
      <w:proofErr w:type="gramEnd"/>
      <w:r>
        <w:rPr>
          <w:rStyle w:val="None"/>
          <w:rFonts w:ascii="Arial" w:hAnsi="Arial"/>
          <w:bCs/>
        </w:rPr>
        <w:t xml:space="preserve"> examination video recordings). The </w:t>
      </w:r>
      <w:proofErr w:type="spellStart"/>
      <w:r w:rsidR="00E0358C">
        <w:rPr>
          <w:rStyle w:val="None"/>
          <w:rFonts w:ascii="Arial" w:hAnsi="Arial"/>
          <w:bCs/>
        </w:rPr>
        <w:t>REDCap</w:t>
      </w:r>
      <w:proofErr w:type="spellEnd"/>
      <w:r w:rsidR="00E0358C">
        <w:rPr>
          <w:rStyle w:val="None"/>
          <w:rFonts w:ascii="Arial" w:hAnsi="Arial"/>
          <w:bCs/>
        </w:rPr>
        <w:t xml:space="preserve"> record</w:t>
      </w:r>
      <w:r>
        <w:rPr>
          <w:rStyle w:val="None"/>
          <w:rFonts w:ascii="Arial" w:hAnsi="Arial"/>
          <w:bCs/>
        </w:rPr>
        <w:t xml:space="preserve"> will also be used to </w:t>
      </w:r>
      <w:r w:rsidR="00E0358C">
        <w:rPr>
          <w:rStyle w:val="None"/>
          <w:rFonts w:ascii="Arial" w:hAnsi="Arial"/>
          <w:bCs/>
        </w:rPr>
        <w:t xml:space="preserve">store their </w:t>
      </w:r>
      <w:r w:rsidR="004C0129">
        <w:rPr>
          <w:rStyle w:val="None"/>
          <w:rFonts w:ascii="Arial" w:hAnsi="Arial"/>
          <w:bCs/>
        </w:rPr>
        <w:t>randomise</w:t>
      </w:r>
      <w:r w:rsidR="00E0358C">
        <w:rPr>
          <w:rStyle w:val="None"/>
          <w:rFonts w:ascii="Arial" w:hAnsi="Arial"/>
          <w:bCs/>
        </w:rPr>
        <w:t>d arm; whether</w:t>
      </w:r>
      <w:r w:rsidR="004C0129">
        <w:rPr>
          <w:rStyle w:val="None"/>
          <w:rFonts w:ascii="Arial" w:hAnsi="Arial"/>
          <w:bCs/>
        </w:rPr>
        <w:t xml:space="preserve"> their left and right sinuses to receive standard of care PureRegen gel and Chitodex gel to the other side. </w:t>
      </w:r>
      <w:r w:rsidR="0050768F" w:rsidRPr="0050768F">
        <w:rPr>
          <w:rStyle w:val="None"/>
          <w:rFonts w:ascii="Arial" w:hAnsi="Arial" w:cs="Arial Unicode MS"/>
          <w:color w:val="000000"/>
          <w:u w:color="000000"/>
          <w:lang w:eastAsia="en-AU"/>
        </w:rPr>
        <w:t xml:space="preserve">Using a within-subject design, included patients will receive Chitodex on one side of the </w:t>
      </w:r>
      <w:r w:rsidR="003E0CAC">
        <w:rPr>
          <w:rStyle w:val="None"/>
          <w:rFonts w:ascii="Arial" w:hAnsi="Arial" w:cs="Arial Unicode MS"/>
          <w:color w:val="000000"/>
          <w:u w:color="000000"/>
          <w:lang w:eastAsia="en-AU"/>
        </w:rPr>
        <w:t>sinus</w:t>
      </w:r>
      <w:r w:rsidR="003E0CAC" w:rsidRPr="0050768F">
        <w:rPr>
          <w:rStyle w:val="None"/>
          <w:rFonts w:ascii="Arial" w:hAnsi="Arial" w:cs="Arial Unicode MS"/>
          <w:color w:val="000000"/>
          <w:u w:color="000000"/>
          <w:lang w:eastAsia="en-AU"/>
        </w:rPr>
        <w:t xml:space="preserve"> </w:t>
      </w:r>
      <w:r w:rsidR="0050768F" w:rsidRPr="0050768F">
        <w:rPr>
          <w:rStyle w:val="None"/>
          <w:rFonts w:ascii="Arial" w:hAnsi="Arial" w:cs="Arial Unicode MS"/>
          <w:color w:val="000000"/>
          <w:u w:color="000000"/>
          <w:lang w:eastAsia="en-AU"/>
        </w:rPr>
        <w:t>cavity and PureRegen Gel on the contralateral</w:t>
      </w:r>
      <w:r w:rsidR="00C52C96">
        <w:rPr>
          <w:rStyle w:val="None"/>
          <w:rFonts w:ascii="Arial" w:hAnsi="Arial" w:cs="Arial Unicode MS"/>
          <w:color w:val="000000"/>
          <w:u w:color="000000"/>
          <w:lang w:eastAsia="en-AU"/>
        </w:rPr>
        <w:t xml:space="preserve"> side</w:t>
      </w:r>
      <w:r w:rsidR="008D6D86">
        <w:rPr>
          <w:rStyle w:val="None"/>
          <w:rFonts w:ascii="Arial" w:hAnsi="Arial" w:cs="Arial Unicode MS"/>
          <w:color w:val="000000"/>
          <w:u w:color="000000"/>
          <w:lang w:eastAsia="en-AU"/>
        </w:rPr>
        <w:t>.</w:t>
      </w:r>
      <w:r w:rsidR="00D067F0">
        <w:rPr>
          <w:rStyle w:val="None"/>
          <w:rFonts w:ascii="Arial" w:hAnsi="Arial" w:cs="Arial Unicode MS"/>
          <w:color w:val="000000"/>
          <w:u w:color="000000"/>
          <w:lang w:eastAsia="en-AU"/>
        </w:rPr>
        <w:t xml:space="preserve"> </w:t>
      </w:r>
      <w:r w:rsidR="00E44A6C" w:rsidRPr="00C52C96">
        <w:rPr>
          <w:rStyle w:val="None"/>
          <w:rFonts w:ascii="Arial" w:hAnsi="Arial" w:cs="Arial"/>
          <w:color w:val="000000"/>
          <w:u w:color="000000"/>
          <w:lang w:eastAsia="en-AU"/>
        </w:rPr>
        <w:t>R</w:t>
      </w:r>
      <w:r w:rsidR="00D067F0" w:rsidRPr="00743358">
        <w:rPr>
          <w:rStyle w:val="None"/>
          <w:rFonts w:ascii="Arial" w:hAnsi="Arial" w:cs="Arial"/>
        </w:rPr>
        <w:t>andomised</w:t>
      </w:r>
      <w:r w:rsidR="00E44A6C" w:rsidRPr="00743358">
        <w:rPr>
          <w:rStyle w:val="None"/>
          <w:rFonts w:ascii="Arial" w:hAnsi="Arial" w:cs="Arial"/>
        </w:rPr>
        <w:t xml:space="preserve"> will be performed </w:t>
      </w:r>
      <w:r w:rsidR="00014680">
        <w:rPr>
          <w:rStyle w:val="None"/>
          <w:rFonts w:ascii="Arial" w:hAnsi="Arial" w:cs="Arial"/>
        </w:rPr>
        <w:t xml:space="preserve">by the </w:t>
      </w:r>
      <w:r w:rsidR="00053675">
        <w:rPr>
          <w:rStyle w:val="None"/>
          <w:rFonts w:ascii="Arial" w:hAnsi="Arial" w:cs="Arial"/>
        </w:rPr>
        <w:t>C</w:t>
      </w:r>
      <w:r w:rsidR="00014680">
        <w:rPr>
          <w:rStyle w:val="None"/>
          <w:rFonts w:ascii="Arial" w:hAnsi="Arial" w:cs="Arial"/>
        </w:rPr>
        <w:t>PI.</w:t>
      </w:r>
      <w:r w:rsidR="00D67702">
        <w:rPr>
          <w:rStyle w:val="None"/>
          <w:rFonts w:ascii="Arial" w:hAnsi="Arial" w:cs="Arial"/>
        </w:rPr>
        <w:t xml:space="preserve"> Recruited participants will be entered sequentially into the </w:t>
      </w:r>
      <w:proofErr w:type="spellStart"/>
      <w:r w:rsidR="00E0358C">
        <w:rPr>
          <w:rStyle w:val="None"/>
          <w:rFonts w:ascii="Arial" w:hAnsi="Arial" w:cs="Arial"/>
        </w:rPr>
        <w:t>REDCap</w:t>
      </w:r>
      <w:proofErr w:type="spellEnd"/>
      <w:r w:rsidR="00E0358C">
        <w:rPr>
          <w:rStyle w:val="None"/>
          <w:rFonts w:ascii="Arial" w:hAnsi="Arial" w:cs="Arial"/>
        </w:rPr>
        <w:t xml:space="preserve"> project</w:t>
      </w:r>
      <w:r w:rsidR="00D67702">
        <w:rPr>
          <w:rStyle w:val="None"/>
          <w:rFonts w:ascii="Arial" w:hAnsi="Arial" w:cs="Arial"/>
        </w:rPr>
        <w:t>.</w:t>
      </w:r>
      <w:r w:rsidR="00014680">
        <w:rPr>
          <w:rStyle w:val="None"/>
          <w:rFonts w:ascii="Arial" w:hAnsi="Arial" w:cs="Arial"/>
        </w:rPr>
        <w:t xml:space="preserve"> </w:t>
      </w:r>
      <w:r w:rsidR="00D067F0" w:rsidRPr="00743358">
        <w:rPr>
          <w:rStyle w:val="None"/>
          <w:rFonts w:ascii="Arial" w:hAnsi="Arial" w:cs="Arial"/>
        </w:rPr>
        <w:t xml:space="preserve">GraphPad </w:t>
      </w:r>
      <w:proofErr w:type="spellStart"/>
      <w:r w:rsidR="00D067F0" w:rsidRPr="00743358">
        <w:rPr>
          <w:rStyle w:val="None"/>
          <w:rFonts w:ascii="Arial" w:hAnsi="Arial" w:cs="Arial"/>
        </w:rPr>
        <w:t>Quickcalcs</w:t>
      </w:r>
      <w:proofErr w:type="spellEnd"/>
      <w:r w:rsidR="00D067F0" w:rsidRPr="00743358">
        <w:rPr>
          <w:rStyle w:val="None"/>
          <w:rFonts w:ascii="Arial" w:hAnsi="Arial" w:cs="Arial"/>
        </w:rPr>
        <w:t xml:space="preserve"> software (</w:t>
      </w:r>
      <w:hyperlink r:id="rId9" w:history="1">
        <w:r w:rsidR="00D67702" w:rsidRPr="00B6660D">
          <w:rPr>
            <w:rStyle w:val="Hyperlink"/>
            <w:rFonts w:ascii="Arial" w:hAnsi="Arial" w:cs="Arial"/>
          </w:rPr>
          <w:t>http://www.graphpad.com/quickcalcs/index.cfm</w:t>
        </w:r>
      </w:hyperlink>
      <w:r w:rsidR="00D067F0" w:rsidRPr="00743358">
        <w:rPr>
          <w:rFonts w:ascii="Arial" w:hAnsi="Arial" w:cs="Arial"/>
        </w:rPr>
        <w:t>)</w:t>
      </w:r>
      <w:r w:rsidR="00014680">
        <w:rPr>
          <w:rFonts w:ascii="Arial" w:hAnsi="Arial" w:cs="Arial"/>
        </w:rPr>
        <w:t xml:space="preserve"> will be used to </w:t>
      </w:r>
      <w:proofErr w:type="spellStart"/>
      <w:r w:rsidR="00014680">
        <w:rPr>
          <w:rFonts w:ascii="Arial" w:hAnsi="Arial" w:cs="Arial"/>
        </w:rPr>
        <w:t>randomise</w:t>
      </w:r>
      <w:proofErr w:type="spellEnd"/>
      <w:r w:rsidR="00014680">
        <w:rPr>
          <w:rFonts w:ascii="Arial" w:hAnsi="Arial" w:cs="Arial"/>
        </w:rPr>
        <w:t xml:space="preserve"> the sides</w:t>
      </w:r>
      <w:r w:rsidR="00AD7391">
        <w:rPr>
          <w:rFonts w:ascii="Arial" w:hAnsi="Arial" w:cs="Arial"/>
        </w:rPr>
        <w:t xml:space="preserve"> receiving which gel</w:t>
      </w:r>
      <w:r w:rsidR="00014680">
        <w:rPr>
          <w:rFonts w:ascii="Arial" w:hAnsi="Arial" w:cs="Arial"/>
        </w:rPr>
        <w:t>.</w:t>
      </w:r>
      <w:r w:rsidR="00AD7391">
        <w:rPr>
          <w:rFonts w:ascii="Arial" w:hAnsi="Arial" w:cs="Arial"/>
        </w:rPr>
        <w:t xml:space="preserve"> Using the above link, select Random Numbers&gt; Randomly Assign Subject</w:t>
      </w:r>
      <w:r w:rsidR="00F275A5">
        <w:rPr>
          <w:rFonts w:ascii="Arial" w:hAnsi="Arial" w:cs="Arial"/>
        </w:rPr>
        <w:t>s</w:t>
      </w:r>
      <w:r w:rsidR="00AD7391">
        <w:rPr>
          <w:rFonts w:ascii="Arial" w:hAnsi="Arial" w:cs="Arial"/>
        </w:rPr>
        <w:t xml:space="preserve"> to Groups&gt; </w:t>
      </w:r>
      <w:proofErr w:type="gramStart"/>
      <w:r w:rsidR="00F275A5">
        <w:rPr>
          <w:rFonts w:ascii="Arial" w:hAnsi="Arial" w:cs="Arial"/>
        </w:rPr>
        <w:t>Randomly</w:t>
      </w:r>
      <w:proofErr w:type="gramEnd"/>
      <w:r w:rsidR="00F275A5">
        <w:rPr>
          <w:rFonts w:ascii="Arial" w:hAnsi="Arial" w:cs="Arial"/>
        </w:rPr>
        <w:t xml:space="preserve"> choose a group for each subject. Assign 50 subjects of 2 groups. Repeat 1 times. This will produce a randomly ordered list assigning each recruited participant (starting with ID 1) to a group, either A or B. Group A being PureRegen gel applied to the left sinus and Chitodex steroid gel to the right sinus. Group B being Chitodex steroid gel to the left sinus and PureRegen gel to the right sinus. </w:t>
      </w:r>
      <w:r w:rsidR="00014680">
        <w:rPr>
          <w:rFonts w:ascii="Arial" w:hAnsi="Arial" w:cs="Arial"/>
        </w:rPr>
        <w:t xml:space="preserve"> The PI will advise the surgeon (administrator of the gel) which side to apply which product. The endoscopic recording can be used to verify this was performed correctly as the gels each have a different </w:t>
      </w:r>
      <w:proofErr w:type="spellStart"/>
      <w:r w:rsidR="00014680">
        <w:rPr>
          <w:rFonts w:ascii="Arial" w:hAnsi="Arial" w:cs="Arial"/>
        </w:rPr>
        <w:t>colour</w:t>
      </w:r>
      <w:proofErr w:type="spellEnd"/>
      <w:r w:rsidR="00014680">
        <w:rPr>
          <w:rFonts w:ascii="Arial" w:hAnsi="Arial" w:cs="Arial"/>
        </w:rPr>
        <w:t>.</w:t>
      </w:r>
    </w:p>
    <w:p w14:paraId="688D2E86" w14:textId="77777777" w:rsidR="0050768F" w:rsidRPr="0050768F" w:rsidRDefault="0050768F" w:rsidP="0050768F">
      <w:pPr>
        <w:pStyle w:val="HeaderFooter"/>
        <w:tabs>
          <w:tab w:val="clear" w:pos="9020"/>
        </w:tabs>
        <w:spacing w:line="480" w:lineRule="auto"/>
        <w:rPr>
          <w:rStyle w:val="None"/>
          <w:rFonts w:ascii="Arial" w:hAnsi="Arial"/>
          <w:u w:color="000000"/>
          <w:lang w:val="en-US"/>
        </w:rPr>
      </w:pPr>
    </w:p>
    <w:p w14:paraId="317EDA10" w14:textId="54FA4600" w:rsidR="00267B61" w:rsidRDefault="00EB6CA0">
      <w:pPr>
        <w:pStyle w:val="BodyA"/>
        <w:spacing w:line="480" w:lineRule="auto"/>
        <w:rPr>
          <w:rStyle w:val="None"/>
          <w:rFonts w:ascii="Arial" w:hAnsi="Arial"/>
          <w:sz w:val="24"/>
          <w:szCs w:val="24"/>
          <w:lang w:val="en-US"/>
        </w:rPr>
      </w:pPr>
      <w:r w:rsidRPr="00AF54D3">
        <w:rPr>
          <w:rStyle w:val="None"/>
          <w:rFonts w:ascii="Arial" w:hAnsi="Arial"/>
          <w:b/>
          <w:bCs/>
          <w:sz w:val="24"/>
          <w:szCs w:val="24"/>
          <w:lang w:val="en-US"/>
        </w:rPr>
        <w:t xml:space="preserve">Statistical power calculation: </w:t>
      </w:r>
    </w:p>
    <w:p w14:paraId="01215D17" w14:textId="205C4059" w:rsidR="00800C81" w:rsidRPr="00800C81" w:rsidRDefault="00800C81" w:rsidP="00800C81">
      <w:pPr>
        <w:pStyle w:val="BodyA"/>
        <w:spacing w:line="480" w:lineRule="auto"/>
        <w:rPr>
          <w:rStyle w:val="None"/>
          <w:rFonts w:ascii="Arial" w:hAnsi="Arial"/>
          <w:sz w:val="24"/>
          <w:szCs w:val="24"/>
          <w:lang w:val="en-US"/>
        </w:rPr>
      </w:pPr>
      <w:proofErr w:type="gramStart"/>
      <w:r w:rsidRPr="00800C81">
        <w:rPr>
          <w:rStyle w:val="None"/>
          <w:rFonts w:ascii="Arial" w:hAnsi="Arial"/>
          <w:sz w:val="24"/>
          <w:szCs w:val="24"/>
          <w:lang w:val="en-US"/>
        </w:rPr>
        <w:lastRenderedPageBreak/>
        <w:t>An a</w:t>
      </w:r>
      <w:proofErr w:type="gramEnd"/>
      <w:r w:rsidRPr="00800C81">
        <w:rPr>
          <w:rStyle w:val="None"/>
          <w:rFonts w:ascii="Arial" w:hAnsi="Arial"/>
          <w:sz w:val="24"/>
          <w:szCs w:val="24"/>
          <w:lang w:val="en-US"/>
        </w:rPr>
        <w:t xml:space="preserve"> prior power calculation was run to determine the minimum sample size for the statistical analysis. The sample size calculation assumes a 95% level of confidence, a desired power level of 0.80, and a small effect size between treatment groups in each sinus type (Cohen's d=0.3).</w:t>
      </w:r>
    </w:p>
    <w:p w14:paraId="77FCF858" w14:textId="77777777" w:rsidR="00800C81" w:rsidRPr="00800C81" w:rsidRDefault="00800C81" w:rsidP="00800C81">
      <w:pPr>
        <w:pStyle w:val="BodyA"/>
        <w:spacing w:line="480" w:lineRule="auto"/>
        <w:rPr>
          <w:rStyle w:val="None"/>
          <w:rFonts w:ascii="Arial" w:hAnsi="Arial"/>
          <w:sz w:val="24"/>
          <w:szCs w:val="24"/>
          <w:lang w:val="en-US"/>
        </w:rPr>
      </w:pPr>
    </w:p>
    <w:p w14:paraId="1AC32FC0" w14:textId="0E1D61B7" w:rsidR="001B32A9" w:rsidRPr="005A774A" w:rsidRDefault="00800C81">
      <w:pPr>
        <w:pStyle w:val="BodyA"/>
        <w:spacing w:line="480" w:lineRule="auto"/>
        <w:rPr>
          <w:rStyle w:val="None"/>
          <w:rFonts w:ascii="Arial" w:eastAsia="Arial" w:hAnsi="Arial" w:cs="Arial"/>
          <w:sz w:val="24"/>
          <w:szCs w:val="24"/>
          <w:lang w:val="en-US"/>
        </w:rPr>
      </w:pPr>
      <w:r w:rsidRPr="00800C81">
        <w:rPr>
          <w:rStyle w:val="None"/>
          <w:rFonts w:ascii="Arial" w:hAnsi="Arial"/>
          <w:sz w:val="24"/>
          <w:szCs w:val="24"/>
          <w:lang w:val="en-US"/>
        </w:rPr>
        <w:t xml:space="preserve">Using these assumptions, the sample size required for this analysis was estimated to be 25. Assuming a dropout rate of 20% (and assuming that a patient dropping out at any point of the study will lead to the removal of all their measurements from the study), this gives a desired </w:t>
      </w:r>
      <w:r w:rsidR="00AB55A9">
        <w:rPr>
          <w:rStyle w:val="None"/>
          <w:rFonts w:ascii="Arial" w:hAnsi="Arial"/>
          <w:sz w:val="24"/>
          <w:szCs w:val="24"/>
          <w:lang w:val="en-US"/>
        </w:rPr>
        <w:t>recruitment</w:t>
      </w:r>
      <w:r w:rsidRPr="00800C81">
        <w:rPr>
          <w:rStyle w:val="None"/>
          <w:rFonts w:ascii="Arial" w:hAnsi="Arial"/>
          <w:sz w:val="24"/>
          <w:szCs w:val="24"/>
          <w:lang w:val="en-US"/>
        </w:rPr>
        <w:t xml:space="preserve"> </w:t>
      </w:r>
      <w:r w:rsidR="00AB55A9">
        <w:rPr>
          <w:rStyle w:val="None"/>
          <w:rFonts w:ascii="Arial" w:hAnsi="Arial"/>
          <w:sz w:val="24"/>
          <w:szCs w:val="24"/>
          <w:lang w:val="en-US"/>
        </w:rPr>
        <w:t>number</w:t>
      </w:r>
      <w:r w:rsidRPr="00800C81">
        <w:rPr>
          <w:rStyle w:val="None"/>
          <w:rFonts w:ascii="Arial" w:hAnsi="Arial"/>
          <w:sz w:val="24"/>
          <w:szCs w:val="24"/>
          <w:lang w:val="en-US"/>
        </w:rPr>
        <w:t xml:space="preserve"> of 31.</w:t>
      </w:r>
    </w:p>
    <w:p w14:paraId="62EB3913" w14:textId="77777777" w:rsidR="00800C81" w:rsidRPr="00800C81" w:rsidRDefault="00EB6CA0" w:rsidP="00800C81">
      <w:pPr>
        <w:spacing w:line="480" w:lineRule="auto"/>
        <w:rPr>
          <w:rStyle w:val="None"/>
          <w:rFonts w:ascii="Arial" w:hAnsi="Arial"/>
        </w:rPr>
      </w:pPr>
      <w:r w:rsidRPr="0050768F">
        <w:rPr>
          <w:rStyle w:val="None"/>
          <w:rFonts w:ascii="Arial" w:hAnsi="Arial"/>
          <w:b/>
          <w:bCs/>
        </w:rPr>
        <w:t>Analysis:</w:t>
      </w:r>
      <w:r>
        <w:rPr>
          <w:rStyle w:val="None"/>
          <w:rFonts w:ascii="Arial" w:hAnsi="Arial"/>
        </w:rPr>
        <w:t xml:space="preserve"> </w:t>
      </w:r>
    </w:p>
    <w:p w14:paraId="7EB3AB1D" w14:textId="19488157" w:rsidR="00800C81" w:rsidRPr="00800C81" w:rsidRDefault="00800C81" w:rsidP="00800C81">
      <w:pPr>
        <w:spacing w:line="480" w:lineRule="auto"/>
        <w:rPr>
          <w:rStyle w:val="None"/>
          <w:rFonts w:ascii="Arial" w:hAnsi="Arial"/>
        </w:rPr>
      </w:pPr>
      <w:r w:rsidRPr="00800C81">
        <w:rPr>
          <w:rStyle w:val="None"/>
          <w:rFonts w:ascii="Arial" w:hAnsi="Arial"/>
        </w:rPr>
        <w:t>The ostial measurements will be compared between Chitodex and Pure</w:t>
      </w:r>
      <w:r w:rsidR="00AB55A9">
        <w:rPr>
          <w:rStyle w:val="None"/>
          <w:rFonts w:ascii="Arial" w:hAnsi="Arial"/>
        </w:rPr>
        <w:t>Re</w:t>
      </w:r>
      <w:r w:rsidRPr="00800C81">
        <w:rPr>
          <w:rStyle w:val="None"/>
          <w:rFonts w:ascii="Arial" w:hAnsi="Arial"/>
        </w:rPr>
        <w:t>gen treatment type at 3 repeated time points after the intraopera</w:t>
      </w:r>
      <w:r w:rsidR="006B00B0">
        <w:rPr>
          <w:rStyle w:val="None"/>
          <w:rFonts w:ascii="Arial" w:hAnsi="Arial"/>
        </w:rPr>
        <w:t>tive</w:t>
      </w:r>
      <w:r w:rsidRPr="00800C81">
        <w:rPr>
          <w:rStyle w:val="None"/>
          <w:rFonts w:ascii="Arial" w:hAnsi="Arial"/>
        </w:rPr>
        <w:t xml:space="preserve"> measurements (at 2,6 and 12 weeks), both as raw measurements and as a proportio</w:t>
      </w:r>
      <w:r w:rsidR="00AB55A9">
        <w:rPr>
          <w:rStyle w:val="None"/>
          <w:rFonts w:ascii="Arial" w:hAnsi="Arial"/>
        </w:rPr>
        <w:t>n of the baseline intraoperative</w:t>
      </w:r>
      <w:r w:rsidRPr="00800C81">
        <w:rPr>
          <w:rStyle w:val="None"/>
          <w:rFonts w:ascii="Arial" w:hAnsi="Arial"/>
        </w:rPr>
        <w:t xml:space="preserve"> measurements. These measurements will also be stratified into the 3 different sinus types (Frontal, Sphenoid and Maxillary).</w:t>
      </w:r>
    </w:p>
    <w:p w14:paraId="4DB87125" w14:textId="77777777" w:rsidR="00800C81" w:rsidRPr="00800C81" w:rsidRDefault="00800C81" w:rsidP="00800C81">
      <w:pPr>
        <w:spacing w:line="480" w:lineRule="auto"/>
        <w:rPr>
          <w:rStyle w:val="None"/>
          <w:rFonts w:ascii="Arial" w:hAnsi="Arial"/>
        </w:rPr>
      </w:pPr>
    </w:p>
    <w:p w14:paraId="37D96ACA" w14:textId="77777777" w:rsidR="00800C81" w:rsidRPr="00800C81" w:rsidRDefault="00800C81" w:rsidP="00800C81">
      <w:pPr>
        <w:spacing w:line="480" w:lineRule="auto"/>
        <w:rPr>
          <w:rStyle w:val="None"/>
          <w:rFonts w:ascii="Arial" w:hAnsi="Arial"/>
        </w:rPr>
      </w:pPr>
      <w:r w:rsidRPr="00800C81">
        <w:rPr>
          <w:rStyle w:val="None"/>
          <w:rFonts w:ascii="Arial" w:hAnsi="Arial"/>
        </w:rPr>
        <w:t xml:space="preserve">These measurements will be </w:t>
      </w:r>
      <w:proofErr w:type="spellStart"/>
      <w:r w:rsidRPr="00800C81">
        <w:rPr>
          <w:rStyle w:val="None"/>
          <w:rFonts w:ascii="Arial" w:hAnsi="Arial"/>
        </w:rPr>
        <w:t>summarised</w:t>
      </w:r>
      <w:proofErr w:type="spellEnd"/>
      <w:r w:rsidRPr="00800C81">
        <w:rPr>
          <w:rStyle w:val="None"/>
          <w:rFonts w:ascii="Arial" w:hAnsi="Arial"/>
        </w:rPr>
        <w:t xml:space="preserve"> as means with standard deviations as appropriate. The descriptive statistics will be reported with stratification by treatment type.</w:t>
      </w:r>
    </w:p>
    <w:p w14:paraId="2AE292C3" w14:textId="77777777" w:rsidR="00800C81" w:rsidRPr="00800C81" w:rsidRDefault="00800C81" w:rsidP="00800C81">
      <w:pPr>
        <w:spacing w:line="480" w:lineRule="auto"/>
        <w:rPr>
          <w:rStyle w:val="None"/>
          <w:rFonts w:ascii="Arial" w:hAnsi="Arial"/>
        </w:rPr>
      </w:pPr>
    </w:p>
    <w:p w14:paraId="51251257" w14:textId="6C3E2399" w:rsidR="00800C81" w:rsidRPr="00800C81" w:rsidRDefault="00800C81" w:rsidP="00800C81">
      <w:pPr>
        <w:spacing w:line="480" w:lineRule="auto"/>
        <w:rPr>
          <w:rStyle w:val="None"/>
          <w:rFonts w:ascii="Arial" w:hAnsi="Arial"/>
        </w:rPr>
      </w:pPr>
      <w:r w:rsidRPr="00800C81">
        <w:rPr>
          <w:rStyle w:val="None"/>
          <w:rFonts w:ascii="Arial" w:hAnsi="Arial"/>
        </w:rPr>
        <w:t xml:space="preserve">The </w:t>
      </w:r>
      <w:r w:rsidR="00057A6C">
        <w:rPr>
          <w:rStyle w:val="None"/>
          <w:rFonts w:ascii="Arial" w:hAnsi="Arial"/>
        </w:rPr>
        <w:t xml:space="preserve">superiority </w:t>
      </w:r>
      <w:r w:rsidRPr="00800C81">
        <w:rPr>
          <w:rStyle w:val="None"/>
          <w:rFonts w:ascii="Arial" w:hAnsi="Arial"/>
        </w:rPr>
        <w:t>analysis to be conducted will be a Repeat Measured ANOVA (RM-ANOVA), where 2 treatment groups (Chitodex and Pure</w:t>
      </w:r>
      <w:r w:rsidR="006B00B0">
        <w:rPr>
          <w:rStyle w:val="None"/>
          <w:rFonts w:ascii="Arial" w:hAnsi="Arial"/>
        </w:rPr>
        <w:t>Re</w:t>
      </w:r>
      <w:r w:rsidRPr="00800C81">
        <w:rPr>
          <w:rStyle w:val="None"/>
          <w:rFonts w:ascii="Arial" w:hAnsi="Arial"/>
        </w:rPr>
        <w:t>gen) are compared against 3 sinus positions and 4 repeated time</w:t>
      </w:r>
      <w:r w:rsidR="00AB55A9">
        <w:rPr>
          <w:rStyle w:val="None"/>
          <w:rFonts w:ascii="Arial" w:hAnsi="Arial"/>
        </w:rPr>
        <w:t xml:space="preserve"> measurements. The independent </w:t>
      </w:r>
      <w:r w:rsidRPr="00800C81">
        <w:rPr>
          <w:rStyle w:val="None"/>
          <w:rFonts w:ascii="Arial" w:hAnsi="Arial"/>
        </w:rPr>
        <w:t xml:space="preserve">categorical variables will be 'treatment type', 'sinus type' and 'time', with the dependent variable being the ostial measurement. Interaction effects between treatment type, sinus type and time will be investigated for significance in the RM-ANOVA model. </w:t>
      </w:r>
    </w:p>
    <w:p w14:paraId="163D62BC" w14:textId="77777777" w:rsidR="00800C81" w:rsidRPr="00800C81" w:rsidRDefault="00800C81" w:rsidP="00800C81">
      <w:pPr>
        <w:spacing w:line="480" w:lineRule="auto"/>
        <w:rPr>
          <w:rStyle w:val="None"/>
          <w:rFonts w:ascii="Arial" w:hAnsi="Arial"/>
        </w:rPr>
      </w:pPr>
    </w:p>
    <w:p w14:paraId="4C017294" w14:textId="77777777" w:rsidR="00800C81" w:rsidRPr="00800C81" w:rsidRDefault="00800C81" w:rsidP="00800C81">
      <w:pPr>
        <w:spacing w:line="480" w:lineRule="auto"/>
        <w:rPr>
          <w:rStyle w:val="None"/>
          <w:rFonts w:ascii="Arial" w:hAnsi="Arial"/>
        </w:rPr>
      </w:pPr>
      <w:r w:rsidRPr="00800C81">
        <w:rPr>
          <w:rStyle w:val="None"/>
          <w:rFonts w:ascii="Arial" w:hAnsi="Arial"/>
        </w:rPr>
        <w:t>The model will be controlled for the variance contributed by the differences in each patient (i.e. there are 24 ostial measurements for each patient across the 4 times), because some amount of the variance in measurements will be explained by the difference in healing within the patients themselves.</w:t>
      </w:r>
    </w:p>
    <w:p w14:paraId="6E957F04" w14:textId="77777777" w:rsidR="00800C81" w:rsidRPr="00800C81" w:rsidRDefault="00800C81" w:rsidP="00800C81">
      <w:pPr>
        <w:spacing w:line="480" w:lineRule="auto"/>
        <w:rPr>
          <w:rStyle w:val="None"/>
          <w:rFonts w:ascii="Arial" w:hAnsi="Arial"/>
        </w:rPr>
      </w:pPr>
    </w:p>
    <w:p w14:paraId="6A806E34" w14:textId="1257431E" w:rsidR="00267B61" w:rsidRDefault="00800C81" w:rsidP="00800C81">
      <w:pPr>
        <w:spacing w:line="480" w:lineRule="auto"/>
        <w:rPr>
          <w:rStyle w:val="None"/>
          <w:rFonts w:ascii="Arial" w:eastAsia="Arial" w:hAnsi="Arial" w:cs="Arial"/>
        </w:rPr>
      </w:pPr>
      <w:r w:rsidRPr="00800C81">
        <w:rPr>
          <w:rStyle w:val="None"/>
          <w:rFonts w:ascii="Arial" w:hAnsi="Arial"/>
        </w:rPr>
        <w:t>Post-hoc adjusted student t-tests will compare the mean difference between the treatments for each sinus type at each time measurement, at the 0.05 significance level. The standard error of these t-tests will also be adjusted for paired samples, as the independence of observations does not hold (there are two observations per person at each time for each sinus position that are being tested). All t-tests will be 2-tailed.</w:t>
      </w:r>
    </w:p>
    <w:p w14:paraId="5C10AB4A" w14:textId="77777777" w:rsidR="00267B61" w:rsidRDefault="00267B61">
      <w:pPr>
        <w:pStyle w:val="BodyA"/>
        <w:spacing w:line="480" w:lineRule="auto"/>
        <w:rPr>
          <w:rStyle w:val="None"/>
          <w:rFonts w:ascii="Arial" w:eastAsia="Arial" w:hAnsi="Arial" w:cs="Arial"/>
          <w:sz w:val="24"/>
          <w:szCs w:val="24"/>
        </w:rPr>
      </w:pPr>
    </w:p>
    <w:p w14:paraId="6DDDCAE9" w14:textId="674596C0" w:rsidR="00267B61" w:rsidRDefault="00267B61">
      <w:pPr>
        <w:pStyle w:val="BodyA"/>
        <w:spacing w:line="480" w:lineRule="auto"/>
        <w:rPr>
          <w:rStyle w:val="None"/>
          <w:rFonts w:ascii="Arial" w:hAnsi="Arial"/>
          <w:sz w:val="24"/>
          <w:szCs w:val="24"/>
          <w:lang w:val="en-US"/>
        </w:rPr>
      </w:pPr>
    </w:p>
    <w:p w14:paraId="13908057" w14:textId="0B73E7BF" w:rsidR="006D4018" w:rsidRDefault="0062734C">
      <w:pPr>
        <w:pStyle w:val="BodyA"/>
        <w:spacing w:line="480" w:lineRule="auto"/>
        <w:rPr>
          <w:rStyle w:val="None"/>
          <w:rFonts w:ascii="Arial" w:eastAsia="Arial" w:hAnsi="Arial" w:cs="Arial"/>
          <w:sz w:val="24"/>
          <w:szCs w:val="24"/>
          <w:lang w:val="en-US"/>
        </w:rPr>
      </w:pPr>
      <w:r>
        <w:rPr>
          <w:rStyle w:val="None"/>
          <w:rFonts w:ascii="Arial" w:eastAsia="Arial" w:hAnsi="Arial" w:cs="Arial"/>
          <w:sz w:val="24"/>
          <w:szCs w:val="24"/>
          <w:lang w:val="en-US"/>
        </w:rPr>
        <w:t>COVID-19 protocol deviation plan:</w:t>
      </w:r>
    </w:p>
    <w:p w14:paraId="788E438E" w14:textId="04C28F22" w:rsidR="0062734C" w:rsidRDefault="0062734C">
      <w:pPr>
        <w:pStyle w:val="BodyA"/>
        <w:spacing w:line="480" w:lineRule="auto"/>
        <w:rPr>
          <w:rStyle w:val="None"/>
          <w:rFonts w:ascii="Arial" w:eastAsia="Arial" w:hAnsi="Arial" w:cs="Arial"/>
          <w:sz w:val="24"/>
          <w:szCs w:val="24"/>
          <w:lang w:val="en-US"/>
        </w:rPr>
      </w:pPr>
    </w:p>
    <w:p w14:paraId="20AC2222" w14:textId="158E97EA" w:rsidR="00601308" w:rsidRDefault="00E14BB3">
      <w:pPr>
        <w:pStyle w:val="BodyA"/>
        <w:spacing w:line="480" w:lineRule="auto"/>
        <w:rPr>
          <w:rStyle w:val="None"/>
          <w:rFonts w:ascii="Arial" w:eastAsia="Arial" w:hAnsi="Arial" w:cs="Arial"/>
          <w:sz w:val="24"/>
          <w:szCs w:val="24"/>
          <w:lang w:val="en-US"/>
        </w:rPr>
      </w:pPr>
      <w:r w:rsidRPr="00E14BB3">
        <w:rPr>
          <w:rStyle w:val="None"/>
          <w:rFonts w:ascii="Arial" w:eastAsia="Arial" w:hAnsi="Arial" w:cs="Arial"/>
          <w:sz w:val="24"/>
          <w:szCs w:val="24"/>
          <w:lang w:val="en-US"/>
        </w:rPr>
        <w:t>This clinical trial would proceed as per the protocol while elective ENT ESS surgeries are permitted to be performed during the COVID-19 pandemic by NSW Health. If restrictions were to be implemented on these surgeries, we would be unable to recruit any new participants to this trial and it would resume at a later date. Participants already on the trial would continue to be followed-up as per standard of care. As the endoscopic examinations must be face-to-face, if restrictions prohibit these visits, the trial would be placed on hold. The participants would be excluded from the trial and followed-up by telephone</w:t>
      </w:r>
      <w:r w:rsidR="0064523A">
        <w:rPr>
          <w:rStyle w:val="None"/>
          <w:rFonts w:ascii="Arial" w:eastAsia="Arial" w:hAnsi="Arial" w:cs="Arial"/>
          <w:sz w:val="24"/>
          <w:szCs w:val="24"/>
          <w:lang w:val="en-US"/>
        </w:rPr>
        <w:t xml:space="preserve"> until 12-weeks post-surgery</w:t>
      </w:r>
      <w:r w:rsidRPr="00E14BB3">
        <w:rPr>
          <w:rStyle w:val="None"/>
          <w:rFonts w:ascii="Arial" w:eastAsia="Arial" w:hAnsi="Arial" w:cs="Arial"/>
          <w:sz w:val="24"/>
          <w:szCs w:val="24"/>
          <w:lang w:val="en-US"/>
        </w:rPr>
        <w:t>, and</w:t>
      </w:r>
      <w:r w:rsidR="0064523A">
        <w:rPr>
          <w:rStyle w:val="None"/>
          <w:rFonts w:ascii="Arial" w:eastAsia="Arial" w:hAnsi="Arial" w:cs="Arial"/>
          <w:sz w:val="24"/>
          <w:szCs w:val="24"/>
          <w:lang w:val="en-US"/>
        </w:rPr>
        <w:t xml:space="preserve"> then</w:t>
      </w:r>
      <w:r w:rsidRPr="00E14BB3">
        <w:rPr>
          <w:rStyle w:val="None"/>
          <w:rFonts w:ascii="Arial" w:eastAsia="Arial" w:hAnsi="Arial" w:cs="Arial"/>
          <w:sz w:val="24"/>
          <w:szCs w:val="24"/>
          <w:lang w:val="en-US"/>
        </w:rPr>
        <w:t xml:space="preserve"> face-to-face at the first available opportunity. Existing participants will be provided with contact phone numbers to report any adverse events</w:t>
      </w:r>
      <w:r w:rsidR="009939A0">
        <w:rPr>
          <w:rStyle w:val="None"/>
          <w:rFonts w:ascii="Arial" w:eastAsia="Arial" w:hAnsi="Arial" w:cs="Arial"/>
          <w:sz w:val="24"/>
          <w:szCs w:val="24"/>
          <w:lang w:val="en-US"/>
        </w:rPr>
        <w:t xml:space="preserve"> (blurred vision, </w:t>
      </w:r>
      <w:r w:rsidR="009939A0">
        <w:rPr>
          <w:rStyle w:val="None"/>
          <w:rFonts w:ascii="Arial" w:eastAsia="Arial" w:hAnsi="Arial" w:cs="Arial"/>
          <w:sz w:val="24"/>
          <w:szCs w:val="24"/>
          <w:lang w:val="en-US"/>
        </w:rPr>
        <w:lastRenderedPageBreak/>
        <w:t xml:space="preserve">sudden fever, </w:t>
      </w:r>
      <w:proofErr w:type="spellStart"/>
      <w:r w:rsidR="009939A0">
        <w:rPr>
          <w:rStyle w:val="None"/>
          <w:rFonts w:ascii="Arial" w:eastAsia="Arial" w:hAnsi="Arial" w:cs="Arial"/>
          <w:sz w:val="24"/>
          <w:szCs w:val="24"/>
          <w:lang w:val="en-US"/>
        </w:rPr>
        <w:t>vomting</w:t>
      </w:r>
      <w:proofErr w:type="spellEnd"/>
      <w:r w:rsidR="009939A0">
        <w:rPr>
          <w:rStyle w:val="None"/>
          <w:rFonts w:ascii="Arial" w:eastAsia="Arial" w:hAnsi="Arial" w:cs="Arial"/>
          <w:sz w:val="24"/>
          <w:szCs w:val="24"/>
          <w:lang w:val="en-US"/>
        </w:rPr>
        <w:t>, dizziness, diarrhea, or rash)</w:t>
      </w:r>
      <w:r w:rsidRPr="00E14BB3">
        <w:rPr>
          <w:rStyle w:val="None"/>
          <w:rFonts w:ascii="Arial" w:eastAsia="Arial" w:hAnsi="Arial" w:cs="Arial"/>
          <w:sz w:val="24"/>
          <w:szCs w:val="24"/>
          <w:lang w:val="en-US"/>
        </w:rPr>
        <w:t>, or may present to a hospital emergency department for assessment.</w:t>
      </w:r>
    </w:p>
    <w:p w14:paraId="1A66A04F" w14:textId="6E20C84B" w:rsidR="001B7689" w:rsidRDefault="001B7689">
      <w:pPr>
        <w:pStyle w:val="BodyA"/>
        <w:spacing w:line="480" w:lineRule="auto"/>
        <w:rPr>
          <w:rStyle w:val="None"/>
          <w:rFonts w:ascii="Arial" w:eastAsia="Arial" w:hAnsi="Arial" w:cs="Arial"/>
          <w:sz w:val="24"/>
          <w:szCs w:val="24"/>
          <w:lang w:val="en-US"/>
        </w:rPr>
      </w:pPr>
    </w:p>
    <w:p w14:paraId="7AB0DE07" w14:textId="58C8A99E" w:rsidR="001B7689" w:rsidRDefault="001B7689">
      <w:pPr>
        <w:pStyle w:val="BodyA"/>
        <w:spacing w:line="480" w:lineRule="auto"/>
        <w:rPr>
          <w:rStyle w:val="None"/>
          <w:rFonts w:ascii="Arial" w:eastAsia="Arial" w:hAnsi="Arial" w:cs="Arial"/>
          <w:b/>
          <w:sz w:val="24"/>
          <w:szCs w:val="24"/>
          <w:lang w:val="en-US"/>
        </w:rPr>
      </w:pPr>
      <w:r>
        <w:rPr>
          <w:rStyle w:val="None"/>
          <w:rFonts w:ascii="Arial" w:eastAsia="Arial" w:hAnsi="Arial" w:cs="Arial"/>
          <w:b/>
          <w:sz w:val="24"/>
          <w:szCs w:val="24"/>
          <w:lang w:val="en-US"/>
        </w:rPr>
        <w:t>Reporting:</w:t>
      </w:r>
    </w:p>
    <w:p w14:paraId="251FE81E" w14:textId="0946D4C9" w:rsidR="001B7689" w:rsidRDefault="001B7689">
      <w:pPr>
        <w:pStyle w:val="BodyA"/>
        <w:spacing w:line="480" w:lineRule="auto"/>
        <w:rPr>
          <w:rStyle w:val="None"/>
          <w:rFonts w:ascii="Arial" w:eastAsia="Arial" w:hAnsi="Arial" w:cs="Arial"/>
          <w:sz w:val="24"/>
          <w:szCs w:val="24"/>
          <w:lang w:val="en-US"/>
        </w:rPr>
      </w:pPr>
      <w:r>
        <w:rPr>
          <w:rStyle w:val="None"/>
          <w:rFonts w:ascii="Arial" w:eastAsia="Arial" w:hAnsi="Arial" w:cs="Arial"/>
          <w:sz w:val="24"/>
          <w:szCs w:val="24"/>
          <w:lang w:val="en-US"/>
        </w:rPr>
        <w:t>Protocol deviations, breaches and/or amendments, safety reporting and annual reports will be submitted</w:t>
      </w:r>
      <w:r w:rsidR="00633765">
        <w:rPr>
          <w:rStyle w:val="None"/>
          <w:rFonts w:ascii="Arial" w:eastAsia="Arial" w:hAnsi="Arial" w:cs="Arial"/>
          <w:sz w:val="24"/>
          <w:szCs w:val="24"/>
          <w:lang w:val="en-US"/>
        </w:rPr>
        <w:t>/reported</w:t>
      </w:r>
      <w:r>
        <w:rPr>
          <w:rStyle w:val="None"/>
          <w:rFonts w:ascii="Arial" w:eastAsia="Arial" w:hAnsi="Arial" w:cs="Arial"/>
          <w:sz w:val="24"/>
          <w:szCs w:val="24"/>
          <w:lang w:val="en-US"/>
        </w:rPr>
        <w:t xml:space="preserve"> as per Concord Hospital Research Office Post Ethics Approval process - </w:t>
      </w:r>
      <w:hyperlink r:id="rId10" w:history="1">
        <w:r w:rsidRPr="00B6660D">
          <w:rPr>
            <w:rStyle w:val="Hyperlink"/>
            <w:rFonts w:ascii="Arial" w:eastAsia="Arial" w:hAnsi="Arial" w:cs="Arial"/>
            <w:sz w:val="24"/>
            <w:szCs w:val="24"/>
            <w:lang w:val="en-US"/>
          </w:rPr>
          <w:t>https://www.slhd.nsw.gov.au/concord/Ethics/post_approval.html</w:t>
        </w:r>
      </w:hyperlink>
    </w:p>
    <w:p w14:paraId="1DA6FD30" w14:textId="77777777" w:rsidR="001B7689" w:rsidRPr="001B7689" w:rsidRDefault="001B7689">
      <w:pPr>
        <w:pStyle w:val="BodyA"/>
        <w:spacing w:line="480" w:lineRule="auto"/>
        <w:rPr>
          <w:rStyle w:val="None"/>
          <w:rFonts w:ascii="Arial" w:eastAsia="Arial" w:hAnsi="Arial" w:cs="Arial"/>
          <w:sz w:val="24"/>
          <w:szCs w:val="24"/>
          <w:lang w:val="en-US"/>
        </w:rPr>
      </w:pPr>
    </w:p>
    <w:p w14:paraId="4F3AF6B7" w14:textId="6D5AB039" w:rsidR="00267B61" w:rsidRDefault="00EB6CA0">
      <w:pPr>
        <w:pStyle w:val="BodyB"/>
        <w:spacing w:before="120" w:line="480" w:lineRule="auto"/>
        <w:jc w:val="both"/>
        <w:rPr>
          <w:rStyle w:val="None"/>
          <w:rFonts w:ascii="Arial" w:hAnsi="Arial"/>
          <w:b/>
          <w:bCs/>
        </w:rPr>
      </w:pPr>
      <w:r>
        <w:rPr>
          <w:rStyle w:val="None"/>
          <w:rFonts w:ascii="Arial" w:hAnsi="Arial"/>
          <w:b/>
          <w:bCs/>
        </w:rPr>
        <w:t>Drugs to be used:</w:t>
      </w:r>
    </w:p>
    <w:tbl>
      <w:tblPr>
        <w:tblStyle w:val="TableGrid"/>
        <w:tblW w:w="0" w:type="auto"/>
        <w:tblLook w:val="04A0" w:firstRow="1" w:lastRow="0" w:firstColumn="1" w:lastColumn="0" w:noHBand="0" w:noVBand="1"/>
      </w:tblPr>
      <w:tblGrid>
        <w:gridCol w:w="4811"/>
        <w:gridCol w:w="4811"/>
      </w:tblGrid>
      <w:tr w:rsidR="00957C38" w14:paraId="6F739222" w14:textId="77777777" w:rsidTr="00957C38">
        <w:tc>
          <w:tcPr>
            <w:tcW w:w="4811" w:type="dxa"/>
          </w:tcPr>
          <w:p w14:paraId="0019AAEA" w14:textId="07528CF0" w:rsidR="00957C38" w:rsidRDefault="00957C38">
            <w:pPr>
              <w:pStyle w:val="BodyB"/>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jc w:val="both"/>
              <w:rPr>
                <w:rStyle w:val="None"/>
                <w:rFonts w:ascii="Arial" w:eastAsia="Arial" w:hAnsi="Arial" w:cs="Arial"/>
                <w:b/>
                <w:bCs/>
              </w:rPr>
            </w:pPr>
            <w:r>
              <w:rPr>
                <w:rStyle w:val="None"/>
                <w:rFonts w:ascii="Arial" w:eastAsia="Arial" w:hAnsi="Arial" w:cs="Arial"/>
                <w:b/>
                <w:bCs/>
              </w:rPr>
              <w:t>Chito</w:t>
            </w:r>
            <w:r w:rsidR="000A24A7">
              <w:rPr>
                <w:rStyle w:val="None"/>
                <w:rFonts w:ascii="Arial" w:eastAsia="Arial" w:hAnsi="Arial" w:cs="Arial"/>
                <w:b/>
                <w:bCs/>
              </w:rPr>
              <w:t xml:space="preserve">dex </w:t>
            </w:r>
            <w:r>
              <w:rPr>
                <w:rStyle w:val="None"/>
                <w:rFonts w:ascii="Arial" w:eastAsia="Arial" w:hAnsi="Arial" w:cs="Arial"/>
                <w:b/>
                <w:bCs/>
              </w:rPr>
              <w:t>gel including topical steroid</w:t>
            </w:r>
          </w:p>
        </w:tc>
        <w:tc>
          <w:tcPr>
            <w:tcW w:w="4811" w:type="dxa"/>
          </w:tcPr>
          <w:p w14:paraId="73BE87FB" w14:textId="67A08DDB" w:rsidR="00957C38" w:rsidRDefault="00957C38">
            <w:pPr>
              <w:pStyle w:val="BodyB"/>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jc w:val="both"/>
              <w:rPr>
                <w:rStyle w:val="None"/>
                <w:rFonts w:ascii="Arial" w:eastAsia="Arial" w:hAnsi="Arial" w:cs="Arial"/>
                <w:b/>
                <w:bCs/>
              </w:rPr>
            </w:pPr>
            <w:r>
              <w:rPr>
                <w:rStyle w:val="None"/>
                <w:rFonts w:ascii="Arial" w:eastAsia="Arial" w:hAnsi="Arial" w:cs="Arial"/>
                <w:b/>
                <w:bCs/>
              </w:rPr>
              <w:t>PureRegen gel</w:t>
            </w:r>
          </w:p>
        </w:tc>
      </w:tr>
      <w:tr w:rsidR="00957C38" w14:paraId="3BABCD11" w14:textId="77777777" w:rsidTr="00957C38">
        <w:tc>
          <w:tcPr>
            <w:tcW w:w="4811" w:type="dxa"/>
          </w:tcPr>
          <w:p w14:paraId="285B87FB" w14:textId="77777777" w:rsidR="00957C38" w:rsidRDefault="00957C38">
            <w:pPr>
              <w:pStyle w:val="BodyB"/>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jc w:val="both"/>
              <w:rPr>
                <w:rStyle w:val="None"/>
                <w:rFonts w:ascii="Arial" w:hAnsi="Arial"/>
              </w:rPr>
            </w:pPr>
            <w:r>
              <w:rPr>
                <w:rStyle w:val="None"/>
                <w:rFonts w:ascii="Arial" w:hAnsi="Arial"/>
              </w:rPr>
              <w:t xml:space="preserve">Chitogel kit (see product brochure) will be supplied by Chitogel Ltd, Dunedin, </w:t>
            </w:r>
            <w:proofErr w:type="gramStart"/>
            <w:r>
              <w:rPr>
                <w:rStyle w:val="None"/>
                <w:rFonts w:ascii="Arial" w:hAnsi="Arial"/>
              </w:rPr>
              <w:t>NZ</w:t>
            </w:r>
            <w:proofErr w:type="gramEnd"/>
            <w:r>
              <w:rPr>
                <w:rStyle w:val="None"/>
                <w:rFonts w:ascii="Arial" w:hAnsi="Arial"/>
              </w:rPr>
              <w:t xml:space="preserve">. Sterile surgical kit contains chitosan, dextran-aldehyde, and buffer solution. Components mixed with syringe included to form a gel. </w:t>
            </w:r>
            <w:r>
              <w:rPr>
                <w:rStyle w:val="None"/>
                <w:rFonts w:ascii="Arial" w:hAnsi="Arial"/>
              </w:rPr>
              <w:br/>
              <w:t>See Chitogel Technique Guide for FESS. Volume applied 10mL.</w:t>
            </w:r>
          </w:p>
          <w:p w14:paraId="3FBA03D5" w14:textId="16C87F87" w:rsidR="00957C38" w:rsidRDefault="00957C38">
            <w:pPr>
              <w:pStyle w:val="BodyB"/>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jc w:val="both"/>
              <w:rPr>
                <w:rStyle w:val="None"/>
                <w:rFonts w:ascii="Arial" w:eastAsia="Arial" w:hAnsi="Arial" w:cs="Arial"/>
                <w:b/>
                <w:bCs/>
              </w:rPr>
            </w:pPr>
            <w:r w:rsidRPr="006C0485">
              <w:rPr>
                <w:rStyle w:val="None"/>
                <w:rFonts w:ascii="Arial" w:hAnsi="Arial"/>
              </w:rPr>
              <w:t xml:space="preserve">Triamcinolone 40mg/1ml </w:t>
            </w:r>
            <w:r>
              <w:rPr>
                <w:rStyle w:val="None"/>
                <w:rFonts w:ascii="Arial" w:hAnsi="Arial"/>
              </w:rPr>
              <w:t xml:space="preserve">injectable. Solution </w:t>
            </w:r>
            <w:r w:rsidRPr="006C0485">
              <w:rPr>
                <w:rStyle w:val="None"/>
                <w:rFonts w:ascii="Arial" w:hAnsi="Arial"/>
              </w:rPr>
              <w:t xml:space="preserve">will be substituted for 1ml of the buffer </w:t>
            </w:r>
            <w:r>
              <w:rPr>
                <w:rStyle w:val="None"/>
                <w:rFonts w:ascii="Arial" w:hAnsi="Arial"/>
              </w:rPr>
              <w:t>solution in</w:t>
            </w:r>
            <w:r w:rsidRPr="006C0485">
              <w:rPr>
                <w:rStyle w:val="None"/>
                <w:rFonts w:ascii="Arial" w:hAnsi="Arial"/>
              </w:rPr>
              <w:t xml:space="preserve"> Chitogel </w:t>
            </w:r>
            <w:r>
              <w:rPr>
                <w:rStyle w:val="None"/>
                <w:rFonts w:ascii="Arial" w:hAnsi="Arial"/>
              </w:rPr>
              <w:t>kit</w:t>
            </w:r>
            <w:r w:rsidRPr="006C0485">
              <w:rPr>
                <w:rStyle w:val="None"/>
                <w:rFonts w:ascii="Arial" w:hAnsi="Arial"/>
              </w:rPr>
              <w:t>.</w:t>
            </w:r>
            <w:r>
              <w:rPr>
                <w:rStyle w:val="None"/>
                <w:rFonts w:ascii="Arial" w:hAnsi="Arial"/>
              </w:rPr>
              <w:t xml:space="preserve"> Steroid contained within the formed gel. This solution is readily commonly used for</w:t>
            </w:r>
            <w:r w:rsidRPr="001A20C4">
              <w:rPr>
                <w:rStyle w:val="None"/>
                <w:rFonts w:ascii="Arial" w:hAnsi="Arial"/>
              </w:rPr>
              <w:t xml:space="preserve"> the management of upper airway inflammation and is in routine </w:t>
            </w:r>
            <w:r w:rsidRPr="001A20C4">
              <w:rPr>
                <w:rStyle w:val="None"/>
                <w:rFonts w:ascii="Arial" w:hAnsi="Arial"/>
              </w:rPr>
              <w:lastRenderedPageBreak/>
              <w:t>use by ENT surgeons in Australia</w:t>
            </w:r>
            <w:r>
              <w:rPr>
                <w:rStyle w:val="None"/>
                <w:rFonts w:ascii="Arial" w:hAnsi="Arial"/>
              </w:rPr>
              <w:t>. The solution is available in ENT operating theatre as standard practice.</w:t>
            </w:r>
          </w:p>
        </w:tc>
        <w:tc>
          <w:tcPr>
            <w:tcW w:w="4811" w:type="dxa"/>
          </w:tcPr>
          <w:p w14:paraId="5E31E85B" w14:textId="60C65488" w:rsidR="00957C38" w:rsidRPr="00957C38" w:rsidRDefault="00957C38" w:rsidP="00957C38">
            <w:pPr>
              <w:pStyle w:val="BodyB"/>
              <w:pBdr>
                <w:top w:val="none" w:sz="0" w:space="0" w:color="auto"/>
                <w:left w:val="none" w:sz="0" w:space="0" w:color="auto"/>
                <w:bottom w:val="none" w:sz="0" w:space="0" w:color="auto"/>
                <w:right w:val="none" w:sz="0" w:space="0" w:color="auto"/>
                <w:between w:val="none" w:sz="0" w:space="0" w:color="auto"/>
                <w:bar w:val="none" w:sz="0" w:color="auto"/>
              </w:pBdr>
              <w:spacing w:before="120" w:line="480" w:lineRule="auto"/>
              <w:rPr>
                <w:rStyle w:val="None"/>
                <w:rFonts w:ascii="Arial" w:eastAsia="Arial" w:hAnsi="Arial" w:cs="Arial"/>
                <w:bCs/>
              </w:rPr>
            </w:pPr>
            <w:r w:rsidRPr="00957C38">
              <w:rPr>
                <w:rStyle w:val="None"/>
                <w:rFonts w:ascii="Arial" w:eastAsia="Arial" w:hAnsi="Arial" w:cs="Arial"/>
                <w:bCs/>
              </w:rPr>
              <w:lastRenderedPageBreak/>
              <w:t xml:space="preserve">PureRegen gel: (see product brochure) hyaluronic acid gel comes ready-made in sterile syringe. 10mL. </w:t>
            </w:r>
            <w:r>
              <w:rPr>
                <w:rStyle w:val="None"/>
                <w:rFonts w:ascii="Arial" w:eastAsia="Arial" w:hAnsi="Arial" w:cs="Arial"/>
                <w:bCs/>
              </w:rPr>
              <w:br/>
            </w:r>
            <w:r w:rsidRPr="00957C38">
              <w:rPr>
                <w:rStyle w:val="None"/>
                <w:rFonts w:ascii="Arial" w:eastAsia="Arial" w:hAnsi="Arial" w:cs="Arial"/>
                <w:bCs/>
              </w:rPr>
              <w:t>Volume applied as per Chitogel Technique Guide for FESS.</w:t>
            </w:r>
          </w:p>
        </w:tc>
      </w:tr>
    </w:tbl>
    <w:p w14:paraId="4B277D75" w14:textId="77777777" w:rsidR="00957C38" w:rsidRDefault="00957C38">
      <w:pPr>
        <w:pStyle w:val="BodyB"/>
        <w:spacing w:before="120" w:line="480" w:lineRule="auto"/>
        <w:jc w:val="both"/>
        <w:rPr>
          <w:rStyle w:val="None"/>
          <w:rFonts w:ascii="Arial" w:eastAsia="Arial" w:hAnsi="Arial" w:cs="Arial"/>
          <w:b/>
          <w:bCs/>
        </w:rPr>
      </w:pPr>
    </w:p>
    <w:p w14:paraId="4F9B4077" w14:textId="77777777" w:rsidR="006561C2" w:rsidRDefault="006561C2">
      <w:pPr>
        <w:pStyle w:val="BodyA"/>
        <w:spacing w:line="480" w:lineRule="auto"/>
        <w:rPr>
          <w:rStyle w:val="None"/>
          <w:rFonts w:ascii="Arial" w:hAnsi="Arial"/>
          <w:b/>
          <w:bCs/>
          <w:sz w:val="24"/>
          <w:szCs w:val="24"/>
        </w:rPr>
      </w:pPr>
    </w:p>
    <w:p w14:paraId="10940064" w14:textId="77777777" w:rsidR="00267B61" w:rsidRDefault="00267B61">
      <w:pPr>
        <w:pStyle w:val="BodyA"/>
        <w:spacing w:line="480" w:lineRule="auto"/>
        <w:rPr>
          <w:rStyle w:val="None"/>
          <w:rFonts w:ascii="Arial" w:eastAsia="Arial" w:hAnsi="Arial" w:cs="Arial"/>
          <w:sz w:val="24"/>
          <w:szCs w:val="24"/>
        </w:rPr>
      </w:pPr>
    </w:p>
    <w:p w14:paraId="18DFA431" w14:textId="77777777" w:rsidR="00267B61" w:rsidRPr="006D4018" w:rsidRDefault="00EB6CA0" w:rsidP="00A73A0D">
      <w:pPr>
        <w:pStyle w:val="BodyA"/>
        <w:spacing w:line="480" w:lineRule="auto"/>
        <w:rPr>
          <w:rFonts w:ascii="Arial" w:hAnsi="Arial"/>
          <w:b/>
          <w:bCs/>
          <w:sz w:val="24"/>
          <w:szCs w:val="24"/>
          <w:lang w:val="de-DE"/>
        </w:rPr>
      </w:pPr>
      <w:r w:rsidRPr="006D4018">
        <w:rPr>
          <w:rStyle w:val="None"/>
          <w:rFonts w:ascii="Arial" w:hAnsi="Arial"/>
          <w:b/>
          <w:bCs/>
          <w:sz w:val="24"/>
          <w:szCs w:val="24"/>
          <w:lang w:val="de-DE"/>
        </w:rPr>
        <w:t>ETHICAL CONSIDERATIONS</w:t>
      </w:r>
    </w:p>
    <w:p w14:paraId="455B4CF4" w14:textId="494FCA89" w:rsidR="00476EE8" w:rsidRDefault="00476EE8">
      <w:pPr>
        <w:pStyle w:val="BodyA"/>
        <w:spacing w:line="480" w:lineRule="auto"/>
        <w:rPr>
          <w:rStyle w:val="None"/>
          <w:rFonts w:ascii="Arial" w:hAnsi="Arial"/>
          <w:sz w:val="24"/>
          <w:szCs w:val="24"/>
          <w:lang w:val="en-US"/>
        </w:rPr>
      </w:pPr>
      <w:r>
        <w:rPr>
          <w:rStyle w:val="None"/>
          <w:rFonts w:ascii="Arial" w:hAnsi="Arial"/>
          <w:sz w:val="24"/>
          <w:szCs w:val="24"/>
          <w:lang w:val="en-US"/>
        </w:rPr>
        <w:t>T</w:t>
      </w:r>
    </w:p>
    <w:p w14:paraId="315BBCB2" w14:textId="72ADC06E" w:rsidR="00006481" w:rsidRPr="00006481" w:rsidRDefault="00006481">
      <w:pPr>
        <w:pStyle w:val="BodyA"/>
        <w:spacing w:line="480" w:lineRule="auto"/>
        <w:rPr>
          <w:rStyle w:val="None"/>
          <w:rFonts w:ascii="Arial" w:hAnsi="Arial"/>
          <w:sz w:val="24"/>
          <w:szCs w:val="24"/>
          <w:lang w:val="en-US"/>
        </w:rPr>
      </w:pPr>
      <w:r>
        <w:rPr>
          <w:rStyle w:val="None"/>
          <w:rFonts w:ascii="Arial" w:hAnsi="Arial"/>
          <w:sz w:val="24"/>
          <w:szCs w:val="24"/>
          <w:lang w:val="en-US"/>
        </w:rPr>
        <w:t>There have been no adverse events reported in previous clinical trials using Chitodex gel</w:t>
      </w:r>
      <w:r>
        <w:rPr>
          <w:rStyle w:val="None"/>
          <w:rFonts w:ascii="Arial" w:hAnsi="Arial"/>
          <w:sz w:val="24"/>
          <w:szCs w:val="24"/>
          <w:vertAlign w:val="superscript"/>
          <w:lang w:val="en-US"/>
        </w:rPr>
        <w:t>1, 2, 2b</w:t>
      </w:r>
      <w:r>
        <w:rPr>
          <w:rStyle w:val="None"/>
          <w:rFonts w:ascii="Arial" w:hAnsi="Arial"/>
          <w:sz w:val="24"/>
          <w:szCs w:val="24"/>
          <w:lang w:val="en-US"/>
        </w:rPr>
        <w:t xml:space="preserve"> or triamcinolone-impregnated post-ESS nasal dressing</w:t>
      </w:r>
      <w:r>
        <w:rPr>
          <w:rStyle w:val="None"/>
          <w:rFonts w:ascii="Arial" w:hAnsi="Arial"/>
          <w:sz w:val="24"/>
          <w:szCs w:val="24"/>
          <w:vertAlign w:val="superscript"/>
          <w:lang w:val="en-US"/>
        </w:rPr>
        <w:t>2c</w:t>
      </w:r>
      <w:r>
        <w:rPr>
          <w:rStyle w:val="None"/>
          <w:rFonts w:ascii="Arial" w:hAnsi="Arial"/>
          <w:sz w:val="24"/>
          <w:szCs w:val="24"/>
          <w:lang w:val="en-US"/>
        </w:rPr>
        <w:t>.</w:t>
      </w:r>
    </w:p>
    <w:p w14:paraId="6E508E90" w14:textId="44567F37" w:rsidR="00267B61" w:rsidRDefault="00476EE8">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br/>
      </w:r>
      <w:r w:rsidR="00EB6CA0">
        <w:rPr>
          <w:rStyle w:val="None"/>
          <w:rFonts w:ascii="Arial" w:hAnsi="Arial"/>
          <w:sz w:val="24"/>
          <w:szCs w:val="24"/>
          <w:lang w:val="en-US"/>
        </w:rPr>
        <w:t>The potential risks of this study are:</w:t>
      </w:r>
    </w:p>
    <w:p w14:paraId="237A0B32" w14:textId="01D8156F" w:rsidR="00267B61" w:rsidRDefault="00EB6CA0">
      <w:pPr>
        <w:pStyle w:val="BodyA"/>
        <w:numPr>
          <w:ilvl w:val="0"/>
          <w:numId w:val="15"/>
        </w:numPr>
        <w:spacing w:line="480" w:lineRule="auto"/>
        <w:rPr>
          <w:rFonts w:ascii="Arial" w:hAnsi="Arial"/>
          <w:sz w:val="24"/>
          <w:szCs w:val="24"/>
          <w:lang w:val="en-US"/>
        </w:rPr>
      </w:pPr>
      <w:r>
        <w:rPr>
          <w:rStyle w:val="None"/>
          <w:rFonts w:ascii="Arial" w:hAnsi="Arial"/>
          <w:sz w:val="24"/>
          <w:szCs w:val="24"/>
          <w:lang w:val="en-US"/>
        </w:rPr>
        <w:t xml:space="preserve">Allergic reaction to any of the test substances </w:t>
      </w:r>
      <w:r>
        <w:rPr>
          <w:rStyle w:val="None"/>
          <w:rFonts w:ascii="Arial" w:hAnsi="Arial"/>
          <w:sz w:val="24"/>
          <w:szCs w:val="24"/>
        </w:rPr>
        <w:t xml:space="preserve">– </w:t>
      </w:r>
      <w:r>
        <w:rPr>
          <w:rStyle w:val="None"/>
          <w:rFonts w:ascii="Arial" w:hAnsi="Arial"/>
          <w:sz w:val="24"/>
          <w:szCs w:val="24"/>
          <w:lang w:val="en-US"/>
        </w:rPr>
        <w:t xml:space="preserve">Chitodex gel, shellfish, </w:t>
      </w:r>
      <w:r w:rsidR="006561C2">
        <w:rPr>
          <w:rStyle w:val="None"/>
          <w:rFonts w:ascii="Arial" w:hAnsi="Arial"/>
          <w:sz w:val="24"/>
          <w:szCs w:val="24"/>
          <w:lang w:val="en-US"/>
        </w:rPr>
        <w:t>topical steroids</w:t>
      </w:r>
      <w:r w:rsidR="00210A0C">
        <w:rPr>
          <w:rStyle w:val="None"/>
          <w:rFonts w:ascii="Arial" w:hAnsi="Arial"/>
          <w:sz w:val="24"/>
          <w:szCs w:val="24"/>
          <w:lang w:val="en-US"/>
        </w:rPr>
        <w:t>, and PureRegen gel sinus</w:t>
      </w:r>
      <w:r w:rsidR="006561C2">
        <w:rPr>
          <w:rStyle w:val="None"/>
          <w:rFonts w:ascii="Arial" w:hAnsi="Arial"/>
          <w:sz w:val="24"/>
          <w:szCs w:val="24"/>
          <w:lang w:val="en-US"/>
        </w:rPr>
        <w:t>.</w:t>
      </w:r>
      <w:r>
        <w:rPr>
          <w:rStyle w:val="None"/>
          <w:rFonts w:ascii="Arial" w:hAnsi="Arial"/>
          <w:sz w:val="24"/>
          <w:szCs w:val="24"/>
          <w:lang w:val="en-US"/>
        </w:rPr>
        <w:t xml:space="preserve"> If the allergic reaction is mild, this should pose minimal discomfort to the </w:t>
      </w:r>
      <w:r w:rsidRPr="00743358">
        <w:rPr>
          <w:rStyle w:val="None"/>
          <w:rFonts w:ascii="Arial" w:hAnsi="Arial" w:cs="Arial"/>
          <w:sz w:val="24"/>
          <w:szCs w:val="24"/>
          <w:lang w:val="en-US"/>
        </w:rPr>
        <w:t>participants</w:t>
      </w:r>
      <w:r>
        <w:rPr>
          <w:rStyle w:val="None"/>
          <w:rFonts w:ascii="Arial" w:hAnsi="Arial"/>
          <w:sz w:val="24"/>
          <w:szCs w:val="24"/>
          <w:lang w:val="en-US"/>
        </w:rPr>
        <w:t xml:space="preserve"> and is easily managed by short-term medicines such as antihistamines and cessation of product (gel</w:t>
      </w:r>
      <w:r w:rsidR="008E03F3">
        <w:rPr>
          <w:rStyle w:val="None"/>
          <w:rFonts w:ascii="Arial" w:hAnsi="Arial"/>
          <w:sz w:val="24"/>
          <w:szCs w:val="24"/>
          <w:lang w:val="en-US"/>
        </w:rPr>
        <w:t>s</w:t>
      </w:r>
      <w:r>
        <w:rPr>
          <w:rStyle w:val="None"/>
          <w:rFonts w:ascii="Arial" w:hAnsi="Arial"/>
          <w:sz w:val="24"/>
          <w:szCs w:val="24"/>
          <w:lang w:val="en-US"/>
        </w:rPr>
        <w:t xml:space="preserve"> removal by suction). If the allergic reaction is moderate, this could cause much more discomfort to the patient, but again is manageable by medical means. However, if the allergic reaction is severe, this could be life-threatening. There have been NO previous allergic reactions to any of the test substances in previous studies</w:t>
      </w:r>
      <w:r w:rsidR="008E03F3">
        <w:rPr>
          <w:rStyle w:val="None"/>
          <w:rFonts w:ascii="Arial" w:hAnsi="Arial"/>
          <w:sz w:val="24"/>
          <w:szCs w:val="24"/>
          <w:lang w:val="en-US"/>
        </w:rPr>
        <w:t xml:space="preserve">. </w:t>
      </w:r>
      <w:r w:rsidR="000820B4">
        <w:rPr>
          <w:rStyle w:val="None"/>
          <w:rFonts w:ascii="Arial" w:hAnsi="Arial"/>
          <w:sz w:val="24"/>
          <w:szCs w:val="24"/>
          <w:lang w:val="en-US"/>
        </w:rPr>
        <w:t>Participants with known or suspected allergies to shellfish or steroids will be excluded from the trial.</w:t>
      </w:r>
      <w:r>
        <w:rPr>
          <w:rStyle w:val="None"/>
          <w:rFonts w:ascii="Arial" w:hAnsi="Arial"/>
          <w:sz w:val="24"/>
          <w:szCs w:val="24"/>
          <w:lang w:val="en-US"/>
        </w:rPr>
        <w:t xml:space="preserve"> </w:t>
      </w:r>
    </w:p>
    <w:p w14:paraId="1C0C51C3" w14:textId="5D2C4A58" w:rsidR="00267B61" w:rsidRDefault="00EB6CA0">
      <w:pPr>
        <w:pStyle w:val="BodyA"/>
        <w:numPr>
          <w:ilvl w:val="0"/>
          <w:numId w:val="15"/>
        </w:numPr>
        <w:spacing w:line="480" w:lineRule="auto"/>
        <w:rPr>
          <w:rFonts w:ascii="Arial" w:hAnsi="Arial"/>
          <w:sz w:val="24"/>
          <w:szCs w:val="24"/>
          <w:lang w:val="en-US"/>
        </w:rPr>
      </w:pPr>
      <w:r>
        <w:rPr>
          <w:rStyle w:val="None"/>
          <w:rFonts w:ascii="Arial" w:hAnsi="Arial"/>
          <w:sz w:val="24"/>
          <w:szCs w:val="24"/>
          <w:lang w:val="en-US"/>
        </w:rPr>
        <w:t xml:space="preserve">Some patients might experience discomfort or a sense of nasal obstruction with the gel </w:t>
      </w:r>
      <w:r w:rsidRPr="00743358">
        <w:rPr>
          <w:rStyle w:val="None"/>
          <w:rFonts w:ascii="Arial" w:hAnsi="Arial"/>
          <w:i/>
          <w:sz w:val="24"/>
          <w:szCs w:val="24"/>
          <w:lang w:val="en-US"/>
        </w:rPr>
        <w:t>in situ</w:t>
      </w:r>
      <w:r>
        <w:rPr>
          <w:rStyle w:val="None"/>
          <w:rFonts w:ascii="Arial" w:hAnsi="Arial"/>
          <w:sz w:val="24"/>
          <w:szCs w:val="24"/>
          <w:lang w:val="en-US"/>
        </w:rPr>
        <w:t xml:space="preserve">. We expect that this sensation would be transient and resolve as the gel resorbs/washes out/blown out. There have been mixed reports of </w:t>
      </w:r>
      <w:r w:rsidRPr="00743358">
        <w:rPr>
          <w:rStyle w:val="None"/>
          <w:rFonts w:ascii="Arial" w:hAnsi="Arial" w:cs="Arial"/>
          <w:sz w:val="24"/>
          <w:szCs w:val="24"/>
          <w:lang w:val="en-US"/>
        </w:rPr>
        <w:t>participants</w:t>
      </w:r>
      <w:r w:rsidRPr="00BF1D0D">
        <w:rPr>
          <w:rStyle w:val="None"/>
          <w:sz w:val="24"/>
          <w:szCs w:val="24"/>
          <w:lang w:val="en-US"/>
        </w:rPr>
        <w:t xml:space="preserve"> </w:t>
      </w:r>
      <w:r>
        <w:rPr>
          <w:rStyle w:val="None"/>
          <w:rFonts w:ascii="Arial" w:hAnsi="Arial"/>
          <w:sz w:val="24"/>
          <w:szCs w:val="24"/>
          <w:lang w:val="en-US"/>
        </w:rPr>
        <w:lastRenderedPageBreak/>
        <w:t xml:space="preserve">discomfort following both application of the gel as well as control (no substance applied) in previous studies therefore discomfort due to the gel </w:t>
      </w:r>
      <w:r w:rsidR="003F1923">
        <w:rPr>
          <w:rStyle w:val="None"/>
          <w:rFonts w:ascii="Arial" w:hAnsi="Arial"/>
          <w:sz w:val="24"/>
          <w:szCs w:val="24"/>
          <w:lang w:val="en-US"/>
        </w:rPr>
        <w:t>has</w:t>
      </w:r>
      <w:r>
        <w:rPr>
          <w:rStyle w:val="None"/>
          <w:rFonts w:ascii="Arial" w:hAnsi="Arial"/>
          <w:sz w:val="24"/>
          <w:szCs w:val="24"/>
          <w:lang w:val="en-US"/>
        </w:rPr>
        <w:t xml:space="preserve"> not been a consistent report.</w:t>
      </w:r>
    </w:p>
    <w:p w14:paraId="1FA95C17" w14:textId="41F0C92D" w:rsidR="00267B61" w:rsidRDefault="00EB6CA0">
      <w:pPr>
        <w:pStyle w:val="BodyA"/>
        <w:numPr>
          <w:ilvl w:val="0"/>
          <w:numId w:val="15"/>
        </w:numPr>
        <w:spacing w:line="480" w:lineRule="auto"/>
        <w:rPr>
          <w:rStyle w:val="None"/>
          <w:rFonts w:ascii="Arial" w:hAnsi="Arial"/>
          <w:sz w:val="24"/>
          <w:szCs w:val="24"/>
          <w:lang w:val="en-US"/>
        </w:rPr>
      </w:pPr>
      <w:r>
        <w:rPr>
          <w:rStyle w:val="None"/>
          <w:rFonts w:ascii="Arial" w:hAnsi="Arial"/>
          <w:sz w:val="24"/>
          <w:szCs w:val="24"/>
          <w:lang w:val="en-US"/>
        </w:rPr>
        <w:t xml:space="preserve">There have not been any reports of pain from </w:t>
      </w:r>
      <w:r w:rsidRPr="00743358">
        <w:rPr>
          <w:rStyle w:val="None"/>
          <w:rFonts w:ascii="Arial" w:hAnsi="Arial" w:cs="Arial"/>
          <w:sz w:val="24"/>
          <w:szCs w:val="24"/>
          <w:lang w:val="en-US"/>
        </w:rPr>
        <w:t>participants</w:t>
      </w:r>
      <w:r>
        <w:rPr>
          <w:rStyle w:val="None"/>
          <w:rFonts w:ascii="Arial" w:hAnsi="Arial"/>
          <w:sz w:val="24"/>
          <w:szCs w:val="24"/>
          <w:lang w:val="en-US"/>
        </w:rPr>
        <w:t xml:space="preserve"> who have had the gel applied in previous studies.</w:t>
      </w:r>
    </w:p>
    <w:p w14:paraId="14B2441F" w14:textId="756A2372" w:rsidR="000820B4" w:rsidRPr="000820B4" w:rsidRDefault="000820B4" w:rsidP="000820B4">
      <w:pPr>
        <w:pStyle w:val="BodyA"/>
        <w:numPr>
          <w:ilvl w:val="0"/>
          <w:numId w:val="15"/>
        </w:numPr>
        <w:spacing w:line="480" w:lineRule="auto"/>
        <w:rPr>
          <w:rFonts w:ascii="Arial" w:hAnsi="Arial"/>
          <w:sz w:val="24"/>
          <w:szCs w:val="24"/>
          <w:lang w:val="en-US"/>
        </w:rPr>
      </w:pPr>
      <w:r>
        <w:rPr>
          <w:rFonts w:ascii="Arial" w:hAnsi="Arial"/>
          <w:sz w:val="24"/>
          <w:szCs w:val="24"/>
          <w:lang w:val="en-US"/>
        </w:rPr>
        <w:t xml:space="preserve">Chitodex and PureRegen gel kits will </w:t>
      </w:r>
      <w:r w:rsidRPr="000820B4">
        <w:rPr>
          <w:rFonts w:ascii="Arial" w:hAnsi="Arial"/>
          <w:sz w:val="24"/>
          <w:szCs w:val="24"/>
          <w:lang w:val="en-US"/>
        </w:rPr>
        <w:t>not be used in surgery involving any of the following complications: cerebrospinal fluid leak, any form of ophthalmic complication, including but not limited to orbital haemorrhage or hematoma and exposure of the orbital tissues;</w:t>
      </w:r>
      <w:r w:rsidR="00A73A0D">
        <w:rPr>
          <w:rFonts w:ascii="Arial" w:hAnsi="Arial"/>
          <w:sz w:val="24"/>
          <w:szCs w:val="24"/>
          <w:lang w:val="en-US"/>
        </w:rPr>
        <w:t xml:space="preserve"> recruited participants with these complications will be excluded from the study.</w:t>
      </w:r>
    </w:p>
    <w:p w14:paraId="3F3EA550" w14:textId="59BAF4DA" w:rsidR="00267B61" w:rsidRDefault="000820B4">
      <w:pPr>
        <w:pStyle w:val="BodyA"/>
        <w:spacing w:line="480" w:lineRule="auto"/>
        <w:rPr>
          <w:rStyle w:val="None"/>
          <w:rFonts w:ascii="Arial" w:eastAsia="Arial" w:hAnsi="Arial" w:cs="Arial"/>
          <w:sz w:val="24"/>
          <w:szCs w:val="24"/>
        </w:rPr>
      </w:pPr>
      <w:r>
        <w:rPr>
          <w:rFonts w:ascii="Arial" w:hAnsi="Arial"/>
          <w:sz w:val="24"/>
          <w:szCs w:val="24"/>
          <w:lang w:val="en-US"/>
        </w:rPr>
        <w:t xml:space="preserve"> Risks related to the ESS surgery will be explained as part of surgical</w:t>
      </w:r>
      <w:r w:rsidR="00082D0C">
        <w:rPr>
          <w:rFonts w:ascii="Arial" w:hAnsi="Arial"/>
          <w:sz w:val="24"/>
          <w:szCs w:val="24"/>
          <w:lang w:val="en-US"/>
        </w:rPr>
        <w:t xml:space="preserve"> consent process.</w:t>
      </w:r>
      <w:r w:rsidR="00F00E75">
        <w:rPr>
          <w:rFonts w:ascii="Arial" w:hAnsi="Arial"/>
          <w:sz w:val="24"/>
          <w:szCs w:val="24"/>
          <w:lang w:val="en-US"/>
        </w:rPr>
        <w:t xml:space="preserve"> All patients undergoing ESS surgery are given the Royal Australasian College of Surgeons Functional Endoscopic Sinus Surgery Patient Guide which includes the risks and complication related to the surgery (Appendix 5).</w:t>
      </w:r>
    </w:p>
    <w:p w14:paraId="6158C86D" w14:textId="6B7050ED" w:rsidR="00267B61" w:rsidRPr="00982003" w:rsidRDefault="00EB6CA0" w:rsidP="00A73A0D">
      <w:pPr>
        <w:pStyle w:val="BodyA"/>
        <w:spacing w:line="480" w:lineRule="auto"/>
        <w:rPr>
          <w:rFonts w:ascii="Arial" w:hAnsi="Arial"/>
          <w:b/>
          <w:bCs/>
          <w:sz w:val="24"/>
          <w:szCs w:val="24"/>
          <w:lang w:val="en-US"/>
        </w:rPr>
      </w:pPr>
      <w:r w:rsidRPr="00982003">
        <w:rPr>
          <w:rStyle w:val="None"/>
          <w:rFonts w:ascii="Arial" w:hAnsi="Arial"/>
          <w:b/>
          <w:bCs/>
          <w:sz w:val="24"/>
          <w:szCs w:val="24"/>
          <w:lang w:val="en-US"/>
        </w:rPr>
        <w:t>SPECIFIC SAFETY CONSIDERATIONS (e.g. Radiation, toxicity)</w:t>
      </w:r>
    </w:p>
    <w:p w14:paraId="7C64F17A"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No radiation will be used in this study.</w:t>
      </w:r>
    </w:p>
    <w:p w14:paraId="4790CC88" w14:textId="115EF4C3"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Toxicity is</w:t>
      </w:r>
      <w:r w:rsidR="009B41A6">
        <w:rPr>
          <w:rStyle w:val="None"/>
          <w:rFonts w:ascii="Arial" w:hAnsi="Arial"/>
          <w:sz w:val="24"/>
          <w:szCs w:val="24"/>
          <w:lang w:val="en-US"/>
        </w:rPr>
        <w:t xml:space="preserve"> very</w:t>
      </w:r>
      <w:r>
        <w:rPr>
          <w:rStyle w:val="None"/>
          <w:rFonts w:ascii="Arial" w:hAnsi="Arial"/>
          <w:sz w:val="24"/>
          <w:szCs w:val="24"/>
          <w:lang w:val="en-US"/>
        </w:rPr>
        <w:t xml:space="preserve"> unlikely in this study. </w:t>
      </w:r>
    </w:p>
    <w:p w14:paraId="190356F3" w14:textId="74502B82" w:rsidR="00267B61" w:rsidRDefault="006561C2">
      <w:pPr>
        <w:pStyle w:val="BodyA"/>
        <w:spacing w:line="480" w:lineRule="auto"/>
        <w:rPr>
          <w:rStyle w:val="None"/>
          <w:rFonts w:ascii="Arial" w:hAnsi="Arial"/>
          <w:sz w:val="24"/>
          <w:szCs w:val="24"/>
        </w:rPr>
      </w:pPr>
      <w:r>
        <w:rPr>
          <w:rStyle w:val="None"/>
          <w:rFonts w:ascii="Arial" w:hAnsi="Arial"/>
          <w:sz w:val="24"/>
          <w:szCs w:val="24"/>
        </w:rPr>
        <w:t>Chito</w:t>
      </w:r>
      <w:r w:rsidR="000A24A7">
        <w:rPr>
          <w:rStyle w:val="None"/>
          <w:rFonts w:ascii="Arial" w:hAnsi="Arial"/>
          <w:sz w:val="24"/>
          <w:szCs w:val="24"/>
        </w:rPr>
        <w:t xml:space="preserve">dex </w:t>
      </w:r>
      <w:r>
        <w:rPr>
          <w:rStyle w:val="None"/>
          <w:rFonts w:ascii="Arial" w:hAnsi="Arial"/>
          <w:sz w:val="24"/>
          <w:szCs w:val="24"/>
        </w:rPr>
        <w:t>g</w:t>
      </w:r>
      <w:r w:rsidR="00210A0C">
        <w:rPr>
          <w:rStyle w:val="None"/>
          <w:rFonts w:ascii="Arial" w:hAnsi="Arial"/>
          <w:sz w:val="24"/>
          <w:szCs w:val="24"/>
        </w:rPr>
        <w:t>el</w:t>
      </w:r>
      <w:r w:rsidR="00EB6CA0">
        <w:rPr>
          <w:rStyle w:val="None"/>
          <w:rFonts w:ascii="Arial" w:hAnsi="Arial"/>
          <w:sz w:val="24"/>
          <w:szCs w:val="24"/>
        </w:rPr>
        <w:t xml:space="preserve"> has </w:t>
      </w:r>
      <w:proofErr w:type="spellStart"/>
      <w:r w:rsidR="00EB6CA0">
        <w:rPr>
          <w:rStyle w:val="None"/>
          <w:rFonts w:ascii="Arial" w:hAnsi="Arial"/>
          <w:sz w:val="24"/>
          <w:szCs w:val="24"/>
        </w:rPr>
        <w:t>an</w:t>
      </w:r>
      <w:proofErr w:type="spellEnd"/>
      <w:r w:rsidR="00EB6CA0">
        <w:rPr>
          <w:rStyle w:val="None"/>
          <w:rFonts w:ascii="Arial" w:hAnsi="Arial"/>
          <w:sz w:val="24"/>
          <w:szCs w:val="24"/>
        </w:rPr>
        <w:t xml:space="preserve"> </w:t>
      </w:r>
      <w:proofErr w:type="spellStart"/>
      <w:r w:rsidR="00EB6CA0">
        <w:rPr>
          <w:rStyle w:val="None"/>
          <w:rFonts w:ascii="Arial" w:hAnsi="Arial"/>
          <w:sz w:val="24"/>
          <w:szCs w:val="24"/>
        </w:rPr>
        <w:t>excellent</w:t>
      </w:r>
      <w:proofErr w:type="spellEnd"/>
      <w:r w:rsidR="00EB6CA0">
        <w:rPr>
          <w:rStyle w:val="None"/>
          <w:rFonts w:ascii="Arial" w:hAnsi="Arial"/>
          <w:sz w:val="24"/>
          <w:szCs w:val="24"/>
        </w:rPr>
        <w:t xml:space="preserve"> safety and </w:t>
      </w:r>
      <w:proofErr w:type="spellStart"/>
      <w:r w:rsidR="00EB6CA0">
        <w:rPr>
          <w:rStyle w:val="None"/>
          <w:rFonts w:ascii="Arial" w:hAnsi="Arial"/>
          <w:sz w:val="24"/>
          <w:szCs w:val="24"/>
        </w:rPr>
        <w:t>efficacy</w:t>
      </w:r>
      <w:proofErr w:type="spellEnd"/>
      <w:r w:rsidR="00EB6CA0">
        <w:rPr>
          <w:rStyle w:val="None"/>
          <w:rFonts w:ascii="Arial" w:hAnsi="Arial"/>
          <w:sz w:val="24"/>
          <w:szCs w:val="24"/>
        </w:rPr>
        <w:t xml:space="preserve"> </w:t>
      </w:r>
      <w:proofErr w:type="spellStart"/>
      <w:r w:rsidR="00EB6CA0">
        <w:rPr>
          <w:rStyle w:val="None"/>
          <w:rFonts w:ascii="Arial" w:hAnsi="Arial"/>
          <w:sz w:val="24"/>
          <w:szCs w:val="24"/>
        </w:rPr>
        <w:t>profile</w:t>
      </w:r>
      <w:proofErr w:type="spellEnd"/>
      <w:r w:rsidR="00EB6CA0">
        <w:rPr>
          <w:rStyle w:val="None"/>
          <w:rFonts w:ascii="Arial" w:hAnsi="Arial"/>
          <w:sz w:val="24"/>
          <w:szCs w:val="24"/>
        </w:rPr>
        <w:t xml:space="preserve">, </w:t>
      </w:r>
      <w:proofErr w:type="spellStart"/>
      <w:r w:rsidR="00EB6CA0">
        <w:rPr>
          <w:rStyle w:val="None"/>
          <w:rFonts w:ascii="Arial" w:hAnsi="Arial"/>
          <w:sz w:val="24"/>
          <w:szCs w:val="24"/>
        </w:rPr>
        <w:t>is</w:t>
      </w:r>
      <w:proofErr w:type="spellEnd"/>
      <w:r w:rsidR="00EB6CA0">
        <w:rPr>
          <w:rStyle w:val="None"/>
          <w:rFonts w:ascii="Arial" w:hAnsi="Arial"/>
          <w:sz w:val="24"/>
          <w:szCs w:val="24"/>
        </w:rPr>
        <w:t xml:space="preserve"> </w:t>
      </w:r>
      <w:proofErr w:type="spellStart"/>
      <w:r w:rsidR="00EB6CA0">
        <w:rPr>
          <w:rStyle w:val="None"/>
          <w:rFonts w:ascii="Arial" w:hAnsi="Arial"/>
          <w:sz w:val="24"/>
          <w:szCs w:val="24"/>
        </w:rPr>
        <w:t>already</w:t>
      </w:r>
      <w:proofErr w:type="spellEnd"/>
      <w:r w:rsidR="00EB6CA0">
        <w:rPr>
          <w:rStyle w:val="None"/>
          <w:rFonts w:ascii="Arial" w:hAnsi="Arial"/>
          <w:sz w:val="24"/>
          <w:szCs w:val="24"/>
        </w:rPr>
        <w:t xml:space="preserve"> </w:t>
      </w:r>
      <w:proofErr w:type="spellStart"/>
      <w:r w:rsidR="00EB6CA0">
        <w:rPr>
          <w:rStyle w:val="None"/>
          <w:rFonts w:ascii="Arial" w:hAnsi="Arial"/>
          <w:sz w:val="24"/>
          <w:szCs w:val="24"/>
        </w:rPr>
        <w:t>used</w:t>
      </w:r>
      <w:proofErr w:type="spellEnd"/>
      <w:r w:rsidR="00621F2E">
        <w:rPr>
          <w:rStyle w:val="None"/>
          <w:rFonts w:ascii="Arial" w:hAnsi="Arial"/>
          <w:sz w:val="24"/>
          <w:szCs w:val="24"/>
        </w:rPr>
        <w:t xml:space="preserve"> </w:t>
      </w:r>
      <w:r w:rsidR="00EB6CA0">
        <w:rPr>
          <w:rStyle w:val="None"/>
          <w:rFonts w:ascii="Arial" w:hAnsi="Arial"/>
          <w:sz w:val="24"/>
          <w:szCs w:val="24"/>
        </w:rPr>
        <w:t xml:space="preserve">to </w:t>
      </w:r>
      <w:proofErr w:type="spellStart"/>
      <w:r w:rsidR="00EB6CA0">
        <w:rPr>
          <w:rStyle w:val="None"/>
          <w:rFonts w:ascii="Arial" w:hAnsi="Arial"/>
          <w:sz w:val="24"/>
          <w:szCs w:val="24"/>
        </w:rPr>
        <w:t>improve</w:t>
      </w:r>
      <w:proofErr w:type="spellEnd"/>
      <w:r w:rsidR="00EB6CA0">
        <w:rPr>
          <w:rStyle w:val="None"/>
          <w:rFonts w:ascii="Arial" w:hAnsi="Arial"/>
          <w:sz w:val="24"/>
          <w:szCs w:val="24"/>
        </w:rPr>
        <w:t xml:space="preserve"> </w:t>
      </w:r>
      <w:proofErr w:type="spellStart"/>
      <w:r w:rsidR="00EB6CA0">
        <w:rPr>
          <w:rStyle w:val="None"/>
          <w:rFonts w:ascii="Arial" w:hAnsi="Arial"/>
          <w:sz w:val="24"/>
          <w:szCs w:val="24"/>
        </w:rPr>
        <w:t>wound</w:t>
      </w:r>
      <w:proofErr w:type="spellEnd"/>
      <w:r w:rsidR="00EB6CA0">
        <w:rPr>
          <w:rStyle w:val="None"/>
          <w:rFonts w:ascii="Arial" w:hAnsi="Arial"/>
          <w:sz w:val="24"/>
          <w:szCs w:val="24"/>
        </w:rPr>
        <w:t xml:space="preserve"> </w:t>
      </w:r>
      <w:proofErr w:type="spellStart"/>
      <w:r w:rsidR="00EB6CA0">
        <w:rPr>
          <w:rStyle w:val="None"/>
          <w:rFonts w:ascii="Arial" w:hAnsi="Arial"/>
          <w:sz w:val="24"/>
          <w:szCs w:val="24"/>
        </w:rPr>
        <w:t>healing</w:t>
      </w:r>
      <w:proofErr w:type="spellEnd"/>
      <w:r w:rsidR="00EB6CA0">
        <w:rPr>
          <w:rStyle w:val="None"/>
          <w:rFonts w:ascii="Arial" w:hAnsi="Arial"/>
          <w:sz w:val="24"/>
          <w:szCs w:val="24"/>
        </w:rPr>
        <w:t xml:space="preserve"> </w:t>
      </w:r>
      <w:proofErr w:type="spellStart"/>
      <w:r w:rsidR="00EB6CA0">
        <w:rPr>
          <w:rStyle w:val="None"/>
          <w:rFonts w:ascii="Arial" w:hAnsi="Arial"/>
          <w:sz w:val="24"/>
          <w:szCs w:val="24"/>
        </w:rPr>
        <w:t>after</w:t>
      </w:r>
      <w:proofErr w:type="spellEnd"/>
      <w:r w:rsidR="00EB6CA0">
        <w:rPr>
          <w:rStyle w:val="None"/>
          <w:rFonts w:ascii="Arial" w:hAnsi="Arial"/>
          <w:sz w:val="24"/>
          <w:szCs w:val="24"/>
        </w:rPr>
        <w:t xml:space="preserve"> </w:t>
      </w:r>
      <w:proofErr w:type="spellStart"/>
      <w:r w:rsidR="00EB6CA0">
        <w:rPr>
          <w:rStyle w:val="None"/>
          <w:rFonts w:ascii="Arial" w:hAnsi="Arial"/>
          <w:sz w:val="24"/>
          <w:szCs w:val="24"/>
        </w:rPr>
        <w:t>endoscopic</w:t>
      </w:r>
      <w:proofErr w:type="spellEnd"/>
      <w:r w:rsidR="00EB6CA0">
        <w:rPr>
          <w:rStyle w:val="None"/>
          <w:rFonts w:ascii="Arial" w:hAnsi="Arial"/>
          <w:sz w:val="24"/>
          <w:szCs w:val="24"/>
        </w:rPr>
        <w:t xml:space="preserve"> </w:t>
      </w:r>
      <w:proofErr w:type="spellStart"/>
      <w:r w:rsidR="00EB6CA0">
        <w:rPr>
          <w:rStyle w:val="None"/>
          <w:rFonts w:ascii="Arial" w:hAnsi="Arial"/>
          <w:sz w:val="24"/>
          <w:szCs w:val="24"/>
        </w:rPr>
        <w:t>sinus</w:t>
      </w:r>
      <w:proofErr w:type="spellEnd"/>
      <w:r w:rsidR="00EB6CA0">
        <w:rPr>
          <w:rStyle w:val="None"/>
          <w:rFonts w:ascii="Arial" w:hAnsi="Arial"/>
          <w:sz w:val="24"/>
          <w:szCs w:val="24"/>
        </w:rPr>
        <w:t xml:space="preserve"> surgery</w:t>
      </w:r>
      <w:r w:rsidR="00621F2E">
        <w:rPr>
          <w:rStyle w:val="None"/>
          <w:rFonts w:ascii="Arial" w:hAnsi="Arial"/>
          <w:sz w:val="24"/>
          <w:szCs w:val="24"/>
          <w:vertAlign w:val="superscript"/>
        </w:rPr>
        <w:t>1</w:t>
      </w:r>
      <w:r w:rsidR="00EB6CA0">
        <w:rPr>
          <w:rStyle w:val="None"/>
          <w:rFonts w:ascii="Arial" w:hAnsi="Arial"/>
          <w:sz w:val="24"/>
          <w:szCs w:val="24"/>
        </w:rPr>
        <w:t xml:space="preserve"> and </w:t>
      </w:r>
      <w:r w:rsidR="00EB6CA0">
        <w:rPr>
          <w:rStyle w:val="None"/>
          <w:rFonts w:ascii="Arial" w:hAnsi="Arial"/>
          <w:sz w:val="24"/>
          <w:szCs w:val="24"/>
          <w:lang w:val="en-US"/>
        </w:rPr>
        <w:t>has been</w:t>
      </w:r>
      <w:r w:rsidR="00EB6CA0">
        <w:rPr>
          <w:rStyle w:val="None"/>
          <w:rFonts w:ascii="Arial" w:hAnsi="Arial"/>
          <w:sz w:val="24"/>
          <w:szCs w:val="24"/>
        </w:rPr>
        <w:t xml:space="preserve"> </w:t>
      </w:r>
      <w:proofErr w:type="spellStart"/>
      <w:r w:rsidR="00EB6CA0">
        <w:rPr>
          <w:rStyle w:val="None"/>
          <w:rFonts w:ascii="Arial" w:hAnsi="Arial"/>
          <w:sz w:val="24"/>
          <w:szCs w:val="24"/>
        </w:rPr>
        <w:t>approv</w:t>
      </w:r>
      <w:r w:rsidR="00EB6CA0">
        <w:rPr>
          <w:rStyle w:val="None"/>
          <w:rFonts w:ascii="Arial" w:hAnsi="Arial"/>
          <w:sz w:val="24"/>
          <w:szCs w:val="24"/>
          <w:lang w:val="en-US"/>
        </w:rPr>
        <w:t>ed</w:t>
      </w:r>
      <w:proofErr w:type="spellEnd"/>
      <w:r w:rsidR="00EB6CA0">
        <w:rPr>
          <w:rStyle w:val="None"/>
          <w:rFonts w:ascii="Arial" w:hAnsi="Arial"/>
          <w:sz w:val="24"/>
          <w:szCs w:val="24"/>
        </w:rPr>
        <w:t xml:space="preserve"> </w:t>
      </w:r>
      <w:r w:rsidR="00EB6CA0">
        <w:rPr>
          <w:rStyle w:val="None"/>
          <w:rFonts w:ascii="Arial" w:hAnsi="Arial"/>
          <w:sz w:val="24"/>
          <w:szCs w:val="24"/>
          <w:lang w:val="en-US"/>
        </w:rPr>
        <w:t xml:space="preserve">by </w:t>
      </w:r>
      <w:r w:rsidR="00EB6CA0">
        <w:rPr>
          <w:rStyle w:val="None"/>
          <w:rFonts w:ascii="Arial" w:hAnsi="Arial"/>
          <w:sz w:val="24"/>
          <w:szCs w:val="24"/>
        </w:rPr>
        <w:t>FDA a</w:t>
      </w:r>
      <w:proofErr w:type="spellStart"/>
      <w:r w:rsidR="00EB6CA0">
        <w:rPr>
          <w:rStyle w:val="None"/>
          <w:rFonts w:ascii="Arial" w:hAnsi="Arial"/>
          <w:sz w:val="24"/>
          <w:szCs w:val="24"/>
          <w:lang w:val="en-US"/>
        </w:rPr>
        <w:t>s</w:t>
      </w:r>
      <w:proofErr w:type="spellEnd"/>
      <w:r w:rsidR="00EB6CA0">
        <w:rPr>
          <w:rStyle w:val="None"/>
          <w:rFonts w:ascii="Arial" w:hAnsi="Arial"/>
          <w:sz w:val="24"/>
          <w:szCs w:val="24"/>
          <w:lang w:val="en-US"/>
        </w:rPr>
        <w:t xml:space="preserve"> a</w:t>
      </w:r>
      <w:r w:rsidR="00EB6CA0">
        <w:rPr>
          <w:rStyle w:val="None"/>
          <w:rFonts w:ascii="Arial" w:hAnsi="Arial"/>
          <w:sz w:val="24"/>
          <w:szCs w:val="24"/>
        </w:rPr>
        <w:t xml:space="preserve"> medical </w:t>
      </w:r>
      <w:proofErr w:type="spellStart"/>
      <w:r w:rsidR="00EB6CA0">
        <w:rPr>
          <w:rStyle w:val="None"/>
          <w:rFonts w:ascii="Arial" w:hAnsi="Arial"/>
          <w:sz w:val="24"/>
          <w:szCs w:val="24"/>
        </w:rPr>
        <w:t>device</w:t>
      </w:r>
      <w:proofErr w:type="spellEnd"/>
      <w:r w:rsidR="00EB6CA0">
        <w:rPr>
          <w:rStyle w:val="None"/>
          <w:rFonts w:ascii="Arial" w:hAnsi="Arial"/>
          <w:sz w:val="24"/>
          <w:szCs w:val="24"/>
        </w:rPr>
        <w:t xml:space="preserve"> </w:t>
      </w:r>
      <w:proofErr w:type="spellStart"/>
      <w:r w:rsidR="00EB6CA0">
        <w:rPr>
          <w:rStyle w:val="None"/>
          <w:rFonts w:ascii="Arial" w:hAnsi="Arial"/>
          <w:sz w:val="24"/>
          <w:szCs w:val="24"/>
        </w:rPr>
        <w:t>type</w:t>
      </w:r>
      <w:proofErr w:type="spellEnd"/>
      <w:r w:rsidR="00EB6CA0">
        <w:rPr>
          <w:rStyle w:val="None"/>
          <w:rFonts w:ascii="Arial" w:hAnsi="Arial"/>
          <w:sz w:val="24"/>
          <w:szCs w:val="24"/>
        </w:rPr>
        <w:t xml:space="preserve"> III </w:t>
      </w:r>
      <w:proofErr w:type="spellStart"/>
      <w:r w:rsidR="00EB6CA0">
        <w:rPr>
          <w:rStyle w:val="None"/>
          <w:rFonts w:ascii="Arial" w:hAnsi="Arial"/>
          <w:sz w:val="24"/>
          <w:szCs w:val="24"/>
        </w:rPr>
        <w:t>for</w:t>
      </w:r>
      <w:proofErr w:type="spellEnd"/>
      <w:r w:rsidR="00EB6CA0">
        <w:rPr>
          <w:rStyle w:val="None"/>
          <w:rFonts w:ascii="Arial" w:hAnsi="Arial"/>
          <w:sz w:val="24"/>
          <w:szCs w:val="24"/>
        </w:rPr>
        <w:t xml:space="preserve"> use </w:t>
      </w:r>
      <w:proofErr w:type="spellStart"/>
      <w:r w:rsidR="00EB6CA0">
        <w:rPr>
          <w:rStyle w:val="None"/>
          <w:rFonts w:ascii="Arial" w:hAnsi="Arial"/>
          <w:sz w:val="24"/>
          <w:szCs w:val="24"/>
        </w:rPr>
        <w:t>after</w:t>
      </w:r>
      <w:proofErr w:type="spellEnd"/>
      <w:r w:rsidR="00EB6CA0">
        <w:rPr>
          <w:rStyle w:val="None"/>
          <w:rFonts w:ascii="Arial" w:hAnsi="Arial"/>
          <w:sz w:val="24"/>
          <w:szCs w:val="24"/>
        </w:rPr>
        <w:t xml:space="preserve"> </w:t>
      </w:r>
      <w:proofErr w:type="spellStart"/>
      <w:r w:rsidR="00EB6CA0">
        <w:rPr>
          <w:rStyle w:val="None"/>
          <w:rFonts w:ascii="Arial" w:hAnsi="Arial"/>
          <w:sz w:val="24"/>
          <w:szCs w:val="24"/>
        </w:rPr>
        <w:t>sinus</w:t>
      </w:r>
      <w:proofErr w:type="spellEnd"/>
      <w:r w:rsidR="00EB6CA0">
        <w:rPr>
          <w:rStyle w:val="None"/>
          <w:rFonts w:ascii="Arial" w:hAnsi="Arial"/>
          <w:sz w:val="24"/>
          <w:szCs w:val="24"/>
        </w:rPr>
        <w:t xml:space="preserve"> </w:t>
      </w:r>
      <w:proofErr w:type="spellStart"/>
      <w:r w:rsidR="00EB6CA0">
        <w:rPr>
          <w:rStyle w:val="None"/>
          <w:rFonts w:ascii="Arial" w:hAnsi="Arial"/>
          <w:sz w:val="24"/>
          <w:szCs w:val="24"/>
        </w:rPr>
        <w:t>surgery</w:t>
      </w:r>
      <w:proofErr w:type="spellEnd"/>
      <w:r w:rsidR="009B41A6">
        <w:rPr>
          <w:rStyle w:val="None"/>
          <w:rFonts w:ascii="Arial" w:hAnsi="Arial"/>
          <w:sz w:val="24"/>
          <w:szCs w:val="24"/>
        </w:rPr>
        <w:t xml:space="preserve"> (</w:t>
      </w:r>
      <w:proofErr w:type="spellStart"/>
      <w:r w:rsidR="009B41A6">
        <w:rPr>
          <w:rStyle w:val="None"/>
          <w:rFonts w:ascii="Arial" w:hAnsi="Arial"/>
          <w:sz w:val="24"/>
          <w:szCs w:val="24"/>
        </w:rPr>
        <w:t>currently</w:t>
      </w:r>
      <w:proofErr w:type="spellEnd"/>
      <w:r w:rsidR="009B41A6">
        <w:rPr>
          <w:rStyle w:val="None"/>
          <w:rFonts w:ascii="Arial" w:hAnsi="Arial"/>
          <w:sz w:val="24"/>
          <w:szCs w:val="24"/>
        </w:rPr>
        <w:t xml:space="preserve"> </w:t>
      </w:r>
      <w:proofErr w:type="spellStart"/>
      <w:r w:rsidR="009B41A6">
        <w:rPr>
          <w:rStyle w:val="None"/>
          <w:rFonts w:ascii="Arial" w:hAnsi="Arial"/>
          <w:sz w:val="24"/>
          <w:szCs w:val="24"/>
        </w:rPr>
        <w:t>under</w:t>
      </w:r>
      <w:proofErr w:type="spellEnd"/>
      <w:r w:rsidR="009B41A6">
        <w:rPr>
          <w:rStyle w:val="None"/>
          <w:rFonts w:ascii="Arial" w:hAnsi="Arial"/>
          <w:sz w:val="24"/>
          <w:szCs w:val="24"/>
        </w:rPr>
        <w:t xml:space="preserve"> </w:t>
      </w:r>
      <w:proofErr w:type="spellStart"/>
      <w:r w:rsidR="009B41A6">
        <w:rPr>
          <w:rStyle w:val="None"/>
          <w:rFonts w:ascii="Arial" w:hAnsi="Arial"/>
          <w:sz w:val="24"/>
          <w:szCs w:val="24"/>
        </w:rPr>
        <w:t>review</w:t>
      </w:r>
      <w:proofErr w:type="spellEnd"/>
      <w:r w:rsidR="009B41A6">
        <w:rPr>
          <w:rStyle w:val="None"/>
          <w:rFonts w:ascii="Arial" w:hAnsi="Arial"/>
          <w:sz w:val="24"/>
          <w:szCs w:val="24"/>
        </w:rPr>
        <w:t xml:space="preserve"> </w:t>
      </w:r>
      <w:proofErr w:type="spellStart"/>
      <w:r w:rsidR="009B41A6">
        <w:rPr>
          <w:rStyle w:val="None"/>
          <w:rFonts w:ascii="Arial" w:hAnsi="Arial"/>
          <w:sz w:val="24"/>
          <w:szCs w:val="24"/>
        </w:rPr>
        <w:t>by</w:t>
      </w:r>
      <w:proofErr w:type="spellEnd"/>
      <w:r w:rsidR="009B41A6">
        <w:rPr>
          <w:rStyle w:val="None"/>
          <w:rFonts w:ascii="Arial" w:hAnsi="Arial"/>
          <w:sz w:val="24"/>
          <w:szCs w:val="24"/>
        </w:rPr>
        <w:t xml:space="preserve"> </w:t>
      </w:r>
      <w:proofErr w:type="spellStart"/>
      <w:r w:rsidR="009B41A6">
        <w:rPr>
          <w:rStyle w:val="None"/>
          <w:rFonts w:ascii="Arial" w:hAnsi="Arial"/>
          <w:sz w:val="24"/>
          <w:szCs w:val="24"/>
        </w:rPr>
        <w:t>the</w:t>
      </w:r>
      <w:proofErr w:type="spellEnd"/>
      <w:r w:rsidR="009B41A6">
        <w:rPr>
          <w:rStyle w:val="None"/>
          <w:rFonts w:ascii="Arial" w:hAnsi="Arial"/>
          <w:sz w:val="24"/>
          <w:szCs w:val="24"/>
        </w:rPr>
        <w:t xml:space="preserve"> TGA)</w:t>
      </w:r>
      <w:r w:rsidR="00EB6CA0">
        <w:rPr>
          <w:rStyle w:val="None"/>
          <w:rFonts w:ascii="Arial" w:hAnsi="Arial"/>
          <w:sz w:val="24"/>
          <w:szCs w:val="24"/>
        </w:rPr>
        <w:t xml:space="preserve">. </w:t>
      </w:r>
      <w:r w:rsidR="00621F2E">
        <w:rPr>
          <w:rStyle w:val="None"/>
          <w:rFonts w:ascii="Arial" w:hAnsi="Arial"/>
          <w:sz w:val="24"/>
          <w:szCs w:val="24"/>
        </w:rPr>
        <w:t xml:space="preserve">PureRegen </w:t>
      </w:r>
      <w:r w:rsidR="009B41A6">
        <w:rPr>
          <w:rStyle w:val="None"/>
          <w:rFonts w:ascii="Arial" w:hAnsi="Arial"/>
          <w:sz w:val="24"/>
          <w:szCs w:val="24"/>
        </w:rPr>
        <w:t xml:space="preserve">gel </w:t>
      </w:r>
      <w:proofErr w:type="spellStart"/>
      <w:r w:rsidR="00621F2E">
        <w:rPr>
          <w:rStyle w:val="None"/>
          <w:rFonts w:ascii="Arial" w:hAnsi="Arial"/>
          <w:sz w:val="24"/>
          <w:szCs w:val="24"/>
        </w:rPr>
        <w:t>also</w:t>
      </w:r>
      <w:proofErr w:type="spellEnd"/>
      <w:r w:rsidR="00621F2E">
        <w:rPr>
          <w:rStyle w:val="None"/>
          <w:rFonts w:ascii="Arial" w:hAnsi="Arial"/>
          <w:sz w:val="24"/>
          <w:szCs w:val="24"/>
        </w:rPr>
        <w:t xml:space="preserve"> has </w:t>
      </w:r>
      <w:proofErr w:type="spellStart"/>
      <w:r w:rsidR="00621F2E">
        <w:rPr>
          <w:rStyle w:val="None"/>
          <w:rFonts w:ascii="Arial" w:hAnsi="Arial"/>
          <w:sz w:val="24"/>
          <w:szCs w:val="24"/>
        </w:rPr>
        <w:t>an</w:t>
      </w:r>
      <w:proofErr w:type="spellEnd"/>
      <w:r w:rsidR="00621F2E">
        <w:rPr>
          <w:rStyle w:val="None"/>
          <w:rFonts w:ascii="Arial" w:hAnsi="Arial"/>
          <w:sz w:val="24"/>
          <w:szCs w:val="24"/>
        </w:rPr>
        <w:t xml:space="preserve"> </w:t>
      </w:r>
      <w:proofErr w:type="spellStart"/>
      <w:r w:rsidR="00621F2E">
        <w:rPr>
          <w:rStyle w:val="None"/>
          <w:rFonts w:ascii="Arial" w:hAnsi="Arial"/>
          <w:sz w:val="24"/>
          <w:szCs w:val="24"/>
        </w:rPr>
        <w:t>excellent</w:t>
      </w:r>
      <w:proofErr w:type="spellEnd"/>
      <w:r w:rsidR="00621F2E">
        <w:rPr>
          <w:rStyle w:val="None"/>
          <w:rFonts w:ascii="Arial" w:hAnsi="Arial"/>
          <w:sz w:val="24"/>
          <w:szCs w:val="24"/>
        </w:rPr>
        <w:t xml:space="preserve"> safety and </w:t>
      </w:r>
      <w:proofErr w:type="spellStart"/>
      <w:r w:rsidR="00621F2E">
        <w:rPr>
          <w:rStyle w:val="None"/>
          <w:rFonts w:ascii="Arial" w:hAnsi="Arial"/>
          <w:sz w:val="24"/>
          <w:szCs w:val="24"/>
        </w:rPr>
        <w:t>efficacy</w:t>
      </w:r>
      <w:proofErr w:type="spellEnd"/>
      <w:r w:rsidR="009B41A6">
        <w:rPr>
          <w:rStyle w:val="None"/>
          <w:rFonts w:ascii="Arial" w:hAnsi="Arial"/>
          <w:sz w:val="24"/>
          <w:szCs w:val="24"/>
        </w:rPr>
        <w:t xml:space="preserve"> </w:t>
      </w:r>
      <w:proofErr w:type="spellStart"/>
      <w:r w:rsidR="009B41A6">
        <w:rPr>
          <w:rStyle w:val="None"/>
          <w:rFonts w:ascii="Arial" w:hAnsi="Arial"/>
          <w:sz w:val="24"/>
          <w:szCs w:val="24"/>
        </w:rPr>
        <w:t>profile</w:t>
      </w:r>
      <w:proofErr w:type="spellEnd"/>
      <w:r w:rsidR="00DA6F5E">
        <w:rPr>
          <w:rStyle w:val="None"/>
          <w:rFonts w:ascii="Arial" w:hAnsi="Arial"/>
          <w:sz w:val="24"/>
          <w:szCs w:val="24"/>
        </w:rPr>
        <w:t>,</w:t>
      </w:r>
      <w:r w:rsidR="00621F2E">
        <w:rPr>
          <w:rStyle w:val="None"/>
          <w:rFonts w:ascii="Arial" w:hAnsi="Arial"/>
          <w:sz w:val="24"/>
          <w:szCs w:val="24"/>
        </w:rPr>
        <w:t xml:space="preserve"> and </w:t>
      </w:r>
      <w:proofErr w:type="spellStart"/>
      <w:r w:rsidR="00621F2E">
        <w:rPr>
          <w:rStyle w:val="None"/>
          <w:rFonts w:ascii="Arial" w:hAnsi="Arial"/>
          <w:sz w:val="24"/>
          <w:szCs w:val="24"/>
        </w:rPr>
        <w:t>it</w:t>
      </w:r>
      <w:proofErr w:type="spellEnd"/>
      <w:r w:rsidR="00621F2E">
        <w:rPr>
          <w:rStyle w:val="None"/>
          <w:rFonts w:ascii="Arial" w:hAnsi="Arial"/>
          <w:sz w:val="24"/>
          <w:szCs w:val="24"/>
        </w:rPr>
        <w:t xml:space="preserve"> has </w:t>
      </w:r>
      <w:proofErr w:type="spellStart"/>
      <w:r w:rsidR="00B318FF">
        <w:rPr>
          <w:rStyle w:val="None"/>
          <w:rFonts w:ascii="Arial" w:hAnsi="Arial"/>
          <w:sz w:val="24"/>
          <w:szCs w:val="24"/>
        </w:rPr>
        <w:t>demonstrated</w:t>
      </w:r>
      <w:proofErr w:type="spellEnd"/>
      <w:r w:rsidR="00B318FF">
        <w:rPr>
          <w:rStyle w:val="None"/>
          <w:rFonts w:ascii="Arial" w:hAnsi="Arial"/>
          <w:sz w:val="24"/>
          <w:szCs w:val="24"/>
        </w:rPr>
        <w:t xml:space="preserve"> </w:t>
      </w:r>
      <w:proofErr w:type="spellStart"/>
      <w:r w:rsidR="00B318FF">
        <w:rPr>
          <w:rStyle w:val="None"/>
          <w:rFonts w:ascii="Arial" w:hAnsi="Arial"/>
          <w:sz w:val="24"/>
          <w:szCs w:val="24"/>
        </w:rPr>
        <w:t>improvement</w:t>
      </w:r>
      <w:proofErr w:type="spellEnd"/>
      <w:r w:rsidR="00B318FF">
        <w:rPr>
          <w:rStyle w:val="None"/>
          <w:rFonts w:ascii="Arial" w:hAnsi="Arial"/>
          <w:sz w:val="24"/>
          <w:szCs w:val="24"/>
        </w:rPr>
        <w:t xml:space="preserve"> in</w:t>
      </w:r>
      <w:r w:rsidR="007B38F5">
        <w:rPr>
          <w:rStyle w:val="None"/>
          <w:rFonts w:ascii="Arial" w:hAnsi="Arial"/>
          <w:sz w:val="24"/>
          <w:szCs w:val="24"/>
        </w:rPr>
        <w:t xml:space="preserve"> </w:t>
      </w:r>
      <w:proofErr w:type="spellStart"/>
      <w:r w:rsidR="00621F2E">
        <w:rPr>
          <w:rStyle w:val="None"/>
          <w:rFonts w:ascii="Arial" w:hAnsi="Arial"/>
          <w:sz w:val="24"/>
          <w:szCs w:val="24"/>
        </w:rPr>
        <w:t>endoscopic</w:t>
      </w:r>
      <w:proofErr w:type="spellEnd"/>
      <w:r w:rsidR="00621F2E">
        <w:rPr>
          <w:rStyle w:val="None"/>
          <w:rFonts w:ascii="Arial" w:hAnsi="Arial"/>
          <w:sz w:val="24"/>
          <w:szCs w:val="24"/>
        </w:rPr>
        <w:t xml:space="preserve"> </w:t>
      </w:r>
      <w:proofErr w:type="spellStart"/>
      <w:r w:rsidR="00621F2E">
        <w:rPr>
          <w:rStyle w:val="None"/>
          <w:rFonts w:ascii="Arial" w:hAnsi="Arial"/>
          <w:sz w:val="24"/>
          <w:szCs w:val="24"/>
        </w:rPr>
        <w:t>sinus</w:t>
      </w:r>
      <w:proofErr w:type="spellEnd"/>
      <w:r w:rsidR="00621F2E">
        <w:rPr>
          <w:rStyle w:val="None"/>
          <w:rFonts w:ascii="Arial" w:hAnsi="Arial"/>
          <w:sz w:val="24"/>
          <w:szCs w:val="24"/>
        </w:rPr>
        <w:t xml:space="preserve"> </w:t>
      </w:r>
      <w:proofErr w:type="spellStart"/>
      <w:r w:rsidR="00621F2E">
        <w:rPr>
          <w:rStyle w:val="None"/>
          <w:rFonts w:ascii="Arial" w:hAnsi="Arial"/>
          <w:sz w:val="24"/>
          <w:szCs w:val="24"/>
        </w:rPr>
        <w:t>sugery</w:t>
      </w:r>
      <w:proofErr w:type="spellEnd"/>
      <w:r w:rsidR="00621F2E">
        <w:rPr>
          <w:rStyle w:val="None"/>
          <w:rFonts w:ascii="Arial" w:hAnsi="Arial"/>
          <w:sz w:val="24"/>
          <w:szCs w:val="24"/>
        </w:rPr>
        <w:t xml:space="preserve"> outcomes</w:t>
      </w:r>
      <w:r w:rsidR="008D0D7C">
        <w:rPr>
          <w:rStyle w:val="None"/>
          <w:rFonts w:ascii="Arial" w:hAnsi="Arial"/>
          <w:sz w:val="24"/>
          <w:szCs w:val="24"/>
        </w:rPr>
        <w:fldChar w:fldCharType="begin">
          <w:fldData xml:space="preserve">PEVuZE5vdGU+PENpdGU+PEF1dGhvcj5EYWwgVDwvQXV0aG9yPjxZZWFyPjIwMTc8L1llYXI+PFJl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==
</w:fldData>
        </w:fldChar>
      </w:r>
      <w:r w:rsidR="00C20A6B">
        <w:rPr>
          <w:rStyle w:val="None"/>
          <w:rFonts w:ascii="Arial" w:hAnsi="Arial"/>
          <w:sz w:val="24"/>
          <w:szCs w:val="24"/>
        </w:rPr>
        <w:instrText xml:space="preserve"> ADDIN EN.CITE </w:instrText>
      </w:r>
      <w:r w:rsidR="00C20A6B">
        <w:rPr>
          <w:rStyle w:val="None"/>
          <w:rFonts w:ascii="Arial" w:hAnsi="Arial"/>
          <w:sz w:val="24"/>
          <w:szCs w:val="24"/>
        </w:rPr>
        <w:fldChar w:fldCharType="begin">
          <w:fldData xml:space="preserve">PEVuZE5vdGU+PENpdGU+PEF1dGhvcj5EYWwgVDwvQXV0aG9yPjxZZWFyPjIwMTc8L1llYXI+PFJl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==
</w:fldData>
        </w:fldChar>
      </w:r>
      <w:r w:rsidR="00C20A6B">
        <w:rPr>
          <w:rStyle w:val="None"/>
          <w:rFonts w:ascii="Arial" w:hAnsi="Arial"/>
          <w:sz w:val="24"/>
          <w:szCs w:val="24"/>
        </w:rPr>
        <w:instrText xml:space="preserve"> ADDIN EN.CITE.DATA </w:instrText>
      </w:r>
      <w:r w:rsidR="00C20A6B">
        <w:rPr>
          <w:rStyle w:val="None"/>
          <w:rFonts w:ascii="Arial" w:hAnsi="Arial"/>
          <w:sz w:val="24"/>
          <w:szCs w:val="24"/>
        </w:rPr>
      </w:r>
      <w:r w:rsidR="00C20A6B">
        <w:rPr>
          <w:rStyle w:val="None"/>
          <w:rFonts w:ascii="Arial" w:hAnsi="Arial"/>
          <w:sz w:val="24"/>
          <w:szCs w:val="24"/>
        </w:rPr>
        <w:fldChar w:fldCharType="end"/>
      </w:r>
      <w:r w:rsidR="008D0D7C">
        <w:rPr>
          <w:rStyle w:val="None"/>
          <w:rFonts w:ascii="Arial" w:hAnsi="Arial"/>
          <w:sz w:val="24"/>
          <w:szCs w:val="24"/>
        </w:rPr>
      </w:r>
      <w:r w:rsidR="008D0D7C">
        <w:rPr>
          <w:rStyle w:val="None"/>
          <w:rFonts w:ascii="Arial" w:hAnsi="Arial"/>
          <w:sz w:val="24"/>
          <w:szCs w:val="24"/>
        </w:rPr>
        <w:fldChar w:fldCharType="separate"/>
      </w:r>
      <w:r w:rsidR="00C20A6B" w:rsidRPr="00C20A6B">
        <w:rPr>
          <w:rStyle w:val="None"/>
          <w:rFonts w:ascii="Arial" w:hAnsi="Arial"/>
          <w:noProof/>
          <w:sz w:val="24"/>
          <w:szCs w:val="24"/>
          <w:vertAlign w:val="superscript"/>
        </w:rPr>
        <w:t>7-9</w:t>
      </w:r>
      <w:r w:rsidR="008D0D7C">
        <w:rPr>
          <w:rStyle w:val="None"/>
          <w:rFonts w:ascii="Arial" w:hAnsi="Arial"/>
          <w:sz w:val="24"/>
          <w:szCs w:val="24"/>
        </w:rPr>
        <w:fldChar w:fldCharType="end"/>
      </w:r>
      <w:r w:rsidR="00621F2E">
        <w:rPr>
          <w:rStyle w:val="None"/>
          <w:rFonts w:ascii="Arial" w:hAnsi="Arial"/>
          <w:sz w:val="24"/>
          <w:szCs w:val="24"/>
        </w:rPr>
        <w:t>.</w:t>
      </w:r>
    </w:p>
    <w:p w14:paraId="64A3AB3E" w14:textId="74A2E6F9" w:rsidR="00D0217C" w:rsidRPr="003F1923" w:rsidRDefault="00FE3D9F" w:rsidP="00855D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rPr>
          <w:rStyle w:val="None"/>
          <w:rFonts w:ascii="Arial" w:hAnsi="Arial" w:cs="Arial Unicode MS"/>
          <w:color w:val="000000" w:themeColor="text1"/>
          <w:u w:color="000000"/>
          <w:lang w:val="es-ES_tradnl"/>
        </w:rPr>
      </w:pPr>
      <w:r w:rsidRPr="007323A7">
        <w:rPr>
          <w:rStyle w:val="None"/>
          <w:rFonts w:ascii="Arial" w:hAnsi="Arial" w:cs="Arial Unicode MS"/>
          <w:color w:val="000000" w:themeColor="text1"/>
          <w:u w:color="000000"/>
          <w:lang w:val="es-ES_tradnl"/>
        </w:rPr>
        <w:t>S</w:t>
      </w:r>
      <w:r w:rsidR="0041433A" w:rsidRPr="007323A7">
        <w:rPr>
          <w:rStyle w:val="None"/>
          <w:rFonts w:ascii="Arial" w:hAnsi="Arial" w:cs="Arial Unicode MS"/>
          <w:color w:val="000000" w:themeColor="text1"/>
          <w:u w:color="000000"/>
          <w:lang w:val="es-ES_tradnl"/>
        </w:rPr>
        <w:t>hort-</w:t>
      </w:r>
      <w:proofErr w:type="spellStart"/>
      <w:r w:rsidR="0041433A" w:rsidRPr="007323A7">
        <w:rPr>
          <w:rStyle w:val="None"/>
          <w:rFonts w:ascii="Arial" w:hAnsi="Arial" w:cs="Arial Unicode MS"/>
          <w:color w:val="000000" w:themeColor="text1"/>
          <w:u w:color="000000"/>
          <w:lang w:val="es-ES_tradnl"/>
        </w:rPr>
        <w:t>term</w:t>
      </w:r>
      <w:proofErr w:type="spellEnd"/>
      <w:r w:rsidR="0041433A" w:rsidRPr="007323A7">
        <w:rPr>
          <w:rStyle w:val="None"/>
          <w:rFonts w:ascii="Arial" w:hAnsi="Arial" w:cs="Arial Unicode MS"/>
          <w:color w:val="000000" w:themeColor="text1"/>
          <w:u w:color="000000"/>
          <w:lang w:val="es-ES_tradnl"/>
        </w:rPr>
        <w:t xml:space="preserve"> use of </w:t>
      </w:r>
      <w:proofErr w:type="spellStart"/>
      <w:r w:rsidR="0041433A" w:rsidRPr="007323A7">
        <w:rPr>
          <w:rStyle w:val="None"/>
          <w:rFonts w:ascii="Arial" w:hAnsi="Arial" w:cs="Arial Unicode MS"/>
          <w:color w:val="000000" w:themeColor="text1"/>
          <w:u w:color="000000"/>
          <w:lang w:val="es-ES_tradnl"/>
        </w:rPr>
        <w:t>topical</w:t>
      </w:r>
      <w:proofErr w:type="spellEnd"/>
      <w:r w:rsidR="0041433A" w:rsidRPr="007323A7">
        <w:rPr>
          <w:rStyle w:val="None"/>
          <w:rFonts w:ascii="Arial" w:hAnsi="Arial" w:cs="Arial Unicode MS"/>
          <w:color w:val="000000" w:themeColor="text1"/>
          <w:u w:color="000000"/>
          <w:lang w:val="es-ES_tradnl"/>
        </w:rPr>
        <w:t xml:space="preserve"> </w:t>
      </w:r>
      <w:proofErr w:type="spellStart"/>
      <w:r w:rsidR="0041433A" w:rsidRPr="007323A7">
        <w:rPr>
          <w:rStyle w:val="None"/>
          <w:rFonts w:ascii="Arial" w:hAnsi="Arial" w:cs="Arial Unicode MS"/>
          <w:color w:val="000000" w:themeColor="text1"/>
          <w:u w:color="000000"/>
          <w:lang w:val="es-ES_tradnl"/>
        </w:rPr>
        <w:t>corticosteroid</w:t>
      </w:r>
      <w:proofErr w:type="spellEnd"/>
      <w:r w:rsidR="0041433A" w:rsidRPr="007323A7">
        <w:rPr>
          <w:rStyle w:val="None"/>
          <w:rFonts w:ascii="Arial" w:hAnsi="Arial" w:cs="Arial Unicode MS"/>
          <w:color w:val="000000" w:themeColor="text1"/>
          <w:u w:color="000000"/>
          <w:lang w:val="es-ES_tradnl"/>
        </w:rPr>
        <w:t xml:space="preserve"> </w:t>
      </w:r>
      <w:proofErr w:type="spellStart"/>
      <w:r w:rsidR="0041433A" w:rsidRPr="007323A7">
        <w:rPr>
          <w:rStyle w:val="None"/>
          <w:rFonts w:ascii="Arial" w:hAnsi="Arial" w:cs="Arial Unicode MS"/>
          <w:color w:val="000000" w:themeColor="text1"/>
          <w:u w:color="000000"/>
          <w:lang w:val="es-ES_tradnl"/>
        </w:rPr>
        <w:t>sprays</w:t>
      </w:r>
      <w:proofErr w:type="spellEnd"/>
      <w:r w:rsidR="0041433A" w:rsidRPr="007323A7">
        <w:rPr>
          <w:rStyle w:val="None"/>
          <w:rFonts w:ascii="Arial" w:hAnsi="Arial" w:cs="Arial Unicode MS"/>
          <w:color w:val="000000" w:themeColor="text1"/>
          <w:u w:color="000000"/>
          <w:lang w:val="es-ES_tradnl"/>
        </w:rPr>
        <w:t xml:space="preserve"> and </w:t>
      </w:r>
      <w:proofErr w:type="spellStart"/>
      <w:r w:rsidR="0041433A" w:rsidRPr="007323A7">
        <w:rPr>
          <w:rStyle w:val="None"/>
          <w:rFonts w:ascii="Arial" w:hAnsi="Arial" w:cs="Arial Unicode MS"/>
          <w:color w:val="000000" w:themeColor="text1"/>
          <w:u w:color="000000"/>
          <w:lang w:val="es-ES_tradnl"/>
        </w:rPr>
        <w:t>irrigations</w:t>
      </w:r>
      <w:proofErr w:type="spellEnd"/>
      <w:r w:rsidR="0041433A" w:rsidRPr="007323A7">
        <w:rPr>
          <w:rStyle w:val="None"/>
          <w:rFonts w:ascii="Arial" w:hAnsi="Arial" w:cs="Arial Unicode MS"/>
          <w:color w:val="000000" w:themeColor="text1"/>
          <w:u w:color="000000"/>
          <w:lang w:val="es-ES_tradnl"/>
        </w:rPr>
        <w:t xml:space="preserve"> </w:t>
      </w:r>
      <w:proofErr w:type="spellStart"/>
      <w:r w:rsidR="0041433A" w:rsidRPr="007323A7">
        <w:rPr>
          <w:rStyle w:val="None"/>
          <w:rFonts w:ascii="Arial" w:hAnsi="Arial" w:cs="Arial Unicode MS"/>
          <w:color w:val="000000" w:themeColor="text1"/>
          <w:u w:color="000000"/>
          <w:lang w:val="es-ES_tradnl"/>
        </w:rPr>
        <w:t>have</w:t>
      </w:r>
      <w:proofErr w:type="spellEnd"/>
      <w:r w:rsidR="0041433A" w:rsidRPr="007323A7">
        <w:rPr>
          <w:rStyle w:val="None"/>
          <w:rFonts w:ascii="Arial" w:hAnsi="Arial" w:cs="Arial Unicode MS"/>
          <w:color w:val="000000" w:themeColor="text1"/>
          <w:u w:color="000000"/>
          <w:lang w:val="es-ES_tradnl"/>
        </w:rPr>
        <w:t xml:space="preserve"> </w:t>
      </w:r>
      <w:proofErr w:type="spellStart"/>
      <w:r w:rsidR="0041433A" w:rsidRPr="007323A7">
        <w:rPr>
          <w:rStyle w:val="None"/>
          <w:rFonts w:ascii="Arial" w:hAnsi="Arial" w:cs="Arial Unicode MS"/>
          <w:color w:val="000000" w:themeColor="text1"/>
          <w:u w:color="000000"/>
          <w:lang w:val="es-ES_tradnl"/>
        </w:rPr>
        <w:t>been</w:t>
      </w:r>
      <w:proofErr w:type="spellEnd"/>
      <w:r w:rsidR="0041433A" w:rsidRPr="007323A7">
        <w:rPr>
          <w:rStyle w:val="None"/>
          <w:rFonts w:ascii="Arial" w:hAnsi="Arial" w:cs="Arial Unicode MS"/>
          <w:color w:val="000000" w:themeColor="text1"/>
          <w:u w:color="000000"/>
          <w:lang w:val="es-ES_tradnl"/>
        </w:rPr>
        <w:t xml:space="preserve"> </w:t>
      </w:r>
      <w:proofErr w:type="spellStart"/>
      <w:r w:rsidR="0041433A" w:rsidRPr="007323A7">
        <w:rPr>
          <w:rStyle w:val="None"/>
          <w:rFonts w:ascii="Arial" w:hAnsi="Arial" w:cs="Arial Unicode MS"/>
          <w:color w:val="000000" w:themeColor="text1"/>
          <w:u w:color="000000"/>
          <w:lang w:val="es-ES_tradnl"/>
        </w:rPr>
        <w:t>shown</w:t>
      </w:r>
      <w:proofErr w:type="spellEnd"/>
      <w:r w:rsidR="0041433A" w:rsidRPr="007323A7">
        <w:rPr>
          <w:rStyle w:val="None"/>
          <w:rFonts w:ascii="Arial" w:hAnsi="Arial" w:cs="Arial Unicode MS"/>
          <w:color w:val="000000" w:themeColor="text1"/>
          <w:u w:color="000000"/>
          <w:lang w:val="es-ES_tradnl"/>
        </w:rPr>
        <w:t xml:space="preserve"> to </w:t>
      </w:r>
      <w:proofErr w:type="spellStart"/>
      <w:r w:rsidR="0041433A" w:rsidRPr="007323A7">
        <w:rPr>
          <w:rStyle w:val="None"/>
          <w:rFonts w:ascii="Arial" w:hAnsi="Arial" w:cs="Arial Unicode MS"/>
          <w:color w:val="000000" w:themeColor="text1"/>
          <w:u w:color="000000"/>
          <w:lang w:val="es-ES_tradnl"/>
        </w:rPr>
        <w:t>have</w:t>
      </w:r>
      <w:proofErr w:type="spellEnd"/>
      <w:r w:rsidR="00157B73" w:rsidRPr="007323A7">
        <w:rPr>
          <w:rStyle w:val="None"/>
          <w:rFonts w:ascii="Arial" w:hAnsi="Arial" w:cs="Arial Unicode MS"/>
          <w:color w:val="000000" w:themeColor="text1"/>
          <w:u w:color="000000"/>
          <w:lang w:val="es-ES_tradnl"/>
        </w:rPr>
        <w:t xml:space="preserve"> </w:t>
      </w:r>
      <w:r w:rsidR="0041433A" w:rsidRPr="007323A7">
        <w:rPr>
          <w:rStyle w:val="None"/>
          <w:rFonts w:ascii="Arial" w:hAnsi="Arial" w:cs="Arial Unicode MS"/>
          <w:color w:val="000000" w:themeColor="text1"/>
          <w:u w:color="000000"/>
          <w:lang w:val="es-ES_tradnl"/>
        </w:rPr>
        <w:t xml:space="preserve">no </w:t>
      </w:r>
      <w:proofErr w:type="spellStart"/>
      <w:r w:rsidR="0041433A" w:rsidRPr="007323A7">
        <w:rPr>
          <w:rStyle w:val="None"/>
          <w:rFonts w:ascii="Arial" w:hAnsi="Arial" w:cs="Arial Unicode MS"/>
          <w:color w:val="000000" w:themeColor="text1"/>
          <w:u w:color="000000"/>
          <w:lang w:val="es-ES_tradnl"/>
        </w:rPr>
        <w:t>impact</w:t>
      </w:r>
      <w:proofErr w:type="spellEnd"/>
      <w:r w:rsidR="0041433A" w:rsidRPr="007323A7">
        <w:rPr>
          <w:rStyle w:val="None"/>
          <w:rFonts w:ascii="Arial" w:hAnsi="Arial" w:cs="Arial Unicode MS"/>
          <w:color w:val="000000" w:themeColor="text1"/>
          <w:u w:color="000000"/>
          <w:lang w:val="es-ES_tradnl"/>
        </w:rPr>
        <w:t xml:space="preserve"> </w:t>
      </w:r>
      <w:proofErr w:type="spellStart"/>
      <w:r w:rsidR="0041433A" w:rsidRPr="007323A7">
        <w:rPr>
          <w:rStyle w:val="None"/>
          <w:rFonts w:ascii="Arial" w:hAnsi="Arial" w:cs="Arial Unicode MS"/>
          <w:color w:val="000000" w:themeColor="text1"/>
          <w:u w:color="000000"/>
          <w:lang w:val="es-ES_tradnl"/>
        </w:rPr>
        <w:t>on</w:t>
      </w:r>
      <w:proofErr w:type="spellEnd"/>
      <w:r w:rsidR="0041433A" w:rsidRPr="007323A7">
        <w:rPr>
          <w:rStyle w:val="None"/>
          <w:rFonts w:ascii="Arial" w:hAnsi="Arial" w:cs="Arial Unicode MS"/>
          <w:color w:val="000000" w:themeColor="text1"/>
          <w:u w:color="000000"/>
          <w:lang w:val="es-ES_tradnl"/>
        </w:rPr>
        <w:t xml:space="preserve"> </w:t>
      </w:r>
      <w:proofErr w:type="spellStart"/>
      <w:r w:rsidR="0041433A" w:rsidRPr="007323A7">
        <w:rPr>
          <w:rStyle w:val="None"/>
          <w:rFonts w:ascii="Arial" w:hAnsi="Arial" w:cs="Arial Unicode MS"/>
          <w:color w:val="000000" w:themeColor="text1"/>
          <w:u w:color="000000"/>
          <w:lang w:val="es-ES_tradnl"/>
        </w:rPr>
        <w:t>the</w:t>
      </w:r>
      <w:proofErr w:type="spellEnd"/>
      <w:r w:rsidR="0041433A" w:rsidRPr="007323A7">
        <w:rPr>
          <w:rStyle w:val="None"/>
          <w:rFonts w:ascii="Arial" w:hAnsi="Arial" w:cs="Arial Unicode MS"/>
          <w:color w:val="000000" w:themeColor="text1"/>
          <w:u w:color="000000"/>
          <w:lang w:val="es-ES_tradnl"/>
        </w:rPr>
        <w:t xml:space="preserve"> </w:t>
      </w:r>
      <w:proofErr w:type="spellStart"/>
      <w:r w:rsidR="0041433A" w:rsidRPr="007323A7">
        <w:rPr>
          <w:rStyle w:val="None"/>
          <w:rFonts w:ascii="Arial" w:hAnsi="Arial" w:cs="Arial Unicode MS"/>
          <w:color w:val="000000" w:themeColor="text1"/>
          <w:u w:color="000000"/>
          <w:lang w:val="es-ES_tradnl"/>
        </w:rPr>
        <w:t>hypophyseal</w:t>
      </w:r>
      <w:proofErr w:type="spellEnd"/>
      <w:r w:rsidR="0041433A" w:rsidRPr="007323A7">
        <w:rPr>
          <w:rStyle w:val="None"/>
          <w:rFonts w:ascii="Arial" w:hAnsi="Arial" w:cs="Arial Unicode MS"/>
          <w:color w:val="000000" w:themeColor="text1"/>
          <w:u w:color="000000"/>
          <w:lang w:val="es-ES_tradnl"/>
        </w:rPr>
        <w:t>–</w:t>
      </w:r>
      <w:proofErr w:type="spellStart"/>
      <w:r w:rsidR="0041433A" w:rsidRPr="007323A7">
        <w:rPr>
          <w:rStyle w:val="None"/>
          <w:rFonts w:ascii="Arial" w:hAnsi="Arial" w:cs="Arial Unicode MS"/>
          <w:color w:val="000000" w:themeColor="text1"/>
          <w:u w:color="000000"/>
          <w:lang w:val="es-ES_tradnl"/>
        </w:rPr>
        <w:t>pituitary</w:t>
      </w:r>
      <w:proofErr w:type="spellEnd"/>
      <w:r w:rsidR="0041433A" w:rsidRPr="007323A7">
        <w:rPr>
          <w:rStyle w:val="None"/>
          <w:rFonts w:ascii="Arial" w:hAnsi="Arial" w:cs="Arial Unicode MS"/>
          <w:color w:val="000000" w:themeColor="text1"/>
          <w:u w:color="000000"/>
          <w:lang w:val="es-ES_tradnl"/>
        </w:rPr>
        <w:t xml:space="preserve">–adrenal axis in </w:t>
      </w:r>
      <w:proofErr w:type="spellStart"/>
      <w:r w:rsidR="0041433A" w:rsidRPr="007323A7">
        <w:rPr>
          <w:rStyle w:val="None"/>
          <w:rFonts w:ascii="Arial" w:hAnsi="Arial" w:cs="Arial Unicode MS"/>
          <w:color w:val="000000" w:themeColor="text1"/>
          <w:u w:color="000000"/>
          <w:lang w:val="es-ES_tradnl"/>
        </w:rPr>
        <w:t>adults</w:t>
      </w:r>
      <w:proofErr w:type="spellEnd"/>
      <w:r w:rsidR="0041433A"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which</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is</w:t>
      </w:r>
      <w:proofErr w:type="spellEnd"/>
      <w:r w:rsidR="00855D48" w:rsidRPr="007323A7">
        <w:rPr>
          <w:rStyle w:val="None"/>
          <w:rFonts w:ascii="Arial" w:hAnsi="Arial" w:cs="Arial Unicode MS"/>
          <w:color w:val="000000" w:themeColor="text1"/>
          <w:u w:color="000000"/>
          <w:lang w:val="es-ES_tradnl"/>
        </w:rPr>
        <w:t xml:space="preserve"> in </w:t>
      </w:r>
      <w:proofErr w:type="spellStart"/>
      <w:r w:rsidR="00855D48" w:rsidRPr="007323A7">
        <w:rPr>
          <w:rStyle w:val="None"/>
          <w:rFonts w:ascii="Arial" w:hAnsi="Arial" w:cs="Arial Unicode MS"/>
          <w:color w:val="000000" w:themeColor="text1"/>
          <w:u w:color="000000"/>
          <w:lang w:val="es-ES_tradnl"/>
        </w:rPr>
        <w:t>agreement</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with</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rapid</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hepatic</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metabolism</w:t>
      </w:r>
      <w:proofErr w:type="spellEnd"/>
      <w:r w:rsidR="00855D48" w:rsidRPr="007323A7">
        <w:rPr>
          <w:rStyle w:val="None"/>
          <w:rFonts w:ascii="Arial" w:hAnsi="Arial" w:cs="Arial Unicode MS"/>
          <w:color w:val="000000" w:themeColor="text1"/>
          <w:u w:color="000000"/>
          <w:lang w:val="es-ES_tradnl"/>
        </w:rPr>
        <w:t xml:space="preserve"> of </w:t>
      </w:r>
      <w:proofErr w:type="spellStart"/>
      <w:r w:rsidR="00855D48" w:rsidRPr="007323A7">
        <w:rPr>
          <w:rStyle w:val="None"/>
          <w:rFonts w:ascii="Arial" w:hAnsi="Arial" w:cs="Arial Unicode MS"/>
          <w:color w:val="000000" w:themeColor="text1"/>
          <w:u w:color="000000"/>
          <w:lang w:val="es-ES_tradnl"/>
        </w:rPr>
        <w:t>these</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intranasal</w:t>
      </w:r>
      <w:proofErr w:type="spellEnd"/>
      <w:r w:rsidR="00855D48" w:rsidRPr="007323A7">
        <w:rPr>
          <w:rStyle w:val="None"/>
          <w:rFonts w:ascii="Arial" w:hAnsi="Arial" w:cs="Arial Unicode MS"/>
          <w:color w:val="000000" w:themeColor="text1"/>
          <w:u w:color="000000"/>
          <w:lang w:val="es-ES_tradnl"/>
        </w:rPr>
        <w:t xml:space="preserve"> corticosteroids</w:t>
      </w:r>
      <w:r w:rsidR="008D0D7C" w:rsidRPr="007323A7">
        <w:rPr>
          <w:rStyle w:val="None"/>
          <w:rFonts w:ascii="Arial" w:hAnsi="Arial" w:cs="Arial Unicode MS"/>
          <w:color w:val="000000" w:themeColor="text1"/>
          <w:u w:color="000000"/>
          <w:lang w:val="es-ES_tradnl"/>
        </w:rPr>
        <w:fldChar w:fldCharType="begin"/>
      </w:r>
      <w:r w:rsidR="00C20A6B" w:rsidRPr="007323A7">
        <w:rPr>
          <w:rStyle w:val="None"/>
          <w:rFonts w:ascii="Arial" w:hAnsi="Arial" w:cs="Arial Unicode MS"/>
          <w:color w:val="000000" w:themeColor="text1"/>
          <w:u w:color="000000"/>
          <w:lang w:val="es-ES_tradnl"/>
        </w:rPr>
        <w:instrText xml:space="preserve"> ADDIN EN.CITE &lt;EndNote&gt;&lt;Cite&gt;&lt;Author&gt;Nayak AS&lt;/Author&gt;&lt;Year&gt;1998&lt;/Year&gt;&lt;RecNum&gt;8&lt;/RecNum&gt;&lt;DisplayText&gt;&lt;style face="superscript"&gt;10,11&lt;/style&gt;&lt;/DisplayText&gt;&lt;record&gt;&lt;rec-number&gt;8&lt;/rec-number&gt;&lt;foreign-keys&gt;&lt;key app="EN" db-id="xas5pw92wfa09redfdn5s9wiwepwtpaw9v0p" timestamp="1590217318"&gt;8&lt;/key&gt;&lt;/foreign-keys&gt;&lt;ref-type name="Journal Article"&gt;17&lt;/ref-type&gt;&lt;contributors&gt;&lt;authors&gt;&lt;author&gt;Nayak AS, Ellis MH, Gross GN, et al.&lt;/author&gt;&lt;/authors&gt;&lt;/contributors&gt;&lt;titles&gt;&lt;title&gt;The effects of triamcinolone acetonide aqueous nasal spray on adrenocorticcal function in children with allergic rhinitis.&lt;/title&gt;&lt;secondary-title&gt;J Allergy Clin Immunol&lt;/secondary-title&gt;&lt;/titles&gt;&lt;periodical&gt;&lt;full-title&gt;J Allergy Clin Immunol&lt;/full-title&gt;&lt;/periodical&gt;&lt;pages&gt;157-162&lt;/pages&gt;&lt;volume&gt;101&lt;/volume&gt;&lt;dates&gt;&lt;year&gt;1998&lt;/year&gt;&lt;/dates&gt;&lt;urls&gt;&lt;/urls&gt;&lt;/record&gt;&lt;/Cite&gt;&lt;Cite&gt;&lt;Author&gt;Welch KC&lt;/Author&gt;&lt;Year&gt;2010&lt;/Year&gt;&lt;RecNum&gt;7&lt;/RecNum&gt;&lt;record&gt;&lt;rec-number&gt;7&lt;/rec-number&gt;&lt;foreign-keys&gt;&lt;key app="EN" db-id="xas5pw92wfa09redfdn5s9wiwepwtpaw9v0p" timestamp="1590217255"&gt;7&lt;/key&gt;&lt;/foreign-keys&gt;&lt;ref-type name="Journal Article"&gt;17&lt;/ref-type&gt;&lt;contributors&gt;&lt;authors&gt;&lt;author&gt;Welch KC, Thaler ER, Doghramji LL, et al.&lt;/author&gt;&lt;/authors&gt;&lt;/contributors&gt;&lt;titles&gt;&lt;title&gt;The effects of serum and urinary cortisol levels of topical intranasal irrigations with budesonide added to saline in patients with recurrent polyposis after endoscopic sinus surgery.&lt;/title&gt;&lt;secondary-title&gt;Am J Rhinol Allergy&lt;/secondary-title&gt;&lt;/titles&gt;&lt;periodical&gt;&lt;full-title&gt;Am J Rhinol Allergy&lt;/full-title&gt;&lt;/periodical&gt;&lt;pages&gt;26-28&lt;/pages&gt;&lt;volume&gt;24&lt;/volume&gt;&lt;dates&gt;&lt;year&gt;2010&lt;/year&gt;&lt;/dates&gt;&lt;urls&gt;&lt;/urls&gt;&lt;/record&gt;&lt;/Cite&gt;&lt;/EndNote&gt;</w:instrText>
      </w:r>
      <w:r w:rsidR="008D0D7C" w:rsidRPr="007323A7">
        <w:rPr>
          <w:rStyle w:val="None"/>
          <w:rFonts w:ascii="Arial" w:hAnsi="Arial" w:cs="Arial Unicode MS"/>
          <w:color w:val="000000" w:themeColor="text1"/>
          <w:u w:color="000000"/>
          <w:lang w:val="es-ES_tradnl"/>
        </w:rPr>
        <w:fldChar w:fldCharType="separate"/>
      </w:r>
      <w:r w:rsidR="00C20A6B" w:rsidRPr="007323A7">
        <w:rPr>
          <w:rStyle w:val="None"/>
          <w:rFonts w:ascii="Arial" w:hAnsi="Arial" w:cs="Arial Unicode MS"/>
          <w:noProof/>
          <w:color w:val="000000" w:themeColor="text1"/>
          <w:u w:color="000000"/>
          <w:vertAlign w:val="superscript"/>
          <w:lang w:val="es-ES_tradnl"/>
        </w:rPr>
        <w:t>10,11</w:t>
      </w:r>
      <w:r w:rsidR="008D0D7C" w:rsidRPr="007323A7">
        <w:rPr>
          <w:rStyle w:val="None"/>
          <w:rFonts w:ascii="Arial" w:hAnsi="Arial" w:cs="Arial Unicode MS"/>
          <w:color w:val="000000" w:themeColor="text1"/>
          <w:u w:color="000000"/>
          <w:lang w:val="es-ES_tradnl"/>
        </w:rPr>
        <w:fldChar w:fldCharType="end"/>
      </w:r>
      <w:r w:rsidR="00855D48"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Topical</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corticosteroids</w:t>
      </w:r>
      <w:proofErr w:type="spellEnd"/>
      <w:r w:rsidR="00DF7E0C" w:rsidRPr="007323A7">
        <w:rPr>
          <w:rStyle w:val="None"/>
          <w:rFonts w:ascii="Arial" w:hAnsi="Arial" w:cs="Arial Unicode MS"/>
          <w:color w:val="000000" w:themeColor="text1"/>
          <w:u w:color="000000"/>
          <w:lang w:val="es-ES_tradnl"/>
        </w:rPr>
        <w:t xml:space="preserve"> are </w:t>
      </w:r>
      <w:proofErr w:type="spellStart"/>
      <w:r w:rsidR="00DF7E0C" w:rsidRPr="007323A7">
        <w:rPr>
          <w:rStyle w:val="None"/>
          <w:rFonts w:ascii="Arial" w:hAnsi="Arial" w:cs="Arial Unicode MS"/>
          <w:color w:val="000000" w:themeColor="text1"/>
          <w:u w:color="000000"/>
          <w:lang w:val="es-ES_tradnl"/>
        </w:rPr>
        <w:lastRenderedPageBreak/>
        <w:t>best</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delivered</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via</w:t>
      </w:r>
      <w:proofErr w:type="spellEnd"/>
      <w:r w:rsidR="00DF7E0C" w:rsidRPr="007323A7">
        <w:rPr>
          <w:rStyle w:val="None"/>
          <w:rFonts w:ascii="Arial" w:hAnsi="Arial" w:cs="Arial Unicode MS"/>
          <w:color w:val="000000" w:themeColor="text1"/>
          <w:u w:color="000000"/>
          <w:lang w:val="es-ES_tradnl"/>
        </w:rPr>
        <w:t xml:space="preserve"> a </w:t>
      </w:r>
      <w:proofErr w:type="spellStart"/>
      <w:r w:rsidR="00DF7E0C" w:rsidRPr="007323A7">
        <w:rPr>
          <w:rStyle w:val="None"/>
          <w:rFonts w:ascii="Arial" w:hAnsi="Arial" w:cs="Arial Unicode MS"/>
          <w:color w:val="000000" w:themeColor="text1"/>
          <w:u w:color="000000"/>
          <w:lang w:val="es-ES_tradnl"/>
        </w:rPr>
        <w:t>high-volume</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high-pressure</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delivery</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device</w:t>
      </w:r>
      <w:proofErr w:type="spellEnd"/>
      <w:r w:rsidR="00DF7E0C" w:rsidRPr="007323A7">
        <w:rPr>
          <w:rStyle w:val="None"/>
          <w:rFonts w:ascii="Arial" w:hAnsi="Arial" w:cs="Arial Unicode MS"/>
          <w:color w:val="000000" w:themeColor="text1"/>
          <w:u w:color="000000"/>
          <w:lang w:val="es-ES_tradnl"/>
        </w:rPr>
        <w:t xml:space="preserve"> in </w:t>
      </w:r>
      <w:proofErr w:type="spellStart"/>
      <w:r w:rsidR="00DF7E0C" w:rsidRPr="007323A7">
        <w:rPr>
          <w:rStyle w:val="None"/>
          <w:rFonts w:ascii="Arial" w:hAnsi="Arial" w:cs="Arial Unicode MS"/>
          <w:color w:val="000000" w:themeColor="text1"/>
          <w:u w:color="000000"/>
          <w:lang w:val="es-ES_tradnl"/>
        </w:rPr>
        <w:t>the</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postoperative</w:t>
      </w:r>
      <w:proofErr w:type="spellEnd"/>
      <w:r w:rsidR="00DF7E0C" w:rsidRPr="007323A7">
        <w:rPr>
          <w:rStyle w:val="None"/>
          <w:rFonts w:ascii="Arial" w:hAnsi="Arial" w:cs="Arial Unicode MS"/>
          <w:color w:val="000000" w:themeColor="text1"/>
          <w:u w:color="000000"/>
          <w:lang w:val="es-ES_tradnl"/>
        </w:rPr>
        <w:t xml:space="preserve"> setting</w:t>
      </w:r>
      <w:r w:rsidR="008D0D7C" w:rsidRPr="007323A7">
        <w:rPr>
          <w:rStyle w:val="None"/>
          <w:rFonts w:ascii="Arial" w:hAnsi="Arial" w:cs="Arial Unicode MS"/>
          <w:color w:val="000000" w:themeColor="text1"/>
          <w:u w:color="000000"/>
          <w:lang w:val="es-ES_tradnl"/>
        </w:rPr>
        <w:fldChar w:fldCharType="begin"/>
      </w:r>
      <w:r w:rsidR="00C20A6B" w:rsidRPr="007323A7">
        <w:rPr>
          <w:rStyle w:val="None"/>
          <w:rFonts w:ascii="Arial" w:hAnsi="Arial" w:cs="Arial Unicode MS"/>
          <w:color w:val="000000" w:themeColor="text1"/>
          <w:u w:color="000000"/>
          <w:lang w:val="es-ES_tradnl"/>
        </w:rPr>
        <w:instrText xml:space="preserve"> ADDIN EN.CITE &lt;EndNote&gt;&lt;Cite&gt;&lt;Author&gt;Snidvongs K&lt;/Author&gt;&lt;Year&gt;2013&lt;/Year&gt;&lt;RecNum&gt;16&lt;/RecNum&gt;&lt;DisplayText&gt;&lt;style face="superscript"&gt;12&lt;/style&gt;&lt;/DisplayText&gt;&lt;record&gt;&lt;rec-number&gt;16&lt;/rec-number&gt;&lt;foreign-keys&gt;&lt;key app="EN" db-id="xas5pw92wfa09redfdn5s9wiwepwtpaw9v0p" timestamp="1590224112"&gt;16&lt;/key&gt;&lt;/foreign-keys&gt;&lt;ref-type name="Journal Article"&gt;17&lt;/ref-type&gt;&lt;contributors&gt;&lt;authors&gt;&lt;author&gt;Snidvongs K, Kalish L, Sacks R, et al.&lt;/author&gt;&lt;/authors&gt;&lt;/contributors&gt;&lt;titles&gt;&lt;title&gt;Sinus surgery and delivery method influence the effectiveness of topical corticoster-oids for chronic rhinosinusitis: systematic review and meta-analysis.&lt;/title&gt;&lt;secondary-title&gt;Am J Rhinol Allergy&lt;/secondary-title&gt;&lt;/titles&gt;&lt;periodical&gt;&lt;full-title&gt;Am J Rhinol Allergy&lt;/full-title&gt;&lt;/periodical&gt;&lt;pages&gt;221-233&lt;/pages&gt;&lt;volume&gt;27&lt;/volume&gt;&lt;dates&gt;&lt;year&gt;2013&lt;/year&gt;&lt;/dates&gt;&lt;urls&gt;&lt;/urls&gt;&lt;/record&gt;&lt;/Cite&gt;&lt;/EndNote&gt;</w:instrText>
      </w:r>
      <w:r w:rsidR="008D0D7C" w:rsidRPr="007323A7">
        <w:rPr>
          <w:rStyle w:val="None"/>
          <w:rFonts w:ascii="Arial" w:hAnsi="Arial" w:cs="Arial Unicode MS"/>
          <w:color w:val="000000" w:themeColor="text1"/>
          <w:u w:color="000000"/>
          <w:lang w:val="es-ES_tradnl"/>
        </w:rPr>
        <w:fldChar w:fldCharType="separate"/>
      </w:r>
      <w:r w:rsidR="00C20A6B" w:rsidRPr="007323A7">
        <w:rPr>
          <w:rStyle w:val="None"/>
          <w:rFonts w:ascii="Arial" w:hAnsi="Arial" w:cs="Arial Unicode MS"/>
          <w:noProof/>
          <w:color w:val="000000" w:themeColor="text1"/>
          <w:u w:color="000000"/>
          <w:vertAlign w:val="superscript"/>
          <w:lang w:val="es-ES_tradnl"/>
        </w:rPr>
        <w:t>12</w:t>
      </w:r>
      <w:r w:rsidR="008D0D7C" w:rsidRPr="007323A7">
        <w:rPr>
          <w:rStyle w:val="None"/>
          <w:rFonts w:ascii="Arial" w:hAnsi="Arial" w:cs="Arial Unicode MS"/>
          <w:color w:val="000000" w:themeColor="text1"/>
          <w:u w:color="000000"/>
          <w:lang w:val="es-ES_tradnl"/>
        </w:rPr>
        <w:fldChar w:fldCharType="end"/>
      </w:r>
      <w:r w:rsidR="00855D48"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Yet</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only</w:t>
      </w:r>
      <w:proofErr w:type="spellEnd"/>
      <w:r w:rsidR="00DF7E0C" w:rsidRPr="007323A7">
        <w:rPr>
          <w:rStyle w:val="None"/>
          <w:rFonts w:ascii="Arial" w:hAnsi="Arial" w:cs="Arial Unicode MS"/>
          <w:color w:val="000000" w:themeColor="text1"/>
          <w:u w:color="000000"/>
          <w:lang w:val="es-ES_tradnl"/>
        </w:rPr>
        <w:t xml:space="preserve"> 5% of a </w:t>
      </w:r>
      <w:proofErr w:type="spellStart"/>
      <w:r w:rsidR="00DF7E0C" w:rsidRPr="007323A7">
        <w:rPr>
          <w:rStyle w:val="None"/>
          <w:rFonts w:ascii="Arial" w:hAnsi="Arial" w:cs="Arial Unicode MS"/>
          <w:color w:val="000000" w:themeColor="text1"/>
          <w:u w:color="000000"/>
          <w:lang w:val="es-ES_tradnl"/>
        </w:rPr>
        <w:t>topical</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corticosteroid</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solution</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or</w:t>
      </w:r>
      <w:proofErr w:type="spellEnd"/>
      <w:r w:rsidR="00DF7E0C" w:rsidRPr="007323A7">
        <w:rPr>
          <w:rStyle w:val="None"/>
          <w:rFonts w:ascii="Arial" w:hAnsi="Arial" w:cs="Arial Unicode MS"/>
          <w:color w:val="000000" w:themeColor="text1"/>
          <w:u w:color="000000"/>
          <w:lang w:val="es-ES_tradnl"/>
        </w:rPr>
        <w:t xml:space="preserve"> 50</w:t>
      </w:r>
      <w:r w:rsidR="00855D48" w:rsidRPr="007323A7">
        <w:rPr>
          <w:rStyle w:val="None"/>
          <w:rFonts w:ascii="Arial" w:hAnsi="Arial" w:cs="Arial Unicode MS"/>
          <w:color w:val="000000" w:themeColor="text1"/>
          <w:u w:color="000000"/>
          <w:lang w:val="es-ES_tradnl"/>
        </w:rPr>
        <w:t>u</w:t>
      </w:r>
      <w:r w:rsidR="00DF7E0C" w:rsidRPr="007323A7">
        <w:rPr>
          <w:rStyle w:val="None"/>
          <w:rFonts w:ascii="Arial" w:hAnsi="Arial" w:cs="Arial Unicode MS"/>
          <w:color w:val="000000" w:themeColor="text1"/>
          <w:u w:color="000000"/>
          <w:lang w:val="es-ES_tradnl"/>
        </w:rPr>
        <w:t xml:space="preserve">g, </w:t>
      </w:r>
      <w:proofErr w:type="spellStart"/>
      <w:r w:rsidR="00DF7E0C" w:rsidRPr="007323A7">
        <w:rPr>
          <w:rStyle w:val="None"/>
          <w:rFonts w:ascii="Arial" w:hAnsi="Arial" w:cs="Arial Unicode MS"/>
          <w:color w:val="000000" w:themeColor="text1"/>
          <w:u w:color="000000"/>
          <w:lang w:val="es-ES_tradnl"/>
        </w:rPr>
        <w:t>is</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retained</w:t>
      </w:r>
      <w:proofErr w:type="spellEnd"/>
      <w:r w:rsidR="00DF7E0C" w:rsidRPr="007323A7">
        <w:rPr>
          <w:rStyle w:val="None"/>
          <w:rFonts w:ascii="Arial" w:hAnsi="Arial" w:cs="Arial Unicode MS"/>
          <w:color w:val="000000" w:themeColor="text1"/>
          <w:u w:color="000000"/>
          <w:lang w:val="es-ES_tradnl"/>
        </w:rPr>
        <w:t xml:space="preserve"> in </w:t>
      </w:r>
      <w:proofErr w:type="spellStart"/>
      <w:r w:rsidR="00DF7E0C" w:rsidRPr="007323A7">
        <w:rPr>
          <w:rStyle w:val="None"/>
          <w:rFonts w:ascii="Arial" w:hAnsi="Arial" w:cs="Arial Unicode MS"/>
          <w:color w:val="000000" w:themeColor="text1"/>
          <w:u w:color="000000"/>
          <w:lang w:val="es-ES_tradnl"/>
        </w:rPr>
        <w:t>the</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postoperative</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sinuses</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when</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applied</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via</w:t>
      </w:r>
      <w:proofErr w:type="spellEnd"/>
      <w:r w:rsidR="00DF7E0C" w:rsidRPr="007323A7">
        <w:rPr>
          <w:rStyle w:val="None"/>
          <w:rFonts w:ascii="Arial" w:hAnsi="Arial" w:cs="Arial Unicode MS"/>
          <w:color w:val="000000" w:themeColor="text1"/>
          <w:u w:color="000000"/>
          <w:lang w:val="es-ES_tradnl"/>
        </w:rPr>
        <w:t xml:space="preserve"> a </w:t>
      </w:r>
      <w:proofErr w:type="spellStart"/>
      <w:r w:rsidR="00DF7E0C" w:rsidRPr="007323A7">
        <w:rPr>
          <w:rStyle w:val="None"/>
          <w:rFonts w:ascii="Arial" w:hAnsi="Arial" w:cs="Arial Unicode MS"/>
          <w:color w:val="000000" w:themeColor="text1"/>
          <w:u w:color="000000"/>
          <w:lang w:val="es-ES_tradnl"/>
        </w:rPr>
        <w:t>squeeze</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bottle</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minimizing</w:t>
      </w:r>
      <w:proofErr w:type="spellEnd"/>
      <w:r w:rsidR="00DF7E0C" w:rsidRPr="007323A7">
        <w:rPr>
          <w:rStyle w:val="None"/>
          <w:rFonts w:ascii="Arial" w:hAnsi="Arial" w:cs="Arial Unicode MS"/>
          <w:color w:val="000000" w:themeColor="text1"/>
          <w:u w:color="000000"/>
          <w:lang w:val="es-ES_tradnl"/>
        </w:rPr>
        <w:t xml:space="preserve"> </w:t>
      </w:r>
      <w:proofErr w:type="spellStart"/>
      <w:r w:rsidR="00DF7E0C" w:rsidRPr="007323A7">
        <w:rPr>
          <w:rStyle w:val="None"/>
          <w:rFonts w:ascii="Arial" w:hAnsi="Arial" w:cs="Arial Unicode MS"/>
          <w:color w:val="000000" w:themeColor="text1"/>
          <w:u w:color="000000"/>
          <w:lang w:val="es-ES_tradnl"/>
        </w:rPr>
        <w:t>side</w:t>
      </w:r>
      <w:proofErr w:type="spellEnd"/>
      <w:r w:rsidR="00DF7E0C" w:rsidRPr="007323A7">
        <w:rPr>
          <w:rStyle w:val="None"/>
          <w:rFonts w:ascii="Arial" w:hAnsi="Arial" w:cs="Arial Unicode MS"/>
          <w:color w:val="000000" w:themeColor="text1"/>
          <w:u w:color="000000"/>
          <w:lang w:val="es-ES_tradnl"/>
        </w:rPr>
        <w:t xml:space="preserve"> effects</w:t>
      </w:r>
      <w:r w:rsidR="008D0D7C" w:rsidRPr="007323A7">
        <w:rPr>
          <w:rStyle w:val="None"/>
          <w:rFonts w:ascii="Arial" w:hAnsi="Arial" w:cs="Arial Unicode MS"/>
          <w:color w:val="000000" w:themeColor="text1"/>
          <w:u w:color="000000"/>
          <w:lang w:val="es-ES_tradnl"/>
        </w:rPr>
        <w:fldChar w:fldCharType="begin"/>
      </w:r>
      <w:r w:rsidR="00C20A6B" w:rsidRPr="007323A7">
        <w:rPr>
          <w:rStyle w:val="None"/>
          <w:rFonts w:ascii="Arial" w:hAnsi="Arial" w:cs="Arial Unicode MS"/>
          <w:color w:val="000000" w:themeColor="text1"/>
          <w:u w:color="000000"/>
          <w:lang w:val="es-ES_tradnl"/>
        </w:rPr>
        <w:instrText xml:space="preserve"> ADDIN EN.CITE &lt;EndNote&gt;&lt;Cite&gt;&lt;Author&gt;Harvey RJ&lt;/Author&gt;&lt;Year&gt;2009&lt;/Year&gt;&lt;RecNum&gt;17&lt;/RecNum&gt;&lt;DisplayText&gt;&lt;style face="superscript"&gt;13&lt;/style&gt;&lt;/DisplayText&gt;&lt;record&gt;&lt;rec-number&gt;17&lt;/rec-number&gt;&lt;foreign-keys&gt;&lt;key app="EN" db-id="xas5pw92wfa09redfdn5s9wiwepwtpaw9v0p" timestamp="1590224156"&gt;17&lt;/key&gt;&lt;/foreign-keys&gt;&lt;ref-type name="Journal Article"&gt;17&lt;/ref-type&gt;&lt;contributors&gt;&lt;authors&gt;&lt;author&gt;Harvey RJ, Debnath N, Srubiski A, et al. &lt;/author&gt;&lt;/authors&gt;&lt;/contributors&gt;&lt;titles&gt;&lt;title&gt;Fluid residuals and drug exposure in nasal irrigation. &lt;/title&gt;&lt;secondary-title&gt;Otolaryngol Head Neck Surg &lt;/secondary-title&gt;&lt;/titles&gt;&lt;periodical&gt;&lt;full-title&gt;Otolaryngol Head Neck Surg&lt;/full-title&gt;&lt;/periodical&gt;&lt;pages&gt;757-761&lt;/pages&gt;&lt;volume&gt;141&lt;/volume&gt;&lt;dates&gt;&lt;year&gt;2009&lt;/year&gt;&lt;/dates&gt;&lt;urls&gt;&lt;/urls&gt;&lt;/record&gt;&lt;/Cite&gt;&lt;/EndNote&gt;</w:instrText>
      </w:r>
      <w:r w:rsidR="008D0D7C" w:rsidRPr="007323A7">
        <w:rPr>
          <w:rStyle w:val="None"/>
          <w:rFonts w:ascii="Arial" w:hAnsi="Arial" w:cs="Arial Unicode MS"/>
          <w:color w:val="000000" w:themeColor="text1"/>
          <w:u w:color="000000"/>
          <w:lang w:val="es-ES_tradnl"/>
        </w:rPr>
        <w:fldChar w:fldCharType="separate"/>
      </w:r>
      <w:r w:rsidR="00C20A6B" w:rsidRPr="007323A7">
        <w:rPr>
          <w:rStyle w:val="None"/>
          <w:rFonts w:ascii="Arial" w:hAnsi="Arial" w:cs="Arial Unicode MS"/>
          <w:noProof/>
          <w:color w:val="000000" w:themeColor="text1"/>
          <w:u w:color="000000"/>
          <w:vertAlign w:val="superscript"/>
          <w:lang w:val="es-ES_tradnl"/>
        </w:rPr>
        <w:t>13</w:t>
      </w:r>
      <w:r w:rsidR="008D0D7C" w:rsidRPr="007323A7">
        <w:rPr>
          <w:rStyle w:val="None"/>
          <w:rFonts w:ascii="Arial" w:hAnsi="Arial" w:cs="Arial Unicode MS"/>
          <w:color w:val="000000" w:themeColor="text1"/>
          <w:u w:color="000000"/>
          <w:lang w:val="es-ES_tradnl"/>
        </w:rPr>
        <w:fldChar w:fldCharType="end"/>
      </w:r>
      <w:r w:rsidR="00855D48" w:rsidRPr="007323A7">
        <w:rPr>
          <w:rStyle w:val="None"/>
          <w:rFonts w:ascii="Arial" w:hAnsi="Arial" w:cs="Arial Unicode MS"/>
          <w:color w:val="000000" w:themeColor="text1"/>
          <w:u w:color="000000"/>
          <w:lang w:val="es-ES_tradnl"/>
        </w:rPr>
        <w:t xml:space="preserve">. A </w:t>
      </w:r>
      <w:proofErr w:type="spellStart"/>
      <w:r w:rsidR="00855D48" w:rsidRPr="007323A7">
        <w:rPr>
          <w:rStyle w:val="None"/>
          <w:rFonts w:ascii="Arial" w:hAnsi="Arial" w:cs="Arial Unicode MS"/>
          <w:color w:val="000000" w:themeColor="text1"/>
          <w:u w:color="000000"/>
          <w:lang w:val="es-ES_tradnl"/>
        </w:rPr>
        <w:t>study</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that</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used</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positron</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emission</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tomography</w:t>
      </w:r>
      <w:proofErr w:type="spellEnd"/>
      <w:r w:rsidR="00855D48" w:rsidRPr="007323A7">
        <w:rPr>
          <w:rStyle w:val="None"/>
          <w:rFonts w:ascii="Arial" w:hAnsi="Arial" w:cs="Arial Unicode MS"/>
          <w:color w:val="000000" w:themeColor="text1"/>
          <w:u w:color="000000"/>
          <w:lang w:val="es-ES_tradnl"/>
        </w:rPr>
        <w:t xml:space="preserve"> to monitor </w:t>
      </w:r>
      <w:proofErr w:type="spellStart"/>
      <w:r w:rsidR="00855D48" w:rsidRPr="007323A7">
        <w:rPr>
          <w:rStyle w:val="None"/>
          <w:rFonts w:ascii="Arial" w:hAnsi="Arial" w:cs="Arial Unicode MS"/>
          <w:color w:val="000000" w:themeColor="text1"/>
          <w:u w:color="000000"/>
          <w:lang w:val="es-ES_tradnl"/>
        </w:rPr>
        <w:t>intranasal</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administration</w:t>
      </w:r>
      <w:proofErr w:type="spellEnd"/>
      <w:r w:rsidR="00855D48" w:rsidRPr="007323A7">
        <w:rPr>
          <w:rStyle w:val="None"/>
          <w:rFonts w:ascii="Arial" w:hAnsi="Arial" w:cs="Arial Unicode MS"/>
          <w:color w:val="000000" w:themeColor="text1"/>
          <w:u w:color="000000"/>
          <w:lang w:val="es-ES_tradnl"/>
        </w:rPr>
        <w:t xml:space="preserve"> of </w:t>
      </w:r>
      <w:proofErr w:type="spellStart"/>
      <w:r w:rsidR="00855D48" w:rsidRPr="007323A7">
        <w:rPr>
          <w:rStyle w:val="None"/>
          <w:rFonts w:ascii="Arial" w:hAnsi="Arial" w:cs="Arial Unicode MS"/>
          <w:color w:val="000000" w:themeColor="text1"/>
          <w:u w:color="000000"/>
          <w:lang w:val="es-ES_tradnl"/>
        </w:rPr>
        <w:t>Tramcinolone</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acetonide</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aqueous</w:t>
      </w:r>
      <w:proofErr w:type="spellEnd"/>
      <w:r w:rsidR="00855D48" w:rsidRPr="007323A7">
        <w:rPr>
          <w:rStyle w:val="None"/>
          <w:rFonts w:ascii="Arial" w:hAnsi="Arial" w:cs="Arial Unicode MS"/>
          <w:color w:val="000000" w:themeColor="text1"/>
          <w:u w:color="000000"/>
          <w:lang w:val="es-ES_tradnl"/>
        </w:rPr>
        <w:t xml:space="preserve"> nasal spray </w:t>
      </w:r>
      <w:proofErr w:type="spellStart"/>
      <w:r w:rsidR="00855D48" w:rsidRPr="007323A7">
        <w:rPr>
          <w:rStyle w:val="None"/>
          <w:rFonts w:ascii="Arial" w:hAnsi="Arial" w:cs="Arial Unicode MS"/>
          <w:color w:val="000000" w:themeColor="text1"/>
          <w:u w:color="000000"/>
          <w:lang w:val="es-ES_tradnl"/>
        </w:rPr>
        <w:t>demonstrated</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clearance</w:t>
      </w:r>
      <w:proofErr w:type="spellEnd"/>
      <w:r w:rsidR="00855D48" w:rsidRPr="007323A7">
        <w:rPr>
          <w:rStyle w:val="None"/>
          <w:rFonts w:ascii="Arial" w:hAnsi="Arial" w:cs="Arial Unicode MS"/>
          <w:color w:val="000000" w:themeColor="text1"/>
          <w:u w:color="000000"/>
          <w:lang w:val="es-ES_tradnl"/>
        </w:rPr>
        <w:t xml:space="preserve"> of </w:t>
      </w:r>
      <w:proofErr w:type="spellStart"/>
      <w:r w:rsidR="00855D48" w:rsidRPr="007323A7">
        <w:rPr>
          <w:rStyle w:val="None"/>
          <w:rFonts w:ascii="Arial" w:hAnsi="Arial" w:cs="Arial Unicode MS"/>
          <w:color w:val="000000" w:themeColor="text1"/>
          <w:u w:color="000000"/>
          <w:lang w:val="es-ES_tradnl"/>
        </w:rPr>
        <w:t>drug</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from</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the</w:t>
      </w:r>
      <w:proofErr w:type="spellEnd"/>
      <w:r w:rsidR="00855D48" w:rsidRPr="007323A7">
        <w:rPr>
          <w:rStyle w:val="None"/>
          <w:rFonts w:ascii="Arial" w:hAnsi="Arial" w:cs="Arial Unicode MS"/>
          <w:color w:val="000000" w:themeColor="text1"/>
          <w:u w:color="000000"/>
          <w:lang w:val="es-ES_tradnl"/>
        </w:rPr>
        <w:t xml:space="preserve"> frontal </w:t>
      </w:r>
      <w:proofErr w:type="spellStart"/>
      <w:r w:rsidR="00855D48" w:rsidRPr="007323A7">
        <w:rPr>
          <w:rStyle w:val="None"/>
          <w:rFonts w:ascii="Arial" w:hAnsi="Arial" w:cs="Arial Unicode MS"/>
          <w:color w:val="000000" w:themeColor="text1"/>
          <w:u w:color="000000"/>
          <w:lang w:val="es-ES_tradnl"/>
        </w:rPr>
        <w:t>cavity</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toward</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the</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throat</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with</w:t>
      </w:r>
      <w:proofErr w:type="spellEnd"/>
      <w:r w:rsidR="00855D48" w:rsidRPr="007323A7">
        <w:rPr>
          <w:rStyle w:val="None"/>
          <w:rFonts w:ascii="Arial" w:hAnsi="Arial" w:cs="Arial Unicode MS"/>
          <w:color w:val="000000" w:themeColor="text1"/>
          <w:u w:color="000000"/>
          <w:lang w:val="es-ES_tradnl"/>
        </w:rPr>
        <w:t xml:space="preserve"> a </w:t>
      </w:r>
      <w:proofErr w:type="spellStart"/>
      <w:r w:rsidR="00855D48" w:rsidRPr="007323A7">
        <w:rPr>
          <w:rStyle w:val="None"/>
          <w:rFonts w:ascii="Arial" w:hAnsi="Arial" w:cs="Arial Unicode MS"/>
          <w:color w:val="000000" w:themeColor="text1"/>
          <w:u w:color="000000"/>
          <w:lang w:val="es-ES_tradnl"/>
        </w:rPr>
        <w:t>maximum</w:t>
      </w:r>
      <w:proofErr w:type="spellEnd"/>
      <w:r w:rsidR="00855D48" w:rsidRPr="007323A7">
        <w:rPr>
          <w:rStyle w:val="None"/>
          <w:rFonts w:ascii="Arial" w:hAnsi="Arial" w:cs="Arial Unicode MS"/>
          <w:color w:val="000000" w:themeColor="text1"/>
          <w:u w:color="000000"/>
          <w:lang w:val="es-ES_tradnl"/>
        </w:rPr>
        <w:t xml:space="preserve"> of 8% of </w:t>
      </w:r>
      <w:proofErr w:type="spellStart"/>
      <w:r w:rsidR="00855D48" w:rsidRPr="007323A7">
        <w:rPr>
          <w:rStyle w:val="None"/>
          <w:rFonts w:ascii="Arial" w:hAnsi="Arial" w:cs="Arial Unicode MS"/>
          <w:color w:val="000000" w:themeColor="text1"/>
          <w:u w:color="000000"/>
          <w:lang w:val="es-ES_tradnl"/>
        </w:rPr>
        <w:t>the</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dose</w:t>
      </w:r>
      <w:proofErr w:type="spellEnd"/>
      <w:r w:rsidR="00855D48" w:rsidRPr="007323A7">
        <w:rPr>
          <w:rStyle w:val="None"/>
          <w:rFonts w:ascii="Arial" w:hAnsi="Arial" w:cs="Arial Unicode MS"/>
          <w:color w:val="000000" w:themeColor="text1"/>
          <w:u w:color="000000"/>
          <w:lang w:val="es-ES_tradnl"/>
        </w:rPr>
        <w:t xml:space="preserve"> in </w:t>
      </w:r>
      <w:proofErr w:type="spellStart"/>
      <w:r w:rsidR="00855D48" w:rsidRPr="007323A7">
        <w:rPr>
          <w:rStyle w:val="None"/>
          <w:rFonts w:ascii="Arial" w:hAnsi="Arial" w:cs="Arial Unicode MS"/>
          <w:color w:val="000000" w:themeColor="text1"/>
          <w:u w:color="000000"/>
          <w:lang w:val="es-ES_tradnl"/>
        </w:rPr>
        <w:t>the</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sinuses</w:t>
      </w:r>
      <w:proofErr w:type="spellEnd"/>
      <w:r w:rsidR="00855D48" w:rsidRPr="007323A7">
        <w:rPr>
          <w:rStyle w:val="None"/>
          <w:rFonts w:ascii="Arial" w:hAnsi="Arial" w:cs="Arial Unicode MS"/>
          <w:color w:val="000000" w:themeColor="text1"/>
          <w:u w:color="000000"/>
          <w:lang w:val="es-ES_tradnl"/>
        </w:rPr>
        <w:t xml:space="preserve"> at </w:t>
      </w:r>
      <w:proofErr w:type="spellStart"/>
      <w:r w:rsidR="00855D48" w:rsidRPr="007323A7">
        <w:rPr>
          <w:rStyle w:val="None"/>
          <w:rFonts w:ascii="Arial" w:hAnsi="Arial" w:cs="Arial Unicode MS"/>
          <w:color w:val="000000" w:themeColor="text1"/>
          <w:u w:color="000000"/>
          <w:lang w:val="es-ES_tradnl"/>
        </w:rPr>
        <w:t>any</w:t>
      </w:r>
      <w:proofErr w:type="spellEnd"/>
      <w:r w:rsidR="00855D48" w:rsidRPr="007323A7">
        <w:rPr>
          <w:rStyle w:val="None"/>
          <w:rFonts w:ascii="Arial" w:hAnsi="Arial" w:cs="Arial Unicode MS"/>
          <w:color w:val="000000" w:themeColor="text1"/>
          <w:u w:color="000000"/>
          <w:lang w:val="es-ES_tradnl"/>
        </w:rPr>
        <w:t xml:space="preserve"> </w:t>
      </w:r>
      <w:proofErr w:type="spellStart"/>
      <w:r w:rsidR="00855D48" w:rsidRPr="007323A7">
        <w:rPr>
          <w:rStyle w:val="None"/>
          <w:rFonts w:ascii="Arial" w:hAnsi="Arial" w:cs="Arial Unicode MS"/>
          <w:color w:val="000000" w:themeColor="text1"/>
          <w:u w:color="000000"/>
          <w:lang w:val="es-ES_tradnl"/>
        </w:rPr>
        <w:t>one</w:t>
      </w:r>
      <w:proofErr w:type="spellEnd"/>
      <w:r w:rsidR="00855D48" w:rsidRPr="007323A7">
        <w:rPr>
          <w:rStyle w:val="None"/>
          <w:rFonts w:ascii="Arial" w:hAnsi="Arial" w:cs="Arial Unicode MS"/>
          <w:color w:val="000000" w:themeColor="text1"/>
          <w:u w:color="000000"/>
          <w:lang w:val="es-ES_tradnl"/>
        </w:rPr>
        <w:t xml:space="preserve"> time)</w:t>
      </w:r>
      <w:r w:rsidR="008D0D7C" w:rsidRPr="007323A7">
        <w:rPr>
          <w:rStyle w:val="None"/>
          <w:rFonts w:ascii="Arial" w:hAnsi="Arial" w:cs="Arial Unicode MS"/>
          <w:color w:val="000000" w:themeColor="text1"/>
          <w:u w:color="000000"/>
          <w:lang w:val="es-ES_tradnl"/>
        </w:rPr>
        <w:fldChar w:fldCharType="begin">
          <w:fldData xml:space="preserve">PEVuZE5vdGU+PENpdGU+PEF1dGhvcj5CZXJyaWRnZTwvQXV0aG9yPjxZZWFyPjE5OTg8L1llYXI+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</w:fldData>
        </w:fldChar>
      </w:r>
      <w:r w:rsidR="00C20A6B" w:rsidRPr="007323A7">
        <w:rPr>
          <w:rStyle w:val="None"/>
          <w:rFonts w:ascii="Arial" w:hAnsi="Arial" w:cs="Arial Unicode MS"/>
          <w:color w:val="000000" w:themeColor="text1"/>
          <w:u w:color="000000"/>
          <w:lang w:val="es-ES_tradnl"/>
        </w:rPr>
        <w:instrText xml:space="preserve"> ADDIN EN.CITE </w:instrText>
      </w:r>
      <w:r w:rsidR="00C20A6B" w:rsidRPr="007323A7">
        <w:rPr>
          <w:rStyle w:val="None"/>
          <w:rFonts w:ascii="Arial" w:hAnsi="Arial" w:cs="Arial Unicode MS"/>
          <w:color w:val="000000" w:themeColor="text1"/>
          <w:u w:color="000000"/>
          <w:lang w:val="es-ES_tradnl"/>
        </w:rPr>
        <w:fldChar w:fldCharType="begin">
          <w:fldData xml:space="preserve">PEVuZE5vdGU+PENpdGU+PEF1dGhvcj5CZXJyaWRnZTwvQXV0aG9yPjxZZWFyPjE5OTg8L1llYXI+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</w:fldData>
        </w:fldChar>
      </w:r>
      <w:r w:rsidR="00C20A6B" w:rsidRPr="007323A7">
        <w:rPr>
          <w:rStyle w:val="None"/>
          <w:rFonts w:ascii="Arial" w:hAnsi="Arial" w:cs="Arial Unicode MS"/>
          <w:color w:val="000000" w:themeColor="text1"/>
          <w:u w:color="000000"/>
          <w:lang w:val="es-ES_tradnl"/>
        </w:rPr>
        <w:instrText xml:space="preserve"> ADDIN EN.CITE.DATA </w:instrText>
      </w:r>
      <w:r w:rsidR="00C20A6B" w:rsidRPr="007323A7">
        <w:rPr>
          <w:rStyle w:val="None"/>
          <w:rFonts w:ascii="Arial" w:hAnsi="Arial" w:cs="Arial Unicode MS"/>
          <w:color w:val="000000" w:themeColor="text1"/>
          <w:u w:color="000000"/>
          <w:lang w:val="es-ES_tradnl"/>
        </w:rPr>
      </w:r>
      <w:r w:rsidR="00C20A6B" w:rsidRPr="007323A7">
        <w:rPr>
          <w:rStyle w:val="None"/>
          <w:rFonts w:ascii="Arial" w:hAnsi="Arial" w:cs="Arial Unicode MS"/>
          <w:color w:val="000000" w:themeColor="text1"/>
          <w:u w:color="000000"/>
          <w:lang w:val="es-ES_tradnl"/>
        </w:rPr>
        <w:fldChar w:fldCharType="end"/>
      </w:r>
      <w:r w:rsidR="008D0D7C" w:rsidRPr="007323A7">
        <w:rPr>
          <w:rStyle w:val="None"/>
          <w:rFonts w:ascii="Arial" w:hAnsi="Arial" w:cs="Arial Unicode MS"/>
          <w:color w:val="000000" w:themeColor="text1"/>
          <w:u w:color="000000"/>
          <w:lang w:val="es-ES_tradnl"/>
        </w:rPr>
      </w:r>
      <w:r w:rsidR="008D0D7C" w:rsidRPr="007323A7">
        <w:rPr>
          <w:rStyle w:val="None"/>
          <w:rFonts w:ascii="Arial" w:hAnsi="Arial" w:cs="Arial Unicode MS"/>
          <w:color w:val="000000" w:themeColor="text1"/>
          <w:u w:color="000000"/>
          <w:lang w:val="es-ES_tradnl"/>
        </w:rPr>
        <w:fldChar w:fldCharType="separate"/>
      </w:r>
      <w:r w:rsidR="00C20A6B" w:rsidRPr="007323A7">
        <w:rPr>
          <w:rStyle w:val="None"/>
          <w:rFonts w:ascii="Arial" w:hAnsi="Arial" w:cs="Arial Unicode MS"/>
          <w:noProof/>
          <w:color w:val="000000" w:themeColor="text1"/>
          <w:u w:color="000000"/>
          <w:vertAlign w:val="superscript"/>
          <w:lang w:val="es-ES_tradnl"/>
        </w:rPr>
        <w:t>14</w:t>
      </w:r>
      <w:r w:rsidR="008D0D7C" w:rsidRPr="007323A7">
        <w:rPr>
          <w:rStyle w:val="None"/>
          <w:rFonts w:ascii="Arial" w:hAnsi="Arial" w:cs="Arial Unicode MS"/>
          <w:color w:val="000000" w:themeColor="text1"/>
          <w:u w:color="000000"/>
          <w:lang w:val="es-ES_tradnl"/>
        </w:rPr>
        <w:fldChar w:fldCharType="end"/>
      </w:r>
      <w:r w:rsidR="00855D48" w:rsidRPr="007323A7">
        <w:rPr>
          <w:rStyle w:val="None"/>
          <w:rFonts w:ascii="Arial" w:hAnsi="Arial" w:cs="Arial Unicode MS"/>
          <w:color w:val="000000" w:themeColor="text1"/>
          <w:u w:color="000000"/>
          <w:lang w:val="es-ES_tradnl"/>
        </w:rPr>
        <w:t>.</w:t>
      </w:r>
      <w:r w:rsidR="00855D48" w:rsidRPr="003F1923">
        <w:rPr>
          <w:rStyle w:val="None"/>
          <w:rFonts w:ascii="Arial" w:hAnsi="Arial" w:cs="Arial Unicode MS"/>
          <w:color w:val="000000" w:themeColor="text1"/>
          <w:u w:color="000000"/>
          <w:lang w:val="es-ES_tradnl"/>
        </w:rPr>
        <w:t xml:space="preserve"> </w:t>
      </w:r>
    </w:p>
    <w:p w14:paraId="3C367947" w14:textId="77777777" w:rsidR="00796EFC" w:rsidRDefault="00796EFC" w:rsidP="00D0217C">
      <w:pPr>
        <w:pStyle w:val="BodyA"/>
        <w:spacing w:line="480" w:lineRule="auto"/>
        <w:rPr>
          <w:rStyle w:val="None"/>
          <w:rFonts w:ascii="Arial" w:eastAsia="Arial" w:hAnsi="Arial" w:cs="Arial"/>
          <w:sz w:val="24"/>
          <w:szCs w:val="24"/>
        </w:rPr>
      </w:pPr>
    </w:p>
    <w:p w14:paraId="0AC4E8C8" w14:textId="789E3016" w:rsidR="00267B61" w:rsidRPr="00982003" w:rsidRDefault="00EB6CA0" w:rsidP="00A73A0D">
      <w:pPr>
        <w:pStyle w:val="BodyA"/>
        <w:spacing w:line="480" w:lineRule="auto"/>
        <w:rPr>
          <w:rFonts w:ascii="Arial" w:hAnsi="Arial"/>
          <w:b/>
          <w:bCs/>
          <w:sz w:val="24"/>
          <w:szCs w:val="24"/>
        </w:rPr>
      </w:pPr>
      <w:r w:rsidRPr="00982003">
        <w:rPr>
          <w:rFonts w:ascii="Arial" w:hAnsi="Arial"/>
          <w:b/>
          <w:bCs/>
          <w:sz w:val="24"/>
          <w:szCs w:val="24"/>
        </w:rPr>
        <w:t>DRUGS/DEVICES</w:t>
      </w:r>
    </w:p>
    <w:p w14:paraId="51706F9D" w14:textId="5AFA6C09" w:rsidR="006B5803" w:rsidRDefault="00EB6CA0">
      <w:pPr>
        <w:pStyle w:val="BodyA"/>
        <w:spacing w:line="480" w:lineRule="auto"/>
        <w:rPr>
          <w:rStyle w:val="None"/>
          <w:rFonts w:ascii="Arial" w:hAnsi="Arial"/>
          <w:sz w:val="24"/>
          <w:szCs w:val="24"/>
          <w:lang w:val="en-US"/>
        </w:rPr>
      </w:pPr>
      <w:r>
        <w:rPr>
          <w:rStyle w:val="None"/>
          <w:rFonts w:ascii="Arial" w:hAnsi="Arial"/>
          <w:sz w:val="24"/>
          <w:szCs w:val="24"/>
          <w:lang w:val="en-US"/>
        </w:rPr>
        <w:t xml:space="preserve">For all approved clinical trials, it is a HREC condition that it is registered in a publicly accessible trials registry prior to enrolment of the first participant.  This is the responsibility of the </w:t>
      </w:r>
      <w:r w:rsidR="00621F2E">
        <w:rPr>
          <w:rStyle w:val="None"/>
          <w:rFonts w:ascii="Arial" w:hAnsi="Arial"/>
          <w:sz w:val="24"/>
          <w:szCs w:val="24"/>
          <w:lang w:val="en-US"/>
        </w:rPr>
        <w:t>investigator;</w:t>
      </w:r>
      <w:r>
        <w:rPr>
          <w:rStyle w:val="None"/>
          <w:rFonts w:ascii="Arial" w:hAnsi="Arial"/>
          <w:sz w:val="24"/>
          <w:szCs w:val="24"/>
          <w:lang w:val="en-US"/>
        </w:rPr>
        <w:t xml:space="preserve"> hence we have applied for clinical Trial notification under TGA</w:t>
      </w:r>
      <w:r w:rsidR="006B5803">
        <w:rPr>
          <w:rStyle w:val="None"/>
          <w:rFonts w:ascii="Arial" w:hAnsi="Arial"/>
          <w:sz w:val="24"/>
          <w:szCs w:val="24"/>
          <w:lang w:val="en-US"/>
        </w:rPr>
        <w:t xml:space="preserve"> for the use of Chitodex gel (not TGA-approved) and Triamcinolone injectable (ARTG Entry 264407) as a topical steroid incorporated into the gel</w:t>
      </w:r>
      <w:r>
        <w:rPr>
          <w:rStyle w:val="None"/>
          <w:rFonts w:ascii="Arial" w:hAnsi="Arial"/>
          <w:sz w:val="24"/>
          <w:szCs w:val="24"/>
          <w:lang w:val="en-US"/>
        </w:rPr>
        <w:t>.</w:t>
      </w:r>
      <w:r w:rsidR="009C5688">
        <w:rPr>
          <w:rStyle w:val="None"/>
          <w:rFonts w:ascii="Arial" w:hAnsi="Arial"/>
          <w:sz w:val="24"/>
          <w:szCs w:val="24"/>
          <w:lang w:val="en-US"/>
        </w:rPr>
        <w:t xml:space="preserve"> </w:t>
      </w:r>
      <w:r w:rsidR="009B6321">
        <w:rPr>
          <w:rStyle w:val="None"/>
          <w:rFonts w:ascii="Arial" w:hAnsi="Arial"/>
          <w:sz w:val="24"/>
          <w:szCs w:val="24"/>
          <w:lang w:val="en-US"/>
        </w:rPr>
        <w:t xml:space="preserve">A CTN will be submitted to the TGA to use both Chitodex gel and triamcinolone for topical (off-label use). </w:t>
      </w:r>
    </w:p>
    <w:p w14:paraId="3F22E705" w14:textId="42ABBCA2" w:rsidR="00267B61" w:rsidRDefault="009C5688">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This clinical trial will also be registered to the public on the Australian New Zealand Clinical Trials Registry (ANZCTR).</w:t>
      </w:r>
    </w:p>
    <w:p w14:paraId="390584A8" w14:textId="407FD772" w:rsidR="006561C2" w:rsidRDefault="00EB6CA0">
      <w:pPr>
        <w:pStyle w:val="BodyA"/>
        <w:spacing w:line="480" w:lineRule="auto"/>
        <w:rPr>
          <w:rStyle w:val="None"/>
          <w:rFonts w:ascii="Arial" w:hAnsi="Arial"/>
          <w:sz w:val="24"/>
          <w:szCs w:val="24"/>
          <w:lang w:val="en-US"/>
        </w:rPr>
      </w:pPr>
      <w:r>
        <w:rPr>
          <w:rStyle w:val="None"/>
          <w:rFonts w:ascii="Arial" w:hAnsi="Arial"/>
          <w:sz w:val="24"/>
          <w:szCs w:val="24"/>
          <w:lang w:val="en-US"/>
        </w:rPr>
        <w:t xml:space="preserve">This study includes the use of </w:t>
      </w:r>
      <w:r w:rsidR="00621E41">
        <w:rPr>
          <w:rStyle w:val="None"/>
          <w:rFonts w:ascii="Arial" w:hAnsi="Arial"/>
          <w:sz w:val="24"/>
          <w:szCs w:val="24"/>
          <w:lang w:val="en-US"/>
        </w:rPr>
        <w:t>two</w:t>
      </w:r>
      <w:r w:rsidR="00802375">
        <w:rPr>
          <w:rStyle w:val="None"/>
          <w:rFonts w:ascii="Arial" w:hAnsi="Arial"/>
          <w:sz w:val="24"/>
          <w:szCs w:val="24"/>
          <w:lang w:val="en-US"/>
        </w:rPr>
        <w:t xml:space="preserve"> </w:t>
      </w:r>
      <w:r>
        <w:rPr>
          <w:rStyle w:val="None"/>
          <w:rFonts w:ascii="Arial" w:hAnsi="Arial"/>
          <w:sz w:val="24"/>
          <w:szCs w:val="24"/>
          <w:lang w:val="en-US"/>
        </w:rPr>
        <w:t xml:space="preserve">nasal dressing, which </w:t>
      </w:r>
      <w:r w:rsidR="00621E41">
        <w:rPr>
          <w:rStyle w:val="None"/>
          <w:rFonts w:ascii="Arial" w:hAnsi="Arial"/>
          <w:sz w:val="24"/>
          <w:szCs w:val="24"/>
          <w:lang w:val="en-US"/>
        </w:rPr>
        <w:t>are</w:t>
      </w:r>
      <w:r>
        <w:rPr>
          <w:rStyle w:val="None"/>
          <w:rFonts w:ascii="Arial" w:hAnsi="Arial"/>
          <w:sz w:val="24"/>
          <w:szCs w:val="24"/>
          <w:lang w:val="en-US"/>
        </w:rPr>
        <w:t xml:space="preserve"> </w:t>
      </w:r>
      <w:proofErr w:type="spellStart"/>
      <w:r w:rsidR="00621E41">
        <w:rPr>
          <w:rStyle w:val="None"/>
          <w:rFonts w:ascii="Arial" w:hAnsi="Arial"/>
          <w:sz w:val="24"/>
          <w:szCs w:val="24"/>
          <w:lang w:val="en-US"/>
        </w:rPr>
        <w:t>categorised</w:t>
      </w:r>
      <w:proofErr w:type="spellEnd"/>
      <w:r w:rsidR="00621E41">
        <w:rPr>
          <w:rStyle w:val="None"/>
          <w:rFonts w:ascii="Arial" w:hAnsi="Arial"/>
          <w:sz w:val="24"/>
          <w:szCs w:val="24"/>
          <w:lang w:val="en-US"/>
        </w:rPr>
        <w:t xml:space="preserve"> </w:t>
      </w:r>
      <w:proofErr w:type="gramStart"/>
      <w:r>
        <w:rPr>
          <w:rStyle w:val="None"/>
          <w:rFonts w:ascii="Arial" w:hAnsi="Arial"/>
          <w:sz w:val="24"/>
          <w:szCs w:val="24"/>
          <w:lang w:val="en-US"/>
        </w:rPr>
        <w:t xml:space="preserve">as  </w:t>
      </w:r>
      <w:r>
        <w:rPr>
          <w:rStyle w:val="None"/>
          <w:rFonts w:ascii="Arial" w:hAnsi="Arial"/>
          <w:sz w:val="24"/>
          <w:szCs w:val="24"/>
        </w:rPr>
        <w:t>‘</w:t>
      </w:r>
      <w:r>
        <w:rPr>
          <w:rStyle w:val="None"/>
          <w:rFonts w:ascii="Arial" w:hAnsi="Arial"/>
          <w:sz w:val="24"/>
          <w:szCs w:val="24"/>
          <w:lang w:val="en-US"/>
        </w:rPr>
        <w:t>medical</w:t>
      </w:r>
      <w:proofErr w:type="gramEnd"/>
      <w:r>
        <w:rPr>
          <w:rStyle w:val="None"/>
          <w:rFonts w:ascii="Arial" w:hAnsi="Arial"/>
          <w:sz w:val="24"/>
          <w:szCs w:val="24"/>
          <w:lang w:val="en-US"/>
        </w:rPr>
        <w:t xml:space="preserve"> device</w:t>
      </w:r>
      <w:r w:rsidR="00621E41">
        <w:rPr>
          <w:rStyle w:val="None"/>
          <w:rFonts w:ascii="Arial" w:hAnsi="Arial"/>
          <w:sz w:val="24"/>
          <w:szCs w:val="24"/>
          <w:lang w:val="en-US"/>
        </w:rPr>
        <w:t>s</w:t>
      </w:r>
      <w:r>
        <w:rPr>
          <w:rStyle w:val="None"/>
          <w:rFonts w:ascii="Arial" w:hAnsi="Arial"/>
          <w:sz w:val="24"/>
          <w:szCs w:val="24"/>
        </w:rPr>
        <w:t>’.</w:t>
      </w:r>
      <w:r>
        <w:rPr>
          <w:rStyle w:val="None"/>
          <w:rFonts w:ascii="Arial" w:hAnsi="Arial"/>
          <w:sz w:val="24"/>
          <w:szCs w:val="24"/>
          <w:lang w:val="en-US"/>
        </w:rPr>
        <w:t xml:space="preserve">   </w:t>
      </w:r>
      <w:r w:rsidR="009C5688">
        <w:rPr>
          <w:rStyle w:val="None"/>
          <w:rFonts w:ascii="Arial" w:hAnsi="Arial"/>
          <w:sz w:val="24"/>
          <w:szCs w:val="24"/>
          <w:lang w:val="en-US"/>
        </w:rPr>
        <w:t xml:space="preserve">PureRegen gel is the current standard of care in this patient population for the Investigators in this trial. </w:t>
      </w:r>
      <w:r w:rsidR="00621E41">
        <w:rPr>
          <w:rStyle w:val="None"/>
          <w:rFonts w:ascii="Arial" w:hAnsi="Arial"/>
          <w:sz w:val="24"/>
          <w:szCs w:val="24"/>
          <w:lang w:val="en-US"/>
        </w:rPr>
        <w:t>Chitodex</w:t>
      </w:r>
      <w:r w:rsidR="00E754FC" w:rsidRPr="003F1923">
        <w:rPr>
          <w:rStyle w:val="None"/>
          <w:rFonts w:ascii="Arial" w:hAnsi="Arial"/>
          <w:sz w:val="24"/>
          <w:szCs w:val="24"/>
          <w:lang w:val="en-US"/>
        </w:rPr>
        <w:t xml:space="preserve"> is not a standard of care</w:t>
      </w:r>
      <w:r w:rsidR="009C5688">
        <w:rPr>
          <w:rStyle w:val="None"/>
          <w:rFonts w:ascii="Arial" w:hAnsi="Arial"/>
          <w:sz w:val="24"/>
          <w:szCs w:val="24"/>
          <w:lang w:val="en-US"/>
        </w:rPr>
        <w:t xml:space="preserve"> nasal dressing</w:t>
      </w:r>
      <w:r w:rsidR="00E754FC" w:rsidRPr="003F1923">
        <w:rPr>
          <w:rStyle w:val="None"/>
          <w:rFonts w:ascii="Arial" w:hAnsi="Arial"/>
          <w:sz w:val="24"/>
          <w:szCs w:val="24"/>
          <w:lang w:val="en-US"/>
        </w:rPr>
        <w:t xml:space="preserve"> </w:t>
      </w:r>
      <w:r w:rsidR="00621E41">
        <w:rPr>
          <w:rStyle w:val="None"/>
          <w:rFonts w:ascii="Arial" w:hAnsi="Arial"/>
          <w:sz w:val="24"/>
          <w:szCs w:val="24"/>
          <w:lang w:val="en-US"/>
        </w:rPr>
        <w:t>used by the Investigators in this study</w:t>
      </w:r>
      <w:r w:rsidR="00CC67BE">
        <w:rPr>
          <w:rStyle w:val="None"/>
          <w:rFonts w:ascii="Arial" w:hAnsi="Arial"/>
          <w:sz w:val="24"/>
          <w:szCs w:val="24"/>
          <w:lang w:val="en-US"/>
        </w:rPr>
        <w:t xml:space="preserve"> but is commonly used by </w:t>
      </w:r>
      <w:r w:rsidR="00E754FC" w:rsidRPr="003F1923">
        <w:rPr>
          <w:rStyle w:val="None"/>
          <w:rFonts w:ascii="Arial" w:hAnsi="Arial"/>
          <w:sz w:val="24"/>
          <w:szCs w:val="24"/>
          <w:lang w:val="en-US"/>
        </w:rPr>
        <w:t xml:space="preserve">the </w:t>
      </w:r>
      <w:r w:rsidR="00A77A50" w:rsidRPr="003F1923">
        <w:rPr>
          <w:rStyle w:val="None"/>
          <w:rFonts w:ascii="Arial" w:hAnsi="Arial"/>
          <w:sz w:val="24"/>
          <w:szCs w:val="24"/>
          <w:lang w:val="en-US"/>
        </w:rPr>
        <w:t>Otolaryngology, Head and Neck</w:t>
      </w:r>
      <w:r w:rsidR="00E754FC" w:rsidRPr="003F1923">
        <w:rPr>
          <w:rStyle w:val="None"/>
          <w:rFonts w:ascii="Arial" w:hAnsi="Arial"/>
          <w:sz w:val="24"/>
          <w:szCs w:val="24"/>
          <w:lang w:val="en-US"/>
        </w:rPr>
        <w:t xml:space="preserve"> </w:t>
      </w:r>
      <w:r w:rsidR="00A36830">
        <w:rPr>
          <w:rStyle w:val="None"/>
          <w:rFonts w:ascii="Arial" w:hAnsi="Arial"/>
          <w:sz w:val="24"/>
          <w:szCs w:val="24"/>
          <w:lang w:val="en-US"/>
        </w:rPr>
        <w:t xml:space="preserve">Surgery </w:t>
      </w:r>
      <w:r w:rsidR="00E754FC" w:rsidRPr="003F1923">
        <w:rPr>
          <w:rStyle w:val="None"/>
          <w:rFonts w:ascii="Arial" w:hAnsi="Arial"/>
          <w:sz w:val="24"/>
          <w:szCs w:val="24"/>
          <w:lang w:val="en-US"/>
        </w:rPr>
        <w:t xml:space="preserve">department of </w:t>
      </w:r>
      <w:r w:rsidR="00A36830">
        <w:rPr>
          <w:rStyle w:val="None"/>
          <w:rFonts w:ascii="Arial" w:hAnsi="Arial"/>
          <w:sz w:val="24"/>
          <w:szCs w:val="24"/>
          <w:lang w:val="en-US"/>
        </w:rPr>
        <w:t>The</w:t>
      </w:r>
      <w:r w:rsidR="00A36830" w:rsidRPr="003F1923">
        <w:rPr>
          <w:rStyle w:val="None"/>
          <w:rFonts w:ascii="Arial" w:hAnsi="Arial"/>
          <w:sz w:val="24"/>
          <w:szCs w:val="24"/>
          <w:lang w:val="en-US"/>
        </w:rPr>
        <w:t xml:space="preserve"> </w:t>
      </w:r>
      <w:r w:rsidR="00E754FC" w:rsidRPr="003F1923">
        <w:rPr>
          <w:rStyle w:val="None"/>
          <w:rFonts w:ascii="Arial" w:hAnsi="Arial"/>
          <w:sz w:val="24"/>
          <w:szCs w:val="24"/>
          <w:lang w:val="en-US"/>
        </w:rPr>
        <w:t xml:space="preserve">University </w:t>
      </w:r>
      <w:r w:rsidR="00A36830">
        <w:rPr>
          <w:rStyle w:val="None"/>
          <w:rFonts w:ascii="Arial" w:hAnsi="Arial"/>
          <w:sz w:val="24"/>
          <w:szCs w:val="24"/>
          <w:lang w:val="en-US"/>
        </w:rPr>
        <w:t xml:space="preserve">of </w:t>
      </w:r>
      <w:proofErr w:type="gramStart"/>
      <w:r w:rsidR="00A36830">
        <w:rPr>
          <w:rStyle w:val="None"/>
          <w:rFonts w:ascii="Arial" w:hAnsi="Arial"/>
          <w:sz w:val="24"/>
          <w:szCs w:val="24"/>
          <w:lang w:val="en-US"/>
        </w:rPr>
        <w:t xml:space="preserve">Adelaide </w:t>
      </w:r>
      <w:r w:rsidR="00CC67BE">
        <w:rPr>
          <w:rStyle w:val="None"/>
          <w:rFonts w:ascii="Arial" w:hAnsi="Arial"/>
          <w:sz w:val="24"/>
          <w:szCs w:val="24"/>
          <w:lang w:val="en-US"/>
        </w:rPr>
        <w:t xml:space="preserve"> who</w:t>
      </w:r>
      <w:proofErr w:type="gramEnd"/>
      <w:r w:rsidR="00CC67BE">
        <w:rPr>
          <w:rStyle w:val="None"/>
          <w:rFonts w:ascii="Arial" w:hAnsi="Arial"/>
          <w:sz w:val="24"/>
          <w:szCs w:val="24"/>
          <w:lang w:val="en-US"/>
        </w:rPr>
        <w:t xml:space="preserve"> </w:t>
      </w:r>
      <w:r w:rsidR="00621E41">
        <w:rPr>
          <w:rStyle w:val="None"/>
          <w:rFonts w:ascii="Arial" w:hAnsi="Arial"/>
          <w:sz w:val="24"/>
          <w:szCs w:val="24"/>
          <w:lang w:val="en-US"/>
        </w:rPr>
        <w:t>will</w:t>
      </w:r>
      <w:r w:rsidR="00E754FC" w:rsidRPr="003F1923">
        <w:rPr>
          <w:rStyle w:val="None"/>
          <w:rFonts w:ascii="Arial" w:hAnsi="Arial"/>
          <w:sz w:val="24"/>
          <w:szCs w:val="24"/>
          <w:lang w:val="en-US"/>
        </w:rPr>
        <w:t xml:space="preserve"> provide Chitodex</w:t>
      </w:r>
      <w:r w:rsidR="0078447B">
        <w:rPr>
          <w:rStyle w:val="None"/>
          <w:rFonts w:ascii="Arial" w:hAnsi="Arial"/>
          <w:sz w:val="24"/>
          <w:szCs w:val="24"/>
          <w:lang w:val="en-US"/>
        </w:rPr>
        <w:t xml:space="preserve"> </w:t>
      </w:r>
      <w:r w:rsidR="00CC67BE">
        <w:rPr>
          <w:rStyle w:val="None"/>
          <w:rFonts w:ascii="Arial" w:hAnsi="Arial"/>
          <w:sz w:val="24"/>
          <w:szCs w:val="24"/>
          <w:lang w:val="en-US"/>
        </w:rPr>
        <w:t xml:space="preserve">kits </w:t>
      </w:r>
      <w:r w:rsidR="0078447B">
        <w:rPr>
          <w:rStyle w:val="None"/>
          <w:rFonts w:ascii="Arial" w:hAnsi="Arial"/>
          <w:sz w:val="24"/>
          <w:szCs w:val="24"/>
          <w:lang w:val="en-US"/>
        </w:rPr>
        <w:t>at no charge</w:t>
      </w:r>
      <w:r w:rsidR="00621E41">
        <w:rPr>
          <w:rStyle w:val="None"/>
          <w:rFonts w:ascii="Arial" w:hAnsi="Arial"/>
          <w:sz w:val="24"/>
          <w:szCs w:val="24"/>
          <w:lang w:val="en-US"/>
        </w:rPr>
        <w:t>.</w:t>
      </w:r>
      <w:r w:rsidR="0078447B">
        <w:rPr>
          <w:rStyle w:val="None"/>
          <w:rFonts w:ascii="Arial" w:hAnsi="Arial"/>
          <w:sz w:val="24"/>
          <w:szCs w:val="24"/>
          <w:lang w:val="en-US"/>
        </w:rPr>
        <w:t xml:space="preserve"> Chitodex gel sinus surgery kits are approved by the FDA and under review with the TGA.</w:t>
      </w:r>
      <w:r w:rsidR="00621E41">
        <w:rPr>
          <w:rStyle w:val="None"/>
          <w:rFonts w:ascii="Arial" w:hAnsi="Arial"/>
          <w:sz w:val="24"/>
          <w:szCs w:val="24"/>
          <w:lang w:val="en-US"/>
        </w:rPr>
        <w:t xml:space="preserve"> .</w:t>
      </w:r>
    </w:p>
    <w:p w14:paraId="23BEF2B5" w14:textId="77777777" w:rsidR="00267B61" w:rsidRDefault="00EB6CA0">
      <w:pPr>
        <w:pStyle w:val="BodyA"/>
        <w:spacing w:line="480" w:lineRule="auto"/>
        <w:rPr>
          <w:rStyle w:val="None"/>
          <w:rFonts w:ascii="Arial" w:eastAsia="Arial" w:hAnsi="Arial" w:cs="Arial"/>
          <w:sz w:val="24"/>
          <w:szCs w:val="24"/>
        </w:rPr>
      </w:pPr>
      <w:r>
        <w:rPr>
          <w:rStyle w:val="None"/>
          <w:rFonts w:ascii="Arial" w:hAnsi="Arial"/>
          <w:sz w:val="24"/>
          <w:szCs w:val="24"/>
          <w:lang w:val="en-US"/>
        </w:rPr>
        <w:t xml:space="preserve">    </w:t>
      </w:r>
    </w:p>
    <w:p w14:paraId="6F71BCC7" w14:textId="77777777" w:rsidR="00267B61" w:rsidRPr="00982003" w:rsidRDefault="00EB6CA0" w:rsidP="00A73A0D">
      <w:pPr>
        <w:pStyle w:val="BodyA"/>
        <w:spacing w:line="480" w:lineRule="auto"/>
        <w:rPr>
          <w:rFonts w:ascii="Arial" w:hAnsi="Arial"/>
          <w:b/>
          <w:bCs/>
          <w:sz w:val="24"/>
          <w:szCs w:val="24"/>
          <w:lang w:val="en-US"/>
        </w:rPr>
      </w:pPr>
      <w:r w:rsidRPr="00982003">
        <w:rPr>
          <w:rStyle w:val="None"/>
          <w:rFonts w:ascii="Arial" w:hAnsi="Arial"/>
          <w:b/>
          <w:bCs/>
          <w:sz w:val="24"/>
          <w:szCs w:val="24"/>
          <w:lang w:val="en-US"/>
        </w:rPr>
        <w:t>ANALYSIS AND REPORTING OF RESULTS</w:t>
      </w:r>
    </w:p>
    <w:p w14:paraId="732052FF" w14:textId="6E0B8619" w:rsidR="00743BE0" w:rsidRDefault="00EB6CA0">
      <w:pPr>
        <w:pStyle w:val="BodyA"/>
        <w:spacing w:line="480" w:lineRule="auto"/>
        <w:rPr>
          <w:rStyle w:val="None"/>
          <w:rFonts w:ascii="Arial" w:hAnsi="Arial"/>
          <w:sz w:val="24"/>
          <w:szCs w:val="24"/>
          <w:lang w:val="en-US"/>
        </w:rPr>
      </w:pPr>
      <w:r>
        <w:rPr>
          <w:rStyle w:val="None"/>
          <w:rFonts w:ascii="Arial" w:hAnsi="Arial"/>
          <w:sz w:val="24"/>
          <w:szCs w:val="24"/>
          <w:lang w:val="en-US"/>
        </w:rPr>
        <w:lastRenderedPageBreak/>
        <w:t xml:space="preserve">Data will be collected by one of the study investigators following each clinic session and stored in a locked office in the </w:t>
      </w:r>
      <w:r w:rsidR="001864A0">
        <w:rPr>
          <w:rStyle w:val="None"/>
          <w:rFonts w:ascii="Arial" w:hAnsi="Arial"/>
          <w:sz w:val="24"/>
          <w:szCs w:val="24"/>
          <w:lang w:val="en-US"/>
        </w:rPr>
        <w:t>ENT Centre.</w:t>
      </w:r>
      <w:r>
        <w:rPr>
          <w:rStyle w:val="None"/>
          <w:rFonts w:ascii="Arial" w:hAnsi="Arial"/>
          <w:sz w:val="24"/>
          <w:szCs w:val="24"/>
          <w:lang w:val="en-US"/>
        </w:rPr>
        <w:t xml:space="preserve"> Only the </w:t>
      </w:r>
      <w:r w:rsidR="00831589">
        <w:rPr>
          <w:rStyle w:val="None"/>
          <w:rFonts w:ascii="Arial" w:hAnsi="Arial"/>
          <w:sz w:val="24"/>
          <w:szCs w:val="24"/>
          <w:lang w:val="en-US"/>
        </w:rPr>
        <w:t>Investigators</w:t>
      </w:r>
      <w:r>
        <w:rPr>
          <w:rStyle w:val="None"/>
          <w:rFonts w:ascii="Arial" w:hAnsi="Arial"/>
          <w:sz w:val="24"/>
          <w:szCs w:val="24"/>
          <w:lang w:val="en-US"/>
        </w:rPr>
        <w:t xml:space="preserve"> in the study (and supporting staff) will have access to the data. The data will be analysed and recorded electronically on a computer by the </w:t>
      </w:r>
      <w:r w:rsidR="00831589">
        <w:rPr>
          <w:rStyle w:val="None"/>
          <w:rFonts w:ascii="Arial" w:hAnsi="Arial"/>
          <w:sz w:val="24"/>
          <w:szCs w:val="24"/>
          <w:lang w:val="en-US"/>
        </w:rPr>
        <w:t>Investigators</w:t>
      </w:r>
      <w:r>
        <w:rPr>
          <w:rStyle w:val="None"/>
          <w:rFonts w:ascii="Arial" w:hAnsi="Arial"/>
          <w:sz w:val="24"/>
          <w:szCs w:val="24"/>
          <w:lang w:val="en-US"/>
        </w:rPr>
        <w:t>(s). All da</w:t>
      </w:r>
      <w:r w:rsidR="003F180A">
        <w:rPr>
          <w:rStyle w:val="None"/>
          <w:rFonts w:ascii="Arial" w:hAnsi="Arial"/>
          <w:sz w:val="24"/>
          <w:szCs w:val="24"/>
          <w:lang w:val="en-US"/>
        </w:rPr>
        <w:t>ta will remain the property of T</w:t>
      </w:r>
      <w:r>
        <w:rPr>
          <w:rStyle w:val="None"/>
          <w:rFonts w:ascii="Arial" w:hAnsi="Arial"/>
          <w:sz w:val="24"/>
          <w:szCs w:val="24"/>
          <w:lang w:val="en-US"/>
        </w:rPr>
        <w:t xml:space="preserve">he </w:t>
      </w:r>
      <w:r w:rsidR="003F180A">
        <w:rPr>
          <w:rStyle w:val="None"/>
          <w:rFonts w:ascii="Arial" w:hAnsi="Arial"/>
          <w:sz w:val="24"/>
          <w:szCs w:val="24"/>
          <w:lang w:val="en-US"/>
        </w:rPr>
        <w:t>ENT C</w:t>
      </w:r>
      <w:r w:rsidR="001864A0">
        <w:rPr>
          <w:rStyle w:val="None"/>
          <w:rFonts w:ascii="Arial" w:hAnsi="Arial"/>
          <w:sz w:val="24"/>
          <w:szCs w:val="24"/>
          <w:lang w:val="en-US"/>
        </w:rPr>
        <w:t>entre</w:t>
      </w:r>
      <w:r w:rsidR="0016225A">
        <w:rPr>
          <w:rStyle w:val="None"/>
          <w:rFonts w:ascii="Arial" w:hAnsi="Arial"/>
          <w:sz w:val="24"/>
          <w:szCs w:val="24"/>
          <w:lang w:val="en-US"/>
        </w:rPr>
        <w:t xml:space="preserve"> and be kept indefinitely unless a participant requests the permanent deletion of their research-related data (e.g. if they wish to withdraw from the study)</w:t>
      </w:r>
      <w:r>
        <w:rPr>
          <w:rStyle w:val="None"/>
          <w:rFonts w:ascii="Arial" w:hAnsi="Arial"/>
          <w:sz w:val="24"/>
          <w:szCs w:val="24"/>
          <w:lang w:val="en-US"/>
        </w:rPr>
        <w:t>.</w:t>
      </w:r>
    </w:p>
    <w:p w14:paraId="0713249D" w14:textId="610F7DC7" w:rsidR="00267B61" w:rsidRDefault="00743BE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There will be no access to participant’s electronic medical records at any of the hospitals listed under Trial Sites section.</w:t>
      </w:r>
    </w:p>
    <w:p w14:paraId="04705C87" w14:textId="77777777" w:rsidR="00267B61" w:rsidRDefault="00267B61">
      <w:pPr>
        <w:pStyle w:val="BodyA"/>
        <w:spacing w:line="480" w:lineRule="auto"/>
        <w:rPr>
          <w:rStyle w:val="None"/>
          <w:rFonts w:ascii="Arial" w:eastAsia="Arial" w:hAnsi="Arial" w:cs="Arial"/>
          <w:sz w:val="24"/>
          <w:szCs w:val="24"/>
        </w:rPr>
      </w:pPr>
    </w:p>
    <w:p w14:paraId="78977F41" w14:textId="7722C981" w:rsidR="00267B61" w:rsidRPr="00982003" w:rsidRDefault="00EB6CA0" w:rsidP="00A73A0D">
      <w:pPr>
        <w:pStyle w:val="BodyA"/>
        <w:spacing w:line="480" w:lineRule="auto"/>
        <w:rPr>
          <w:rFonts w:ascii="Arial" w:hAnsi="Arial"/>
          <w:b/>
          <w:bCs/>
          <w:sz w:val="24"/>
          <w:szCs w:val="24"/>
          <w:lang w:val="de-DE"/>
        </w:rPr>
      </w:pPr>
      <w:r w:rsidRPr="00982003">
        <w:rPr>
          <w:rStyle w:val="None"/>
          <w:rFonts w:ascii="Arial" w:hAnsi="Arial"/>
          <w:b/>
          <w:bCs/>
          <w:sz w:val="24"/>
          <w:szCs w:val="24"/>
          <w:lang w:val="de-DE"/>
        </w:rPr>
        <w:t>OTHER RELEVANT INFORMATION (e.g. Advertising, publishing)</w:t>
      </w:r>
    </w:p>
    <w:p w14:paraId="66F9D74C"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There will be no advertising associated with this study.</w:t>
      </w:r>
    </w:p>
    <w:p w14:paraId="19C57406"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Will be registered with ANZCTR.</w:t>
      </w:r>
    </w:p>
    <w:p w14:paraId="4700D5DB" w14:textId="77777777" w:rsidR="00267B61" w:rsidRDefault="00267B61">
      <w:pPr>
        <w:pStyle w:val="BodyA"/>
        <w:spacing w:line="480" w:lineRule="auto"/>
        <w:rPr>
          <w:rStyle w:val="None"/>
          <w:rFonts w:ascii="Arial" w:eastAsia="Arial" w:hAnsi="Arial" w:cs="Arial"/>
          <w:sz w:val="24"/>
          <w:szCs w:val="24"/>
        </w:rPr>
      </w:pPr>
    </w:p>
    <w:p w14:paraId="06191DEF" w14:textId="7AE59DC6" w:rsidR="00267B61" w:rsidRDefault="00EB6CA0" w:rsidP="00A73A0D">
      <w:pPr>
        <w:pStyle w:val="BodyA"/>
        <w:spacing w:line="480" w:lineRule="auto"/>
        <w:rPr>
          <w:rStyle w:val="None"/>
          <w:rFonts w:ascii="Arial" w:hAnsi="Arial"/>
          <w:b/>
          <w:bCs/>
          <w:sz w:val="24"/>
          <w:szCs w:val="24"/>
          <w:lang w:val="de-DE"/>
        </w:rPr>
      </w:pPr>
      <w:r w:rsidRPr="00982003">
        <w:rPr>
          <w:rStyle w:val="None"/>
          <w:rFonts w:ascii="Arial" w:hAnsi="Arial"/>
          <w:b/>
          <w:bCs/>
          <w:sz w:val="24"/>
          <w:szCs w:val="24"/>
          <w:lang w:val="de-DE"/>
        </w:rPr>
        <w:t>OTHER ETHICS COMMITTEES TO WHICH THE PROTOCOL HAS BEEN SUBMITTED</w:t>
      </w:r>
    </w:p>
    <w:p w14:paraId="55E2BD99" w14:textId="76907C68" w:rsidR="00535FE7" w:rsidRDefault="00535FE7" w:rsidP="00A73A0D">
      <w:pPr>
        <w:pStyle w:val="BodyA"/>
        <w:spacing w:line="480" w:lineRule="auto"/>
        <w:rPr>
          <w:rStyle w:val="None"/>
          <w:rFonts w:ascii="Arial" w:hAnsi="Arial"/>
          <w:b/>
          <w:bCs/>
          <w:sz w:val="24"/>
          <w:szCs w:val="24"/>
          <w:lang w:val="de-DE"/>
        </w:rPr>
      </w:pPr>
    </w:p>
    <w:p w14:paraId="20019C37" w14:textId="3BD4ECC0" w:rsidR="00535FE7" w:rsidRDefault="00535FE7" w:rsidP="00A73A0D">
      <w:pPr>
        <w:pStyle w:val="BodyA"/>
        <w:spacing w:line="480" w:lineRule="auto"/>
        <w:rPr>
          <w:rStyle w:val="None"/>
          <w:rFonts w:ascii="Arial" w:hAnsi="Arial"/>
          <w:b/>
          <w:bCs/>
          <w:sz w:val="24"/>
          <w:szCs w:val="24"/>
          <w:lang w:val="de-DE"/>
        </w:rPr>
      </w:pPr>
      <w:r w:rsidRPr="00A81AA7">
        <w:rPr>
          <w:rStyle w:val="None"/>
          <w:rFonts w:ascii="Arial" w:hAnsi="Arial"/>
          <w:b/>
          <w:bCs/>
          <w:sz w:val="24"/>
          <w:szCs w:val="24"/>
          <w:lang w:val="de-DE"/>
        </w:rPr>
        <w:t>GOVER</w:t>
      </w:r>
      <w:r>
        <w:rPr>
          <w:rStyle w:val="None"/>
          <w:rFonts w:ascii="Arial" w:hAnsi="Arial"/>
          <w:b/>
          <w:bCs/>
          <w:sz w:val="24"/>
          <w:szCs w:val="24"/>
          <w:lang w:val="de-DE"/>
        </w:rPr>
        <w:t>NANCE</w:t>
      </w:r>
    </w:p>
    <w:p w14:paraId="22760F36" w14:textId="110AEFD4" w:rsidR="00BB2B06" w:rsidRDefault="00BB2B06">
      <w:pPr>
        <w:pStyle w:val="BodyA"/>
        <w:spacing w:line="480" w:lineRule="auto"/>
        <w:rPr>
          <w:rFonts w:ascii="Arial" w:hAnsi="Arial"/>
          <w:bCs/>
          <w:sz w:val="24"/>
          <w:szCs w:val="24"/>
          <w:lang w:val="de-DE"/>
        </w:rPr>
      </w:pPr>
      <w:r>
        <w:rPr>
          <w:rFonts w:ascii="Arial" w:hAnsi="Arial"/>
          <w:bCs/>
          <w:sz w:val="24"/>
          <w:szCs w:val="24"/>
          <w:lang w:val="de-DE"/>
        </w:rPr>
        <w:t>Monitoring</w:t>
      </w:r>
    </w:p>
    <w:p w14:paraId="141342D8" w14:textId="5EC45307" w:rsidR="00BB2B06" w:rsidRDefault="00D11FB1">
      <w:pPr>
        <w:pStyle w:val="BodyA"/>
        <w:spacing w:line="480" w:lineRule="auto"/>
        <w:rPr>
          <w:rFonts w:ascii="Arial" w:hAnsi="Arial"/>
          <w:bCs/>
          <w:sz w:val="24"/>
          <w:szCs w:val="24"/>
          <w:lang w:val="de-DE"/>
        </w:rPr>
      </w:pPr>
      <w:r>
        <w:rPr>
          <w:rFonts w:ascii="Arial" w:hAnsi="Arial"/>
          <w:bCs/>
          <w:sz w:val="24"/>
          <w:szCs w:val="24"/>
          <w:lang w:val="de-DE"/>
        </w:rPr>
        <w:t xml:space="preserve">The Sponsor </w:t>
      </w:r>
      <w:r w:rsidR="0088273C">
        <w:rPr>
          <w:rFonts w:ascii="Arial" w:hAnsi="Arial"/>
          <w:bCs/>
          <w:sz w:val="24"/>
          <w:szCs w:val="24"/>
          <w:lang w:val="de-DE"/>
        </w:rPr>
        <w:t>(i.e. the Investigators) are</w:t>
      </w:r>
      <w:r>
        <w:rPr>
          <w:rFonts w:ascii="Arial" w:hAnsi="Arial"/>
          <w:bCs/>
          <w:sz w:val="24"/>
          <w:szCs w:val="24"/>
          <w:lang w:val="de-DE"/>
        </w:rPr>
        <w:t xml:space="preserve"> responsible for the on-going safety evaluation of the investigational products and devices.</w:t>
      </w:r>
      <w:r w:rsidR="009B732D">
        <w:rPr>
          <w:rFonts w:ascii="Arial" w:hAnsi="Arial"/>
          <w:bCs/>
          <w:sz w:val="24"/>
          <w:szCs w:val="24"/>
          <w:lang w:val="de-DE"/>
        </w:rPr>
        <w:t xml:space="preserve"> Investigators will </w:t>
      </w:r>
      <w:r w:rsidR="006E6D2D">
        <w:rPr>
          <w:rFonts w:ascii="Arial" w:hAnsi="Arial"/>
          <w:bCs/>
          <w:sz w:val="24"/>
          <w:szCs w:val="24"/>
          <w:lang w:val="de-DE"/>
        </w:rPr>
        <w:t xml:space="preserve">record and </w:t>
      </w:r>
      <w:r w:rsidR="009B732D">
        <w:rPr>
          <w:rFonts w:ascii="Arial" w:hAnsi="Arial"/>
          <w:bCs/>
          <w:sz w:val="24"/>
          <w:szCs w:val="24"/>
          <w:lang w:val="de-DE"/>
        </w:rPr>
        <w:t xml:space="preserve">report any adverse event to the CPI, HREC and TGA in accordance with </w:t>
      </w:r>
      <w:r w:rsidR="00BB2B06">
        <w:rPr>
          <w:rFonts w:ascii="Arial" w:hAnsi="Arial"/>
          <w:bCs/>
          <w:sz w:val="24"/>
          <w:szCs w:val="24"/>
          <w:lang w:val="de-DE"/>
        </w:rPr>
        <w:t>NHMRC (</w:t>
      </w:r>
      <w:r w:rsidR="00BB2B06" w:rsidRPr="00BB2B06">
        <w:rPr>
          <w:rFonts w:ascii="Arial" w:hAnsi="Arial"/>
          <w:bCs/>
          <w:sz w:val="24"/>
          <w:szCs w:val="24"/>
          <w:lang w:val="de-DE"/>
        </w:rPr>
        <w:t>Guidance: Safety monitoring and reporting in clinic</w:t>
      </w:r>
      <w:r w:rsidR="00BB2B06">
        <w:rPr>
          <w:rFonts w:ascii="Arial" w:hAnsi="Arial"/>
          <w:bCs/>
          <w:sz w:val="24"/>
          <w:szCs w:val="24"/>
          <w:lang w:val="de-DE"/>
        </w:rPr>
        <w:t xml:space="preserve">al trials involving therapeutic </w:t>
      </w:r>
      <w:r w:rsidR="00BB2B06" w:rsidRPr="00BB2B06">
        <w:rPr>
          <w:rFonts w:ascii="Arial" w:hAnsi="Arial"/>
          <w:bCs/>
          <w:sz w:val="24"/>
          <w:szCs w:val="24"/>
          <w:lang w:val="de-DE"/>
        </w:rPr>
        <w:t>goods</w:t>
      </w:r>
      <w:r w:rsidR="00BB2B06">
        <w:rPr>
          <w:rFonts w:ascii="Arial" w:hAnsi="Arial"/>
          <w:bCs/>
          <w:sz w:val="24"/>
          <w:szCs w:val="24"/>
          <w:lang w:val="de-DE"/>
        </w:rPr>
        <w:t xml:space="preserve"> 2016)</w:t>
      </w:r>
      <w:r w:rsidR="00BB2B06" w:rsidRPr="00BB2B06">
        <w:rPr>
          <w:rFonts w:ascii="Arial" w:hAnsi="Arial"/>
          <w:bCs/>
          <w:sz w:val="24"/>
          <w:szCs w:val="24"/>
          <w:lang w:val="de-DE"/>
        </w:rPr>
        <w:t>.</w:t>
      </w:r>
      <w:r w:rsidR="009B732D">
        <w:rPr>
          <w:rFonts w:ascii="Arial" w:hAnsi="Arial"/>
          <w:bCs/>
          <w:sz w:val="24"/>
          <w:szCs w:val="24"/>
          <w:lang w:val="de-DE"/>
        </w:rPr>
        <w:t xml:space="preserve"> Safety report will be submitted to HREC annually.</w:t>
      </w:r>
    </w:p>
    <w:p w14:paraId="281D6160" w14:textId="69BE1E9B" w:rsidR="00267B61" w:rsidRDefault="00535FE7">
      <w:pPr>
        <w:pStyle w:val="BodyA"/>
        <w:spacing w:line="480" w:lineRule="auto"/>
        <w:rPr>
          <w:rStyle w:val="None"/>
          <w:rFonts w:ascii="Arial" w:eastAsia="Arial" w:hAnsi="Arial" w:cs="Arial"/>
          <w:sz w:val="24"/>
          <w:szCs w:val="24"/>
        </w:rPr>
      </w:pPr>
      <w:r>
        <w:rPr>
          <w:rFonts w:ascii="Arial" w:hAnsi="Arial"/>
          <w:bCs/>
          <w:sz w:val="24"/>
          <w:szCs w:val="24"/>
          <w:lang w:val="de-DE"/>
        </w:rPr>
        <w:t>Complaints</w:t>
      </w:r>
      <w:r w:rsidR="002F7CD6">
        <w:rPr>
          <w:rFonts w:ascii="Arial" w:hAnsi="Arial"/>
          <w:bCs/>
          <w:sz w:val="24"/>
          <w:szCs w:val="24"/>
          <w:lang w:val="de-DE"/>
        </w:rPr>
        <w:br/>
        <w:t>A participant may make a complaint directly to the CPI of this study. Otherwise, a</w:t>
      </w:r>
      <w:r w:rsidR="002F7CD6" w:rsidRPr="002F7CD6">
        <w:rPr>
          <w:rFonts w:ascii="Arial" w:hAnsi="Arial"/>
          <w:bCs/>
          <w:sz w:val="24"/>
          <w:szCs w:val="24"/>
          <w:lang w:val="de-DE"/>
        </w:rPr>
        <w:t>ny concern or complaint from a participant or any other person about the conduct of a project</w:t>
      </w:r>
      <w:r w:rsidR="002F7CD6">
        <w:rPr>
          <w:rFonts w:ascii="Arial" w:hAnsi="Arial"/>
          <w:bCs/>
          <w:sz w:val="24"/>
          <w:szCs w:val="24"/>
          <w:lang w:val="de-DE"/>
        </w:rPr>
        <w:t xml:space="preserve"> </w:t>
      </w:r>
      <w:r w:rsidR="002F7CD6" w:rsidRPr="002F7CD6">
        <w:rPr>
          <w:rFonts w:ascii="Arial" w:hAnsi="Arial"/>
          <w:bCs/>
          <w:sz w:val="24"/>
          <w:szCs w:val="24"/>
          <w:lang w:val="de-DE"/>
        </w:rPr>
        <w:lastRenderedPageBreak/>
        <w:t>should be directed to the attention of the HREC Executive Officer, or their delegate, who will</w:t>
      </w:r>
      <w:r w:rsidR="002F7CD6">
        <w:rPr>
          <w:rFonts w:ascii="Arial" w:hAnsi="Arial"/>
          <w:bCs/>
          <w:sz w:val="24"/>
          <w:szCs w:val="24"/>
          <w:lang w:val="de-DE"/>
        </w:rPr>
        <w:t xml:space="preserve"> </w:t>
      </w:r>
      <w:r w:rsidR="002F7CD6" w:rsidRPr="002F7CD6">
        <w:rPr>
          <w:rFonts w:ascii="Arial" w:hAnsi="Arial"/>
          <w:bCs/>
          <w:sz w:val="24"/>
          <w:szCs w:val="24"/>
          <w:lang w:val="de-DE"/>
        </w:rPr>
        <w:t>notify the Chairperson as soon as possible</w:t>
      </w:r>
      <w:r w:rsidR="002F7CD6">
        <w:rPr>
          <w:rFonts w:ascii="Arial" w:hAnsi="Arial"/>
          <w:bCs/>
          <w:sz w:val="24"/>
          <w:szCs w:val="24"/>
          <w:lang w:val="de-DE"/>
        </w:rPr>
        <w:t xml:space="preserve"> (SLHD HREC SOP 020 2017)</w:t>
      </w:r>
      <w:r w:rsidR="002F7CD6" w:rsidRPr="002F7CD6">
        <w:rPr>
          <w:rFonts w:ascii="Arial" w:hAnsi="Arial"/>
          <w:bCs/>
          <w:sz w:val="24"/>
          <w:szCs w:val="24"/>
          <w:lang w:val="de-DE"/>
        </w:rPr>
        <w:t>.</w:t>
      </w:r>
      <w:r w:rsidR="002F7CD6">
        <w:rPr>
          <w:rFonts w:ascii="Arial" w:hAnsi="Arial"/>
          <w:bCs/>
          <w:sz w:val="24"/>
          <w:szCs w:val="24"/>
          <w:lang w:val="de-DE"/>
        </w:rPr>
        <w:br/>
      </w:r>
      <w:r w:rsidR="00831589">
        <w:rPr>
          <w:rStyle w:val="None"/>
          <w:rFonts w:ascii="Arial" w:hAnsi="Arial"/>
          <w:sz w:val="24"/>
          <w:szCs w:val="24"/>
          <w:lang w:val="en-US"/>
        </w:rPr>
        <w:t xml:space="preserve"> </w:t>
      </w:r>
    </w:p>
    <w:p w14:paraId="0A2D790B" w14:textId="77777777" w:rsidR="00267B61" w:rsidRPr="00982003" w:rsidRDefault="00EB6CA0" w:rsidP="00A73A0D">
      <w:pPr>
        <w:pStyle w:val="BodyA"/>
        <w:spacing w:line="480" w:lineRule="auto"/>
        <w:rPr>
          <w:rFonts w:ascii="Arial" w:hAnsi="Arial"/>
          <w:b/>
          <w:bCs/>
          <w:sz w:val="24"/>
          <w:szCs w:val="24"/>
          <w:lang w:val="en-US"/>
        </w:rPr>
      </w:pPr>
      <w:r w:rsidRPr="00982003">
        <w:rPr>
          <w:rStyle w:val="None"/>
          <w:rFonts w:ascii="Arial" w:hAnsi="Arial"/>
          <w:b/>
          <w:bCs/>
          <w:sz w:val="24"/>
          <w:szCs w:val="24"/>
          <w:lang w:val="en-US"/>
        </w:rPr>
        <w:t>DATE OF PROPOSED COMMENCEMENT AND DURATION.</w:t>
      </w:r>
    </w:p>
    <w:p w14:paraId="0D895452" w14:textId="718F62EB" w:rsidR="00267B61" w:rsidRDefault="00EB6CA0">
      <w:pPr>
        <w:pStyle w:val="BodyA"/>
        <w:spacing w:line="480" w:lineRule="auto"/>
        <w:rPr>
          <w:rStyle w:val="None"/>
          <w:rFonts w:ascii="Arial" w:hAnsi="Arial"/>
          <w:sz w:val="24"/>
          <w:szCs w:val="24"/>
          <w:lang w:val="en-US"/>
        </w:rPr>
      </w:pPr>
      <w:r>
        <w:rPr>
          <w:rStyle w:val="None"/>
          <w:rFonts w:ascii="Arial" w:hAnsi="Arial"/>
          <w:sz w:val="24"/>
          <w:szCs w:val="24"/>
          <w:lang w:val="en-US"/>
        </w:rPr>
        <w:t>Proposed commencement: immediately following ethics approval.</w:t>
      </w:r>
    </w:p>
    <w:p w14:paraId="24D2D6D2" w14:textId="0378F713" w:rsidR="00607182" w:rsidRDefault="00607182">
      <w:pPr>
        <w:pStyle w:val="BodyA"/>
        <w:spacing w:line="480" w:lineRule="auto"/>
        <w:rPr>
          <w:rStyle w:val="None"/>
          <w:rFonts w:ascii="Arial" w:eastAsia="Arial" w:hAnsi="Arial" w:cs="Arial"/>
          <w:sz w:val="24"/>
          <w:szCs w:val="24"/>
          <w:lang w:val="en-US"/>
        </w:rPr>
      </w:pPr>
      <w:r w:rsidRPr="005B1AC4">
        <w:rPr>
          <w:rStyle w:val="None"/>
          <w:rFonts w:ascii="Arial" w:hAnsi="Arial"/>
          <w:sz w:val="24"/>
          <w:szCs w:val="24"/>
          <w:lang w:val="en-US"/>
        </w:rPr>
        <w:t xml:space="preserve">Duration until last participant completes follow-up </w:t>
      </w:r>
      <w:r w:rsidR="00617FE9" w:rsidRPr="005B1AC4">
        <w:rPr>
          <w:rStyle w:val="None"/>
          <w:rFonts w:ascii="Arial" w:hAnsi="Arial"/>
          <w:sz w:val="24"/>
          <w:szCs w:val="24"/>
          <w:lang w:val="en-US"/>
        </w:rPr>
        <w:t>will be approximately</w:t>
      </w:r>
      <w:r w:rsidR="005B1AC4">
        <w:rPr>
          <w:rStyle w:val="None"/>
          <w:rFonts w:ascii="Arial" w:hAnsi="Arial"/>
          <w:sz w:val="24"/>
          <w:szCs w:val="24"/>
          <w:lang w:val="en-US"/>
        </w:rPr>
        <w:t xml:space="preserve"> 6</w:t>
      </w:r>
      <w:r w:rsidR="00617FE9" w:rsidRPr="005B1AC4">
        <w:rPr>
          <w:rStyle w:val="None"/>
          <w:rFonts w:ascii="Arial" w:hAnsi="Arial"/>
          <w:sz w:val="24"/>
          <w:szCs w:val="24"/>
          <w:lang w:val="en-US"/>
        </w:rPr>
        <w:t xml:space="preserve"> months.</w:t>
      </w:r>
    </w:p>
    <w:p w14:paraId="3F292A0C" w14:textId="77777777" w:rsidR="00A73A0D" w:rsidRDefault="00A73A0D" w:rsidP="00A73A0D">
      <w:pPr>
        <w:pStyle w:val="BodyA"/>
        <w:spacing w:line="480" w:lineRule="auto"/>
        <w:rPr>
          <w:rStyle w:val="None"/>
          <w:rFonts w:ascii="Arial" w:eastAsia="Arial" w:hAnsi="Arial" w:cs="Arial"/>
          <w:b/>
          <w:sz w:val="24"/>
          <w:szCs w:val="24"/>
        </w:rPr>
      </w:pPr>
    </w:p>
    <w:p w14:paraId="68747F8A" w14:textId="6214485E" w:rsidR="00267B61" w:rsidRDefault="003C7AEC" w:rsidP="00A73A0D">
      <w:pPr>
        <w:pStyle w:val="BodyA"/>
        <w:spacing w:line="480" w:lineRule="auto"/>
        <w:rPr>
          <w:rStyle w:val="None"/>
          <w:rFonts w:ascii="Arial" w:eastAsia="Arial" w:hAnsi="Arial" w:cs="Arial"/>
          <w:b/>
          <w:sz w:val="24"/>
          <w:szCs w:val="24"/>
        </w:rPr>
      </w:pPr>
      <w:r>
        <w:rPr>
          <w:rStyle w:val="None"/>
          <w:rFonts w:ascii="Arial" w:eastAsia="Arial" w:hAnsi="Arial" w:cs="Arial"/>
          <w:b/>
          <w:sz w:val="24"/>
          <w:szCs w:val="24"/>
        </w:rPr>
        <w:t>CONFLICTS OF INTEREST</w:t>
      </w:r>
    </w:p>
    <w:p w14:paraId="5AB88474" w14:textId="36D9A679" w:rsidR="00617FE9" w:rsidRPr="00743358" w:rsidRDefault="00617FE9" w:rsidP="00617FE9">
      <w:pPr>
        <w:pStyle w:val="BodyA"/>
        <w:spacing w:line="480" w:lineRule="auto"/>
        <w:rPr>
          <w:rStyle w:val="None"/>
          <w:rFonts w:ascii="Arial" w:eastAsia="Arial" w:hAnsi="Arial" w:cs="Arial"/>
          <w:sz w:val="24"/>
          <w:szCs w:val="24"/>
        </w:rPr>
      </w:pPr>
      <w:proofErr w:type="spellStart"/>
      <w:r>
        <w:rPr>
          <w:rStyle w:val="None"/>
          <w:rFonts w:ascii="Arial" w:eastAsia="Arial" w:hAnsi="Arial" w:cs="Arial"/>
          <w:sz w:val="24"/>
          <w:szCs w:val="24"/>
        </w:rPr>
        <w:t>Professor</w:t>
      </w:r>
      <w:proofErr w:type="spellEnd"/>
      <w:r>
        <w:rPr>
          <w:rStyle w:val="None"/>
          <w:rFonts w:ascii="Arial" w:eastAsia="Arial" w:hAnsi="Arial" w:cs="Arial"/>
          <w:sz w:val="24"/>
          <w:szCs w:val="24"/>
        </w:rPr>
        <w:t xml:space="preserve"> Wormald at </w:t>
      </w:r>
      <w:proofErr w:type="spellStart"/>
      <w:r>
        <w:rPr>
          <w:rStyle w:val="None"/>
          <w:rFonts w:ascii="Arial" w:eastAsia="Arial" w:hAnsi="Arial" w:cs="Arial"/>
          <w:sz w:val="24"/>
          <w:szCs w:val="24"/>
        </w:rPr>
        <w:t>The</w:t>
      </w:r>
      <w:proofErr w:type="spellEnd"/>
      <w:r>
        <w:rPr>
          <w:rStyle w:val="None"/>
          <w:rFonts w:ascii="Arial" w:eastAsia="Arial" w:hAnsi="Arial" w:cs="Arial"/>
          <w:sz w:val="24"/>
          <w:szCs w:val="24"/>
        </w:rPr>
        <w:t xml:space="preserve"> </w:t>
      </w:r>
      <w:proofErr w:type="spellStart"/>
      <w:r>
        <w:rPr>
          <w:rStyle w:val="None"/>
          <w:rFonts w:ascii="Arial" w:eastAsia="Arial" w:hAnsi="Arial" w:cs="Arial"/>
          <w:sz w:val="24"/>
          <w:szCs w:val="24"/>
        </w:rPr>
        <w:t>Department</w:t>
      </w:r>
      <w:proofErr w:type="spellEnd"/>
      <w:r>
        <w:rPr>
          <w:rStyle w:val="None"/>
          <w:rFonts w:ascii="Arial" w:eastAsia="Arial" w:hAnsi="Arial" w:cs="Arial"/>
          <w:sz w:val="24"/>
          <w:szCs w:val="24"/>
        </w:rPr>
        <w:t xml:space="preserve"> of </w:t>
      </w:r>
      <w:proofErr w:type="spellStart"/>
      <w:r>
        <w:rPr>
          <w:rStyle w:val="None"/>
          <w:rFonts w:ascii="Arial" w:eastAsia="Arial" w:hAnsi="Arial" w:cs="Arial"/>
          <w:sz w:val="24"/>
          <w:szCs w:val="24"/>
        </w:rPr>
        <w:t>Otolarngology</w:t>
      </w:r>
      <w:proofErr w:type="spellEnd"/>
      <w:r>
        <w:rPr>
          <w:rStyle w:val="None"/>
          <w:rFonts w:ascii="Arial" w:eastAsia="Arial" w:hAnsi="Arial" w:cs="Arial"/>
          <w:sz w:val="24"/>
          <w:szCs w:val="24"/>
        </w:rPr>
        <w:t xml:space="preserve">, Head and </w:t>
      </w:r>
      <w:proofErr w:type="spellStart"/>
      <w:r>
        <w:rPr>
          <w:rStyle w:val="None"/>
          <w:rFonts w:ascii="Arial" w:eastAsia="Arial" w:hAnsi="Arial" w:cs="Arial"/>
          <w:sz w:val="24"/>
          <w:szCs w:val="24"/>
        </w:rPr>
        <w:t>Neck</w:t>
      </w:r>
      <w:proofErr w:type="spellEnd"/>
      <w:r>
        <w:rPr>
          <w:rStyle w:val="None"/>
          <w:rFonts w:ascii="Arial" w:eastAsia="Arial" w:hAnsi="Arial" w:cs="Arial"/>
          <w:sz w:val="24"/>
          <w:szCs w:val="24"/>
        </w:rPr>
        <w:t xml:space="preserve"> </w:t>
      </w:r>
      <w:proofErr w:type="spellStart"/>
      <w:r>
        <w:rPr>
          <w:rStyle w:val="None"/>
          <w:rFonts w:ascii="Arial" w:eastAsia="Arial" w:hAnsi="Arial" w:cs="Arial"/>
          <w:sz w:val="24"/>
          <w:szCs w:val="24"/>
        </w:rPr>
        <w:t>Surgery</w:t>
      </w:r>
      <w:proofErr w:type="spellEnd"/>
      <w:r>
        <w:rPr>
          <w:rStyle w:val="None"/>
          <w:rFonts w:ascii="Arial" w:eastAsia="Arial" w:hAnsi="Arial" w:cs="Arial"/>
          <w:sz w:val="24"/>
          <w:szCs w:val="24"/>
        </w:rPr>
        <w:t xml:space="preserve">, </w:t>
      </w:r>
      <w:proofErr w:type="spellStart"/>
      <w:r>
        <w:rPr>
          <w:rStyle w:val="None"/>
          <w:rFonts w:ascii="Arial" w:eastAsia="Arial" w:hAnsi="Arial" w:cs="Arial"/>
          <w:sz w:val="24"/>
          <w:szCs w:val="24"/>
        </w:rPr>
        <w:t>The</w:t>
      </w:r>
      <w:proofErr w:type="spellEnd"/>
      <w:r>
        <w:rPr>
          <w:rStyle w:val="None"/>
          <w:rFonts w:ascii="Arial" w:eastAsia="Arial" w:hAnsi="Arial" w:cs="Arial"/>
          <w:sz w:val="24"/>
          <w:szCs w:val="24"/>
        </w:rPr>
        <w:t xml:space="preserve"> </w:t>
      </w:r>
      <w:proofErr w:type="spellStart"/>
      <w:r>
        <w:rPr>
          <w:rStyle w:val="None"/>
          <w:rFonts w:ascii="Arial" w:eastAsia="Arial" w:hAnsi="Arial" w:cs="Arial"/>
          <w:sz w:val="24"/>
          <w:szCs w:val="24"/>
        </w:rPr>
        <w:t>University</w:t>
      </w:r>
      <w:proofErr w:type="spellEnd"/>
      <w:r>
        <w:rPr>
          <w:rStyle w:val="None"/>
          <w:rFonts w:ascii="Arial" w:eastAsia="Arial" w:hAnsi="Arial" w:cs="Arial"/>
          <w:sz w:val="24"/>
          <w:szCs w:val="24"/>
        </w:rPr>
        <w:t xml:space="preserve"> of </w:t>
      </w:r>
      <w:proofErr w:type="spellStart"/>
      <w:r>
        <w:rPr>
          <w:rStyle w:val="None"/>
          <w:rFonts w:ascii="Arial" w:eastAsia="Arial" w:hAnsi="Arial" w:cs="Arial"/>
          <w:sz w:val="24"/>
          <w:szCs w:val="24"/>
        </w:rPr>
        <w:t>Adelaide</w:t>
      </w:r>
      <w:proofErr w:type="spellEnd"/>
      <w:r>
        <w:rPr>
          <w:rStyle w:val="None"/>
          <w:rFonts w:ascii="Arial" w:eastAsia="Arial" w:hAnsi="Arial" w:cs="Arial"/>
          <w:sz w:val="24"/>
          <w:szCs w:val="24"/>
        </w:rPr>
        <w:t xml:space="preserve"> </w:t>
      </w:r>
      <w:proofErr w:type="spellStart"/>
      <w:r>
        <w:rPr>
          <w:rStyle w:val="None"/>
          <w:rFonts w:ascii="Arial" w:eastAsia="Arial" w:hAnsi="Arial" w:cs="Arial"/>
          <w:sz w:val="24"/>
          <w:szCs w:val="24"/>
        </w:rPr>
        <w:t>is</w:t>
      </w:r>
      <w:proofErr w:type="spellEnd"/>
      <w:r>
        <w:rPr>
          <w:rStyle w:val="None"/>
          <w:rFonts w:ascii="Arial" w:eastAsia="Arial" w:hAnsi="Arial" w:cs="Arial"/>
          <w:sz w:val="24"/>
          <w:szCs w:val="24"/>
        </w:rPr>
        <w:t xml:space="preserve"> a </w:t>
      </w:r>
      <w:proofErr w:type="spellStart"/>
      <w:r>
        <w:rPr>
          <w:rStyle w:val="None"/>
          <w:rFonts w:ascii="Arial" w:eastAsia="Arial" w:hAnsi="Arial" w:cs="Arial"/>
          <w:sz w:val="24"/>
          <w:szCs w:val="24"/>
        </w:rPr>
        <w:t>shareholder</w:t>
      </w:r>
      <w:proofErr w:type="spellEnd"/>
      <w:r>
        <w:rPr>
          <w:rStyle w:val="None"/>
          <w:rFonts w:ascii="Arial" w:eastAsia="Arial" w:hAnsi="Arial" w:cs="Arial"/>
          <w:sz w:val="24"/>
          <w:szCs w:val="24"/>
        </w:rPr>
        <w:t xml:space="preserve"> of Chitogel </w:t>
      </w:r>
      <w:proofErr w:type="spellStart"/>
      <w:r>
        <w:rPr>
          <w:rStyle w:val="None"/>
          <w:rFonts w:ascii="Arial" w:eastAsia="Arial" w:hAnsi="Arial" w:cs="Arial"/>
          <w:sz w:val="24"/>
          <w:szCs w:val="24"/>
        </w:rPr>
        <w:t>Ltd</w:t>
      </w:r>
      <w:proofErr w:type="spellEnd"/>
      <w:r>
        <w:rPr>
          <w:rStyle w:val="None"/>
          <w:rFonts w:ascii="Arial" w:eastAsia="Arial" w:hAnsi="Arial" w:cs="Arial"/>
          <w:sz w:val="24"/>
          <w:szCs w:val="24"/>
        </w:rPr>
        <w:t xml:space="preserve"> and he </w:t>
      </w:r>
      <w:proofErr w:type="spellStart"/>
      <w:r>
        <w:rPr>
          <w:rStyle w:val="None"/>
          <w:rFonts w:ascii="Arial" w:eastAsia="Arial" w:hAnsi="Arial" w:cs="Arial"/>
          <w:sz w:val="24"/>
          <w:szCs w:val="24"/>
        </w:rPr>
        <w:t>will</w:t>
      </w:r>
      <w:proofErr w:type="spellEnd"/>
      <w:r>
        <w:rPr>
          <w:rStyle w:val="None"/>
          <w:rFonts w:ascii="Arial" w:eastAsia="Arial" w:hAnsi="Arial" w:cs="Arial"/>
          <w:sz w:val="24"/>
          <w:szCs w:val="24"/>
        </w:rPr>
        <w:t xml:space="preserve"> be </w:t>
      </w:r>
      <w:proofErr w:type="spellStart"/>
      <w:r>
        <w:rPr>
          <w:rStyle w:val="None"/>
          <w:rFonts w:ascii="Arial" w:eastAsia="Arial" w:hAnsi="Arial" w:cs="Arial"/>
          <w:sz w:val="24"/>
          <w:szCs w:val="24"/>
        </w:rPr>
        <w:t>supplying</w:t>
      </w:r>
      <w:proofErr w:type="spellEnd"/>
      <w:r>
        <w:rPr>
          <w:rStyle w:val="None"/>
          <w:rFonts w:ascii="Arial" w:eastAsia="Arial" w:hAnsi="Arial" w:cs="Arial"/>
          <w:sz w:val="24"/>
          <w:szCs w:val="24"/>
        </w:rPr>
        <w:t xml:space="preserve"> </w:t>
      </w:r>
      <w:proofErr w:type="spellStart"/>
      <w:r>
        <w:rPr>
          <w:rStyle w:val="None"/>
          <w:rFonts w:ascii="Arial" w:eastAsia="Arial" w:hAnsi="Arial" w:cs="Arial"/>
          <w:sz w:val="24"/>
          <w:szCs w:val="24"/>
        </w:rPr>
        <w:t>the</w:t>
      </w:r>
      <w:proofErr w:type="spellEnd"/>
      <w:r>
        <w:rPr>
          <w:rStyle w:val="None"/>
          <w:rFonts w:ascii="Arial" w:eastAsia="Arial" w:hAnsi="Arial" w:cs="Arial"/>
          <w:sz w:val="24"/>
          <w:szCs w:val="24"/>
        </w:rPr>
        <w:t xml:space="preserve"> Chitodex kits </w:t>
      </w:r>
      <w:proofErr w:type="spellStart"/>
      <w:r>
        <w:rPr>
          <w:rStyle w:val="None"/>
          <w:rFonts w:ascii="Arial" w:eastAsia="Arial" w:hAnsi="Arial" w:cs="Arial"/>
          <w:sz w:val="24"/>
          <w:szCs w:val="24"/>
        </w:rPr>
        <w:t>used</w:t>
      </w:r>
      <w:proofErr w:type="spellEnd"/>
      <w:r>
        <w:rPr>
          <w:rStyle w:val="None"/>
          <w:rFonts w:ascii="Arial" w:eastAsia="Arial" w:hAnsi="Arial" w:cs="Arial"/>
          <w:sz w:val="24"/>
          <w:szCs w:val="24"/>
        </w:rPr>
        <w:t xml:space="preserve"> in </w:t>
      </w:r>
      <w:proofErr w:type="spellStart"/>
      <w:r>
        <w:rPr>
          <w:rStyle w:val="None"/>
          <w:rFonts w:ascii="Arial" w:eastAsia="Arial" w:hAnsi="Arial" w:cs="Arial"/>
          <w:sz w:val="24"/>
          <w:szCs w:val="24"/>
        </w:rPr>
        <w:t>this</w:t>
      </w:r>
      <w:proofErr w:type="spellEnd"/>
      <w:r>
        <w:rPr>
          <w:rStyle w:val="None"/>
          <w:rFonts w:ascii="Arial" w:eastAsia="Arial" w:hAnsi="Arial" w:cs="Arial"/>
          <w:sz w:val="24"/>
          <w:szCs w:val="24"/>
        </w:rPr>
        <w:t xml:space="preserve"> </w:t>
      </w:r>
      <w:proofErr w:type="spellStart"/>
      <w:r>
        <w:rPr>
          <w:rStyle w:val="None"/>
          <w:rFonts w:ascii="Arial" w:eastAsia="Arial" w:hAnsi="Arial" w:cs="Arial"/>
          <w:sz w:val="24"/>
          <w:szCs w:val="24"/>
        </w:rPr>
        <w:t>study</w:t>
      </w:r>
      <w:proofErr w:type="spellEnd"/>
      <w:r w:rsidR="00346015">
        <w:rPr>
          <w:rStyle w:val="None"/>
          <w:rFonts w:ascii="Arial" w:eastAsia="Arial" w:hAnsi="Arial" w:cs="Arial"/>
          <w:sz w:val="24"/>
          <w:szCs w:val="24"/>
        </w:rPr>
        <w:t xml:space="preserve"> free of </w:t>
      </w:r>
      <w:proofErr w:type="spellStart"/>
      <w:r w:rsidR="00346015">
        <w:rPr>
          <w:rStyle w:val="None"/>
          <w:rFonts w:ascii="Arial" w:eastAsia="Arial" w:hAnsi="Arial" w:cs="Arial"/>
          <w:sz w:val="24"/>
          <w:szCs w:val="24"/>
        </w:rPr>
        <w:t>charge</w:t>
      </w:r>
      <w:proofErr w:type="spellEnd"/>
      <w:r w:rsidR="00346015">
        <w:rPr>
          <w:rStyle w:val="None"/>
          <w:rFonts w:ascii="Arial" w:eastAsia="Arial" w:hAnsi="Arial" w:cs="Arial"/>
          <w:sz w:val="24"/>
          <w:szCs w:val="24"/>
        </w:rPr>
        <w:t xml:space="preserve"> (pro bono)</w:t>
      </w:r>
      <w:r>
        <w:rPr>
          <w:rStyle w:val="None"/>
          <w:rFonts w:ascii="Arial" w:eastAsia="Arial" w:hAnsi="Arial" w:cs="Arial"/>
          <w:sz w:val="24"/>
          <w:szCs w:val="24"/>
        </w:rPr>
        <w:t xml:space="preserve">. He </w:t>
      </w:r>
      <w:proofErr w:type="spellStart"/>
      <w:r>
        <w:rPr>
          <w:rStyle w:val="None"/>
          <w:rFonts w:ascii="Arial" w:eastAsia="Arial" w:hAnsi="Arial" w:cs="Arial"/>
          <w:sz w:val="24"/>
          <w:szCs w:val="24"/>
        </w:rPr>
        <w:t>is</w:t>
      </w:r>
      <w:proofErr w:type="spellEnd"/>
      <w:r>
        <w:rPr>
          <w:rStyle w:val="None"/>
          <w:rFonts w:ascii="Arial" w:eastAsia="Arial" w:hAnsi="Arial" w:cs="Arial"/>
          <w:sz w:val="24"/>
          <w:szCs w:val="24"/>
        </w:rPr>
        <w:t xml:space="preserve"> </w:t>
      </w:r>
      <w:proofErr w:type="spellStart"/>
      <w:r>
        <w:rPr>
          <w:rStyle w:val="None"/>
          <w:rFonts w:ascii="Arial" w:eastAsia="Arial" w:hAnsi="Arial" w:cs="Arial"/>
          <w:sz w:val="24"/>
          <w:szCs w:val="24"/>
        </w:rPr>
        <w:t>not</w:t>
      </w:r>
      <w:proofErr w:type="spellEnd"/>
      <w:r>
        <w:rPr>
          <w:rStyle w:val="None"/>
          <w:rFonts w:ascii="Arial" w:eastAsia="Arial" w:hAnsi="Arial" w:cs="Arial"/>
          <w:sz w:val="24"/>
          <w:szCs w:val="24"/>
        </w:rPr>
        <w:t xml:space="preserve"> </w:t>
      </w:r>
      <w:proofErr w:type="spellStart"/>
      <w:r>
        <w:rPr>
          <w:rStyle w:val="None"/>
          <w:rFonts w:ascii="Arial" w:eastAsia="Arial" w:hAnsi="Arial" w:cs="Arial"/>
          <w:sz w:val="24"/>
          <w:szCs w:val="24"/>
        </w:rPr>
        <w:t>an</w:t>
      </w:r>
      <w:proofErr w:type="spellEnd"/>
      <w:r>
        <w:rPr>
          <w:rStyle w:val="None"/>
          <w:rFonts w:ascii="Arial" w:eastAsia="Arial" w:hAnsi="Arial" w:cs="Arial"/>
          <w:sz w:val="24"/>
          <w:szCs w:val="24"/>
        </w:rPr>
        <w:t xml:space="preserve"> </w:t>
      </w:r>
      <w:proofErr w:type="spellStart"/>
      <w:r>
        <w:rPr>
          <w:rStyle w:val="None"/>
          <w:rFonts w:ascii="Arial" w:eastAsia="Arial" w:hAnsi="Arial" w:cs="Arial"/>
          <w:sz w:val="24"/>
          <w:szCs w:val="24"/>
        </w:rPr>
        <w:t>Investigator</w:t>
      </w:r>
      <w:proofErr w:type="spellEnd"/>
      <w:r>
        <w:rPr>
          <w:rStyle w:val="None"/>
          <w:rFonts w:ascii="Arial" w:eastAsia="Arial" w:hAnsi="Arial" w:cs="Arial"/>
          <w:sz w:val="24"/>
          <w:szCs w:val="24"/>
        </w:rPr>
        <w:t xml:space="preserve"> and </w:t>
      </w:r>
      <w:proofErr w:type="spellStart"/>
      <w:r>
        <w:rPr>
          <w:rStyle w:val="None"/>
          <w:rFonts w:ascii="Arial" w:eastAsia="Arial" w:hAnsi="Arial" w:cs="Arial"/>
          <w:sz w:val="24"/>
          <w:szCs w:val="24"/>
        </w:rPr>
        <w:t>will</w:t>
      </w:r>
      <w:proofErr w:type="spellEnd"/>
      <w:r>
        <w:rPr>
          <w:rStyle w:val="None"/>
          <w:rFonts w:ascii="Arial" w:eastAsia="Arial" w:hAnsi="Arial" w:cs="Arial"/>
          <w:sz w:val="24"/>
          <w:szCs w:val="24"/>
        </w:rPr>
        <w:t xml:space="preserve"> </w:t>
      </w:r>
      <w:proofErr w:type="spellStart"/>
      <w:r>
        <w:rPr>
          <w:rStyle w:val="None"/>
          <w:rFonts w:ascii="Arial" w:eastAsia="Arial" w:hAnsi="Arial" w:cs="Arial"/>
          <w:sz w:val="24"/>
          <w:szCs w:val="24"/>
        </w:rPr>
        <w:t>no</w:t>
      </w:r>
      <w:r w:rsidR="002B39F4">
        <w:rPr>
          <w:rStyle w:val="None"/>
          <w:rFonts w:ascii="Arial" w:eastAsia="Arial" w:hAnsi="Arial" w:cs="Arial"/>
          <w:sz w:val="24"/>
          <w:szCs w:val="24"/>
        </w:rPr>
        <w:t>t</w:t>
      </w:r>
      <w:proofErr w:type="spellEnd"/>
      <w:r>
        <w:rPr>
          <w:rStyle w:val="None"/>
          <w:rFonts w:ascii="Arial" w:eastAsia="Arial" w:hAnsi="Arial" w:cs="Arial"/>
          <w:sz w:val="24"/>
          <w:szCs w:val="24"/>
        </w:rPr>
        <w:t xml:space="preserve"> be </w:t>
      </w:r>
      <w:proofErr w:type="spellStart"/>
      <w:r>
        <w:rPr>
          <w:rStyle w:val="None"/>
          <w:rFonts w:ascii="Arial" w:eastAsia="Arial" w:hAnsi="Arial" w:cs="Arial"/>
          <w:sz w:val="24"/>
          <w:szCs w:val="24"/>
        </w:rPr>
        <w:t>involved</w:t>
      </w:r>
      <w:proofErr w:type="spellEnd"/>
      <w:r>
        <w:rPr>
          <w:rStyle w:val="None"/>
          <w:rFonts w:ascii="Arial" w:eastAsia="Arial" w:hAnsi="Arial" w:cs="Arial"/>
          <w:sz w:val="24"/>
          <w:szCs w:val="24"/>
        </w:rPr>
        <w:t xml:space="preserve"> in </w:t>
      </w:r>
      <w:proofErr w:type="spellStart"/>
      <w:r>
        <w:rPr>
          <w:rStyle w:val="None"/>
          <w:rFonts w:ascii="Arial" w:eastAsia="Arial" w:hAnsi="Arial" w:cs="Arial"/>
          <w:sz w:val="24"/>
          <w:szCs w:val="24"/>
        </w:rPr>
        <w:t>study-related</w:t>
      </w:r>
      <w:proofErr w:type="spellEnd"/>
      <w:r>
        <w:rPr>
          <w:rStyle w:val="None"/>
          <w:rFonts w:ascii="Arial" w:eastAsia="Arial" w:hAnsi="Arial" w:cs="Arial"/>
          <w:sz w:val="24"/>
          <w:szCs w:val="24"/>
        </w:rPr>
        <w:t xml:space="preserve"> </w:t>
      </w:r>
      <w:proofErr w:type="spellStart"/>
      <w:r>
        <w:rPr>
          <w:rStyle w:val="None"/>
          <w:rFonts w:ascii="Arial" w:eastAsia="Arial" w:hAnsi="Arial" w:cs="Arial"/>
          <w:sz w:val="24"/>
          <w:szCs w:val="24"/>
        </w:rPr>
        <w:t>activities</w:t>
      </w:r>
      <w:proofErr w:type="spellEnd"/>
      <w:r>
        <w:rPr>
          <w:rStyle w:val="None"/>
          <w:rFonts w:ascii="Arial" w:eastAsia="Arial" w:hAnsi="Arial" w:cs="Arial"/>
          <w:sz w:val="24"/>
          <w:szCs w:val="24"/>
        </w:rPr>
        <w:t>.</w:t>
      </w:r>
      <w:r w:rsidR="00346015">
        <w:rPr>
          <w:rStyle w:val="None"/>
          <w:rFonts w:ascii="Arial" w:eastAsia="Arial" w:hAnsi="Arial" w:cs="Arial"/>
          <w:sz w:val="24"/>
          <w:szCs w:val="24"/>
        </w:rPr>
        <w:t xml:space="preserve"> </w:t>
      </w:r>
      <w:proofErr w:type="spellStart"/>
      <w:r w:rsidR="00346015">
        <w:rPr>
          <w:rStyle w:val="None"/>
          <w:rFonts w:ascii="Arial" w:eastAsia="Arial" w:hAnsi="Arial" w:cs="Arial"/>
          <w:sz w:val="24"/>
          <w:szCs w:val="24"/>
        </w:rPr>
        <w:t>Investigators</w:t>
      </w:r>
      <w:proofErr w:type="spellEnd"/>
      <w:r w:rsidR="00346015">
        <w:rPr>
          <w:rStyle w:val="None"/>
          <w:rFonts w:ascii="Arial" w:eastAsia="Arial" w:hAnsi="Arial" w:cs="Arial"/>
          <w:sz w:val="24"/>
          <w:szCs w:val="24"/>
        </w:rPr>
        <w:t xml:space="preserve"> </w:t>
      </w:r>
      <w:proofErr w:type="spellStart"/>
      <w:r w:rsidR="00346015">
        <w:rPr>
          <w:rStyle w:val="None"/>
          <w:rFonts w:ascii="Arial" w:eastAsia="Arial" w:hAnsi="Arial" w:cs="Arial"/>
          <w:sz w:val="24"/>
          <w:szCs w:val="24"/>
        </w:rPr>
        <w:t>may</w:t>
      </w:r>
      <w:proofErr w:type="spellEnd"/>
      <w:r w:rsidR="00346015">
        <w:rPr>
          <w:rStyle w:val="None"/>
          <w:rFonts w:ascii="Arial" w:eastAsia="Arial" w:hAnsi="Arial" w:cs="Arial"/>
          <w:sz w:val="24"/>
          <w:szCs w:val="24"/>
        </w:rPr>
        <w:t xml:space="preserve"> </w:t>
      </w:r>
      <w:proofErr w:type="spellStart"/>
      <w:r w:rsidR="00346015">
        <w:rPr>
          <w:rStyle w:val="None"/>
          <w:rFonts w:ascii="Arial" w:eastAsia="Arial" w:hAnsi="Arial" w:cs="Arial"/>
          <w:sz w:val="24"/>
          <w:szCs w:val="24"/>
        </w:rPr>
        <w:t>consut</w:t>
      </w:r>
      <w:proofErr w:type="spellEnd"/>
      <w:r w:rsidR="00346015">
        <w:rPr>
          <w:rStyle w:val="None"/>
          <w:rFonts w:ascii="Arial" w:eastAsia="Arial" w:hAnsi="Arial" w:cs="Arial"/>
          <w:sz w:val="24"/>
          <w:szCs w:val="24"/>
        </w:rPr>
        <w:t xml:space="preserve"> </w:t>
      </w:r>
      <w:proofErr w:type="spellStart"/>
      <w:r w:rsidR="00346015">
        <w:rPr>
          <w:rStyle w:val="None"/>
          <w:rFonts w:ascii="Arial" w:eastAsia="Arial" w:hAnsi="Arial" w:cs="Arial"/>
          <w:sz w:val="24"/>
          <w:szCs w:val="24"/>
        </w:rPr>
        <w:t>with</w:t>
      </w:r>
      <w:proofErr w:type="spellEnd"/>
      <w:r w:rsidR="00346015">
        <w:rPr>
          <w:rStyle w:val="None"/>
          <w:rFonts w:ascii="Arial" w:eastAsia="Arial" w:hAnsi="Arial" w:cs="Arial"/>
          <w:sz w:val="24"/>
          <w:szCs w:val="24"/>
        </w:rPr>
        <w:t xml:space="preserve"> </w:t>
      </w:r>
      <w:proofErr w:type="spellStart"/>
      <w:r w:rsidR="00346015">
        <w:rPr>
          <w:rStyle w:val="None"/>
          <w:rFonts w:ascii="Arial" w:eastAsia="Arial" w:hAnsi="Arial" w:cs="Arial"/>
          <w:sz w:val="24"/>
          <w:szCs w:val="24"/>
        </w:rPr>
        <w:t>him</w:t>
      </w:r>
      <w:proofErr w:type="spellEnd"/>
      <w:r w:rsidR="00346015">
        <w:rPr>
          <w:rStyle w:val="None"/>
          <w:rFonts w:ascii="Arial" w:eastAsia="Arial" w:hAnsi="Arial" w:cs="Arial"/>
          <w:sz w:val="24"/>
          <w:szCs w:val="24"/>
        </w:rPr>
        <w:t xml:space="preserve"> </w:t>
      </w:r>
      <w:proofErr w:type="spellStart"/>
      <w:r w:rsidR="00346015">
        <w:rPr>
          <w:rStyle w:val="None"/>
          <w:rFonts w:ascii="Arial" w:eastAsia="Arial" w:hAnsi="Arial" w:cs="Arial"/>
          <w:sz w:val="24"/>
          <w:szCs w:val="24"/>
        </w:rPr>
        <w:t>during</w:t>
      </w:r>
      <w:proofErr w:type="spellEnd"/>
      <w:r w:rsidR="00346015">
        <w:rPr>
          <w:rStyle w:val="None"/>
          <w:rFonts w:ascii="Arial" w:eastAsia="Arial" w:hAnsi="Arial" w:cs="Arial"/>
          <w:sz w:val="24"/>
          <w:szCs w:val="24"/>
        </w:rPr>
        <w:t xml:space="preserve"> </w:t>
      </w:r>
      <w:proofErr w:type="spellStart"/>
      <w:r w:rsidR="00346015">
        <w:rPr>
          <w:rStyle w:val="None"/>
          <w:rFonts w:ascii="Arial" w:eastAsia="Arial" w:hAnsi="Arial" w:cs="Arial"/>
          <w:sz w:val="24"/>
          <w:szCs w:val="24"/>
        </w:rPr>
        <w:t>preparation</w:t>
      </w:r>
      <w:proofErr w:type="spellEnd"/>
      <w:r w:rsidR="00346015">
        <w:rPr>
          <w:rStyle w:val="None"/>
          <w:rFonts w:ascii="Arial" w:eastAsia="Arial" w:hAnsi="Arial" w:cs="Arial"/>
          <w:sz w:val="24"/>
          <w:szCs w:val="24"/>
        </w:rPr>
        <w:t xml:space="preserve"> of </w:t>
      </w:r>
      <w:proofErr w:type="spellStart"/>
      <w:r w:rsidR="00346015">
        <w:rPr>
          <w:rStyle w:val="None"/>
          <w:rFonts w:ascii="Arial" w:eastAsia="Arial" w:hAnsi="Arial" w:cs="Arial"/>
          <w:sz w:val="24"/>
          <w:szCs w:val="24"/>
        </w:rPr>
        <w:t>the</w:t>
      </w:r>
      <w:proofErr w:type="spellEnd"/>
      <w:r w:rsidR="00346015">
        <w:rPr>
          <w:rStyle w:val="None"/>
          <w:rFonts w:ascii="Arial" w:eastAsia="Arial" w:hAnsi="Arial" w:cs="Arial"/>
          <w:sz w:val="24"/>
          <w:szCs w:val="24"/>
        </w:rPr>
        <w:t xml:space="preserve"> </w:t>
      </w:r>
      <w:proofErr w:type="spellStart"/>
      <w:r w:rsidR="00346015">
        <w:rPr>
          <w:rStyle w:val="None"/>
          <w:rFonts w:ascii="Arial" w:eastAsia="Arial" w:hAnsi="Arial" w:cs="Arial"/>
          <w:sz w:val="24"/>
          <w:szCs w:val="24"/>
        </w:rPr>
        <w:t>manuscript</w:t>
      </w:r>
      <w:proofErr w:type="spellEnd"/>
      <w:r w:rsidR="00346015">
        <w:rPr>
          <w:rStyle w:val="None"/>
          <w:rFonts w:ascii="Arial" w:eastAsia="Arial" w:hAnsi="Arial" w:cs="Arial"/>
          <w:sz w:val="24"/>
          <w:szCs w:val="24"/>
        </w:rPr>
        <w:t xml:space="preserve"> </w:t>
      </w:r>
      <w:proofErr w:type="spellStart"/>
      <w:r w:rsidR="00346015">
        <w:rPr>
          <w:rStyle w:val="None"/>
          <w:rFonts w:ascii="Arial" w:eastAsia="Arial" w:hAnsi="Arial" w:cs="Arial"/>
          <w:sz w:val="24"/>
          <w:szCs w:val="24"/>
        </w:rPr>
        <w:t>but</w:t>
      </w:r>
      <w:proofErr w:type="spellEnd"/>
      <w:r w:rsidR="00346015">
        <w:rPr>
          <w:rStyle w:val="None"/>
          <w:rFonts w:ascii="Arial" w:eastAsia="Arial" w:hAnsi="Arial" w:cs="Arial"/>
          <w:sz w:val="24"/>
          <w:szCs w:val="24"/>
        </w:rPr>
        <w:t xml:space="preserve"> no data </w:t>
      </w:r>
      <w:proofErr w:type="spellStart"/>
      <w:r w:rsidR="00346015">
        <w:rPr>
          <w:rStyle w:val="None"/>
          <w:rFonts w:ascii="Arial" w:eastAsia="Arial" w:hAnsi="Arial" w:cs="Arial"/>
          <w:sz w:val="24"/>
          <w:szCs w:val="24"/>
        </w:rPr>
        <w:t>will</w:t>
      </w:r>
      <w:proofErr w:type="spellEnd"/>
      <w:r w:rsidR="00346015">
        <w:rPr>
          <w:rStyle w:val="None"/>
          <w:rFonts w:ascii="Arial" w:eastAsia="Arial" w:hAnsi="Arial" w:cs="Arial"/>
          <w:sz w:val="24"/>
          <w:szCs w:val="24"/>
        </w:rPr>
        <w:t xml:space="preserve"> be </w:t>
      </w:r>
      <w:proofErr w:type="spellStart"/>
      <w:r w:rsidR="00346015">
        <w:rPr>
          <w:rStyle w:val="None"/>
          <w:rFonts w:ascii="Arial" w:eastAsia="Arial" w:hAnsi="Arial" w:cs="Arial"/>
          <w:sz w:val="24"/>
          <w:szCs w:val="24"/>
        </w:rPr>
        <w:t>shared</w:t>
      </w:r>
      <w:proofErr w:type="spellEnd"/>
      <w:r w:rsidR="00346015">
        <w:rPr>
          <w:rStyle w:val="None"/>
          <w:rFonts w:ascii="Arial" w:eastAsia="Arial" w:hAnsi="Arial" w:cs="Arial"/>
          <w:sz w:val="24"/>
          <w:szCs w:val="24"/>
        </w:rPr>
        <w:t xml:space="preserve">. </w:t>
      </w:r>
      <w:proofErr w:type="spellStart"/>
      <w:r w:rsidR="00346015">
        <w:rPr>
          <w:rStyle w:val="None"/>
          <w:rFonts w:ascii="Arial" w:eastAsia="Arial" w:hAnsi="Arial" w:cs="Arial"/>
          <w:sz w:val="24"/>
          <w:szCs w:val="24"/>
        </w:rPr>
        <w:t>Otherwise</w:t>
      </w:r>
      <w:proofErr w:type="spellEnd"/>
      <w:r w:rsidR="00346015">
        <w:rPr>
          <w:rStyle w:val="None"/>
          <w:rFonts w:ascii="Arial" w:eastAsia="Arial" w:hAnsi="Arial" w:cs="Arial"/>
          <w:sz w:val="24"/>
          <w:szCs w:val="24"/>
        </w:rPr>
        <w:t xml:space="preserve">, he </w:t>
      </w:r>
      <w:proofErr w:type="spellStart"/>
      <w:r w:rsidR="00346015">
        <w:rPr>
          <w:rStyle w:val="None"/>
          <w:rFonts w:ascii="Arial" w:eastAsia="Arial" w:hAnsi="Arial" w:cs="Arial"/>
          <w:sz w:val="24"/>
          <w:szCs w:val="24"/>
        </w:rPr>
        <w:t>will</w:t>
      </w:r>
      <w:proofErr w:type="spellEnd"/>
      <w:r w:rsidR="00346015">
        <w:rPr>
          <w:rStyle w:val="None"/>
          <w:rFonts w:ascii="Arial" w:eastAsia="Arial" w:hAnsi="Arial" w:cs="Arial"/>
          <w:sz w:val="24"/>
          <w:szCs w:val="24"/>
        </w:rPr>
        <w:t xml:space="preserve"> </w:t>
      </w:r>
      <w:proofErr w:type="spellStart"/>
      <w:r w:rsidR="00346015">
        <w:rPr>
          <w:rStyle w:val="None"/>
          <w:rFonts w:ascii="Arial" w:eastAsia="Arial" w:hAnsi="Arial" w:cs="Arial"/>
          <w:sz w:val="24"/>
          <w:szCs w:val="24"/>
        </w:rPr>
        <w:t>have</w:t>
      </w:r>
      <w:proofErr w:type="spellEnd"/>
      <w:r w:rsidR="00346015">
        <w:rPr>
          <w:rStyle w:val="None"/>
          <w:rFonts w:ascii="Arial" w:eastAsia="Arial" w:hAnsi="Arial" w:cs="Arial"/>
          <w:sz w:val="24"/>
          <w:szCs w:val="24"/>
        </w:rPr>
        <w:t xml:space="preserve"> </w:t>
      </w:r>
      <w:proofErr w:type="spellStart"/>
      <w:r w:rsidR="00204B4E">
        <w:rPr>
          <w:rStyle w:val="None"/>
          <w:rFonts w:ascii="Arial" w:eastAsia="Arial" w:hAnsi="Arial" w:cs="Arial"/>
          <w:sz w:val="24"/>
          <w:szCs w:val="24"/>
        </w:rPr>
        <w:t>a</w:t>
      </w:r>
      <w:r w:rsidR="00346015">
        <w:rPr>
          <w:rStyle w:val="None"/>
          <w:rFonts w:ascii="Arial" w:eastAsia="Arial" w:hAnsi="Arial" w:cs="Arial"/>
          <w:sz w:val="24"/>
          <w:szCs w:val="24"/>
        </w:rPr>
        <w:t>ccess</w:t>
      </w:r>
      <w:proofErr w:type="spellEnd"/>
      <w:r w:rsidR="00346015">
        <w:rPr>
          <w:rStyle w:val="None"/>
          <w:rFonts w:ascii="Arial" w:eastAsia="Arial" w:hAnsi="Arial" w:cs="Arial"/>
          <w:sz w:val="24"/>
          <w:szCs w:val="24"/>
        </w:rPr>
        <w:t xml:space="preserve"> to </w:t>
      </w:r>
      <w:proofErr w:type="spellStart"/>
      <w:r w:rsidR="00346015">
        <w:rPr>
          <w:rStyle w:val="None"/>
          <w:rFonts w:ascii="Arial" w:eastAsia="Arial" w:hAnsi="Arial" w:cs="Arial"/>
          <w:sz w:val="24"/>
          <w:szCs w:val="24"/>
        </w:rPr>
        <w:t>the</w:t>
      </w:r>
      <w:proofErr w:type="spellEnd"/>
      <w:r w:rsidR="00346015">
        <w:rPr>
          <w:rStyle w:val="None"/>
          <w:rFonts w:ascii="Arial" w:eastAsia="Arial" w:hAnsi="Arial" w:cs="Arial"/>
          <w:sz w:val="24"/>
          <w:szCs w:val="24"/>
        </w:rPr>
        <w:t xml:space="preserve"> </w:t>
      </w:r>
      <w:proofErr w:type="spellStart"/>
      <w:r w:rsidR="00346015">
        <w:rPr>
          <w:rStyle w:val="None"/>
          <w:rFonts w:ascii="Arial" w:eastAsia="Arial" w:hAnsi="Arial" w:cs="Arial"/>
          <w:sz w:val="24"/>
          <w:szCs w:val="24"/>
        </w:rPr>
        <w:t>published</w:t>
      </w:r>
      <w:proofErr w:type="spellEnd"/>
      <w:r w:rsidR="00346015">
        <w:rPr>
          <w:rStyle w:val="None"/>
          <w:rFonts w:ascii="Arial" w:eastAsia="Arial" w:hAnsi="Arial" w:cs="Arial"/>
          <w:sz w:val="24"/>
          <w:szCs w:val="24"/>
        </w:rPr>
        <w:t xml:space="preserve"> </w:t>
      </w:r>
      <w:proofErr w:type="spellStart"/>
      <w:r w:rsidR="00346015">
        <w:rPr>
          <w:rStyle w:val="None"/>
          <w:rFonts w:ascii="Arial" w:eastAsia="Arial" w:hAnsi="Arial" w:cs="Arial"/>
          <w:sz w:val="24"/>
          <w:szCs w:val="24"/>
        </w:rPr>
        <w:t>paper</w:t>
      </w:r>
      <w:proofErr w:type="spellEnd"/>
      <w:r w:rsidR="00346015">
        <w:rPr>
          <w:rStyle w:val="None"/>
          <w:rFonts w:ascii="Arial" w:eastAsia="Arial" w:hAnsi="Arial" w:cs="Arial"/>
          <w:sz w:val="24"/>
          <w:szCs w:val="24"/>
        </w:rPr>
        <w:t>.</w:t>
      </w:r>
    </w:p>
    <w:p w14:paraId="15C00381" w14:textId="77777777" w:rsidR="003C7AEC" w:rsidRPr="00743358" w:rsidRDefault="003C7AEC">
      <w:pPr>
        <w:pStyle w:val="BodyA"/>
        <w:spacing w:line="480" w:lineRule="auto"/>
        <w:rPr>
          <w:rStyle w:val="None"/>
          <w:rFonts w:ascii="Arial" w:eastAsia="Arial" w:hAnsi="Arial" w:cs="Arial"/>
          <w:b/>
          <w:sz w:val="24"/>
          <w:szCs w:val="24"/>
        </w:rPr>
      </w:pPr>
    </w:p>
    <w:p w14:paraId="584DC259" w14:textId="77777777" w:rsidR="00267B61" w:rsidRPr="00982003" w:rsidRDefault="00EB6CA0" w:rsidP="00A73A0D">
      <w:pPr>
        <w:pStyle w:val="BodyA"/>
        <w:spacing w:line="480" w:lineRule="auto"/>
        <w:rPr>
          <w:rFonts w:ascii="Arial" w:hAnsi="Arial"/>
          <w:b/>
          <w:bCs/>
          <w:sz w:val="24"/>
          <w:szCs w:val="24"/>
          <w:lang w:val="en-US"/>
        </w:rPr>
      </w:pPr>
      <w:r w:rsidRPr="00982003">
        <w:rPr>
          <w:rStyle w:val="None"/>
          <w:rFonts w:ascii="Arial" w:hAnsi="Arial"/>
          <w:b/>
          <w:bCs/>
          <w:sz w:val="24"/>
          <w:szCs w:val="24"/>
          <w:lang w:val="en-US"/>
        </w:rPr>
        <w:t>SIGNATURES OF INVESTIGATORS</w:t>
      </w:r>
    </w:p>
    <w:p w14:paraId="3A25BBC8" w14:textId="20E3424F"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 xml:space="preserve">The </w:t>
      </w:r>
      <w:r w:rsidR="001F5307">
        <w:rPr>
          <w:rStyle w:val="None"/>
          <w:rFonts w:ascii="Arial" w:hAnsi="Arial"/>
          <w:sz w:val="24"/>
          <w:szCs w:val="24"/>
          <w:lang w:val="en-US"/>
        </w:rPr>
        <w:t xml:space="preserve">Coordinating </w:t>
      </w:r>
      <w:r>
        <w:rPr>
          <w:rStyle w:val="None"/>
          <w:rFonts w:ascii="Arial" w:hAnsi="Arial"/>
          <w:sz w:val="24"/>
          <w:szCs w:val="24"/>
          <w:lang w:val="en-US"/>
        </w:rPr>
        <w:t xml:space="preserve">Principal Investigator to confirm that the protocol has been read and endorsed.  </w:t>
      </w:r>
    </w:p>
    <w:p w14:paraId="54A1AD44"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The signatures may be in a covering letter or at the end of the Protocol.</w:t>
      </w:r>
    </w:p>
    <w:p w14:paraId="5980D9BA" w14:textId="77777777" w:rsidR="00267B61" w:rsidRDefault="00267B61">
      <w:pPr>
        <w:pStyle w:val="BodyA"/>
        <w:spacing w:line="480" w:lineRule="auto"/>
        <w:rPr>
          <w:rStyle w:val="None"/>
          <w:rFonts w:ascii="Arial" w:eastAsia="Arial" w:hAnsi="Arial" w:cs="Arial"/>
          <w:sz w:val="24"/>
          <w:szCs w:val="24"/>
          <w:lang w:val="en-US"/>
        </w:rPr>
      </w:pPr>
    </w:p>
    <w:p w14:paraId="43566C16" w14:textId="37DB8316" w:rsidR="00982003" w:rsidRPr="00982003" w:rsidRDefault="00982003" w:rsidP="00A73A0D">
      <w:pPr>
        <w:pStyle w:val="BodyA"/>
        <w:spacing w:line="480" w:lineRule="auto"/>
        <w:rPr>
          <w:rStyle w:val="None"/>
          <w:rFonts w:ascii="Arial" w:eastAsia="Arial" w:hAnsi="Arial" w:cs="Arial"/>
          <w:b/>
          <w:bCs/>
          <w:sz w:val="24"/>
          <w:szCs w:val="24"/>
          <w:lang w:val="en-US"/>
        </w:rPr>
      </w:pPr>
      <w:r w:rsidRPr="00982003">
        <w:rPr>
          <w:rStyle w:val="None"/>
          <w:rFonts w:ascii="Arial" w:eastAsia="Arial" w:hAnsi="Arial" w:cs="Arial"/>
          <w:b/>
          <w:bCs/>
          <w:sz w:val="24"/>
          <w:szCs w:val="24"/>
          <w:lang w:val="en-US"/>
        </w:rPr>
        <w:t>APPENDICES</w:t>
      </w:r>
    </w:p>
    <w:p w14:paraId="47EE73F2" w14:textId="774F96BB" w:rsidR="00267B61" w:rsidRPr="00F00B15" w:rsidRDefault="00D21BC6">
      <w:pPr>
        <w:pStyle w:val="BodyA"/>
        <w:spacing w:line="480" w:lineRule="auto"/>
        <w:rPr>
          <w:rStyle w:val="None"/>
          <w:rFonts w:ascii="Arial" w:eastAsia="Arial" w:hAnsi="Arial" w:cs="Arial"/>
          <w:sz w:val="24"/>
          <w:szCs w:val="24"/>
          <w:u w:val="single"/>
          <w:lang w:val="en-US"/>
        </w:rPr>
      </w:pPr>
      <w:r w:rsidRPr="00F00B15">
        <w:rPr>
          <w:rStyle w:val="None"/>
          <w:rFonts w:ascii="Arial" w:eastAsia="Arial" w:hAnsi="Arial" w:cs="Arial"/>
          <w:b/>
          <w:bCs/>
          <w:sz w:val="24"/>
          <w:szCs w:val="24"/>
          <w:u w:val="single"/>
          <w:lang w:val="en-US"/>
        </w:rPr>
        <w:t>Appendix 1</w:t>
      </w:r>
      <w:r w:rsidRPr="00F00B15">
        <w:rPr>
          <w:rStyle w:val="None"/>
          <w:rFonts w:ascii="Arial" w:eastAsia="Arial" w:hAnsi="Arial" w:cs="Arial"/>
          <w:sz w:val="24"/>
          <w:szCs w:val="24"/>
          <w:u w:val="single"/>
          <w:lang w:val="en-US"/>
        </w:rPr>
        <w:t xml:space="preserve"> - </w:t>
      </w:r>
      <w:r w:rsidR="00F00B15" w:rsidRPr="00F00B15">
        <w:rPr>
          <w:rStyle w:val="None"/>
          <w:rFonts w:ascii="Arial" w:hAnsi="Arial"/>
          <w:sz w:val="24"/>
          <w:szCs w:val="24"/>
          <w:u w:val="single"/>
          <w:lang w:val="en-US"/>
        </w:rPr>
        <w:t>Protocol flow chart</w:t>
      </w:r>
    </w:p>
    <w:p w14:paraId="21E2DC97" w14:textId="430500B9"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 xml:space="preserve">                                           </w:t>
      </w:r>
    </w:p>
    <w:p w14:paraId="17353FE2" w14:textId="76649100" w:rsidR="00267B61" w:rsidRDefault="001F5307">
      <w:pPr>
        <w:pStyle w:val="BodyA"/>
        <w:spacing w:line="480" w:lineRule="auto"/>
        <w:rPr>
          <w:rStyle w:val="None"/>
          <w:rFonts w:ascii="Arial" w:eastAsia="Arial" w:hAnsi="Arial" w:cs="Arial"/>
          <w:sz w:val="24"/>
          <w:szCs w:val="24"/>
        </w:rPr>
      </w:pPr>
      <w:r>
        <w:rPr>
          <w:rStyle w:val="None"/>
          <w:rFonts w:ascii="Arial" w:hAnsi="Arial"/>
          <w:sz w:val="24"/>
          <w:szCs w:val="24"/>
          <w:lang w:val="de-DE"/>
        </w:rPr>
        <w:t xml:space="preserve">Coordinating </w:t>
      </w:r>
      <w:r w:rsidR="00EB6CA0">
        <w:rPr>
          <w:rStyle w:val="None"/>
          <w:rFonts w:ascii="Arial" w:hAnsi="Arial"/>
          <w:sz w:val="24"/>
          <w:szCs w:val="24"/>
          <w:lang w:val="de-DE"/>
        </w:rPr>
        <w:t>Principal investigator:</w:t>
      </w:r>
      <w:r w:rsidR="00982003">
        <w:rPr>
          <w:rStyle w:val="None"/>
          <w:rFonts w:ascii="Arial" w:hAnsi="Arial"/>
          <w:sz w:val="24"/>
          <w:szCs w:val="24"/>
          <w:lang w:val="de-DE"/>
        </w:rPr>
        <w:t xml:space="preserve"> </w:t>
      </w:r>
      <w:r w:rsidR="001864A0">
        <w:rPr>
          <w:rStyle w:val="None"/>
          <w:rFonts w:ascii="Arial" w:hAnsi="Arial"/>
          <w:sz w:val="24"/>
          <w:szCs w:val="24"/>
          <w:lang w:val="de-DE"/>
        </w:rPr>
        <w:t xml:space="preserve">Associate </w:t>
      </w:r>
      <w:r w:rsidR="00EB6CA0">
        <w:rPr>
          <w:rStyle w:val="None"/>
          <w:rFonts w:ascii="Arial" w:hAnsi="Arial"/>
          <w:sz w:val="24"/>
          <w:szCs w:val="24"/>
          <w:lang w:val="de-DE"/>
        </w:rPr>
        <w:t xml:space="preserve">Professor </w:t>
      </w:r>
      <w:r w:rsidR="001864A0">
        <w:rPr>
          <w:rStyle w:val="None"/>
          <w:rFonts w:ascii="Arial" w:hAnsi="Arial"/>
          <w:sz w:val="24"/>
          <w:szCs w:val="24"/>
          <w:lang w:val="de-DE"/>
        </w:rPr>
        <w:t>Yuresh Naidoo</w:t>
      </w:r>
      <w:r w:rsidR="00EB6CA0">
        <w:rPr>
          <w:rStyle w:val="None"/>
          <w:rFonts w:ascii="Arial" w:hAnsi="Arial"/>
          <w:sz w:val="24"/>
          <w:szCs w:val="24"/>
          <w:lang w:val="de-DE"/>
        </w:rPr>
        <w:tab/>
      </w:r>
      <w:r w:rsidR="00EB6CA0">
        <w:rPr>
          <w:rStyle w:val="None"/>
          <w:rFonts w:ascii="Arial" w:hAnsi="Arial"/>
          <w:sz w:val="24"/>
          <w:szCs w:val="24"/>
          <w:lang w:val="de-DE"/>
        </w:rPr>
        <w:tab/>
      </w:r>
    </w:p>
    <w:tbl>
      <w:tblPr>
        <w:tblW w:w="7322" w:type="dxa"/>
        <w:tblInd w:w="-1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4111"/>
        <w:gridCol w:w="3211"/>
      </w:tblGrid>
      <w:tr w:rsidR="00A040EE" w:rsidRPr="005B1AC4" w14:paraId="3F37C97D" w14:textId="77777777" w:rsidTr="00994F64">
        <w:trPr>
          <w:trHeight w:val="327"/>
          <w:tblHeader/>
        </w:trPr>
        <w:tc>
          <w:tcPr>
            <w:tcW w:w="411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50DDAD4" w14:textId="1184B2E7" w:rsidR="00A040EE" w:rsidRPr="00743358" w:rsidRDefault="00A040EE">
            <w:pPr>
              <w:pStyle w:val="TableStyle1"/>
              <w:rPr>
                <w:rFonts w:ascii="Arial" w:hAnsi="Arial" w:cs="Arial"/>
              </w:rPr>
            </w:pPr>
            <w:r>
              <w:rPr>
                <w:rStyle w:val="None"/>
                <w:rFonts w:ascii="Arial" w:hAnsi="Arial" w:cs="Arial"/>
              </w:rPr>
              <w:lastRenderedPageBreak/>
              <w:t>Milestone</w:t>
            </w:r>
          </w:p>
        </w:tc>
        <w:tc>
          <w:tcPr>
            <w:tcW w:w="321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F90A804" w14:textId="2AD002F7" w:rsidR="00A040EE" w:rsidRPr="00743358" w:rsidRDefault="00A040EE">
            <w:pPr>
              <w:pStyle w:val="TableStyle1"/>
              <w:rPr>
                <w:rFonts w:ascii="Arial" w:hAnsi="Arial" w:cs="Arial"/>
              </w:rPr>
            </w:pPr>
            <w:r>
              <w:rPr>
                <w:rStyle w:val="None"/>
                <w:rFonts w:ascii="Arial" w:hAnsi="Arial" w:cs="Arial"/>
                <w:lang w:val="en-US"/>
              </w:rPr>
              <w:t>T</w:t>
            </w:r>
            <w:r w:rsidRPr="00743358">
              <w:rPr>
                <w:rStyle w:val="None"/>
                <w:rFonts w:ascii="Arial" w:hAnsi="Arial" w:cs="Arial"/>
                <w:lang w:val="en-US"/>
              </w:rPr>
              <w:t>ime period</w:t>
            </w:r>
          </w:p>
        </w:tc>
      </w:tr>
      <w:tr w:rsidR="00A040EE" w:rsidRPr="005B1AC4" w14:paraId="53307119" w14:textId="77777777" w:rsidTr="00994F64">
        <w:tblPrEx>
          <w:shd w:val="clear" w:color="auto" w:fill="CADFFF"/>
        </w:tblPrEx>
        <w:trPr>
          <w:trHeight w:val="482"/>
        </w:trPr>
        <w:tc>
          <w:tcPr>
            <w:tcW w:w="4111"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5A398950" w14:textId="65FEB10D" w:rsidR="00A040EE" w:rsidRPr="00743358" w:rsidRDefault="00A040EE">
            <w:pPr>
              <w:pStyle w:val="TableStyle1"/>
              <w:rPr>
                <w:rFonts w:ascii="Arial" w:hAnsi="Arial" w:cs="Arial"/>
              </w:rPr>
            </w:pPr>
            <w:r w:rsidRPr="00743358">
              <w:rPr>
                <w:rStyle w:val="None"/>
                <w:rFonts w:ascii="Arial" w:hAnsi="Arial" w:cs="Arial"/>
                <w:lang w:val="en-US"/>
              </w:rPr>
              <w:t xml:space="preserve">HREC </w:t>
            </w:r>
            <w:r>
              <w:rPr>
                <w:rStyle w:val="None"/>
                <w:rFonts w:ascii="Arial" w:hAnsi="Arial" w:cs="Arial"/>
                <w:lang w:val="en-US"/>
              </w:rPr>
              <w:t>approval</w:t>
            </w:r>
          </w:p>
        </w:tc>
        <w:tc>
          <w:tcPr>
            <w:tcW w:w="3211"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C55B826" w14:textId="76DB276C" w:rsidR="00A040EE" w:rsidRPr="00743358" w:rsidRDefault="00A040EE">
            <w:pPr>
              <w:pStyle w:val="TableStyle2"/>
              <w:rPr>
                <w:rFonts w:ascii="Arial" w:hAnsi="Arial" w:cs="Arial"/>
              </w:rPr>
            </w:pPr>
            <w:r>
              <w:rPr>
                <w:rStyle w:val="None"/>
                <w:rFonts w:ascii="Arial" w:hAnsi="Arial" w:cs="Arial"/>
              </w:rPr>
              <w:t>February 2021</w:t>
            </w:r>
          </w:p>
        </w:tc>
      </w:tr>
      <w:tr w:rsidR="00A040EE" w:rsidRPr="005B1AC4" w14:paraId="7687290D" w14:textId="77777777" w:rsidTr="00A040EE">
        <w:tblPrEx>
          <w:shd w:val="clear" w:color="auto" w:fill="CADFFF"/>
        </w:tblPrEx>
        <w:trPr>
          <w:trHeight w:val="325"/>
        </w:trPr>
        <w:tc>
          <w:tcPr>
            <w:tcW w:w="41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C12B4EB" w14:textId="3ED1EADC" w:rsidR="00A040EE" w:rsidRPr="00743358" w:rsidRDefault="00A040EE">
            <w:pPr>
              <w:pStyle w:val="TableStyle1"/>
              <w:rPr>
                <w:rStyle w:val="None"/>
                <w:rFonts w:ascii="Arial" w:hAnsi="Arial" w:cs="Arial"/>
                <w:lang w:val="it-IT"/>
              </w:rPr>
            </w:pPr>
            <w:r>
              <w:rPr>
                <w:rStyle w:val="None"/>
                <w:rFonts w:ascii="Arial" w:hAnsi="Arial" w:cs="Arial"/>
                <w:lang w:val="it-IT"/>
              </w:rPr>
              <w:t>Governance and site approvals</w:t>
            </w:r>
          </w:p>
        </w:tc>
        <w:tc>
          <w:tcPr>
            <w:tcW w:w="321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4B38878" w14:textId="2DA8F6C9" w:rsidR="00A040EE" w:rsidRPr="00743358" w:rsidRDefault="00A040EE">
            <w:pPr>
              <w:pStyle w:val="TableStyle2"/>
              <w:rPr>
                <w:rStyle w:val="None"/>
                <w:rFonts w:ascii="Arial" w:hAnsi="Arial" w:cs="Arial"/>
              </w:rPr>
            </w:pPr>
            <w:r>
              <w:rPr>
                <w:rStyle w:val="None"/>
                <w:rFonts w:ascii="Arial" w:hAnsi="Arial" w:cs="Arial"/>
              </w:rPr>
              <w:t>March 2021</w:t>
            </w:r>
          </w:p>
        </w:tc>
      </w:tr>
      <w:tr w:rsidR="00A040EE" w:rsidRPr="005B1AC4" w14:paraId="00FE482C" w14:textId="77777777" w:rsidTr="00A040EE">
        <w:tblPrEx>
          <w:shd w:val="clear" w:color="auto" w:fill="CADFFF"/>
        </w:tblPrEx>
        <w:trPr>
          <w:trHeight w:val="325"/>
        </w:trPr>
        <w:tc>
          <w:tcPr>
            <w:tcW w:w="41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1D534C4" w14:textId="5397F03B" w:rsidR="00A040EE" w:rsidRPr="00743358" w:rsidRDefault="00A040EE">
            <w:pPr>
              <w:pStyle w:val="TableStyle1"/>
              <w:rPr>
                <w:rStyle w:val="None"/>
                <w:rFonts w:ascii="Arial" w:hAnsi="Arial" w:cs="Arial"/>
                <w:lang w:val="it-IT"/>
              </w:rPr>
            </w:pPr>
            <w:r>
              <w:rPr>
                <w:rStyle w:val="None"/>
                <w:rFonts w:ascii="Arial" w:hAnsi="Arial" w:cs="Arial"/>
                <w:lang w:val="it-IT"/>
              </w:rPr>
              <w:t>TGA CTN approval</w:t>
            </w:r>
          </w:p>
        </w:tc>
        <w:tc>
          <w:tcPr>
            <w:tcW w:w="321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0B5618B3" w14:textId="3265466B" w:rsidR="00A040EE" w:rsidRPr="00743358" w:rsidRDefault="00A040EE">
            <w:pPr>
              <w:pStyle w:val="TableStyle2"/>
              <w:rPr>
                <w:rStyle w:val="None"/>
                <w:rFonts w:ascii="Arial" w:hAnsi="Arial" w:cs="Arial"/>
              </w:rPr>
            </w:pPr>
            <w:r>
              <w:rPr>
                <w:rStyle w:val="None"/>
                <w:rFonts w:ascii="Arial" w:hAnsi="Arial" w:cs="Arial"/>
              </w:rPr>
              <w:t>March 2021</w:t>
            </w:r>
          </w:p>
        </w:tc>
      </w:tr>
      <w:tr w:rsidR="00A040EE" w:rsidRPr="005B1AC4" w14:paraId="2A0DC368" w14:textId="77777777" w:rsidTr="00994F64">
        <w:tblPrEx>
          <w:shd w:val="clear" w:color="auto" w:fill="CADFFF"/>
        </w:tblPrEx>
        <w:trPr>
          <w:trHeight w:val="325"/>
        </w:trPr>
        <w:tc>
          <w:tcPr>
            <w:tcW w:w="41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46FBB6E" w14:textId="77777777" w:rsidR="00A040EE" w:rsidRPr="00743358" w:rsidRDefault="00A040EE">
            <w:pPr>
              <w:pStyle w:val="TableStyle1"/>
              <w:rPr>
                <w:rFonts w:ascii="Arial" w:hAnsi="Arial" w:cs="Arial"/>
              </w:rPr>
            </w:pPr>
            <w:r w:rsidRPr="00743358">
              <w:rPr>
                <w:rStyle w:val="None"/>
                <w:rFonts w:ascii="Arial" w:hAnsi="Arial" w:cs="Arial"/>
                <w:lang w:val="it-IT"/>
              </w:rPr>
              <w:t>Clinical Trial</w:t>
            </w:r>
          </w:p>
        </w:tc>
        <w:tc>
          <w:tcPr>
            <w:tcW w:w="321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4D761B4A" w14:textId="5084430F" w:rsidR="00A040EE" w:rsidRPr="00743358" w:rsidRDefault="00A040EE">
            <w:pPr>
              <w:pStyle w:val="TableStyle2"/>
              <w:rPr>
                <w:rFonts w:ascii="Arial" w:hAnsi="Arial" w:cs="Arial"/>
              </w:rPr>
            </w:pPr>
            <w:r>
              <w:rPr>
                <w:rStyle w:val="None"/>
                <w:rFonts w:ascii="Arial" w:hAnsi="Arial" w:cs="Arial"/>
              </w:rPr>
              <w:t>March 2021 – September 2021</w:t>
            </w:r>
          </w:p>
        </w:tc>
      </w:tr>
      <w:tr w:rsidR="00A040EE" w:rsidRPr="005B1AC4" w14:paraId="13E25A92" w14:textId="77777777" w:rsidTr="00994F64">
        <w:tblPrEx>
          <w:shd w:val="clear" w:color="auto" w:fill="CADFFF"/>
        </w:tblPrEx>
        <w:trPr>
          <w:trHeight w:val="325"/>
        </w:trPr>
        <w:tc>
          <w:tcPr>
            <w:tcW w:w="41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D0E2B45" w14:textId="77777777" w:rsidR="00A040EE" w:rsidRPr="00743358" w:rsidRDefault="00A040EE">
            <w:pPr>
              <w:pStyle w:val="TableStyle1"/>
              <w:rPr>
                <w:rFonts w:ascii="Arial" w:hAnsi="Arial" w:cs="Arial"/>
              </w:rPr>
            </w:pPr>
            <w:r w:rsidRPr="00743358">
              <w:rPr>
                <w:rStyle w:val="None"/>
                <w:rFonts w:ascii="Arial" w:hAnsi="Arial" w:cs="Arial"/>
                <w:lang w:val="nl-NL"/>
              </w:rPr>
              <w:t>Data</w:t>
            </w:r>
            <w:r w:rsidRPr="00743358">
              <w:rPr>
                <w:rStyle w:val="None"/>
                <w:rFonts w:ascii="Arial" w:hAnsi="Arial" w:cs="Arial"/>
              </w:rPr>
              <w:t> </w:t>
            </w:r>
            <w:r w:rsidRPr="00743358">
              <w:rPr>
                <w:rStyle w:val="None"/>
                <w:rFonts w:ascii="Arial" w:hAnsi="Arial" w:cs="Arial"/>
                <w:lang w:val="en-US"/>
              </w:rPr>
              <w:t>analysis</w:t>
            </w:r>
          </w:p>
        </w:tc>
        <w:tc>
          <w:tcPr>
            <w:tcW w:w="3211"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39EE2A3" w14:textId="7D0D74C8" w:rsidR="00A040EE" w:rsidRPr="00743358" w:rsidRDefault="00A040EE">
            <w:pPr>
              <w:pStyle w:val="TableStyle2"/>
              <w:rPr>
                <w:rFonts w:ascii="Arial" w:hAnsi="Arial" w:cs="Arial"/>
              </w:rPr>
            </w:pPr>
            <w:r>
              <w:rPr>
                <w:rStyle w:val="None"/>
                <w:rFonts w:ascii="Arial" w:hAnsi="Arial" w:cs="Arial"/>
              </w:rPr>
              <w:t>October 2021 – November</w:t>
            </w:r>
            <w:r w:rsidRPr="00743358">
              <w:rPr>
                <w:rStyle w:val="None"/>
                <w:rFonts w:ascii="Arial" w:hAnsi="Arial" w:cs="Arial"/>
              </w:rPr>
              <w:t xml:space="preserve"> 2021</w:t>
            </w:r>
          </w:p>
        </w:tc>
      </w:tr>
      <w:tr w:rsidR="00A040EE" w:rsidRPr="005B1AC4" w14:paraId="3D797F3D" w14:textId="77777777" w:rsidTr="00994F64">
        <w:tblPrEx>
          <w:shd w:val="clear" w:color="auto" w:fill="CADFFF"/>
        </w:tblPrEx>
        <w:trPr>
          <w:trHeight w:val="325"/>
        </w:trPr>
        <w:tc>
          <w:tcPr>
            <w:tcW w:w="411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DB947B6" w14:textId="77777777" w:rsidR="00A040EE" w:rsidRPr="00743358" w:rsidRDefault="00A040EE">
            <w:pPr>
              <w:pStyle w:val="TableStyle1"/>
              <w:rPr>
                <w:rFonts w:ascii="Arial" w:hAnsi="Arial" w:cs="Arial"/>
              </w:rPr>
            </w:pPr>
            <w:r w:rsidRPr="00743358">
              <w:rPr>
                <w:rStyle w:val="None"/>
                <w:rFonts w:ascii="Arial" w:hAnsi="Arial" w:cs="Arial"/>
                <w:lang w:val="en-US"/>
              </w:rPr>
              <w:t>Submission for Publication</w:t>
            </w:r>
          </w:p>
        </w:tc>
        <w:tc>
          <w:tcPr>
            <w:tcW w:w="3211"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801058D" w14:textId="084610CD" w:rsidR="00A040EE" w:rsidRPr="00743358" w:rsidRDefault="00A040EE">
            <w:pPr>
              <w:pStyle w:val="TableStyle2"/>
              <w:rPr>
                <w:rFonts w:ascii="Arial" w:hAnsi="Arial" w:cs="Arial"/>
              </w:rPr>
            </w:pPr>
            <w:proofErr w:type="spellStart"/>
            <w:r>
              <w:rPr>
                <w:rStyle w:val="None"/>
                <w:rFonts w:ascii="Arial" w:hAnsi="Arial" w:cs="Arial"/>
                <w:lang w:val="fr-FR"/>
              </w:rPr>
              <w:t>December</w:t>
            </w:r>
            <w:proofErr w:type="spellEnd"/>
            <w:r w:rsidRPr="00743358">
              <w:rPr>
                <w:rStyle w:val="None"/>
                <w:rFonts w:ascii="Arial" w:hAnsi="Arial" w:cs="Arial"/>
                <w:lang w:val="fr-FR"/>
              </w:rPr>
              <w:t xml:space="preserve"> 2021</w:t>
            </w:r>
          </w:p>
        </w:tc>
      </w:tr>
    </w:tbl>
    <w:p w14:paraId="79132604" w14:textId="77777777" w:rsidR="00267B61" w:rsidRDefault="00267B61">
      <w:pPr>
        <w:pStyle w:val="BodyA"/>
        <w:widowControl w:val="0"/>
        <w:ind w:left="648" w:hanging="648"/>
        <w:rPr>
          <w:rStyle w:val="None"/>
          <w:rFonts w:ascii="Arial" w:eastAsia="Arial" w:hAnsi="Arial" w:cs="Arial"/>
          <w:sz w:val="24"/>
          <w:szCs w:val="24"/>
        </w:rPr>
      </w:pPr>
    </w:p>
    <w:p w14:paraId="3550BE22" w14:textId="0E79F242" w:rsidR="00267B61" w:rsidRPr="00F00B15" w:rsidRDefault="00EB6CA0">
      <w:pPr>
        <w:pStyle w:val="BodyA"/>
        <w:spacing w:line="480" w:lineRule="auto"/>
        <w:rPr>
          <w:rStyle w:val="None"/>
          <w:rFonts w:ascii="Arial" w:eastAsia="Arial" w:hAnsi="Arial" w:cs="Arial"/>
          <w:b/>
          <w:bCs/>
          <w:sz w:val="24"/>
          <w:szCs w:val="24"/>
          <w:lang w:val="en-US"/>
        </w:rPr>
      </w:pPr>
      <w:r w:rsidRPr="00F00B15">
        <w:rPr>
          <w:rStyle w:val="None"/>
          <w:rFonts w:ascii="Arial" w:hAnsi="Arial"/>
          <w:b/>
          <w:bCs/>
          <w:sz w:val="24"/>
          <w:szCs w:val="24"/>
          <w:lang w:val="en-US"/>
        </w:rPr>
        <w:t xml:space="preserve">                        </w:t>
      </w:r>
    </w:p>
    <w:p w14:paraId="6D394501" w14:textId="77777777" w:rsidR="005B1AC4" w:rsidRDefault="005B1AC4">
      <w:pPr>
        <w:rPr>
          <w:rStyle w:val="None"/>
          <w:rFonts w:ascii="Arial" w:hAnsi="Arial" w:cs="Arial Unicode MS"/>
          <w:b/>
          <w:bCs/>
          <w:color w:val="000000"/>
          <w:u w:val="single" w:color="000000"/>
          <w:lang w:eastAsia="en-AU"/>
        </w:rPr>
      </w:pPr>
      <w:r>
        <w:rPr>
          <w:rStyle w:val="None"/>
          <w:rFonts w:ascii="Arial" w:hAnsi="Arial"/>
          <w:b/>
          <w:bCs/>
          <w:u w:val="single"/>
        </w:rPr>
        <w:br w:type="page"/>
      </w:r>
    </w:p>
    <w:p w14:paraId="759AE72E" w14:textId="16AFB180" w:rsidR="00267B61" w:rsidRPr="001864A0" w:rsidRDefault="00EB6CA0">
      <w:pPr>
        <w:pStyle w:val="BodyA"/>
        <w:spacing w:line="480" w:lineRule="auto"/>
        <w:rPr>
          <w:rStyle w:val="None"/>
          <w:rFonts w:ascii="Arial" w:eastAsia="Arial" w:hAnsi="Arial" w:cs="Arial"/>
          <w:sz w:val="24"/>
          <w:szCs w:val="24"/>
          <w:u w:val="single"/>
          <w:lang w:val="en-US"/>
        </w:rPr>
      </w:pPr>
      <w:r w:rsidRPr="00F00B15">
        <w:rPr>
          <w:rStyle w:val="None"/>
          <w:rFonts w:ascii="Arial" w:hAnsi="Arial"/>
          <w:b/>
          <w:bCs/>
          <w:sz w:val="24"/>
          <w:szCs w:val="24"/>
          <w:u w:val="single"/>
          <w:lang w:val="en-US"/>
        </w:rPr>
        <w:lastRenderedPageBreak/>
        <w:t>Appendix 2</w:t>
      </w:r>
      <w:r w:rsidRPr="001864A0">
        <w:rPr>
          <w:rStyle w:val="None"/>
          <w:rFonts w:ascii="Arial" w:hAnsi="Arial"/>
          <w:sz w:val="24"/>
          <w:szCs w:val="24"/>
          <w:u w:val="single"/>
          <w:lang w:val="en-US"/>
        </w:rPr>
        <w:t>:</w:t>
      </w:r>
      <w:r w:rsidRPr="001864A0">
        <w:rPr>
          <w:rStyle w:val="None"/>
          <w:rFonts w:ascii="Arial" w:hAnsi="Arial"/>
          <w:sz w:val="24"/>
          <w:szCs w:val="24"/>
          <w:u w:val="single"/>
          <w:lang w:val="en-US"/>
        </w:rPr>
        <w:tab/>
        <w:t xml:space="preserve">Patient recruitment Checklist </w:t>
      </w:r>
    </w:p>
    <w:p w14:paraId="52A3CA55" w14:textId="77777777" w:rsidR="00267B61" w:rsidRDefault="00EB6CA0">
      <w:pPr>
        <w:pStyle w:val="BodyA"/>
        <w:spacing w:line="480" w:lineRule="auto"/>
        <w:rPr>
          <w:rStyle w:val="None"/>
          <w:rFonts w:ascii="Arial" w:eastAsia="Arial" w:hAnsi="Arial" w:cs="Arial"/>
          <w:lang w:val="en-US"/>
        </w:rPr>
      </w:pPr>
      <w:r>
        <w:rPr>
          <w:rStyle w:val="None"/>
          <w:rFonts w:ascii="Arial" w:hAnsi="Arial"/>
          <w:sz w:val="24"/>
          <w:szCs w:val="24"/>
          <w:lang w:val="en-US"/>
        </w:rPr>
        <w:t>(</w:t>
      </w:r>
      <w:proofErr w:type="gramStart"/>
      <w:r>
        <w:rPr>
          <w:rStyle w:val="None"/>
          <w:rFonts w:ascii="Arial" w:hAnsi="Arial"/>
          <w:sz w:val="24"/>
          <w:szCs w:val="24"/>
          <w:lang w:val="en-US"/>
        </w:rPr>
        <w:t>to</w:t>
      </w:r>
      <w:proofErr w:type="gramEnd"/>
      <w:r>
        <w:rPr>
          <w:rStyle w:val="None"/>
          <w:rFonts w:ascii="Arial" w:hAnsi="Arial"/>
          <w:sz w:val="24"/>
          <w:szCs w:val="24"/>
          <w:lang w:val="en-US"/>
        </w:rPr>
        <w:t xml:space="preserve"> be completed by surgeon at Time = 0)</w:t>
      </w:r>
    </w:p>
    <w:p w14:paraId="7095EF6D" w14:textId="77777777" w:rsidR="00267B61" w:rsidRDefault="00EB6CA0">
      <w:pPr>
        <w:pStyle w:val="BodyA"/>
        <w:spacing w:line="480" w:lineRule="auto"/>
        <w:rPr>
          <w:rStyle w:val="None"/>
          <w:rFonts w:ascii="Arial" w:eastAsia="Arial" w:hAnsi="Arial" w:cs="Arial"/>
          <w:sz w:val="24"/>
          <w:szCs w:val="24"/>
          <w:lang w:val="de-DE"/>
        </w:rPr>
      </w:pPr>
      <w:r>
        <w:rPr>
          <w:rStyle w:val="None"/>
          <w:rFonts w:ascii="Arial" w:hAnsi="Arial"/>
          <w:sz w:val="24"/>
          <w:szCs w:val="24"/>
          <w:lang w:val="de-DE"/>
        </w:rPr>
        <w:t>Patient Name:</w:t>
      </w:r>
      <w:r>
        <w:rPr>
          <w:rStyle w:val="None"/>
          <w:rFonts w:ascii="Arial" w:hAnsi="Arial"/>
          <w:sz w:val="24"/>
          <w:szCs w:val="24"/>
          <w:lang w:val="de-DE"/>
        </w:rPr>
        <w:tab/>
      </w:r>
      <w:r>
        <w:rPr>
          <w:rStyle w:val="None"/>
          <w:rFonts w:ascii="Arial" w:hAnsi="Arial"/>
          <w:sz w:val="24"/>
          <w:szCs w:val="24"/>
          <w:lang w:val="de-DE"/>
        </w:rPr>
        <w:tab/>
      </w:r>
      <w:r>
        <w:rPr>
          <w:rStyle w:val="None"/>
          <w:rFonts w:ascii="Arial" w:hAnsi="Arial"/>
          <w:sz w:val="24"/>
          <w:szCs w:val="24"/>
          <w:lang w:val="de-DE"/>
        </w:rPr>
        <w:tab/>
      </w:r>
      <w:r>
        <w:rPr>
          <w:rStyle w:val="None"/>
          <w:rFonts w:ascii="Arial" w:hAnsi="Arial"/>
          <w:sz w:val="24"/>
          <w:szCs w:val="24"/>
          <w:lang w:val="de-DE"/>
        </w:rPr>
        <w:tab/>
      </w:r>
      <w:r>
        <w:rPr>
          <w:rStyle w:val="None"/>
          <w:rFonts w:ascii="Arial" w:hAnsi="Arial"/>
          <w:sz w:val="24"/>
          <w:szCs w:val="24"/>
          <w:lang w:val="de-DE"/>
        </w:rPr>
        <w:tab/>
      </w:r>
      <w:r>
        <w:rPr>
          <w:rStyle w:val="None"/>
          <w:rFonts w:ascii="Arial" w:hAnsi="Arial"/>
          <w:sz w:val="24"/>
          <w:szCs w:val="24"/>
          <w:lang w:val="de-DE"/>
        </w:rPr>
        <w:tab/>
      </w:r>
      <w:r>
        <w:rPr>
          <w:rStyle w:val="None"/>
          <w:rFonts w:ascii="Arial" w:hAnsi="Arial"/>
          <w:sz w:val="24"/>
          <w:szCs w:val="24"/>
          <w:lang w:val="de-DE"/>
        </w:rPr>
        <w:tab/>
        <w:t>Date:</w:t>
      </w:r>
    </w:p>
    <w:p w14:paraId="430F0C8D" w14:textId="77777777" w:rsidR="00267B61" w:rsidRDefault="00267B61">
      <w:pPr>
        <w:pStyle w:val="BodyA"/>
        <w:spacing w:line="480" w:lineRule="auto"/>
        <w:rPr>
          <w:rStyle w:val="None"/>
          <w:rFonts w:ascii="Arial" w:eastAsia="Arial" w:hAnsi="Arial" w:cs="Arial"/>
          <w:sz w:val="24"/>
          <w:szCs w:val="24"/>
        </w:rPr>
      </w:pPr>
    </w:p>
    <w:p w14:paraId="3361630D" w14:textId="77777777" w:rsidR="00267B61" w:rsidRDefault="00EB6CA0">
      <w:pPr>
        <w:pStyle w:val="BodyA"/>
        <w:spacing w:line="480" w:lineRule="auto"/>
        <w:rPr>
          <w:rStyle w:val="None"/>
          <w:rFonts w:ascii="Arial" w:eastAsia="Arial" w:hAnsi="Arial" w:cs="Arial"/>
          <w:sz w:val="24"/>
          <w:szCs w:val="24"/>
          <w:lang w:val="de-DE"/>
        </w:rPr>
      </w:pPr>
      <w:r>
        <w:rPr>
          <w:rStyle w:val="None"/>
          <w:rFonts w:ascii="Arial" w:hAnsi="Arial"/>
          <w:sz w:val="24"/>
          <w:szCs w:val="24"/>
          <w:lang w:val="de-DE"/>
        </w:rPr>
        <w:t>Clinician Name:</w:t>
      </w:r>
    </w:p>
    <w:p w14:paraId="3A21BDCB" w14:textId="77777777" w:rsidR="00267B61" w:rsidRDefault="00EB6CA0">
      <w:pPr>
        <w:pStyle w:val="BodyA"/>
        <w:spacing w:line="480" w:lineRule="auto"/>
        <w:rPr>
          <w:rStyle w:val="None"/>
          <w:rFonts w:ascii="Arial" w:eastAsia="Arial" w:hAnsi="Arial" w:cs="Arial"/>
          <w:lang w:val="en-US"/>
        </w:rPr>
      </w:pPr>
      <w:r>
        <w:rPr>
          <w:rStyle w:val="None"/>
          <w:rFonts w:ascii="Arial" w:hAnsi="Arial"/>
          <w:b/>
          <w:bCs/>
          <w:sz w:val="24"/>
          <w:szCs w:val="24"/>
          <w:u w:val="single"/>
          <w:lang w:val="en-US"/>
        </w:rPr>
        <w:t>Inclusion criteria (Need to answer YES to all of these)</w:t>
      </w:r>
    </w:p>
    <w:tbl>
      <w:tblPr>
        <w:tblW w:w="963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6052"/>
        <w:gridCol w:w="1790"/>
        <w:gridCol w:w="1790"/>
      </w:tblGrid>
      <w:tr w:rsidR="00267B61" w14:paraId="67331FEC" w14:textId="77777777" w:rsidTr="001864A0">
        <w:trPr>
          <w:trHeight w:val="750"/>
        </w:trPr>
        <w:tc>
          <w:tcPr>
            <w:tcW w:w="6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AE6F1" w14:textId="77777777" w:rsidR="00267B61" w:rsidRDefault="00EB6CA0">
            <w:pPr>
              <w:pStyle w:val="BodyA"/>
            </w:pPr>
            <w:r>
              <w:rPr>
                <w:rStyle w:val="None"/>
                <w:rFonts w:ascii="Calibri" w:eastAsia="Calibri" w:hAnsi="Calibri" w:cs="Calibri"/>
                <w:sz w:val="20"/>
                <w:szCs w:val="20"/>
                <w:lang w:val="en-US"/>
              </w:rPr>
              <w:t>Is the patient over 18 and able to give competent informed consent?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A8F5A" w14:textId="77777777" w:rsidR="00267B61" w:rsidRDefault="00EB6CA0">
            <w:pPr>
              <w:pStyle w:val="BodyA"/>
            </w:pPr>
            <w:r>
              <w:rPr>
                <w:rStyle w:val="None"/>
                <w:rFonts w:ascii="Calibri" w:eastAsia="Calibri" w:hAnsi="Calibri" w:cs="Calibri"/>
                <w:sz w:val="20"/>
                <w:szCs w:val="20"/>
                <w:lang w:val="en-US"/>
              </w:rPr>
              <w:t xml:space="preserve">Yes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A6DCD" w14:textId="0EEBC568" w:rsidR="00267B61" w:rsidRDefault="00AF6D67">
            <w:pPr>
              <w:pStyle w:val="BodyA"/>
            </w:pPr>
            <w:r>
              <w:rPr>
                <w:rStyle w:val="None"/>
                <w:rFonts w:ascii="Calibri" w:eastAsia="Calibri" w:hAnsi="Calibri" w:cs="Calibri"/>
                <w:sz w:val="20"/>
                <w:szCs w:val="20"/>
                <w:lang w:val="en-US"/>
              </w:rPr>
              <w:t xml:space="preserve">No </w:t>
            </w:r>
            <w:r>
              <w:rPr>
                <w:rStyle w:val="None"/>
                <w:rFonts w:ascii="Calibri" w:eastAsia="Calibri" w:hAnsi="Calibri" w:cs="Calibri"/>
                <w:sz w:val="20"/>
                <w:szCs w:val="20"/>
                <w:lang w:val="en-US"/>
              </w:rPr>
              <w:tab/>
            </w:r>
          </w:p>
        </w:tc>
      </w:tr>
      <w:tr w:rsidR="00267B61" w14:paraId="1A07FAED" w14:textId="77777777" w:rsidTr="001864A0">
        <w:trPr>
          <w:trHeight w:val="750"/>
        </w:trPr>
        <w:tc>
          <w:tcPr>
            <w:tcW w:w="6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C8165" w14:textId="77777777" w:rsidR="00267B61" w:rsidRDefault="00EB6CA0">
            <w:pPr>
              <w:pStyle w:val="BodyA"/>
            </w:pPr>
            <w:r>
              <w:rPr>
                <w:rStyle w:val="None"/>
                <w:rFonts w:ascii="Calibri" w:eastAsia="Calibri" w:hAnsi="Calibri" w:cs="Calibri"/>
                <w:sz w:val="20"/>
                <w:szCs w:val="20"/>
                <w:lang w:val="en-US"/>
              </w:rPr>
              <w:t>Is the patient willing to return to the clinic at 2 weeks, 6 weeks and 12 weeks after recruitment?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CBF4F" w14:textId="77777777" w:rsidR="00267B61" w:rsidRDefault="00EB6CA0">
            <w:pPr>
              <w:pStyle w:val="BodyA"/>
            </w:pPr>
            <w:r>
              <w:rPr>
                <w:rStyle w:val="None"/>
                <w:rFonts w:ascii="Calibri" w:eastAsia="Calibri" w:hAnsi="Calibri" w:cs="Calibri"/>
                <w:sz w:val="20"/>
                <w:szCs w:val="20"/>
                <w:lang w:val="en-US"/>
              </w:rPr>
              <w:t xml:space="preserve">Yes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3F557" w14:textId="77777777" w:rsidR="00267B61" w:rsidRDefault="00EB6CA0">
            <w:pPr>
              <w:pStyle w:val="BodyA"/>
              <w:spacing w:after="200" w:line="276" w:lineRule="auto"/>
            </w:pPr>
            <w:r>
              <w:rPr>
                <w:rStyle w:val="None"/>
                <w:rFonts w:ascii="Calibri" w:eastAsia="Calibri" w:hAnsi="Calibri" w:cs="Calibri"/>
                <w:sz w:val="20"/>
                <w:szCs w:val="20"/>
                <w:lang w:val="en-US"/>
              </w:rPr>
              <w:t xml:space="preserve">No  </w:t>
            </w:r>
          </w:p>
        </w:tc>
      </w:tr>
      <w:tr w:rsidR="00267B61" w14:paraId="0C76C7CC" w14:textId="77777777" w:rsidTr="001864A0">
        <w:trPr>
          <w:trHeight w:val="310"/>
        </w:trPr>
        <w:tc>
          <w:tcPr>
            <w:tcW w:w="6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635FC" w14:textId="0600EF2A" w:rsidR="00267B61" w:rsidRDefault="00EB6CA0">
            <w:pPr>
              <w:pStyle w:val="BodyA"/>
            </w:pPr>
            <w:r>
              <w:rPr>
                <w:rStyle w:val="None"/>
                <w:rFonts w:ascii="Calibri" w:eastAsia="Calibri" w:hAnsi="Calibri" w:cs="Calibri"/>
                <w:sz w:val="20"/>
                <w:szCs w:val="20"/>
                <w:lang w:val="en-US"/>
              </w:rPr>
              <w:t xml:space="preserve">Does the patient have symptoms of </w:t>
            </w:r>
            <w:r w:rsidR="00AF6D67">
              <w:rPr>
                <w:rStyle w:val="None"/>
                <w:rFonts w:ascii="Calibri" w:eastAsia="Calibri" w:hAnsi="Calibri" w:cs="Calibri"/>
                <w:sz w:val="20"/>
                <w:szCs w:val="20"/>
                <w:lang w:val="en-US"/>
              </w:rPr>
              <w:t>CRS?</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1E7E6" w14:textId="77777777" w:rsidR="00267B61" w:rsidRDefault="00EB6CA0">
            <w:pPr>
              <w:pStyle w:val="BodyA"/>
            </w:pPr>
            <w:r>
              <w:rPr>
                <w:rStyle w:val="None"/>
                <w:rFonts w:ascii="Calibri" w:eastAsia="Calibri" w:hAnsi="Calibri" w:cs="Calibri"/>
                <w:sz w:val="20"/>
                <w:szCs w:val="20"/>
                <w:lang w:val="en-US"/>
              </w:rPr>
              <w:t xml:space="preserve">Yes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A5D37" w14:textId="77777777" w:rsidR="00267B61" w:rsidRDefault="00EB6CA0">
            <w:pPr>
              <w:pStyle w:val="BodyA"/>
              <w:spacing w:after="200" w:line="276" w:lineRule="auto"/>
            </w:pPr>
            <w:r>
              <w:rPr>
                <w:rStyle w:val="None"/>
                <w:rFonts w:ascii="Calibri" w:eastAsia="Calibri" w:hAnsi="Calibri" w:cs="Calibri"/>
                <w:sz w:val="20"/>
                <w:szCs w:val="20"/>
                <w:lang w:val="en-US"/>
              </w:rPr>
              <w:t xml:space="preserve">No  </w:t>
            </w:r>
          </w:p>
        </w:tc>
      </w:tr>
      <w:tr w:rsidR="00267B61" w14:paraId="2F3D5AE6" w14:textId="77777777" w:rsidTr="001864A0">
        <w:trPr>
          <w:trHeight w:val="530"/>
        </w:trPr>
        <w:tc>
          <w:tcPr>
            <w:tcW w:w="6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B9528" w14:textId="77777777" w:rsidR="00267B61" w:rsidRDefault="00EB6CA0">
            <w:pPr>
              <w:pStyle w:val="BodyA"/>
            </w:pPr>
            <w:r>
              <w:rPr>
                <w:rStyle w:val="None"/>
                <w:rFonts w:ascii="Calibri" w:eastAsia="Calibri" w:hAnsi="Calibri" w:cs="Calibri"/>
                <w:sz w:val="20"/>
                <w:szCs w:val="20"/>
                <w:lang w:val="en-US"/>
              </w:rPr>
              <w:t>Does the patient have symptoms of active infection?</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5F446" w14:textId="77777777" w:rsidR="00267B61" w:rsidRDefault="00EB6CA0">
            <w:pPr>
              <w:pStyle w:val="BodyA"/>
              <w:spacing w:after="200" w:line="276" w:lineRule="auto"/>
            </w:pPr>
            <w:r>
              <w:rPr>
                <w:rStyle w:val="None"/>
                <w:rFonts w:ascii="Calibri" w:eastAsia="Calibri" w:hAnsi="Calibri" w:cs="Calibri"/>
                <w:sz w:val="20"/>
                <w:szCs w:val="20"/>
                <w:lang w:val="en-US"/>
              </w:rPr>
              <w:t xml:space="preserve">Yes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90BFA" w14:textId="77777777" w:rsidR="00267B61" w:rsidRDefault="00EB6CA0">
            <w:pPr>
              <w:pStyle w:val="BodyA"/>
              <w:spacing w:after="200" w:line="276" w:lineRule="auto"/>
            </w:pPr>
            <w:r>
              <w:rPr>
                <w:rStyle w:val="None"/>
                <w:rFonts w:ascii="Calibri" w:eastAsia="Calibri" w:hAnsi="Calibri" w:cs="Calibri"/>
                <w:sz w:val="20"/>
                <w:szCs w:val="20"/>
                <w:lang w:val="en-US"/>
              </w:rPr>
              <w:t xml:space="preserve">No  </w:t>
            </w:r>
          </w:p>
        </w:tc>
      </w:tr>
      <w:tr w:rsidR="00267B61" w14:paraId="604D8805" w14:textId="77777777" w:rsidTr="001864A0">
        <w:trPr>
          <w:trHeight w:val="530"/>
        </w:trPr>
        <w:tc>
          <w:tcPr>
            <w:tcW w:w="6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504AA" w14:textId="77777777" w:rsidR="00267B61" w:rsidRDefault="00EB6CA0">
            <w:pPr>
              <w:pStyle w:val="BodyA"/>
            </w:pPr>
            <w:r>
              <w:rPr>
                <w:rStyle w:val="None"/>
                <w:rFonts w:ascii="Calibri" w:eastAsia="Calibri" w:hAnsi="Calibri" w:cs="Calibri"/>
                <w:sz w:val="20"/>
                <w:szCs w:val="20"/>
                <w:lang w:val="en-US"/>
              </w:rPr>
              <w:t>Does the patient have signs of CRS?</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0E92B" w14:textId="77777777" w:rsidR="00267B61" w:rsidRDefault="00EB6CA0">
            <w:pPr>
              <w:pStyle w:val="BodyA"/>
              <w:spacing w:after="200" w:line="276" w:lineRule="auto"/>
            </w:pPr>
            <w:r>
              <w:rPr>
                <w:rStyle w:val="None"/>
                <w:rFonts w:ascii="Calibri" w:eastAsia="Calibri" w:hAnsi="Calibri" w:cs="Calibri"/>
                <w:sz w:val="20"/>
                <w:szCs w:val="20"/>
                <w:lang w:val="en-US"/>
              </w:rPr>
              <w:t xml:space="preserve">Yes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DD051" w14:textId="77777777" w:rsidR="00267B61" w:rsidRDefault="00EB6CA0">
            <w:pPr>
              <w:pStyle w:val="BodyA"/>
              <w:spacing w:after="200" w:line="276" w:lineRule="auto"/>
            </w:pPr>
            <w:r>
              <w:rPr>
                <w:rStyle w:val="None"/>
                <w:rFonts w:ascii="Calibri" w:eastAsia="Calibri" w:hAnsi="Calibri" w:cs="Calibri"/>
                <w:sz w:val="20"/>
                <w:szCs w:val="20"/>
                <w:lang w:val="en-US"/>
              </w:rPr>
              <w:t xml:space="preserve">No  </w:t>
            </w:r>
          </w:p>
        </w:tc>
      </w:tr>
      <w:tr w:rsidR="00267B61" w14:paraId="4E001B62" w14:textId="77777777" w:rsidTr="001864A0">
        <w:trPr>
          <w:trHeight w:val="530"/>
        </w:trPr>
        <w:tc>
          <w:tcPr>
            <w:tcW w:w="6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8046E" w14:textId="77777777" w:rsidR="00267B61" w:rsidRDefault="00EB6CA0">
            <w:pPr>
              <w:pStyle w:val="BodyA"/>
            </w:pPr>
            <w:r>
              <w:rPr>
                <w:rStyle w:val="None"/>
                <w:rFonts w:ascii="Calibri" w:eastAsia="Calibri" w:hAnsi="Calibri" w:cs="Calibri"/>
                <w:sz w:val="20"/>
                <w:szCs w:val="20"/>
                <w:lang w:val="en-US"/>
              </w:rPr>
              <w:t>Does the patient have signs of active infection?</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EB6EB" w14:textId="77777777" w:rsidR="00267B61" w:rsidRDefault="00EB6CA0">
            <w:pPr>
              <w:pStyle w:val="BodyA"/>
              <w:spacing w:after="200" w:line="276" w:lineRule="auto"/>
            </w:pPr>
            <w:r>
              <w:rPr>
                <w:rStyle w:val="None"/>
                <w:rFonts w:ascii="Calibri" w:eastAsia="Calibri" w:hAnsi="Calibri" w:cs="Calibri"/>
                <w:sz w:val="20"/>
                <w:szCs w:val="20"/>
                <w:lang w:val="en-US"/>
              </w:rPr>
              <w:t xml:space="preserve">Yes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C2FBD" w14:textId="77777777" w:rsidR="00267B61" w:rsidRDefault="00EB6CA0">
            <w:pPr>
              <w:pStyle w:val="BodyA"/>
              <w:spacing w:after="200" w:line="276" w:lineRule="auto"/>
            </w:pPr>
            <w:r>
              <w:rPr>
                <w:rStyle w:val="None"/>
                <w:rFonts w:ascii="Calibri" w:eastAsia="Calibri" w:hAnsi="Calibri" w:cs="Calibri"/>
                <w:sz w:val="20"/>
                <w:szCs w:val="20"/>
                <w:lang w:val="en-US"/>
              </w:rPr>
              <w:t xml:space="preserve">No  </w:t>
            </w:r>
          </w:p>
        </w:tc>
      </w:tr>
      <w:tr w:rsidR="00267B61" w14:paraId="1D420638" w14:textId="77777777" w:rsidTr="001864A0">
        <w:trPr>
          <w:trHeight w:val="563"/>
        </w:trPr>
        <w:tc>
          <w:tcPr>
            <w:tcW w:w="6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76181" w14:textId="77777777" w:rsidR="00267B61" w:rsidRDefault="00EB6CA0">
            <w:pPr>
              <w:pStyle w:val="BodyA"/>
              <w:spacing w:after="200" w:line="276" w:lineRule="auto"/>
            </w:pPr>
            <w:r>
              <w:rPr>
                <w:rStyle w:val="None"/>
                <w:rFonts w:ascii="Calibri" w:eastAsia="Calibri" w:hAnsi="Calibri" w:cs="Calibri"/>
                <w:sz w:val="20"/>
                <w:szCs w:val="20"/>
                <w:lang w:val="en-US"/>
              </w:rPr>
              <w:t>Has the patient failed oral antibiotics therapy at least once prior to their recruitment to the study?</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48914" w14:textId="77777777" w:rsidR="00267B61" w:rsidRDefault="00EB6CA0">
            <w:pPr>
              <w:pStyle w:val="BodyA"/>
              <w:spacing w:after="200" w:line="276" w:lineRule="auto"/>
            </w:pPr>
            <w:r>
              <w:rPr>
                <w:rStyle w:val="None"/>
                <w:rFonts w:ascii="Calibri" w:eastAsia="Calibri" w:hAnsi="Calibri" w:cs="Calibri"/>
                <w:sz w:val="20"/>
                <w:szCs w:val="20"/>
                <w:lang w:val="en-US"/>
              </w:rPr>
              <w:t xml:space="preserve">Yes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B7771" w14:textId="77777777" w:rsidR="00267B61" w:rsidRDefault="00EB6CA0">
            <w:pPr>
              <w:pStyle w:val="BodyA"/>
              <w:spacing w:after="200" w:line="276" w:lineRule="auto"/>
            </w:pPr>
            <w:r>
              <w:rPr>
                <w:rStyle w:val="None"/>
                <w:rFonts w:ascii="Calibri" w:eastAsia="Calibri" w:hAnsi="Calibri" w:cs="Calibri"/>
                <w:sz w:val="20"/>
                <w:szCs w:val="20"/>
                <w:lang w:val="en-US"/>
              </w:rPr>
              <w:t xml:space="preserve">No </w:t>
            </w:r>
          </w:p>
        </w:tc>
      </w:tr>
    </w:tbl>
    <w:p w14:paraId="2E915F77" w14:textId="77777777" w:rsidR="00267B61" w:rsidRDefault="00267B61">
      <w:pPr>
        <w:pStyle w:val="BodyA"/>
        <w:widowControl w:val="0"/>
        <w:ind w:left="1147" w:hanging="1147"/>
        <w:rPr>
          <w:rStyle w:val="None"/>
          <w:rFonts w:ascii="Arial" w:eastAsia="Arial" w:hAnsi="Arial" w:cs="Arial"/>
          <w:lang w:val="en-US"/>
        </w:rPr>
      </w:pPr>
    </w:p>
    <w:p w14:paraId="1A082A94" w14:textId="77777777" w:rsidR="00267B61" w:rsidRDefault="00267B61">
      <w:pPr>
        <w:pStyle w:val="BodyA"/>
        <w:widowControl w:val="0"/>
        <w:ind w:left="1039" w:hanging="1039"/>
        <w:rPr>
          <w:rStyle w:val="None"/>
          <w:rFonts w:ascii="Arial" w:eastAsia="Arial" w:hAnsi="Arial" w:cs="Arial"/>
          <w:sz w:val="24"/>
          <w:szCs w:val="24"/>
        </w:rPr>
      </w:pPr>
    </w:p>
    <w:p w14:paraId="46563B25" w14:textId="77777777" w:rsidR="00267B61" w:rsidRDefault="00EB6CA0">
      <w:pPr>
        <w:pStyle w:val="BodyA"/>
        <w:spacing w:line="480" w:lineRule="auto"/>
        <w:rPr>
          <w:rStyle w:val="None"/>
          <w:rFonts w:ascii="Arial" w:eastAsia="Arial" w:hAnsi="Arial" w:cs="Arial"/>
          <w:b/>
          <w:bCs/>
          <w:sz w:val="24"/>
          <w:szCs w:val="24"/>
          <w:u w:val="single"/>
          <w:lang w:val="en-US"/>
        </w:rPr>
      </w:pPr>
      <w:r>
        <w:rPr>
          <w:rStyle w:val="None"/>
          <w:rFonts w:ascii="Arial" w:hAnsi="Arial"/>
          <w:b/>
          <w:bCs/>
          <w:sz w:val="24"/>
          <w:szCs w:val="24"/>
          <w:u w:val="single"/>
          <w:lang w:val="en-US"/>
        </w:rPr>
        <w:t>Exclusion criteria (Need to answer NO to all of these)</w:t>
      </w:r>
    </w:p>
    <w:p w14:paraId="7527C9F0" w14:textId="77777777" w:rsidR="00267B61" w:rsidRDefault="00EB6CA0">
      <w:pPr>
        <w:pStyle w:val="BodyA"/>
        <w:numPr>
          <w:ilvl w:val="0"/>
          <w:numId w:val="22"/>
        </w:numPr>
        <w:spacing w:line="480" w:lineRule="auto"/>
        <w:rPr>
          <w:rFonts w:ascii="Arial" w:hAnsi="Arial"/>
          <w:sz w:val="24"/>
          <w:szCs w:val="24"/>
          <w:lang w:val="en-US"/>
        </w:rPr>
      </w:pPr>
      <w:r>
        <w:rPr>
          <w:rStyle w:val="None"/>
          <w:rFonts w:ascii="Arial" w:hAnsi="Arial"/>
          <w:sz w:val="24"/>
          <w:szCs w:val="24"/>
          <w:lang w:val="en-US"/>
        </w:rPr>
        <w:t xml:space="preserve">allergy to shellfish </w:t>
      </w:r>
    </w:p>
    <w:p w14:paraId="127AF1AE" w14:textId="77777777" w:rsidR="00267B61" w:rsidRDefault="00EB6CA0">
      <w:pPr>
        <w:pStyle w:val="BodyA"/>
        <w:numPr>
          <w:ilvl w:val="0"/>
          <w:numId w:val="10"/>
        </w:numPr>
        <w:spacing w:line="480" w:lineRule="auto"/>
        <w:rPr>
          <w:rFonts w:ascii="Arial" w:hAnsi="Arial"/>
          <w:sz w:val="24"/>
          <w:szCs w:val="24"/>
          <w:lang w:val="en-US"/>
        </w:rPr>
      </w:pPr>
      <w:r>
        <w:rPr>
          <w:rStyle w:val="None"/>
          <w:rFonts w:ascii="Arial" w:hAnsi="Arial"/>
          <w:sz w:val="24"/>
          <w:szCs w:val="24"/>
          <w:lang w:val="en-US"/>
        </w:rPr>
        <w:t>pregnant or breastfeeding</w:t>
      </w:r>
    </w:p>
    <w:p w14:paraId="11964C7F" w14:textId="77777777" w:rsidR="00267B61" w:rsidRDefault="00EB6CA0">
      <w:pPr>
        <w:pStyle w:val="BodyA"/>
        <w:numPr>
          <w:ilvl w:val="0"/>
          <w:numId w:val="10"/>
        </w:numPr>
        <w:spacing w:line="480" w:lineRule="auto"/>
        <w:rPr>
          <w:rFonts w:ascii="Arial" w:hAnsi="Arial"/>
          <w:sz w:val="24"/>
          <w:szCs w:val="24"/>
          <w:lang w:val="en-US"/>
        </w:rPr>
      </w:pPr>
      <w:r>
        <w:rPr>
          <w:rStyle w:val="None"/>
          <w:rFonts w:ascii="Arial" w:hAnsi="Arial"/>
          <w:sz w:val="24"/>
          <w:szCs w:val="24"/>
          <w:lang w:val="en-US"/>
        </w:rPr>
        <w:t>Hepatitis or blood disorders.</w:t>
      </w:r>
    </w:p>
    <w:p w14:paraId="4E016506" w14:textId="21180CAE" w:rsidR="00267B61" w:rsidRDefault="00C11B45">
      <w:pPr>
        <w:pStyle w:val="BodyA"/>
        <w:numPr>
          <w:ilvl w:val="0"/>
          <w:numId w:val="10"/>
        </w:numPr>
        <w:spacing w:line="480" w:lineRule="auto"/>
        <w:rPr>
          <w:rStyle w:val="None"/>
          <w:rFonts w:ascii="Arial" w:hAnsi="Arial"/>
          <w:sz w:val="24"/>
          <w:szCs w:val="24"/>
          <w:lang w:val="en-US"/>
        </w:rPr>
      </w:pPr>
      <w:r>
        <w:rPr>
          <w:rStyle w:val="None"/>
          <w:rFonts w:ascii="Arial" w:hAnsi="Arial"/>
          <w:sz w:val="24"/>
          <w:szCs w:val="24"/>
          <w:lang w:val="en-US"/>
        </w:rPr>
        <w:t>allergy to steroids</w:t>
      </w:r>
    </w:p>
    <w:p w14:paraId="78915E4B" w14:textId="02D0DD40" w:rsidR="00A77A50" w:rsidRDefault="00A77A50">
      <w:pPr>
        <w:pStyle w:val="BodyA"/>
        <w:numPr>
          <w:ilvl w:val="0"/>
          <w:numId w:val="10"/>
        </w:numPr>
        <w:spacing w:line="480" w:lineRule="auto"/>
        <w:rPr>
          <w:rFonts w:ascii="Arial" w:hAnsi="Arial"/>
          <w:sz w:val="24"/>
          <w:szCs w:val="24"/>
          <w:lang w:val="en-US"/>
        </w:rPr>
      </w:pPr>
      <w:r>
        <w:rPr>
          <w:rStyle w:val="None"/>
          <w:rFonts w:ascii="Arial" w:hAnsi="Arial"/>
          <w:sz w:val="24"/>
          <w:szCs w:val="24"/>
          <w:lang w:val="en-US"/>
        </w:rPr>
        <w:t>Covid-19 positive</w:t>
      </w:r>
    </w:p>
    <w:p w14:paraId="268D7C8F" w14:textId="77777777" w:rsidR="00F00B15" w:rsidRDefault="00F00B15">
      <w:pPr>
        <w:pStyle w:val="BodyA"/>
        <w:spacing w:line="480" w:lineRule="auto"/>
        <w:rPr>
          <w:rStyle w:val="None"/>
          <w:rFonts w:ascii="Arial" w:hAnsi="Arial"/>
          <w:b/>
          <w:bCs/>
          <w:sz w:val="24"/>
          <w:szCs w:val="24"/>
          <w:lang w:val="en-US"/>
        </w:rPr>
      </w:pPr>
    </w:p>
    <w:p w14:paraId="62CC9D04" w14:textId="77777777" w:rsidR="005B1AC4" w:rsidRDefault="005B1AC4">
      <w:pPr>
        <w:rPr>
          <w:rStyle w:val="None"/>
          <w:rFonts w:ascii="Arial" w:hAnsi="Arial" w:cs="Arial Unicode MS"/>
          <w:b/>
          <w:bCs/>
          <w:color w:val="000000"/>
          <w:u w:val="single" w:color="000000"/>
          <w:lang w:eastAsia="en-AU"/>
        </w:rPr>
      </w:pPr>
      <w:r>
        <w:rPr>
          <w:rStyle w:val="None"/>
          <w:rFonts w:ascii="Arial" w:hAnsi="Arial"/>
          <w:b/>
          <w:bCs/>
          <w:u w:val="single"/>
        </w:rPr>
        <w:br w:type="page"/>
      </w:r>
    </w:p>
    <w:p w14:paraId="1CF04A93" w14:textId="49191878" w:rsidR="001864A0" w:rsidRDefault="00EB6CA0">
      <w:pPr>
        <w:pStyle w:val="BodyA"/>
        <w:spacing w:line="480" w:lineRule="auto"/>
        <w:rPr>
          <w:rStyle w:val="None"/>
          <w:rFonts w:ascii="Arial" w:hAnsi="Arial"/>
          <w:sz w:val="24"/>
          <w:szCs w:val="24"/>
          <w:lang w:val="de-DE"/>
        </w:rPr>
      </w:pPr>
      <w:r w:rsidRPr="00F00B15">
        <w:rPr>
          <w:rStyle w:val="None"/>
          <w:rFonts w:ascii="Arial" w:hAnsi="Arial"/>
          <w:b/>
          <w:bCs/>
          <w:sz w:val="24"/>
          <w:szCs w:val="24"/>
          <w:u w:val="single"/>
          <w:lang w:val="en-US"/>
        </w:rPr>
        <w:lastRenderedPageBreak/>
        <w:t>Appendix 3:</w:t>
      </w:r>
      <w:r w:rsidRPr="00F00B15">
        <w:rPr>
          <w:rStyle w:val="None"/>
          <w:rFonts w:ascii="Arial" w:eastAsia="Arial" w:hAnsi="Arial" w:cs="Arial"/>
          <w:sz w:val="24"/>
          <w:szCs w:val="24"/>
          <w:u w:val="single"/>
          <w:lang w:val="en-US"/>
        </w:rPr>
        <w:tab/>
        <w:t>Grading Pro-forma</w:t>
      </w:r>
      <w:r>
        <w:rPr>
          <w:rStyle w:val="None"/>
          <w:rFonts w:ascii="Arial" w:eastAsia="Arial" w:hAnsi="Arial" w:cs="Arial"/>
          <w:sz w:val="24"/>
          <w:szCs w:val="24"/>
          <w:lang w:val="en-US"/>
        </w:rPr>
        <w:t xml:space="preserve"> </w:t>
      </w:r>
      <w:r>
        <w:rPr>
          <w:rStyle w:val="None"/>
          <w:rFonts w:ascii="Arial" w:hAnsi="Arial"/>
          <w:sz w:val="24"/>
          <w:szCs w:val="24"/>
        </w:rPr>
        <w:t xml:space="preserve">– </w:t>
      </w:r>
      <w:r>
        <w:rPr>
          <w:rStyle w:val="None"/>
          <w:rFonts w:ascii="Arial" w:hAnsi="Arial"/>
          <w:sz w:val="24"/>
          <w:szCs w:val="24"/>
          <w:lang w:val="de-DE"/>
        </w:rPr>
        <w:t xml:space="preserve">to be completed by surgeon </w:t>
      </w:r>
    </w:p>
    <w:p w14:paraId="4969ADF6" w14:textId="5DEA3A64" w:rsidR="00267B61" w:rsidRDefault="00EB6CA0">
      <w:pPr>
        <w:pStyle w:val="BodyA"/>
        <w:spacing w:line="480" w:lineRule="auto"/>
        <w:rPr>
          <w:rStyle w:val="None"/>
          <w:rFonts w:ascii="Arial" w:eastAsia="Arial" w:hAnsi="Arial" w:cs="Arial"/>
          <w:sz w:val="24"/>
          <w:szCs w:val="24"/>
        </w:rPr>
      </w:pPr>
      <w:r>
        <w:rPr>
          <w:rStyle w:val="None"/>
          <w:rFonts w:ascii="Arial" w:hAnsi="Arial"/>
          <w:sz w:val="24"/>
          <w:szCs w:val="24"/>
          <w:lang w:val="de-DE"/>
        </w:rPr>
        <w:t>Patient Name:</w:t>
      </w:r>
      <w:r w:rsidR="0067222C">
        <w:rPr>
          <w:rStyle w:val="None"/>
          <w:rFonts w:ascii="Arial" w:hAnsi="Arial"/>
          <w:sz w:val="24"/>
          <w:szCs w:val="24"/>
          <w:lang w:val="de-DE"/>
        </w:rPr>
        <w:t>__________________________________</w:t>
      </w:r>
      <w:r>
        <w:rPr>
          <w:rStyle w:val="None"/>
          <w:rFonts w:ascii="Arial" w:hAnsi="Arial"/>
          <w:sz w:val="24"/>
          <w:szCs w:val="24"/>
          <w:lang w:val="de-DE"/>
        </w:rPr>
        <w:t>Date:</w:t>
      </w:r>
      <w:r w:rsidR="0067222C">
        <w:rPr>
          <w:rStyle w:val="None"/>
          <w:rFonts w:ascii="Arial" w:hAnsi="Arial"/>
          <w:sz w:val="24"/>
          <w:szCs w:val="24"/>
          <w:lang w:val="de-DE"/>
        </w:rPr>
        <w:t>______________</w:t>
      </w:r>
    </w:p>
    <w:p w14:paraId="764397EC"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Time of assessment: 0 week (at recruitment)/2 week/6 weeks / 12 weeks</w:t>
      </w:r>
    </w:p>
    <w:tbl>
      <w:tblPr>
        <w:tblW w:w="10349" w:type="dxa"/>
        <w:tblInd w:w="-3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836"/>
        <w:gridCol w:w="3245"/>
        <w:gridCol w:w="582"/>
        <w:gridCol w:w="64"/>
        <w:gridCol w:w="2780"/>
        <w:gridCol w:w="842"/>
      </w:tblGrid>
      <w:tr w:rsidR="00267B61" w14:paraId="0E9F6DDE" w14:textId="77777777" w:rsidTr="0067222C">
        <w:trPr>
          <w:trHeight w:val="215"/>
        </w:trPr>
        <w:tc>
          <w:tcPr>
            <w:tcW w:w="2836" w:type="dxa"/>
            <w:tcBorders>
              <w:top w:val="single" w:sz="24" w:space="0" w:color="000000"/>
              <w:left w:val="single" w:sz="24" w:space="0" w:color="000000"/>
              <w:bottom w:val="single" w:sz="24" w:space="0" w:color="000000"/>
              <w:right w:val="single" w:sz="4" w:space="0" w:color="000000"/>
            </w:tcBorders>
            <w:shd w:val="clear" w:color="auto" w:fill="auto"/>
            <w:tcMar>
              <w:top w:w="80" w:type="dxa"/>
              <w:left w:w="80" w:type="dxa"/>
              <w:bottom w:w="80" w:type="dxa"/>
              <w:right w:w="80" w:type="dxa"/>
            </w:tcMar>
          </w:tcPr>
          <w:p w14:paraId="1A28259C" w14:textId="77777777" w:rsidR="00267B61" w:rsidRDefault="00267B61" w:rsidP="00001B46">
            <w:bookmarkStart w:id="1" w:name="_Hlk40517316"/>
          </w:p>
        </w:tc>
        <w:tc>
          <w:tcPr>
            <w:tcW w:w="3891" w:type="dxa"/>
            <w:gridSpan w:val="3"/>
            <w:tcBorders>
              <w:top w:val="single" w:sz="24" w:space="0" w:color="000000"/>
              <w:left w:val="single" w:sz="4" w:space="0" w:color="000000"/>
              <w:bottom w:val="single" w:sz="24" w:space="0" w:color="000000"/>
              <w:right w:val="single" w:sz="4" w:space="0" w:color="000000"/>
            </w:tcBorders>
            <w:shd w:val="clear" w:color="auto" w:fill="auto"/>
            <w:tcMar>
              <w:top w:w="80" w:type="dxa"/>
              <w:left w:w="80" w:type="dxa"/>
              <w:bottom w:w="80" w:type="dxa"/>
              <w:right w:w="80" w:type="dxa"/>
            </w:tcMar>
          </w:tcPr>
          <w:p w14:paraId="1137824E" w14:textId="77777777" w:rsidR="00267B61" w:rsidRDefault="00EB6CA0" w:rsidP="00001B46">
            <w:pPr>
              <w:pStyle w:val="BodyA"/>
              <w:jc w:val="center"/>
            </w:pPr>
            <w:r>
              <w:rPr>
                <w:rStyle w:val="None"/>
                <w:rFonts w:ascii="Calibri" w:eastAsia="Calibri" w:hAnsi="Calibri" w:cs="Calibri"/>
                <w:b/>
                <w:bCs/>
                <w:sz w:val="20"/>
                <w:szCs w:val="20"/>
                <w:lang w:val="en-US"/>
              </w:rPr>
              <w:t>L</w:t>
            </w:r>
          </w:p>
        </w:tc>
        <w:tc>
          <w:tcPr>
            <w:tcW w:w="3622" w:type="dxa"/>
            <w:gridSpan w:val="2"/>
            <w:tcBorders>
              <w:top w:val="single" w:sz="24" w:space="0" w:color="000000"/>
              <w:left w:val="single" w:sz="4" w:space="0" w:color="000000"/>
              <w:bottom w:val="single" w:sz="24" w:space="0" w:color="000000"/>
              <w:right w:val="single" w:sz="24" w:space="0" w:color="000000"/>
            </w:tcBorders>
            <w:shd w:val="clear" w:color="auto" w:fill="auto"/>
            <w:tcMar>
              <w:top w:w="80" w:type="dxa"/>
              <w:left w:w="80" w:type="dxa"/>
              <w:bottom w:w="80" w:type="dxa"/>
              <w:right w:w="80" w:type="dxa"/>
            </w:tcMar>
          </w:tcPr>
          <w:p w14:paraId="198E9965" w14:textId="77777777" w:rsidR="00267B61" w:rsidRDefault="00EB6CA0" w:rsidP="00001B46">
            <w:pPr>
              <w:pStyle w:val="BodyA"/>
              <w:jc w:val="center"/>
            </w:pPr>
            <w:r>
              <w:rPr>
                <w:rStyle w:val="None"/>
                <w:rFonts w:ascii="Calibri" w:eastAsia="Calibri" w:hAnsi="Calibri" w:cs="Calibri"/>
                <w:b/>
                <w:bCs/>
                <w:sz w:val="20"/>
                <w:szCs w:val="20"/>
                <w:lang w:val="en-US"/>
              </w:rPr>
              <w:t>R</w:t>
            </w:r>
          </w:p>
        </w:tc>
      </w:tr>
      <w:tr w:rsidR="00267B61" w14:paraId="511A54B3" w14:textId="77777777" w:rsidTr="00882B34">
        <w:trPr>
          <w:trHeight w:val="227"/>
        </w:trPr>
        <w:tc>
          <w:tcPr>
            <w:tcW w:w="10349" w:type="dxa"/>
            <w:gridSpan w:val="6"/>
            <w:tcBorders>
              <w:top w:val="single" w:sz="24" w:space="0" w:color="000000"/>
              <w:left w:val="single" w:sz="24" w:space="0" w:color="000000"/>
              <w:bottom w:val="single" w:sz="4" w:space="0" w:color="000000"/>
              <w:right w:val="single" w:sz="24" w:space="0" w:color="000000"/>
            </w:tcBorders>
            <w:shd w:val="clear" w:color="auto" w:fill="EDB073"/>
            <w:tcMar>
              <w:top w:w="80" w:type="dxa"/>
              <w:left w:w="80" w:type="dxa"/>
              <w:bottom w:w="80" w:type="dxa"/>
              <w:right w:w="80" w:type="dxa"/>
            </w:tcMar>
          </w:tcPr>
          <w:p w14:paraId="15469DA4" w14:textId="77777777" w:rsidR="00267B61" w:rsidRDefault="00EB6CA0" w:rsidP="00001B46">
            <w:pPr>
              <w:pStyle w:val="BodyA"/>
            </w:pPr>
            <w:r>
              <w:rPr>
                <w:rStyle w:val="None"/>
                <w:rFonts w:ascii="Calibri" w:eastAsia="Calibri" w:hAnsi="Calibri" w:cs="Calibri"/>
                <w:b/>
                <w:bCs/>
                <w:sz w:val="20"/>
                <w:szCs w:val="20"/>
                <w:lang w:val="en-US"/>
              </w:rPr>
              <w:t>ADHESIONS</w:t>
            </w:r>
          </w:p>
        </w:tc>
      </w:tr>
      <w:tr w:rsidR="00267B61" w14:paraId="60BC54E0" w14:textId="77777777" w:rsidTr="00982003">
        <w:trPr>
          <w:trHeight w:val="170"/>
        </w:trPr>
        <w:tc>
          <w:tcPr>
            <w:tcW w:w="2836"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7A3032BD" w14:textId="77777777" w:rsidR="00267B61" w:rsidRDefault="00EB6CA0" w:rsidP="00001B46">
            <w:pPr>
              <w:pStyle w:val="BodyA"/>
            </w:pPr>
            <w:r>
              <w:rPr>
                <w:rStyle w:val="None"/>
                <w:rFonts w:ascii="Calibri" w:eastAsia="Calibri" w:hAnsi="Calibri" w:cs="Calibri"/>
                <w:sz w:val="20"/>
                <w:szCs w:val="20"/>
                <w:lang w:val="en-US"/>
              </w:rPr>
              <w:t>% Middle Turbinate taken up by adhesion</w:t>
            </w:r>
          </w:p>
        </w:tc>
        <w:tc>
          <w:tcPr>
            <w:tcW w:w="38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76317" w14:textId="77777777" w:rsidR="00267B61" w:rsidRDefault="00EB6CA0" w:rsidP="00001B46">
            <w:pPr>
              <w:pStyle w:val="BodyA"/>
              <w:jc w:val="center"/>
            </w:pPr>
            <w:r>
              <w:rPr>
                <w:rStyle w:val="None"/>
                <w:lang w:val="en-US"/>
              </w:rPr>
              <w:t>0, 1-25, 26-50, &gt;50</w:t>
            </w:r>
            <w:r>
              <w:rPr>
                <w:rStyle w:val="None"/>
                <w:rFonts w:ascii="Calibri" w:eastAsia="Calibri" w:hAnsi="Calibri" w:cs="Calibri"/>
                <w:sz w:val="20"/>
                <w:szCs w:val="20"/>
                <w:lang w:val="en-US"/>
              </w:rPr>
              <w:t>%</w:t>
            </w:r>
          </w:p>
        </w:tc>
        <w:tc>
          <w:tcPr>
            <w:tcW w:w="3622" w:type="dxa"/>
            <w:gridSpan w:val="2"/>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vAlign w:val="center"/>
          </w:tcPr>
          <w:p w14:paraId="6A412885" w14:textId="77777777" w:rsidR="00267B61" w:rsidRDefault="00EB6CA0" w:rsidP="00001B46">
            <w:pPr>
              <w:pStyle w:val="BodyA"/>
              <w:jc w:val="center"/>
            </w:pPr>
            <w:r>
              <w:rPr>
                <w:rStyle w:val="None"/>
                <w:lang w:val="en-US"/>
              </w:rPr>
              <w:t>0, 1-25, 26-50, &gt;50</w:t>
            </w:r>
            <w:r>
              <w:rPr>
                <w:rStyle w:val="None"/>
                <w:rFonts w:ascii="Calibri" w:eastAsia="Calibri" w:hAnsi="Calibri" w:cs="Calibri"/>
                <w:sz w:val="20"/>
                <w:szCs w:val="20"/>
                <w:lang w:val="en-US"/>
              </w:rPr>
              <w:t>%</w:t>
            </w:r>
          </w:p>
        </w:tc>
      </w:tr>
      <w:tr w:rsidR="00267B61" w14:paraId="58E6D799" w14:textId="77777777" w:rsidTr="0067222C">
        <w:trPr>
          <w:trHeight w:val="227"/>
        </w:trPr>
        <w:tc>
          <w:tcPr>
            <w:tcW w:w="2836" w:type="dxa"/>
            <w:tcBorders>
              <w:top w:val="single" w:sz="4" w:space="0" w:color="000000"/>
              <w:left w:val="single" w:sz="24" w:space="0" w:color="000000"/>
              <w:bottom w:val="single" w:sz="24" w:space="0" w:color="000000"/>
              <w:right w:val="single" w:sz="4" w:space="0" w:color="000000"/>
            </w:tcBorders>
            <w:shd w:val="clear" w:color="auto" w:fill="auto"/>
            <w:tcMar>
              <w:top w:w="80" w:type="dxa"/>
              <w:left w:w="80" w:type="dxa"/>
              <w:bottom w:w="80" w:type="dxa"/>
              <w:right w:w="80" w:type="dxa"/>
            </w:tcMar>
          </w:tcPr>
          <w:p w14:paraId="3410F80E" w14:textId="77777777" w:rsidR="00267B61" w:rsidRDefault="00EB6CA0" w:rsidP="00001B46">
            <w:pPr>
              <w:pStyle w:val="BodyA"/>
            </w:pPr>
            <w:r>
              <w:rPr>
                <w:rStyle w:val="None"/>
                <w:rFonts w:ascii="Calibri" w:eastAsia="Calibri" w:hAnsi="Calibri" w:cs="Calibri"/>
                <w:sz w:val="20"/>
                <w:szCs w:val="20"/>
                <w:lang w:val="en-US"/>
              </w:rPr>
              <w:t>Adhesions Divided</w:t>
            </w:r>
          </w:p>
        </w:tc>
        <w:tc>
          <w:tcPr>
            <w:tcW w:w="3891" w:type="dxa"/>
            <w:gridSpan w:val="3"/>
            <w:tcBorders>
              <w:top w:val="single" w:sz="4" w:space="0" w:color="000000"/>
              <w:left w:val="single" w:sz="4" w:space="0" w:color="000000"/>
              <w:bottom w:val="single" w:sz="24" w:space="0" w:color="000000"/>
              <w:right w:val="single" w:sz="4" w:space="0" w:color="000000"/>
            </w:tcBorders>
            <w:shd w:val="clear" w:color="auto" w:fill="E8ECF3"/>
            <w:tcMar>
              <w:top w:w="80" w:type="dxa"/>
              <w:left w:w="80" w:type="dxa"/>
              <w:bottom w:w="80" w:type="dxa"/>
              <w:right w:w="80" w:type="dxa"/>
            </w:tcMar>
            <w:vAlign w:val="center"/>
          </w:tcPr>
          <w:p w14:paraId="0A091365" w14:textId="77777777" w:rsidR="00267B61" w:rsidRDefault="00EB6CA0" w:rsidP="00001B46">
            <w:pPr>
              <w:pStyle w:val="BodyA"/>
              <w:jc w:val="center"/>
            </w:pPr>
            <w:r>
              <w:rPr>
                <w:rStyle w:val="None"/>
                <w:rFonts w:ascii="Calibri" w:eastAsia="Calibri" w:hAnsi="Calibri" w:cs="Calibri"/>
                <w:sz w:val="20"/>
                <w:szCs w:val="20"/>
                <w:lang w:val="en-US"/>
              </w:rPr>
              <w:t>Yes/No</w:t>
            </w:r>
          </w:p>
        </w:tc>
        <w:tc>
          <w:tcPr>
            <w:tcW w:w="3622" w:type="dxa"/>
            <w:gridSpan w:val="2"/>
            <w:tcBorders>
              <w:top w:val="single" w:sz="4" w:space="0" w:color="000000"/>
              <w:left w:val="single" w:sz="4" w:space="0" w:color="000000"/>
              <w:bottom w:val="single" w:sz="24" w:space="0" w:color="000000"/>
              <w:right w:val="single" w:sz="24" w:space="0" w:color="000000"/>
            </w:tcBorders>
            <w:shd w:val="clear" w:color="auto" w:fill="E8ECF3"/>
            <w:tcMar>
              <w:top w:w="80" w:type="dxa"/>
              <w:left w:w="80" w:type="dxa"/>
              <w:bottom w:w="80" w:type="dxa"/>
              <w:right w:w="80" w:type="dxa"/>
            </w:tcMar>
            <w:vAlign w:val="center"/>
          </w:tcPr>
          <w:p w14:paraId="1939C929" w14:textId="77777777" w:rsidR="00267B61" w:rsidRDefault="00EB6CA0" w:rsidP="00001B46">
            <w:pPr>
              <w:pStyle w:val="BodyA"/>
              <w:jc w:val="center"/>
            </w:pPr>
            <w:r>
              <w:rPr>
                <w:rStyle w:val="None"/>
                <w:rFonts w:ascii="Calibri" w:eastAsia="Calibri" w:hAnsi="Calibri" w:cs="Calibri"/>
                <w:sz w:val="20"/>
                <w:szCs w:val="20"/>
                <w:lang w:val="en-US"/>
              </w:rPr>
              <w:t>Yes/No</w:t>
            </w:r>
          </w:p>
        </w:tc>
      </w:tr>
      <w:tr w:rsidR="00267B61" w14:paraId="6E3AA5E1" w14:textId="77777777" w:rsidTr="00882B34">
        <w:trPr>
          <w:trHeight w:val="227"/>
        </w:trPr>
        <w:tc>
          <w:tcPr>
            <w:tcW w:w="10349" w:type="dxa"/>
            <w:gridSpan w:val="6"/>
            <w:tcBorders>
              <w:top w:val="single" w:sz="24" w:space="0" w:color="000000"/>
              <w:left w:val="single" w:sz="24" w:space="0" w:color="000000"/>
              <w:bottom w:val="single" w:sz="4" w:space="0" w:color="000000"/>
              <w:right w:val="single" w:sz="24" w:space="0" w:color="000000"/>
            </w:tcBorders>
            <w:shd w:val="clear" w:color="auto" w:fill="EDB073"/>
            <w:tcMar>
              <w:top w:w="80" w:type="dxa"/>
              <w:left w:w="80" w:type="dxa"/>
              <w:bottom w:w="80" w:type="dxa"/>
              <w:right w:w="80" w:type="dxa"/>
            </w:tcMar>
          </w:tcPr>
          <w:p w14:paraId="2AEA0125" w14:textId="2A7DBD90" w:rsidR="00267B61" w:rsidRDefault="000B2484" w:rsidP="00001B46">
            <w:pPr>
              <w:pStyle w:val="BodyA"/>
              <w:tabs>
                <w:tab w:val="left" w:pos="1701"/>
              </w:tabs>
            </w:pPr>
            <w:r>
              <w:rPr>
                <w:rStyle w:val="None"/>
                <w:rFonts w:ascii="Calibri" w:eastAsia="Calibri" w:hAnsi="Calibri" w:cs="Calibri"/>
                <w:b/>
                <w:bCs/>
                <w:sz w:val="20"/>
                <w:szCs w:val="20"/>
                <w:lang w:val="en-US"/>
              </w:rPr>
              <w:t xml:space="preserve">MUCUPURULENT DISCHARGE </w:t>
            </w:r>
          </w:p>
        </w:tc>
      </w:tr>
      <w:tr w:rsidR="00267B61" w14:paraId="5AE7965C" w14:textId="77777777" w:rsidTr="00882B34">
        <w:trPr>
          <w:trHeight w:val="227"/>
        </w:trPr>
        <w:tc>
          <w:tcPr>
            <w:tcW w:w="2836" w:type="dxa"/>
            <w:vMerge w:val="restart"/>
            <w:tcBorders>
              <w:top w:val="single" w:sz="4" w:space="0" w:color="000000"/>
              <w:left w:val="single" w:sz="24" w:space="0" w:color="000000"/>
              <w:bottom w:val="single" w:sz="4" w:space="0" w:color="000000"/>
              <w:right w:val="single" w:sz="4" w:space="0" w:color="000000"/>
            </w:tcBorders>
            <w:shd w:val="clear" w:color="auto" w:fill="FFFFFF"/>
            <w:tcMar>
              <w:top w:w="80" w:type="dxa"/>
              <w:left w:w="80" w:type="dxa"/>
              <w:bottom w:w="80" w:type="dxa"/>
              <w:right w:w="80" w:type="dxa"/>
            </w:tcMar>
          </w:tcPr>
          <w:p w14:paraId="5CDF7AEB" w14:textId="3BCF8F81" w:rsidR="00267B61" w:rsidRDefault="00EB6CA0" w:rsidP="00001B46">
            <w:pPr>
              <w:pStyle w:val="BodyA"/>
            </w:pPr>
            <w:r>
              <w:rPr>
                <w:rStyle w:val="None"/>
                <w:rFonts w:ascii="Calibri" w:eastAsia="Calibri" w:hAnsi="Calibri" w:cs="Calibri"/>
                <w:sz w:val="20"/>
                <w:szCs w:val="20"/>
                <w:lang w:val="en-US"/>
              </w:rPr>
              <w:t>Ordinal Scale</w:t>
            </w:r>
            <w:r w:rsidR="00001B46">
              <w:rPr>
                <w:rStyle w:val="None"/>
                <w:rFonts w:ascii="Calibri" w:eastAsia="Calibri" w:hAnsi="Calibri" w:cs="Calibri"/>
                <w:sz w:val="20"/>
                <w:szCs w:val="20"/>
                <w:lang w:val="en-US"/>
              </w:rPr>
              <w:t xml:space="preserve"> </w:t>
            </w:r>
            <w:r>
              <w:rPr>
                <w:rStyle w:val="None"/>
                <w:rFonts w:ascii="Calibri" w:eastAsia="Calibri" w:hAnsi="Calibri" w:cs="Calibri"/>
                <w:sz w:val="20"/>
                <w:szCs w:val="20"/>
                <w:lang w:val="en-US"/>
              </w:rPr>
              <w:t>(0-2)</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B6A08" w14:textId="77777777" w:rsidR="00267B61" w:rsidRDefault="00EB6CA0" w:rsidP="00001B46">
            <w:pPr>
              <w:pStyle w:val="BodyA"/>
              <w:tabs>
                <w:tab w:val="left" w:pos="1701"/>
              </w:tabs>
            </w:pPr>
            <w:r>
              <w:rPr>
                <w:rStyle w:val="None"/>
                <w:rFonts w:ascii="Calibri" w:eastAsia="Calibri" w:hAnsi="Calibri" w:cs="Calibri"/>
                <w:sz w:val="20"/>
                <w:szCs w:val="20"/>
                <w:lang w:val="en-US"/>
              </w:rPr>
              <w:t>No visible evidence of infection</w:t>
            </w:r>
          </w:p>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tcPr>
          <w:p w14:paraId="0D9F7486" w14:textId="77777777" w:rsidR="00267B61" w:rsidRDefault="00EB6CA0" w:rsidP="00001B46">
            <w:pPr>
              <w:pStyle w:val="BodyA"/>
              <w:jc w:val="center"/>
            </w:pPr>
            <w:r>
              <w:rPr>
                <w:rStyle w:val="None"/>
                <w:rFonts w:ascii="Calibri" w:eastAsia="Calibri" w:hAnsi="Calibri" w:cs="Calibri"/>
                <w:sz w:val="20"/>
                <w:szCs w:val="20"/>
                <w:lang w:val="en-US"/>
              </w:rPr>
              <w:t>0</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5F453" w14:textId="77777777" w:rsidR="00267B61" w:rsidRDefault="00EB6CA0" w:rsidP="00001B46">
            <w:pPr>
              <w:pStyle w:val="BodyA"/>
              <w:tabs>
                <w:tab w:val="left" w:pos="1701"/>
              </w:tabs>
            </w:pPr>
            <w:r>
              <w:rPr>
                <w:rStyle w:val="None"/>
                <w:rFonts w:ascii="Calibri" w:eastAsia="Calibri" w:hAnsi="Calibri" w:cs="Calibri"/>
                <w:sz w:val="20"/>
                <w:szCs w:val="20"/>
                <w:lang w:val="en-US"/>
              </w:rPr>
              <w:t>No visible evidence of infection</w:t>
            </w:r>
          </w:p>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tcPr>
          <w:p w14:paraId="4BBADE1B" w14:textId="77777777" w:rsidR="00267B61" w:rsidRDefault="00EB6CA0" w:rsidP="00001B46">
            <w:pPr>
              <w:pStyle w:val="BodyA"/>
              <w:jc w:val="center"/>
            </w:pPr>
            <w:r>
              <w:rPr>
                <w:rStyle w:val="None"/>
                <w:rFonts w:ascii="Calibri" w:eastAsia="Calibri" w:hAnsi="Calibri" w:cs="Calibri"/>
                <w:sz w:val="20"/>
                <w:szCs w:val="20"/>
                <w:lang w:val="en-US"/>
              </w:rPr>
              <w:t>0</w:t>
            </w:r>
          </w:p>
        </w:tc>
      </w:tr>
      <w:tr w:rsidR="00267B61" w14:paraId="62F2EFD3" w14:textId="77777777" w:rsidTr="00882B34">
        <w:trPr>
          <w:trHeight w:val="227"/>
        </w:trPr>
        <w:tc>
          <w:tcPr>
            <w:tcW w:w="2836" w:type="dxa"/>
            <w:vMerge/>
            <w:tcBorders>
              <w:top w:val="single" w:sz="4" w:space="0" w:color="000000"/>
              <w:left w:val="single" w:sz="24" w:space="0" w:color="000000"/>
              <w:bottom w:val="single" w:sz="4" w:space="0" w:color="000000"/>
              <w:right w:val="single" w:sz="4" w:space="0" w:color="000000"/>
            </w:tcBorders>
            <w:shd w:val="clear" w:color="auto" w:fill="FFFFFF"/>
          </w:tcPr>
          <w:p w14:paraId="01803E7D" w14:textId="77777777" w:rsidR="00267B61" w:rsidRDefault="00267B61" w:rsidP="00001B46"/>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9E693" w14:textId="77777777" w:rsidR="00267B61" w:rsidRDefault="00EB6CA0" w:rsidP="00001B46">
            <w:pPr>
              <w:pStyle w:val="BodyA"/>
              <w:tabs>
                <w:tab w:val="left" w:pos="1701"/>
              </w:tabs>
            </w:pPr>
            <w:r>
              <w:rPr>
                <w:rStyle w:val="None"/>
                <w:rFonts w:ascii="Calibri" w:eastAsia="Calibri" w:hAnsi="Calibri" w:cs="Calibri"/>
                <w:sz w:val="20"/>
                <w:szCs w:val="20"/>
                <w:lang w:val="en-US"/>
              </w:rPr>
              <w:t>Mild mucopurulent drainage</w:t>
            </w:r>
          </w:p>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tcPr>
          <w:p w14:paraId="3B3F72D7" w14:textId="77777777" w:rsidR="00267B61" w:rsidRDefault="00EB6CA0" w:rsidP="00001B46">
            <w:pPr>
              <w:pStyle w:val="BodyA"/>
              <w:jc w:val="center"/>
            </w:pPr>
            <w:r>
              <w:rPr>
                <w:rStyle w:val="None"/>
                <w:rFonts w:ascii="Calibri" w:eastAsia="Calibri" w:hAnsi="Calibri" w:cs="Calibri"/>
                <w:sz w:val="20"/>
                <w:szCs w:val="20"/>
                <w:lang w:val="en-US"/>
              </w:rPr>
              <w:t>1</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747E" w14:textId="77777777" w:rsidR="00267B61" w:rsidRDefault="00EB6CA0" w:rsidP="00001B46">
            <w:pPr>
              <w:pStyle w:val="BodyA"/>
              <w:tabs>
                <w:tab w:val="left" w:pos="1701"/>
              </w:tabs>
            </w:pPr>
            <w:r>
              <w:rPr>
                <w:rStyle w:val="None"/>
                <w:rFonts w:ascii="Calibri" w:eastAsia="Calibri" w:hAnsi="Calibri" w:cs="Calibri"/>
                <w:sz w:val="20"/>
                <w:szCs w:val="20"/>
                <w:lang w:val="en-US"/>
              </w:rPr>
              <w:t>Mild mucopurulent drainage</w:t>
            </w:r>
          </w:p>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tcPr>
          <w:p w14:paraId="13F2C16B" w14:textId="77777777" w:rsidR="00267B61" w:rsidRDefault="00EB6CA0" w:rsidP="00001B46">
            <w:pPr>
              <w:pStyle w:val="BodyA"/>
              <w:jc w:val="center"/>
            </w:pPr>
            <w:r>
              <w:rPr>
                <w:rStyle w:val="None"/>
                <w:rFonts w:ascii="Calibri" w:eastAsia="Calibri" w:hAnsi="Calibri" w:cs="Calibri"/>
                <w:sz w:val="20"/>
                <w:szCs w:val="20"/>
                <w:lang w:val="en-US"/>
              </w:rPr>
              <w:t>1</w:t>
            </w:r>
          </w:p>
        </w:tc>
      </w:tr>
      <w:tr w:rsidR="00267B61" w14:paraId="39B0C046" w14:textId="77777777" w:rsidTr="00882B34">
        <w:trPr>
          <w:trHeight w:val="227"/>
        </w:trPr>
        <w:tc>
          <w:tcPr>
            <w:tcW w:w="2836" w:type="dxa"/>
            <w:vMerge/>
            <w:tcBorders>
              <w:top w:val="single" w:sz="4" w:space="0" w:color="000000"/>
              <w:left w:val="single" w:sz="24" w:space="0" w:color="000000"/>
              <w:bottom w:val="single" w:sz="4" w:space="0" w:color="000000"/>
              <w:right w:val="single" w:sz="4" w:space="0" w:color="000000"/>
            </w:tcBorders>
            <w:shd w:val="clear" w:color="auto" w:fill="FFFFFF"/>
          </w:tcPr>
          <w:p w14:paraId="1CE75635" w14:textId="77777777" w:rsidR="00267B61" w:rsidRDefault="00267B61" w:rsidP="00001B46"/>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2FFF3" w14:textId="77777777" w:rsidR="00267B61" w:rsidRDefault="00EB6CA0" w:rsidP="00001B46">
            <w:pPr>
              <w:pStyle w:val="BodyA"/>
              <w:tabs>
                <w:tab w:val="left" w:pos="1701"/>
              </w:tabs>
            </w:pPr>
            <w:r>
              <w:rPr>
                <w:rStyle w:val="None"/>
                <w:rFonts w:ascii="Calibri" w:eastAsia="Calibri" w:hAnsi="Calibri" w:cs="Calibri"/>
                <w:sz w:val="20"/>
                <w:szCs w:val="20"/>
                <w:lang w:val="en-US"/>
              </w:rPr>
              <w:t>Gross mucopurulent drainage with obvious frank infection</w:t>
            </w:r>
          </w:p>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tcPr>
          <w:p w14:paraId="2C81FF2B" w14:textId="77777777" w:rsidR="00267B61" w:rsidRDefault="00EB6CA0" w:rsidP="00001B46">
            <w:pPr>
              <w:pStyle w:val="BodyA"/>
              <w:jc w:val="center"/>
            </w:pPr>
            <w:r>
              <w:rPr>
                <w:rStyle w:val="None"/>
                <w:rFonts w:ascii="Calibri" w:eastAsia="Calibri" w:hAnsi="Calibri" w:cs="Calibri"/>
                <w:sz w:val="20"/>
                <w:szCs w:val="20"/>
                <w:lang w:val="en-US"/>
              </w:rPr>
              <w:t>2</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6F20F" w14:textId="77777777" w:rsidR="00267B61" w:rsidRDefault="00EB6CA0" w:rsidP="00001B46">
            <w:pPr>
              <w:pStyle w:val="BodyA"/>
              <w:tabs>
                <w:tab w:val="left" w:pos="1701"/>
              </w:tabs>
            </w:pPr>
            <w:r>
              <w:rPr>
                <w:rStyle w:val="None"/>
                <w:rFonts w:ascii="Calibri" w:eastAsia="Calibri" w:hAnsi="Calibri" w:cs="Calibri"/>
                <w:sz w:val="20"/>
                <w:szCs w:val="20"/>
                <w:lang w:val="en-US"/>
              </w:rPr>
              <w:t>Gross mucopurulent drainage with obvious frank infection</w:t>
            </w:r>
          </w:p>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tcPr>
          <w:p w14:paraId="7B20F054" w14:textId="77777777" w:rsidR="00267B61" w:rsidRDefault="00EB6CA0" w:rsidP="00001B46">
            <w:pPr>
              <w:pStyle w:val="BodyA"/>
              <w:jc w:val="center"/>
            </w:pPr>
            <w:r>
              <w:rPr>
                <w:rStyle w:val="None"/>
                <w:rFonts w:ascii="Calibri" w:eastAsia="Calibri" w:hAnsi="Calibri" w:cs="Calibri"/>
                <w:sz w:val="20"/>
                <w:szCs w:val="20"/>
                <w:lang w:val="en-US"/>
              </w:rPr>
              <w:t>2</w:t>
            </w:r>
          </w:p>
        </w:tc>
      </w:tr>
      <w:tr w:rsidR="00267B61" w14:paraId="2AD80FBB" w14:textId="77777777" w:rsidTr="00882B34">
        <w:trPr>
          <w:trHeight w:val="227"/>
        </w:trPr>
        <w:tc>
          <w:tcPr>
            <w:tcW w:w="10349" w:type="dxa"/>
            <w:gridSpan w:val="6"/>
            <w:tcBorders>
              <w:top w:val="single" w:sz="24" w:space="0" w:color="000000"/>
              <w:left w:val="single" w:sz="24" w:space="0" w:color="000000"/>
              <w:bottom w:val="single" w:sz="4" w:space="0" w:color="000000"/>
              <w:right w:val="single" w:sz="24" w:space="0" w:color="000000"/>
            </w:tcBorders>
            <w:shd w:val="clear" w:color="auto" w:fill="EDB073"/>
            <w:tcMar>
              <w:top w:w="80" w:type="dxa"/>
              <w:left w:w="80" w:type="dxa"/>
              <w:bottom w:w="80" w:type="dxa"/>
              <w:right w:w="80" w:type="dxa"/>
            </w:tcMar>
          </w:tcPr>
          <w:p w14:paraId="154C4AA3" w14:textId="77777777" w:rsidR="00267B61" w:rsidRDefault="00EB6CA0" w:rsidP="00882B34">
            <w:pPr>
              <w:pStyle w:val="BodyA"/>
              <w:shd w:val="clear" w:color="auto" w:fill="EDB073"/>
            </w:pPr>
            <w:r>
              <w:rPr>
                <w:rStyle w:val="None"/>
                <w:rFonts w:ascii="Calibri" w:eastAsia="Calibri" w:hAnsi="Calibri" w:cs="Calibri"/>
                <w:b/>
                <w:bCs/>
                <w:sz w:val="20"/>
                <w:szCs w:val="20"/>
                <w:lang w:val="en-US"/>
              </w:rPr>
              <w:t>MUCOSAL OEDEMA</w:t>
            </w:r>
          </w:p>
        </w:tc>
      </w:tr>
      <w:tr w:rsidR="00267B61" w14:paraId="3CA48D8C" w14:textId="77777777" w:rsidTr="00882B34">
        <w:trPr>
          <w:trHeight w:val="227"/>
        </w:trPr>
        <w:tc>
          <w:tcPr>
            <w:tcW w:w="2836" w:type="dxa"/>
            <w:vMerge w:val="restart"/>
            <w:tcBorders>
              <w:top w:val="single" w:sz="4" w:space="0" w:color="000000"/>
              <w:left w:val="single" w:sz="24" w:space="0" w:color="000000"/>
              <w:bottom w:val="single" w:sz="24" w:space="0" w:color="000000"/>
              <w:right w:val="single" w:sz="4" w:space="0" w:color="000000"/>
            </w:tcBorders>
            <w:shd w:val="clear" w:color="auto" w:fill="FFFFFF"/>
            <w:tcMar>
              <w:top w:w="80" w:type="dxa"/>
              <w:left w:w="80" w:type="dxa"/>
              <w:bottom w:w="80" w:type="dxa"/>
              <w:right w:w="80" w:type="dxa"/>
            </w:tcMar>
          </w:tcPr>
          <w:p w14:paraId="5E564FD2" w14:textId="244CB457" w:rsidR="00267B61" w:rsidRDefault="00EB6CA0" w:rsidP="00001B46">
            <w:pPr>
              <w:pStyle w:val="BodyA"/>
            </w:pPr>
            <w:r>
              <w:rPr>
                <w:rStyle w:val="None"/>
                <w:rFonts w:ascii="Calibri" w:eastAsia="Calibri" w:hAnsi="Calibri" w:cs="Calibri"/>
                <w:sz w:val="20"/>
                <w:szCs w:val="20"/>
                <w:lang w:val="en-US"/>
              </w:rPr>
              <w:t>Ordinal scale</w:t>
            </w:r>
            <w:r w:rsidR="00001B46">
              <w:rPr>
                <w:rStyle w:val="None"/>
                <w:rFonts w:ascii="Calibri" w:eastAsia="Calibri" w:hAnsi="Calibri" w:cs="Calibri"/>
                <w:sz w:val="20"/>
                <w:szCs w:val="20"/>
                <w:lang w:val="en-US"/>
              </w:rPr>
              <w:t xml:space="preserve"> </w:t>
            </w:r>
            <w:r>
              <w:rPr>
                <w:rStyle w:val="None"/>
                <w:rFonts w:ascii="Calibri" w:eastAsia="Calibri" w:hAnsi="Calibri" w:cs="Calibri"/>
                <w:sz w:val="20"/>
                <w:szCs w:val="20"/>
                <w:lang w:val="en-US"/>
              </w:rPr>
              <w:t>(0-3)</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11457" w14:textId="77777777" w:rsidR="00267B61" w:rsidRDefault="00EB6CA0" w:rsidP="00001B46">
            <w:pPr>
              <w:pStyle w:val="BodyA"/>
              <w:tabs>
                <w:tab w:val="left" w:pos="1701"/>
              </w:tabs>
            </w:pPr>
            <w:r>
              <w:rPr>
                <w:rStyle w:val="None"/>
                <w:rFonts w:ascii="Calibri" w:eastAsia="Calibri" w:hAnsi="Calibri" w:cs="Calibri"/>
                <w:sz w:val="20"/>
                <w:szCs w:val="20"/>
                <w:lang w:val="en-US"/>
              </w:rPr>
              <w:t>No visible mucosal oedema</w:t>
            </w:r>
          </w:p>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vAlign w:val="center"/>
          </w:tcPr>
          <w:p w14:paraId="4BB61A68" w14:textId="77777777" w:rsidR="00267B61" w:rsidRDefault="00EB6CA0" w:rsidP="00001B46">
            <w:pPr>
              <w:pStyle w:val="BodyA"/>
              <w:jc w:val="center"/>
            </w:pPr>
            <w:r>
              <w:rPr>
                <w:rStyle w:val="None"/>
                <w:rFonts w:ascii="Calibri" w:eastAsia="Calibri" w:hAnsi="Calibri" w:cs="Calibri"/>
                <w:sz w:val="20"/>
                <w:szCs w:val="20"/>
                <w:lang w:val="en-US"/>
              </w:rPr>
              <w:t>0</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E897" w14:textId="77777777" w:rsidR="00267B61" w:rsidRDefault="00EB6CA0" w:rsidP="00001B46">
            <w:pPr>
              <w:pStyle w:val="BodyA"/>
              <w:tabs>
                <w:tab w:val="left" w:pos="1701"/>
              </w:tabs>
            </w:pPr>
            <w:r>
              <w:rPr>
                <w:rStyle w:val="None"/>
                <w:rFonts w:ascii="Calibri" w:eastAsia="Calibri" w:hAnsi="Calibri" w:cs="Calibri"/>
                <w:sz w:val="20"/>
                <w:szCs w:val="20"/>
                <w:lang w:val="en-US"/>
              </w:rPr>
              <w:t>No visible mucosal oedema</w:t>
            </w:r>
          </w:p>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vAlign w:val="center"/>
          </w:tcPr>
          <w:p w14:paraId="772AB667" w14:textId="77777777" w:rsidR="00267B61" w:rsidRDefault="00EB6CA0" w:rsidP="00001B46">
            <w:pPr>
              <w:pStyle w:val="BodyA"/>
              <w:jc w:val="center"/>
            </w:pPr>
            <w:r>
              <w:rPr>
                <w:rStyle w:val="None"/>
                <w:rFonts w:ascii="Calibri" w:eastAsia="Calibri" w:hAnsi="Calibri" w:cs="Calibri"/>
                <w:sz w:val="20"/>
                <w:szCs w:val="20"/>
                <w:lang w:val="en-US"/>
              </w:rPr>
              <w:t>0</w:t>
            </w:r>
          </w:p>
        </w:tc>
      </w:tr>
      <w:tr w:rsidR="00267B61" w14:paraId="2848D26F" w14:textId="77777777" w:rsidTr="00882B34">
        <w:trPr>
          <w:trHeight w:val="227"/>
        </w:trPr>
        <w:tc>
          <w:tcPr>
            <w:tcW w:w="2836" w:type="dxa"/>
            <w:vMerge/>
            <w:tcBorders>
              <w:top w:val="single" w:sz="4" w:space="0" w:color="000000"/>
              <w:left w:val="single" w:sz="24" w:space="0" w:color="000000"/>
              <w:bottom w:val="single" w:sz="24" w:space="0" w:color="000000"/>
              <w:right w:val="single" w:sz="4" w:space="0" w:color="000000"/>
            </w:tcBorders>
            <w:shd w:val="clear" w:color="auto" w:fill="FFFFFF"/>
          </w:tcPr>
          <w:p w14:paraId="0FD6FEB7" w14:textId="77777777" w:rsidR="00267B61" w:rsidRDefault="00267B61" w:rsidP="00001B46"/>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67790" w14:textId="77777777" w:rsidR="00267B61" w:rsidRDefault="00EB6CA0" w:rsidP="00001B46">
            <w:pPr>
              <w:pStyle w:val="BodyA"/>
              <w:tabs>
                <w:tab w:val="left" w:pos="1701"/>
              </w:tabs>
            </w:pPr>
            <w:r>
              <w:rPr>
                <w:rStyle w:val="None"/>
                <w:rFonts w:ascii="Calibri" w:eastAsia="Calibri" w:hAnsi="Calibri" w:cs="Calibri"/>
                <w:sz w:val="20"/>
                <w:szCs w:val="20"/>
                <w:lang w:val="en-US"/>
              </w:rPr>
              <w:t>Mild mucosal oedema without obliteration of the ethmoid cavity</w:t>
            </w:r>
          </w:p>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vAlign w:val="center"/>
          </w:tcPr>
          <w:p w14:paraId="1B55BB49" w14:textId="77777777" w:rsidR="00267B61" w:rsidRDefault="00EB6CA0" w:rsidP="00001B46">
            <w:pPr>
              <w:pStyle w:val="BodyA"/>
              <w:jc w:val="center"/>
            </w:pPr>
            <w:r>
              <w:rPr>
                <w:rStyle w:val="None"/>
                <w:rFonts w:ascii="Calibri" w:eastAsia="Calibri" w:hAnsi="Calibri" w:cs="Calibri"/>
                <w:sz w:val="20"/>
                <w:szCs w:val="20"/>
                <w:lang w:val="en-US"/>
              </w:rPr>
              <w:t>1</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EAF8B" w14:textId="77777777" w:rsidR="00267B61" w:rsidRDefault="00EB6CA0" w:rsidP="00001B46">
            <w:pPr>
              <w:pStyle w:val="BodyA"/>
              <w:tabs>
                <w:tab w:val="left" w:pos="1701"/>
              </w:tabs>
            </w:pPr>
            <w:r>
              <w:rPr>
                <w:rStyle w:val="None"/>
                <w:rFonts w:ascii="Calibri" w:eastAsia="Calibri" w:hAnsi="Calibri" w:cs="Calibri"/>
                <w:sz w:val="20"/>
                <w:szCs w:val="20"/>
                <w:lang w:val="en-US"/>
              </w:rPr>
              <w:t>Mild mucosal oedema without obliteration of the ethmoid cavity</w:t>
            </w:r>
          </w:p>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vAlign w:val="center"/>
          </w:tcPr>
          <w:p w14:paraId="3FA14109" w14:textId="77777777" w:rsidR="00267B61" w:rsidRDefault="00EB6CA0" w:rsidP="00001B46">
            <w:pPr>
              <w:pStyle w:val="BodyA"/>
              <w:jc w:val="center"/>
            </w:pPr>
            <w:r>
              <w:rPr>
                <w:rStyle w:val="None"/>
                <w:rFonts w:ascii="Calibri" w:eastAsia="Calibri" w:hAnsi="Calibri" w:cs="Calibri"/>
                <w:sz w:val="20"/>
                <w:szCs w:val="20"/>
                <w:lang w:val="en-US"/>
              </w:rPr>
              <w:t>1</w:t>
            </w:r>
          </w:p>
        </w:tc>
      </w:tr>
      <w:tr w:rsidR="00267B61" w14:paraId="1A155FC5" w14:textId="77777777" w:rsidTr="00882B34">
        <w:trPr>
          <w:trHeight w:val="227"/>
        </w:trPr>
        <w:tc>
          <w:tcPr>
            <w:tcW w:w="2836" w:type="dxa"/>
            <w:vMerge/>
            <w:tcBorders>
              <w:top w:val="single" w:sz="4" w:space="0" w:color="000000"/>
              <w:left w:val="single" w:sz="24" w:space="0" w:color="000000"/>
              <w:bottom w:val="single" w:sz="24" w:space="0" w:color="000000"/>
              <w:right w:val="single" w:sz="4" w:space="0" w:color="000000"/>
            </w:tcBorders>
            <w:shd w:val="clear" w:color="auto" w:fill="FFFFFF"/>
          </w:tcPr>
          <w:p w14:paraId="0CBDAFD7" w14:textId="77777777" w:rsidR="00267B61" w:rsidRDefault="00267B61" w:rsidP="00001B46"/>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F7178" w14:textId="77777777" w:rsidR="00267B61" w:rsidRDefault="00EB6CA0" w:rsidP="00001B46">
            <w:pPr>
              <w:pStyle w:val="BodyA"/>
              <w:tabs>
                <w:tab w:val="left" w:pos="1701"/>
              </w:tabs>
            </w:pPr>
            <w:r>
              <w:rPr>
                <w:rStyle w:val="None"/>
                <w:rFonts w:ascii="Calibri" w:eastAsia="Calibri" w:hAnsi="Calibri" w:cs="Calibri"/>
                <w:sz w:val="20"/>
                <w:szCs w:val="20"/>
                <w:lang w:val="en-US"/>
              </w:rPr>
              <w:t>Severe mucosal oedema obliterating most of the ethmoid cavity</w:t>
            </w:r>
          </w:p>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vAlign w:val="center"/>
          </w:tcPr>
          <w:p w14:paraId="3F80E26F" w14:textId="77777777" w:rsidR="00267B61" w:rsidRDefault="00EB6CA0" w:rsidP="00001B46">
            <w:pPr>
              <w:pStyle w:val="BodyA"/>
              <w:jc w:val="center"/>
            </w:pPr>
            <w:r>
              <w:rPr>
                <w:rStyle w:val="None"/>
                <w:rFonts w:ascii="Calibri" w:eastAsia="Calibri" w:hAnsi="Calibri" w:cs="Calibri"/>
                <w:sz w:val="20"/>
                <w:szCs w:val="20"/>
                <w:lang w:val="en-US"/>
              </w:rPr>
              <w:t>2</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B8DFF" w14:textId="77777777" w:rsidR="00267B61" w:rsidRDefault="00EB6CA0" w:rsidP="00001B46">
            <w:pPr>
              <w:pStyle w:val="BodyA"/>
              <w:tabs>
                <w:tab w:val="left" w:pos="1701"/>
              </w:tabs>
            </w:pPr>
            <w:r>
              <w:rPr>
                <w:rStyle w:val="None"/>
                <w:rFonts w:ascii="Calibri" w:eastAsia="Calibri" w:hAnsi="Calibri" w:cs="Calibri"/>
                <w:sz w:val="20"/>
                <w:szCs w:val="20"/>
                <w:lang w:val="en-US"/>
              </w:rPr>
              <w:t>Severe mucosal oedema obliterating most of the ethmoid cavity</w:t>
            </w:r>
          </w:p>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vAlign w:val="center"/>
          </w:tcPr>
          <w:p w14:paraId="75034906" w14:textId="77777777" w:rsidR="00267B61" w:rsidRDefault="00EB6CA0" w:rsidP="00001B46">
            <w:pPr>
              <w:pStyle w:val="BodyA"/>
              <w:jc w:val="center"/>
            </w:pPr>
            <w:r>
              <w:rPr>
                <w:rStyle w:val="None"/>
                <w:rFonts w:ascii="Calibri" w:eastAsia="Calibri" w:hAnsi="Calibri" w:cs="Calibri"/>
                <w:sz w:val="20"/>
                <w:szCs w:val="20"/>
                <w:lang w:val="en-US"/>
              </w:rPr>
              <w:t>2</w:t>
            </w:r>
          </w:p>
        </w:tc>
      </w:tr>
      <w:tr w:rsidR="00267B61" w14:paraId="7B83CCDF" w14:textId="77777777" w:rsidTr="00882B34">
        <w:trPr>
          <w:trHeight w:val="227"/>
        </w:trPr>
        <w:tc>
          <w:tcPr>
            <w:tcW w:w="2836" w:type="dxa"/>
            <w:vMerge/>
            <w:tcBorders>
              <w:top w:val="single" w:sz="4" w:space="0" w:color="000000"/>
              <w:left w:val="single" w:sz="24" w:space="0" w:color="000000"/>
              <w:bottom w:val="single" w:sz="24" w:space="0" w:color="000000"/>
              <w:right w:val="single" w:sz="4" w:space="0" w:color="000000"/>
            </w:tcBorders>
            <w:shd w:val="clear" w:color="auto" w:fill="FFFFFF"/>
          </w:tcPr>
          <w:p w14:paraId="4107D452" w14:textId="77777777" w:rsidR="00267B61" w:rsidRDefault="00267B61" w:rsidP="00001B46"/>
        </w:tc>
        <w:tc>
          <w:tcPr>
            <w:tcW w:w="3245" w:type="dxa"/>
            <w:tcBorders>
              <w:top w:val="single" w:sz="4" w:space="0" w:color="000000"/>
              <w:left w:val="single" w:sz="4" w:space="0" w:color="000000"/>
              <w:bottom w:val="single" w:sz="24" w:space="0" w:color="000000"/>
              <w:right w:val="single" w:sz="4" w:space="0" w:color="000000"/>
            </w:tcBorders>
            <w:shd w:val="clear" w:color="auto" w:fill="auto"/>
            <w:tcMar>
              <w:top w:w="80" w:type="dxa"/>
              <w:left w:w="80" w:type="dxa"/>
              <w:bottom w:w="80" w:type="dxa"/>
              <w:right w:w="80" w:type="dxa"/>
            </w:tcMar>
          </w:tcPr>
          <w:p w14:paraId="646919C4" w14:textId="77777777" w:rsidR="00267B61" w:rsidRDefault="00EB6CA0" w:rsidP="00001B46">
            <w:pPr>
              <w:pStyle w:val="BodyA"/>
              <w:tabs>
                <w:tab w:val="left" w:pos="1701"/>
              </w:tabs>
            </w:pPr>
            <w:r>
              <w:rPr>
                <w:rStyle w:val="None"/>
                <w:rFonts w:ascii="Calibri" w:eastAsia="Calibri" w:hAnsi="Calibri" w:cs="Calibri"/>
                <w:sz w:val="20"/>
                <w:szCs w:val="20"/>
                <w:lang w:val="en-US"/>
              </w:rPr>
              <w:t>Frank polyposis</w:t>
            </w:r>
          </w:p>
        </w:tc>
        <w:tc>
          <w:tcPr>
            <w:tcW w:w="582" w:type="dxa"/>
            <w:tcBorders>
              <w:top w:val="single" w:sz="4" w:space="0" w:color="000000"/>
              <w:left w:val="single" w:sz="4" w:space="0" w:color="000000"/>
              <w:bottom w:val="single" w:sz="24" w:space="0" w:color="000000"/>
              <w:right w:val="single" w:sz="4" w:space="0" w:color="000000"/>
            </w:tcBorders>
            <w:shd w:val="clear" w:color="auto" w:fill="EDB073"/>
            <w:tcMar>
              <w:top w:w="80" w:type="dxa"/>
              <w:left w:w="80" w:type="dxa"/>
              <w:bottom w:w="80" w:type="dxa"/>
              <w:right w:w="80" w:type="dxa"/>
            </w:tcMar>
            <w:vAlign w:val="center"/>
          </w:tcPr>
          <w:p w14:paraId="2F0E5516" w14:textId="77777777" w:rsidR="00267B61" w:rsidRDefault="00EB6CA0" w:rsidP="00001B46">
            <w:pPr>
              <w:pStyle w:val="BodyA"/>
              <w:jc w:val="center"/>
            </w:pPr>
            <w:r>
              <w:rPr>
                <w:rStyle w:val="None"/>
                <w:rFonts w:ascii="Calibri" w:eastAsia="Calibri" w:hAnsi="Calibri" w:cs="Calibri"/>
                <w:sz w:val="20"/>
                <w:szCs w:val="20"/>
                <w:lang w:val="en-US"/>
              </w:rPr>
              <w:t>3</w:t>
            </w:r>
          </w:p>
        </w:tc>
        <w:tc>
          <w:tcPr>
            <w:tcW w:w="2844" w:type="dxa"/>
            <w:gridSpan w:val="2"/>
            <w:tcBorders>
              <w:top w:val="single" w:sz="4" w:space="0" w:color="000000"/>
              <w:left w:val="single" w:sz="4" w:space="0" w:color="000000"/>
              <w:bottom w:val="single" w:sz="24" w:space="0" w:color="000000"/>
              <w:right w:val="single" w:sz="4" w:space="0" w:color="000000"/>
            </w:tcBorders>
            <w:shd w:val="clear" w:color="auto" w:fill="auto"/>
            <w:tcMar>
              <w:top w:w="80" w:type="dxa"/>
              <w:left w:w="80" w:type="dxa"/>
              <w:bottom w:w="80" w:type="dxa"/>
              <w:right w:w="80" w:type="dxa"/>
            </w:tcMar>
          </w:tcPr>
          <w:p w14:paraId="53E30183" w14:textId="77777777" w:rsidR="00267B61" w:rsidRDefault="00EB6CA0" w:rsidP="00001B46">
            <w:pPr>
              <w:pStyle w:val="BodyA"/>
              <w:tabs>
                <w:tab w:val="left" w:pos="1701"/>
              </w:tabs>
            </w:pPr>
            <w:r>
              <w:rPr>
                <w:rStyle w:val="None"/>
                <w:rFonts w:ascii="Calibri" w:eastAsia="Calibri" w:hAnsi="Calibri" w:cs="Calibri"/>
                <w:sz w:val="20"/>
                <w:szCs w:val="20"/>
                <w:lang w:val="en-US"/>
              </w:rPr>
              <w:t>Frank polyposis</w:t>
            </w:r>
          </w:p>
        </w:tc>
        <w:tc>
          <w:tcPr>
            <w:tcW w:w="842" w:type="dxa"/>
            <w:tcBorders>
              <w:top w:val="single" w:sz="4" w:space="0" w:color="000000"/>
              <w:left w:val="single" w:sz="4" w:space="0" w:color="000000"/>
              <w:bottom w:val="single" w:sz="24" w:space="0" w:color="000000"/>
              <w:right w:val="single" w:sz="24" w:space="0" w:color="000000"/>
            </w:tcBorders>
            <w:shd w:val="clear" w:color="auto" w:fill="EDB073"/>
            <w:tcMar>
              <w:top w:w="80" w:type="dxa"/>
              <w:left w:w="80" w:type="dxa"/>
              <w:bottom w:w="80" w:type="dxa"/>
              <w:right w:w="80" w:type="dxa"/>
            </w:tcMar>
            <w:vAlign w:val="center"/>
          </w:tcPr>
          <w:p w14:paraId="46BDD43C" w14:textId="77777777" w:rsidR="00267B61" w:rsidRDefault="00EB6CA0" w:rsidP="00001B46">
            <w:pPr>
              <w:pStyle w:val="BodyA"/>
              <w:jc w:val="center"/>
            </w:pPr>
            <w:r>
              <w:rPr>
                <w:rStyle w:val="None"/>
                <w:rFonts w:ascii="Calibri" w:eastAsia="Calibri" w:hAnsi="Calibri" w:cs="Calibri"/>
                <w:sz w:val="20"/>
                <w:szCs w:val="20"/>
                <w:lang w:val="en-US"/>
              </w:rPr>
              <w:t>3</w:t>
            </w:r>
          </w:p>
        </w:tc>
      </w:tr>
      <w:tr w:rsidR="00267B61" w14:paraId="5AF0DA78" w14:textId="77777777" w:rsidTr="00882B34">
        <w:trPr>
          <w:trHeight w:val="227"/>
        </w:trPr>
        <w:tc>
          <w:tcPr>
            <w:tcW w:w="10349" w:type="dxa"/>
            <w:gridSpan w:val="6"/>
            <w:tcBorders>
              <w:top w:val="single" w:sz="24" w:space="0" w:color="000000"/>
              <w:left w:val="single" w:sz="24" w:space="0" w:color="000000"/>
              <w:bottom w:val="single" w:sz="4" w:space="0" w:color="000000"/>
              <w:right w:val="single" w:sz="24" w:space="0" w:color="000000"/>
            </w:tcBorders>
            <w:shd w:val="clear" w:color="auto" w:fill="EDB073"/>
            <w:tcMar>
              <w:top w:w="80" w:type="dxa"/>
              <w:left w:w="80" w:type="dxa"/>
              <w:bottom w:w="80" w:type="dxa"/>
              <w:right w:w="80" w:type="dxa"/>
            </w:tcMar>
          </w:tcPr>
          <w:p w14:paraId="0A57875E" w14:textId="77777777" w:rsidR="00267B61" w:rsidRDefault="00EB6CA0" w:rsidP="00001B46">
            <w:pPr>
              <w:pStyle w:val="BodyA"/>
              <w:tabs>
                <w:tab w:val="left" w:pos="1418"/>
                <w:tab w:val="left" w:pos="1701"/>
              </w:tabs>
            </w:pPr>
            <w:r>
              <w:rPr>
                <w:rStyle w:val="None"/>
                <w:rFonts w:ascii="Calibri" w:eastAsia="Calibri" w:hAnsi="Calibri" w:cs="Calibri"/>
                <w:b/>
                <w:bCs/>
                <w:sz w:val="20"/>
                <w:szCs w:val="20"/>
                <w:lang w:val="en-US"/>
              </w:rPr>
              <w:t>CRUSTING</w:t>
            </w:r>
          </w:p>
        </w:tc>
      </w:tr>
      <w:tr w:rsidR="00267B61" w14:paraId="7015AE88" w14:textId="77777777" w:rsidTr="00882B34">
        <w:trPr>
          <w:trHeight w:val="227"/>
        </w:trPr>
        <w:tc>
          <w:tcPr>
            <w:tcW w:w="2836" w:type="dxa"/>
            <w:vMerge w:val="restart"/>
            <w:tcBorders>
              <w:top w:val="single" w:sz="4" w:space="0" w:color="000000"/>
              <w:left w:val="single" w:sz="24" w:space="0" w:color="000000"/>
              <w:bottom w:val="single" w:sz="4" w:space="0" w:color="000000"/>
              <w:right w:val="single" w:sz="4" w:space="0" w:color="000000"/>
            </w:tcBorders>
            <w:shd w:val="clear" w:color="auto" w:fill="FFFFFF"/>
            <w:tcMar>
              <w:top w:w="80" w:type="dxa"/>
              <w:left w:w="80" w:type="dxa"/>
              <w:bottom w:w="80" w:type="dxa"/>
              <w:right w:w="80" w:type="dxa"/>
            </w:tcMar>
          </w:tcPr>
          <w:p w14:paraId="66B9E1F8" w14:textId="3646A9C1" w:rsidR="00267B61" w:rsidRDefault="00EB6CA0" w:rsidP="00001B46">
            <w:pPr>
              <w:pStyle w:val="BodyA"/>
            </w:pPr>
            <w:r>
              <w:rPr>
                <w:rStyle w:val="None"/>
                <w:rFonts w:ascii="Calibri" w:eastAsia="Calibri" w:hAnsi="Calibri" w:cs="Calibri"/>
                <w:sz w:val="20"/>
                <w:szCs w:val="20"/>
                <w:lang w:val="en-US"/>
              </w:rPr>
              <w:t>Ordinal Scale</w:t>
            </w:r>
            <w:r w:rsidR="00001B46">
              <w:rPr>
                <w:rStyle w:val="None"/>
                <w:rFonts w:ascii="Calibri" w:eastAsia="Calibri" w:hAnsi="Calibri" w:cs="Calibri"/>
                <w:sz w:val="20"/>
                <w:szCs w:val="20"/>
                <w:lang w:val="en-US"/>
              </w:rPr>
              <w:t xml:space="preserve"> </w:t>
            </w:r>
            <w:r>
              <w:rPr>
                <w:rStyle w:val="None"/>
                <w:rFonts w:ascii="Calibri" w:eastAsia="Calibri" w:hAnsi="Calibri" w:cs="Calibri"/>
                <w:sz w:val="20"/>
                <w:szCs w:val="20"/>
                <w:lang w:val="en-US"/>
              </w:rPr>
              <w:t>(0-2)</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ED28B" w14:textId="77777777" w:rsidR="00267B61" w:rsidRDefault="00EB6CA0" w:rsidP="00001B46">
            <w:pPr>
              <w:pStyle w:val="BodyA"/>
              <w:tabs>
                <w:tab w:val="left" w:pos="1701"/>
              </w:tabs>
            </w:pPr>
            <w:r>
              <w:rPr>
                <w:rStyle w:val="None"/>
                <w:rFonts w:ascii="Calibri" w:eastAsia="Calibri" w:hAnsi="Calibri" w:cs="Calibri"/>
                <w:sz w:val="20"/>
                <w:szCs w:val="20"/>
                <w:lang w:val="en-US"/>
              </w:rPr>
              <w:t>Absent</w:t>
            </w:r>
          </w:p>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tcPr>
          <w:p w14:paraId="2D7FE41B" w14:textId="77777777" w:rsidR="00267B61" w:rsidRDefault="00EB6CA0" w:rsidP="00001B46">
            <w:pPr>
              <w:pStyle w:val="BodyA"/>
              <w:tabs>
                <w:tab w:val="left" w:pos="1701"/>
              </w:tabs>
              <w:jc w:val="center"/>
            </w:pPr>
            <w:r>
              <w:rPr>
                <w:rStyle w:val="None"/>
                <w:rFonts w:ascii="Calibri" w:eastAsia="Calibri" w:hAnsi="Calibri" w:cs="Calibri"/>
                <w:sz w:val="20"/>
                <w:szCs w:val="20"/>
                <w:lang w:val="en-US"/>
              </w:rPr>
              <w:t>0</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EAFD6" w14:textId="77777777" w:rsidR="00267B61" w:rsidRDefault="00EB6CA0" w:rsidP="00001B46">
            <w:pPr>
              <w:pStyle w:val="BodyA"/>
              <w:tabs>
                <w:tab w:val="left" w:pos="1701"/>
              </w:tabs>
            </w:pPr>
            <w:r>
              <w:rPr>
                <w:rStyle w:val="None"/>
                <w:rFonts w:ascii="Calibri" w:eastAsia="Calibri" w:hAnsi="Calibri" w:cs="Calibri"/>
                <w:sz w:val="20"/>
                <w:szCs w:val="20"/>
                <w:lang w:val="en-US"/>
              </w:rPr>
              <w:t>Absent</w:t>
            </w:r>
          </w:p>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tcPr>
          <w:p w14:paraId="318C57EB" w14:textId="77777777" w:rsidR="00267B61" w:rsidRDefault="00EB6CA0" w:rsidP="00001B46">
            <w:pPr>
              <w:pStyle w:val="BodyA"/>
              <w:tabs>
                <w:tab w:val="left" w:pos="1701"/>
              </w:tabs>
              <w:jc w:val="center"/>
            </w:pPr>
            <w:r>
              <w:rPr>
                <w:rStyle w:val="None"/>
                <w:rFonts w:ascii="Calibri" w:eastAsia="Calibri" w:hAnsi="Calibri" w:cs="Calibri"/>
                <w:sz w:val="20"/>
                <w:szCs w:val="20"/>
                <w:lang w:val="en-US"/>
              </w:rPr>
              <w:t>0</w:t>
            </w:r>
          </w:p>
        </w:tc>
      </w:tr>
      <w:tr w:rsidR="00267B61" w14:paraId="280ED5AE" w14:textId="77777777" w:rsidTr="00882B34">
        <w:trPr>
          <w:trHeight w:val="227"/>
        </w:trPr>
        <w:tc>
          <w:tcPr>
            <w:tcW w:w="2836" w:type="dxa"/>
            <w:vMerge/>
            <w:tcBorders>
              <w:top w:val="single" w:sz="4" w:space="0" w:color="000000"/>
              <w:left w:val="single" w:sz="24" w:space="0" w:color="000000"/>
              <w:bottom w:val="single" w:sz="4" w:space="0" w:color="000000"/>
              <w:right w:val="single" w:sz="4" w:space="0" w:color="000000"/>
            </w:tcBorders>
            <w:shd w:val="clear" w:color="auto" w:fill="FFFFFF"/>
          </w:tcPr>
          <w:p w14:paraId="0AD58149" w14:textId="77777777" w:rsidR="00267B61" w:rsidRDefault="00267B61" w:rsidP="00001B46"/>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D73F5" w14:textId="77777777" w:rsidR="00267B61" w:rsidRDefault="00EB6CA0" w:rsidP="00001B46">
            <w:pPr>
              <w:pStyle w:val="BodyA"/>
              <w:tabs>
                <w:tab w:val="left" w:pos="1701"/>
              </w:tabs>
            </w:pPr>
            <w:r>
              <w:rPr>
                <w:rStyle w:val="None"/>
                <w:rFonts w:ascii="Calibri" w:eastAsia="Calibri" w:hAnsi="Calibri" w:cs="Calibri"/>
                <w:sz w:val="20"/>
                <w:szCs w:val="20"/>
                <w:lang w:val="en-US"/>
              </w:rPr>
              <w:t>Mild</w:t>
            </w:r>
          </w:p>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tcPr>
          <w:p w14:paraId="53E65ECF" w14:textId="77777777" w:rsidR="00267B61" w:rsidRDefault="00EB6CA0" w:rsidP="00001B46">
            <w:pPr>
              <w:pStyle w:val="BodyA"/>
              <w:tabs>
                <w:tab w:val="left" w:pos="1701"/>
              </w:tabs>
              <w:jc w:val="center"/>
            </w:pPr>
            <w:r>
              <w:rPr>
                <w:rStyle w:val="None"/>
                <w:rFonts w:ascii="Calibri" w:eastAsia="Calibri" w:hAnsi="Calibri" w:cs="Calibri"/>
                <w:sz w:val="20"/>
                <w:szCs w:val="20"/>
                <w:lang w:val="en-US"/>
              </w:rPr>
              <w:t>1</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01F1D" w14:textId="77777777" w:rsidR="00267B61" w:rsidRDefault="00EB6CA0" w:rsidP="00001B46">
            <w:pPr>
              <w:pStyle w:val="BodyA"/>
              <w:tabs>
                <w:tab w:val="left" w:pos="1701"/>
              </w:tabs>
            </w:pPr>
            <w:r>
              <w:rPr>
                <w:rStyle w:val="None"/>
                <w:rFonts w:ascii="Calibri" w:eastAsia="Calibri" w:hAnsi="Calibri" w:cs="Calibri"/>
                <w:sz w:val="20"/>
                <w:szCs w:val="20"/>
                <w:lang w:val="en-US"/>
              </w:rPr>
              <w:t>Mild</w:t>
            </w:r>
          </w:p>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tcPr>
          <w:p w14:paraId="1646754D" w14:textId="77777777" w:rsidR="00267B61" w:rsidRDefault="00EB6CA0" w:rsidP="00001B46">
            <w:pPr>
              <w:pStyle w:val="BodyA"/>
              <w:tabs>
                <w:tab w:val="left" w:pos="1701"/>
              </w:tabs>
              <w:jc w:val="center"/>
            </w:pPr>
            <w:r>
              <w:rPr>
                <w:rStyle w:val="None"/>
                <w:rFonts w:ascii="Calibri" w:eastAsia="Calibri" w:hAnsi="Calibri" w:cs="Calibri"/>
                <w:sz w:val="20"/>
                <w:szCs w:val="20"/>
                <w:lang w:val="en-US"/>
              </w:rPr>
              <w:t>1</w:t>
            </w:r>
          </w:p>
        </w:tc>
      </w:tr>
      <w:tr w:rsidR="00267B61" w14:paraId="30E3A13B" w14:textId="77777777" w:rsidTr="00882B34">
        <w:trPr>
          <w:trHeight w:val="227"/>
        </w:trPr>
        <w:tc>
          <w:tcPr>
            <w:tcW w:w="2836" w:type="dxa"/>
            <w:vMerge/>
            <w:tcBorders>
              <w:top w:val="single" w:sz="4" w:space="0" w:color="000000"/>
              <w:left w:val="single" w:sz="24" w:space="0" w:color="000000"/>
              <w:bottom w:val="single" w:sz="4" w:space="0" w:color="000000"/>
              <w:right w:val="single" w:sz="4" w:space="0" w:color="000000"/>
            </w:tcBorders>
            <w:shd w:val="clear" w:color="auto" w:fill="FFFFFF"/>
          </w:tcPr>
          <w:p w14:paraId="5C282B5B" w14:textId="77777777" w:rsidR="00267B61" w:rsidRDefault="00267B61" w:rsidP="00001B46"/>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43647" w14:textId="77777777" w:rsidR="00267B61" w:rsidRDefault="00EB6CA0" w:rsidP="00001B46">
            <w:pPr>
              <w:pStyle w:val="BodyA"/>
              <w:tabs>
                <w:tab w:val="left" w:pos="1701"/>
              </w:tabs>
            </w:pPr>
            <w:r>
              <w:rPr>
                <w:rStyle w:val="None"/>
                <w:rFonts w:ascii="Calibri" w:eastAsia="Calibri" w:hAnsi="Calibri" w:cs="Calibri"/>
                <w:sz w:val="20"/>
                <w:szCs w:val="20"/>
                <w:lang w:val="en-US"/>
              </w:rPr>
              <w:t>Severe</w:t>
            </w:r>
          </w:p>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tcPr>
          <w:p w14:paraId="7E72EAB3" w14:textId="77777777" w:rsidR="00267B61" w:rsidRDefault="00EB6CA0" w:rsidP="00001B46">
            <w:pPr>
              <w:pStyle w:val="BodyA"/>
              <w:tabs>
                <w:tab w:val="left" w:pos="1701"/>
              </w:tabs>
              <w:jc w:val="center"/>
            </w:pPr>
            <w:r>
              <w:rPr>
                <w:rStyle w:val="None"/>
                <w:rFonts w:ascii="Calibri" w:eastAsia="Calibri" w:hAnsi="Calibri" w:cs="Calibri"/>
                <w:sz w:val="20"/>
                <w:szCs w:val="20"/>
                <w:lang w:val="en-US"/>
              </w:rPr>
              <w:t>2</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2DBFA" w14:textId="77777777" w:rsidR="00267B61" w:rsidRDefault="00EB6CA0" w:rsidP="00001B46">
            <w:pPr>
              <w:pStyle w:val="BodyA"/>
              <w:tabs>
                <w:tab w:val="left" w:pos="1701"/>
              </w:tabs>
            </w:pPr>
            <w:r>
              <w:rPr>
                <w:rStyle w:val="None"/>
                <w:rFonts w:ascii="Calibri" w:eastAsia="Calibri" w:hAnsi="Calibri" w:cs="Calibri"/>
                <w:sz w:val="20"/>
                <w:szCs w:val="20"/>
                <w:lang w:val="en-US"/>
              </w:rPr>
              <w:t>Severe</w:t>
            </w:r>
          </w:p>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tcPr>
          <w:p w14:paraId="17DDBE8B" w14:textId="77777777" w:rsidR="00267B61" w:rsidRDefault="00EB6CA0" w:rsidP="00001B46">
            <w:pPr>
              <w:pStyle w:val="BodyA"/>
              <w:tabs>
                <w:tab w:val="left" w:pos="1701"/>
              </w:tabs>
              <w:jc w:val="center"/>
            </w:pPr>
            <w:r>
              <w:rPr>
                <w:rStyle w:val="None"/>
                <w:rFonts w:ascii="Calibri" w:eastAsia="Calibri" w:hAnsi="Calibri" w:cs="Calibri"/>
                <w:sz w:val="20"/>
                <w:szCs w:val="20"/>
                <w:lang w:val="en-US"/>
              </w:rPr>
              <w:t>2</w:t>
            </w:r>
          </w:p>
        </w:tc>
      </w:tr>
      <w:tr w:rsidR="00267B61" w14:paraId="53529BD0" w14:textId="77777777" w:rsidTr="0067222C">
        <w:trPr>
          <w:trHeight w:val="227"/>
        </w:trPr>
        <w:tc>
          <w:tcPr>
            <w:tcW w:w="2836" w:type="dxa"/>
            <w:tcBorders>
              <w:top w:val="single" w:sz="4" w:space="0" w:color="000000"/>
              <w:left w:val="single" w:sz="24" w:space="0" w:color="000000"/>
              <w:bottom w:val="single" w:sz="24" w:space="0" w:color="000000"/>
              <w:right w:val="single" w:sz="4" w:space="0" w:color="000000"/>
            </w:tcBorders>
            <w:shd w:val="clear" w:color="auto" w:fill="auto"/>
            <w:tcMar>
              <w:top w:w="80" w:type="dxa"/>
              <w:left w:w="80" w:type="dxa"/>
              <w:bottom w:w="80" w:type="dxa"/>
              <w:right w:w="80" w:type="dxa"/>
            </w:tcMar>
            <w:vAlign w:val="center"/>
          </w:tcPr>
          <w:p w14:paraId="27AD19E5" w14:textId="77777777" w:rsidR="00267B61" w:rsidRDefault="00EB6CA0" w:rsidP="00001B46">
            <w:pPr>
              <w:pStyle w:val="BodyA"/>
            </w:pPr>
            <w:r>
              <w:rPr>
                <w:rStyle w:val="None"/>
                <w:rFonts w:ascii="Calibri" w:eastAsia="Calibri" w:hAnsi="Calibri" w:cs="Calibri"/>
                <w:sz w:val="20"/>
                <w:szCs w:val="20"/>
                <w:lang w:val="en-US"/>
              </w:rPr>
              <w:t>Debridement</w:t>
            </w:r>
          </w:p>
        </w:tc>
        <w:tc>
          <w:tcPr>
            <w:tcW w:w="3827" w:type="dxa"/>
            <w:gridSpan w:val="2"/>
            <w:tcBorders>
              <w:top w:val="single" w:sz="4" w:space="0" w:color="000000"/>
              <w:left w:val="single" w:sz="4" w:space="0" w:color="000000"/>
              <w:bottom w:val="single" w:sz="24" w:space="0" w:color="000000"/>
              <w:right w:val="single" w:sz="4" w:space="0" w:color="000000"/>
            </w:tcBorders>
            <w:shd w:val="clear" w:color="auto" w:fill="auto"/>
            <w:tcMar>
              <w:top w:w="80" w:type="dxa"/>
              <w:left w:w="80" w:type="dxa"/>
              <w:bottom w:w="80" w:type="dxa"/>
              <w:right w:w="80" w:type="dxa"/>
            </w:tcMar>
            <w:vAlign w:val="center"/>
          </w:tcPr>
          <w:p w14:paraId="36C72847" w14:textId="77777777" w:rsidR="00267B61" w:rsidRDefault="00EB6CA0" w:rsidP="00001B46">
            <w:pPr>
              <w:pStyle w:val="BodyA"/>
              <w:jc w:val="center"/>
            </w:pPr>
            <w:r>
              <w:rPr>
                <w:rStyle w:val="None"/>
                <w:rFonts w:ascii="Calibri" w:eastAsia="Calibri" w:hAnsi="Calibri" w:cs="Calibri"/>
                <w:sz w:val="20"/>
                <w:szCs w:val="20"/>
                <w:lang w:val="en-US"/>
              </w:rPr>
              <w:t>Yes/No</w:t>
            </w:r>
          </w:p>
        </w:tc>
        <w:tc>
          <w:tcPr>
            <w:tcW w:w="3686" w:type="dxa"/>
            <w:gridSpan w:val="3"/>
            <w:tcBorders>
              <w:top w:val="single" w:sz="4" w:space="0" w:color="000000"/>
              <w:left w:val="single" w:sz="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14:paraId="11610D94" w14:textId="77777777" w:rsidR="00267B61" w:rsidRDefault="00EB6CA0" w:rsidP="00001B46">
            <w:pPr>
              <w:pStyle w:val="BodyA"/>
              <w:jc w:val="center"/>
            </w:pPr>
            <w:r>
              <w:rPr>
                <w:rStyle w:val="None"/>
                <w:rFonts w:ascii="Calibri" w:eastAsia="Calibri" w:hAnsi="Calibri" w:cs="Calibri"/>
                <w:sz w:val="20"/>
                <w:szCs w:val="20"/>
                <w:lang w:val="en-US"/>
              </w:rPr>
              <w:t>Yes/No</w:t>
            </w:r>
          </w:p>
        </w:tc>
      </w:tr>
      <w:tr w:rsidR="00267B61" w14:paraId="13981D43" w14:textId="77777777" w:rsidTr="00882B34">
        <w:trPr>
          <w:trHeight w:val="227"/>
        </w:trPr>
        <w:tc>
          <w:tcPr>
            <w:tcW w:w="10349" w:type="dxa"/>
            <w:gridSpan w:val="6"/>
            <w:tcBorders>
              <w:top w:val="single" w:sz="24" w:space="0" w:color="000000"/>
              <w:left w:val="single" w:sz="24" w:space="0" w:color="000000"/>
              <w:bottom w:val="single" w:sz="4" w:space="0" w:color="000000"/>
              <w:right w:val="single" w:sz="24" w:space="0" w:color="000000"/>
            </w:tcBorders>
            <w:shd w:val="clear" w:color="auto" w:fill="EDB073"/>
            <w:tcMar>
              <w:top w:w="80" w:type="dxa"/>
              <w:left w:w="440" w:type="dxa"/>
              <w:bottom w:w="80" w:type="dxa"/>
              <w:right w:w="80" w:type="dxa"/>
            </w:tcMar>
          </w:tcPr>
          <w:p w14:paraId="23306B7B" w14:textId="77777777" w:rsidR="00267B61" w:rsidRDefault="00EB6CA0" w:rsidP="00001B46">
            <w:pPr>
              <w:pStyle w:val="BodyA"/>
              <w:tabs>
                <w:tab w:val="left" w:pos="1701"/>
              </w:tabs>
            </w:pPr>
            <w:r>
              <w:rPr>
                <w:rStyle w:val="None"/>
                <w:rFonts w:ascii="Calibri" w:eastAsia="Calibri" w:hAnsi="Calibri" w:cs="Calibri"/>
                <w:b/>
                <w:bCs/>
                <w:sz w:val="20"/>
                <w:szCs w:val="20"/>
                <w:lang w:val="en-US"/>
              </w:rPr>
              <w:t>GRANULATIONS</w:t>
            </w:r>
          </w:p>
        </w:tc>
      </w:tr>
      <w:tr w:rsidR="00267B61" w14:paraId="773A3AEE" w14:textId="77777777" w:rsidTr="00882B34">
        <w:trPr>
          <w:trHeight w:val="227"/>
        </w:trPr>
        <w:tc>
          <w:tcPr>
            <w:tcW w:w="2836" w:type="dxa"/>
            <w:vMerge w:val="restart"/>
            <w:tcBorders>
              <w:top w:val="single" w:sz="4" w:space="0" w:color="000000"/>
              <w:left w:val="single" w:sz="24" w:space="0" w:color="000000"/>
              <w:bottom w:val="single" w:sz="16" w:space="0" w:color="000000"/>
              <w:right w:val="single" w:sz="4" w:space="0" w:color="000000"/>
            </w:tcBorders>
            <w:shd w:val="clear" w:color="auto" w:fill="FFFFFF"/>
            <w:tcMar>
              <w:top w:w="80" w:type="dxa"/>
              <w:left w:w="80" w:type="dxa"/>
              <w:bottom w:w="80" w:type="dxa"/>
              <w:right w:w="80" w:type="dxa"/>
            </w:tcMar>
          </w:tcPr>
          <w:p w14:paraId="4DA74312" w14:textId="77777777" w:rsidR="00267B61" w:rsidRDefault="00EB6CA0" w:rsidP="00001B46">
            <w:pPr>
              <w:pStyle w:val="BodyA"/>
              <w:rPr>
                <w:rStyle w:val="None"/>
                <w:rFonts w:ascii="Calibri" w:eastAsia="Calibri" w:hAnsi="Calibri" w:cs="Calibri"/>
                <w:sz w:val="20"/>
                <w:szCs w:val="20"/>
              </w:rPr>
            </w:pPr>
            <w:r>
              <w:rPr>
                <w:rStyle w:val="None"/>
                <w:rFonts w:ascii="Calibri" w:eastAsia="Calibri" w:hAnsi="Calibri" w:cs="Calibri"/>
                <w:sz w:val="20"/>
                <w:szCs w:val="20"/>
                <w:lang w:val="en-US"/>
              </w:rPr>
              <w:t>Ordinal Scale</w:t>
            </w:r>
          </w:p>
          <w:p w14:paraId="24C4D811" w14:textId="77777777" w:rsidR="00267B61" w:rsidRDefault="00EB6CA0" w:rsidP="00001B46">
            <w:pPr>
              <w:pStyle w:val="BodyA"/>
            </w:pPr>
            <w:r>
              <w:rPr>
                <w:rStyle w:val="None"/>
                <w:rFonts w:ascii="Calibri" w:eastAsia="Calibri" w:hAnsi="Calibri" w:cs="Calibri"/>
                <w:sz w:val="20"/>
                <w:szCs w:val="20"/>
                <w:lang w:val="en-US"/>
              </w:rPr>
              <w:t>(0-3)</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1C571" w14:textId="77777777" w:rsidR="00267B61" w:rsidRDefault="00EB6CA0" w:rsidP="00001B46">
            <w:pPr>
              <w:pStyle w:val="BodyA"/>
              <w:tabs>
                <w:tab w:val="left" w:pos="1701"/>
              </w:tabs>
            </w:pPr>
            <w:r>
              <w:rPr>
                <w:rStyle w:val="None"/>
                <w:rFonts w:ascii="Calibri" w:eastAsia="Calibri" w:hAnsi="Calibri" w:cs="Calibri"/>
                <w:sz w:val="20"/>
                <w:szCs w:val="20"/>
                <w:lang w:val="en-US"/>
              </w:rPr>
              <w:t>No visible granulations</w:t>
            </w:r>
          </w:p>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vAlign w:val="center"/>
          </w:tcPr>
          <w:p w14:paraId="0F203B8C" w14:textId="77777777" w:rsidR="00267B61" w:rsidRDefault="00EB6CA0" w:rsidP="00001B46">
            <w:pPr>
              <w:pStyle w:val="BodyA"/>
              <w:jc w:val="center"/>
            </w:pPr>
            <w:r>
              <w:rPr>
                <w:rStyle w:val="None"/>
                <w:rFonts w:ascii="Calibri" w:eastAsia="Calibri" w:hAnsi="Calibri" w:cs="Calibri"/>
                <w:sz w:val="20"/>
                <w:szCs w:val="20"/>
                <w:lang w:val="en-US"/>
              </w:rPr>
              <w:t>0</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925E0" w14:textId="77777777" w:rsidR="00267B61" w:rsidRDefault="00EB6CA0" w:rsidP="00001B46">
            <w:pPr>
              <w:pStyle w:val="BodyA"/>
              <w:tabs>
                <w:tab w:val="left" w:pos="1701"/>
              </w:tabs>
            </w:pPr>
            <w:r>
              <w:rPr>
                <w:rStyle w:val="None"/>
                <w:rFonts w:ascii="Calibri" w:eastAsia="Calibri" w:hAnsi="Calibri" w:cs="Calibri"/>
                <w:sz w:val="20"/>
                <w:szCs w:val="20"/>
                <w:lang w:val="en-US"/>
              </w:rPr>
              <w:t>No visible granulations</w:t>
            </w:r>
          </w:p>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vAlign w:val="center"/>
          </w:tcPr>
          <w:p w14:paraId="284EEF2C" w14:textId="77777777" w:rsidR="00267B61" w:rsidRDefault="00EB6CA0" w:rsidP="00001B46">
            <w:pPr>
              <w:pStyle w:val="BodyA"/>
              <w:jc w:val="center"/>
            </w:pPr>
            <w:r>
              <w:rPr>
                <w:rStyle w:val="None"/>
                <w:rFonts w:ascii="Calibri" w:eastAsia="Calibri" w:hAnsi="Calibri" w:cs="Calibri"/>
                <w:sz w:val="20"/>
                <w:szCs w:val="20"/>
                <w:lang w:val="en-US"/>
              </w:rPr>
              <w:t>0</w:t>
            </w:r>
          </w:p>
        </w:tc>
      </w:tr>
      <w:tr w:rsidR="00267B61" w14:paraId="249CCB34" w14:textId="77777777" w:rsidTr="00882B34">
        <w:trPr>
          <w:trHeight w:val="227"/>
        </w:trPr>
        <w:tc>
          <w:tcPr>
            <w:tcW w:w="2836" w:type="dxa"/>
            <w:vMerge/>
            <w:tcBorders>
              <w:top w:val="single" w:sz="4" w:space="0" w:color="000000"/>
              <w:left w:val="single" w:sz="24" w:space="0" w:color="000000"/>
              <w:bottom w:val="single" w:sz="16" w:space="0" w:color="000000"/>
              <w:right w:val="single" w:sz="4" w:space="0" w:color="000000"/>
            </w:tcBorders>
            <w:shd w:val="clear" w:color="auto" w:fill="FFFFFF"/>
          </w:tcPr>
          <w:p w14:paraId="0FF3B566" w14:textId="77777777" w:rsidR="00267B61" w:rsidRDefault="00267B61" w:rsidP="00001B46"/>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2C421" w14:textId="77777777" w:rsidR="00267B61" w:rsidRDefault="00EB6CA0" w:rsidP="00001B46">
            <w:pPr>
              <w:pStyle w:val="BodyA"/>
              <w:tabs>
                <w:tab w:val="left" w:pos="1701"/>
              </w:tabs>
            </w:pPr>
            <w:r>
              <w:rPr>
                <w:rStyle w:val="None"/>
                <w:rFonts w:ascii="Calibri" w:eastAsia="Calibri" w:hAnsi="Calibri" w:cs="Calibri"/>
                <w:sz w:val="20"/>
                <w:szCs w:val="20"/>
                <w:lang w:val="en-US"/>
              </w:rPr>
              <w:t>Mild</w:t>
            </w:r>
          </w:p>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vAlign w:val="center"/>
          </w:tcPr>
          <w:p w14:paraId="1AAAD0B3" w14:textId="77777777" w:rsidR="00267B61" w:rsidRDefault="00EB6CA0" w:rsidP="00001B46">
            <w:pPr>
              <w:pStyle w:val="BodyA"/>
              <w:jc w:val="center"/>
            </w:pPr>
            <w:r>
              <w:rPr>
                <w:rStyle w:val="None"/>
                <w:rFonts w:ascii="Calibri" w:eastAsia="Calibri" w:hAnsi="Calibri" w:cs="Calibri"/>
                <w:sz w:val="20"/>
                <w:szCs w:val="20"/>
                <w:lang w:val="en-US"/>
              </w:rPr>
              <w:t>1</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52B09" w14:textId="77777777" w:rsidR="00267B61" w:rsidRDefault="00EB6CA0" w:rsidP="00001B46">
            <w:pPr>
              <w:pStyle w:val="BodyA"/>
              <w:tabs>
                <w:tab w:val="left" w:pos="1701"/>
              </w:tabs>
            </w:pPr>
            <w:r>
              <w:rPr>
                <w:rStyle w:val="None"/>
                <w:rFonts w:ascii="Calibri" w:eastAsia="Calibri" w:hAnsi="Calibri" w:cs="Calibri"/>
                <w:sz w:val="20"/>
                <w:szCs w:val="20"/>
                <w:lang w:val="en-US"/>
              </w:rPr>
              <w:t>Mild</w:t>
            </w:r>
          </w:p>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vAlign w:val="center"/>
          </w:tcPr>
          <w:p w14:paraId="1520C11A" w14:textId="77777777" w:rsidR="00267B61" w:rsidRDefault="00EB6CA0" w:rsidP="00001B46">
            <w:pPr>
              <w:pStyle w:val="BodyA"/>
              <w:jc w:val="center"/>
            </w:pPr>
            <w:r>
              <w:rPr>
                <w:rStyle w:val="None"/>
                <w:rFonts w:ascii="Calibri" w:eastAsia="Calibri" w:hAnsi="Calibri" w:cs="Calibri"/>
                <w:sz w:val="20"/>
                <w:szCs w:val="20"/>
                <w:lang w:val="en-US"/>
              </w:rPr>
              <w:t>1</w:t>
            </w:r>
          </w:p>
        </w:tc>
      </w:tr>
      <w:tr w:rsidR="00267B61" w14:paraId="3191B829" w14:textId="77777777" w:rsidTr="00882B34">
        <w:trPr>
          <w:trHeight w:val="227"/>
        </w:trPr>
        <w:tc>
          <w:tcPr>
            <w:tcW w:w="2836" w:type="dxa"/>
            <w:vMerge/>
            <w:tcBorders>
              <w:top w:val="single" w:sz="4" w:space="0" w:color="000000"/>
              <w:left w:val="single" w:sz="24" w:space="0" w:color="000000"/>
              <w:bottom w:val="single" w:sz="16" w:space="0" w:color="000000"/>
              <w:right w:val="single" w:sz="4" w:space="0" w:color="000000"/>
            </w:tcBorders>
            <w:shd w:val="clear" w:color="auto" w:fill="FFFFFF"/>
          </w:tcPr>
          <w:p w14:paraId="2E2C4BAE" w14:textId="77777777" w:rsidR="00267B61" w:rsidRDefault="00267B61" w:rsidP="00001B46"/>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0181E" w14:textId="77777777" w:rsidR="00267B61" w:rsidRDefault="00EB6CA0" w:rsidP="00001B46">
            <w:pPr>
              <w:pStyle w:val="BodyA"/>
              <w:tabs>
                <w:tab w:val="left" w:pos="1701"/>
              </w:tabs>
            </w:pPr>
            <w:r>
              <w:rPr>
                <w:rStyle w:val="None"/>
                <w:rFonts w:ascii="Calibri" w:eastAsia="Calibri" w:hAnsi="Calibri" w:cs="Calibri"/>
                <w:sz w:val="20"/>
                <w:szCs w:val="20"/>
                <w:lang w:val="en-US"/>
              </w:rPr>
              <w:t>Moderate</w:t>
            </w:r>
          </w:p>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vAlign w:val="center"/>
          </w:tcPr>
          <w:p w14:paraId="258A22CC" w14:textId="77777777" w:rsidR="00267B61" w:rsidRDefault="00EB6CA0" w:rsidP="00001B46">
            <w:pPr>
              <w:pStyle w:val="BodyA"/>
              <w:jc w:val="center"/>
            </w:pPr>
            <w:r>
              <w:rPr>
                <w:rStyle w:val="None"/>
                <w:rFonts w:ascii="Calibri" w:eastAsia="Calibri" w:hAnsi="Calibri" w:cs="Calibri"/>
                <w:sz w:val="20"/>
                <w:szCs w:val="20"/>
                <w:lang w:val="en-US"/>
              </w:rPr>
              <w:t>2</w:t>
            </w:r>
          </w:p>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5B52A" w14:textId="77777777" w:rsidR="00267B61" w:rsidRDefault="00EB6CA0" w:rsidP="00001B46">
            <w:pPr>
              <w:pStyle w:val="BodyA"/>
              <w:tabs>
                <w:tab w:val="left" w:pos="1701"/>
              </w:tabs>
            </w:pPr>
            <w:r>
              <w:rPr>
                <w:rStyle w:val="None"/>
                <w:rFonts w:ascii="Calibri" w:eastAsia="Calibri" w:hAnsi="Calibri" w:cs="Calibri"/>
                <w:sz w:val="20"/>
                <w:szCs w:val="20"/>
                <w:lang w:val="en-US"/>
              </w:rPr>
              <w:t>Moderate</w:t>
            </w:r>
          </w:p>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vAlign w:val="center"/>
          </w:tcPr>
          <w:p w14:paraId="3BE3E9EB" w14:textId="77777777" w:rsidR="00267B61" w:rsidRDefault="00EB6CA0" w:rsidP="00001B46">
            <w:pPr>
              <w:pStyle w:val="BodyA"/>
              <w:jc w:val="center"/>
            </w:pPr>
            <w:r>
              <w:rPr>
                <w:rStyle w:val="None"/>
                <w:rFonts w:ascii="Calibri" w:eastAsia="Calibri" w:hAnsi="Calibri" w:cs="Calibri"/>
                <w:sz w:val="20"/>
                <w:szCs w:val="20"/>
                <w:lang w:val="en-US"/>
              </w:rPr>
              <w:t>2</w:t>
            </w:r>
          </w:p>
        </w:tc>
      </w:tr>
      <w:tr w:rsidR="00267B61" w14:paraId="1943378A" w14:textId="77777777" w:rsidTr="00882B34">
        <w:trPr>
          <w:trHeight w:val="227"/>
        </w:trPr>
        <w:tc>
          <w:tcPr>
            <w:tcW w:w="2836" w:type="dxa"/>
            <w:vMerge/>
            <w:tcBorders>
              <w:top w:val="single" w:sz="4" w:space="0" w:color="000000"/>
              <w:left w:val="single" w:sz="24" w:space="0" w:color="000000"/>
              <w:bottom w:val="single" w:sz="16" w:space="0" w:color="000000"/>
              <w:right w:val="single" w:sz="4" w:space="0" w:color="000000"/>
            </w:tcBorders>
            <w:shd w:val="clear" w:color="auto" w:fill="FFFFFF"/>
          </w:tcPr>
          <w:p w14:paraId="3E52C3ED" w14:textId="77777777" w:rsidR="00267B61" w:rsidRDefault="00267B61" w:rsidP="00001B46"/>
        </w:tc>
        <w:tc>
          <w:tcPr>
            <w:tcW w:w="3245" w:type="dxa"/>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tcPr>
          <w:p w14:paraId="08333C6F" w14:textId="77777777" w:rsidR="00267B61" w:rsidRDefault="00EB6CA0" w:rsidP="00001B46">
            <w:pPr>
              <w:pStyle w:val="BodyA"/>
              <w:tabs>
                <w:tab w:val="left" w:pos="1701"/>
              </w:tabs>
            </w:pPr>
            <w:r>
              <w:rPr>
                <w:rStyle w:val="None"/>
                <w:rFonts w:ascii="Calibri" w:eastAsia="Calibri" w:hAnsi="Calibri" w:cs="Calibri"/>
                <w:sz w:val="20"/>
                <w:szCs w:val="20"/>
                <w:lang w:val="en-US"/>
              </w:rPr>
              <w:t>Severe</w:t>
            </w:r>
          </w:p>
        </w:tc>
        <w:tc>
          <w:tcPr>
            <w:tcW w:w="582" w:type="dxa"/>
            <w:tcBorders>
              <w:top w:val="single" w:sz="4" w:space="0" w:color="000000"/>
              <w:left w:val="single" w:sz="4" w:space="0" w:color="000000"/>
              <w:bottom w:val="single" w:sz="16" w:space="0" w:color="000000"/>
              <w:right w:val="single" w:sz="4" w:space="0" w:color="000000"/>
            </w:tcBorders>
            <w:shd w:val="clear" w:color="auto" w:fill="EDB073"/>
            <w:tcMar>
              <w:top w:w="80" w:type="dxa"/>
              <w:left w:w="80" w:type="dxa"/>
              <w:bottom w:w="80" w:type="dxa"/>
              <w:right w:w="80" w:type="dxa"/>
            </w:tcMar>
            <w:vAlign w:val="center"/>
          </w:tcPr>
          <w:p w14:paraId="30A21FEE" w14:textId="77777777" w:rsidR="00267B61" w:rsidRDefault="00EB6CA0" w:rsidP="00001B46">
            <w:pPr>
              <w:pStyle w:val="BodyA"/>
              <w:jc w:val="center"/>
            </w:pPr>
            <w:r>
              <w:rPr>
                <w:rStyle w:val="None"/>
                <w:rFonts w:ascii="Calibri" w:eastAsia="Calibri" w:hAnsi="Calibri" w:cs="Calibri"/>
                <w:sz w:val="20"/>
                <w:szCs w:val="20"/>
                <w:lang w:val="en-US"/>
              </w:rPr>
              <w:t>3</w:t>
            </w:r>
          </w:p>
        </w:tc>
        <w:tc>
          <w:tcPr>
            <w:tcW w:w="2844" w:type="dxa"/>
            <w:gridSpan w:val="2"/>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tcPr>
          <w:p w14:paraId="56AFAA60" w14:textId="77777777" w:rsidR="00267B61" w:rsidRDefault="00EB6CA0" w:rsidP="00001B46">
            <w:pPr>
              <w:pStyle w:val="BodyA"/>
              <w:tabs>
                <w:tab w:val="left" w:pos="1701"/>
              </w:tabs>
            </w:pPr>
            <w:r>
              <w:rPr>
                <w:rStyle w:val="None"/>
                <w:rFonts w:ascii="Calibri" w:eastAsia="Calibri" w:hAnsi="Calibri" w:cs="Calibri"/>
                <w:sz w:val="20"/>
                <w:szCs w:val="20"/>
                <w:lang w:val="en-US"/>
              </w:rPr>
              <w:t>Severe</w:t>
            </w:r>
          </w:p>
        </w:tc>
        <w:tc>
          <w:tcPr>
            <w:tcW w:w="842" w:type="dxa"/>
            <w:tcBorders>
              <w:top w:val="single" w:sz="4" w:space="0" w:color="000000"/>
              <w:left w:val="single" w:sz="4" w:space="0" w:color="000000"/>
              <w:bottom w:val="single" w:sz="16" w:space="0" w:color="000000"/>
              <w:right w:val="single" w:sz="24" w:space="0" w:color="000000"/>
            </w:tcBorders>
            <w:shd w:val="clear" w:color="auto" w:fill="EDB073"/>
            <w:tcMar>
              <w:top w:w="80" w:type="dxa"/>
              <w:left w:w="80" w:type="dxa"/>
              <w:bottom w:w="80" w:type="dxa"/>
              <w:right w:w="80" w:type="dxa"/>
            </w:tcMar>
            <w:vAlign w:val="center"/>
          </w:tcPr>
          <w:p w14:paraId="2C281891" w14:textId="77777777" w:rsidR="00267B61" w:rsidRDefault="00EB6CA0" w:rsidP="00001B46">
            <w:pPr>
              <w:pStyle w:val="BodyA"/>
              <w:jc w:val="center"/>
            </w:pPr>
            <w:r>
              <w:rPr>
                <w:rStyle w:val="None"/>
                <w:rFonts w:ascii="Calibri" w:eastAsia="Calibri" w:hAnsi="Calibri" w:cs="Calibri"/>
                <w:sz w:val="20"/>
                <w:szCs w:val="20"/>
                <w:lang w:val="en-US"/>
              </w:rPr>
              <w:t>3</w:t>
            </w:r>
          </w:p>
        </w:tc>
      </w:tr>
      <w:tr w:rsidR="00267B61" w14:paraId="237295E4" w14:textId="77777777" w:rsidTr="00982003">
        <w:trPr>
          <w:trHeight w:val="253"/>
        </w:trPr>
        <w:tc>
          <w:tcPr>
            <w:tcW w:w="2836" w:type="dxa"/>
            <w:tcBorders>
              <w:top w:val="single" w:sz="16" w:space="0" w:color="000000"/>
              <w:left w:val="single" w:sz="16" w:space="0" w:color="000000"/>
              <w:bottom w:val="single" w:sz="16" w:space="0" w:color="000000"/>
              <w:right w:val="single" w:sz="4" w:space="0" w:color="000000"/>
            </w:tcBorders>
            <w:shd w:val="clear" w:color="auto" w:fill="EDB073"/>
            <w:tcMar>
              <w:top w:w="80" w:type="dxa"/>
              <w:left w:w="80" w:type="dxa"/>
              <w:bottom w:w="80" w:type="dxa"/>
              <w:right w:w="80" w:type="dxa"/>
            </w:tcMar>
          </w:tcPr>
          <w:p w14:paraId="42B659D6" w14:textId="20F9DC8E" w:rsidR="00267B61" w:rsidRDefault="00EB6CA0" w:rsidP="00001B46">
            <w:pPr>
              <w:pStyle w:val="BodyC"/>
            </w:pPr>
            <w:r>
              <w:rPr>
                <w:rStyle w:val="None"/>
                <w:rFonts w:ascii="Calibri" w:eastAsia="Calibri" w:hAnsi="Calibri" w:cs="Calibri"/>
                <w:b/>
                <w:bCs/>
                <w:sz w:val="20"/>
                <w:szCs w:val="20"/>
              </w:rPr>
              <w:t>OSTIAL MEASUREMENTS</w:t>
            </w:r>
            <w:r>
              <w:rPr>
                <w:rStyle w:val="None"/>
                <w:rFonts w:ascii="Calibri" w:eastAsia="Calibri" w:hAnsi="Calibri" w:cs="Calibri"/>
                <w:b/>
                <w:bCs/>
                <w:sz w:val="20"/>
                <w:szCs w:val="20"/>
                <w:lang w:val="en-US"/>
              </w:rPr>
              <w:t xml:space="preserve"> (mm</w:t>
            </w:r>
            <w:r>
              <w:rPr>
                <w:rStyle w:val="None"/>
                <w:rFonts w:ascii="Calibri" w:eastAsia="Calibri" w:hAnsi="Calibri" w:cs="Calibri"/>
                <w:b/>
                <w:bCs/>
                <w:sz w:val="20"/>
                <w:szCs w:val="20"/>
                <w:vertAlign w:val="superscript"/>
                <w:lang w:val="en-US"/>
              </w:rPr>
              <w:t>2</w:t>
            </w:r>
            <w:r>
              <w:rPr>
                <w:rStyle w:val="None"/>
                <w:rFonts w:ascii="Calibri" w:eastAsia="Calibri" w:hAnsi="Calibri" w:cs="Calibri"/>
                <w:b/>
                <w:bCs/>
                <w:sz w:val="20"/>
                <w:szCs w:val="20"/>
                <w:lang w:val="en-US"/>
              </w:rPr>
              <w:t>)</w:t>
            </w:r>
          </w:p>
        </w:tc>
        <w:tc>
          <w:tcPr>
            <w:tcW w:w="3245" w:type="dxa"/>
            <w:tcBorders>
              <w:top w:val="single" w:sz="16" w:space="0" w:color="000000"/>
              <w:left w:val="single" w:sz="4" w:space="0" w:color="000000"/>
              <w:bottom w:val="single" w:sz="16" w:space="0" w:color="000000"/>
              <w:right w:val="single" w:sz="4" w:space="0" w:color="000000"/>
            </w:tcBorders>
            <w:shd w:val="clear" w:color="auto" w:fill="EDB073"/>
            <w:tcMar>
              <w:top w:w="80" w:type="dxa"/>
              <w:left w:w="80" w:type="dxa"/>
              <w:bottom w:w="80" w:type="dxa"/>
              <w:right w:w="80" w:type="dxa"/>
            </w:tcMar>
          </w:tcPr>
          <w:p w14:paraId="68A14320" w14:textId="77777777" w:rsidR="00267B61" w:rsidRDefault="00EB6CA0" w:rsidP="00001B46">
            <w:pPr>
              <w:pStyle w:val="BodyC"/>
              <w:tabs>
                <w:tab w:val="left" w:pos="1701"/>
              </w:tabs>
              <w:jc w:val="center"/>
            </w:pPr>
            <w:r>
              <w:rPr>
                <w:rStyle w:val="None"/>
                <w:rFonts w:ascii="Helvetica Neue" w:hAnsi="Helvetica Neue"/>
                <w:b/>
                <w:bCs/>
                <w:sz w:val="22"/>
                <w:szCs w:val="22"/>
                <w:lang w:val="en-US"/>
              </w:rPr>
              <w:t>R</w:t>
            </w:r>
          </w:p>
        </w:tc>
        <w:tc>
          <w:tcPr>
            <w:tcW w:w="582" w:type="dxa"/>
            <w:tcBorders>
              <w:top w:val="single" w:sz="16" w:space="0" w:color="000000"/>
              <w:left w:val="single" w:sz="4" w:space="0" w:color="000000"/>
              <w:bottom w:val="single" w:sz="16" w:space="0" w:color="000000"/>
              <w:right w:val="single" w:sz="4" w:space="0" w:color="000000"/>
            </w:tcBorders>
            <w:shd w:val="clear" w:color="auto" w:fill="EDB073"/>
            <w:tcMar>
              <w:top w:w="80" w:type="dxa"/>
              <w:left w:w="80" w:type="dxa"/>
              <w:bottom w:w="80" w:type="dxa"/>
              <w:right w:w="80" w:type="dxa"/>
            </w:tcMar>
            <w:vAlign w:val="center"/>
          </w:tcPr>
          <w:p w14:paraId="0D992168" w14:textId="77777777" w:rsidR="00267B61" w:rsidRDefault="00267B61" w:rsidP="00001B46"/>
        </w:tc>
        <w:tc>
          <w:tcPr>
            <w:tcW w:w="2844" w:type="dxa"/>
            <w:gridSpan w:val="2"/>
            <w:tcBorders>
              <w:top w:val="single" w:sz="16" w:space="0" w:color="000000"/>
              <w:left w:val="single" w:sz="4" w:space="0" w:color="000000"/>
              <w:bottom w:val="single" w:sz="16" w:space="0" w:color="000000"/>
              <w:right w:val="single" w:sz="4" w:space="0" w:color="000000"/>
            </w:tcBorders>
            <w:shd w:val="clear" w:color="auto" w:fill="EDB073"/>
            <w:tcMar>
              <w:top w:w="80" w:type="dxa"/>
              <w:left w:w="80" w:type="dxa"/>
              <w:bottom w:w="80" w:type="dxa"/>
              <w:right w:w="80" w:type="dxa"/>
            </w:tcMar>
          </w:tcPr>
          <w:p w14:paraId="46A35325" w14:textId="77777777" w:rsidR="00267B61" w:rsidRDefault="00EB6CA0" w:rsidP="00001B46">
            <w:pPr>
              <w:pStyle w:val="BodyC"/>
              <w:tabs>
                <w:tab w:val="left" w:pos="1701"/>
              </w:tabs>
              <w:jc w:val="center"/>
            </w:pPr>
            <w:r>
              <w:rPr>
                <w:rStyle w:val="None"/>
                <w:rFonts w:ascii="Helvetica Neue" w:hAnsi="Helvetica Neue"/>
                <w:b/>
                <w:bCs/>
                <w:sz w:val="22"/>
                <w:szCs w:val="22"/>
                <w:lang w:val="en-US"/>
              </w:rPr>
              <w:t>L</w:t>
            </w:r>
          </w:p>
        </w:tc>
        <w:tc>
          <w:tcPr>
            <w:tcW w:w="842" w:type="dxa"/>
            <w:tcBorders>
              <w:top w:val="single" w:sz="16" w:space="0" w:color="000000"/>
              <w:left w:val="single" w:sz="4" w:space="0" w:color="000000"/>
              <w:bottom w:val="single" w:sz="16" w:space="0" w:color="000000"/>
              <w:right w:val="single" w:sz="16" w:space="0" w:color="000000"/>
            </w:tcBorders>
            <w:shd w:val="clear" w:color="auto" w:fill="EDB073"/>
            <w:tcMar>
              <w:top w:w="80" w:type="dxa"/>
              <w:left w:w="80" w:type="dxa"/>
              <w:bottom w:w="80" w:type="dxa"/>
              <w:right w:w="80" w:type="dxa"/>
            </w:tcMar>
            <w:vAlign w:val="center"/>
          </w:tcPr>
          <w:p w14:paraId="02B98D69" w14:textId="77777777" w:rsidR="00267B61" w:rsidRDefault="00267B61" w:rsidP="00001B46"/>
        </w:tc>
      </w:tr>
      <w:tr w:rsidR="00267B61" w14:paraId="60D8EFD8" w14:textId="77777777" w:rsidTr="00882B34">
        <w:trPr>
          <w:trHeight w:val="227"/>
        </w:trPr>
        <w:tc>
          <w:tcPr>
            <w:tcW w:w="2836" w:type="dxa"/>
            <w:tcBorders>
              <w:top w:val="single" w:sz="16" w:space="0" w:color="000000"/>
              <w:left w:val="single" w:sz="24" w:space="0" w:color="000000"/>
              <w:bottom w:val="single" w:sz="4" w:space="0" w:color="000000"/>
              <w:right w:val="single" w:sz="4" w:space="0" w:color="000000"/>
            </w:tcBorders>
            <w:shd w:val="clear" w:color="auto" w:fill="FFFFFF"/>
            <w:tcMar>
              <w:top w:w="80" w:type="dxa"/>
              <w:left w:w="80" w:type="dxa"/>
              <w:bottom w:w="80" w:type="dxa"/>
              <w:right w:w="80" w:type="dxa"/>
            </w:tcMar>
          </w:tcPr>
          <w:p w14:paraId="7DED0DC4" w14:textId="77777777" w:rsidR="00267B61" w:rsidRDefault="00EB6CA0" w:rsidP="00001B46">
            <w:pPr>
              <w:pStyle w:val="BodyC"/>
            </w:pPr>
            <w:r>
              <w:rPr>
                <w:rStyle w:val="None"/>
                <w:rFonts w:ascii="Calibri" w:eastAsia="Calibri" w:hAnsi="Calibri" w:cs="Calibri"/>
                <w:sz w:val="20"/>
                <w:szCs w:val="20"/>
                <w:lang w:val="en-US"/>
              </w:rPr>
              <w:t>Frontal</w:t>
            </w:r>
          </w:p>
        </w:tc>
        <w:tc>
          <w:tcPr>
            <w:tcW w:w="3245" w:type="dxa"/>
            <w:tcBorders>
              <w:top w:val="single" w:sz="1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6030E" w14:textId="77777777" w:rsidR="00267B61" w:rsidRDefault="00267B61" w:rsidP="00001B46"/>
        </w:tc>
        <w:tc>
          <w:tcPr>
            <w:tcW w:w="582" w:type="dxa"/>
            <w:tcBorders>
              <w:top w:val="single" w:sz="16"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vAlign w:val="center"/>
          </w:tcPr>
          <w:p w14:paraId="551FE476" w14:textId="77777777" w:rsidR="00267B61" w:rsidRDefault="00267B61" w:rsidP="00001B46"/>
        </w:tc>
        <w:tc>
          <w:tcPr>
            <w:tcW w:w="2844" w:type="dxa"/>
            <w:gridSpan w:val="2"/>
            <w:tcBorders>
              <w:top w:val="single" w:sz="1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C5B6F" w14:textId="77777777" w:rsidR="00267B61" w:rsidRDefault="00267B61" w:rsidP="00001B46"/>
        </w:tc>
        <w:tc>
          <w:tcPr>
            <w:tcW w:w="842" w:type="dxa"/>
            <w:tcBorders>
              <w:top w:val="single" w:sz="16"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vAlign w:val="center"/>
          </w:tcPr>
          <w:p w14:paraId="7A9C7F9F" w14:textId="77777777" w:rsidR="00267B61" w:rsidRDefault="00267B61" w:rsidP="00001B46"/>
        </w:tc>
      </w:tr>
      <w:tr w:rsidR="00267B61" w14:paraId="65E42819" w14:textId="77777777" w:rsidTr="00882B34">
        <w:trPr>
          <w:trHeight w:val="227"/>
        </w:trPr>
        <w:tc>
          <w:tcPr>
            <w:tcW w:w="2836" w:type="dxa"/>
            <w:tcBorders>
              <w:top w:val="single" w:sz="4" w:space="0" w:color="000000"/>
              <w:left w:val="single" w:sz="24" w:space="0" w:color="000000"/>
              <w:bottom w:val="single" w:sz="4" w:space="0" w:color="000000"/>
              <w:right w:val="single" w:sz="4" w:space="0" w:color="000000"/>
            </w:tcBorders>
            <w:shd w:val="clear" w:color="auto" w:fill="FFFFFF"/>
            <w:tcMar>
              <w:top w:w="80" w:type="dxa"/>
              <w:left w:w="80" w:type="dxa"/>
              <w:bottom w:w="80" w:type="dxa"/>
              <w:right w:w="80" w:type="dxa"/>
            </w:tcMar>
          </w:tcPr>
          <w:p w14:paraId="7D761FAF" w14:textId="77777777" w:rsidR="00267B61" w:rsidRDefault="00EB6CA0" w:rsidP="00001B46">
            <w:pPr>
              <w:pStyle w:val="BodyC"/>
            </w:pPr>
            <w:r>
              <w:rPr>
                <w:rStyle w:val="None"/>
                <w:rFonts w:ascii="Calibri" w:eastAsia="Calibri" w:hAnsi="Calibri" w:cs="Calibri"/>
                <w:sz w:val="20"/>
                <w:szCs w:val="20"/>
                <w:lang w:val="en-US"/>
              </w:rPr>
              <w:lastRenderedPageBreak/>
              <w:t>Maxillary</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A8432" w14:textId="77777777" w:rsidR="00267B61" w:rsidRDefault="00267B61" w:rsidP="00001B46"/>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vAlign w:val="center"/>
          </w:tcPr>
          <w:p w14:paraId="239E4350" w14:textId="77777777" w:rsidR="00267B61" w:rsidRDefault="00267B61" w:rsidP="00001B46"/>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9230A" w14:textId="77777777" w:rsidR="00267B61" w:rsidRDefault="00267B61" w:rsidP="00001B46"/>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vAlign w:val="center"/>
          </w:tcPr>
          <w:p w14:paraId="6D11FB57" w14:textId="77777777" w:rsidR="00267B61" w:rsidRDefault="00267B61" w:rsidP="00001B46"/>
        </w:tc>
      </w:tr>
      <w:tr w:rsidR="00267B61" w14:paraId="5455026C" w14:textId="77777777" w:rsidTr="00882B34">
        <w:trPr>
          <w:trHeight w:val="227"/>
        </w:trPr>
        <w:tc>
          <w:tcPr>
            <w:tcW w:w="2836" w:type="dxa"/>
            <w:tcBorders>
              <w:top w:val="single" w:sz="4" w:space="0" w:color="000000"/>
              <w:left w:val="single" w:sz="24" w:space="0" w:color="000000"/>
              <w:bottom w:val="single" w:sz="4" w:space="0" w:color="000000"/>
              <w:right w:val="single" w:sz="4" w:space="0" w:color="000000"/>
            </w:tcBorders>
            <w:shd w:val="clear" w:color="auto" w:fill="FFFFFF"/>
            <w:tcMar>
              <w:top w:w="80" w:type="dxa"/>
              <w:left w:w="80" w:type="dxa"/>
              <w:bottom w:w="80" w:type="dxa"/>
              <w:right w:w="80" w:type="dxa"/>
            </w:tcMar>
          </w:tcPr>
          <w:p w14:paraId="7CE32BB5" w14:textId="77777777" w:rsidR="00267B61" w:rsidRDefault="00EB6CA0" w:rsidP="00001B46">
            <w:pPr>
              <w:pStyle w:val="BodyC"/>
            </w:pPr>
            <w:r>
              <w:rPr>
                <w:rStyle w:val="None"/>
                <w:rFonts w:ascii="Calibri" w:eastAsia="Calibri" w:hAnsi="Calibri" w:cs="Calibri"/>
                <w:sz w:val="20"/>
                <w:szCs w:val="20"/>
                <w:lang w:val="en-US"/>
              </w:rPr>
              <w:t>Ethmoid</w:t>
            </w:r>
          </w:p>
        </w:tc>
        <w:tc>
          <w:tcPr>
            <w:tcW w:w="3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0BCC9" w14:textId="77777777" w:rsidR="00267B61" w:rsidRDefault="00267B61" w:rsidP="00001B46"/>
        </w:tc>
        <w:tc>
          <w:tcPr>
            <w:tcW w:w="582" w:type="dxa"/>
            <w:tcBorders>
              <w:top w:val="single" w:sz="4" w:space="0" w:color="000000"/>
              <w:left w:val="single" w:sz="4" w:space="0" w:color="000000"/>
              <w:bottom w:val="single" w:sz="4" w:space="0" w:color="000000"/>
              <w:right w:val="single" w:sz="4" w:space="0" w:color="000000"/>
            </w:tcBorders>
            <w:shd w:val="clear" w:color="auto" w:fill="EDB073"/>
            <w:tcMar>
              <w:top w:w="80" w:type="dxa"/>
              <w:left w:w="80" w:type="dxa"/>
              <w:bottom w:w="80" w:type="dxa"/>
              <w:right w:w="80" w:type="dxa"/>
            </w:tcMar>
            <w:vAlign w:val="center"/>
          </w:tcPr>
          <w:p w14:paraId="47273293" w14:textId="77777777" w:rsidR="00267B61" w:rsidRDefault="00267B61" w:rsidP="00001B46"/>
        </w:tc>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C1D26" w14:textId="77777777" w:rsidR="00267B61" w:rsidRDefault="00267B61" w:rsidP="00001B46">
            <w:pPr>
              <w:pStyle w:val="Header"/>
              <w:tabs>
                <w:tab w:val="clear" w:pos="4513"/>
                <w:tab w:val="clear" w:pos="9026"/>
              </w:tabs>
            </w:pPr>
          </w:p>
        </w:tc>
        <w:tc>
          <w:tcPr>
            <w:tcW w:w="842" w:type="dxa"/>
            <w:tcBorders>
              <w:top w:val="single" w:sz="4" w:space="0" w:color="000000"/>
              <w:left w:val="single" w:sz="4" w:space="0" w:color="000000"/>
              <w:bottom w:val="single" w:sz="4" w:space="0" w:color="000000"/>
              <w:right w:val="single" w:sz="24" w:space="0" w:color="000000"/>
            </w:tcBorders>
            <w:shd w:val="clear" w:color="auto" w:fill="EDB073"/>
            <w:tcMar>
              <w:top w:w="80" w:type="dxa"/>
              <w:left w:w="80" w:type="dxa"/>
              <w:bottom w:w="80" w:type="dxa"/>
              <w:right w:w="80" w:type="dxa"/>
            </w:tcMar>
            <w:vAlign w:val="center"/>
          </w:tcPr>
          <w:p w14:paraId="42871C49" w14:textId="77777777" w:rsidR="00267B61" w:rsidRDefault="00267B61" w:rsidP="00001B46"/>
        </w:tc>
      </w:tr>
      <w:tr w:rsidR="00267B61" w14:paraId="2622B02D" w14:textId="77777777" w:rsidTr="00882B34">
        <w:trPr>
          <w:trHeight w:val="227"/>
        </w:trPr>
        <w:tc>
          <w:tcPr>
            <w:tcW w:w="2836" w:type="dxa"/>
            <w:tcBorders>
              <w:top w:val="single" w:sz="4" w:space="0" w:color="000000"/>
              <w:left w:val="single" w:sz="24" w:space="0" w:color="000000"/>
              <w:bottom w:val="single" w:sz="16" w:space="0" w:color="000000"/>
              <w:right w:val="single" w:sz="4" w:space="0" w:color="000000"/>
            </w:tcBorders>
            <w:shd w:val="clear" w:color="auto" w:fill="FFFFFF"/>
            <w:tcMar>
              <w:top w:w="80" w:type="dxa"/>
              <w:left w:w="80" w:type="dxa"/>
              <w:bottom w:w="80" w:type="dxa"/>
              <w:right w:w="80" w:type="dxa"/>
            </w:tcMar>
          </w:tcPr>
          <w:p w14:paraId="5C4AC445" w14:textId="77777777" w:rsidR="00267B61" w:rsidRDefault="00EB6CA0" w:rsidP="00001B46">
            <w:pPr>
              <w:pStyle w:val="BodyC"/>
            </w:pPr>
            <w:r>
              <w:rPr>
                <w:rStyle w:val="None"/>
                <w:rFonts w:ascii="Calibri" w:eastAsia="Calibri" w:hAnsi="Calibri" w:cs="Calibri"/>
                <w:sz w:val="20"/>
                <w:szCs w:val="20"/>
                <w:lang w:val="en-US"/>
              </w:rPr>
              <w:t>Sphenoid</w:t>
            </w:r>
          </w:p>
        </w:tc>
        <w:tc>
          <w:tcPr>
            <w:tcW w:w="3245" w:type="dxa"/>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tcPr>
          <w:p w14:paraId="3B587F81" w14:textId="77777777" w:rsidR="00267B61" w:rsidRDefault="00267B61" w:rsidP="00001B46"/>
        </w:tc>
        <w:tc>
          <w:tcPr>
            <w:tcW w:w="582" w:type="dxa"/>
            <w:tcBorders>
              <w:top w:val="single" w:sz="4" w:space="0" w:color="000000"/>
              <w:left w:val="single" w:sz="4" w:space="0" w:color="000000"/>
              <w:bottom w:val="single" w:sz="16" w:space="0" w:color="000000"/>
              <w:right w:val="single" w:sz="4" w:space="0" w:color="000000"/>
            </w:tcBorders>
            <w:shd w:val="clear" w:color="auto" w:fill="EDB073"/>
            <w:tcMar>
              <w:top w:w="80" w:type="dxa"/>
              <w:left w:w="80" w:type="dxa"/>
              <w:bottom w:w="80" w:type="dxa"/>
              <w:right w:w="80" w:type="dxa"/>
            </w:tcMar>
            <w:vAlign w:val="center"/>
          </w:tcPr>
          <w:p w14:paraId="4D205C0B" w14:textId="77777777" w:rsidR="00267B61" w:rsidRDefault="00267B61" w:rsidP="00001B46"/>
        </w:tc>
        <w:tc>
          <w:tcPr>
            <w:tcW w:w="2844" w:type="dxa"/>
            <w:gridSpan w:val="2"/>
            <w:tcBorders>
              <w:top w:val="single" w:sz="4" w:space="0" w:color="000000"/>
              <w:left w:val="single" w:sz="4" w:space="0" w:color="000000"/>
              <w:bottom w:val="single" w:sz="16" w:space="0" w:color="000000"/>
              <w:right w:val="single" w:sz="4" w:space="0" w:color="000000"/>
            </w:tcBorders>
            <w:shd w:val="clear" w:color="auto" w:fill="auto"/>
            <w:tcMar>
              <w:top w:w="80" w:type="dxa"/>
              <w:left w:w="80" w:type="dxa"/>
              <w:bottom w:w="80" w:type="dxa"/>
              <w:right w:w="80" w:type="dxa"/>
            </w:tcMar>
          </w:tcPr>
          <w:p w14:paraId="6D77E637" w14:textId="77777777" w:rsidR="00267B61" w:rsidRDefault="00267B61" w:rsidP="00001B46"/>
        </w:tc>
        <w:tc>
          <w:tcPr>
            <w:tcW w:w="842" w:type="dxa"/>
            <w:tcBorders>
              <w:top w:val="single" w:sz="4" w:space="0" w:color="000000"/>
              <w:left w:val="single" w:sz="4" w:space="0" w:color="000000"/>
              <w:bottom w:val="single" w:sz="16" w:space="0" w:color="000000"/>
              <w:right w:val="single" w:sz="24" w:space="0" w:color="000000"/>
            </w:tcBorders>
            <w:shd w:val="clear" w:color="auto" w:fill="EDB073"/>
            <w:tcMar>
              <w:top w:w="80" w:type="dxa"/>
              <w:left w:w="80" w:type="dxa"/>
              <w:bottom w:w="80" w:type="dxa"/>
              <w:right w:w="80" w:type="dxa"/>
            </w:tcMar>
            <w:vAlign w:val="center"/>
          </w:tcPr>
          <w:p w14:paraId="2BC7AC1D" w14:textId="77777777" w:rsidR="00267B61" w:rsidRDefault="00267B61" w:rsidP="00001B46"/>
        </w:tc>
      </w:tr>
      <w:bookmarkEnd w:id="1"/>
    </w:tbl>
    <w:p w14:paraId="7ABB2B7C" w14:textId="77777777" w:rsidR="00267B61" w:rsidRDefault="00267B61">
      <w:pPr>
        <w:pStyle w:val="BodyA"/>
        <w:widowControl w:val="0"/>
        <w:ind w:left="864" w:hanging="864"/>
        <w:rPr>
          <w:rStyle w:val="None"/>
          <w:rFonts w:ascii="Arial" w:eastAsia="Arial" w:hAnsi="Arial" w:cs="Arial"/>
          <w:sz w:val="24"/>
          <w:szCs w:val="24"/>
          <w:lang w:val="en-US"/>
        </w:rPr>
      </w:pPr>
    </w:p>
    <w:p w14:paraId="6F130B3B" w14:textId="38E4A6AE" w:rsidR="00D27A4A" w:rsidRDefault="00D27A4A" w:rsidP="00AB0C53">
      <w:pPr>
        <w:pStyle w:val="BodyA"/>
        <w:spacing w:line="480" w:lineRule="auto"/>
        <w:rPr>
          <w:rStyle w:val="None"/>
          <w:rFonts w:ascii="Arial" w:hAnsi="Arial"/>
          <w:b/>
          <w:bCs/>
          <w:sz w:val="24"/>
          <w:szCs w:val="24"/>
          <w:lang w:val="en-US"/>
        </w:rPr>
      </w:pPr>
      <w:r>
        <w:rPr>
          <w:rStyle w:val="None"/>
          <w:rFonts w:ascii="Arial" w:hAnsi="Arial"/>
          <w:b/>
          <w:bCs/>
          <w:sz w:val="24"/>
          <w:szCs w:val="24"/>
          <w:lang w:val="en-US"/>
        </w:rPr>
        <w:t>Prednisolone prescribed? Y/N</w:t>
      </w:r>
      <w:r>
        <w:rPr>
          <w:rStyle w:val="None"/>
          <w:rFonts w:ascii="Arial" w:hAnsi="Arial"/>
          <w:b/>
          <w:bCs/>
          <w:sz w:val="24"/>
          <w:szCs w:val="24"/>
          <w:lang w:val="en-US"/>
        </w:rPr>
        <w:br/>
      </w:r>
      <w:proofErr w:type="gramStart"/>
      <w:r>
        <w:rPr>
          <w:rStyle w:val="None"/>
          <w:rFonts w:ascii="Arial" w:hAnsi="Arial"/>
          <w:b/>
          <w:bCs/>
          <w:sz w:val="24"/>
          <w:szCs w:val="24"/>
          <w:lang w:val="en-US"/>
        </w:rPr>
        <w:t>If</w:t>
      </w:r>
      <w:proofErr w:type="gramEnd"/>
      <w:r>
        <w:rPr>
          <w:rStyle w:val="None"/>
          <w:rFonts w:ascii="Arial" w:hAnsi="Arial"/>
          <w:b/>
          <w:bCs/>
          <w:sz w:val="24"/>
          <w:szCs w:val="24"/>
          <w:lang w:val="en-US"/>
        </w:rPr>
        <w:t xml:space="preserve"> yes, for which side is it indicated? L / R / Both</w:t>
      </w:r>
    </w:p>
    <w:p w14:paraId="36E19549" w14:textId="77777777" w:rsidR="005B1AC4" w:rsidRDefault="005B1AC4">
      <w:pPr>
        <w:rPr>
          <w:rStyle w:val="None"/>
          <w:rFonts w:ascii="Arial" w:hAnsi="Arial" w:cs="Arial Unicode MS"/>
          <w:b/>
          <w:bCs/>
          <w:color w:val="000000"/>
          <w:u w:val="single" w:color="000000"/>
          <w:lang w:val="fr-FR" w:eastAsia="en-AU"/>
        </w:rPr>
      </w:pPr>
      <w:r>
        <w:rPr>
          <w:rStyle w:val="None"/>
          <w:rFonts w:ascii="Arial" w:hAnsi="Arial"/>
          <w:b/>
          <w:bCs/>
          <w:u w:val="single"/>
          <w:lang w:val="fr-FR"/>
        </w:rPr>
        <w:br w:type="page"/>
      </w:r>
    </w:p>
    <w:p w14:paraId="4797BF08" w14:textId="5EB09218" w:rsidR="00267B61" w:rsidRDefault="00EB6CA0">
      <w:pPr>
        <w:pStyle w:val="BodyA"/>
        <w:spacing w:line="480" w:lineRule="auto"/>
        <w:rPr>
          <w:rStyle w:val="None"/>
          <w:rFonts w:ascii="Arial" w:eastAsia="Arial" w:hAnsi="Arial" w:cs="Arial"/>
          <w:sz w:val="24"/>
          <w:szCs w:val="24"/>
          <w:u w:val="single"/>
          <w:lang w:val="fr-FR"/>
        </w:rPr>
      </w:pPr>
      <w:proofErr w:type="spellStart"/>
      <w:r w:rsidRPr="00F00B15">
        <w:rPr>
          <w:rStyle w:val="None"/>
          <w:rFonts w:ascii="Arial" w:hAnsi="Arial"/>
          <w:b/>
          <w:bCs/>
          <w:sz w:val="24"/>
          <w:szCs w:val="24"/>
          <w:u w:val="single"/>
          <w:lang w:val="fr-FR"/>
        </w:rPr>
        <w:lastRenderedPageBreak/>
        <w:t>Appendix</w:t>
      </w:r>
      <w:proofErr w:type="spellEnd"/>
      <w:r w:rsidRPr="00F00B15">
        <w:rPr>
          <w:rStyle w:val="None"/>
          <w:rFonts w:ascii="Arial" w:hAnsi="Arial"/>
          <w:b/>
          <w:bCs/>
          <w:sz w:val="24"/>
          <w:szCs w:val="24"/>
          <w:u w:val="single"/>
          <w:lang w:val="fr-FR"/>
        </w:rPr>
        <w:t xml:space="preserve"> </w:t>
      </w:r>
      <w:r w:rsidR="0067222C" w:rsidRPr="00F00B15">
        <w:rPr>
          <w:rStyle w:val="None"/>
          <w:rFonts w:ascii="Arial" w:hAnsi="Arial"/>
          <w:b/>
          <w:bCs/>
          <w:sz w:val="24"/>
          <w:szCs w:val="24"/>
          <w:u w:val="single"/>
          <w:lang w:val="fr-FR"/>
        </w:rPr>
        <w:t>4</w:t>
      </w:r>
      <w:r w:rsidR="0067222C">
        <w:rPr>
          <w:rStyle w:val="None"/>
          <w:rFonts w:ascii="Arial" w:hAnsi="Arial"/>
          <w:sz w:val="24"/>
          <w:szCs w:val="24"/>
          <w:u w:val="single"/>
          <w:lang w:val="fr-FR"/>
        </w:rPr>
        <w:t xml:space="preserve"> :</w:t>
      </w:r>
      <w:r>
        <w:rPr>
          <w:rStyle w:val="None"/>
          <w:rFonts w:ascii="Arial" w:hAnsi="Arial"/>
          <w:sz w:val="24"/>
          <w:szCs w:val="24"/>
          <w:u w:val="single"/>
          <w:lang w:val="fr-FR"/>
        </w:rPr>
        <w:t xml:space="preserve"> </w:t>
      </w:r>
      <w:proofErr w:type="spellStart"/>
      <w:r>
        <w:rPr>
          <w:rStyle w:val="None"/>
          <w:rFonts w:ascii="Arial" w:hAnsi="Arial"/>
          <w:sz w:val="24"/>
          <w:szCs w:val="24"/>
          <w:u w:val="single"/>
          <w:lang w:val="fr-FR"/>
        </w:rPr>
        <w:t>Symptom</w:t>
      </w:r>
      <w:proofErr w:type="spellEnd"/>
      <w:r>
        <w:rPr>
          <w:rStyle w:val="None"/>
          <w:rFonts w:ascii="Arial" w:hAnsi="Arial"/>
          <w:sz w:val="24"/>
          <w:szCs w:val="24"/>
          <w:u w:val="single"/>
          <w:lang w:val="fr-FR"/>
        </w:rPr>
        <w:t xml:space="preserve"> questionnaire</w:t>
      </w:r>
    </w:p>
    <w:p w14:paraId="23885F43" w14:textId="77777777" w:rsidR="00AB0C53" w:rsidRDefault="00AB0C53">
      <w:pPr>
        <w:pStyle w:val="BodyA"/>
        <w:spacing w:line="480" w:lineRule="auto"/>
        <w:rPr>
          <w:rStyle w:val="None"/>
          <w:rFonts w:ascii="Arial" w:hAnsi="Arial"/>
          <w:sz w:val="24"/>
          <w:szCs w:val="24"/>
          <w:lang w:val="en-US"/>
        </w:rPr>
      </w:pPr>
    </w:p>
    <w:p w14:paraId="41BB6083" w14:textId="77777777" w:rsidR="00267B61" w:rsidRDefault="001864A0">
      <w:pPr>
        <w:pStyle w:val="BodyA"/>
        <w:spacing w:line="480" w:lineRule="auto"/>
        <w:rPr>
          <w:rStyle w:val="None"/>
          <w:rFonts w:ascii="Arial" w:hAnsi="Arial"/>
          <w:sz w:val="24"/>
          <w:szCs w:val="24"/>
          <w:lang w:val="en-US"/>
        </w:rPr>
      </w:pPr>
      <w:r>
        <w:rPr>
          <w:rStyle w:val="None"/>
          <w:rFonts w:ascii="Arial" w:hAnsi="Arial"/>
          <w:sz w:val="24"/>
          <w:szCs w:val="24"/>
          <w:lang w:val="en-US"/>
        </w:rPr>
        <w:t>The ENT Centre</w:t>
      </w:r>
    </w:p>
    <w:p w14:paraId="4C724CE4" w14:textId="77777777" w:rsidR="00AB0C53" w:rsidRDefault="00AB0C53">
      <w:pPr>
        <w:pStyle w:val="BodyA"/>
        <w:spacing w:line="480" w:lineRule="auto"/>
        <w:rPr>
          <w:rStyle w:val="None"/>
          <w:rFonts w:ascii="Arial" w:eastAsia="Arial" w:hAnsi="Arial" w:cs="Arial"/>
          <w:sz w:val="24"/>
          <w:szCs w:val="24"/>
          <w:lang w:val="en-US"/>
        </w:rPr>
      </w:pPr>
    </w:p>
    <w:p w14:paraId="57FCB5B9" w14:textId="32AB27A2"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 xml:space="preserve">SELF-DIRECTED SYMPTOM AND COMFORT </w:t>
      </w:r>
      <w:r w:rsidR="00A80866">
        <w:rPr>
          <w:rStyle w:val="None"/>
          <w:rFonts w:ascii="Arial" w:hAnsi="Arial"/>
          <w:sz w:val="24"/>
          <w:szCs w:val="24"/>
          <w:lang w:val="en-US"/>
        </w:rPr>
        <w:t>form</w:t>
      </w:r>
    </w:p>
    <w:p w14:paraId="14D44D75" w14:textId="77777777" w:rsidR="00267B61" w:rsidRDefault="00267B61">
      <w:pPr>
        <w:pStyle w:val="BodyA"/>
        <w:spacing w:line="480" w:lineRule="auto"/>
        <w:rPr>
          <w:rStyle w:val="None"/>
          <w:rFonts w:ascii="Arial" w:eastAsia="Arial" w:hAnsi="Arial" w:cs="Arial"/>
          <w:sz w:val="24"/>
          <w:szCs w:val="24"/>
        </w:rPr>
      </w:pPr>
    </w:p>
    <w:p w14:paraId="2FAC2D6A" w14:textId="3C7AD69C" w:rsidR="00AB0C53" w:rsidRPr="00AB0C53" w:rsidRDefault="00EB6CA0" w:rsidP="00AB0C53">
      <w:pPr>
        <w:pStyle w:val="BodyA"/>
        <w:spacing w:line="480" w:lineRule="auto"/>
        <w:rPr>
          <w:rStyle w:val="None"/>
          <w:lang w:val="en-US"/>
        </w:rPr>
      </w:pPr>
      <w:r>
        <w:rPr>
          <w:rStyle w:val="None"/>
          <w:rFonts w:ascii="Arial" w:hAnsi="Arial"/>
          <w:b/>
          <w:bCs/>
          <w:sz w:val="24"/>
          <w:szCs w:val="24"/>
          <w:lang w:val="de-DE"/>
        </w:rPr>
        <w:t xml:space="preserve">Title: </w:t>
      </w:r>
      <w:r w:rsidR="00E91CBE" w:rsidRPr="00E91CBE">
        <w:rPr>
          <w:rStyle w:val="None"/>
          <w:rFonts w:ascii="Arial" w:hAnsi="Arial"/>
          <w:sz w:val="24"/>
          <w:szCs w:val="24"/>
          <w:lang w:val="en-US"/>
        </w:rPr>
        <w:t>A single-blinded randomised trial evaluating the efficacy of chitosan-dextran (Chitodex) gel with topical steroid versus PureRegen gel on post-operative outcomes in the treatment of Chronic Rhinosinusitis (CRS)</w:t>
      </w:r>
    </w:p>
    <w:p w14:paraId="7B56FFEA" w14:textId="77777777" w:rsidR="00267B61" w:rsidRDefault="00267B61">
      <w:pPr>
        <w:pStyle w:val="BodyA"/>
        <w:spacing w:line="480" w:lineRule="auto"/>
        <w:rPr>
          <w:rStyle w:val="None"/>
          <w:rFonts w:ascii="Arial" w:eastAsia="Arial" w:hAnsi="Arial" w:cs="Arial"/>
          <w:sz w:val="24"/>
          <w:szCs w:val="24"/>
        </w:rPr>
      </w:pPr>
    </w:p>
    <w:p w14:paraId="53A4ADFD" w14:textId="164BC180" w:rsidR="00267B61" w:rsidRDefault="00EB6CA0">
      <w:pPr>
        <w:pStyle w:val="BodyA"/>
        <w:spacing w:line="480" w:lineRule="auto"/>
        <w:rPr>
          <w:rStyle w:val="None"/>
          <w:rFonts w:ascii="Arial" w:eastAsia="Arial" w:hAnsi="Arial" w:cs="Arial"/>
          <w:sz w:val="24"/>
          <w:szCs w:val="24"/>
        </w:rPr>
      </w:pPr>
      <w:r>
        <w:rPr>
          <w:rStyle w:val="None"/>
          <w:rFonts w:ascii="Arial" w:hAnsi="Arial"/>
          <w:b/>
          <w:bCs/>
          <w:sz w:val="24"/>
          <w:szCs w:val="24"/>
          <w:lang w:val="it-IT"/>
        </w:rPr>
        <w:t>Protocol Number</w:t>
      </w:r>
      <w:r>
        <w:rPr>
          <w:rStyle w:val="None"/>
          <w:rFonts w:ascii="Arial" w:hAnsi="Arial"/>
          <w:sz w:val="24"/>
          <w:szCs w:val="24"/>
        </w:rPr>
        <w:t>:</w:t>
      </w:r>
      <w:r>
        <w:rPr>
          <w:rStyle w:val="None"/>
          <w:rFonts w:ascii="Arial" w:hAnsi="Arial"/>
          <w:sz w:val="24"/>
          <w:szCs w:val="24"/>
        </w:rPr>
        <w:tab/>
      </w:r>
      <w:proofErr w:type="spellStart"/>
      <w:r w:rsidR="00A80866">
        <w:rPr>
          <w:rStyle w:val="None"/>
          <w:rFonts w:ascii="Arial" w:hAnsi="Arial"/>
          <w:sz w:val="24"/>
          <w:szCs w:val="24"/>
        </w:rPr>
        <w:t>Version</w:t>
      </w:r>
      <w:proofErr w:type="spellEnd"/>
      <w:r w:rsidR="00A80866">
        <w:rPr>
          <w:rStyle w:val="None"/>
          <w:rFonts w:ascii="Arial" w:hAnsi="Arial"/>
          <w:sz w:val="24"/>
          <w:szCs w:val="24"/>
        </w:rPr>
        <w:t xml:space="preserve"> 4.0 </w:t>
      </w:r>
      <w:proofErr w:type="spellStart"/>
      <w:r w:rsidR="00A80866">
        <w:rPr>
          <w:rStyle w:val="None"/>
          <w:rFonts w:ascii="Arial" w:hAnsi="Arial"/>
          <w:sz w:val="24"/>
          <w:szCs w:val="24"/>
        </w:rPr>
        <w:t>October</w:t>
      </w:r>
      <w:proofErr w:type="spellEnd"/>
      <w:r w:rsidR="00A80866">
        <w:rPr>
          <w:rStyle w:val="None"/>
          <w:rFonts w:ascii="Arial" w:hAnsi="Arial"/>
          <w:sz w:val="24"/>
          <w:szCs w:val="24"/>
        </w:rPr>
        <w:t xml:space="preserve"> 2020</w:t>
      </w:r>
    </w:p>
    <w:p w14:paraId="6FB3B805" w14:textId="77777777" w:rsidR="00267B61" w:rsidRDefault="00267B61">
      <w:pPr>
        <w:pStyle w:val="BodyA"/>
        <w:spacing w:line="480" w:lineRule="auto"/>
        <w:rPr>
          <w:rStyle w:val="None"/>
          <w:rFonts w:ascii="Arial" w:eastAsia="Arial" w:hAnsi="Arial" w:cs="Arial"/>
          <w:sz w:val="24"/>
          <w:szCs w:val="24"/>
        </w:rPr>
      </w:pPr>
    </w:p>
    <w:p w14:paraId="5CA79459"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Dear Participant,</w:t>
      </w:r>
    </w:p>
    <w:p w14:paraId="23F2EFFA"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Thank you for your participation in this study.</w:t>
      </w:r>
    </w:p>
    <w:p w14:paraId="39ED14E6"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 xml:space="preserve">The following evaluation form should only take you </w:t>
      </w:r>
      <w:r>
        <w:rPr>
          <w:rStyle w:val="None"/>
          <w:rFonts w:ascii="Arial" w:hAnsi="Arial"/>
          <w:b/>
          <w:bCs/>
          <w:sz w:val="24"/>
          <w:szCs w:val="24"/>
          <w:u w:val="single"/>
          <w:lang w:val="en-US"/>
        </w:rPr>
        <w:t>less than 5 minutes</w:t>
      </w:r>
      <w:r>
        <w:rPr>
          <w:rStyle w:val="None"/>
          <w:rFonts w:ascii="Arial" w:hAnsi="Arial"/>
          <w:sz w:val="24"/>
          <w:szCs w:val="24"/>
          <w:lang w:val="en-US"/>
        </w:rPr>
        <w:t xml:space="preserve"> to complete.</w:t>
      </w:r>
    </w:p>
    <w:p w14:paraId="5747958B"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The purpose of this evaluation form is to assess symptom outcomes from your point of view as the patient, which is an important consideration in the outcomes of this study.</w:t>
      </w:r>
    </w:p>
    <w:p w14:paraId="7040D51A"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On the page attached, please indicate your assessment of the following factors on the scale provided (0-10)</w:t>
      </w:r>
    </w:p>
    <w:p w14:paraId="023C3DF6" w14:textId="77777777" w:rsidR="00267B61" w:rsidRDefault="00267B61">
      <w:pPr>
        <w:pStyle w:val="BodyA"/>
        <w:spacing w:line="480" w:lineRule="auto"/>
        <w:rPr>
          <w:rStyle w:val="None"/>
          <w:rFonts w:ascii="Arial" w:eastAsia="Arial" w:hAnsi="Arial" w:cs="Arial"/>
          <w:sz w:val="24"/>
          <w:szCs w:val="24"/>
        </w:rPr>
      </w:pPr>
    </w:p>
    <w:p w14:paraId="5C21AF0D"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Yours sincerely,</w:t>
      </w:r>
    </w:p>
    <w:p w14:paraId="134577C5" w14:textId="77777777" w:rsidR="00267B61" w:rsidRDefault="00267B61">
      <w:pPr>
        <w:pStyle w:val="BodyA"/>
        <w:spacing w:line="480" w:lineRule="auto"/>
        <w:rPr>
          <w:rStyle w:val="None"/>
          <w:rFonts w:ascii="Arial" w:eastAsia="Arial" w:hAnsi="Arial" w:cs="Arial"/>
          <w:sz w:val="24"/>
          <w:szCs w:val="24"/>
        </w:rPr>
      </w:pPr>
    </w:p>
    <w:p w14:paraId="6B107636"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Assistant Researcher</w:t>
      </w:r>
    </w:p>
    <w:p w14:paraId="7193F7EA" w14:textId="2ECE45D5" w:rsidR="00267B61" w:rsidRDefault="00743358">
      <w:pPr>
        <w:pStyle w:val="BodyA"/>
        <w:spacing w:line="480" w:lineRule="auto"/>
        <w:rPr>
          <w:rStyle w:val="None"/>
          <w:rFonts w:ascii="Arial" w:eastAsia="Arial" w:hAnsi="Arial" w:cs="Arial"/>
          <w:sz w:val="24"/>
          <w:szCs w:val="24"/>
        </w:rPr>
      </w:pPr>
      <w:r>
        <w:rPr>
          <w:rStyle w:val="None"/>
          <w:rFonts w:ascii="Arial" w:hAnsi="Arial"/>
          <w:sz w:val="24"/>
          <w:szCs w:val="24"/>
          <w:u w:val="single"/>
          <w:lang w:val="de-DE"/>
        </w:rPr>
        <w:t>Trial Participant ID</w:t>
      </w:r>
      <w:r w:rsidR="00EB6CA0">
        <w:rPr>
          <w:rStyle w:val="None"/>
          <w:rFonts w:ascii="Arial" w:hAnsi="Arial"/>
          <w:sz w:val="24"/>
          <w:szCs w:val="24"/>
          <w:u w:val="single"/>
          <w:lang w:val="de-DE"/>
        </w:rPr>
        <w:t>:</w:t>
      </w:r>
      <w:r w:rsidR="00EB6CA0">
        <w:rPr>
          <w:rStyle w:val="None"/>
          <w:rFonts w:ascii="Arial" w:eastAsia="Arial" w:hAnsi="Arial" w:cs="Arial"/>
          <w:sz w:val="24"/>
          <w:szCs w:val="24"/>
          <w:lang w:val="en-US"/>
        </w:rPr>
        <w:tab/>
      </w:r>
      <w:r w:rsidR="00EB6CA0">
        <w:rPr>
          <w:rStyle w:val="None"/>
          <w:rFonts w:ascii="Arial" w:eastAsia="Arial" w:hAnsi="Arial" w:cs="Arial"/>
          <w:sz w:val="24"/>
          <w:szCs w:val="24"/>
          <w:lang w:val="en-US"/>
        </w:rPr>
        <w:tab/>
        <w:t>________________________________________</w:t>
      </w:r>
      <w:r w:rsidR="00EB6CA0">
        <w:rPr>
          <w:rStyle w:val="None"/>
          <w:rFonts w:ascii="Arial" w:eastAsia="Arial" w:hAnsi="Arial" w:cs="Arial"/>
          <w:sz w:val="24"/>
          <w:szCs w:val="24"/>
          <w:lang w:val="en-US"/>
        </w:rPr>
        <w:tab/>
      </w:r>
      <w:r w:rsidR="00EB6CA0">
        <w:rPr>
          <w:rStyle w:val="None"/>
          <w:rFonts w:ascii="Arial" w:eastAsia="Arial" w:hAnsi="Arial" w:cs="Arial"/>
          <w:sz w:val="24"/>
          <w:szCs w:val="24"/>
          <w:lang w:val="en-US"/>
        </w:rPr>
        <w:tab/>
      </w:r>
      <w:r w:rsidR="00EB6CA0">
        <w:rPr>
          <w:rStyle w:val="None"/>
          <w:rFonts w:ascii="Arial" w:eastAsia="Arial" w:hAnsi="Arial" w:cs="Arial"/>
          <w:sz w:val="24"/>
          <w:szCs w:val="24"/>
          <w:lang w:val="en-US"/>
        </w:rPr>
        <w:tab/>
      </w:r>
    </w:p>
    <w:p w14:paraId="549AC76A" w14:textId="77777777" w:rsidR="00267B61" w:rsidRDefault="00EB6CA0">
      <w:pPr>
        <w:pStyle w:val="BodyA"/>
        <w:spacing w:line="480" w:lineRule="auto"/>
        <w:rPr>
          <w:rStyle w:val="None"/>
          <w:rFonts w:ascii="Arial" w:eastAsia="Arial" w:hAnsi="Arial" w:cs="Arial"/>
          <w:sz w:val="24"/>
          <w:szCs w:val="24"/>
        </w:rPr>
      </w:pPr>
      <w:r>
        <w:rPr>
          <w:rStyle w:val="None"/>
          <w:rFonts w:ascii="Arial" w:hAnsi="Arial"/>
          <w:sz w:val="24"/>
          <w:szCs w:val="24"/>
          <w:u w:val="single"/>
          <w:lang w:val="en-US"/>
        </w:rPr>
        <w:lastRenderedPageBreak/>
        <w:t>Today</w:t>
      </w:r>
      <w:r>
        <w:rPr>
          <w:rStyle w:val="None"/>
          <w:rFonts w:ascii="Arial" w:hAnsi="Arial"/>
          <w:sz w:val="24"/>
          <w:szCs w:val="24"/>
          <w:u w:val="single"/>
        </w:rPr>
        <w:t>’</w:t>
      </w:r>
      <w:r>
        <w:rPr>
          <w:rStyle w:val="None"/>
          <w:rFonts w:ascii="Arial" w:hAnsi="Arial"/>
          <w:sz w:val="24"/>
          <w:szCs w:val="24"/>
          <w:u w:val="single"/>
          <w:lang w:val="de-DE"/>
        </w:rPr>
        <w:t>s Date:</w:t>
      </w:r>
      <w:r w:rsidR="00F00B15">
        <w:rPr>
          <w:rStyle w:val="None"/>
          <w:rFonts w:ascii="Arial" w:eastAsia="Arial" w:hAnsi="Arial" w:cs="Arial"/>
          <w:sz w:val="24"/>
          <w:szCs w:val="24"/>
          <w:lang w:val="en-US"/>
        </w:rPr>
        <w:t xml:space="preserve">       _____</w:t>
      </w:r>
      <w:r>
        <w:rPr>
          <w:rStyle w:val="None"/>
          <w:rFonts w:ascii="Arial" w:eastAsia="Arial" w:hAnsi="Arial" w:cs="Arial"/>
          <w:sz w:val="24"/>
          <w:szCs w:val="24"/>
          <w:lang w:val="en-US"/>
        </w:rPr>
        <w:t>_________</w:t>
      </w:r>
    </w:p>
    <w:p w14:paraId="50E10DA4" w14:textId="77777777" w:rsidR="00267B61" w:rsidRDefault="00267B61">
      <w:pPr>
        <w:pStyle w:val="BodyA"/>
        <w:spacing w:line="480" w:lineRule="auto"/>
        <w:rPr>
          <w:rStyle w:val="None"/>
          <w:rFonts w:ascii="Arial" w:eastAsia="Arial" w:hAnsi="Arial" w:cs="Arial"/>
          <w:sz w:val="24"/>
          <w:szCs w:val="24"/>
        </w:rPr>
      </w:pPr>
    </w:p>
    <w:p w14:paraId="64D52823" w14:textId="3A59C223"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u w:val="single"/>
          <w:lang w:val="en-US"/>
        </w:rPr>
        <w:t>Time of assessment:</w:t>
      </w:r>
      <w:r>
        <w:rPr>
          <w:rStyle w:val="None"/>
          <w:rFonts w:ascii="Arial" w:hAnsi="Arial"/>
          <w:sz w:val="24"/>
          <w:szCs w:val="24"/>
          <w:lang w:val="en-US"/>
        </w:rPr>
        <w:t xml:space="preserve"> </w:t>
      </w:r>
      <w:r>
        <w:rPr>
          <w:rStyle w:val="None"/>
          <w:rFonts w:ascii="Arial" w:hAnsi="Arial"/>
          <w:sz w:val="24"/>
          <w:szCs w:val="24"/>
          <w:lang w:val="en-US"/>
        </w:rPr>
        <w:tab/>
      </w:r>
      <w:r w:rsidR="00382A00">
        <w:rPr>
          <w:rStyle w:val="None"/>
          <w:rFonts w:ascii="Arial" w:hAnsi="Arial"/>
          <w:sz w:val="24"/>
          <w:szCs w:val="24"/>
          <w:lang w:val="en-US"/>
        </w:rPr>
        <w:t>Surgery date</w:t>
      </w:r>
      <w:r>
        <w:rPr>
          <w:rStyle w:val="None"/>
          <w:rFonts w:ascii="Arial" w:hAnsi="Arial"/>
          <w:sz w:val="24"/>
          <w:szCs w:val="24"/>
          <w:lang w:val="en-US"/>
        </w:rPr>
        <w:t>, Time = 0 weeks</w:t>
      </w:r>
      <w:r>
        <w:rPr>
          <w:rStyle w:val="None"/>
          <w:rFonts w:ascii="Arial" w:hAnsi="Arial"/>
          <w:sz w:val="24"/>
          <w:szCs w:val="24"/>
          <w:lang w:val="en-US"/>
        </w:rPr>
        <w:tab/>
        <w:t xml:space="preserve"> </w:t>
      </w:r>
      <w:r>
        <w:rPr>
          <w:rStyle w:val="None"/>
          <w:rFonts w:ascii="Arial" w:hAnsi="Arial"/>
          <w:sz w:val="24"/>
          <w:szCs w:val="24"/>
          <w:lang w:val="en-US"/>
        </w:rPr>
        <w:tab/>
      </w:r>
    </w:p>
    <w:p w14:paraId="07B53960" w14:textId="207996AD"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2 weeks / 6 weeks</w:t>
      </w:r>
      <w:r w:rsidR="00E91CBE">
        <w:rPr>
          <w:rStyle w:val="None"/>
          <w:rFonts w:ascii="Arial" w:hAnsi="Arial"/>
          <w:sz w:val="24"/>
          <w:szCs w:val="24"/>
          <w:lang w:val="en-US"/>
        </w:rPr>
        <w:t xml:space="preserve"> </w:t>
      </w:r>
      <w:r>
        <w:rPr>
          <w:rStyle w:val="None"/>
          <w:rFonts w:ascii="Arial" w:hAnsi="Arial"/>
          <w:sz w:val="24"/>
          <w:szCs w:val="24"/>
          <w:lang w:val="en-US"/>
        </w:rPr>
        <w:t>/</w:t>
      </w:r>
      <w:r w:rsidR="00E91CBE">
        <w:rPr>
          <w:rStyle w:val="None"/>
          <w:rFonts w:ascii="Arial" w:hAnsi="Arial"/>
          <w:sz w:val="24"/>
          <w:szCs w:val="24"/>
          <w:lang w:val="en-US"/>
        </w:rPr>
        <w:t xml:space="preserve"> </w:t>
      </w:r>
      <w:r>
        <w:rPr>
          <w:rStyle w:val="None"/>
          <w:rFonts w:ascii="Arial" w:hAnsi="Arial"/>
          <w:sz w:val="24"/>
          <w:szCs w:val="24"/>
          <w:lang w:val="en-US"/>
        </w:rPr>
        <w:t xml:space="preserve">12 weeks since </w:t>
      </w:r>
      <w:r w:rsidR="00382A00">
        <w:rPr>
          <w:rStyle w:val="None"/>
          <w:rFonts w:ascii="Arial" w:hAnsi="Arial"/>
          <w:sz w:val="24"/>
          <w:szCs w:val="24"/>
          <w:lang w:val="en-US"/>
        </w:rPr>
        <w:t xml:space="preserve">surgery </w:t>
      </w:r>
      <w:r>
        <w:rPr>
          <w:rStyle w:val="None"/>
          <w:rFonts w:ascii="Arial" w:hAnsi="Arial"/>
          <w:sz w:val="24"/>
          <w:szCs w:val="24"/>
          <w:lang w:val="en-US"/>
        </w:rPr>
        <w:tab/>
        <w:t xml:space="preserve"> </w:t>
      </w:r>
    </w:p>
    <w:p w14:paraId="4E66C85A" w14:textId="77777777" w:rsidR="00267B61" w:rsidRDefault="00267B61">
      <w:pPr>
        <w:pStyle w:val="BodyA"/>
        <w:spacing w:line="480" w:lineRule="auto"/>
        <w:rPr>
          <w:rStyle w:val="None"/>
          <w:rFonts w:ascii="Arial" w:eastAsia="Arial" w:hAnsi="Arial" w:cs="Arial"/>
          <w:sz w:val="24"/>
          <w:szCs w:val="24"/>
          <w:lang w:val="en-US"/>
        </w:rPr>
      </w:pPr>
    </w:p>
    <w:p w14:paraId="5821128A" w14:textId="77777777" w:rsidR="00267B61" w:rsidRDefault="00EB6CA0">
      <w:pPr>
        <w:pStyle w:val="BodyA"/>
        <w:spacing w:line="480" w:lineRule="auto"/>
        <w:rPr>
          <w:rStyle w:val="None"/>
          <w:rFonts w:ascii="Arial" w:eastAsia="Arial" w:hAnsi="Arial" w:cs="Arial"/>
          <w:sz w:val="24"/>
          <w:szCs w:val="24"/>
          <w:u w:val="single"/>
          <w:lang w:val="en-US"/>
        </w:rPr>
      </w:pPr>
      <w:r>
        <w:rPr>
          <w:rStyle w:val="None"/>
          <w:rFonts w:ascii="Arial" w:hAnsi="Arial"/>
          <w:sz w:val="24"/>
          <w:szCs w:val="24"/>
          <w:u w:val="single"/>
          <w:lang w:val="en-US"/>
        </w:rPr>
        <w:t>Explanations of scale:</w:t>
      </w:r>
    </w:p>
    <w:p w14:paraId="7C4EFC3E"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b/>
          <w:bCs/>
          <w:sz w:val="24"/>
          <w:szCs w:val="24"/>
          <w:lang w:val="en-US"/>
        </w:rPr>
        <w:t>Facial Pain/Discomfort</w:t>
      </w:r>
      <w:r>
        <w:rPr>
          <w:rStyle w:val="None"/>
          <w:rFonts w:ascii="Arial" w:hAnsi="Arial"/>
          <w:sz w:val="24"/>
          <w:szCs w:val="24"/>
          <w:lang w:val="en-US"/>
        </w:rPr>
        <w:t>: 0 is no pain or discomfort, 10 is the worst pain you have ever experienced</w:t>
      </w:r>
    </w:p>
    <w:p w14:paraId="7D2FE269"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b/>
          <w:bCs/>
          <w:sz w:val="24"/>
          <w:szCs w:val="24"/>
          <w:lang w:val="en-US"/>
        </w:rPr>
        <w:t>Bleeding</w:t>
      </w:r>
      <w:r>
        <w:rPr>
          <w:rStyle w:val="None"/>
          <w:rFonts w:ascii="Arial" w:hAnsi="Arial"/>
          <w:sz w:val="24"/>
          <w:szCs w:val="24"/>
          <w:lang w:val="en-US"/>
        </w:rPr>
        <w:t>: 0 is no bleeding, 10 is bleeding requiring re-operation to control it</w:t>
      </w:r>
    </w:p>
    <w:p w14:paraId="310DDB25" w14:textId="4BA89D25" w:rsidR="00267B61" w:rsidRDefault="00EB6CA0">
      <w:pPr>
        <w:pStyle w:val="BodyA"/>
        <w:spacing w:line="480" w:lineRule="auto"/>
        <w:rPr>
          <w:rStyle w:val="None"/>
          <w:rFonts w:ascii="Arial" w:eastAsia="Arial" w:hAnsi="Arial" w:cs="Arial"/>
          <w:sz w:val="24"/>
          <w:szCs w:val="24"/>
        </w:rPr>
      </w:pPr>
      <w:r>
        <w:rPr>
          <w:rStyle w:val="None"/>
          <w:rFonts w:ascii="Arial" w:hAnsi="Arial"/>
          <w:b/>
          <w:bCs/>
          <w:sz w:val="24"/>
          <w:szCs w:val="24"/>
          <w:lang w:val="fr-FR"/>
        </w:rPr>
        <w:t xml:space="preserve">Nasal </w:t>
      </w:r>
      <w:r w:rsidR="0067222C">
        <w:rPr>
          <w:rStyle w:val="None"/>
          <w:rFonts w:ascii="Arial" w:hAnsi="Arial"/>
          <w:b/>
          <w:bCs/>
          <w:sz w:val="24"/>
          <w:szCs w:val="24"/>
          <w:lang w:val="fr-FR"/>
        </w:rPr>
        <w:t>Obstruction</w:t>
      </w:r>
      <w:r w:rsidR="0067222C">
        <w:rPr>
          <w:rStyle w:val="None"/>
          <w:rFonts w:ascii="Arial" w:hAnsi="Arial"/>
          <w:sz w:val="24"/>
          <w:szCs w:val="24"/>
          <w:lang w:val="en-US"/>
        </w:rPr>
        <w:t>:</w:t>
      </w:r>
      <w:r>
        <w:rPr>
          <w:rStyle w:val="None"/>
          <w:rFonts w:ascii="Arial" w:hAnsi="Arial"/>
          <w:sz w:val="24"/>
          <w:szCs w:val="24"/>
          <w:lang w:val="en-US"/>
        </w:rPr>
        <w:t xml:space="preserve"> 0 is a perfect airway which is very easy to breathe through, 10 is completely blocked with no air movement through that side. </w:t>
      </w:r>
    </w:p>
    <w:p w14:paraId="7B9CDDCC"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b/>
          <w:bCs/>
          <w:sz w:val="24"/>
          <w:szCs w:val="24"/>
          <w:lang w:val="en-US"/>
        </w:rPr>
        <w:t>Nasal Secretion/throat drip</w:t>
      </w:r>
      <w:r>
        <w:rPr>
          <w:rStyle w:val="None"/>
          <w:rFonts w:ascii="Arial" w:hAnsi="Arial"/>
          <w:sz w:val="24"/>
          <w:szCs w:val="24"/>
          <w:lang w:val="en-US"/>
        </w:rPr>
        <w:t>: 0 is no nasal secretions, 10 is copious secretions with constant nasal dripping.</w:t>
      </w:r>
    </w:p>
    <w:p w14:paraId="4BF5E6A0"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b/>
          <w:bCs/>
          <w:sz w:val="24"/>
          <w:szCs w:val="24"/>
          <w:lang w:val="en-US"/>
        </w:rPr>
        <w:t>Throat drip</w:t>
      </w:r>
      <w:r>
        <w:rPr>
          <w:rStyle w:val="None"/>
          <w:rFonts w:ascii="Arial" w:hAnsi="Arial"/>
          <w:sz w:val="24"/>
          <w:szCs w:val="24"/>
          <w:lang w:val="en-US"/>
        </w:rPr>
        <w:t>: 0 is no nasal secretions, 10 is copious secretions with constant nasal dripping.</w:t>
      </w:r>
    </w:p>
    <w:p w14:paraId="339D6A5B" w14:textId="078B2879" w:rsidR="00267B61" w:rsidRDefault="00EB6CA0">
      <w:pPr>
        <w:pStyle w:val="BodyA"/>
        <w:spacing w:line="480" w:lineRule="auto"/>
        <w:rPr>
          <w:rStyle w:val="None"/>
          <w:rFonts w:ascii="Arial" w:eastAsia="Arial" w:hAnsi="Arial" w:cs="Arial"/>
          <w:sz w:val="24"/>
          <w:szCs w:val="24"/>
          <w:lang w:val="en-US"/>
        </w:rPr>
      </w:pPr>
      <w:r>
        <w:rPr>
          <w:rStyle w:val="None"/>
          <w:rFonts w:ascii="Arial" w:hAnsi="Arial"/>
          <w:b/>
          <w:bCs/>
          <w:sz w:val="24"/>
          <w:szCs w:val="24"/>
          <w:lang w:val="en-US"/>
        </w:rPr>
        <w:t>Sense of smell</w:t>
      </w:r>
      <w:r>
        <w:rPr>
          <w:rStyle w:val="None"/>
          <w:rFonts w:ascii="Arial" w:hAnsi="Arial"/>
          <w:sz w:val="24"/>
          <w:szCs w:val="24"/>
          <w:lang w:val="en-US"/>
        </w:rPr>
        <w:t>: 0 is no smell ability at all, 10 is best smell ability.</w:t>
      </w:r>
    </w:p>
    <w:p w14:paraId="390603EB" w14:textId="045F097A" w:rsidR="00267B61" w:rsidRDefault="00EB6CA0">
      <w:pPr>
        <w:pStyle w:val="BodyA"/>
        <w:spacing w:line="480" w:lineRule="auto"/>
        <w:rPr>
          <w:rStyle w:val="None"/>
          <w:rFonts w:ascii="Arial" w:eastAsia="Arial" w:hAnsi="Arial" w:cs="Arial"/>
          <w:sz w:val="24"/>
          <w:szCs w:val="24"/>
        </w:rPr>
      </w:pPr>
      <w:r>
        <w:rPr>
          <w:rStyle w:val="None"/>
          <w:rFonts w:ascii="Arial" w:eastAsia="Arial" w:hAnsi="Arial" w:cs="Arial"/>
          <w:noProof/>
          <w:sz w:val="24"/>
          <w:szCs w:val="24"/>
          <w:lang w:val="en-AU"/>
        </w:rPr>
        <mc:AlternateContent>
          <mc:Choice Requires="wps">
            <w:drawing>
              <wp:anchor distT="0" distB="0" distL="0" distR="0" simplePos="0" relativeHeight="251661312" behindDoc="0" locked="0" layoutInCell="1" allowOverlap="1" wp14:anchorId="622860FD" wp14:editId="421DB7E8">
                <wp:simplePos x="0" y="0"/>
                <wp:positionH relativeFrom="column">
                  <wp:posOffset>2260791</wp:posOffset>
                </wp:positionH>
                <wp:positionV relativeFrom="line">
                  <wp:posOffset>155453</wp:posOffset>
                </wp:positionV>
                <wp:extent cx="228602" cy="228602"/>
                <wp:effectExtent l="0" t="0" r="0" b="0"/>
                <wp:wrapNone/>
                <wp:docPr id="1073741866" name="officeArt object" descr="officeArt object"/>
                <wp:cNvGraphicFramePr/>
                <a:graphic xmlns:a="http://schemas.openxmlformats.org/drawingml/2006/main">
                  <a:graphicData uri="http://schemas.microsoft.com/office/word/2010/wordprocessingShape">
                    <wps:wsp>
                      <wps:cNvCnPr/>
                      <wps:spPr>
                        <a:xfrm>
                          <a:off x="0" y="0"/>
                          <a:ext cx="228602" cy="228602"/>
                        </a:xfrm>
                        <a:prstGeom prst="line">
                          <a:avLst/>
                        </a:prstGeom>
                        <a:noFill/>
                        <a:ln w="28575" cap="flat">
                          <a:solidFill>
                            <a:srgbClr val="000000"/>
                          </a:solidFill>
                          <a:prstDash val="solid"/>
                          <a:round/>
                        </a:ln>
                        <a:effectLst/>
                      </wps:spPr>
                      <wps:bodyPr/>
                    </wps:wsp>
                  </a:graphicData>
                </a:graphic>
              </wp:anchor>
            </w:drawing>
          </mc:Choice>
          <mc:Fallback>
            <w:pict>
              <v:line w14:anchorId="51FE3738" id="officeArt object" o:spid="_x0000_s1026" alt="officeArt object" style="position:absolute;z-index:251661312;visibility:visible;mso-wrap-style:square;mso-wrap-distance-left:0;mso-wrap-distance-top:0;mso-wrap-distance-right:0;mso-wrap-distance-bottom:0;mso-position-horizontal:absolute;mso-position-horizontal-relative:text;mso-position-vertical:absolute;mso-position-vertical-relative:line" from="178pt,12.25pt" to="19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" strokeweight="2.25pt">
                <w10:wrap anchory="line"/>
              </v:line>
            </w:pict>
          </mc:Fallback>
        </mc:AlternateContent>
      </w:r>
      <w:r>
        <w:rPr>
          <w:rStyle w:val="None"/>
          <w:rFonts w:ascii="Arial" w:eastAsia="Arial" w:hAnsi="Arial" w:cs="Arial"/>
          <w:noProof/>
          <w:sz w:val="24"/>
          <w:szCs w:val="24"/>
          <w:lang w:val="en-AU"/>
        </w:rPr>
        <mc:AlternateContent>
          <mc:Choice Requires="wps">
            <w:drawing>
              <wp:anchor distT="0" distB="0" distL="0" distR="0" simplePos="0" relativeHeight="251662336" behindDoc="0" locked="0" layoutInCell="1" allowOverlap="1" wp14:anchorId="09250BA3" wp14:editId="6D3C2336">
                <wp:simplePos x="0" y="0"/>
                <wp:positionH relativeFrom="column">
                  <wp:posOffset>2260798</wp:posOffset>
                </wp:positionH>
                <wp:positionV relativeFrom="line">
                  <wp:posOffset>155453</wp:posOffset>
                </wp:positionV>
                <wp:extent cx="228602" cy="228602"/>
                <wp:effectExtent l="0" t="0" r="0" b="0"/>
                <wp:wrapNone/>
                <wp:docPr id="1073741867" name="officeArt object" descr="officeArt object"/>
                <wp:cNvGraphicFramePr/>
                <a:graphic xmlns:a="http://schemas.openxmlformats.org/drawingml/2006/main">
                  <a:graphicData uri="http://schemas.microsoft.com/office/word/2010/wordprocessingShape">
                    <wps:wsp>
                      <wps:cNvCnPr/>
                      <wps:spPr>
                        <a:xfrm flipH="1">
                          <a:off x="0" y="0"/>
                          <a:ext cx="228602" cy="228602"/>
                        </a:xfrm>
                        <a:prstGeom prst="line">
                          <a:avLst/>
                        </a:prstGeom>
                        <a:noFill/>
                        <a:ln w="28575" cap="flat">
                          <a:solidFill>
                            <a:srgbClr val="000000"/>
                          </a:solidFill>
                          <a:prstDash val="solid"/>
                          <a:round/>
                        </a:ln>
                        <a:effectLst/>
                      </wps:spPr>
                      <wps:bodyPr/>
                    </wps:wsp>
                  </a:graphicData>
                </a:graphic>
              </wp:anchor>
            </w:drawing>
          </mc:Choice>
          <mc:Fallback>
            <w:pict>
              <v:line w14:anchorId="7B74AA81" id="officeArt object" o:spid="_x0000_s1026" alt="officeArt object" style="position:absolute;flip:x;z-index:251662336;visibility:visible;mso-wrap-style:square;mso-wrap-distance-left:0;mso-wrap-distance-top:0;mso-wrap-distance-right:0;mso-wrap-distance-bottom:0;mso-position-horizontal:absolute;mso-position-horizontal-relative:text;mso-position-vertical:absolute;mso-position-vertical-relative:line" from="178pt,12.25pt" to="19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" strokeweight="2.25pt">
                <w10:wrap anchory="line"/>
              </v:line>
            </w:pict>
          </mc:Fallback>
        </mc:AlternateContent>
      </w:r>
      <w:proofErr w:type="spellStart"/>
      <w:r>
        <w:rPr>
          <w:rStyle w:val="None"/>
          <w:rFonts w:ascii="Arial" w:hAnsi="Arial"/>
          <w:sz w:val="24"/>
          <w:szCs w:val="24"/>
        </w:rPr>
        <w:t>e.g</w:t>
      </w:r>
      <w:proofErr w:type="spellEnd"/>
      <w:r>
        <w:rPr>
          <w:rStyle w:val="None"/>
          <w:rFonts w:ascii="Arial" w:hAnsi="Arial"/>
          <w:sz w:val="24"/>
          <w:szCs w:val="24"/>
        </w:rPr>
        <w:t xml:space="preserve">. </w:t>
      </w:r>
      <w:proofErr w:type="spellStart"/>
      <w:r>
        <w:rPr>
          <w:rStyle w:val="None"/>
          <w:rFonts w:ascii="Arial" w:hAnsi="Arial"/>
          <w:sz w:val="24"/>
          <w:szCs w:val="24"/>
        </w:rPr>
        <w:t>Moderate</w:t>
      </w:r>
      <w:proofErr w:type="spellEnd"/>
      <w:r>
        <w:rPr>
          <w:rStyle w:val="None"/>
          <w:rFonts w:ascii="Arial" w:hAnsi="Arial"/>
          <w:sz w:val="24"/>
          <w:szCs w:val="24"/>
        </w:rPr>
        <w:t xml:space="preserve"> </w:t>
      </w:r>
      <w:proofErr w:type="spellStart"/>
      <w:r>
        <w:rPr>
          <w:rStyle w:val="None"/>
          <w:rFonts w:ascii="Arial" w:hAnsi="Arial"/>
          <w:sz w:val="24"/>
          <w:szCs w:val="24"/>
        </w:rPr>
        <w:t>pain</w:t>
      </w:r>
      <w:proofErr w:type="spellEnd"/>
      <w:r>
        <w:rPr>
          <w:rStyle w:val="None"/>
          <w:rFonts w:ascii="Arial" w:hAnsi="Arial"/>
          <w:sz w:val="24"/>
          <w:szCs w:val="24"/>
        </w:rPr>
        <w:t xml:space="preserve">  </w:t>
      </w:r>
      <w:r>
        <w:rPr>
          <w:rStyle w:val="None"/>
          <w:rFonts w:ascii="Arial" w:eastAsia="Arial" w:hAnsi="Arial" w:cs="Arial"/>
          <w:noProof/>
          <w:sz w:val="24"/>
          <w:szCs w:val="24"/>
          <w:lang w:val="en-AU"/>
        </w:rPr>
        <w:drawing>
          <wp:inline distT="0" distB="0" distL="0" distR="0" wp14:anchorId="371FB4E5" wp14:editId="4CA68C29">
            <wp:extent cx="2209694" cy="694822"/>
            <wp:effectExtent l="0" t="0" r="0" b="0"/>
            <wp:docPr id="1073741868" name="officeArt object" descr="image.png"/>
            <wp:cNvGraphicFramePr/>
            <a:graphic xmlns:a="http://schemas.openxmlformats.org/drawingml/2006/main">
              <a:graphicData uri="http://schemas.openxmlformats.org/drawingml/2006/picture">
                <pic:pic xmlns:pic="http://schemas.openxmlformats.org/drawingml/2006/picture">
                  <pic:nvPicPr>
                    <pic:cNvPr id="1073741868" name="image.png" descr="image.png"/>
                    <pic:cNvPicPr>
                      <a:picLocks noChangeAspect="1"/>
                    </pic:cNvPicPr>
                  </pic:nvPicPr>
                  <pic:blipFill>
                    <a:blip r:embed="rId11"/>
                    <a:stretch>
                      <a:fillRect/>
                    </a:stretch>
                  </pic:blipFill>
                  <pic:spPr>
                    <a:xfrm>
                      <a:off x="0" y="0"/>
                      <a:ext cx="2209694" cy="694822"/>
                    </a:xfrm>
                    <a:prstGeom prst="rect">
                      <a:avLst/>
                    </a:prstGeom>
                    <a:ln w="12700" cap="flat">
                      <a:noFill/>
                      <a:miter lim="400000"/>
                    </a:ln>
                    <a:effectLst/>
                  </pic:spPr>
                </pic:pic>
              </a:graphicData>
            </a:graphic>
          </wp:inline>
        </w:drawing>
      </w:r>
    </w:p>
    <w:p w14:paraId="36D12690" w14:textId="77777777" w:rsidR="00267B61" w:rsidRDefault="00EB6CA0">
      <w:pPr>
        <w:pStyle w:val="BodyA"/>
        <w:spacing w:line="480" w:lineRule="auto"/>
        <w:rPr>
          <w:rStyle w:val="None"/>
          <w:rFonts w:ascii="Arial" w:eastAsia="Arial" w:hAnsi="Arial" w:cs="Arial"/>
          <w:sz w:val="24"/>
          <w:szCs w:val="24"/>
          <w:lang w:val="en-US"/>
        </w:rPr>
      </w:pPr>
      <w:r>
        <w:rPr>
          <w:rStyle w:val="None"/>
          <w:rFonts w:ascii="Arial" w:hAnsi="Arial"/>
          <w:sz w:val="24"/>
          <w:szCs w:val="24"/>
          <w:lang w:val="en-US"/>
        </w:rPr>
        <w:t>Please evaluate left and right sides separately</w:t>
      </w:r>
    </w:p>
    <w:p w14:paraId="10C13423" w14:textId="77777777" w:rsidR="00267B61" w:rsidRDefault="00267B61">
      <w:pPr>
        <w:pStyle w:val="BodyA"/>
        <w:spacing w:line="480" w:lineRule="auto"/>
        <w:rPr>
          <w:rStyle w:val="None"/>
          <w:rFonts w:ascii="Arial" w:eastAsia="Arial" w:hAnsi="Arial" w:cs="Arial"/>
          <w:sz w:val="24"/>
          <w:szCs w:val="24"/>
        </w:rPr>
      </w:pPr>
    </w:p>
    <w:p w14:paraId="5EF9E3AD" w14:textId="1EA171A8" w:rsidR="00267B61" w:rsidRDefault="00267B61">
      <w:pPr>
        <w:pStyle w:val="BodyA"/>
        <w:spacing w:line="480" w:lineRule="auto"/>
        <w:rPr>
          <w:rStyle w:val="None"/>
          <w:rFonts w:ascii="Arial" w:eastAsia="Arial" w:hAnsi="Arial" w:cs="Arial"/>
          <w:sz w:val="24"/>
          <w:szCs w:val="24"/>
        </w:rPr>
      </w:pPr>
    </w:p>
    <w:p w14:paraId="3291EC02" w14:textId="371413FF" w:rsidR="00382A00" w:rsidRDefault="00382A00">
      <w:pPr>
        <w:rPr>
          <w:rStyle w:val="None"/>
          <w:rFonts w:ascii="Arial" w:eastAsia="Arial" w:hAnsi="Arial" w:cs="Arial"/>
          <w:color w:val="000000"/>
          <w:u w:color="000000"/>
          <w:lang w:val="es-ES_tradnl" w:eastAsia="en-AU"/>
        </w:rPr>
      </w:pPr>
      <w:r>
        <w:rPr>
          <w:rStyle w:val="None"/>
          <w:rFonts w:ascii="Arial" w:eastAsia="Arial" w:hAnsi="Arial" w:cs="Arial"/>
        </w:rPr>
        <w:br w:type="page"/>
      </w:r>
    </w:p>
    <w:p w14:paraId="184FEDF6" w14:textId="77777777" w:rsidR="0067222C" w:rsidRDefault="0067222C">
      <w:pPr>
        <w:pStyle w:val="BodyA"/>
        <w:spacing w:line="480" w:lineRule="auto"/>
        <w:rPr>
          <w:rStyle w:val="None"/>
          <w:rFonts w:ascii="Arial" w:eastAsia="Arial" w:hAnsi="Arial" w:cs="Arial"/>
          <w:sz w:val="24"/>
          <w:szCs w:val="24"/>
        </w:rPr>
      </w:pPr>
    </w:p>
    <w:tbl>
      <w:tblPr>
        <w:tblW w:w="10065"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409"/>
        <w:gridCol w:w="3690"/>
        <w:gridCol w:w="3966"/>
      </w:tblGrid>
      <w:tr w:rsidR="00267B61" w14:paraId="4F31521F" w14:textId="77777777" w:rsidTr="0067222C">
        <w:trPr>
          <w:trHeight w:val="37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15AAB" w14:textId="77777777" w:rsidR="00267B61" w:rsidRDefault="00EB6CA0">
            <w:pPr>
              <w:pStyle w:val="Body"/>
            </w:pPr>
            <w:r>
              <w:rPr>
                <w:rStyle w:val="None"/>
                <w:b/>
                <w:bCs/>
              </w:rPr>
              <w:t>Q 1</w:t>
            </w:r>
          </w:p>
        </w:tc>
        <w:tc>
          <w:tcPr>
            <w:tcW w:w="76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0170F" w14:textId="77777777" w:rsidR="00267B61" w:rsidRDefault="00EB6CA0">
            <w:pPr>
              <w:pStyle w:val="Body"/>
              <w:jc w:val="center"/>
            </w:pPr>
            <w:r>
              <w:rPr>
                <w:rStyle w:val="None"/>
                <w:rFonts w:ascii="Helvetica Neue" w:hAnsi="Helvetica Neue"/>
                <w:b/>
                <w:bCs/>
                <w:sz w:val="22"/>
                <w:szCs w:val="22"/>
              </w:rPr>
              <w:t>Pain/Discomfort Score</w:t>
            </w:r>
          </w:p>
        </w:tc>
      </w:tr>
      <w:tr w:rsidR="00267B61" w14:paraId="7D3E64D9" w14:textId="77777777" w:rsidTr="0067222C">
        <w:trPr>
          <w:trHeight w:val="370"/>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84787" w14:textId="77777777" w:rsidR="00267B61" w:rsidRDefault="00267B61"/>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CDED5" w14:textId="77777777" w:rsidR="00267B61" w:rsidRDefault="00EB6CA0">
            <w:pPr>
              <w:pStyle w:val="BodyA"/>
              <w:jc w:val="center"/>
            </w:pPr>
            <w:r>
              <w:rPr>
                <w:rStyle w:val="None"/>
                <w:rFonts w:ascii="Calibri" w:eastAsia="Calibri" w:hAnsi="Calibri" w:cs="Calibri"/>
                <w:b/>
                <w:bCs/>
                <w:sz w:val="20"/>
                <w:szCs w:val="20"/>
                <w:lang w:val="en-US"/>
              </w:rPr>
              <w:t>Left</w:t>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D7495" w14:textId="77777777" w:rsidR="00267B61" w:rsidRDefault="00EB6CA0">
            <w:pPr>
              <w:pStyle w:val="BodyA"/>
              <w:jc w:val="center"/>
            </w:pPr>
            <w:r>
              <w:rPr>
                <w:rStyle w:val="None"/>
                <w:rFonts w:ascii="Calibri" w:eastAsia="Calibri" w:hAnsi="Calibri" w:cs="Calibri"/>
                <w:b/>
                <w:bCs/>
                <w:sz w:val="20"/>
                <w:szCs w:val="20"/>
                <w:lang w:val="en-US"/>
              </w:rPr>
              <w:t>Right</w:t>
            </w:r>
          </w:p>
        </w:tc>
      </w:tr>
      <w:tr w:rsidR="00267B61" w14:paraId="6616BD3F" w14:textId="77777777" w:rsidTr="0067222C">
        <w:trPr>
          <w:trHeight w:val="1237"/>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FC840" w14:textId="77777777" w:rsidR="00267B61" w:rsidRDefault="00EB6CA0">
            <w:pPr>
              <w:pStyle w:val="BodyA"/>
            </w:pPr>
            <w:r>
              <w:rPr>
                <w:rStyle w:val="None"/>
                <w:rFonts w:ascii="Calibri" w:eastAsia="Calibri" w:hAnsi="Calibri" w:cs="Calibri"/>
                <w:b/>
                <w:bCs/>
                <w:sz w:val="20"/>
                <w:szCs w:val="20"/>
                <w:lang w:val="en-US"/>
              </w:rPr>
              <w:t>Facial pain/ discomfort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21CFC" w14:textId="77777777" w:rsidR="00267B61" w:rsidRDefault="00EB6CA0">
            <w:pPr>
              <w:pStyle w:val="BodyA"/>
            </w:pPr>
            <w:r>
              <w:rPr>
                <w:rStyle w:val="None"/>
                <w:rFonts w:ascii="Calibri" w:eastAsia="Calibri" w:hAnsi="Calibri" w:cs="Calibri"/>
                <w:noProof/>
                <w:sz w:val="24"/>
                <w:szCs w:val="24"/>
                <w:lang w:val="en-AU"/>
              </w:rPr>
              <w:drawing>
                <wp:inline distT="0" distB="0" distL="0" distR="0" wp14:anchorId="7704BB74" wp14:editId="0B985970">
                  <wp:extent cx="2205695" cy="697088"/>
                  <wp:effectExtent l="0" t="0" r="0" b="0"/>
                  <wp:docPr id="1073741869" name="officeArt object" descr="image.png"/>
                  <wp:cNvGraphicFramePr/>
                  <a:graphic xmlns:a="http://schemas.openxmlformats.org/drawingml/2006/main">
                    <a:graphicData uri="http://schemas.openxmlformats.org/drawingml/2006/picture">
                      <pic:pic xmlns:pic="http://schemas.openxmlformats.org/drawingml/2006/picture">
                        <pic:nvPicPr>
                          <pic:cNvPr id="1073741869" name="image.png" descr="image.png"/>
                          <pic:cNvPicPr>
                            <a:picLocks noChangeAspect="1"/>
                          </pic:cNvPicPr>
                        </pic:nvPicPr>
                        <pic:blipFill>
                          <a:blip r:embed="rId11"/>
                          <a:stretch>
                            <a:fillRect/>
                          </a:stretch>
                        </pic:blipFill>
                        <pic:spPr>
                          <a:xfrm>
                            <a:off x="0" y="0"/>
                            <a:ext cx="2205695" cy="697088"/>
                          </a:xfrm>
                          <a:prstGeom prst="rect">
                            <a:avLst/>
                          </a:prstGeom>
                          <a:ln w="12700" cap="flat">
                            <a:noFill/>
                            <a:miter lim="400000"/>
                          </a:ln>
                          <a:effectLst/>
                        </pic:spPr>
                      </pic:pic>
                    </a:graphicData>
                  </a:graphic>
                </wp:inline>
              </w:drawing>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ED24D" w14:textId="77777777" w:rsidR="00267B61" w:rsidRDefault="00EB6CA0">
            <w:pPr>
              <w:pStyle w:val="BodyA"/>
            </w:pPr>
            <w:r>
              <w:rPr>
                <w:rStyle w:val="None"/>
                <w:rFonts w:ascii="Calibri" w:eastAsia="Calibri" w:hAnsi="Calibri" w:cs="Calibri"/>
                <w:noProof/>
                <w:sz w:val="24"/>
                <w:szCs w:val="24"/>
                <w:lang w:val="en-AU"/>
              </w:rPr>
              <w:drawing>
                <wp:inline distT="0" distB="0" distL="0" distR="0" wp14:anchorId="6EABE0BF" wp14:editId="52D9EF07">
                  <wp:extent cx="2205695" cy="697088"/>
                  <wp:effectExtent l="0" t="0" r="0" b="0"/>
                  <wp:docPr id="1073741870" name="officeArt object" descr="image.png"/>
                  <wp:cNvGraphicFramePr/>
                  <a:graphic xmlns:a="http://schemas.openxmlformats.org/drawingml/2006/main">
                    <a:graphicData uri="http://schemas.openxmlformats.org/drawingml/2006/picture">
                      <pic:pic xmlns:pic="http://schemas.openxmlformats.org/drawingml/2006/picture">
                        <pic:nvPicPr>
                          <pic:cNvPr id="1073741870" name="image.png" descr="image.png"/>
                          <pic:cNvPicPr>
                            <a:picLocks noChangeAspect="1"/>
                          </pic:cNvPicPr>
                        </pic:nvPicPr>
                        <pic:blipFill>
                          <a:blip r:embed="rId11"/>
                          <a:stretch>
                            <a:fillRect/>
                          </a:stretch>
                        </pic:blipFill>
                        <pic:spPr>
                          <a:xfrm>
                            <a:off x="0" y="0"/>
                            <a:ext cx="2205695" cy="697088"/>
                          </a:xfrm>
                          <a:prstGeom prst="rect">
                            <a:avLst/>
                          </a:prstGeom>
                          <a:ln w="12700" cap="flat">
                            <a:noFill/>
                            <a:miter lim="400000"/>
                          </a:ln>
                          <a:effectLst/>
                        </pic:spPr>
                      </pic:pic>
                    </a:graphicData>
                  </a:graphic>
                </wp:inline>
              </w:drawing>
            </w:r>
          </w:p>
        </w:tc>
      </w:tr>
      <w:tr w:rsidR="00267B61" w14:paraId="10343387" w14:textId="77777777" w:rsidTr="0067222C">
        <w:trPr>
          <w:trHeight w:val="1237"/>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6FB99" w14:textId="77777777" w:rsidR="00267B61" w:rsidRDefault="00EB6CA0">
            <w:pPr>
              <w:pStyle w:val="BodyA"/>
            </w:pPr>
            <w:r>
              <w:rPr>
                <w:rStyle w:val="None"/>
                <w:rFonts w:ascii="Calibri" w:eastAsia="Calibri" w:hAnsi="Calibri" w:cs="Calibri"/>
                <w:b/>
                <w:bCs/>
                <w:sz w:val="20"/>
                <w:szCs w:val="20"/>
                <w:lang w:val="en-US"/>
              </w:rPr>
              <w:t>Bleeding – Nose and Throat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ECAAA" w14:textId="77777777" w:rsidR="00267B61" w:rsidRDefault="00EB6CA0">
            <w:pPr>
              <w:pStyle w:val="BodyA"/>
            </w:pPr>
            <w:r>
              <w:rPr>
                <w:rStyle w:val="None"/>
                <w:rFonts w:ascii="Calibri" w:eastAsia="Calibri" w:hAnsi="Calibri" w:cs="Calibri"/>
                <w:noProof/>
                <w:sz w:val="24"/>
                <w:szCs w:val="24"/>
                <w:lang w:val="en-AU"/>
              </w:rPr>
              <w:drawing>
                <wp:inline distT="0" distB="0" distL="0" distR="0" wp14:anchorId="0DB3D243" wp14:editId="46960B56">
                  <wp:extent cx="2205695" cy="697088"/>
                  <wp:effectExtent l="0" t="0" r="0" b="0"/>
                  <wp:docPr id="1073741871" name="officeArt object" descr="image.png"/>
                  <wp:cNvGraphicFramePr/>
                  <a:graphic xmlns:a="http://schemas.openxmlformats.org/drawingml/2006/main">
                    <a:graphicData uri="http://schemas.openxmlformats.org/drawingml/2006/picture">
                      <pic:pic xmlns:pic="http://schemas.openxmlformats.org/drawingml/2006/picture">
                        <pic:nvPicPr>
                          <pic:cNvPr id="1073741871" name="image.png" descr="image.png"/>
                          <pic:cNvPicPr>
                            <a:picLocks noChangeAspect="1"/>
                          </pic:cNvPicPr>
                        </pic:nvPicPr>
                        <pic:blipFill>
                          <a:blip r:embed="rId11"/>
                          <a:stretch>
                            <a:fillRect/>
                          </a:stretch>
                        </pic:blipFill>
                        <pic:spPr>
                          <a:xfrm>
                            <a:off x="0" y="0"/>
                            <a:ext cx="2205695" cy="697088"/>
                          </a:xfrm>
                          <a:prstGeom prst="rect">
                            <a:avLst/>
                          </a:prstGeom>
                          <a:ln w="12700" cap="flat">
                            <a:noFill/>
                            <a:miter lim="400000"/>
                          </a:ln>
                          <a:effectLst/>
                        </pic:spPr>
                      </pic:pic>
                    </a:graphicData>
                  </a:graphic>
                </wp:inline>
              </w:drawing>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1AA6F" w14:textId="77777777" w:rsidR="00267B61" w:rsidRDefault="00EB6CA0">
            <w:pPr>
              <w:pStyle w:val="BodyA"/>
            </w:pPr>
            <w:r>
              <w:rPr>
                <w:rStyle w:val="None"/>
                <w:rFonts w:ascii="Calibri" w:eastAsia="Calibri" w:hAnsi="Calibri" w:cs="Calibri"/>
                <w:noProof/>
                <w:sz w:val="24"/>
                <w:szCs w:val="24"/>
                <w:lang w:val="en-AU"/>
              </w:rPr>
              <w:drawing>
                <wp:inline distT="0" distB="0" distL="0" distR="0" wp14:anchorId="053DC886" wp14:editId="2E426DD6">
                  <wp:extent cx="2205695" cy="697088"/>
                  <wp:effectExtent l="0" t="0" r="0" b="0"/>
                  <wp:docPr id="1073741872" name="officeArt object" descr="image.png"/>
                  <wp:cNvGraphicFramePr/>
                  <a:graphic xmlns:a="http://schemas.openxmlformats.org/drawingml/2006/main">
                    <a:graphicData uri="http://schemas.openxmlformats.org/drawingml/2006/picture">
                      <pic:pic xmlns:pic="http://schemas.openxmlformats.org/drawingml/2006/picture">
                        <pic:nvPicPr>
                          <pic:cNvPr id="1073741872" name="image.png" descr="image.png"/>
                          <pic:cNvPicPr>
                            <a:picLocks noChangeAspect="1"/>
                          </pic:cNvPicPr>
                        </pic:nvPicPr>
                        <pic:blipFill>
                          <a:blip r:embed="rId11"/>
                          <a:stretch>
                            <a:fillRect/>
                          </a:stretch>
                        </pic:blipFill>
                        <pic:spPr>
                          <a:xfrm>
                            <a:off x="0" y="0"/>
                            <a:ext cx="2205695" cy="697088"/>
                          </a:xfrm>
                          <a:prstGeom prst="rect">
                            <a:avLst/>
                          </a:prstGeom>
                          <a:ln w="12700" cap="flat">
                            <a:noFill/>
                            <a:miter lim="400000"/>
                          </a:ln>
                          <a:effectLst/>
                        </pic:spPr>
                      </pic:pic>
                    </a:graphicData>
                  </a:graphic>
                </wp:inline>
              </w:drawing>
            </w:r>
          </w:p>
        </w:tc>
      </w:tr>
      <w:tr w:rsidR="00267B61" w14:paraId="7D067E96" w14:textId="77777777" w:rsidTr="0067222C">
        <w:trPr>
          <w:trHeight w:val="1237"/>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754B" w14:textId="77777777" w:rsidR="00267B61" w:rsidRDefault="00EB6CA0">
            <w:pPr>
              <w:pStyle w:val="BodyA"/>
            </w:pPr>
            <w:r>
              <w:rPr>
                <w:rStyle w:val="None"/>
                <w:rFonts w:ascii="Calibri" w:eastAsia="Calibri" w:hAnsi="Calibri" w:cs="Calibri"/>
                <w:b/>
                <w:bCs/>
                <w:sz w:val="20"/>
                <w:szCs w:val="20"/>
                <w:lang w:val="en-US"/>
              </w:rPr>
              <w:t>Nasal Obstruction/ Breathing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5A161" w14:textId="77777777" w:rsidR="00267B61" w:rsidRDefault="00EB6CA0">
            <w:pPr>
              <w:pStyle w:val="BodyA"/>
            </w:pPr>
            <w:r>
              <w:rPr>
                <w:rStyle w:val="None"/>
                <w:rFonts w:ascii="Calibri" w:eastAsia="Calibri" w:hAnsi="Calibri" w:cs="Calibri"/>
                <w:noProof/>
                <w:sz w:val="24"/>
                <w:szCs w:val="24"/>
                <w:lang w:val="en-AU"/>
              </w:rPr>
              <w:drawing>
                <wp:inline distT="0" distB="0" distL="0" distR="0" wp14:anchorId="457C6436" wp14:editId="501D51AB">
                  <wp:extent cx="2205695" cy="697088"/>
                  <wp:effectExtent l="0" t="0" r="0" b="0"/>
                  <wp:docPr id="1073741873" name="officeArt object" descr="image.png"/>
                  <wp:cNvGraphicFramePr/>
                  <a:graphic xmlns:a="http://schemas.openxmlformats.org/drawingml/2006/main">
                    <a:graphicData uri="http://schemas.openxmlformats.org/drawingml/2006/picture">
                      <pic:pic xmlns:pic="http://schemas.openxmlformats.org/drawingml/2006/picture">
                        <pic:nvPicPr>
                          <pic:cNvPr id="1073741873" name="image.png" descr="image.png"/>
                          <pic:cNvPicPr>
                            <a:picLocks noChangeAspect="1"/>
                          </pic:cNvPicPr>
                        </pic:nvPicPr>
                        <pic:blipFill>
                          <a:blip r:embed="rId11"/>
                          <a:stretch>
                            <a:fillRect/>
                          </a:stretch>
                        </pic:blipFill>
                        <pic:spPr>
                          <a:xfrm>
                            <a:off x="0" y="0"/>
                            <a:ext cx="2205695" cy="697088"/>
                          </a:xfrm>
                          <a:prstGeom prst="rect">
                            <a:avLst/>
                          </a:prstGeom>
                          <a:ln w="12700" cap="flat">
                            <a:noFill/>
                            <a:miter lim="400000"/>
                          </a:ln>
                          <a:effectLst/>
                        </pic:spPr>
                      </pic:pic>
                    </a:graphicData>
                  </a:graphic>
                </wp:inline>
              </w:drawing>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CC5A0" w14:textId="77777777" w:rsidR="00267B61" w:rsidRDefault="00EB6CA0">
            <w:pPr>
              <w:pStyle w:val="BodyA"/>
            </w:pPr>
            <w:r>
              <w:rPr>
                <w:rStyle w:val="None"/>
                <w:rFonts w:ascii="Calibri" w:eastAsia="Calibri" w:hAnsi="Calibri" w:cs="Calibri"/>
                <w:noProof/>
                <w:sz w:val="24"/>
                <w:szCs w:val="24"/>
                <w:lang w:val="en-AU"/>
              </w:rPr>
              <w:drawing>
                <wp:inline distT="0" distB="0" distL="0" distR="0" wp14:anchorId="0FD2F619" wp14:editId="2B37E2EB">
                  <wp:extent cx="2205695" cy="697088"/>
                  <wp:effectExtent l="0" t="0" r="0" b="0"/>
                  <wp:docPr id="1073741874" name="officeArt object" descr="image.png"/>
                  <wp:cNvGraphicFramePr/>
                  <a:graphic xmlns:a="http://schemas.openxmlformats.org/drawingml/2006/main">
                    <a:graphicData uri="http://schemas.openxmlformats.org/drawingml/2006/picture">
                      <pic:pic xmlns:pic="http://schemas.openxmlformats.org/drawingml/2006/picture">
                        <pic:nvPicPr>
                          <pic:cNvPr id="1073741874" name="image.png" descr="image.png"/>
                          <pic:cNvPicPr>
                            <a:picLocks noChangeAspect="1"/>
                          </pic:cNvPicPr>
                        </pic:nvPicPr>
                        <pic:blipFill>
                          <a:blip r:embed="rId11"/>
                          <a:stretch>
                            <a:fillRect/>
                          </a:stretch>
                        </pic:blipFill>
                        <pic:spPr>
                          <a:xfrm>
                            <a:off x="0" y="0"/>
                            <a:ext cx="2205695" cy="697088"/>
                          </a:xfrm>
                          <a:prstGeom prst="rect">
                            <a:avLst/>
                          </a:prstGeom>
                          <a:ln w="12700" cap="flat">
                            <a:noFill/>
                            <a:miter lim="400000"/>
                          </a:ln>
                          <a:effectLst/>
                        </pic:spPr>
                      </pic:pic>
                    </a:graphicData>
                  </a:graphic>
                </wp:inline>
              </w:drawing>
            </w:r>
          </w:p>
        </w:tc>
      </w:tr>
      <w:tr w:rsidR="00267B61" w14:paraId="626EB56A" w14:textId="77777777" w:rsidTr="0067222C">
        <w:trPr>
          <w:trHeight w:val="1237"/>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33D2B" w14:textId="77777777" w:rsidR="00267B61" w:rsidRDefault="00EB6CA0">
            <w:pPr>
              <w:pStyle w:val="BodyA"/>
            </w:pPr>
            <w:r>
              <w:rPr>
                <w:rStyle w:val="None"/>
                <w:rFonts w:ascii="Calibri" w:eastAsia="Calibri" w:hAnsi="Calibri" w:cs="Calibri"/>
                <w:b/>
                <w:bCs/>
                <w:sz w:val="20"/>
                <w:szCs w:val="20"/>
                <w:lang w:val="en-US"/>
              </w:rPr>
              <w:t>Nasal secretions</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EA46A" w14:textId="77777777" w:rsidR="00267B61" w:rsidRDefault="00EB6CA0">
            <w:pPr>
              <w:pStyle w:val="BodyA"/>
            </w:pPr>
            <w:r>
              <w:rPr>
                <w:rStyle w:val="None"/>
                <w:rFonts w:ascii="Calibri" w:eastAsia="Calibri" w:hAnsi="Calibri" w:cs="Calibri"/>
                <w:noProof/>
                <w:sz w:val="24"/>
                <w:szCs w:val="24"/>
                <w:lang w:val="en-AU"/>
              </w:rPr>
              <w:drawing>
                <wp:inline distT="0" distB="0" distL="0" distR="0" wp14:anchorId="1A090FF0" wp14:editId="68B5375D">
                  <wp:extent cx="2205695" cy="697088"/>
                  <wp:effectExtent l="0" t="0" r="0" b="0"/>
                  <wp:docPr id="1073741875" name="officeArt object" descr="image.png"/>
                  <wp:cNvGraphicFramePr/>
                  <a:graphic xmlns:a="http://schemas.openxmlformats.org/drawingml/2006/main">
                    <a:graphicData uri="http://schemas.openxmlformats.org/drawingml/2006/picture">
                      <pic:pic xmlns:pic="http://schemas.openxmlformats.org/drawingml/2006/picture">
                        <pic:nvPicPr>
                          <pic:cNvPr id="1073741875" name="image.png" descr="image.png"/>
                          <pic:cNvPicPr>
                            <a:picLocks noChangeAspect="1"/>
                          </pic:cNvPicPr>
                        </pic:nvPicPr>
                        <pic:blipFill>
                          <a:blip r:embed="rId11"/>
                          <a:stretch>
                            <a:fillRect/>
                          </a:stretch>
                        </pic:blipFill>
                        <pic:spPr>
                          <a:xfrm>
                            <a:off x="0" y="0"/>
                            <a:ext cx="2205695" cy="697088"/>
                          </a:xfrm>
                          <a:prstGeom prst="rect">
                            <a:avLst/>
                          </a:prstGeom>
                          <a:ln w="12700" cap="flat">
                            <a:noFill/>
                            <a:miter lim="400000"/>
                          </a:ln>
                          <a:effectLst/>
                        </pic:spPr>
                      </pic:pic>
                    </a:graphicData>
                  </a:graphic>
                </wp:inline>
              </w:drawing>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651D8" w14:textId="77777777" w:rsidR="00267B61" w:rsidRDefault="00EB6CA0">
            <w:pPr>
              <w:pStyle w:val="BodyA"/>
            </w:pPr>
            <w:r>
              <w:rPr>
                <w:rStyle w:val="None"/>
                <w:rFonts w:ascii="Calibri" w:eastAsia="Calibri" w:hAnsi="Calibri" w:cs="Calibri"/>
                <w:noProof/>
                <w:sz w:val="24"/>
                <w:szCs w:val="24"/>
                <w:lang w:val="en-AU"/>
              </w:rPr>
              <w:drawing>
                <wp:inline distT="0" distB="0" distL="0" distR="0" wp14:anchorId="0B19C813" wp14:editId="771D39D8">
                  <wp:extent cx="2205695" cy="697088"/>
                  <wp:effectExtent l="0" t="0" r="0" b="0"/>
                  <wp:docPr id="1073741876" name="officeArt object" descr="image.png"/>
                  <wp:cNvGraphicFramePr/>
                  <a:graphic xmlns:a="http://schemas.openxmlformats.org/drawingml/2006/main">
                    <a:graphicData uri="http://schemas.openxmlformats.org/drawingml/2006/picture">
                      <pic:pic xmlns:pic="http://schemas.openxmlformats.org/drawingml/2006/picture">
                        <pic:nvPicPr>
                          <pic:cNvPr id="1073741876" name="image.png" descr="image.png"/>
                          <pic:cNvPicPr>
                            <a:picLocks noChangeAspect="1"/>
                          </pic:cNvPicPr>
                        </pic:nvPicPr>
                        <pic:blipFill>
                          <a:blip r:embed="rId11"/>
                          <a:stretch>
                            <a:fillRect/>
                          </a:stretch>
                        </pic:blipFill>
                        <pic:spPr>
                          <a:xfrm>
                            <a:off x="0" y="0"/>
                            <a:ext cx="2205695" cy="697088"/>
                          </a:xfrm>
                          <a:prstGeom prst="rect">
                            <a:avLst/>
                          </a:prstGeom>
                          <a:ln w="12700" cap="flat">
                            <a:noFill/>
                            <a:miter lim="400000"/>
                          </a:ln>
                          <a:effectLst/>
                        </pic:spPr>
                      </pic:pic>
                    </a:graphicData>
                  </a:graphic>
                </wp:inline>
              </w:drawing>
            </w:r>
          </w:p>
        </w:tc>
      </w:tr>
      <w:tr w:rsidR="00267B61" w14:paraId="52398DEF" w14:textId="77777777" w:rsidTr="0067222C">
        <w:trPr>
          <w:trHeight w:val="1237"/>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29DB7" w14:textId="77777777" w:rsidR="00267B61" w:rsidRDefault="00EB6CA0">
            <w:pPr>
              <w:pStyle w:val="BodyA"/>
            </w:pPr>
            <w:r>
              <w:rPr>
                <w:rStyle w:val="None"/>
                <w:rFonts w:ascii="Calibri" w:eastAsia="Calibri" w:hAnsi="Calibri" w:cs="Calibri"/>
                <w:b/>
                <w:bCs/>
                <w:sz w:val="20"/>
                <w:szCs w:val="20"/>
                <w:lang w:val="en-US"/>
              </w:rPr>
              <w:t>Drip at back of throat</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95922" w14:textId="77777777" w:rsidR="00267B61" w:rsidRDefault="00EB6CA0">
            <w:pPr>
              <w:pStyle w:val="BodyA"/>
            </w:pPr>
            <w:r>
              <w:rPr>
                <w:rStyle w:val="None"/>
                <w:rFonts w:ascii="Calibri" w:eastAsia="Calibri" w:hAnsi="Calibri" w:cs="Calibri"/>
                <w:noProof/>
                <w:sz w:val="24"/>
                <w:szCs w:val="24"/>
                <w:lang w:val="en-AU"/>
              </w:rPr>
              <w:drawing>
                <wp:inline distT="0" distB="0" distL="0" distR="0" wp14:anchorId="37411578" wp14:editId="56E17C20">
                  <wp:extent cx="2205695" cy="697088"/>
                  <wp:effectExtent l="0" t="0" r="0" b="0"/>
                  <wp:docPr id="1073741877" name="officeArt object" descr="image.png"/>
                  <wp:cNvGraphicFramePr/>
                  <a:graphic xmlns:a="http://schemas.openxmlformats.org/drawingml/2006/main">
                    <a:graphicData uri="http://schemas.openxmlformats.org/drawingml/2006/picture">
                      <pic:pic xmlns:pic="http://schemas.openxmlformats.org/drawingml/2006/picture">
                        <pic:nvPicPr>
                          <pic:cNvPr id="1073741877" name="image.png" descr="image.png"/>
                          <pic:cNvPicPr>
                            <a:picLocks noChangeAspect="1"/>
                          </pic:cNvPicPr>
                        </pic:nvPicPr>
                        <pic:blipFill>
                          <a:blip r:embed="rId11"/>
                          <a:stretch>
                            <a:fillRect/>
                          </a:stretch>
                        </pic:blipFill>
                        <pic:spPr>
                          <a:xfrm>
                            <a:off x="0" y="0"/>
                            <a:ext cx="2205695" cy="697088"/>
                          </a:xfrm>
                          <a:prstGeom prst="rect">
                            <a:avLst/>
                          </a:prstGeom>
                          <a:ln w="12700" cap="flat">
                            <a:noFill/>
                            <a:miter lim="400000"/>
                          </a:ln>
                          <a:effectLst/>
                        </pic:spPr>
                      </pic:pic>
                    </a:graphicData>
                  </a:graphic>
                </wp:inline>
              </w:drawing>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D5D85" w14:textId="77777777" w:rsidR="00267B61" w:rsidRDefault="00EB6CA0">
            <w:pPr>
              <w:pStyle w:val="BodyA"/>
            </w:pPr>
            <w:r>
              <w:rPr>
                <w:rStyle w:val="None"/>
                <w:rFonts w:ascii="Calibri" w:eastAsia="Calibri" w:hAnsi="Calibri" w:cs="Calibri"/>
                <w:noProof/>
                <w:sz w:val="24"/>
                <w:szCs w:val="24"/>
                <w:lang w:val="en-AU"/>
              </w:rPr>
              <w:drawing>
                <wp:inline distT="0" distB="0" distL="0" distR="0" wp14:anchorId="2363C82B" wp14:editId="4602ECB7">
                  <wp:extent cx="2205695" cy="697088"/>
                  <wp:effectExtent l="0" t="0" r="0" b="0"/>
                  <wp:docPr id="1073741878" name="officeArt object" descr="image.png"/>
                  <wp:cNvGraphicFramePr/>
                  <a:graphic xmlns:a="http://schemas.openxmlformats.org/drawingml/2006/main">
                    <a:graphicData uri="http://schemas.openxmlformats.org/drawingml/2006/picture">
                      <pic:pic xmlns:pic="http://schemas.openxmlformats.org/drawingml/2006/picture">
                        <pic:nvPicPr>
                          <pic:cNvPr id="1073741878" name="image.png" descr="image.png"/>
                          <pic:cNvPicPr>
                            <a:picLocks noChangeAspect="1"/>
                          </pic:cNvPicPr>
                        </pic:nvPicPr>
                        <pic:blipFill>
                          <a:blip r:embed="rId11"/>
                          <a:stretch>
                            <a:fillRect/>
                          </a:stretch>
                        </pic:blipFill>
                        <pic:spPr>
                          <a:xfrm>
                            <a:off x="0" y="0"/>
                            <a:ext cx="2205695" cy="697088"/>
                          </a:xfrm>
                          <a:prstGeom prst="rect">
                            <a:avLst/>
                          </a:prstGeom>
                          <a:ln w="12700" cap="flat">
                            <a:noFill/>
                            <a:miter lim="400000"/>
                          </a:ln>
                          <a:effectLst/>
                        </pic:spPr>
                      </pic:pic>
                    </a:graphicData>
                  </a:graphic>
                </wp:inline>
              </w:drawing>
            </w:r>
          </w:p>
        </w:tc>
      </w:tr>
      <w:tr w:rsidR="00267B61" w14:paraId="46B6BB90" w14:textId="77777777" w:rsidTr="0067222C">
        <w:trPr>
          <w:trHeight w:val="1237"/>
        </w:trPr>
        <w:tc>
          <w:tcPr>
            <w:tcW w:w="24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6E2C5" w14:textId="77777777" w:rsidR="00267B61" w:rsidRDefault="00EB6CA0">
            <w:pPr>
              <w:pStyle w:val="BodyA"/>
            </w:pPr>
            <w:r>
              <w:rPr>
                <w:rStyle w:val="None"/>
                <w:rFonts w:ascii="Calibri" w:eastAsia="Calibri" w:hAnsi="Calibri" w:cs="Calibri"/>
                <w:b/>
                <w:bCs/>
                <w:sz w:val="20"/>
                <w:szCs w:val="20"/>
                <w:lang w:val="en-US"/>
              </w:rPr>
              <w:t>Sense of smell</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643FB" w14:textId="77777777" w:rsidR="00267B61" w:rsidRDefault="00EB6CA0">
            <w:pPr>
              <w:pStyle w:val="BodyA"/>
            </w:pPr>
            <w:r>
              <w:rPr>
                <w:rStyle w:val="None"/>
                <w:rFonts w:ascii="Calibri" w:eastAsia="Calibri" w:hAnsi="Calibri" w:cs="Calibri"/>
                <w:noProof/>
                <w:sz w:val="24"/>
                <w:szCs w:val="24"/>
                <w:lang w:val="en-AU"/>
              </w:rPr>
              <w:drawing>
                <wp:inline distT="0" distB="0" distL="0" distR="0" wp14:anchorId="7940132D" wp14:editId="2A2C985D">
                  <wp:extent cx="2205695" cy="697088"/>
                  <wp:effectExtent l="0" t="0" r="0" b="0"/>
                  <wp:docPr id="1073741879" name="officeArt object" descr="image.png"/>
                  <wp:cNvGraphicFramePr/>
                  <a:graphic xmlns:a="http://schemas.openxmlformats.org/drawingml/2006/main">
                    <a:graphicData uri="http://schemas.openxmlformats.org/drawingml/2006/picture">
                      <pic:pic xmlns:pic="http://schemas.openxmlformats.org/drawingml/2006/picture">
                        <pic:nvPicPr>
                          <pic:cNvPr id="1073741879" name="image.png" descr="image.png"/>
                          <pic:cNvPicPr>
                            <a:picLocks noChangeAspect="1"/>
                          </pic:cNvPicPr>
                        </pic:nvPicPr>
                        <pic:blipFill>
                          <a:blip r:embed="rId11"/>
                          <a:stretch>
                            <a:fillRect/>
                          </a:stretch>
                        </pic:blipFill>
                        <pic:spPr>
                          <a:xfrm>
                            <a:off x="0" y="0"/>
                            <a:ext cx="2205695" cy="697088"/>
                          </a:xfrm>
                          <a:prstGeom prst="rect">
                            <a:avLst/>
                          </a:prstGeom>
                          <a:ln w="12700" cap="flat">
                            <a:noFill/>
                            <a:miter lim="400000"/>
                          </a:ln>
                          <a:effectLst/>
                        </pic:spPr>
                      </pic:pic>
                    </a:graphicData>
                  </a:graphic>
                </wp:inline>
              </w:drawing>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AD8A9" w14:textId="77777777" w:rsidR="00267B61" w:rsidRDefault="00EB6CA0">
            <w:pPr>
              <w:pStyle w:val="BodyA"/>
            </w:pPr>
            <w:r>
              <w:rPr>
                <w:rStyle w:val="None"/>
                <w:rFonts w:ascii="Calibri" w:eastAsia="Calibri" w:hAnsi="Calibri" w:cs="Calibri"/>
                <w:noProof/>
                <w:sz w:val="24"/>
                <w:szCs w:val="24"/>
                <w:lang w:val="en-AU"/>
              </w:rPr>
              <w:drawing>
                <wp:inline distT="0" distB="0" distL="0" distR="0" wp14:anchorId="0BDDFABC" wp14:editId="5DE8B4B1">
                  <wp:extent cx="2205695" cy="697088"/>
                  <wp:effectExtent l="0" t="0" r="0" b="0"/>
                  <wp:docPr id="1073741880" name="officeArt object" descr="image.png"/>
                  <wp:cNvGraphicFramePr/>
                  <a:graphic xmlns:a="http://schemas.openxmlformats.org/drawingml/2006/main">
                    <a:graphicData uri="http://schemas.openxmlformats.org/drawingml/2006/picture">
                      <pic:pic xmlns:pic="http://schemas.openxmlformats.org/drawingml/2006/picture">
                        <pic:nvPicPr>
                          <pic:cNvPr id="1073741880" name="image.png" descr="image.png"/>
                          <pic:cNvPicPr>
                            <a:picLocks noChangeAspect="1"/>
                          </pic:cNvPicPr>
                        </pic:nvPicPr>
                        <pic:blipFill>
                          <a:blip r:embed="rId11"/>
                          <a:stretch>
                            <a:fillRect/>
                          </a:stretch>
                        </pic:blipFill>
                        <pic:spPr>
                          <a:xfrm>
                            <a:off x="0" y="0"/>
                            <a:ext cx="2205695" cy="697088"/>
                          </a:xfrm>
                          <a:prstGeom prst="rect">
                            <a:avLst/>
                          </a:prstGeom>
                          <a:ln w="12700" cap="flat">
                            <a:noFill/>
                            <a:miter lim="400000"/>
                          </a:ln>
                          <a:effectLst/>
                        </pic:spPr>
                      </pic:pic>
                    </a:graphicData>
                  </a:graphic>
                </wp:inline>
              </w:drawing>
            </w:r>
          </w:p>
        </w:tc>
      </w:tr>
    </w:tbl>
    <w:p w14:paraId="6B4659ED" w14:textId="77777777" w:rsidR="00267B61" w:rsidRDefault="00267B61">
      <w:pPr>
        <w:pStyle w:val="BodyA"/>
        <w:widowControl w:val="0"/>
        <w:ind w:left="864" w:hanging="864"/>
        <w:rPr>
          <w:rStyle w:val="None"/>
          <w:rFonts w:ascii="Arial" w:eastAsia="Arial" w:hAnsi="Arial" w:cs="Arial"/>
          <w:sz w:val="24"/>
          <w:szCs w:val="24"/>
        </w:rPr>
      </w:pPr>
    </w:p>
    <w:p w14:paraId="6D05AF5B" w14:textId="77777777" w:rsidR="00F346B4" w:rsidRDefault="00382A00">
      <w:pPr>
        <w:rPr>
          <w:rStyle w:val="None"/>
          <w:rFonts w:ascii="Arial" w:eastAsia="Arial" w:hAnsi="Arial" w:cs="Arial"/>
          <w:color w:val="000000"/>
          <w:u w:color="000000"/>
          <w:lang w:val="es-ES_tradnl" w:eastAsia="en-AU"/>
        </w:rPr>
      </w:pPr>
      <w:r>
        <w:rPr>
          <w:rStyle w:val="None"/>
          <w:rFonts w:ascii="Arial" w:eastAsia="Arial" w:hAnsi="Arial" w:cs="Arial"/>
        </w:rPr>
        <w:br w:type="page"/>
      </w:r>
      <w:r w:rsidR="00F346B4" w:rsidRPr="00F346B4">
        <w:rPr>
          <w:rStyle w:val="None"/>
          <w:rFonts w:ascii="Arial" w:eastAsia="Arial" w:hAnsi="Arial" w:cs="Arial"/>
          <w:b/>
        </w:rPr>
        <w:lastRenderedPageBreak/>
        <w:t xml:space="preserve">Appendix </w:t>
      </w:r>
      <w:proofErr w:type="gramStart"/>
      <w:r w:rsidR="00F346B4" w:rsidRPr="00F346B4">
        <w:rPr>
          <w:rStyle w:val="None"/>
          <w:rFonts w:ascii="Arial" w:eastAsia="Arial" w:hAnsi="Arial" w:cs="Arial"/>
          <w:b/>
        </w:rPr>
        <w:t>5 :</w:t>
      </w:r>
      <w:proofErr w:type="gramEnd"/>
      <w:r w:rsidR="00F346B4">
        <w:rPr>
          <w:rStyle w:val="None"/>
          <w:rFonts w:ascii="Arial" w:eastAsia="Arial" w:hAnsi="Arial" w:cs="Arial"/>
          <w:color w:val="000000"/>
          <w:u w:color="000000"/>
          <w:lang w:val="es-ES_tradnl" w:eastAsia="en-AU"/>
        </w:rPr>
        <w:t xml:space="preserve"> </w:t>
      </w:r>
      <w:proofErr w:type="spellStart"/>
      <w:r w:rsidR="00F346B4">
        <w:rPr>
          <w:rStyle w:val="None"/>
          <w:rFonts w:ascii="Arial" w:eastAsia="Arial" w:hAnsi="Arial" w:cs="Arial"/>
          <w:color w:val="000000"/>
          <w:u w:color="000000"/>
          <w:lang w:val="es-ES_tradnl" w:eastAsia="en-AU"/>
        </w:rPr>
        <w:t>Patient</w:t>
      </w:r>
      <w:proofErr w:type="spellEnd"/>
      <w:r w:rsidR="00F346B4">
        <w:rPr>
          <w:rStyle w:val="None"/>
          <w:rFonts w:ascii="Arial" w:eastAsia="Arial" w:hAnsi="Arial" w:cs="Arial"/>
          <w:color w:val="000000"/>
          <w:u w:color="000000"/>
          <w:lang w:val="es-ES_tradnl" w:eastAsia="en-AU"/>
        </w:rPr>
        <w:t xml:space="preserve"> </w:t>
      </w:r>
      <w:proofErr w:type="spellStart"/>
      <w:r w:rsidR="00F346B4">
        <w:rPr>
          <w:rStyle w:val="None"/>
          <w:rFonts w:ascii="Arial" w:eastAsia="Arial" w:hAnsi="Arial" w:cs="Arial"/>
          <w:color w:val="000000"/>
          <w:u w:color="000000"/>
          <w:lang w:val="es-ES_tradnl" w:eastAsia="en-AU"/>
        </w:rPr>
        <w:t>Guide</w:t>
      </w:r>
      <w:proofErr w:type="spellEnd"/>
      <w:r w:rsidR="00F346B4">
        <w:rPr>
          <w:rStyle w:val="None"/>
          <w:rFonts w:ascii="Arial" w:eastAsia="Arial" w:hAnsi="Arial" w:cs="Arial"/>
          <w:color w:val="000000"/>
          <w:u w:color="000000"/>
          <w:lang w:val="es-ES_tradnl" w:eastAsia="en-AU"/>
        </w:rPr>
        <w:t xml:space="preserve"> to ESS</w:t>
      </w:r>
    </w:p>
    <w:p w14:paraId="4B10811F" w14:textId="77777777" w:rsidR="00F346B4" w:rsidRDefault="00F346B4">
      <w:pPr>
        <w:rPr>
          <w:rStyle w:val="None"/>
          <w:rFonts w:ascii="Arial" w:eastAsia="Arial" w:hAnsi="Arial" w:cs="Arial"/>
          <w:color w:val="000000"/>
          <w:u w:color="000000"/>
          <w:lang w:val="es-ES_tradnl" w:eastAsia="en-AU"/>
        </w:rPr>
      </w:pPr>
    </w:p>
    <w:p w14:paraId="1AD8CA59" w14:textId="77777777" w:rsidR="00F346B4" w:rsidRDefault="00F346B4">
      <w:pPr>
        <w:rPr>
          <w:rStyle w:val="None"/>
          <w:rFonts w:ascii="Arial" w:eastAsia="Arial" w:hAnsi="Arial" w:cs="Arial"/>
          <w:color w:val="000000"/>
          <w:u w:color="000000"/>
          <w:lang w:val="es-ES_tradnl" w:eastAsia="en-AU"/>
        </w:rPr>
      </w:pPr>
      <w:r w:rsidRPr="00F346B4">
        <w:rPr>
          <w:rStyle w:val="None"/>
          <w:rFonts w:ascii="Arial" w:eastAsia="Arial" w:hAnsi="Arial" w:cs="Arial"/>
          <w:noProof/>
          <w:color w:val="000000"/>
          <w:u w:color="000000"/>
          <w:lang w:val="en-AU" w:eastAsia="en-AU"/>
        </w:rPr>
        <w:drawing>
          <wp:inline distT="0" distB="0" distL="0" distR="0" wp14:anchorId="2D792E05" wp14:editId="79AE78BB">
            <wp:extent cx="4564380" cy="65303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4380" cy="6530340"/>
                    </a:xfrm>
                    <a:prstGeom prst="rect">
                      <a:avLst/>
                    </a:prstGeom>
                    <a:noFill/>
                    <a:ln>
                      <a:noFill/>
                    </a:ln>
                  </pic:spPr>
                </pic:pic>
              </a:graphicData>
            </a:graphic>
          </wp:inline>
        </w:drawing>
      </w:r>
    </w:p>
    <w:p w14:paraId="04F4D868" w14:textId="0231D74A" w:rsidR="00F346B4" w:rsidRPr="00F346B4" w:rsidRDefault="00F346B4">
      <w:pPr>
        <w:rPr>
          <w:rStyle w:val="None"/>
          <w:rFonts w:ascii="Arial" w:eastAsia="Arial" w:hAnsi="Arial" w:cs="Arial"/>
          <w:color w:val="000000"/>
          <w:u w:color="000000"/>
          <w:lang w:val="es-ES_tradnl" w:eastAsia="en-AU"/>
        </w:rPr>
      </w:pPr>
      <w:r w:rsidRPr="00F346B4">
        <w:rPr>
          <w:rStyle w:val="None"/>
          <w:rFonts w:ascii="Arial" w:eastAsia="Arial" w:hAnsi="Arial" w:cs="Arial"/>
          <w:noProof/>
          <w:color w:val="000000"/>
          <w:u w:color="000000"/>
          <w:lang w:val="en-AU" w:eastAsia="en-AU"/>
        </w:rPr>
        <w:lastRenderedPageBreak/>
        <w:drawing>
          <wp:inline distT="0" distB="0" distL="0" distR="0" wp14:anchorId="2B9CBA71" wp14:editId="7BD51DF0">
            <wp:extent cx="4594860" cy="6545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4860" cy="6545580"/>
                    </a:xfrm>
                    <a:prstGeom prst="rect">
                      <a:avLst/>
                    </a:prstGeom>
                    <a:noFill/>
                    <a:ln>
                      <a:noFill/>
                    </a:ln>
                  </pic:spPr>
                </pic:pic>
              </a:graphicData>
            </a:graphic>
          </wp:inline>
        </w:drawing>
      </w:r>
      <w:r w:rsidRPr="00F346B4">
        <w:rPr>
          <w:rStyle w:val="None"/>
          <w:rFonts w:ascii="Arial" w:eastAsia="Arial" w:hAnsi="Arial" w:cs="Arial"/>
          <w:noProof/>
          <w:color w:val="000000"/>
          <w:u w:color="000000"/>
          <w:lang w:val="en-AU" w:eastAsia="en-AU"/>
        </w:rPr>
        <w:lastRenderedPageBreak/>
        <w:drawing>
          <wp:inline distT="0" distB="0" distL="0" distR="0" wp14:anchorId="4855969C" wp14:editId="4720B719">
            <wp:extent cx="4533900" cy="6492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3900" cy="6492240"/>
                    </a:xfrm>
                    <a:prstGeom prst="rect">
                      <a:avLst/>
                    </a:prstGeom>
                    <a:noFill/>
                    <a:ln>
                      <a:noFill/>
                    </a:ln>
                  </pic:spPr>
                </pic:pic>
              </a:graphicData>
            </a:graphic>
          </wp:inline>
        </w:drawing>
      </w:r>
      <w:r w:rsidRPr="00F346B4">
        <w:rPr>
          <w:rStyle w:val="None"/>
          <w:rFonts w:ascii="Arial" w:eastAsia="Arial" w:hAnsi="Arial" w:cs="Arial"/>
          <w:noProof/>
          <w:color w:val="000000"/>
          <w:u w:color="000000"/>
          <w:lang w:val="en-AU" w:eastAsia="en-AU"/>
        </w:rPr>
        <w:lastRenderedPageBreak/>
        <w:drawing>
          <wp:inline distT="0" distB="0" distL="0" distR="0" wp14:anchorId="027BDBBB" wp14:editId="0AC3521D">
            <wp:extent cx="4411980" cy="63474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1980" cy="6347460"/>
                    </a:xfrm>
                    <a:prstGeom prst="rect">
                      <a:avLst/>
                    </a:prstGeom>
                    <a:noFill/>
                    <a:ln>
                      <a:noFill/>
                    </a:ln>
                  </pic:spPr>
                </pic:pic>
              </a:graphicData>
            </a:graphic>
          </wp:inline>
        </w:drawing>
      </w:r>
      <w:r w:rsidRPr="00F346B4">
        <w:rPr>
          <w:rStyle w:val="None"/>
          <w:rFonts w:ascii="Arial" w:eastAsia="Arial" w:hAnsi="Arial" w:cs="Arial"/>
          <w:color w:val="000000"/>
          <w:u w:color="000000"/>
          <w:lang w:val="es-ES_tradnl" w:eastAsia="en-AU"/>
        </w:rPr>
        <w:br w:type="page"/>
      </w:r>
    </w:p>
    <w:p w14:paraId="661919EB" w14:textId="7954340D" w:rsidR="00855D48" w:rsidRPr="00982003" w:rsidRDefault="003F1923" w:rsidP="00A73A0D">
      <w:pPr>
        <w:pStyle w:val="BodyA"/>
        <w:widowControl w:val="0"/>
        <w:rPr>
          <w:rStyle w:val="None"/>
          <w:rFonts w:ascii="Arial" w:eastAsia="Arial" w:hAnsi="Arial" w:cs="Arial"/>
          <w:b/>
          <w:bCs/>
          <w:sz w:val="24"/>
          <w:szCs w:val="24"/>
        </w:rPr>
      </w:pPr>
      <w:r w:rsidRPr="00982003">
        <w:rPr>
          <w:rStyle w:val="None"/>
          <w:rFonts w:ascii="Arial" w:eastAsia="Arial" w:hAnsi="Arial" w:cs="Arial"/>
          <w:b/>
          <w:bCs/>
          <w:sz w:val="24"/>
          <w:szCs w:val="24"/>
        </w:rPr>
        <w:lastRenderedPageBreak/>
        <w:t>REFERENCES</w:t>
      </w:r>
    </w:p>
    <w:p w14:paraId="2E5DC5D8" w14:textId="77777777" w:rsidR="0067222C" w:rsidRPr="00982003" w:rsidRDefault="0067222C" w:rsidP="0067222C">
      <w:pPr>
        <w:pStyle w:val="BodyA"/>
        <w:widowControl w:val="0"/>
        <w:ind w:left="520"/>
        <w:rPr>
          <w:rStyle w:val="None"/>
          <w:rFonts w:ascii="Arial" w:eastAsia="Arial" w:hAnsi="Arial" w:cs="Arial"/>
          <w:b/>
          <w:bCs/>
          <w:sz w:val="24"/>
          <w:szCs w:val="24"/>
        </w:rPr>
      </w:pPr>
    </w:p>
    <w:p w14:paraId="37CD78A2" w14:textId="116326FF" w:rsidR="000917A6" w:rsidRDefault="000917A6" w:rsidP="003F1923">
      <w:pPr>
        <w:pStyle w:val="EndNoteBibliography"/>
        <w:spacing w:line="480" w:lineRule="auto"/>
        <w:ind w:left="720" w:hanging="720"/>
      </w:pPr>
      <w:r>
        <w:t>1a.</w:t>
      </w:r>
      <w:r>
        <w:tab/>
      </w:r>
      <w:r w:rsidRPr="000917A6">
        <w:t xml:space="preserve">Valentine R, Wormald PJ. Nasal dressings after endoscopic sinus surgery: what and why? </w:t>
      </w:r>
      <w:proofErr w:type="spellStart"/>
      <w:r w:rsidRPr="000917A6">
        <w:t>Curr</w:t>
      </w:r>
      <w:proofErr w:type="spellEnd"/>
      <w:r w:rsidRPr="000917A6">
        <w:t xml:space="preserve"> </w:t>
      </w:r>
      <w:proofErr w:type="spellStart"/>
      <w:r w:rsidRPr="000917A6">
        <w:t>Opin</w:t>
      </w:r>
      <w:proofErr w:type="spellEnd"/>
      <w:r w:rsidRPr="000917A6">
        <w:t xml:space="preserve"> </w:t>
      </w:r>
      <w:proofErr w:type="spellStart"/>
      <w:r w:rsidRPr="000917A6">
        <w:t>Otolaryngol</w:t>
      </w:r>
      <w:proofErr w:type="spellEnd"/>
      <w:r w:rsidRPr="000917A6">
        <w:t xml:space="preserve"> Head Neck Surg. 2010 Feb</w:t>
      </w:r>
      <w:proofErr w:type="gramStart"/>
      <w:r w:rsidRPr="000917A6">
        <w:t>;18</w:t>
      </w:r>
      <w:proofErr w:type="gramEnd"/>
      <w:r w:rsidRPr="000917A6">
        <w:t>(1):44-8.</w:t>
      </w:r>
    </w:p>
    <w:p w14:paraId="10398D3A" w14:textId="3786573C" w:rsidR="00F43CEC" w:rsidRPr="00994F64" w:rsidRDefault="00855D48" w:rsidP="003F1923">
      <w:pPr>
        <w:pStyle w:val="EndNoteBibliography"/>
        <w:spacing w:line="480" w:lineRule="auto"/>
        <w:ind w:left="720" w:hanging="720"/>
        <w:rPr>
          <w:rFonts w:asciiTheme="majorHAnsi" w:hAnsiTheme="majorHAnsi"/>
          <w:noProof/>
        </w:rPr>
      </w:pPr>
      <w:r w:rsidRPr="00994F64">
        <w:rPr>
          <w:rFonts w:asciiTheme="majorHAnsi" w:hAnsiTheme="majorHAnsi"/>
        </w:rPr>
        <w:fldChar w:fldCharType="begin"/>
      </w:r>
      <w:r w:rsidRPr="00994F64">
        <w:rPr>
          <w:rFonts w:asciiTheme="majorHAnsi" w:hAnsiTheme="majorHAnsi"/>
        </w:rPr>
        <w:instrText xml:space="preserve"> ADDIN EN.REFLIST </w:instrText>
      </w:r>
      <w:r w:rsidRPr="00994F64">
        <w:rPr>
          <w:rFonts w:asciiTheme="majorHAnsi" w:hAnsiTheme="majorHAnsi"/>
        </w:rPr>
        <w:fldChar w:fldCharType="separate"/>
      </w:r>
      <w:r w:rsidR="00F43CEC" w:rsidRPr="00994F64">
        <w:rPr>
          <w:rFonts w:asciiTheme="majorHAnsi" w:hAnsiTheme="majorHAnsi"/>
          <w:noProof/>
        </w:rPr>
        <w:t>1.</w:t>
      </w:r>
      <w:r w:rsidR="00F43CEC" w:rsidRPr="00994F64">
        <w:rPr>
          <w:rFonts w:asciiTheme="majorHAnsi" w:hAnsiTheme="majorHAnsi"/>
          <w:noProof/>
        </w:rPr>
        <w:tab/>
        <w:t>Ha TN VR, Mora i S, Robinson S, Hanton L, Wormald P-J. A blinded randomized controlled trial evaluating the efficacy of chitosan gel on ostial stenosis following endoscopic sinus surgery. Int Forum Allergy Rhinol 2013; 3:573-580.</w:t>
      </w:r>
    </w:p>
    <w:p w14:paraId="607F0B7C" w14:textId="02B0853C" w:rsidR="00F43CEC" w:rsidRPr="00994F64" w:rsidRDefault="00F43CEC"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2.</w:t>
      </w:r>
      <w:r w:rsidRPr="00994F64">
        <w:rPr>
          <w:rFonts w:asciiTheme="majorHAnsi" w:hAnsiTheme="majorHAnsi"/>
          <w:noProof/>
        </w:rPr>
        <w:tab/>
      </w:r>
      <w:r w:rsidR="00B65D3D" w:rsidRPr="00994F64">
        <w:rPr>
          <w:rFonts w:asciiTheme="majorHAnsi" w:hAnsiTheme="majorHAnsi"/>
          <w:noProof/>
        </w:rPr>
        <w:t>Ooi M  et al</w:t>
      </w:r>
      <w:r w:rsidRPr="00994F64">
        <w:rPr>
          <w:rFonts w:asciiTheme="majorHAnsi" w:hAnsiTheme="majorHAnsi"/>
          <w:noProof/>
        </w:rPr>
        <w:t xml:space="preserve">. </w:t>
      </w:r>
      <w:r w:rsidR="00AD3FC2" w:rsidRPr="00994F64">
        <w:rPr>
          <w:rFonts w:asciiTheme="majorHAnsi" w:hAnsiTheme="majorHAnsi"/>
          <w:noProof/>
        </w:rPr>
        <w:t xml:space="preserve">The effect of chitosan-dextran (Chitodex) gel with budesonide and mupirocin in chronic rhinosinusitis patients post endoscopic sinonasal surgery </w:t>
      </w:r>
      <w:r w:rsidR="00B65D3D" w:rsidRPr="00994F64">
        <w:rPr>
          <w:rFonts w:asciiTheme="majorHAnsi" w:hAnsiTheme="majorHAnsi"/>
          <w:noProof/>
        </w:rPr>
        <w:t xml:space="preserve">2019 </w:t>
      </w:r>
      <w:r w:rsidRPr="00994F64">
        <w:rPr>
          <w:rFonts w:asciiTheme="majorHAnsi" w:hAnsiTheme="majorHAnsi"/>
          <w:noProof/>
        </w:rPr>
        <w:t>data analysis in progress.</w:t>
      </w:r>
    </w:p>
    <w:p w14:paraId="6B5E2C5F" w14:textId="02FF2A92" w:rsidR="00B27DCF" w:rsidRPr="00994F64" w:rsidRDefault="00B27DCF"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2b.</w:t>
      </w:r>
      <w:r w:rsidRPr="00994F64">
        <w:rPr>
          <w:rFonts w:asciiTheme="majorHAnsi" w:hAnsiTheme="majorHAnsi"/>
          <w:noProof/>
        </w:rPr>
        <w:tab/>
        <w:t xml:space="preserve">Vediappan, R et al. Chitogel™ improves post-operative wound healing and patient outcomes in recalcitrant Sinusitis after Endoscopic Sinus Surgery: Does adding Deferiprone and Gallium Protoporphyrin make a difference? 2020 Manuscript </w:t>
      </w:r>
      <w:r w:rsidR="00612238" w:rsidRPr="00994F64">
        <w:rPr>
          <w:rFonts w:asciiTheme="majorHAnsi" w:hAnsiTheme="majorHAnsi"/>
          <w:noProof/>
        </w:rPr>
        <w:t>submitted</w:t>
      </w:r>
      <w:r w:rsidRPr="00994F64">
        <w:rPr>
          <w:rFonts w:asciiTheme="majorHAnsi" w:hAnsiTheme="majorHAnsi"/>
          <w:noProof/>
        </w:rPr>
        <w:t>.</w:t>
      </w:r>
    </w:p>
    <w:p w14:paraId="5F615E05" w14:textId="183E2D62" w:rsidR="00151B8F" w:rsidRPr="00994F64" w:rsidRDefault="00151B8F"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2c.</w:t>
      </w:r>
      <w:r w:rsidRPr="00994F64">
        <w:rPr>
          <w:rFonts w:asciiTheme="majorHAnsi" w:hAnsiTheme="majorHAnsi"/>
          <w:noProof/>
        </w:rPr>
        <w:tab/>
        <w:t>Côté DW, Wright ED. Triamcinolone-impregnated nasal dressing following endoscopic sinus surgery: a randomized, double-blind, placebo-controlled study. Laryngoscope. 2010 Jun;120(6):1269-73.</w:t>
      </w:r>
    </w:p>
    <w:p w14:paraId="66533209" w14:textId="77777777" w:rsidR="00F43CEC" w:rsidRPr="00994F64" w:rsidRDefault="00F43CEC"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3.</w:t>
      </w:r>
      <w:r w:rsidRPr="00994F64">
        <w:rPr>
          <w:rFonts w:asciiTheme="majorHAnsi" w:hAnsiTheme="majorHAnsi"/>
          <w:noProof/>
        </w:rPr>
        <w:tab/>
        <w:t>Kurita K. Chitin and Chitosan: Functional Biopolymers from Marine Crustaceans. Marine Biotechnology 2006; 8:203.</w:t>
      </w:r>
    </w:p>
    <w:p w14:paraId="6F89A40B" w14:textId="77777777" w:rsidR="00F43CEC" w:rsidRPr="00994F64" w:rsidRDefault="00F43CEC"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4.</w:t>
      </w:r>
      <w:r w:rsidRPr="00994F64">
        <w:rPr>
          <w:rFonts w:asciiTheme="majorHAnsi" w:hAnsiTheme="majorHAnsi"/>
          <w:noProof/>
        </w:rPr>
        <w:tab/>
        <w:t>Kennedy R, Costain DJ, McAlister VC, Lee TD. Prevention of experimental postoperative peritoneal adhesions by N,O-carboxymethyl chitosan. Surgery 1996; 120:866-870.</w:t>
      </w:r>
    </w:p>
    <w:p w14:paraId="27FA163E" w14:textId="77777777" w:rsidR="00F43CEC" w:rsidRPr="00994F64" w:rsidRDefault="00F43CEC"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5.</w:t>
      </w:r>
      <w:r w:rsidRPr="00994F64">
        <w:rPr>
          <w:rFonts w:asciiTheme="majorHAnsi" w:hAnsiTheme="majorHAnsi"/>
          <w:noProof/>
        </w:rPr>
        <w:tab/>
        <w:t>Zhou J, Elson C, Lee TD. Reduction in postoperative adhesion formation and re-formation after an abdominal operation with the use of N, O - carboxymethyl chitosan. Surgery 2004; 135:307-312.</w:t>
      </w:r>
    </w:p>
    <w:p w14:paraId="4A56CBAF" w14:textId="77777777" w:rsidR="00F43CEC" w:rsidRPr="00994F64" w:rsidRDefault="00F43CEC"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6.</w:t>
      </w:r>
      <w:r w:rsidRPr="00994F64">
        <w:rPr>
          <w:rFonts w:asciiTheme="majorHAnsi" w:hAnsiTheme="majorHAnsi"/>
          <w:noProof/>
        </w:rPr>
        <w:tab/>
        <w:t>Athanasiadis T, Beule AG, Robinson BH, Robinson SR, Shi Z, Wormald PJ. Effects of a novel chitosan gel on mucosal wound healing following endoscopic sinus surgery in a sheep model of chronic rhinosinusitis. Laryngoscope 2008; 118:1088-1094.</w:t>
      </w:r>
    </w:p>
    <w:p w14:paraId="78557D32" w14:textId="77777777" w:rsidR="00F43CEC" w:rsidRPr="00994F64" w:rsidRDefault="00F43CEC"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7.</w:t>
      </w:r>
      <w:r w:rsidRPr="00994F64">
        <w:rPr>
          <w:rFonts w:asciiTheme="majorHAnsi" w:hAnsiTheme="majorHAnsi"/>
          <w:noProof/>
        </w:rPr>
        <w:tab/>
        <w:t>Dal T BS. The clinical outcomes of using a new cross-linked hyaluronan gel in endoscopic frontal sinus surgery. . Eur Arch Otorhinolaryngol 2017; 274:3397-3402.</w:t>
      </w:r>
    </w:p>
    <w:p w14:paraId="655132B7" w14:textId="77777777" w:rsidR="00F43CEC" w:rsidRPr="00994F64" w:rsidRDefault="00F43CEC" w:rsidP="003F1923">
      <w:pPr>
        <w:pStyle w:val="EndNoteBibliography"/>
        <w:spacing w:line="480" w:lineRule="auto"/>
        <w:ind w:left="720" w:hanging="720"/>
        <w:rPr>
          <w:rFonts w:asciiTheme="majorHAnsi" w:hAnsiTheme="majorHAnsi"/>
          <w:noProof/>
        </w:rPr>
      </w:pPr>
      <w:r w:rsidRPr="00994F64">
        <w:rPr>
          <w:rFonts w:asciiTheme="majorHAnsi" w:hAnsiTheme="majorHAnsi"/>
          <w:noProof/>
        </w:rPr>
        <w:lastRenderedPageBreak/>
        <w:t>8.</w:t>
      </w:r>
      <w:r w:rsidRPr="00994F64">
        <w:rPr>
          <w:rFonts w:asciiTheme="majorHAnsi" w:hAnsiTheme="majorHAnsi"/>
          <w:noProof/>
        </w:rPr>
        <w:tab/>
        <w:t>Matheny KE TE, Carter KB, Cobb WB, Fong KJ Self-cross-linked hyaluronic acid hydrogel in ethmoidectomy: a randomized, con-trolled trial. . Am J Rhinol Allergy 2014; 28:71-76.</w:t>
      </w:r>
    </w:p>
    <w:p w14:paraId="413B9AC7" w14:textId="77777777" w:rsidR="00F43CEC" w:rsidRPr="00994F64" w:rsidRDefault="00F43CEC"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9.</w:t>
      </w:r>
      <w:r w:rsidRPr="00994F64">
        <w:rPr>
          <w:rFonts w:asciiTheme="majorHAnsi" w:hAnsiTheme="majorHAnsi"/>
          <w:noProof/>
        </w:rPr>
        <w:tab/>
        <w:t>Shi R ZJ, Wang B, Wu Q, Shen Y, Wang P, Shu XZ The clinical outcomes of new hyaluronan nasal dressing: a prospective, randomized, controlled study. . Am J Rhinol Allergy 2013; 27:71-76.</w:t>
      </w:r>
    </w:p>
    <w:p w14:paraId="51F6F022" w14:textId="77777777" w:rsidR="00F43CEC" w:rsidRPr="00994F64" w:rsidRDefault="00F43CEC"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10.</w:t>
      </w:r>
      <w:r w:rsidRPr="00994F64">
        <w:rPr>
          <w:rFonts w:asciiTheme="majorHAnsi" w:hAnsiTheme="majorHAnsi"/>
          <w:noProof/>
        </w:rPr>
        <w:tab/>
        <w:t>Nayak AS EM, Gross GN, et al. The effects of triamcinolone acetonide aqueous nasal spray on adrenocorticcal function in children with allergic rhinitis. J Allergy Clin Immunol 1998; 101:157-162.</w:t>
      </w:r>
    </w:p>
    <w:p w14:paraId="72C48202" w14:textId="77777777" w:rsidR="00F43CEC" w:rsidRPr="00994F64" w:rsidRDefault="00F43CEC"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11.</w:t>
      </w:r>
      <w:r w:rsidRPr="00994F64">
        <w:rPr>
          <w:rFonts w:asciiTheme="majorHAnsi" w:hAnsiTheme="majorHAnsi"/>
          <w:noProof/>
        </w:rPr>
        <w:tab/>
        <w:t>Welch KC TE, Doghramji LL, et al. The effects of serum and urinary cortisol levels of topical intranasal irrigations with budesonide added to saline in patients with recurrent polyposis after endoscopic sinus surgery. Am J Rhinol Allergy 2010; 24:26-28.</w:t>
      </w:r>
    </w:p>
    <w:p w14:paraId="1792F4C9" w14:textId="77777777" w:rsidR="00F43CEC" w:rsidRPr="00994F64" w:rsidRDefault="00F43CEC"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12.</w:t>
      </w:r>
      <w:r w:rsidRPr="00994F64">
        <w:rPr>
          <w:rFonts w:asciiTheme="majorHAnsi" w:hAnsiTheme="majorHAnsi"/>
          <w:noProof/>
        </w:rPr>
        <w:tab/>
        <w:t>Snidvongs K KL, Sacks R, et al. Sinus surgery and delivery method influence the effectiveness of topical corticoster-oids for chronic rhinosinusitis: systematic review and meta-analysis. Am J Rhinol Allergy 2013; 27:221-233.</w:t>
      </w:r>
    </w:p>
    <w:p w14:paraId="72D692A6" w14:textId="77777777" w:rsidR="00F43CEC" w:rsidRPr="00994F64" w:rsidRDefault="00F43CEC"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13.</w:t>
      </w:r>
      <w:r w:rsidRPr="00994F64">
        <w:rPr>
          <w:rFonts w:asciiTheme="majorHAnsi" w:hAnsiTheme="majorHAnsi"/>
          <w:noProof/>
        </w:rPr>
        <w:tab/>
        <w:t>Harvey RJ DN, Srubiski A, et al. . Fluid residuals and drug exposure in nasal irrigation. . Otolaryngol Head Neck Surg 2009; 141:757-761.</w:t>
      </w:r>
    </w:p>
    <w:p w14:paraId="6A5756A5" w14:textId="77777777" w:rsidR="00F43CEC" w:rsidRPr="00994F64" w:rsidRDefault="00F43CEC" w:rsidP="003F1923">
      <w:pPr>
        <w:pStyle w:val="EndNoteBibliography"/>
        <w:spacing w:line="480" w:lineRule="auto"/>
        <w:ind w:left="720" w:hanging="720"/>
        <w:rPr>
          <w:rFonts w:asciiTheme="majorHAnsi" w:hAnsiTheme="majorHAnsi"/>
          <w:noProof/>
        </w:rPr>
      </w:pPr>
      <w:r w:rsidRPr="00994F64">
        <w:rPr>
          <w:rFonts w:asciiTheme="majorHAnsi" w:hAnsiTheme="majorHAnsi"/>
          <w:noProof/>
        </w:rPr>
        <w:t>14.</w:t>
      </w:r>
      <w:r w:rsidRPr="00994F64">
        <w:rPr>
          <w:rFonts w:asciiTheme="majorHAnsi" w:hAnsiTheme="majorHAnsi"/>
          <w:noProof/>
        </w:rPr>
        <w:tab/>
        <w:t>Berridge MS, Heald DL, Muswick GJ, Leisure GP, Voelker KW, Miraldi F. Biodistribution and kinetics of nasal carbon-11-triamcinolone acetonide. Journal of nuclear medicine : official publication, Society of Nuclear Medicine 1998; 39:1972-1977.</w:t>
      </w:r>
    </w:p>
    <w:p w14:paraId="775DF2C4" w14:textId="23BC4412" w:rsidR="00F23C44" w:rsidRPr="00994F64" w:rsidRDefault="00855D48" w:rsidP="00994F64">
      <w:pPr>
        <w:spacing w:line="480" w:lineRule="auto"/>
        <w:ind w:left="720" w:hanging="720"/>
        <w:rPr>
          <w:rFonts w:asciiTheme="majorHAnsi" w:eastAsia="Times New Roman" w:hAnsiTheme="majorHAnsi"/>
          <w:sz w:val="22"/>
          <w:szCs w:val="22"/>
          <w:bdr w:val="none" w:sz="0" w:space="0" w:color="auto"/>
          <w:lang w:val="en-AU" w:eastAsia="en-AU"/>
        </w:rPr>
      </w:pPr>
      <w:r w:rsidRPr="00994F64">
        <w:rPr>
          <w:rFonts w:asciiTheme="majorHAnsi" w:hAnsiTheme="majorHAnsi"/>
          <w:sz w:val="22"/>
          <w:szCs w:val="22"/>
        </w:rPr>
        <w:fldChar w:fldCharType="end"/>
      </w:r>
      <w:r w:rsidR="00310426" w:rsidRPr="00994F64">
        <w:rPr>
          <w:rFonts w:asciiTheme="majorHAnsi" w:hAnsiTheme="majorHAnsi"/>
          <w:sz w:val="22"/>
          <w:szCs w:val="22"/>
        </w:rPr>
        <w:t>15.</w:t>
      </w:r>
      <w:r w:rsidR="00310426" w:rsidRPr="00994F64">
        <w:rPr>
          <w:rFonts w:asciiTheme="majorHAnsi" w:hAnsiTheme="majorHAnsi"/>
          <w:sz w:val="22"/>
          <w:szCs w:val="22"/>
        </w:rPr>
        <w:tab/>
      </w:r>
      <w:r w:rsidR="00310426">
        <w:rPr>
          <w:rFonts w:asciiTheme="majorHAnsi" w:hAnsiTheme="majorHAnsi"/>
          <w:sz w:val="22"/>
          <w:szCs w:val="22"/>
        </w:rPr>
        <w:t>Fernandez, S. Postoperative care I functional endoscopic sinus surgery</w:t>
      </w:r>
      <w:proofErr w:type="gramStart"/>
      <w:r w:rsidR="00310426">
        <w:rPr>
          <w:rFonts w:asciiTheme="majorHAnsi" w:hAnsiTheme="majorHAnsi"/>
          <w:sz w:val="22"/>
          <w:szCs w:val="22"/>
        </w:rPr>
        <w:t>?.</w:t>
      </w:r>
      <w:proofErr w:type="gramEnd"/>
      <w:r w:rsidR="00310426">
        <w:rPr>
          <w:rFonts w:asciiTheme="majorHAnsi" w:hAnsiTheme="majorHAnsi"/>
          <w:sz w:val="22"/>
          <w:szCs w:val="22"/>
        </w:rPr>
        <w:t xml:space="preserve"> The Laryngoscope 2009; 109 (6):945-948.</w:t>
      </w:r>
    </w:p>
    <w:p w14:paraId="5757E63C" w14:textId="75AB72E1" w:rsidR="00267B61" w:rsidRDefault="00F23C44" w:rsidP="00994F64">
      <w:pPr>
        <w:pStyle w:val="EndNoteBibliography"/>
        <w:spacing w:line="480" w:lineRule="auto"/>
        <w:ind w:left="720" w:hanging="720"/>
      </w:pPr>
      <w:r>
        <w:t xml:space="preserve"> </w:t>
      </w:r>
    </w:p>
    <w:sectPr w:rsidR="00267B61">
      <w:footerReference w:type="default" r:id="rId16"/>
      <w:pgSz w:w="11900" w:h="16840"/>
      <w:pgMar w:top="1134" w:right="1134" w:bottom="1134" w:left="1134" w:header="709" w:footer="85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81AB" w16cex:dateUtc="2020-10-20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6C592C" w16cid:durableId="233981AB"/>
  <w16cid:commentId w16cid:paraId="7C6432EF" w16cid:durableId="233980BA"/>
  <w16cid:commentId w16cid:paraId="15A4BC2C" w16cid:durableId="233980BB"/>
  <w16cid:commentId w16cid:paraId="3FA1DC86" w16cid:durableId="233980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B6076" w14:textId="77777777" w:rsidR="0088273C" w:rsidRDefault="0088273C">
      <w:r>
        <w:separator/>
      </w:r>
    </w:p>
  </w:endnote>
  <w:endnote w:type="continuationSeparator" w:id="0">
    <w:p w14:paraId="353ABE9A" w14:textId="77777777" w:rsidR="0088273C" w:rsidRDefault="0088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P9725">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13FF" w14:textId="5DDC4964" w:rsidR="0088273C" w:rsidRDefault="0088273C" w:rsidP="00E754FC">
    <w:pPr>
      <w:pStyle w:val="HeaderFooterA"/>
      <w:tabs>
        <w:tab w:val="clear" w:pos="9020"/>
        <w:tab w:val="center" w:pos="4819"/>
        <w:tab w:val="right" w:pos="9612"/>
      </w:tabs>
    </w:pPr>
    <w:r>
      <w:tab/>
      <w:t>Protocol version 5.2 24/3/2021</w:t>
    </w:r>
  </w:p>
  <w:p w14:paraId="719EFA57" w14:textId="6285996E" w:rsidR="0088273C" w:rsidRDefault="0088273C" w:rsidP="00D40599">
    <w:pPr>
      <w:pStyle w:val="HeaderFooterA"/>
      <w:tabs>
        <w:tab w:val="clear" w:pos="9020"/>
        <w:tab w:val="center" w:pos="4819"/>
        <w:tab w:val="right" w:pos="9612"/>
      </w:tabs>
      <w:jc w:val="center"/>
    </w:pPr>
  </w:p>
  <w:p w14:paraId="5685555D" w14:textId="23C6D372" w:rsidR="0088273C" w:rsidRDefault="0088273C" w:rsidP="00E754FC">
    <w:pPr>
      <w:pStyle w:val="HeaderFooterA"/>
      <w:tabs>
        <w:tab w:val="clear" w:pos="9020"/>
        <w:tab w:val="center" w:pos="4819"/>
        <w:tab w:val="right" w:pos="961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3CBCB" w14:textId="77777777" w:rsidR="0088273C" w:rsidRDefault="0088273C">
      <w:r>
        <w:separator/>
      </w:r>
    </w:p>
  </w:footnote>
  <w:footnote w:type="continuationSeparator" w:id="0">
    <w:p w14:paraId="695CD602" w14:textId="77777777" w:rsidR="0088273C" w:rsidRDefault="00882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D32"/>
    <w:multiLevelType w:val="hybridMultilevel"/>
    <w:tmpl w:val="FF3651BA"/>
    <w:lvl w:ilvl="0" w:tplc="8898CE6C">
      <w:start w:val="1"/>
      <w:numFmt w:val="decimal"/>
      <w:lvlText w:val="%1."/>
      <w:lvlJc w:val="left"/>
      <w:pPr>
        <w:ind w:left="360" w:hanging="360"/>
      </w:pPr>
      <w:rPr>
        <w:rFonts w:hint="default"/>
        <w:b w:val="0"/>
      </w:rPr>
    </w:lvl>
    <w:lvl w:ilvl="1" w:tplc="954AC024">
      <w:start w:val="1"/>
      <w:numFmt w:val="lowerLetter"/>
      <w:lvlText w:val="%2)"/>
      <w:lvlJc w:val="left"/>
      <w:pPr>
        <w:ind w:left="720" w:hanging="360"/>
      </w:pPr>
      <w:rPr>
        <w:rFonts w:hint="default"/>
      </w:rPr>
    </w:lvl>
    <w:lvl w:ilvl="2" w:tplc="0C09001B">
      <w:start w:val="1"/>
      <w:numFmt w:val="lowerRoman"/>
      <w:lvlText w:val="%3."/>
      <w:lvlJc w:val="right"/>
      <w:pPr>
        <w:ind w:left="1031" w:hanging="180"/>
      </w:pPr>
    </w:lvl>
    <w:lvl w:ilvl="3" w:tplc="0C09001B">
      <w:start w:val="1"/>
      <w:numFmt w:val="lowerRoman"/>
      <w:lvlText w:val="%4."/>
      <w:lvlJc w:val="righ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534DE7"/>
    <w:multiLevelType w:val="hybridMultilevel"/>
    <w:tmpl w:val="CF8E25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04F3A"/>
    <w:multiLevelType w:val="hybridMultilevel"/>
    <w:tmpl w:val="F8B29056"/>
    <w:numStyleLink w:val="ImportedStyle2"/>
  </w:abstractNum>
  <w:abstractNum w:abstractNumId="3" w15:restartNumberingAfterBreak="0">
    <w:nsid w:val="06040000"/>
    <w:multiLevelType w:val="hybridMultilevel"/>
    <w:tmpl w:val="708AC898"/>
    <w:styleLink w:val="ImportedStyle1"/>
    <w:lvl w:ilvl="0" w:tplc="17A0B93C">
      <w:start w:val="1"/>
      <w:numFmt w:val="decimal"/>
      <w:lvlText w:val="%1."/>
      <w:lvlJc w:val="left"/>
      <w:pPr>
        <w:ind w:left="52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88C114">
      <w:start w:val="1"/>
      <w:numFmt w:val="decimal"/>
      <w:lvlText w:val="%2."/>
      <w:lvlJc w:val="left"/>
      <w:pPr>
        <w:ind w:left="1109" w:hanging="5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B04F04">
      <w:start w:val="1"/>
      <w:numFmt w:val="lowerRoman"/>
      <w:lvlText w:val="%3."/>
      <w:lvlJc w:val="left"/>
      <w:pPr>
        <w:ind w:left="169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2653B6">
      <w:start w:val="1"/>
      <w:numFmt w:val="decimal"/>
      <w:lvlText w:val="%4."/>
      <w:lvlJc w:val="left"/>
      <w:pPr>
        <w:ind w:left="2414" w:hanging="6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C85FC4">
      <w:start w:val="1"/>
      <w:numFmt w:val="lowerLetter"/>
      <w:lvlText w:val="%5."/>
      <w:lvlJc w:val="left"/>
      <w:pPr>
        <w:ind w:left="3134" w:hanging="6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F86B34">
      <w:start w:val="1"/>
      <w:numFmt w:val="lowerRoman"/>
      <w:lvlText w:val="%6."/>
      <w:lvlJc w:val="left"/>
      <w:pPr>
        <w:ind w:left="385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023F48">
      <w:start w:val="1"/>
      <w:numFmt w:val="decimal"/>
      <w:lvlText w:val="%7."/>
      <w:lvlJc w:val="left"/>
      <w:pPr>
        <w:ind w:left="4574" w:hanging="6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F0AE8C">
      <w:start w:val="1"/>
      <w:numFmt w:val="lowerLetter"/>
      <w:lvlText w:val="%8."/>
      <w:lvlJc w:val="left"/>
      <w:pPr>
        <w:ind w:left="5294" w:hanging="6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0EF7DA">
      <w:start w:val="1"/>
      <w:numFmt w:val="lowerRoman"/>
      <w:lvlText w:val="%9."/>
      <w:lvlJc w:val="left"/>
      <w:pPr>
        <w:ind w:left="6019" w:hanging="5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C6C4E56"/>
    <w:multiLevelType w:val="hybridMultilevel"/>
    <w:tmpl w:val="F7B2206E"/>
    <w:styleLink w:val="ImportedStyle4"/>
    <w:lvl w:ilvl="0" w:tplc="6E703DE8">
      <w:start w:val="1"/>
      <w:numFmt w:val="decimal"/>
      <w:lvlText w:val="(%1)"/>
      <w:lvlJc w:val="left"/>
      <w:pPr>
        <w:ind w:left="1257"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A86B84">
      <w:start w:val="1"/>
      <w:numFmt w:val="lowerLetter"/>
      <w:lvlText w:val="%2."/>
      <w:lvlJc w:val="left"/>
      <w:pPr>
        <w:ind w:left="207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06D288">
      <w:start w:val="1"/>
      <w:numFmt w:val="lowerRoman"/>
      <w:lvlText w:val="%3."/>
      <w:lvlJc w:val="left"/>
      <w:pPr>
        <w:ind w:left="2784"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BA0178">
      <w:start w:val="1"/>
      <w:numFmt w:val="decimal"/>
      <w:lvlText w:val="%4."/>
      <w:lvlJc w:val="left"/>
      <w:pPr>
        <w:ind w:left="351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88DF32">
      <w:start w:val="1"/>
      <w:numFmt w:val="lowerLetter"/>
      <w:lvlText w:val="%5."/>
      <w:lvlJc w:val="left"/>
      <w:pPr>
        <w:ind w:left="423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241F94">
      <w:start w:val="1"/>
      <w:numFmt w:val="lowerRoman"/>
      <w:lvlText w:val="%6."/>
      <w:lvlJc w:val="left"/>
      <w:pPr>
        <w:ind w:left="4944"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FA136C">
      <w:start w:val="1"/>
      <w:numFmt w:val="decimal"/>
      <w:lvlText w:val="%7."/>
      <w:lvlJc w:val="left"/>
      <w:pPr>
        <w:ind w:left="567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DA22CC">
      <w:start w:val="1"/>
      <w:numFmt w:val="lowerLetter"/>
      <w:lvlText w:val="%8."/>
      <w:lvlJc w:val="left"/>
      <w:pPr>
        <w:ind w:left="639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6A25A6">
      <w:start w:val="1"/>
      <w:numFmt w:val="lowerRoman"/>
      <w:lvlText w:val="%9."/>
      <w:lvlJc w:val="left"/>
      <w:pPr>
        <w:ind w:left="7104"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8B4971"/>
    <w:multiLevelType w:val="hybridMultilevel"/>
    <w:tmpl w:val="6CD47AD6"/>
    <w:styleLink w:val="ImportedStyle5"/>
    <w:lvl w:ilvl="0" w:tplc="D706AEE2">
      <w:start w:val="1"/>
      <w:numFmt w:val="decimal"/>
      <w:lvlText w:val="(%1)"/>
      <w:lvlJc w:val="left"/>
      <w:pPr>
        <w:ind w:left="1257"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6AFF1A">
      <w:start w:val="1"/>
      <w:numFmt w:val="lowerLetter"/>
      <w:lvlText w:val="%2."/>
      <w:lvlJc w:val="left"/>
      <w:pPr>
        <w:ind w:left="207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E01374">
      <w:start w:val="1"/>
      <w:numFmt w:val="lowerRoman"/>
      <w:lvlText w:val="%3."/>
      <w:lvlJc w:val="left"/>
      <w:pPr>
        <w:ind w:left="2784"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46F594">
      <w:start w:val="1"/>
      <w:numFmt w:val="decimal"/>
      <w:lvlText w:val="%4."/>
      <w:lvlJc w:val="left"/>
      <w:pPr>
        <w:ind w:left="351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00D4C">
      <w:start w:val="1"/>
      <w:numFmt w:val="lowerLetter"/>
      <w:lvlText w:val="%5."/>
      <w:lvlJc w:val="left"/>
      <w:pPr>
        <w:ind w:left="423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32D86A">
      <w:start w:val="1"/>
      <w:numFmt w:val="lowerRoman"/>
      <w:lvlText w:val="%6."/>
      <w:lvlJc w:val="left"/>
      <w:pPr>
        <w:ind w:left="4944"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86806">
      <w:start w:val="1"/>
      <w:numFmt w:val="decimal"/>
      <w:lvlText w:val="%7."/>
      <w:lvlJc w:val="left"/>
      <w:pPr>
        <w:ind w:left="567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06BD9E">
      <w:start w:val="1"/>
      <w:numFmt w:val="lowerLetter"/>
      <w:lvlText w:val="%8."/>
      <w:lvlJc w:val="left"/>
      <w:pPr>
        <w:ind w:left="639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24BBC8">
      <w:start w:val="1"/>
      <w:numFmt w:val="lowerRoman"/>
      <w:lvlText w:val="%9."/>
      <w:lvlJc w:val="left"/>
      <w:pPr>
        <w:ind w:left="7104"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BF11C0"/>
    <w:multiLevelType w:val="hybridMultilevel"/>
    <w:tmpl w:val="B840F7E8"/>
    <w:lvl w:ilvl="0" w:tplc="AE662246">
      <w:start w:val="1"/>
      <w:numFmt w:val="decimal"/>
      <w:lvlText w:val="%1."/>
      <w:lvlJc w:val="left"/>
      <w:pPr>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04D4C">
      <w:start w:val="1"/>
      <w:numFmt w:val="lowerLetter"/>
      <w:lvlText w:val="%2."/>
      <w:lvlJc w:val="left"/>
      <w:pPr>
        <w:ind w:left="18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C88396">
      <w:start w:val="1"/>
      <w:numFmt w:val="lowerRoman"/>
      <w:lvlText w:val="%3."/>
      <w:lvlJc w:val="left"/>
      <w:pPr>
        <w:ind w:left="2577"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6612C0">
      <w:start w:val="1"/>
      <w:numFmt w:val="decimal"/>
      <w:lvlText w:val="%4."/>
      <w:lvlJc w:val="left"/>
      <w:pPr>
        <w:ind w:left="33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E21C8">
      <w:start w:val="1"/>
      <w:numFmt w:val="lowerLetter"/>
      <w:lvlText w:val="%5."/>
      <w:lvlJc w:val="left"/>
      <w:pPr>
        <w:ind w:left="40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D6AD36">
      <w:start w:val="1"/>
      <w:numFmt w:val="lowerRoman"/>
      <w:lvlText w:val="%6."/>
      <w:lvlJc w:val="left"/>
      <w:pPr>
        <w:ind w:left="4737"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08505C">
      <w:start w:val="1"/>
      <w:numFmt w:val="decimal"/>
      <w:lvlText w:val="%7."/>
      <w:lvlJc w:val="left"/>
      <w:pPr>
        <w:ind w:left="54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68B3EC">
      <w:start w:val="1"/>
      <w:numFmt w:val="lowerLetter"/>
      <w:lvlText w:val="%8."/>
      <w:lvlJc w:val="left"/>
      <w:pPr>
        <w:ind w:left="61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CCE8FE">
      <w:start w:val="1"/>
      <w:numFmt w:val="lowerRoman"/>
      <w:lvlText w:val="%9."/>
      <w:lvlJc w:val="left"/>
      <w:pPr>
        <w:ind w:left="6897"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F91A74"/>
    <w:multiLevelType w:val="hybridMultilevel"/>
    <w:tmpl w:val="0E3094A8"/>
    <w:numStyleLink w:val="ImportedStyle3"/>
  </w:abstractNum>
  <w:abstractNum w:abstractNumId="8" w15:restartNumberingAfterBreak="0">
    <w:nsid w:val="2E1A4972"/>
    <w:multiLevelType w:val="hybridMultilevel"/>
    <w:tmpl w:val="25326E0C"/>
    <w:numStyleLink w:val="ImportedStyle6"/>
  </w:abstractNum>
  <w:abstractNum w:abstractNumId="9" w15:restartNumberingAfterBreak="0">
    <w:nsid w:val="39C27EE8"/>
    <w:multiLevelType w:val="hybridMultilevel"/>
    <w:tmpl w:val="F7B2206E"/>
    <w:numStyleLink w:val="ImportedStyle4"/>
  </w:abstractNum>
  <w:abstractNum w:abstractNumId="10" w15:restartNumberingAfterBreak="0">
    <w:nsid w:val="4090234D"/>
    <w:multiLevelType w:val="hybridMultilevel"/>
    <w:tmpl w:val="F8B29056"/>
    <w:styleLink w:val="ImportedStyle2"/>
    <w:lvl w:ilvl="0" w:tplc="D3BC75E2">
      <w:start w:val="1"/>
      <w:numFmt w:val="decimal"/>
      <w:lvlText w:val="(%1)"/>
      <w:lvlJc w:val="left"/>
      <w:pPr>
        <w:ind w:left="1257"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240A68">
      <w:start w:val="1"/>
      <w:numFmt w:val="lowerLetter"/>
      <w:lvlText w:val="%2."/>
      <w:lvlJc w:val="left"/>
      <w:pPr>
        <w:ind w:left="207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B43742">
      <w:start w:val="1"/>
      <w:numFmt w:val="lowerRoman"/>
      <w:lvlText w:val="%3."/>
      <w:lvlJc w:val="left"/>
      <w:pPr>
        <w:ind w:left="2784"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4AEEA2">
      <w:start w:val="1"/>
      <w:numFmt w:val="decimal"/>
      <w:lvlText w:val="%4."/>
      <w:lvlJc w:val="left"/>
      <w:pPr>
        <w:ind w:left="351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B4E8B4">
      <w:start w:val="1"/>
      <w:numFmt w:val="lowerLetter"/>
      <w:lvlText w:val="%5."/>
      <w:lvlJc w:val="left"/>
      <w:pPr>
        <w:ind w:left="423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CE5FF2">
      <w:start w:val="1"/>
      <w:numFmt w:val="lowerRoman"/>
      <w:lvlText w:val="%6."/>
      <w:lvlJc w:val="left"/>
      <w:pPr>
        <w:ind w:left="4944"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E89CD2">
      <w:start w:val="1"/>
      <w:numFmt w:val="decimal"/>
      <w:lvlText w:val="%7."/>
      <w:lvlJc w:val="left"/>
      <w:pPr>
        <w:ind w:left="567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BAD230">
      <w:start w:val="1"/>
      <w:numFmt w:val="lowerLetter"/>
      <w:lvlText w:val="%8."/>
      <w:lvlJc w:val="left"/>
      <w:pPr>
        <w:ind w:left="639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84038C">
      <w:start w:val="1"/>
      <w:numFmt w:val="lowerRoman"/>
      <w:lvlText w:val="%9."/>
      <w:lvlJc w:val="left"/>
      <w:pPr>
        <w:ind w:left="7104"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5702B16"/>
    <w:multiLevelType w:val="hybridMultilevel"/>
    <w:tmpl w:val="B840F7E8"/>
    <w:numStyleLink w:val="ImportedStyle7"/>
  </w:abstractNum>
  <w:abstractNum w:abstractNumId="12" w15:restartNumberingAfterBreak="0">
    <w:nsid w:val="471F3DD8"/>
    <w:multiLevelType w:val="hybridMultilevel"/>
    <w:tmpl w:val="9446B91E"/>
    <w:styleLink w:val="Numbered"/>
    <w:lvl w:ilvl="0" w:tplc="476ECC1A">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0E7AA4">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6A7702">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CE3ED6">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50DA88">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B4064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8447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D8774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2C88D8">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9F911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586012"/>
    <w:multiLevelType w:val="hybridMultilevel"/>
    <w:tmpl w:val="B840F7E8"/>
    <w:styleLink w:val="ImportedStyle7"/>
    <w:lvl w:ilvl="0" w:tplc="399A1F58">
      <w:start w:val="1"/>
      <w:numFmt w:val="decimal"/>
      <w:lvlText w:val="%1."/>
      <w:lvlJc w:val="left"/>
      <w:pPr>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4E779C">
      <w:start w:val="1"/>
      <w:numFmt w:val="lowerLetter"/>
      <w:lvlText w:val="%2."/>
      <w:lvlJc w:val="left"/>
      <w:pPr>
        <w:ind w:left="18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A6112">
      <w:start w:val="1"/>
      <w:numFmt w:val="lowerRoman"/>
      <w:lvlText w:val="%3."/>
      <w:lvlJc w:val="left"/>
      <w:pPr>
        <w:ind w:left="2577"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BEA7D4">
      <w:start w:val="1"/>
      <w:numFmt w:val="decimal"/>
      <w:lvlText w:val="%4."/>
      <w:lvlJc w:val="left"/>
      <w:pPr>
        <w:ind w:left="33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743C30">
      <w:start w:val="1"/>
      <w:numFmt w:val="lowerLetter"/>
      <w:lvlText w:val="%5."/>
      <w:lvlJc w:val="left"/>
      <w:pPr>
        <w:ind w:left="40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02763A">
      <w:start w:val="1"/>
      <w:numFmt w:val="lowerRoman"/>
      <w:lvlText w:val="%6."/>
      <w:lvlJc w:val="left"/>
      <w:pPr>
        <w:ind w:left="4737"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B694D6">
      <w:start w:val="1"/>
      <w:numFmt w:val="decimal"/>
      <w:lvlText w:val="%7."/>
      <w:lvlJc w:val="left"/>
      <w:pPr>
        <w:ind w:left="54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EA61F2">
      <w:start w:val="1"/>
      <w:numFmt w:val="lowerLetter"/>
      <w:lvlText w:val="%8."/>
      <w:lvlJc w:val="left"/>
      <w:pPr>
        <w:ind w:left="61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08FCB0">
      <w:start w:val="1"/>
      <w:numFmt w:val="lowerRoman"/>
      <w:lvlText w:val="%9."/>
      <w:lvlJc w:val="left"/>
      <w:pPr>
        <w:ind w:left="6897"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E416B0C"/>
    <w:multiLevelType w:val="hybridMultilevel"/>
    <w:tmpl w:val="6CD47AD6"/>
    <w:numStyleLink w:val="ImportedStyle5"/>
  </w:abstractNum>
  <w:abstractNum w:abstractNumId="16" w15:restartNumberingAfterBreak="0">
    <w:nsid w:val="53A06896"/>
    <w:multiLevelType w:val="hybridMultilevel"/>
    <w:tmpl w:val="708AC898"/>
    <w:numStyleLink w:val="ImportedStyle1"/>
  </w:abstractNum>
  <w:abstractNum w:abstractNumId="17" w15:restartNumberingAfterBreak="0">
    <w:nsid w:val="555C74AB"/>
    <w:multiLevelType w:val="hybridMultilevel"/>
    <w:tmpl w:val="25326E0C"/>
    <w:styleLink w:val="ImportedStyle6"/>
    <w:lvl w:ilvl="0" w:tplc="1EA26D10">
      <w:start w:val="1"/>
      <w:numFmt w:val="decimal"/>
      <w:suff w:val="nothing"/>
      <w:lvlText w:val="(%1)"/>
      <w:lvlJc w:val="left"/>
      <w:pPr>
        <w:ind w:left="707"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E60BB0">
      <w:start w:val="1"/>
      <w:numFmt w:val="lowerLetter"/>
      <w:suff w:val="nothing"/>
      <w:lvlText w:val="%2."/>
      <w:lvlJc w:val="left"/>
      <w:pPr>
        <w:ind w:left="1427"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1AE204">
      <w:start w:val="1"/>
      <w:numFmt w:val="lowerRoman"/>
      <w:lvlText w:val="%3."/>
      <w:lvlJc w:val="left"/>
      <w:pPr>
        <w:ind w:left="2480" w:hanging="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26CE08">
      <w:start w:val="1"/>
      <w:numFmt w:val="decimal"/>
      <w:suff w:val="nothing"/>
      <w:lvlText w:val="%4."/>
      <w:lvlJc w:val="left"/>
      <w:pPr>
        <w:ind w:left="2867"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8E72A0">
      <w:start w:val="1"/>
      <w:numFmt w:val="lowerLetter"/>
      <w:suff w:val="nothing"/>
      <w:lvlText w:val="%5."/>
      <w:lvlJc w:val="left"/>
      <w:pPr>
        <w:ind w:left="3587"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24E1B8">
      <w:start w:val="1"/>
      <w:numFmt w:val="lowerRoman"/>
      <w:lvlText w:val="%6."/>
      <w:lvlJc w:val="left"/>
      <w:pPr>
        <w:ind w:left="4640" w:hanging="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3CFA0A">
      <w:start w:val="1"/>
      <w:numFmt w:val="decimal"/>
      <w:suff w:val="nothing"/>
      <w:lvlText w:val="%7."/>
      <w:lvlJc w:val="left"/>
      <w:pPr>
        <w:ind w:left="5027"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D8124A">
      <w:start w:val="1"/>
      <w:numFmt w:val="lowerLetter"/>
      <w:suff w:val="nothing"/>
      <w:lvlText w:val="%8."/>
      <w:lvlJc w:val="left"/>
      <w:pPr>
        <w:ind w:left="5747"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6A005E">
      <w:start w:val="1"/>
      <w:numFmt w:val="lowerRoman"/>
      <w:lvlText w:val="%9."/>
      <w:lvlJc w:val="left"/>
      <w:pPr>
        <w:ind w:left="6800" w:hanging="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6511ED7"/>
    <w:multiLevelType w:val="hybridMultilevel"/>
    <w:tmpl w:val="9446B91E"/>
    <w:numStyleLink w:val="Numbered"/>
  </w:abstractNum>
  <w:abstractNum w:abstractNumId="19" w15:restartNumberingAfterBreak="0">
    <w:nsid w:val="5C22499B"/>
    <w:multiLevelType w:val="hybridMultilevel"/>
    <w:tmpl w:val="15F602DE"/>
    <w:lvl w:ilvl="0" w:tplc="954AC0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2C5D17"/>
    <w:multiLevelType w:val="hybridMultilevel"/>
    <w:tmpl w:val="0E3094A8"/>
    <w:styleLink w:val="ImportedStyle3"/>
    <w:lvl w:ilvl="0" w:tplc="9D0E875C">
      <w:start w:val="1"/>
      <w:numFmt w:val="decimal"/>
      <w:lvlText w:val="(%1)"/>
      <w:lvlJc w:val="left"/>
      <w:pPr>
        <w:ind w:left="1257"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42A1C4">
      <w:start w:val="1"/>
      <w:numFmt w:val="lowerLetter"/>
      <w:lvlText w:val="%2."/>
      <w:lvlJc w:val="left"/>
      <w:pPr>
        <w:ind w:left="207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5A3976">
      <w:start w:val="1"/>
      <w:numFmt w:val="lowerRoman"/>
      <w:lvlText w:val="%3."/>
      <w:lvlJc w:val="left"/>
      <w:pPr>
        <w:ind w:left="2784"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6B954">
      <w:start w:val="1"/>
      <w:numFmt w:val="decimal"/>
      <w:lvlText w:val="%4."/>
      <w:lvlJc w:val="left"/>
      <w:pPr>
        <w:ind w:left="351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6A2C4">
      <w:start w:val="1"/>
      <w:numFmt w:val="lowerLetter"/>
      <w:lvlText w:val="%5."/>
      <w:lvlJc w:val="left"/>
      <w:pPr>
        <w:ind w:left="423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8A1B60">
      <w:start w:val="1"/>
      <w:numFmt w:val="lowerRoman"/>
      <w:lvlText w:val="%6."/>
      <w:lvlJc w:val="left"/>
      <w:pPr>
        <w:ind w:left="4944"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AE70AC">
      <w:start w:val="1"/>
      <w:numFmt w:val="decimal"/>
      <w:lvlText w:val="%7."/>
      <w:lvlJc w:val="left"/>
      <w:pPr>
        <w:ind w:left="567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4EE296">
      <w:start w:val="1"/>
      <w:numFmt w:val="lowerLetter"/>
      <w:lvlText w:val="%8."/>
      <w:lvlJc w:val="left"/>
      <w:pPr>
        <w:ind w:left="639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D03486">
      <w:start w:val="1"/>
      <w:numFmt w:val="lowerRoman"/>
      <w:lvlText w:val="%9."/>
      <w:lvlJc w:val="left"/>
      <w:pPr>
        <w:ind w:left="7104"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
  </w:num>
  <w:num w:numId="2">
    <w:abstractNumId w:val="16"/>
  </w:num>
  <w:num w:numId="3">
    <w:abstractNumId w:val="16"/>
    <w:lvlOverride w:ilvl="0">
      <w:lvl w:ilvl="0" w:tplc="C506124A">
        <w:start w:val="1"/>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0802668">
        <w:start w:val="1"/>
        <w:numFmt w:val="decimal"/>
        <w:lvlText w:val="%2."/>
        <w:lvlJc w:val="left"/>
        <w:pPr>
          <w:ind w:left="1108" w:hanging="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04BAA6">
        <w:start w:val="1"/>
        <w:numFmt w:val="lowerRoman"/>
        <w:lvlText w:val="%3."/>
        <w:lvlJc w:val="left"/>
        <w:pPr>
          <w:ind w:left="1696"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F69096">
        <w:start w:val="1"/>
        <w:numFmt w:val="decimal"/>
        <w:lvlText w:val="%4."/>
        <w:lvlJc w:val="left"/>
        <w:pPr>
          <w:ind w:left="241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1A604C">
        <w:start w:val="1"/>
        <w:numFmt w:val="lowerLetter"/>
        <w:lvlText w:val="%5."/>
        <w:lvlJc w:val="left"/>
        <w:pPr>
          <w:ind w:left="313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0A14A6">
        <w:start w:val="1"/>
        <w:numFmt w:val="lowerRoman"/>
        <w:lvlText w:val="%6."/>
        <w:lvlJc w:val="left"/>
        <w:pPr>
          <w:ind w:left="3856"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2C5BBC">
        <w:start w:val="1"/>
        <w:numFmt w:val="decimal"/>
        <w:lvlText w:val="%7."/>
        <w:lvlJc w:val="left"/>
        <w:pPr>
          <w:ind w:left="457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BE6C41A">
        <w:start w:val="1"/>
        <w:numFmt w:val="lowerLetter"/>
        <w:lvlText w:val="%8."/>
        <w:lvlJc w:val="left"/>
        <w:pPr>
          <w:ind w:left="529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9A6E558">
        <w:start w:val="1"/>
        <w:numFmt w:val="lowerRoman"/>
        <w:lvlText w:val="%9."/>
        <w:lvlJc w:val="left"/>
        <w:pPr>
          <w:ind w:left="6016" w:hanging="6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0"/>
  </w:num>
  <w:num w:numId="5">
    <w:abstractNumId w:val="2"/>
  </w:num>
  <w:num w:numId="6">
    <w:abstractNumId w:val="16"/>
    <w:lvlOverride w:ilvl="0">
      <w:startOverride w:val="5"/>
      <w:lvl w:ilvl="0" w:tplc="C506124A">
        <w:start w:val="5"/>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802668">
        <w:start w:val="1"/>
        <w:numFmt w:val="decimal"/>
        <w:lvlText w:val="%2."/>
        <w:lvlJc w:val="left"/>
        <w:pPr>
          <w:ind w:left="1108" w:hanging="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C04BAA6">
        <w:start w:val="1"/>
        <w:numFmt w:val="lowerRoman"/>
        <w:lvlText w:val="%3."/>
        <w:lvlJc w:val="left"/>
        <w:pPr>
          <w:ind w:left="1696"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7F69096">
        <w:start w:val="1"/>
        <w:numFmt w:val="decimal"/>
        <w:lvlText w:val="%4."/>
        <w:lvlJc w:val="left"/>
        <w:pPr>
          <w:ind w:left="241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1A604C">
        <w:start w:val="1"/>
        <w:numFmt w:val="lowerLetter"/>
        <w:lvlText w:val="%5."/>
        <w:lvlJc w:val="left"/>
        <w:pPr>
          <w:ind w:left="313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D0A14A6">
        <w:start w:val="1"/>
        <w:numFmt w:val="lowerRoman"/>
        <w:lvlText w:val="%6."/>
        <w:lvlJc w:val="left"/>
        <w:pPr>
          <w:ind w:left="3856"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F2C5BBC">
        <w:start w:val="1"/>
        <w:numFmt w:val="decimal"/>
        <w:lvlText w:val="%7."/>
        <w:lvlJc w:val="left"/>
        <w:pPr>
          <w:ind w:left="457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E6C41A">
        <w:start w:val="1"/>
        <w:numFmt w:val="lowerLetter"/>
        <w:lvlText w:val="%8."/>
        <w:lvlJc w:val="left"/>
        <w:pPr>
          <w:ind w:left="529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A6E558">
        <w:start w:val="1"/>
        <w:numFmt w:val="lowerRoman"/>
        <w:lvlText w:val="%9."/>
        <w:lvlJc w:val="left"/>
        <w:pPr>
          <w:ind w:left="6016" w:hanging="6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0"/>
  </w:num>
  <w:num w:numId="8">
    <w:abstractNumId w:val="7"/>
  </w:num>
  <w:num w:numId="9">
    <w:abstractNumId w:val="4"/>
  </w:num>
  <w:num w:numId="10">
    <w:abstractNumId w:val="9"/>
    <w:lvlOverride w:ilvl="1">
      <w:lvl w:ilvl="1" w:tplc="DAA0E7EC">
        <w:start w:val="1"/>
        <w:numFmt w:val="lowerLetter"/>
        <w:lvlText w:val="%2."/>
        <w:lvlJc w:val="left"/>
        <w:pPr>
          <w:ind w:left="2079"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
    <w:abstractNumId w:val="5"/>
  </w:num>
  <w:num w:numId="12">
    <w:abstractNumId w:val="15"/>
  </w:num>
  <w:num w:numId="13">
    <w:abstractNumId w:val="16"/>
    <w:lvlOverride w:ilvl="0">
      <w:startOverride w:val="6"/>
      <w:lvl w:ilvl="0" w:tplc="C506124A">
        <w:start w:val="6"/>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802668">
        <w:start w:val="1"/>
        <w:numFmt w:val="decimal"/>
        <w:lvlText w:val="%2."/>
        <w:lvlJc w:val="left"/>
        <w:pPr>
          <w:ind w:left="1108" w:hanging="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C04BAA6">
        <w:start w:val="1"/>
        <w:numFmt w:val="lowerRoman"/>
        <w:lvlText w:val="%3."/>
        <w:lvlJc w:val="left"/>
        <w:pPr>
          <w:ind w:left="1696"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7F69096">
        <w:start w:val="1"/>
        <w:numFmt w:val="decimal"/>
        <w:lvlText w:val="%4."/>
        <w:lvlJc w:val="left"/>
        <w:pPr>
          <w:ind w:left="241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1A604C">
        <w:start w:val="1"/>
        <w:numFmt w:val="lowerLetter"/>
        <w:lvlText w:val="%5."/>
        <w:lvlJc w:val="left"/>
        <w:pPr>
          <w:ind w:left="313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D0A14A6">
        <w:start w:val="1"/>
        <w:numFmt w:val="lowerRoman"/>
        <w:lvlText w:val="%6."/>
        <w:lvlJc w:val="left"/>
        <w:pPr>
          <w:ind w:left="3856"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F2C5BBC">
        <w:start w:val="1"/>
        <w:numFmt w:val="decimal"/>
        <w:lvlText w:val="%7."/>
        <w:lvlJc w:val="left"/>
        <w:pPr>
          <w:ind w:left="457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E6C41A">
        <w:start w:val="1"/>
        <w:numFmt w:val="lowerLetter"/>
        <w:lvlText w:val="%8."/>
        <w:lvlJc w:val="left"/>
        <w:pPr>
          <w:ind w:left="529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A6E558">
        <w:start w:val="1"/>
        <w:numFmt w:val="lowerRoman"/>
        <w:lvlText w:val="%9."/>
        <w:lvlJc w:val="left"/>
        <w:pPr>
          <w:ind w:left="6016" w:hanging="6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7"/>
  </w:num>
  <w:num w:numId="15">
    <w:abstractNumId w:val="8"/>
  </w:num>
  <w:num w:numId="16">
    <w:abstractNumId w:val="16"/>
    <w:lvlOverride w:ilvl="0">
      <w:lvl w:ilvl="0" w:tplc="C506124A">
        <w:start w:val="9"/>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0802668">
        <w:start w:val="1"/>
        <w:numFmt w:val="decimal"/>
        <w:lvlText w:val="%2."/>
        <w:lvlJc w:val="left"/>
        <w:pPr>
          <w:ind w:left="1108" w:hanging="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04BAA6">
        <w:start w:val="1"/>
        <w:numFmt w:val="lowerRoman"/>
        <w:lvlText w:val="%3."/>
        <w:lvlJc w:val="left"/>
        <w:pPr>
          <w:ind w:left="1696"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F69096">
        <w:start w:val="1"/>
        <w:numFmt w:val="decimal"/>
        <w:lvlText w:val="%4."/>
        <w:lvlJc w:val="left"/>
        <w:pPr>
          <w:ind w:left="241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1A604C">
        <w:start w:val="1"/>
        <w:numFmt w:val="lowerLetter"/>
        <w:lvlText w:val="%5."/>
        <w:lvlJc w:val="left"/>
        <w:pPr>
          <w:ind w:left="313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0A14A6">
        <w:start w:val="1"/>
        <w:numFmt w:val="lowerRoman"/>
        <w:lvlText w:val="%6."/>
        <w:lvlJc w:val="left"/>
        <w:pPr>
          <w:ind w:left="3856"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2C5BBC">
        <w:start w:val="1"/>
        <w:numFmt w:val="decimal"/>
        <w:lvlText w:val="%7."/>
        <w:lvlJc w:val="left"/>
        <w:pPr>
          <w:ind w:left="457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BE6C41A">
        <w:start w:val="1"/>
        <w:numFmt w:val="lowerLetter"/>
        <w:lvlText w:val="%8."/>
        <w:lvlJc w:val="left"/>
        <w:pPr>
          <w:ind w:left="529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9A6E558">
        <w:start w:val="1"/>
        <w:numFmt w:val="lowerRoman"/>
        <w:lvlText w:val="%9."/>
        <w:lvlJc w:val="left"/>
        <w:pPr>
          <w:ind w:left="6016" w:hanging="6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4"/>
  </w:num>
  <w:num w:numId="18">
    <w:abstractNumId w:val="11"/>
    <w:lvlOverride w:ilvl="0">
      <w:lvl w:ilvl="0" w:tplc="305A4E1A">
        <w:start w:val="1"/>
        <w:numFmt w:val="decimal"/>
        <w:lvlText w:val="%1."/>
        <w:lvlJc w:val="left"/>
        <w:pPr>
          <w:ind w:left="10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9">
    <w:abstractNumId w:val="16"/>
    <w:lvlOverride w:ilvl="0">
      <w:lvl w:ilvl="0" w:tplc="C506124A">
        <w:start w:val="13"/>
        <w:numFmt w:val="decimal"/>
        <w:lvlText w:val="%1."/>
        <w:lvlJc w:val="left"/>
        <w:pPr>
          <w:ind w:left="520" w:hanging="5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0802668">
        <w:start w:val="1"/>
        <w:numFmt w:val="decimal"/>
        <w:lvlText w:val="%2."/>
        <w:lvlJc w:val="left"/>
        <w:pPr>
          <w:ind w:left="1108" w:hanging="5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04BAA6">
        <w:start w:val="1"/>
        <w:numFmt w:val="lowerRoman"/>
        <w:lvlText w:val="%3."/>
        <w:lvlJc w:val="left"/>
        <w:pPr>
          <w:ind w:left="1696"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F69096">
        <w:start w:val="1"/>
        <w:numFmt w:val="decimal"/>
        <w:lvlText w:val="%4."/>
        <w:lvlJc w:val="left"/>
        <w:pPr>
          <w:ind w:left="241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1A604C">
        <w:start w:val="1"/>
        <w:numFmt w:val="lowerLetter"/>
        <w:lvlText w:val="%5."/>
        <w:lvlJc w:val="left"/>
        <w:pPr>
          <w:ind w:left="313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D0A14A6">
        <w:start w:val="1"/>
        <w:numFmt w:val="lowerRoman"/>
        <w:lvlText w:val="%6."/>
        <w:lvlJc w:val="left"/>
        <w:pPr>
          <w:ind w:left="3856" w:hanging="6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2C5BBC">
        <w:start w:val="1"/>
        <w:numFmt w:val="decimal"/>
        <w:lvlText w:val="%7."/>
        <w:lvlJc w:val="left"/>
        <w:pPr>
          <w:ind w:left="457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BE6C41A">
        <w:start w:val="1"/>
        <w:numFmt w:val="lowerLetter"/>
        <w:lvlText w:val="%8."/>
        <w:lvlJc w:val="left"/>
        <w:pPr>
          <w:ind w:left="5294"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9A6E558">
        <w:start w:val="1"/>
        <w:numFmt w:val="lowerRoman"/>
        <w:lvlText w:val="%9."/>
        <w:lvlJc w:val="left"/>
        <w:pPr>
          <w:ind w:left="6016" w:hanging="6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2"/>
  </w:num>
  <w:num w:numId="21">
    <w:abstractNumId w:val="18"/>
  </w:num>
  <w:num w:numId="22">
    <w:abstractNumId w:val="9"/>
    <w:lvlOverride w:ilvl="0">
      <w:startOverride w:val="1"/>
    </w:lvlOverride>
  </w:num>
  <w:num w:numId="23">
    <w:abstractNumId w:val="6"/>
  </w:num>
  <w:num w:numId="24">
    <w:abstractNumId w:val="1"/>
  </w:num>
  <w:num w:numId="25">
    <w:abstractNumId w:val="0"/>
  </w:num>
  <w:num w:numId="26">
    <w:abstractNumId w:val="19"/>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131078" w:nlCheck="1" w:checkStyle="1"/>
  <w:activeWritingStyle w:appName="MSWord" w:lang="es-ES_tradnl" w:vendorID="64" w:dllVersion="131078" w:nlCheck="1" w:checkStyle="0"/>
  <w:activeWritingStyle w:appName="MSWord" w:lang="fr-FR" w:vendorID="64" w:dllVersion="131078" w:nlCheck="1" w:checkStyle="0"/>
  <w:activeWritingStyle w:appName="MSWord" w:lang="en-AU" w:vendorID="64" w:dllVersion="131078" w:nlCheck="1" w:checkStyle="1"/>
  <w:proofState w:spelling="clean" w:grammar="clean"/>
  <w:defaultTabStop w:val="720"/>
  <w:autoHyphenation/>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Laryngoscope&lt;/Style&gt;&lt;LeftDelim&gt;{&lt;/LeftDelim&gt;&lt;RightDelim&gt;}&lt;/RightDelim&gt;&lt;FontName&g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s5pw92wfa09redfdn5s9wiwepwtpaw9v0p&quot;&gt;PureRegen&lt;record-ids&gt;&lt;item&gt;1&lt;/item&gt;&lt;item&gt;5&lt;/item&gt;&lt;item&gt;7&lt;/item&gt;&lt;item&gt;8&lt;/item&gt;&lt;item&gt;9&lt;/item&gt;&lt;item&gt;10&lt;/item&gt;&lt;item&gt;12&lt;/item&gt;&lt;item&gt;16&lt;/item&gt;&lt;item&gt;17&lt;/item&gt;&lt;item&gt;20&lt;/item&gt;&lt;item&gt;21&lt;/item&gt;&lt;item&gt;22&lt;/item&gt;&lt;item&gt;23&lt;/item&gt;&lt;item&gt;25&lt;/item&gt;&lt;/record-ids&gt;&lt;/item&gt;&lt;/Libraries&gt;"/>
  </w:docVars>
  <w:rsids>
    <w:rsidRoot w:val="00267B61"/>
    <w:rsid w:val="00001B46"/>
    <w:rsid w:val="00006481"/>
    <w:rsid w:val="0000696B"/>
    <w:rsid w:val="000141D0"/>
    <w:rsid w:val="00014680"/>
    <w:rsid w:val="00016CB7"/>
    <w:rsid w:val="00020D71"/>
    <w:rsid w:val="00030C6D"/>
    <w:rsid w:val="0003188D"/>
    <w:rsid w:val="00032D89"/>
    <w:rsid w:val="00037ABA"/>
    <w:rsid w:val="0004083D"/>
    <w:rsid w:val="000419A9"/>
    <w:rsid w:val="00053675"/>
    <w:rsid w:val="00057A6C"/>
    <w:rsid w:val="0006723E"/>
    <w:rsid w:val="00071EF1"/>
    <w:rsid w:val="00074269"/>
    <w:rsid w:val="000820B4"/>
    <w:rsid w:val="000820FF"/>
    <w:rsid w:val="00082D0C"/>
    <w:rsid w:val="0008437A"/>
    <w:rsid w:val="0008491F"/>
    <w:rsid w:val="000917A6"/>
    <w:rsid w:val="000A24A7"/>
    <w:rsid w:val="000B2484"/>
    <w:rsid w:val="000B2ABF"/>
    <w:rsid w:val="000B533A"/>
    <w:rsid w:val="000C0385"/>
    <w:rsid w:val="000C1B08"/>
    <w:rsid w:val="000D18CA"/>
    <w:rsid w:val="000E3AAD"/>
    <w:rsid w:val="000F2A63"/>
    <w:rsid w:val="000F66B3"/>
    <w:rsid w:val="000F6BFF"/>
    <w:rsid w:val="00111D53"/>
    <w:rsid w:val="001148D3"/>
    <w:rsid w:val="001301FF"/>
    <w:rsid w:val="00151B8F"/>
    <w:rsid w:val="00157B73"/>
    <w:rsid w:val="001606F2"/>
    <w:rsid w:val="0016225A"/>
    <w:rsid w:val="00162D12"/>
    <w:rsid w:val="00164B82"/>
    <w:rsid w:val="001665E4"/>
    <w:rsid w:val="00170BA2"/>
    <w:rsid w:val="0017338E"/>
    <w:rsid w:val="00173AF9"/>
    <w:rsid w:val="00184801"/>
    <w:rsid w:val="001864A0"/>
    <w:rsid w:val="00192507"/>
    <w:rsid w:val="001944EC"/>
    <w:rsid w:val="001A1ADD"/>
    <w:rsid w:val="001A20C4"/>
    <w:rsid w:val="001A4FD5"/>
    <w:rsid w:val="001A7295"/>
    <w:rsid w:val="001A73AE"/>
    <w:rsid w:val="001B32A9"/>
    <w:rsid w:val="001B4FC3"/>
    <w:rsid w:val="001B7689"/>
    <w:rsid w:val="001B7D5C"/>
    <w:rsid w:val="001C144F"/>
    <w:rsid w:val="001C2040"/>
    <w:rsid w:val="001C5383"/>
    <w:rsid w:val="001D0164"/>
    <w:rsid w:val="001D1AC7"/>
    <w:rsid w:val="001D4ABD"/>
    <w:rsid w:val="001D563D"/>
    <w:rsid w:val="001E0564"/>
    <w:rsid w:val="001E56A4"/>
    <w:rsid w:val="001F3F3F"/>
    <w:rsid w:val="001F5307"/>
    <w:rsid w:val="00202AEF"/>
    <w:rsid w:val="00204B4E"/>
    <w:rsid w:val="00210A0C"/>
    <w:rsid w:val="002252E9"/>
    <w:rsid w:val="0024174F"/>
    <w:rsid w:val="002562B2"/>
    <w:rsid w:val="002638CD"/>
    <w:rsid w:val="00265488"/>
    <w:rsid w:val="00267B61"/>
    <w:rsid w:val="002752DB"/>
    <w:rsid w:val="00277C28"/>
    <w:rsid w:val="002803B8"/>
    <w:rsid w:val="00285D29"/>
    <w:rsid w:val="00287048"/>
    <w:rsid w:val="00294A81"/>
    <w:rsid w:val="002B39F4"/>
    <w:rsid w:val="002C2166"/>
    <w:rsid w:val="002C301D"/>
    <w:rsid w:val="002C740F"/>
    <w:rsid w:val="002D47E6"/>
    <w:rsid w:val="002E1101"/>
    <w:rsid w:val="002E495B"/>
    <w:rsid w:val="002F3202"/>
    <w:rsid w:val="002F3BDF"/>
    <w:rsid w:val="002F4087"/>
    <w:rsid w:val="002F7CD6"/>
    <w:rsid w:val="002F7D5A"/>
    <w:rsid w:val="00310426"/>
    <w:rsid w:val="00314D11"/>
    <w:rsid w:val="0031696A"/>
    <w:rsid w:val="00321184"/>
    <w:rsid w:val="00322CD7"/>
    <w:rsid w:val="00342E07"/>
    <w:rsid w:val="00344136"/>
    <w:rsid w:val="00346015"/>
    <w:rsid w:val="00355974"/>
    <w:rsid w:val="003573B4"/>
    <w:rsid w:val="00363A65"/>
    <w:rsid w:val="00365FD4"/>
    <w:rsid w:val="00377EE0"/>
    <w:rsid w:val="00382A00"/>
    <w:rsid w:val="003967A4"/>
    <w:rsid w:val="003A21C5"/>
    <w:rsid w:val="003A5D0C"/>
    <w:rsid w:val="003C1347"/>
    <w:rsid w:val="003C7AEC"/>
    <w:rsid w:val="003E0CAC"/>
    <w:rsid w:val="003E1726"/>
    <w:rsid w:val="003E4CDF"/>
    <w:rsid w:val="003F180A"/>
    <w:rsid w:val="003F1923"/>
    <w:rsid w:val="003F3B15"/>
    <w:rsid w:val="004029B9"/>
    <w:rsid w:val="004052DB"/>
    <w:rsid w:val="00412653"/>
    <w:rsid w:val="0041433A"/>
    <w:rsid w:val="004148F5"/>
    <w:rsid w:val="00420682"/>
    <w:rsid w:val="004230AE"/>
    <w:rsid w:val="00423466"/>
    <w:rsid w:val="00435640"/>
    <w:rsid w:val="0044129D"/>
    <w:rsid w:val="00460B76"/>
    <w:rsid w:val="00461255"/>
    <w:rsid w:val="004631E1"/>
    <w:rsid w:val="00466C63"/>
    <w:rsid w:val="00471D19"/>
    <w:rsid w:val="00476EE8"/>
    <w:rsid w:val="004810B5"/>
    <w:rsid w:val="00493EEA"/>
    <w:rsid w:val="0049672E"/>
    <w:rsid w:val="004A40FD"/>
    <w:rsid w:val="004A7338"/>
    <w:rsid w:val="004B03D8"/>
    <w:rsid w:val="004B1389"/>
    <w:rsid w:val="004C0129"/>
    <w:rsid w:val="004C0852"/>
    <w:rsid w:val="004C1638"/>
    <w:rsid w:val="004C410A"/>
    <w:rsid w:val="004D08A1"/>
    <w:rsid w:val="004E7B1F"/>
    <w:rsid w:val="004F23BE"/>
    <w:rsid w:val="004F5F4D"/>
    <w:rsid w:val="004F79CD"/>
    <w:rsid w:val="0050768F"/>
    <w:rsid w:val="005106D6"/>
    <w:rsid w:val="00523226"/>
    <w:rsid w:val="00525672"/>
    <w:rsid w:val="00533ED3"/>
    <w:rsid w:val="005354DF"/>
    <w:rsid w:val="00535FE7"/>
    <w:rsid w:val="00540F28"/>
    <w:rsid w:val="0054232A"/>
    <w:rsid w:val="00545567"/>
    <w:rsid w:val="00554225"/>
    <w:rsid w:val="00555CEF"/>
    <w:rsid w:val="00557EFC"/>
    <w:rsid w:val="005707C9"/>
    <w:rsid w:val="00582DA7"/>
    <w:rsid w:val="005936ED"/>
    <w:rsid w:val="005A774A"/>
    <w:rsid w:val="005B1AC4"/>
    <w:rsid w:val="005B4C34"/>
    <w:rsid w:val="005B59A8"/>
    <w:rsid w:val="005C151B"/>
    <w:rsid w:val="005C2337"/>
    <w:rsid w:val="005C65E2"/>
    <w:rsid w:val="005C69E3"/>
    <w:rsid w:val="005D4886"/>
    <w:rsid w:val="005D5A53"/>
    <w:rsid w:val="005D5AE4"/>
    <w:rsid w:val="005E74E5"/>
    <w:rsid w:val="005F570B"/>
    <w:rsid w:val="005F70E8"/>
    <w:rsid w:val="00601308"/>
    <w:rsid w:val="00605C81"/>
    <w:rsid w:val="00607182"/>
    <w:rsid w:val="00612238"/>
    <w:rsid w:val="00612EDA"/>
    <w:rsid w:val="0061616B"/>
    <w:rsid w:val="00617FE9"/>
    <w:rsid w:val="00621E41"/>
    <w:rsid w:val="00621F2E"/>
    <w:rsid w:val="00623CB7"/>
    <w:rsid w:val="0062400D"/>
    <w:rsid w:val="0062734C"/>
    <w:rsid w:val="00633765"/>
    <w:rsid w:val="0063660E"/>
    <w:rsid w:val="00640D69"/>
    <w:rsid w:val="0064523A"/>
    <w:rsid w:val="006561C2"/>
    <w:rsid w:val="0067222C"/>
    <w:rsid w:val="00682E7E"/>
    <w:rsid w:val="00686169"/>
    <w:rsid w:val="00686691"/>
    <w:rsid w:val="00687547"/>
    <w:rsid w:val="006A1598"/>
    <w:rsid w:val="006A2316"/>
    <w:rsid w:val="006A66FE"/>
    <w:rsid w:val="006B00B0"/>
    <w:rsid w:val="006B5803"/>
    <w:rsid w:val="006C0485"/>
    <w:rsid w:val="006C6B6A"/>
    <w:rsid w:val="006D3197"/>
    <w:rsid w:val="006D4018"/>
    <w:rsid w:val="006D5DC9"/>
    <w:rsid w:val="006E4A6B"/>
    <w:rsid w:val="006E6D2D"/>
    <w:rsid w:val="006F1FB7"/>
    <w:rsid w:val="006F2F68"/>
    <w:rsid w:val="006F4B7E"/>
    <w:rsid w:val="00706B9C"/>
    <w:rsid w:val="00714D82"/>
    <w:rsid w:val="007151CD"/>
    <w:rsid w:val="00717A4E"/>
    <w:rsid w:val="00725BC3"/>
    <w:rsid w:val="007323A7"/>
    <w:rsid w:val="00732C2E"/>
    <w:rsid w:val="00743358"/>
    <w:rsid w:val="00743BE0"/>
    <w:rsid w:val="00745E21"/>
    <w:rsid w:val="007510FB"/>
    <w:rsid w:val="00751C1C"/>
    <w:rsid w:val="00751E59"/>
    <w:rsid w:val="0075672B"/>
    <w:rsid w:val="00762482"/>
    <w:rsid w:val="00765E86"/>
    <w:rsid w:val="00767043"/>
    <w:rsid w:val="007706A3"/>
    <w:rsid w:val="007736B2"/>
    <w:rsid w:val="0078447B"/>
    <w:rsid w:val="00796C35"/>
    <w:rsid w:val="00796EFC"/>
    <w:rsid w:val="007B38F5"/>
    <w:rsid w:val="007B4579"/>
    <w:rsid w:val="007C2983"/>
    <w:rsid w:val="007D5546"/>
    <w:rsid w:val="007D5580"/>
    <w:rsid w:val="007D68A9"/>
    <w:rsid w:val="007F6E47"/>
    <w:rsid w:val="00800C81"/>
    <w:rsid w:val="00802375"/>
    <w:rsid w:val="00821571"/>
    <w:rsid w:val="00831589"/>
    <w:rsid w:val="0084547B"/>
    <w:rsid w:val="008475A6"/>
    <w:rsid w:val="00850D32"/>
    <w:rsid w:val="00852E8C"/>
    <w:rsid w:val="00855D48"/>
    <w:rsid w:val="008569E7"/>
    <w:rsid w:val="00860DD9"/>
    <w:rsid w:val="008613FD"/>
    <w:rsid w:val="0087658E"/>
    <w:rsid w:val="00882271"/>
    <w:rsid w:val="0088273C"/>
    <w:rsid w:val="00882B34"/>
    <w:rsid w:val="00892999"/>
    <w:rsid w:val="00892B15"/>
    <w:rsid w:val="00892C39"/>
    <w:rsid w:val="00892C3C"/>
    <w:rsid w:val="0089564C"/>
    <w:rsid w:val="0089631C"/>
    <w:rsid w:val="00897EC2"/>
    <w:rsid w:val="008A24A6"/>
    <w:rsid w:val="008A27D6"/>
    <w:rsid w:val="008B19C5"/>
    <w:rsid w:val="008D0D7C"/>
    <w:rsid w:val="008D173E"/>
    <w:rsid w:val="008D23FE"/>
    <w:rsid w:val="008D6D86"/>
    <w:rsid w:val="008E03F3"/>
    <w:rsid w:val="008E06B9"/>
    <w:rsid w:val="008F06A4"/>
    <w:rsid w:val="009001E6"/>
    <w:rsid w:val="009242F0"/>
    <w:rsid w:val="00942BB4"/>
    <w:rsid w:val="0094346D"/>
    <w:rsid w:val="0094403C"/>
    <w:rsid w:val="0095660F"/>
    <w:rsid w:val="00956A91"/>
    <w:rsid w:val="00957C38"/>
    <w:rsid w:val="0097201C"/>
    <w:rsid w:val="00973CF9"/>
    <w:rsid w:val="0098127D"/>
    <w:rsid w:val="00982003"/>
    <w:rsid w:val="009939A0"/>
    <w:rsid w:val="00994F64"/>
    <w:rsid w:val="009A1730"/>
    <w:rsid w:val="009A3707"/>
    <w:rsid w:val="009A7EDC"/>
    <w:rsid w:val="009B3CFE"/>
    <w:rsid w:val="009B41A6"/>
    <w:rsid w:val="009B6321"/>
    <w:rsid w:val="009B6B95"/>
    <w:rsid w:val="009B732D"/>
    <w:rsid w:val="009C19FA"/>
    <w:rsid w:val="009C1F87"/>
    <w:rsid w:val="009C39C1"/>
    <w:rsid w:val="009C5688"/>
    <w:rsid w:val="009C5B8C"/>
    <w:rsid w:val="009E3B4E"/>
    <w:rsid w:val="009E76FE"/>
    <w:rsid w:val="009F008E"/>
    <w:rsid w:val="00A040EE"/>
    <w:rsid w:val="00A22247"/>
    <w:rsid w:val="00A312D1"/>
    <w:rsid w:val="00A346B0"/>
    <w:rsid w:val="00A34E60"/>
    <w:rsid w:val="00A36830"/>
    <w:rsid w:val="00A402A7"/>
    <w:rsid w:val="00A46622"/>
    <w:rsid w:val="00A46B34"/>
    <w:rsid w:val="00A46C6B"/>
    <w:rsid w:val="00A53EF0"/>
    <w:rsid w:val="00A5673C"/>
    <w:rsid w:val="00A61B59"/>
    <w:rsid w:val="00A73A0D"/>
    <w:rsid w:val="00A77A50"/>
    <w:rsid w:val="00A80866"/>
    <w:rsid w:val="00A81AA7"/>
    <w:rsid w:val="00A83AD6"/>
    <w:rsid w:val="00A8761C"/>
    <w:rsid w:val="00A90FAC"/>
    <w:rsid w:val="00A91110"/>
    <w:rsid w:val="00A97EA4"/>
    <w:rsid w:val="00AA4ED3"/>
    <w:rsid w:val="00AA5B02"/>
    <w:rsid w:val="00AB0C53"/>
    <w:rsid w:val="00AB3641"/>
    <w:rsid w:val="00AB4EFC"/>
    <w:rsid w:val="00AB55A9"/>
    <w:rsid w:val="00AB65A1"/>
    <w:rsid w:val="00AC0259"/>
    <w:rsid w:val="00AD0179"/>
    <w:rsid w:val="00AD18B8"/>
    <w:rsid w:val="00AD3FC2"/>
    <w:rsid w:val="00AD4BD5"/>
    <w:rsid w:val="00AD7391"/>
    <w:rsid w:val="00AD74E3"/>
    <w:rsid w:val="00AE3A60"/>
    <w:rsid w:val="00AE3DA0"/>
    <w:rsid w:val="00AE4E85"/>
    <w:rsid w:val="00AF0131"/>
    <w:rsid w:val="00AF1218"/>
    <w:rsid w:val="00AF54D3"/>
    <w:rsid w:val="00AF5695"/>
    <w:rsid w:val="00AF6458"/>
    <w:rsid w:val="00AF6D67"/>
    <w:rsid w:val="00B10494"/>
    <w:rsid w:val="00B1723E"/>
    <w:rsid w:val="00B25F64"/>
    <w:rsid w:val="00B267EB"/>
    <w:rsid w:val="00B27DCF"/>
    <w:rsid w:val="00B306DA"/>
    <w:rsid w:val="00B318FF"/>
    <w:rsid w:val="00B32218"/>
    <w:rsid w:val="00B54256"/>
    <w:rsid w:val="00B54F12"/>
    <w:rsid w:val="00B56E30"/>
    <w:rsid w:val="00B61CD2"/>
    <w:rsid w:val="00B61E93"/>
    <w:rsid w:val="00B65D3D"/>
    <w:rsid w:val="00B708C9"/>
    <w:rsid w:val="00B72B3D"/>
    <w:rsid w:val="00B7429E"/>
    <w:rsid w:val="00B8452A"/>
    <w:rsid w:val="00B85E84"/>
    <w:rsid w:val="00BB0122"/>
    <w:rsid w:val="00BB2B06"/>
    <w:rsid w:val="00BD1686"/>
    <w:rsid w:val="00BE345F"/>
    <w:rsid w:val="00BE620B"/>
    <w:rsid w:val="00BF1D0D"/>
    <w:rsid w:val="00BF1E3B"/>
    <w:rsid w:val="00BF5ADE"/>
    <w:rsid w:val="00C02E9B"/>
    <w:rsid w:val="00C03733"/>
    <w:rsid w:val="00C10502"/>
    <w:rsid w:val="00C10EA0"/>
    <w:rsid w:val="00C11B45"/>
    <w:rsid w:val="00C20A6B"/>
    <w:rsid w:val="00C52C96"/>
    <w:rsid w:val="00C54D23"/>
    <w:rsid w:val="00C87305"/>
    <w:rsid w:val="00C87B3A"/>
    <w:rsid w:val="00C97751"/>
    <w:rsid w:val="00CA14AD"/>
    <w:rsid w:val="00CA46A6"/>
    <w:rsid w:val="00CB185C"/>
    <w:rsid w:val="00CB5F8F"/>
    <w:rsid w:val="00CB624F"/>
    <w:rsid w:val="00CC67BE"/>
    <w:rsid w:val="00CC7F29"/>
    <w:rsid w:val="00CD67EA"/>
    <w:rsid w:val="00CE32DF"/>
    <w:rsid w:val="00CF10BA"/>
    <w:rsid w:val="00D0217C"/>
    <w:rsid w:val="00D0472C"/>
    <w:rsid w:val="00D067F0"/>
    <w:rsid w:val="00D11FB1"/>
    <w:rsid w:val="00D21019"/>
    <w:rsid w:val="00D21BC6"/>
    <w:rsid w:val="00D248E1"/>
    <w:rsid w:val="00D2693B"/>
    <w:rsid w:val="00D27A4A"/>
    <w:rsid w:val="00D31D8D"/>
    <w:rsid w:val="00D36E8C"/>
    <w:rsid w:val="00D40599"/>
    <w:rsid w:val="00D418E5"/>
    <w:rsid w:val="00D418F8"/>
    <w:rsid w:val="00D43B78"/>
    <w:rsid w:val="00D45E52"/>
    <w:rsid w:val="00D55C29"/>
    <w:rsid w:val="00D67702"/>
    <w:rsid w:val="00D74CE2"/>
    <w:rsid w:val="00D87658"/>
    <w:rsid w:val="00D914D8"/>
    <w:rsid w:val="00D9268D"/>
    <w:rsid w:val="00D963F6"/>
    <w:rsid w:val="00DA6F5E"/>
    <w:rsid w:val="00DB3811"/>
    <w:rsid w:val="00DB3C0F"/>
    <w:rsid w:val="00DB468C"/>
    <w:rsid w:val="00DC776D"/>
    <w:rsid w:val="00DD0C34"/>
    <w:rsid w:val="00DD6276"/>
    <w:rsid w:val="00DE08BA"/>
    <w:rsid w:val="00DF43A8"/>
    <w:rsid w:val="00DF4A11"/>
    <w:rsid w:val="00DF7E0C"/>
    <w:rsid w:val="00E009FB"/>
    <w:rsid w:val="00E0335A"/>
    <w:rsid w:val="00E0358C"/>
    <w:rsid w:val="00E118DC"/>
    <w:rsid w:val="00E12489"/>
    <w:rsid w:val="00E14BB3"/>
    <w:rsid w:val="00E15A0D"/>
    <w:rsid w:val="00E20741"/>
    <w:rsid w:val="00E2148A"/>
    <w:rsid w:val="00E217EB"/>
    <w:rsid w:val="00E27DB5"/>
    <w:rsid w:val="00E27F21"/>
    <w:rsid w:val="00E348EF"/>
    <w:rsid w:val="00E3761F"/>
    <w:rsid w:val="00E44A6C"/>
    <w:rsid w:val="00E46F4C"/>
    <w:rsid w:val="00E62260"/>
    <w:rsid w:val="00E63C22"/>
    <w:rsid w:val="00E63EFD"/>
    <w:rsid w:val="00E750EE"/>
    <w:rsid w:val="00E754FC"/>
    <w:rsid w:val="00E91CBE"/>
    <w:rsid w:val="00E92AF9"/>
    <w:rsid w:val="00E97BCE"/>
    <w:rsid w:val="00EA2E0D"/>
    <w:rsid w:val="00EA4128"/>
    <w:rsid w:val="00EB6CA0"/>
    <w:rsid w:val="00ED2F08"/>
    <w:rsid w:val="00ED5C8C"/>
    <w:rsid w:val="00EE31D8"/>
    <w:rsid w:val="00EE4811"/>
    <w:rsid w:val="00F00B15"/>
    <w:rsid w:val="00F00BEF"/>
    <w:rsid w:val="00F00E75"/>
    <w:rsid w:val="00F072FC"/>
    <w:rsid w:val="00F23C44"/>
    <w:rsid w:val="00F275A5"/>
    <w:rsid w:val="00F31F22"/>
    <w:rsid w:val="00F3344F"/>
    <w:rsid w:val="00F334EB"/>
    <w:rsid w:val="00F346B4"/>
    <w:rsid w:val="00F363FC"/>
    <w:rsid w:val="00F43CEC"/>
    <w:rsid w:val="00F46E29"/>
    <w:rsid w:val="00F47727"/>
    <w:rsid w:val="00F61BBA"/>
    <w:rsid w:val="00F676C3"/>
    <w:rsid w:val="00F701EF"/>
    <w:rsid w:val="00F75D07"/>
    <w:rsid w:val="00F823F0"/>
    <w:rsid w:val="00FA0D9C"/>
    <w:rsid w:val="00FA33A9"/>
    <w:rsid w:val="00FA3F44"/>
    <w:rsid w:val="00FA49D0"/>
    <w:rsid w:val="00FB16F6"/>
    <w:rsid w:val="00FE3A52"/>
    <w:rsid w:val="00FE3D9F"/>
    <w:rsid w:val="00FE62BD"/>
    <w:rsid w:val="00FF0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66A205"/>
  <w15:docId w15:val="{5E6BF3B5-8AC2-4443-AE4C-DDF6238A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306DA"/>
    <w:pPr>
      <w:keepNext/>
      <w:keepLines/>
      <w:spacing w:before="480"/>
      <w:outlineLvl w:val="0"/>
    </w:pPr>
    <w:rPr>
      <w:rFonts w:asciiTheme="majorHAnsi" w:eastAsiaTheme="majorEastAsia" w:hAnsiTheme="majorHAnsi" w:cstheme="majorBidi"/>
      <w:b/>
      <w:bCs/>
      <w:color w:val="0079BF" w:themeColor="accent1" w:themeShade="BF"/>
      <w:sz w:val="28"/>
      <w:szCs w:val="28"/>
    </w:rPr>
  </w:style>
  <w:style w:type="paragraph" w:styleId="Heading3">
    <w:name w:val="heading 3"/>
    <w:basedOn w:val="Normal"/>
    <w:next w:val="Normal"/>
    <w:link w:val="Heading3Char"/>
    <w:uiPriority w:val="9"/>
    <w:semiHidden/>
    <w:unhideWhenUsed/>
    <w:qFormat/>
    <w:rsid w:val="00AD3FC2"/>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rPr>
  </w:style>
  <w:style w:type="paragraph" w:customStyle="1" w:styleId="BodyA">
    <w:name w:val="Body A"/>
    <w:link w:val="BodyAChar"/>
    <w:rPr>
      <w:rFonts w:ascii="Helvetica Neue" w:hAnsi="Helvetica Neue" w:cs="Arial Unicode MS"/>
      <w:color w:val="000000"/>
      <w:sz w:val="22"/>
      <w:szCs w:val="22"/>
      <w:u w:color="000000"/>
      <w:lang w:val="es-ES_tradnl"/>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color w:val="0000FF"/>
      <w:sz w:val="24"/>
      <w:szCs w:val="24"/>
      <w:u w:val="single" w:color="0000FF"/>
      <w:lang w:val="es-ES_tradnl"/>
    </w:rPr>
  </w:style>
  <w:style w:type="numbering" w:customStyle="1" w:styleId="ImportedStyle2">
    <w:name w:val="Imported Style 2"/>
    <w:pPr>
      <w:numPr>
        <w:numId w:val="4"/>
      </w:numPr>
    </w:pPr>
  </w:style>
  <w:style w:type="paragraph" w:customStyle="1" w:styleId="BodyB">
    <w:name w:val="Body B"/>
    <w:rPr>
      <w:rFonts w:cs="Arial Unicode MS"/>
      <w:color w:val="000000"/>
      <w:sz w:val="24"/>
      <w:szCs w:val="24"/>
      <w:u w:color="000000"/>
      <w:lang w:val="en-US"/>
    </w:r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character" w:customStyle="1" w:styleId="Hyperlink1">
    <w:name w:val="Hyperlink.1"/>
    <w:basedOn w:val="None"/>
    <w:rPr>
      <w:color w:val="0000FF"/>
      <w:sz w:val="24"/>
      <w:szCs w:val="24"/>
      <w:u w:val="single" w:color="0000FF"/>
      <w:lang w:val="en-US"/>
    </w:rPr>
  </w:style>
  <w:style w:type="numbering" w:customStyle="1" w:styleId="ImportedStyle6">
    <w:name w:val="Imported Style 6"/>
    <w:pPr>
      <w:numPr>
        <w:numId w:val="14"/>
      </w:numPr>
    </w:pPr>
  </w:style>
  <w:style w:type="numbering" w:customStyle="1" w:styleId="ImportedStyle7">
    <w:name w:val="Imported Style 7"/>
    <w:pPr>
      <w:numPr>
        <w:numId w:val="17"/>
      </w:numPr>
    </w:pPr>
  </w:style>
  <w:style w:type="numbering" w:customStyle="1" w:styleId="Numbered">
    <w:name w:val="Numbered"/>
    <w:pPr>
      <w:numPr>
        <w:numId w:val="20"/>
      </w:numPr>
    </w:pPr>
  </w:style>
  <w:style w:type="paragraph" w:customStyle="1" w:styleId="TableStyle1">
    <w:name w:val="Table Style 1"/>
    <w:rPr>
      <w:rFonts w:ascii="Helvetica Neue" w:hAnsi="Helvetica Neue" w:cs="Arial Unicode MS"/>
      <w:b/>
      <w:bCs/>
      <w:color w:val="000000"/>
      <w:u w:color="000000"/>
      <w:lang w:val="de-DE"/>
    </w:rPr>
  </w:style>
  <w:style w:type="paragraph" w:customStyle="1" w:styleId="TableStyle2">
    <w:name w:val="Table Style 2"/>
    <w:rPr>
      <w:rFonts w:ascii="Helvetica Neue" w:hAnsi="Helvetica Neue" w:cs="Arial Unicode MS"/>
      <w:color w:val="000000"/>
      <w:u w:color="000000"/>
      <w:lang w:val="en-US"/>
    </w:rPr>
  </w:style>
  <w:style w:type="paragraph" w:customStyle="1" w:styleId="LabelA">
    <w:name w:val="Label A"/>
    <w:pPr>
      <w:jc w:val="center"/>
    </w:pPr>
    <w:rPr>
      <w:rFonts w:ascii="Helvetica Neue" w:hAnsi="Helvetica Neue" w:cs="Arial Unicode MS"/>
      <w:color w:val="FFFFFF"/>
      <w:sz w:val="24"/>
      <w:szCs w:val="24"/>
      <w:u w:color="FFFFFF"/>
      <w:lang w:val="en-US"/>
    </w:rPr>
  </w:style>
  <w:style w:type="paragraph" w:customStyle="1" w:styleId="BodyC">
    <w:name w:val="Body C"/>
    <w:rPr>
      <w:rFonts w:cs="Arial Unicode MS"/>
      <w:color w:val="000000"/>
      <w:sz w:val="24"/>
      <w:szCs w:val="24"/>
      <w:u w:color="000000"/>
      <w:lang w:val="es-ES_tradnl"/>
    </w:rPr>
  </w:style>
  <w:style w:type="paragraph" w:customStyle="1" w:styleId="Body">
    <w:name w:val="Body"/>
    <w:rPr>
      <w:rFonts w:cs="Arial Unicode MS"/>
      <w:color w:val="000000"/>
      <w:sz w:val="24"/>
      <w:szCs w:val="24"/>
      <w:u w:color="000000"/>
      <w:lang w:val="en-US"/>
    </w:rPr>
  </w:style>
  <w:style w:type="paragraph" w:customStyle="1" w:styleId="EndNoteBibliography">
    <w:name w:val="EndNote Bibliography"/>
    <w:rPr>
      <w:rFonts w:ascii="Helvetica Neue" w:eastAsia="Helvetica Neue" w:hAnsi="Helvetica Neue" w:cs="Helvetica Neue"/>
      <w:color w:val="000000"/>
      <w:sz w:val="22"/>
      <w:szCs w:val="22"/>
      <w:u w:color="000000"/>
      <w:lang w:val="en-US"/>
    </w:rPr>
  </w:style>
  <w:style w:type="paragraph" w:styleId="BalloonText">
    <w:name w:val="Balloon Text"/>
    <w:basedOn w:val="Normal"/>
    <w:link w:val="BalloonTextChar"/>
    <w:uiPriority w:val="99"/>
    <w:semiHidden/>
    <w:unhideWhenUsed/>
    <w:rsid w:val="00EB6CA0"/>
    <w:rPr>
      <w:rFonts w:ascii="Tahoma" w:hAnsi="Tahoma" w:cs="Tahoma"/>
      <w:sz w:val="16"/>
      <w:szCs w:val="16"/>
    </w:rPr>
  </w:style>
  <w:style w:type="character" w:customStyle="1" w:styleId="BalloonTextChar">
    <w:name w:val="Balloon Text Char"/>
    <w:basedOn w:val="DefaultParagraphFont"/>
    <w:link w:val="BalloonText"/>
    <w:uiPriority w:val="99"/>
    <w:semiHidden/>
    <w:rsid w:val="00EB6CA0"/>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C03733"/>
    <w:rPr>
      <w:sz w:val="20"/>
      <w:szCs w:val="20"/>
    </w:rPr>
  </w:style>
  <w:style w:type="character" w:customStyle="1" w:styleId="FootnoteTextChar">
    <w:name w:val="Footnote Text Char"/>
    <w:basedOn w:val="DefaultParagraphFont"/>
    <w:link w:val="FootnoteText"/>
    <w:uiPriority w:val="99"/>
    <w:semiHidden/>
    <w:rsid w:val="00C03733"/>
    <w:rPr>
      <w:lang w:val="en-US" w:eastAsia="en-US"/>
    </w:rPr>
  </w:style>
  <w:style w:type="character" w:styleId="FootnoteReference">
    <w:name w:val="footnote reference"/>
    <w:basedOn w:val="DefaultParagraphFont"/>
    <w:uiPriority w:val="99"/>
    <w:semiHidden/>
    <w:unhideWhenUsed/>
    <w:rsid w:val="00C03733"/>
    <w:rPr>
      <w:vertAlign w:val="superscript"/>
    </w:rPr>
  </w:style>
  <w:style w:type="paragraph" w:styleId="EndnoteText">
    <w:name w:val="endnote text"/>
    <w:basedOn w:val="Normal"/>
    <w:link w:val="EndnoteTextChar"/>
    <w:uiPriority w:val="99"/>
    <w:semiHidden/>
    <w:unhideWhenUsed/>
    <w:rsid w:val="00C03733"/>
    <w:rPr>
      <w:sz w:val="20"/>
      <w:szCs w:val="20"/>
    </w:rPr>
  </w:style>
  <w:style w:type="character" w:customStyle="1" w:styleId="EndnoteTextChar">
    <w:name w:val="Endnote Text Char"/>
    <w:basedOn w:val="DefaultParagraphFont"/>
    <w:link w:val="EndnoteText"/>
    <w:uiPriority w:val="99"/>
    <w:semiHidden/>
    <w:rsid w:val="00C03733"/>
    <w:rPr>
      <w:lang w:val="en-US" w:eastAsia="en-US"/>
    </w:rPr>
  </w:style>
  <w:style w:type="character" w:styleId="EndnoteReference">
    <w:name w:val="endnote reference"/>
    <w:basedOn w:val="DefaultParagraphFont"/>
    <w:uiPriority w:val="99"/>
    <w:semiHidden/>
    <w:unhideWhenUsed/>
    <w:rsid w:val="00C03733"/>
    <w:rPr>
      <w:vertAlign w:val="superscript"/>
    </w:rPr>
  </w:style>
  <w:style w:type="character" w:customStyle="1" w:styleId="Heading1Char">
    <w:name w:val="Heading 1 Char"/>
    <w:basedOn w:val="DefaultParagraphFont"/>
    <w:link w:val="Heading1"/>
    <w:uiPriority w:val="9"/>
    <w:rsid w:val="00B306DA"/>
    <w:rPr>
      <w:rFonts w:asciiTheme="majorHAnsi" w:eastAsiaTheme="majorEastAsia" w:hAnsiTheme="majorHAnsi" w:cstheme="majorBidi"/>
      <w:b/>
      <w:bCs/>
      <w:color w:val="0079BF" w:themeColor="accent1" w:themeShade="BF"/>
      <w:sz w:val="28"/>
      <w:szCs w:val="28"/>
      <w:lang w:val="en-US" w:eastAsia="en-US"/>
    </w:rPr>
  </w:style>
  <w:style w:type="character" w:customStyle="1" w:styleId="UnresolvedMention1">
    <w:name w:val="Unresolved Mention1"/>
    <w:basedOn w:val="DefaultParagraphFont"/>
    <w:uiPriority w:val="99"/>
    <w:semiHidden/>
    <w:unhideWhenUsed/>
    <w:rsid w:val="001A1ADD"/>
    <w:rPr>
      <w:color w:val="605E5C"/>
      <w:shd w:val="clear" w:color="auto" w:fill="E1DFDD"/>
    </w:rPr>
  </w:style>
  <w:style w:type="paragraph" w:styleId="Header">
    <w:name w:val="header"/>
    <w:basedOn w:val="Normal"/>
    <w:link w:val="HeaderChar"/>
    <w:uiPriority w:val="99"/>
    <w:unhideWhenUsed/>
    <w:rsid w:val="001A1ADD"/>
    <w:pPr>
      <w:tabs>
        <w:tab w:val="center" w:pos="4513"/>
        <w:tab w:val="right" w:pos="9026"/>
      </w:tabs>
    </w:pPr>
  </w:style>
  <w:style w:type="character" w:customStyle="1" w:styleId="HeaderChar">
    <w:name w:val="Header Char"/>
    <w:basedOn w:val="DefaultParagraphFont"/>
    <w:link w:val="Header"/>
    <w:uiPriority w:val="99"/>
    <w:rsid w:val="001A1ADD"/>
    <w:rPr>
      <w:sz w:val="24"/>
      <w:szCs w:val="24"/>
      <w:lang w:val="en-US" w:eastAsia="en-US"/>
    </w:rPr>
  </w:style>
  <w:style w:type="paragraph" w:styleId="Footer">
    <w:name w:val="footer"/>
    <w:basedOn w:val="Normal"/>
    <w:link w:val="FooterChar"/>
    <w:uiPriority w:val="99"/>
    <w:unhideWhenUsed/>
    <w:rsid w:val="001A1ADD"/>
    <w:pPr>
      <w:tabs>
        <w:tab w:val="center" w:pos="4513"/>
        <w:tab w:val="right" w:pos="9026"/>
      </w:tabs>
    </w:pPr>
  </w:style>
  <w:style w:type="character" w:customStyle="1" w:styleId="FooterChar">
    <w:name w:val="Footer Char"/>
    <w:basedOn w:val="DefaultParagraphFont"/>
    <w:link w:val="Footer"/>
    <w:uiPriority w:val="99"/>
    <w:rsid w:val="001A1ADD"/>
    <w:rPr>
      <w:sz w:val="24"/>
      <w:szCs w:val="24"/>
      <w:lang w:val="en-US" w:eastAsia="en-US"/>
    </w:rPr>
  </w:style>
  <w:style w:type="paragraph" w:customStyle="1" w:styleId="EndNoteBibliographyTitle">
    <w:name w:val="EndNote Bibliography Title"/>
    <w:basedOn w:val="Normal"/>
    <w:link w:val="EndNoteBibliographyTitleChar"/>
    <w:rsid w:val="000419A9"/>
    <w:pPr>
      <w:jc w:val="center"/>
    </w:pPr>
    <w:rPr>
      <w:rFonts w:ascii="Helvetica Neue" w:hAnsi="Helvetica Neue"/>
      <w:noProof/>
      <w:sz w:val="22"/>
    </w:rPr>
  </w:style>
  <w:style w:type="character" w:customStyle="1" w:styleId="BodyAChar">
    <w:name w:val="Body A Char"/>
    <w:basedOn w:val="DefaultParagraphFont"/>
    <w:link w:val="BodyA"/>
    <w:rsid w:val="000419A9"/>
    <w:rPr>
      <w:rFonts w:ascii="Helvetica Neue" w:hAnsi="Helvetica Neue" w:cs="Arial Unicode MS"/>
      <w:color w:val="000000"/>
      <w:sz w:val="22"/>
      <w:szCs w:val="22"/>
      <w:u w:color="000000"/>
      <w:lang w:val="es-ES_tradnl"/>
    </w:rPr>
  </w:style>
  <w:style w:type="character" w:customStyle="1" w:styleId="EndNoteBibliographyTitleChar">
    <w:name w:val="EndNote Bibliography Title Char"/>
    <w:basedOn w:val="BodyAChar"/>
    <w:link w:val="EndNoteBibliographyTitle"/>
    <w:rsid w:val="000419A9"/>
    <w:rPr>
      <w:rFonts w:ascii="Helvetica Neue" w:hAnsi="Helvetica Neue" w:cs="Arial Unicode MS"/>
      <w:noProof/>
      <w:color w:val="000000"/>
      <w:sz w:val="22"/>
      <w:szCs w:val="24"/>
      <w:u w:color="000000"/>
      <w:lang w:val="en-US" w:eastAsia="en-US"/>
    </w:rPr>
  </w:style>
  <w:style w:type="character" w:styleId="CommentReference">
    <w:name w:val="annotation reference"/>
    <w:basedOn w:val="DefaultParagraphFont"/>
    <w:uiPriority w:val="99"/>
    <w:semiHidden/>
    <w:unhideWhenUsed/>
    <w:rsid w:val="00B61E93"/>
    <w:rPr>
      <w:sz w:val="18"/>
      <w:szCs w:val="18"/>
    </w:rPr>
  </w:style>
  <w:style w:type="paragraph" w:styleId="CommentText">
    <w:name w:val="annotation text"/>
    <w:basedOn w:val="Normal"/>
    <w:link w:val="CommentTextChar"/>
    <w:uiPriority w:val="99"/>
    <w:unhideWhenUsed/>
    <w:rsid w:val="00B61E93"/>
  </w:style>
  <w:style w:type="character" w:customStyle="1" w:styleId="CommentTextChar">
    <w:name w:val="Comment Text Char"/>
    <w:basedOn w:val="DefaultParagraphFont"/>
    <w:link w:val="CommentText"/>
    <w:uiPriority w:val="99"/>
    <w:rsid w:val="00B61E93"/>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B61E93"/>
    <w:rPr>
      <w:b/>
      <w:bCs/>
      <w:sz w:val="20"/>
      <w:szCs w:val="20"/>
    </w:rPr>
  </w:style>
  <w:style w:type="character" w:customStyle="1" w:styleId="CommentSubjectChar">
    <w:name w:val="Comment Subject Char"/>
    <w:basedOn w:val="CommentTextChar"/>
    <w:link w:val="CommentSubject"/>
    <w:uiPriority w:val="99"/>
    <w:semiHidden/>
    <w:rsid w:val="00B61E93"/>
    <w:rPr>
      <w:b/>
      <w:bCs/>
      <w:sz w:val="24"/>
      <w:szCs w:val="24"/>
      <w:lang w:val="en-US" w:eastAsia="en-US"/>
    </w:rPr>
  </w:style>
  <w:style w:type="paragraph" w:customStyle="1" w:styleId="Default">
    <w:name w:val="Default"/>
    <w:rsid w:val="009B6B9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855D4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dvP9725" w:hAnsi="AdvP9725" w:cs="AdvP9725"/>
      <w:sz w:val="20"/>
      <w:szCs w:val="20"/>
      <w:lang w:val="en-AU" w:eastAsia="en-AU"/>
    </w:rPr>
  </w:style>
  <w:style w:type="character" w:customStyle="1" w:styleId="BodyTextChar">
    <w:name w:val="Body Text Char"/>
    <w:basedOn w:val="DefaultParagraphFont"/>
    <w:link w:val="BodyText"/>
    <w:uiPriority w:val="99"/>
    <w:rsid w:val="00855D48"/>
    <w:rPr>
      <w:rFonts w:ascii="AdvP9725" w:hAnsi="AdvP9725" w:cs="AdvP9725"/>
    </w:rPr>
  </w:style>
  <w:style w:type="character" w:styleId="BookTitle">
    <w:name w:val="Book Title"/>
    <w:basedOn w:val="DefaultParagraphFont"/>
    <w:uiPriority w:val="33"/>
    <w:qFormat/>
    <w:rsid w:val="00E27DB5"/>
    <w:rPr>
      <w:b/>
      <w:bCs/>
      <w:i/>
      <w:iCs/>
      <w:spacing w:val="5"/>
    </w:rPr>
  </w:style>
  <w:style w:type="table" w:styleId="TableGrid">
    <w:name w:val="Table Grid"/>
    <w:basedOn w:val="TableNormal"/>
    <w:uiPriority w:val="59"/>
    <w:rsid w:val="00C87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63660E"/>
    <w:rPr>
      <w:color w:val="605E5C"/>
      <w:shd w:val="clear" w:color="auto" w:fill="E1DFDD"/>
    </w:rPr>
  </w:style>
  <w:style w:type="character" w:customStyle="1" w:styleId="Heading3Char">
    <w:name w:val="Heading 3 Char"/>
    <w:basedOn w:val="DefaultParagraphFont"/>
    <w:link w:val="Heading3"/>
    <w:uiPriority w:val="9"/>
    <w:semiHidden/>
    <w:rsid w:val="00AD3FC2"/>
    <w:rPr>
      <w:rFonts w:asciiTheme="majorHAnsi" w:eastAsiaTheme="majorEastAsia" w:hAnsiTheme="majorHAnsi" w:cstheme="majorBidi"/>
      <w:color w:val="00507F" w:themeColor="accent1" w:themeShade="7F"/>
      <w:sz w:val="24"/>
      <w:szCs w:val="24"/>
      <w:lang w:val="en-US" w:eastAsia="en-US"/>
    </w:rPr>
  </w:style>
  <w:style w:type="character" w:styleId="FollowedHyperlink">
    <w:name w:val="FollowedHyperlink"/>
    <w:basedOn w:val="DefaultParagraphFont"/>
    <w:uiPriority w:val="99"/>
    <w:semiHidden/>
    <w:unhideWhenUsed/>
    <w:rsid w:val="00D6770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4474">
      <w:bodyDiv w:val="1"/>
      <w:marLeft w:val="0"/>
      <w:marRight w:val="0"/>
      <w:marTop w:val="0"/>
      <w:marBottom w:val="0"/>
      <w:divBdr>
        <w:top w:val="none" w:sz="0" w:space="0" w:color="auto"/>
        <w:left w:val="none" w:sz="0" w:space="0" w:color="auto"/>
        <w:bottom w:val="none" w:sz="0" w:space="0" w:color="auto"/>
        <w:right w:val="none" w:sz="0" w:space="0" w:color="auto"/>
      </w:divBdr>
      <w:divsChild>
        <w:div w:id="154493961">
          <w:marLeft w:val="0"/>
          <w:marRight w:val="0"/>
          <w:marTop w:val="0"/>
          <w:marBottom w:val="0"/>
          <w:divBdr>
            <w:top w:val="none" w:sz="0" w:space="0" w:color="auto"/>
            <w:left w:val="none" w:sz="0" w:space="0" w:color="auto"/>
            <w:bottom w:val="none" w:sz="0" w:space="0" w:color="auto"/>
            <w:right w:val="none" w:sz="0" w:space="0" w:color="auto"/>
          </w:divBdr>
        </w:div>
        <w:div w:id="1341196358">
          <w:marLeft w:val="0"/>
          <w:marRight w:val="0"/>
          <w:marTop w:val="0"/>
          <w:marBottom w:val="0"/>
          <w:divBdr>
            <w:top w:val="none" w:sz="0" w:space="0" w:color="auto"/>
            <w:left w:val="none" w:sz="0" w:space="0" w:color="auto"/>
            <w:bottom w:val="none" w:sz="0" w:space="0" w:color="auto"/>
            <w:right w:val="none" w:sz="0" w:space="0" w:color="auto"/>
          </w:divBdr>
        </w:div>
        <w:div w:id="1934127189">
          <w:marLeft w:val="0"/>
          <w:marRight w:val="0"/>
          <w:marTop w:val="0"/>
          <w:marBottom w:val="0"/>
          <w:divBdr>
            <w:top w:val="none" w:sz="0" w:space="0" w:color="auto"/>
            <w:left w:val="none" w:sz="0" w:space="0" w:color="auto"/>
            <w:bottom w:val="none" w:sz="0" w:space="0" w:color="auto"/>
            <w:right w:val="none" w:sz="0" w:space="0" w:color="auto"/>
          </w:divBdr>
        </w:div>
        <w:div w:id="252714110">
          <w:marLeft w:val="0"/>
          <w:marRight w:val="0"/>
          <w:marTop w:val="0"/>
          <w:marBottom w:val="0"/>
          <w:divBdr>
            <w:top w:val="none" w:sz="0" w:space="0" w:color="auto"/>
            <w:left w:val="none" w:sz="0" w:space="0" w:color="auto"/>
            <w:bottom w:val="none" w:sz="0" w:space="0" w:color="auto"/>
            <w:right w:val="none" w:sz="0" w:space="0" w:color="auto"/>
          </w:divBdr>
        </w:div>
        <w:div w:id="760683926">
          <w:marLeft w:val="0"/>
          <w:marRight w:val="0"/>
          <w:marTop w:val="0"/>
          <w:marBottom w:val="0"/>
          <w:divBdr>
            <w:top w:val="none" w:sz="0" w:space="0" w:color="auto"/>
            <w:left w:val="none" w:sz="0" w:space="0" w:color="auto"/>
            <w:bottom w:val="none" w:sz="0" w:space="0" w:color="auto"/>
            <w:right w:val="none" w:sz="0" w:space="0" w:color="auto"/>
          </w:divBdr>
        </w:div>
        <w:div w:id="545065279">
          <w:marLeft w:val="0"/>
          <w:marRight w:val="0"/>
          <w:marTop w:val="0"/>
          <w:marBottom w:val="0"/>
          <w:divBdr>
            <w:top w:val="none" w:sz="0" w:space="0" w:color="auto"/>
            <w:left w:val="none" w:sz="0" w:space="0" w:color="auto"/>
            <w:bottom w:val="none" w:sz="0" w:space="0" w:color="auto"/>
            <w:right w:val="none" w:sz="0" w:space="0" w:color="auto"/>
          </w:divBdr>
        </w:div>
        <w:div w:id="776829952">
          <w:marLeft w:val="0"/>
          <w:marRight w:val="0"/>
          <w:marTop w:val="0"/>
          <w:marBottom w:val="0"/>
          <w:divBdr>
            <w:top w:val="none" w:sz="0" w:space="0" w:color="auto"/>
            <w:left w:val="none" w:sz="0" w:space="0" w:color="auto"/>
            <w:bottom w:val="none" w:sz="0" w:space="0" w:color="auto"/>
            <w:right w:val="none" w:sz="0" w:space="0" w:color="auto"/>
          </w:divBdr>
        </w:div>
        <w:div w:id="754672624">
          <w:marLeft w:val="0"/>
          <w:marRight w:val="0"/>
          <w:marTop w:val="0"/>
          <w:marBottom w:val="0"/>
          <w:divBdr>
            <w:top w:val="none" w:sz="0" w:space="0" w:color="auto"/>
            <w:left w:val="none" w:sz="0" w:space="0" w:color="auto"/>
            <w:bottom w:val="none" w:sz="0" w:space="0" w:color="auto"/>
            <w:right w:val="none" w:sz="0" w:space="0" w:color="auto"/>
          </w:divBdr>
        </w:div>
      </w:divsChild>
    </w:div>
    <w:div w:id="731853953">
      <w:bodyDiv w:val="1"/>
      <w:marLeft w:val="0"/>
      <w:marRight w:val="0"/>
      <w:marTop w:val="0"/>
      <w:marBottom w:val="0"/>
      <w:divBdr>
        <w:top w:val="none" w:sz="0" w:space="0" w:color="auto"/>
        <w:left w:val="none" w:sz="0" w:space="0" w:color="auto"/>
        <w:bottom w:val="none" w:sz="0" w:space="0" w:color="auto"/>
        <w:right w:val="none" w:sz="0" w:space="0" w:color="auto"/>
      </w:divBdr>
      <w:divsChild>
        <w:div w:id="1223252373">
          <w:marLeft w:val="0"/>
          <w:marRight w:val="0"/>
          <w:marTop w:val="0"/>
          <w:marBottom w:val="0"/>
          <w:divBdr>
            <w:top w:val="none" w:sz="0" w:space="0" w:color="auto"/>
            <w:left w:val="none" w:sz="0" w:space="0" w:color="auto"/>
            <w:bottom w:val="none" w:sz="0" w:space="0" w:color="auto"/>
            <w:right w:val="none" w:sz="0" w:space="0" w:color="auto"/>
          </w:divBdr>
          <w:divsChild>
            <w:div w:id="628557216">
              <w:marLeft w:val="0"/>
              <w:marRight w:val="0"/>
              <w:marTop w:val="0"/>
              <w:marBottom w:val="0"/>
              <w:divBdr>
                <w:top w:val="none" w:sz="0" w:space="0" w:color="auto"/>
                <w:left w:val="none" w:sz="0" w:space="0" w:color="auto"/>
                <w:bottom w:val="none" w:sz="0" w:space="0" w:color="auto"/>
                <w:right w:val="none" w:sz="0" w:space="0" w:color="auto"/>
              </w:divBdr>
            </w:div>
          </w:divsChild>
        </w:div>
        <w:div w:id="1849951216">
          <w:marLeft w:val="0"/>
          <w:marRight w:val="0"/>
          <w:marTop w:val="0"/>
          <w:marBottom w:val="0"/>
          <w:divBdr>
            <w:top w:val="none" w:sz="0" w:space="0" w:color="auto"/>
            <w:left w:val="none" w:sz="0" w:space="0" w:color="auto"/>
            <w:bottom w:val="none" w:sz="0" w:space="0" w:color="auto"/>
            <w:right w:val="none" w:sz="0" w:space="0" w:color="auto"/>
          </w:divBdr>
          <w:divsChild>
            <w:div w:id="1012104924">
              <w:marLeft w:val="0"/>
              <w:marRight w:val="0"/>
              <w:marTop w:val="0"/>
              <w:marBottom w:val="0"/>
              <w:divBdr>
                <w:top w:val="none" w:sz="0" w:space="0" w:color="auto"/>
                <w:left w:val="none" w:sz="0" w:space="0" w:color="auto"/>
                <w:bottom w:val="none" w:sz="0" w:space="0" w:color="auto"/>
                <w:right w:val="none" w:sz="0" w:space="0" w:color="auto"/>
              </w:divBdr>
            </w:div>
          </w:divsChild>
        </w:div>
        <w:div w:id="1606498207">
          <w:marLeft w:val="0"/>
          <w:marRight w:val="0"/>
          <w:marTop w:val="0"/>
          <w:marBottom w:val="0"/>
          <w:divBdr>
            <w:top w:val="none" w:sz="0" w:space="0" w:color="auto"/>
            <w:left w:val="none" w:sz="0" w:space="0" w:color="auto"/>
            <w:bottom w:val="none" w:sz="0" w:space="0" w:color="auto"/>
            <w:right w:val="none" w:sz="0" w:space="0" w:color="auto"/>
          </w:divBdr>
          <w:divsChild>
            <w:div w:id="521358170">
              <w:marLeft w:val="0"/>
              <w:marRight w:val="0"/>
              <w:marTop w:val="0"/>
              <w:marBottom w:val="0"/>
              <w:divBdr>
                <w:top w:val="none" w:sz="0" w:space="0" w:color="auto"/>
                <w:left w:val="none" w:sz="0" w:space="0" w:color="auto"/>
                <w:bottom w:val="none" w:sz="0" w:space="0" w:color="auto"/>
                <w:right w:val="none" w:sz="0" w:space="0" w:color="auto"/>
              </w:divBdr>
            </w:div>
          </w:divsChild>
        </w:div>
        <w:div w:id="1348209890">
          <w:marLeft w:val="0"/>
          <w:marRight w:val="0"/>
          <w:marTop w:val="0"/>
          <w:marBottom w:val="0"/>
          <w:divBdr>
            <w:top w:val="none" w:sz="0" w:space="0" w:color="auto"/>
            <w:left w:val="none" w:sz="0" w:space="0" w:color="auto"/>
            <w:bottom w:val="none" w:sz="0" w:space="0" w:color="auto"/>
            <w:right w:val="none" w:sz="0" w:space="0" w:color="auto"/>
          </w:divBdr>
          <w:divsChild>
            <w:div w:id="1564414993">
              <w:marLeft w:val="0"/>
              <w:marRight w:val="0"/>
              <w:marTop w:val="0"/>
              <w:marBottom w:val="0"/>
              <w:divBdr>
                <w:top w:val="none" w:sz="0" w:space="0" w:color="auto"/>
                <w:left w:val="none" w:sz="0" w:space="0" w:color="auto"/>
                <w:bottom w:val="none" w:sz="0" w:space="0" w:color="auto"/>
                <w:right w:val="none" w:sz="0" w:space="0" w:color="auto"/>
              </w:divBdr>
            </w:div>
          </w:divsChild>
        </w:div>
        <w:div w:id="803548917">
          <w:marLeft w:val="0"/>
          <w:marRight w:val="0"/>
          <w:marTop w:val="0"/>
          <w:marBottom w:val="0"/>
          <w:divBdr>
            <w:top w:val="none" w:sz="0" w:space="0" w:color="auto"/>
            <w:left w:val="none" w:sz="0" w:space="0" w:color="auto"/>
            <w:bottom w:val="none" w:sz="0" w:space="0" w:color="auto"/>
            <w:right w:val="none" w:sz="0" w:space="0" w:color="auto"/>
          </w:divBdr>
          <w:divsChild>
            <w:div w:id="1210068604">
              <w:marLeft w:val="0"/>
              <w:marRight w:val="0"/>
              <w:marTop w:val="0"/>
              <w:marBottom w:val="0"/>
              <w:divBdr>
                <w:top w:val="none" w:sz="0" w:space="0" w:color="auto"/>
                <w:left w:val="none" w:sz="0" w:space="0" w:color="auto"/>
                <w:bottom w:val="none" w:sz="0" w:space="0" w:color="auto"/>
                <w:right w:val="none" w:sz="0" w:space="0" w:color="auto"/>
              </w:divBdr>
            </w:div>
            <w:div w:id="1633170680">
              <w:marLeft w:val="0"/>
              <w:marRight w:val="0"/>
              <w:marTop w:val="0"/>
              <w:marBottom w:val="0"/>
              <w:divBdr>
                <w:top w:val="none" w:sz="0" w:space="0" w:color="auto"/>
                <w:left w:val="none" w:sz="0" w:space="0" w:color="auto"/>
                <w:bottom w:val="none" w:sz="0" w:space="0" w:color="auto"/>
                <w:right w:val="none" w:sz="0" w:space="0" w:color="auto"/>
              </w:divBdr>
            </w:div>
            <w:div w:id="932782767">
              <w:marLeft w:val="0"/>
              <w:marRight w:val="0"/>
              <w:marTop w:val="0"/>
              <w:marBottom w:val="0"/>
              <w:divBdr>
                <w:top w:val="none" w:sz="0" w:space="0" w:color="auto"/>
                <w:left w:val="none" w:sz="0" w:space="0" w:color="auto"/>
                <w:bottom w:val="none" w:sz="0" w:space="0" w:color="auto"/>
                <w:right w:val="none" w:sz="0" w:space="0" w:color="auto"/>
              </w:divBdr>
            </w:div>
          </w:divsChild>
        </w:div>
        <w:div w:id="399258650">
          <w:marLeft w:val="0"/>
          <w:marRight w:val="0"/>
          <w:marTop w:val="0"/>
          <w:marBottom w:val="0"/>
          <w:divBdr>
            <w:top w:val="none" w:sz="0" w:space="0" w:color="auto"/>
            <w:left w:val="none" w:sz="0" w:space="0" w:color="auto"/>
            <w:bottom w:val="none" w:sz="0" w:space="0" w:color="auto"/>
            <w:right w:val="none" w:sz="0" w:space="0" w:color="auto"/>
          </w:divBdr>
          <w:divsChild>
            <w:div w:id="307364291">
              <w:marLeft w:val="0"/>
              <w:marRight w:val="0"/>
              <w:marTop w:val="0"/>
              <w:marBottom w:val="0"/>
              <w:divBdr>
                <w:top w:val="none" w:sz="0" w:space="0" w:color="auto"/>
                <w:left w:val="none" w:sz="0" w:space="0" w:color="auto"/>
                <w:bottom w:val="none" w:sz="0" w:space="0" w:color="auto"/>
                <w:right w:val="none" w:sz="0" w:space="0" w:color="auto"/>
              </w:divBdr>
            </w:div>
          </w:divsChild>
        </w:div>
        <w:div w:id="272594239">
          <w:marLeft w:val="0"/>
          <w:marRight w:val="0"/>
          <w:marTop w:val="0"/>
          <w:marBottom w:val="0"/>
          <w:divBdr>
            <w:top w:val="none" w:sz="0" w:space="0" w:color="auto"/>
            <w:left w:val="none" w:sz="0" w:space="0" w:color="auto"/>
            <w:bottom w:val="none" w:sz="0" w:space="0" w:color="auto"/>
            <w:right w:val="none" w:sz="0" w:space="0" w:color="auto"/>
          </w:divBdr>
          <w:divsChild>
            <w:div w:id="14799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5036">
      <w:bodyDiv w:val="1"/>
      <w:marLeft w:val="0"/>
      <w:marRight w:val="0"/>
      <w:marTop w:val="0"/>
      <w:marBottom w:val="0"/>
      <w:divBdr>
        <w:top w:val="none" w:sz="0" w:space="0" w:color="auto"/>
        <w:left w:val="none" w:sz="0" w:space="0" w:color="auto"/>
        <w:bottom w:val="none" w:sz="0" w:space="0" w:color="auto"/>
        <w:right w:val="none" w:sz="0" w:space="0" w:color="auto"/>
      </w:divBdr>
    </w:div>
    <w:div w:id="1085958808">
      <w:bodyDiv w:val="1"/>
      <w:marLeft w:val="0"/>
      <w:marRight w:val="0"/>
      <w:marTop w:val="0"/>
      <w:marBottom w:val="0"/>
      <w:divBdr>
        <w:top w:val="none" w:sz="0" w:space="0" w:color="auto"/>
        <w:left w:val="none" w:sz="0" w:space="0" w:color="auto"/>
        <w:bottom w:val="none" w:sz="0" w:space="0" w:color="auto"/>
        <w:right w:val="none" w:sz="0" w:space="0" w:color="auto"/>
      </w:divBdr>
    </w:div>
    <w:div w:id="1112432945">
      <w:bodyDiv w:val="1"/>
      <w:marLeft w:val="0"/>
      <w:marRight w:val="0"/>
      <w:marTop w:val="0"/>
      <w:marBottom w:val="0"/>
      <w:divBdr>
        <w:top w:val="none" w:sz="0" w:space="0" w:color="auto"/>
        <w:left w:val="none" w:sz="0" w:space="0" w:color="auto"/>
        <w:bottom w:val="none" w:sz="0" w:space="0" w:color="auto"/>
        <w:right w:val="none" w:sz="0" w:space="0" w:color="auto"/>
      </w:divBdr>
    </w:div>
    <w:div w:id="1331175695">
      <w:bodyDiv w:val="1"/>
      <w:marLeft w:val="0"/>
      <w:marRight w:val="0"/>
      <w:marTop w:val="0"/>
      <w:marBottom w:val="0"/>
      <w:divBdr>
        <w:top w:val="none" w:sz="0" w:space="0" w:color="auto"/>
        <w:left w:val="none" w:sz="0" w:space="0" w:color="auto"/>
        <w:bottom w:val="none" w:sz="0" w:space="0" w:color="auto"/>
        <w:right w:val="none" w:sz="0" w:space="0" w:color="auto"/>
      </w:divBdr>
      <w:divsChild>
        <w:div w:id="82879225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23469589">
      <w:bodyDiv w:val="1"/>
      <w:marLeft w:val="0"/>
      <w:marRight w:val="0"/>
      <w:marTop w:val="0"/>
      <w:marBottom w:val="0"/>
      <w:divBdr>
        <w:top w:val="none" w:sz="0" w:space="0" w:color="auto"/>
        <w:left w:val="none" w:sz="0" w:space="0" w:color="auto"/>
        <w:bottom w:val="none" w:sz="0" w:space="0" w:color="auto"/>
        <w:right w:val="none" w:sz="0" w:space="0" w:color="auto"/>
      </w:divBdr>
    </w:div>
    <w:div w:id="1552882397">
      <w:bodyDiv w:val="1"/>
      <w:marLeft w:val="0"/>
      <w:marRight w:val="0"/>
      <w:marTop w:val="0"/>
      <w:marBottom w:val="0"/>
      <w:divBdr>
        <w:top w:val="none" w:sz="0" w:space="0" w:color="auto"/>
        <w:left w:val="none" w:sz="0" w:space="0" w:color="auto"/>
        <w:bottom w:val="none" w:sz="0" w:space="0" w:color="auto"/>
        <w:right w:val="none" w:sz="0" w:space="0" w:color="auto"/>
      </w:divBdr>
    </w:div>
    <w:div w:id="1792164297">
      <w:bodyDiv w:val="1"/>
      <w:marLeft w:val="0"/>
      <w:marRight w:val="0"/>
      <w:marTop w:val="0"/>
      <w:marBottom w:val="0"/>
      <w:divBdr>
        <w:top w:val="none" w:sz="0" w:space="0" w:color="auto"/>
        <w:left w:val="none" w:sz="0" w:space="0" w:color="auto"/>
        <w:bottom w:val="none" w:sz="0" w:space="0" w:color="auto"/>
        <w:right w:val="none" w:sz="0" w:space="0" w:color="auto"/>
      </w:divBdr>
      <w:divsChild>
        <w:div w:id="2002082261">
          <w:marLeft w:val="0"/>
          <w:marRight w:val="0"/>
          <w:marTop w:val="0"/>
          <w:marBottom w:val="0"/>
          <w:divBdr>
            <w:top w:val="none" w:sz="0" w:space="0" w:color="auto"/>
            <w:left w:val="none" w:sz="0" w:space="0" w:color="auto"/>
            <w:bottom w:val="none" w:sz="0" w:space="0" w:color="auto"/>
            <w:right w:val="none" w:sz="0" w:space="0" w:color="auto"/>
          </w:divBdr>
          <w:divsChild>
            <w:div w:id="1655598007">
              <w:marLeft w:val="0"/>
              <w:marRight w:val="0"/>
              <w:marTop w:val="0"/>
              <w:marBottom w:val="0"/>
              <w:divBdr>
                <w:top w:val="none" w:sz="0" w:space="0" w:color="auto"/>
                <w:left w:val="none" w:sz="0" w:space="0" w:color="auto"/>
                <w:bottom w:val="none" w:sz="0" w:space="0" w:color="auto"/>
                <w:right w:val="none" w:sz="0" w:space="0" w:color="auto"/>
              </w:divBdr>
            </w:div>
          </w:divsChild>
        </w:div>
        <w:div w:id="1561599163">
          <w:marLeft w:val="0"/>
          <w:marRight w:val="0"/>
          <w:marTop w:val="0"/>
          <w:marBottom w:val="0"/>
          <w:divBdr>
            <w:top w:val="none" w:sz="0" w:space="0" w:color="auto"/>
            <w:left w:val="none" w:sz="0" w:space="0" w:color="auto"/>
            <w:bottom w:val="none" w:sz="0" w:space="0" w:color="auto"/>
            <w:right w:val="none" w:sz="0" w:space="0" w:color="auto"/>
          </w:divBdr>
          <w:divsChild>
            <w:div w:id="1641574744">
              <w:marLeft w:val="0"/>
              <w:marRight w:val="0"/>
              <w:marTop w:val="0"/>
              <w:marBottom w:val="0"/>
              <w:divBdr>
                <w:top w:val="none" w:sz="0" w:space="0" w:color="auto"/>
                <w:left w:val="none" w:sz="0" w:space="0" w:color="auto"/>
                <w:bottom w:val="none" w:sz="0" w:space="0" w:color="auto"/>
                <w:right w:val="none" w:sz="0" w:space="0" w:color="auto"/>
              </w:divBdr>
            </w:div>
          </w:divsChild>
        </w:div>
        <w:div w:id="1227688009">
          <w:marLeft w:val="0"/>
          <w:marRight w:val="0"/>
          <w:marTop w:val="0"/>
          <w:marBottom w:val="0"/>
          <w:divBdr>
            <w:top w:val="none" w:sz="0" w:space="0" w:color="auto"/>
            <w:left w:val="none" w:sz="0" w:space="0" w:color="auto"/>
            <w:bottom w:val="none" w:sz="0" w:space="0" w:color="auto"/>
            <w:right w:val="none" w:sz="0" w:space="0" w:color="auto"/>
          </w:divBdr>
          <w:divsChild>
            <w:div w:id="12054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5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uresh@med.usyd.edu.au"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www.slhd.nsw.gov.au/concord/Ethics/post_approval.html" TargetMode="External"/><Relationship Id="rId4" Type="http://schemas.openxmlformats.org/officeDocument/2006/relationships/settings" Target="settings.xml"/><Relationship Id="rId9" Type="http://schemas.openxmlformats.org/officeDocument/2006/relationships/hyperlink" Target="http://www.graphpad.com/quickcalcs/index.cfm" TargetMode="External"/><Relationship Id="rId14" Type="http://schemas.openxmlformats.org/officeDocument/2006/relationships/image" Target="media/image4.emf"/><Relationship Id="rId22" Type="http://schemas.microsoft.com/office/2018/08/relationships/commentsExtensible" Target="commentsExtensi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0290D-C100-4D22-9028-8F7D157A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7827</Words>
  <Characters>44614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52337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Cavada</dc:creator>
  <cp:lastModifiedBy>Catherine Bennett</cp:lastModifiedBy>
  <cp:revision>3</cp:revision>
  <dcterms:created xsi:type="dcterms:W3CDTF">2021-04-12T05:33:00Z</dcterms:created>
  <dcterms:modified xsi:type="dcterms:W3CDTF">2021-04-12T05:34:00Z</dcterms:modified>
</cp:coreProperties>
</file>