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6CA0B" w14:textId="65373285" w:rsidR="003318BC" w:rsidRPr="003318BC" w:rsidRDefault="003318BC" w:rsidP="003318BC">
      <w:pPr>
        <w:tabs>
          <w:tab w:val="left" w:pos="840"/>
          <w:tab w:val="left" w:pos="2040"/>
          <w:tab w:val="left" w:leader="underscore" w:pos="6096"/>
          <w:tab w:val="left" w:pos="6379"/>
          <w:tab w:val="left" w:leader="underscore" w:pos="8789"/>
        </w:tabs>
        <w:spacing w:after="0" w:line="240" w:lineRule="auto"/>
        <w:rPr>
          <w:rFonts w:cs="Arial"/>
          <w:b/>
          <w:sz w:val="28"/>
          <w:szCs w:val="28"/>
        </w:rPr>
      </w:pPr>
      <w:bookmarkStart w:id="0" w:name="_Toc369051204"/>
      <w:bookmarkStart w:id="1" w:name="_Toc369051248"/>
      <w:r w:rsidRPr="003318BC">
        <w:rPr>
          <w:rFonts w:cs="Arial"/>
          <w:b/>
          <w:sz w:val="28"/>
          <w:szCs w:val="28"/>
        </w:rPr>
        <w:tab/>
      </w:r>
      <w:r>
        <w:rPr>
          <w:rFonts w:cs="Arial"/>
          <w:b/>
          <w:sz w:val="28"/>
          <w:szCs w:val="28"/>
        </w:rPr>
        <w:tab/>
      </w:r>
    </w:p>
    <w:p w14:paraId="1352020F" w14:textId="77777777" w:rsidR="003318BC" w:rsidRP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191C315F" w14:textId="77777777" w:rsidR="003318BC" w:rsidRDefault="003318BC" w:rsidP="003318BC">
      <w:pPr>
        <w:pStyle w:val="Title"/>
      </w:pPr>
    </w:p>
    <w:p w14:paraId="57BA71AF" w14:textId="77777777" w:rsidR="003318BC" w:rsidRDefault="003318BC" w:rsidP="003318BC">
      <w:pPr>
        <w:pStyle w:val="Title"/>
      </w:pPr>
    </w:p>
    <w:p w14:paraId="3F15EF50" w14:textId="77777777" w:rsidR="003318BC" w:rsidRDefault="003318BC" w:rsidP="003318BC">
      <w:pPr>
        <w:pStyle w:val="Title"/>
      </w:pPr>
    </w:p>
    <w:p w14:paraId="12A02E94" w14:textId="0AC83E97" w:rsidR="003318BC" w:rsidRPr="003318BC" w:rsidRDefault="003318BC" w:rsidP="003318BC">
      <w:pPr>
        <w:pStyle w:val="Title"/>
      </w:pPr>
      <w:bookmarkStart w:id="2" w:name="_Toc46848986"/>
      <w:r w:rsidRPr="003318BC">
        <w:t>Clinical Trial Protocol</w:t>
      </w:r>
      <w:bookmarkEnd w:id="2"/>
    </w:p>
    <w:p w14:paraId="4C25A8CE" w14:textId="056A71A6" w:rsidR="003318BC" w:rsidRPr="003318BC" w:rsidRDefault="003318BC" w:rsidP="003318BC">
      <w:pPr>
        <w:tabs>
          <w:tab w:val="left" w:pos="2040"/>
          <w:tab w:val="left" w:leader="underscore" w:pos="6096"/>
          <w:tab w:val="left" w:pos="6379"/>
          <w:tab w:val="left" w:leader="underscore" w:pos="8789"/>
        </w:tabs>
        <w:spacing w:after="0" w:line="240" w:lineRule="auto"/>
        <w:jc w:val="center"/>
        <w:rPr>
          <w:rFonts w:cs="Arial"/>
          <w:sz w:val="28"/>
          <w:szCs w:val="28"/>
        </w:rPr>
      </w:pPr>
      <w:r w:rsidRPr="003318BC">
        <w:rPr>
          <w:rFonts w:cs="Arial"/>
          <w:sz w:val="28"/>
          <w:szCs w:val="28"/>
        </w:rPr>
        <w:t>Title: A Randomised, Double-Blind, Placebo Controlled Trial to Evaluate the Effectiveness and Safety of Nao Xin Qing (NXQ), a Standardised Herbal Medicine</w:t>
      </w:r>
      <w:r w:rsidR="00685FA7">
        <w:rPr>
          <w:rFonts w:cs="Arial"/>
          <w:sz w:val="28"/>
          <w:szCs w:val="28"/>
        </w:rPr>
        <w:t>,</w:t>
      </w:r>
      <w:r w:rsidRPr="003318BC">
        <w:rPr>
          <w:rFonts w:cs="Arial"/>
          <w:sz w:val="28"/>
          <w:szCs w:val="28"/>
        </w:rPr>
        <w:t xml:space="preserve"> in Patients with Ischaemic Stroke.</w:t>
      </w:r>
    </w:p>
    <w:p w14:paraId="38BCBC7F" w14:textId="77777777" w:rsidR="003318BC" w:rsidRDefault="003318BC" w:rsidP="003318BC">
      <w:pPr>
        <w:tabs>
          <w:tab w:val="left" w:pos="2040"/>
          <w:tab w:val="left" w:leader="underscore" w:pos="6096"/>
          <w:tab w:val="left" w:pos="6379"/>
          <w:tab w:val="left" w:leader="underscore" w:pos="8789"/>
        </w:tabs>
        <w:spacing w:after="0" w:line="240" w:lineRule="auto"/>
        <w:jc w:val="center"/>
        <w:rPr>
          <w:rFonts w:cs="Arial"/>
          <w:sz w:val="28"/>
          <w:szCs w:val="28"/>
        </w:rPr>
      </w:pPr>
    </w:p>
    <w:p w14:paraId="53F2CDF9" w14:textId="2DCB14C4" w:rsidR="003318BC" w:rsidRDefault="003318BC" w:rsidP="003318BC">
      <w:pPr>
        <w:tabs>
          <w:tab w:val="left" w:pos="2040"/>
          <w:tab w:val="left" w:leader="underscore" w:pos="6096"/>
          <w:tab w:val="left" w:pos="6379"/>
          <w:tab w:val="left" w:leader="underscore" w:pos="8789"/>
        </w:tabs>
        <w:spacing w:after="0" w:line="240" w:lineRule="auto"/>
        <w:jc w:val="center"/>
        <w:rPr>
          <w:rFonts w:cs="Arial"/>
          <w:sz w:val="28"/>
          <w:szCs w:val="28"/>
        </w:rPr>
      </w:pPr>
      <w:r>
        <w:rPr>
          <w:rFonts w:cs="Arial"/>
          <w:sz w:val="28"/>
          <w:szCs w:val="28"/>
        </w:rPr>
        <w:t>Short Title: Clinical Trial of NXQ for Ischaemic Stroke</w:t>
      </w:r>
    </w:p>
    <w:p w14:paraId="4DD8E1BF" w14:textId="270BEBC4" w:rsidR="003318BC" w:rsidRDefault="003318BC" w:rsidP="003318BC">
      <w:pPr>
        <w:tabs>
          <w:tab w:val="left" w:pos="2040"/>
          <w:tab w:val="left" w:leader="underscore" w:pos="6096"/>
          <w:tab w:val="left" w:pos="6379"/>
          <w:tab w:val="left" w:leader="underscore" w:pos="8789"/>
        </w:tabs>
        <w:spacing w:after="0" w:line="240" w:lineRule="auto"/>
        <w:jc w:val="center"/>
        <w:rPr>
          <w:rFonts w:cs="Arial"/>
          <w:sz w:val="28"/>
          <w:szCs w:val="28"/>
        </w:rPr>
      </w:pPr>
      <w:r w:rsidRPr="003318BC">
        <w:rPr>
          <w:rFonts w:cs="Arial"/>
          <w:sz w:val="28"/>
          <w:szCs w:val="28"/>
        </w:rPr>
        <w:t xml:space="preserve">Version No.:  </w:t>
      </w:r>
      <w:r w:rsidR="00D02A35">
        <w:rPr>
          <w:rFonts w:cs="Arial"/>
          <w:sz w:val="28"/>
          <w:szCs w:val="28"/>
        </w:rPr>
        <w:t>2.</w:t>
      </w:r>
      <w:r w:rsidR="001845D0">
        <w:rPr>
          <w:rFonts w:cs="Arial"/>
          <w:sz w:val="28"/>
          <w:szCs w:val="28"/>
        </w:rPr>
        <w:t>2</w:t>
      </w:r>
      <w:r w:rsidR="004B1CE2">
        <w:rPr>
          <w:rFonts w:cs="Arial"/>
          <w:sz w:val="28"/>
          <w:szCs w:val="28"/>
        </w:rPr>
        <w:t>.</w:t>
      </w:r>
      <w:r w:rsidR="003476E1">
        <w:rPr>
          <w:rFonts w:cs="Arial"/>
          <w:sz w:val="28"/>
          <w:szCs w:val="28"/>
        </w:rPr>
        <w:t>1</w:t>
      </w:r>
    </w:p>
    <w:p w14:paraId="4AD31620" w14:textId="1F04AAA9" w:rsidR="003318BC" w:rsidRDefault="003318BC" w:rsidP="003318BC">
      <w:pPr>
        <w:tabs>
          <w:tab w:val="left" w:pos="2040"/>
          <w:tab w:val="left" w:leader="underscore" w:pos="6096"/>
          <w:tab w:val="left" w:pos="6379"/>
          <w:tab w:val="left" w:leader="underscore" w:pos="8789"/>
        </w:tabs>
        <w:spacing w:after="0" w:line="240" w:lineRule="auto"/>
        <w:jc w:val="center"/>
        <w:rPr>
          <w:rFonts w:cs="Arial"/>
          <w:sz w:val="28"/>
          <w:szCs w:val="28"/>
        </w:rPr>
      </w:pPr>
    </w:p>
    <w:p w14:paraId="1113D17D" w14:textId="405875D0" w:rsidR="003318BC" w:rsidRDefault="003318BC" w:rsidP="003318BC">
      <w:pPr>
        <w:tabs>
          <w:tab w:val="left" w:pos="2040"/>
          <w:tab w:val="left" w:leader="underscore" w:pos="6096"/>
          <w:tab w:val="left" w:pos="6379"/>
          <w:tab w:val="left" w:leader="underscore" w:pos="8789"/>
        </w:tabs>
        <w:spacing w:after="0" w:line="240" w:lineRule="auto"/>
        <w:jc w:val="center"/>
        <w:rPr>
          <w:rFonts w:cs="Arial"/>
          <w:sz w:val="28"/>
          <w:szCs w:val="28"/>
        </w:rPr>
      </w:pPr>
    </w:p>
    <w:p w14:paraId="1CAC7864" w14:textId="1F936747" w:rsidR="003318BC" w:rsidRDefault="003318BC" w:rsidP="003318BC">
      <w:pPr>
        <w:tabs>
          <w:tab w:val="left" w:pos="2040"/>
          <w:tab w:val="left" w:leader="underscore" w:pos="6096"/>
          <w:tab w:val="left" w:pos="6379"/>
          <w:tab w:val="left" w:leader="underscore" w:pos="8789"/>
        </w:tabs>
        <w:spacing w:after="0" w:line="240" w:lineRule="auto"/>
        <w:jc w:val="center"/>
        <w:rPr>
          <w:rFonts w:cs="Arial"/>
          <w:sz w:val="28"/>
          <w:szCs w:val="28"/>
        </w:rPr>
      </w:pPr>
    </w:p>
    <w:p w14:paraId="74EDC530" w14:textId="60B2BDB1" w:rsidR="003318BC" w:rsidRDefault="003318BC" w:rsidP="003318BC">
      <w:pPr>
        <w:tabs>
          <w:tab w:val="left" w:pos="2040"/>
          <w:tab w:val="left" w:leader="underscore" w:pos="6096"/>
          <w:tab w:val="left" w:pos="6379"/>
          <w:tab w:val="left" w:leader="underscore" w:pos="8789"/>
        </w:tabs>
        <w:spacing w:after="0" w:line="240" w:lineRule="auto"/>
        <w:jc w:val="center"/>
        <w:rPr>
          <w:rFonts w:cs="Arial"/>
          <w:sz w:val="28"/>
          <w:szCs w:val="28"/>
        </w:rPr>
      </w:pPr>
    </w:p>
    <w:p w14:paraId="442427DC" w14:textId="3A1A06BA" w:rsidR="003318BC" w:rsidRDefault="003318BC" w:rsidP="003318BC">
      <w:pPr>
        <w:tabs>
          <w:tab w:val="left" w:pos="2040"/>
          <w:tab w:val="left" w:leader="underscore" w:pos="6096"/>
          <w:tab w:val="left" w:pos="6379"/>
          <w:tab w:val="left" w:leader="underscore" w:pos="8789"/>
        </w:tabs>
        <w:spacing w:after="0" w:line="240" w:lineRule="auto"/>
        <w:jc w:val="center"/>
        <w:rPr>
          <w:rFonts w:cs="Arial"/>
          <w:sz w:val="28"/>
          <w:szCs w:val="28"/>
        </w:rPr>
      </w:pPr>
    </w:p>
    <w:p w14:paraId="60C20524"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1A5B75E5"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79BA8F01"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60085F1D"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733418C7"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2498F168"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218AD639"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19DB0590" w14:textId="4F5C92E0"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2D7B784A"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5AECE676"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117020E1"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60C1631D" w14:textId="77777777" w:rsid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52E9FC70" w14:textId="08701B97" w:rsidR="003318BC" w:rsidRPr="00224AC7" w:rsidRDefault="003318BC" w:rsidP="003318BC">
      <w:pPr>
        <w:tabs>
          <w:tab w:val="left" w:pos="2040"/>
          <w:tab w:val="left" w:leader="underscore" w:pos="6096"/>
          <w:tab w:val="left" w:pos="6379"/>
          <w:tab w:val="left" w:leader="underscore" w:pos="8789"/>
        </w:tabs>
        <w:spacing w:after="0" w:line="240" w:lineRule="auto"/>
        <w:jc w:val="center"/>
        <w:rPr>
          <w:rFonts w:cs="Arial"/>
          <w:szCs w:val="28"/>
          <w:u w:val="single"/>
        </w:rPr>
      </w:pPr>
      <w:r w:rsidRPr="00224AC7">
        <w:rPr>
          <w:rFonts w:cs="Arial"/>
          <w:szCs w:val="28"/>
          <w:u w:val="single"/>
        </w:rPr>
        <w:t>CHIEF INVESTIGATORS</w:t>
      </w:r>
    </w:p>
    <w:p w14:paraId="75862E60" w14:textId="77777777" w:rsidR="003318BC" w:rsidRPr="003318BC" w:rsidRDefault="003318BC" w:rsidP="003318BC">
      <w:pPr>
        <w:tabs>
          <w:tab w:val="left" w:pos="2040"/>
          <w:tab w:val="left" w:leader="underscore" w:pos="6096"/>
          <w:tab w:val="left" w:pos="6379"/>
          <w:tab w:val="left" w:leader="underscore" w:pos="8789"/>
        </w:tabs>
        <w:spacing w:after="0" w:line="240" w:lineRule="auto"/>
        <w:jc w:val="center"/>
        <w:rPr>
          <w:rFonts w:cs="Arial"/>
          <w:b/>
          <w:sz w:val="28"/>
          <w:szCs w:val="28"/>
        </w:rPr>
      </w:pPr>
    </w:p>
    <w:p w14:paraId="37AE02F9" w14:textId="56FC9F78" w:rsidR="003318BC" w:rsidRPr="003318BC" w:rsidRDefault="003318BC" w:rsidP="003318BC">
      <w:pPr>
        <w:jc w:val="center"/>
      </w:pPr>
      <w:r w:rsidRPr="003318BC">
        <w:t>Professor Dennis Chang, Western Sydney University, Australia (Chief Investigator)</w:t>
      </w:r>
    </w:p>
    <w:p w14:paraId="439BB702" w14:textId="7E51FEA7" w:rsidR="003318BC" w:rsidRPr="003318BC" w:rsidRDefault="003318BC" w:rsidP="003318BC">
      <w:pPr>
        <w:jc w:val="center"/>
      </w:pPr>
      <w:r w:rsidRPr="003318BC">
        <w:t xml:space="preserve">Dr Angelo </w:t>
      </w:r>
      <w:proofErr w:type="spellStart"/>
      <w:r w:rsidRPr="003318BC">
        <w:t>Sabag</w:t>
      </w:r>
      <w:proofErr w:type="spellEnd"/>
      <w:r w:rsidRPr="003318BC">
        <w:t>, Western Sydney University, Australia (Coordinating Chief Investigator)</w:t>
      </w:r>
    </w:p>
    <w:p w14:paraId="6D5BE929" w14:textId="4411386A" w:rsidR="003318BC" w:rsidRPr="003318BC" w:rsidRDefault="003318BC" w:rsidP="003318BC">
      <w:pPr>
        <w:jc w:val="center"/>
      </w:pPr>
      <w:r w:rsidRPr="003318BC">
        <w:t xml:space="preserve">Associate Professor Dennis </w:t>
      </w:r>
      <w:proofErr w:type="spellStart"/>
      <w:r w:rsidRPr="003318BC">
        <w:t>Cordato</w:t>
      </w:r>
      <w:proofErr w:type="spellEnd"/>
      <w:r w:rsidRPr="003318BC">
        <w:t>, Department of Neurophysiology, Liverpool Hospital</w:t>
      </w:r>
      <w:r w:rsidR="006C21C6">
        <w:t xml:space="preserve"> (Coordinating Principal Investigator) </w:t>
      </w:r>
    </w:p>
    <w:p w14:paraId="3D008B1C" w14:textId="77777777" w:rsidR="003318BC" w:rsidRDefault="003318BC" w:rsidP="003318BC">
      <w:pPr>
        <w:jc w:val="center"/>
        <w:rPr>
          <w:sz w:val="28"/>
          <w:szCs w:val="28"/>
        </w:rPr>
      </w:pPr>
    </w:p>
    <w:p w14:paraId="11EB915A" w14:textId="77777777" w:rsidR="003318BC" w:rsidRDefault="003318BC" w:rsidP="003318BC">
      <w:pPr>
        <w:jc w:val="center"/>
        <w:rPr>
          <w:sz w:val="28"/>
          <w:szCs w:val="28"/>
        </w:rPr>
      </w:pPr>
    </w:p>
    <w:p w14:paraId="26EF4A37" w14:textId="333211CF" w:rsidR="003318BC" w:rsidRPr="006C3F21" w:rsidRDefault="003318BC" w:rsidP="003318BC">
      <w:pPr>
        <w:jc w:val="center"/>
      </w:pPr>
      <w:r w:rsidRPr="006C3F21">
        <w:rPr>
          <w:sz w:val="28"/>
          <w:szCs w:val="28"/>
        </w:rPr>
        <w:lastRenderedPageBreak/>
        <w:t xml:space="preserve">Trial Protocol </w:t>
      </w:r>
      <w:r w:rsidRPr="006C3F21">
        <w:t xml:space="preserve">No:  </w:t>
      </w:r>
      <w:r w:rsidRPr="003318BC">
        <w:t>NXQIS01</w:t>
      </w:r>
      <w:r w:rsidRPr="006C3F21">
        <w:t xml:space="preserve">, Revised </w:t>
      </w:r>
      <w:r w:rsidR="00AB4DC2">
        <w:t>03</w:t>
      </w:r>
      <w:r w:rsidR="00AB4DC2">
        <w:rPr>
          <w:vertAlign w:val="superscript"/>
        </w:rPr>
        <w:t>rd</w:t>
      </w:r>
      <w:r>
        <w:t xml:space="preserve"> </w:t>
      </w:r>
      <w:r w:rsidR="00AB4DC2">
        <w:t>September</w:t>
      </w:r>
      <w:r w:rsidR="00923816" w:rsidRPr="006C3F21">
        <w:t xml:space="preserve"> </w:t>
      </w:r>
      <w:r>
        <w:t>2020</w:t>
      </w:r>
    </w:p>
    <w:p w14:paraId="44FEE4D7" w14:textId="77777777" w:rsidR="003318BC" w:rsidRPr="006C3F21" w:rsidRDefault="003318BC" w:rsidP="003318BC">
      <w:pPr>
        <w:jc w:val="center"/>
      </w:pPr>
    </w:p>
    <w:p w14:paraId="019DE32D" w14:textId="77777777" w:rsidR="003318BC" w:rsidRPr="006C3F21" w:rsidRDefault="003318BC" w:rsidP="003318BC">
      <w:pPr>
        <w:jc w:val="center"/>
      </w:pPr>
    </w:p>
    <w:p w14:paraId="2120EB60" w14:textId="77777777" w:rsidR="003318BC" w:rsidRPr="006C3F21" w:rsidRDefault="003318BC" w:rsidP="003318BC"/>
    <w:p w14:paraId="06F273EF" w14:textId="1AF377A0" w:rsidR="003318BC" w:rsidRPr="006C3F21" w:rsidRDefault="003318BC" w:rsidP="003318BC">
      <w:pPr>
        <w:jc w:val="center"/>
      </w:pPr>
      <w:r w:rsidRPr="003318BC">
        <w:t>A Randomised, Double-Blind, Placebo Controlled Trial to Evaluate the Effectiveness and Safety of Nao Xin Qing (NXQ), a Standardised Herbal Medicine in Patients with Ischaemic Stroke.</w:t>
      </w:r>
    </w:p>
    <w:p w14:paraId="1E563D54" w14:textId="77777777" w:rsidR="003318BC" w:rsidRPr="006C3F21" w:rsidRDefault="003318BC" w:rsidP="003318BC"/>
    <w:p w14:paraId="6D7B82C3" w14:textId="77777777" w:rsidR="003318BC" w:rsidRPr="006C3F21" w:rsidRDefault="003318BC" w:rsidP="003318BC">
      <w:pPr>
        <w:rPr>
          <w:b/>
          <w:sz w:val="22"/>
        </w:rPr>
      </w:pPr>
    </w:p>
    <w:p w14:paraId="365460B9" w14:textId="77777777" w:rsidR="003318BC" w:rsidRPr="006C3F21" w:rsidRDefault="003318BC" w:rsidP="003318BC">
      <w:pPr>
        <w:rPr>
          <w:b/>
          <w:sz w:val="22"/>
        </w:rPr>
      </w:pPr>
    </w:p>
    <w:p w14:paraId="5E0F6E66" w14:textId="632CD162" w:rsidR="003318BC" w:rsidRPr="006C3F21" w:rsidRDefault="003318BC" w:rsidP="003318BC">
      <w:pPr>
        <w:rPr>
          <w:b/>
          <w:sz w:val="22"/>
        </w:rPr>
      </w:pPr>
      <w:r w:rsidRPr="006C3F21">
        <w:rPr>
          <w:b/>
          <w:sz w:val="22"/>
        </w:rPr>
        <w:t xml:space="preserve">Chief Investigator: </w:t>
      </w:r>
    </w:p>
    <w:p w14:paraId="412CDEF9" w14:textId="77777777" w:rsidR="003318BC" w:rsidRPr="003318BC" w:rsidRDefault="003318BC" w:rsidP="003318BC">
      <w:pPr>
        <w:spacing w:after="0" w:line="240" w:lineRule="auto"/>
        <w:ind w:left="1440" w:firstLine="720"/>
        <w:rPr>
          <w:rFonts w:eastAsia="SimSun" w:cs="Times New Roman"/>
          <w:b/>
          <w:lang w:eastAsia="en-US"/>
        </w:rPr>
      </w:pPr>
      <w:r w:rsidRPr="003318BC">
        <w:rPr>
          <w:rFonts w:eastAsia="SimSun" w:cs="Times New Roman"/>
          <w:lang w:eastAsia="en-US"/>
        </w:rPr>
        <w:t>Professor Dennis Chang</w:t>
      </w:r>
    </w:p>
    <w:p w14:paraId="7172C9C6" w14:textId="77777777" w:rsidR="003318BC" w:rsidRPr="003318BC" w:rsidRDefault="003318BC" w:rsidP="003318BC">
      <w:pPr>
        <w:spacing w:after="0" w:line="240" w:lineRule="auto"/>
        <w:ind w:left="2160"/>
        <w:rPr>
          <w:rFonts w:eastAsia="SimSun" w:cs="Times New Roman"/>
          <w:lang w:eastAsia="en-US"/>
        </w:rPr>
      </w:pPr>
      <w:r w:rsidRPr="003318BC">
        <w:rPr>
          <w:rFonts w:eastAsia="SimSun" w:cs="Times New Roman"/>
          <w:lang w:eastAsia="en-US"/>
        </w:rPr>
        <w:t>NICM Health Research Institute (NICM)</w:t>
      </w:r>
    </w:p>
    <w:p w14:paraId="5BB3B088" w14:textId="77777777" w:rsidR="003318BC" w:rsidRPr="003318BC" w:rsidRDefault="003318BC" w:rsidP="003318BC">
      <w:pPr>
        <w:spacing w:after="0" w:line="240" w:lineRule="auto"/>
        <w:ind w:left="1440" w:firstLine="720"/>
        <w:rPr>
          <w:rFonts w:eastAsia="SimSun" w:cs="Times New Roman"/>
          <w:lang w:eastAsia="en-US"/>
        </w:rPr>
      </w:pPr>
      <w:r w:rsidRPr="003318BC">
        <w:rPr>
          <w:rFonts w:eastAsia="SimSun" w:cs="Times New Roman"/>
          <w:lang w:eastAsia="en-US"/>
        </w:rPr>
        <w:t>Western Sydney University</w:t>
      </w:r>
    </w:p>
    <w:p w14:paraId="17883823" w14:textId="77777777" w:rsidR="003318BC" w:rsidRPr="003318BC" w:rsidRDefault="003318BC" w:rsidP="003318BC">
      <w:pPr>
        <w:spacing w:after="0" w:line="240" w:lineRule="auto"/>
        <w:ind w:left="1440" w:firstLine="720"/>
        <w:rPr>
          <w:rFonts w:eastAsia="SimSun" w:cs="Times New Roman"/>
          <w:lang w:eastAsia="en-US"/>
        </w:rPr>
      </w:pPr>
      <w:proofErr w:type="spellStart"/>
      <w:r w:rsidRPr="003318BC">
        <w:rPr>
          <w:rFonts w:eastAsia="SimSun" w:cs="Times New Roman"/>
          <w:lang w:eastAsia="en-US"/>
        </w:rPr>
        <w:t>Bldg</w:t>
      </w:r>
      <w:proofErr w:type="spellEnd"/>
      <w:r w:rsidRPr="003318BC">
        <w:rPr>
          <w:rFonts w:eastAsia="SimSun" w:cs="Times New Roman"/>
          <w:lang w:eastAsia="en-US"/>
        </w:rPr>
        <w:t xml:space="preserve"> J, Western Sydney University, </w:t>
      </w:r>
    </w:p>
    <w:p w14:paraId="5FDE4B50" w14:textId="77777777" w:rsidR="003318BC" w:rsidRPr="003318BC" w:rsidRDefault="003318BC" w:rsidP="003318BC">
      <w:pPr>
        <w:spacing w:after="0" w:line="240" w:lineRule="auto"/>
        <w:ind w:left="2160"/>
        <w:rPr>
          <w:rFonts w:eastAsia="SimSun" w:cs="Times New Roman"/>
          <w:lang w:eastAsia="en-US"/>
        </w:rPr>
      </w:pPr>
      <w:r w:rsidRPr="003318BC">
        <w:rPr>
          <w:rFonts w:eastAsia="SimSun" w:cs="Times New Roman"/>
          <w:lang w:eastAsia="en-US"/>
        </w:rPr>
        <w:t>Westmead Campus, 158-160 Hawkesbury Road, Westmead 2145</w:t>
      </w:r>
    </w:p>
    <w:p w14:paraId="6DFC2988" w14:textId="77777777" w:rsidR="003318BC" w:rsidRPr="003318BC" w:rsidRDefault="003318BC" w:rsidP="003318BC">
      <w:pPr>
        <w:spacing w:after="0" w:line="240" w:lineRule="auto"/>
        <w:ind w:left="1440" w:firstLine="720"/>
        <w:rPr>
          <w:rFonts w:eastAsia="SimSun" w:cs="Times New Roman"/>
          <w:u w:val="single"/>
          <w:lang w:eastAsia="en-US"/>
        </w:rPr>
      </w:pPr>
      <w:r w:rsidRPr="003318BC">
        <w:rPr>
          <w:rFonts w:eastAsia="SimSun" w:cs="Times New Roman"/>
          <w:lang w:eastAsia="en-US"/>
        </w:rPr>
        <w:t>Tel: (+61 02) 9685 4725</w:t>
      </w:r>
    </w:p>
    <w:p w14:paraId="7DD22EB4" w14:textId="77777777" w:rsidR="003318BC" w:rsidRPr="003318BC" w:rsidRDefault="003318BC" w:rsidP="003318BC">
      <w:pPr>
        <w:spacing w:after="0" w:line="240" w:lineRule="auto"/>
        <w:ind w:left="1440" w:firstLine="720"/>
        <w:rPr>
          <w:rFonts w:eastAsia="SimSun" w:cs="Times New Roman"/>
          <w:lang w:eastAsia="en-US"/>
        </w:rPr>
      </w:pPr>
      <w:r w:rsidRPr="003318BC">
        <w:rPr>
          <w:rFonts w:eastAsia="SimSun" w:cs="Times New Roman"/>
          <w:lang w:eastAsia="en-US"/>
        </w:rPr>
        <w:t xml:space="preserve"> Fax: (+61 02) 9685 4760</w:t>
      </w:r>
    </w:p>
    <w:p w14:paraId="0356A99A" w14:textId="77777777" w:rsidR="003318BC" w:rsidRPr="003318BC" w:rsidRDefault="003318BC" w:rsidP="003318BC">
      <w:pPr>
        <w:spacing w:after="0" w:line="240" w:lineRule="auto"/>
        <w:ind w:left="1440" w:firstLine="720"/>
        <w:rPr>
          <w:rFonts w:eastAsia="SimSun" w:cs="Times New Roman"/>
          <w:lang w:eastAsia="en-US"/>
        </w:rPr>
      </w:pPr>
      <w:r w:rsidRPr="003318BC">
        <w:rPr>
          <w:rFonts w:eastAsia="SimSun" w:cs="Times New Roman"/>
          <w:lang w:eastAsia="en-US"/>
        </w:rPr>
        <w:t xml:space="preserve">E-mail: d.chang@westernsydney.edu.au </w:t>
      </w:r>
    </w:p>
    <w:p w14:paraId="7E540BC3" w14:textId="77777777" w:rsidR="003318BC" w:rsidRPr="006C3F21" w:rsidRDefault="003318BC" w:rsidP="003318BC">
      <w:pPr>
        <w:rPr>
          <w:sz w:val="22"/>
        </w:rPr>
      </w:pPr>
    </w:p>
    <w:p w14:paraId="795420E3" w14:textId="77777777" w:rsidR="003318BC" w:rsidRPr="006C3F21" w:rsidRDefault="003318BC" w:rsidP="003318BC">
      <w:pPr>
        <w:rPr>
          <w:b/>
          <w:sz w:val="22"/>
        </w:rPr>
      </w:pPr>
    </w:p>
    <w:p w14:paraId="2B7E97C8" w14:textId="77777777" w:rsidR="003318BC" w:rsidRPr="006C3F21" w:rsidRDefault="003318BC" w:rsidP="003318BC">
      <w:pPr>
        <w:rPr>
          <w:b/>
          <w:sz w:val="22"/>
        </w:rPr>
      </w:pPr>
    </w:p>
    <w:p w14:paraId="32919C1D" w14:textId="77777777" w:rsidR="003318BC" w:rsidRPr="006C3F21" w:rsidRDefault="003318BC" w:rsidP="003318BC">
      <w:pPr>
        <w:rPr>
          <w:b/>
          <w:sz w:val="22"/>
        </w:rPr>
      </w:pPr>
    </w:p>
    <w:p w14:paraId="38483549" w14:textId="2E16745D" w:rsidR="003318BC" w:rsidRPr="006C3F21" w:rsidRDefault="00224AC7" w:rsidP="00224AC7">
      <w:pPr>
        <w:rPr>
          <w:sz w:val="22"/>
        </w:rPr>
      </w:pPr>
      <w:r>
        <w:rPr>
          <w:b/>
          <w:sz w:val="22"/>
        </w:rPr>
        <w:t xml:space="preserve">Sponsor:       </w:t>
      </w:r>
    </w:p>
    <w:p w14:paraId="0AB6C51C" w14:textId="77777777" w:rsidR="00224AC7" w:rsidRPr="003318BC" w:rsidRDefault="00224AC7" w:rsidP="00224AC7">
      <w:pPr>
        <w:spacing w:after="0" w:line="240" w:lineRule="auto"/>
        <w:ind w:left="1440" w:firstLine="720"/>
        <w:rPr>
          <w:rFonts w:eastAsia="SimSun" w:cs="Times New Roman"/>
          <w:lang w:eastAsia="en-US"/>
        </w:rPr>
      </w:pPr>
      <w:r w:rsidRPr="003318BC">
        <w:rPr>
          <w:rFonts w:eastAsia="SimSun" w:cs="Times New Roman"/>
          <w:lang w:eastAsia="en-US"/>
        </w:rPr>
        <w:t>Western Sydney University</w:t>
      </w:r>
    </w:p>
    <w:p w14:paraId="517A2BE7" w14:textId="5DBA61F7" w:rsidR="00224AC7" w:rsidRPr="003318BC" w:rsidRDefault="00224AC7" w:rsidP="00224AC7">
      <w:pPr>
        <w:spacing w:after="0" w:line="240" w:lineRule="auto"/>
        <w:ind w:left="1440" w:firstLine="720"/>
        <w:rPr>
          <w:rFonts w:eastAsia="SimSun" w:cs="Times New Roman"/>
          <w:u w:val="single"/>
          <w:lang w:eastAsia="en-US"/>
        </w:rPr>
      </w:pPr>
      <w:r>
        <w:rPr>
          <w:rFonts w:eastAsia="SimSun" w:cs="Times New Roman"/>
          <w:lang w:eastAsia="en-US"/>
        </w:rPr>
        <w:t>Locked Bag 1797, Penrith, NSW, 2751</w:t>
      </w:r>
    </w:p>
    <w:p w14:paraId="471BBDE1" w14:textId="76C509C8" w:rsidR="00224AC7" w:rsidRPr="003318BC" w:rsidRDefault="00224AC7" w:rsidP="00224AC7">
      <w:pPr>
        <w:spacing w:after="0" w:line="240" w:lineRule="auto"/>
        <w:ind w:left="1440" w:firstLine="720"/>
        <w:rPr>
          <w:rFonts w:eastAsia="SimSun" w:cs="Times New Roman"/>
          <w:lang w:eastAsia="en-US"/>
        </w:rPr>
      </w:pPr>
      <w:r w:rsidRPr="003318BC">
        <w:rPr>
          <w:rFonts w:eastAsia="SimSun" w:cs="Times New Roman"/>
          <w:lang w:eastAsia="en-US"/>
        </w:rPr>
        <w:t xml:space="preserve"> </w:t>
      </w:r>
    </w:p>
    <w:p w14:paraId="1380E550" w14:textId="6CCB056A" w:rsidR="003318BC" w:rsidRPr="00224AC7" w:rsidRDefault="003318BC" w:rsidP="003318BC">
      <w:pPr>
        <w:tabs>
          <w:tab w:val="left" w:pos="2040"/>
          <w:tab w:val="left" w:leader="underscore" w:pos="6096"/>
          <w:tab w:val="left" w:pos="6379"/>
          <w:tab w:val="left" w:leader="underscore" w:pos="8789"/>
        </w:tabs>
        <w:spacing w:after="0" w:line="240" w:lineRule="auto"/>
        <w:rPr>
          <w:rFonts w:cs="Arial"/>
          <w:sz w:val="28"/>
          <w:szCs w:val="28"/>
        </w:rPr>
      </w:pPr>
    </w:p>
    <w:p w14:paraId="6EF4EE8A" w14:textId="77777777" w:rsidR="003318BC" w:rsidRDefault="003318BC">
      <w:pPr>
        <w:rPr>
          <w:rFonts w:cs="Arial"/>
          <w:b/>
          <w:sz w:val="28"/>
          <w:szCs w:val="28"/>
        </w:rPr>
      </w:pPr>
      <w:r>
        <w:rPr>
          <w:rFonts w:cs="Arial"/>
          <w:b/>
          <w:sz w:val="28"/>
          <w:szCs w:val="28"/>
        </w:rPr>
        <w:br w:type="page"/>
      </w:r>
    </w:p>
    <w:p w14:paraId="45396C21" w14:textId="77777777" w:rsidR="003318BC" w:rsidRP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46F5F911" w14:textId="77777777" w:rsidR="003318BC" w:rsidRP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6560DB2A" w14:textId="77777777" w:rsidR="003318BC" w:rsidRP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4FC4B9DE" w14:textId="77777777" w:rsidR="003318BC" w:rsidRPr="003318BC"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p>
    <w:p w14:paraId="3ECD4786" w14:textId="491B4ACC" w:rsidR="00F03516" w:rsidRPr="003C3A33" w:rsidRDefault="003318BC" w:rsidP="003318BC">
      <w:pPr>
        <w:tabs>
          <w:tab w:val="left" w:pos="2040"/>
          <w:tab w:val="left" w:leader="underscore" w:pos="6096"/>
          <w:tab w:val="left" w:pos="6379"/>
          <w:tab w:val="left" w:leader="underscore" w:pos="8789"/>
        </w:tabs>
        <w:spacing w:after="0" w:line="240" w:lineRule="auto"/>
        <w:rPr>
          <w:rFonts w:cs="Arial"/>
          <w:b/>
          <w:sz w:val="28"/>
          <w:szCs w:val="28"/>
        </w:rPr>
      </w:pPr>
      <w:r w:rsidRPr="003318BC">
        <w:rPr>
          <w:rFonts w:cs="Arial"/>
          <w:b/>
          <w:sz w:val="28"/>
          <w:szCs w:val="28"/>
        </w:rPr>
        <w:t> </w:t>
      </w:r>
      <w:r w:rsidR="00F03516" w:rsidRPr="003C3A33">
        <w:rPr>
          <w:rFonts w:cs="Arial"/>
          <w:b/>
          <w:sz w:val="28"/>
          <w:szCs w:val="28"/>
        </w:rPr>
        <w:t>Author:</w:t>
      </w:r>
      <w:r w:rsidR="00F03516" w:rsidRPr="003C3A33">
        <w:rPr>
          <w:rFonts w:cs="Arial"/>
          <w:b/>
          <w:sz w:val="28"/>
          <w:szCs w:val="28"/>
        </w:rPr>
        <w:tab/>
      </w:r>
      <w:r w:rsidR="00862C12">
        <w:rPr>
          <w:rFonts w:cs="Arial"/>
          <w:b/>
          <w:sz w:val="28"/>
          <w:szCs w:val="28"/>
        </w:rPr>
        <w:t xml:space="preserve">Dr </w:t>
      </w:r>
      <w:r w:rsidR="00AE2645">
        <w:rPr>
          <w:rFonts w:cs="Arial"/>
          <w:b/>
          <w:sz w:val="28"/>
          <w:szCs w:val="28"/>
        </w:rPr>
        <w:t xml:space="preserve">Angelo </w:t>
      </w:r>
      <w:proofErr w:type="spellStart"/>
      <w:r w:rsidR="00AE2645">
        <w:rPr>
          <w:rFonts w:cs="Arial"/>
          <w:b/>
          <w:sz w:val="28"/>
          <w:szCs w:val="28"/>
        </w:rPr>
        <w:t>Sabag</w:t>
      </w:r>
      <w:proofErr w:type="spellEnd"/>
    </w:p>
    <w:p w14:paraId="643DBEC3" w14:textId="77777777" w:rsidR="00F03516" w:rsidRDefault="00F03516" w:rsidP="00564466">
      <w:pPr>
        <w:tabs>
          <w:tab w:val="left" w:pos="2040"/>
          <w:tab w:val="left" w:pos="3047"/>
        </w:tabs>
        <w:spacing w:after="0" w:line="240" w:lineRule="auto"/>
        <w:rPr>
          <w:rFonts w:cs="Arial"/>
        </w:rPr>
      </w:pPr>
      <w:r>
        <w:rPr>
          <w:rFonts w:cs="Arial"/>
        </w:rPr>
        <w:tab/>
      </w:r>
      <w:r w:rsidRPr="00CA32C5">
        <w:rPr>
          <w:rFonts w:cs="Arial"/>
        </w:rPr>
        <w:t>Name</w:t>
      </w:r>
      <w:r>
        <w:rPr>
          <w:rFonts w:cs="Arial"/>
        </w:rPr>
        <w:tab/>
      </w:r>
    </w:p>
    <w:p w14:paraId="2FCC2BF0" w14:textId="77777777" w:rsidR="00564466" w:rsidRDefault="00564466" w:rsidP="00564466">
      <w:pPr>
        <w:tabs>
          <w:tab w:val="left" w:pos="2040"/>
          <w:tab w:val="left" w:pos="3047"/>
        </w:tabs>
        <w:spacing w:after="0" w:line="240" w:lineRule="auto"/>
        <w:rPr>
          <w:rFonts w:cs="Arial"/>
        </w:rPr>
      </w:pPr>
    </w:p>
    <w:p w14:paraId="46BE5BA5" w14:textId="77777777" w:rsidR="00F03516" w:rsidRDefault="00F03516" w:rsidP="00564466">
      <w:pPr>
        <w:tabs>
          <w:tab w:val="left" w:pos="2040"/>
          <w:tab w:val="left" w:leader="underscore" w:pos="6096"/>
          <w:tab w:val="left" w:pos="6379"/>
          <w:tab w:val="left" w:leader="underscore" w:pos="8789"/>
        </w:tabs>
        <w:spacing w:after="0" w:line="240" w:lineRule="auto"/>
        <w:rPr>
          <w:rFonts w:cs="Arial"/>
        </w:rPr>
      </w:pPr>
      <w:r w:rsidRPr="00CA32C5">
        <w:rPr>
          <w:rFonts w:cs="Arial"/>
        </w:rPr>
        <w:tab/>
      </w:r>
      <w:r w:rsidR="00AE2645">
        <w:rPr>
          <w:rFonts w:cs="Arial"/>
        </w:rPr>
        <w:t>Postdoctoral research fellow</w:t>
      </w:r>
    </w:p>
    <w:p w14:paraId="0FCEB165" w14:textId="77777777" w:rsidR="00F03516" w:rsidRPr="00CA32C5" w:rsidRDefault="00F03516" w:rsidP="00564466">
      <w:pPr>
        <w:tabs>
          <w:tab w:val="left" w:pos="2040"/>
          <w:tab w:val="left" w:leader="underscore" w:pos="6096"/>
          <w:tab w:val="left" w:pos="6379"/>
          <w:tab w:val="left" w:leader="underscore" w:pos="8789"/>
        </w:tabs>
        <w:spacing w:after="0" w:line="240" w:lineRule="auto"/>
        <w:rPr>
          <w:rFonts w:cs="Arial"/>
        </w:rPr>
      </w:pPr>
      <w:r>
        <w:rPr>
          <w:rFonts w:cs="Arial"/>
        </w:rPr>
        <w:tab/>
        <w:t xml:space="preserve">Position/ </w:t>
      </w:r>
      <w:r w:rsidRPr="00CA32C5">
        <w:rPr>
          <w:rFonts w:cs="Arial"/>
        </w:rPr>
        <w:t xml:space="preserve">Title </w:t>
      </w:r>
    </w:p>
    <w:p w14:paraId="07782B1D" w14:textId="77777777" w:rsidR="00F03516" w:rsidRDefault="00F03516" w:rsidP="00564466">
      <w:pPr>
        <w:tabs>
          <w:tab w:val="left" w:pos="2040"/>
          <w:tab w:val="left" w:leader="underscore" w:pos="6096"/>
          <w:tab w:val="left" w:pos="6379"/>
          <w:tab w:val="left" w:leader="underscore" w:pos="8789"/>
        </w:tabs>
        <w:spacing w:after="0" w:line="240" w:lineRule="auto"/>
        <w:rPr>
          <w:rFonts w:cs="Arial"/>
        </w:rPr>
      </w:pPr>
    </w:p>
    <w:p w14:paraId="281AAC96" w14:textId="7F464449" w:rsidR="00F03516" w:rsidRDefault="00F03516" w:rsidP="00564466">
      <w:pPr>
        <w:tabs>
          <w:tab w:val="left" w:pos="2040"/>
          <w:tab w:val="left" w:leader="underscore" w:pos="6096"/>
          <w:tab w:val="left" w:pos="6379"/>
          <w:tab w:val="left" w:leader="underscore" w:pos="8789"/>
        </w:tabs>
        <w:spacing w:after="0" w:line="240" w:lineRule="auto"/>
        <w:rPr>
          <w:rFonts w:cs="Arial"/>
        </w:rPr>
      </w:pPr>
      <w:r>
        <w:rPr>
          <w:rFonts w:cs="Arial"/>
        </w:rPr>
        <w:tab/>
      </w:r>
      <w:r w:rsidR="006A0F08">
        <w:rPr>
          <w:rFonts w:cs="Arial"/>
        </w:rPr>
        <w:t>NICM Health Research Institute, Western Sydney University</w:t>
      </w:r>
    </w:p>
    <w:p w14:paraId="225BC10C" w14:textId="77777777" w:rsidR="00F03516" w:rsidRPr="00CA32C5" w:rsidRDefault="00F03516" w:rsidP="00564466">
      <w:pPr>
        <w:tabs>
          <w:tab w:val="left" w:pos="2040"/>
          <w:tab w:val="left" w:leader="underscore" w:pos="6096"/>
          <w:tab w:val="left" w:pos="6379"/>
          <w:tab w:val="left" w:leader="underscore" w:pos="8789"/>
        </w:tabs>
        <w:spacing w:after="0" w:line="240" w:lineRule="auto"/>
        <w:rPr>
          <w:rFonts w:cs="Arial"/>
        </w:rPr>
      </w:pPr>
      <w:r>
        <w:rPr>
          <w:rFonts w:cs="Arial"/>
        </w:rPr>
        <w:tab/>
        <w:t>Organisation</w:t>
      </w:r>
    </w:p>
    <w:p w14:paraId="3509B8EF" w14:textId="77777777" w:rsidR="00F03516" w:rsidRPr="00CA32C5" w:rsidRDefault="00F03516" w:rsidP="00C86B55">
      <w:pPr>
        <w:tabs>
          <w:tab w:val="left" w:pos="765"/>
          <w:tab w:val="left" w:pos="2040"/>
          <w:tab w:val="left" w:leader="underscore" w:pos="6096"/>
          <w:tab w:val="left" w:pos="6379"/>
          <w:tab w:val="left" w:leader="underscore" w:pos="8789"/>
        </w:tabs>
        <w:spacing w:after="0" w:line="240" w:lineRule="auto"/>
        <w:rPr>
          <w:rFonts w:cs="Arial"/>
        </w:rPr>
      </w:pPr>
      <w:r w:rsidRPr="00CA32C5">
        <w:rPr>
          <w:rFonts w:cs="Arial"/>
        </w:rPr>
        <w:tab/>
      </w:r>
      <w:r w:rsidR="00C00AFA">
        <w:rPr>
          <w:rFonts w:cs="Arial"/>
        </w:rPr>
        <w:tab/>
      </w:r>
      <w:r w:rsidR="00D228C4" w:rsidRPr="00D228C4">
        <w:rPr>
          <w:rFonts w:cs="Arial"/>
          <w:noProof/>
          <w:lang w:eastAsia="zh-CN"/>
        </w:rPr>
        <w:drawing>
          <wp:inline distT="0" distB="0" distL="0" distR="0" wp14:anchorId="2A43A3F1" wp14:editId="7FF50F84">
            <wp:extent cx="1247775" cy="542925"/>
            <wp:effectExtent l="0" t="0" r="9525" b="9525"/>
            <wp:docPr id="24" name="Picture 24" descr="\\ad.uws.edu.au\dfshare\HomesHWK$\30046647\My Documents\My Pictures\Firma 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ws.edu.au\dfshare\HomesHWK$\30046647\My Documents\My Pictures\Firma A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542925"/>
                    </a:xfrm>
                    <a:prstGeom prst="rect">
                      <a:avLst/>
                    </a:prstGeom>
                    <a:noFill/>
                    <a:ln>
                      <a:noFill/>
                    </a:ln>
                  </pic:spPr>
                </pic:pic>
              </a:graphicData>
            </a:graphic>
          </wp:inline>
        </w:drawing>
      </w:r>
      <w:r w:rsidRPr="00CA32C5">
        <w:rPr>
          <w:rFonts w:cs="Arial"/>
        </w:rPr>
        <w:tab/>
      </w:r>
    </w:p>
    <w:p w14:paraId="51087EEB" w14:textId="727F15BC" w:rsidR="00F03516" w:rsidRPr="00CA32C5" w:rsidRDefault="00F03516" w:rsidP="00564466">
      <w:pPr>
        <w:tabs>
          <w:tab w:val="left" w:pos="2040"/>
          <w:tab w:val="left" w:pos="6379"/>
          <w:tab w:val="left" w:leader="underscore" w:pos="8789"/>
        </w:tabs>
        <w:spacing w:after="0" w:line="240" w:lineRule="auto"/>
        <w:rPr>
          <w:rFonts w:cs="Arial"/>
        </w:rPr>
      </w:pPr>
      <w:r>
        <w:rPr>
          <w:rFonts w:cs="Arial"/>
        </w:rPr>
        <w:tab/>
      </w:r>
      <w:r w:rsidRPr="00CA32C5">
        <w:rPr>
          <w:rFonts w:cs="Arial"/>
        </w:rPr>
        <w:t xml:space="preserve"> Signature</w:t>
      </w:r>
      <w:r>
        <w:rPr>
          <w:rFonts w:cs="Arial"/>
        </w:rPr>
        <w:tab/>
      </w:r>
      <w:r w:rsidRPr="00CA32C5">
        <w:rPr>
          <w:rFonts w:cs="Arial"/>
        </w:rPr>
        <w:t>Date</w:t>
      </w:r>
      <w:r w:rsidR="00564466">
        <w:rPr>
          <w:rFonts w:cs="Arial"/>
        </w:rPr>
        <w:t xml:space="preserve"> (</w:t>
      </w:r>
      <w:r w:rsidR="00862C12">
        <w:rPr>
          <w:rFonts w:cs="Arial"/>
        </w:rPr>
        <w:t>31 January</w:t>
      </w:r>
      <w:r w:rsidR="00D228C4">
        <w:rPr>
          <w:rFonts w:cs="Arial"/>
        </w:rPr>
        <w:t xml:space="preserve"> 20</w:t>
      </w:r>
      <w:r w:rsidR="00862C12">
        <w:rPr>
          <w:rFonts w:cs="Arial"/>
        </w:rPr>
        <w:t>20</w:t>
      </w:r>
      <w:r>
        <w:rPr>
          <w:rFonts w:cs="Arial"/>
        </w:rPr>
        <w:t>)</w:t>
      </w:r>
    </w:p>
    <w:p w14:paraId="4DF9CBE5" w14:textId="77777777" w:rsidR="00F03516" w:rsidRPr="00CA32C5" w:rsidRDefault="00F03516" w:rsidP="00564466">
      <w:pPr>
        <w:tabs>
          <w:tab w:val="left" w:pos="2040"/>
          <w:tab w:val="left" w:pos="6379"/>
          <w:tab w:val="left" w:leader="underscore" w:pos="8789"/>
        </w:tabs>
        <w:spacing w:after="0" w:line="240" w:lineRule="auto"/>
        <w:rPr>
          <w:rFonts w:cs="Arial"/>
        </w:rPr>
      </w:pPr>
    </w:p>
    <w:p w14:paraId="030FF7D2" w14:textId="77777777" w:rsidR="00F03516" w:rsidRPr="00CA32C5" w:rsidRDefault="00F03516" w:rsidP="00564466">
      <w:pPr>
        <w:tabs>
          <w:tab w:val="left" w:pos="2040"/>
          <w:tab w:val="left" w:leader="underscore" w:pos="6096"/>
          <w:tab w:val="left" w:pos="6379"/>
          <w:tab w:val="left" w:leader="underscore" w:pos="8789"/>
        </w:tabs>
        <w:spacing w:after="0" w:line="240" w:lineRule="auto"/>
        <w:rPr>
          <w:rFonts w:cs="Arial"/>
        </w:rPr>
      </w:pPr>
    </w:p>
    <w:p w14:paraId="16A2EEC9" w14:textId="77777777" w:rsidR="00F03516" w:rsidRPr="00FC24CA" w:rsidRDefault="00F03516" w:rsidP="00564466">
      <w:pPr>
        <w:tabs>
          <w:tab w:val="left" w:pos="2040"/>
          <w:tab w:val="left" w:leader="underscore" w:pos="6096"/>
          <w:tab w:val="left" w:pos="6379"/>
          <w:tab w:val="left" w:leader="underscore" w:pos="8789"/>
        </w:tabs>
        <w:spacing w:after="0" w:line="240" w:lineRule="auto"/>
        <w:rPr>
          <w:rFonts w:cs="Arial"/>
          <w:sz w:val="28"/>
          <w:szCs w:val="28"/>
        </w:rPr>
      </w:pPr>
      <w:r w:rsidRPr="00CA32C5">
        <w:rPr>
          <w:rFonts w:cs="Arial"/>
          <w:b/>
          <w:sz w:val="28"/>
          <w:szCs w:val="28"/>
        </w:rPr>
        <w:t>Authorised by:</w:t>
      </w:r>
      <w:r>
        <w:rPr>
          <w:rFonts w:cs="Arial"/>
          <w:b/>
          <w:sz w:val="28"/>
          <w:szCs w:val="28"/>
        </w:rPr>
        <w:t xml:space="preserve"> Professor Dennis Chang</w:t>
      </w:r>
    </w:p>
    <w:p w14:paraId="03AF510B" w14:textId="77777777" w:rsidR="00F03516" w:rsidRPr="00CA32C5" w:rsidRDefault="00F03516" w:rsidP="00564466">
      <w:pPr>
        <w:tabs>
          <w:tab w:val="left" w:pos="2040"/>
        </w:tabs>
        <w:spacing w:after="0" w:line="240" w:lineRule="auto"/>
        <w:rPr>
          <w:rFonts w:cs="Arial"/>
          <w:b/>
          <w:sz w:val="28"/>
          <w:szCs w:val="28"/>
        </w:rPr>
      </w:pPr>
      <w:r>
        <w:rPr>
          <w:rFonts w:cs="Arial"/>
        </w:rPr>
        <w:tab/>
      </w:r>
      <w:r w:rsidRPr="00CA32C5">
        <w:rPr>
          <w:rFonts w:cs="Arial"/>
        </w:rPr>
        <w:t>Name</w:t>
      </w:r>
    </w:p>
    <w:p w14:paraId="77C4CA11" w14:textId="77777777" w:rsidR="00F03516" w:rsidRDefault="00F03516" w:rsidP="00564466">
      <w:pPr>
        <w:tabs>
          <w:tab w:val="left" w:pos="2040"/>
          <w:tab w:val="left" w:leader="underscore" w:pos="6096"/>
          <w:tab w:val="left" w:pos="6379"/>
          <w:tab w:val="left" w:leader="underscore" w:pos="8789"/>
        </w:tabs>
        <w:spacing w:after="0" w:line="240" w:lineRule="auto"/>
        <w:rPr>
          <w:rFonts w:cs="Arial"/>
        </w:rPr>
      </w:pPr>
      <w:r w:rsidRPr="00CA32C5">
        <w:rPr>
          <w:rFonts w:cs="Arial"/>
        </w:rPr>
        <w:tab/>
      </w:r>
    </w:p>
    <w:p w14:paraId="5388DB6C" w14:textId="77777777" w:rsidR="00F03516" w:rsidRPr="00CA32C5" w:rsidRDefault="00F03516" w:rsidP="00564466">
      <w:pPr>
        <w:tabs>
          <w:tab w:val="left" w:pos="2040"/>
          <w:tab w:val="left" w:leader="underscore" w:pos="6096"/>
          <w:tab w:val="left" w:pos="6379"/>
          <w:tab w:val="left" w:leader="underscore" w:pos="8789"/>
        </w:tabs>
        <w:spacing w:after="0" w:line="240" w:lineRule="auto"/>
        <w:rPr>
          <w:rFonts w:cs="Arial"/>
        </w:rPr>
      </w:pPr>
      <w:r w:rsidRPr="00CA32C5">
        <w:rPr>
          <w:rFonts w:cs="Arial"/>
        </w:rPr>
        <w:tab/>
      </w:r>
      <w:r w:rsidR="00564466">
        <w:rPr>
          <w:rFonts w:cs="Arial"/>
        </w:rPr>
        <w:t>Professor</w:t>
      </w:r>
      <w:r w:rsidR="00862C12">
        <w:rPr>
          <w:rFonts w:cs="Arial"/>
        </w:rPr>
        <w:t xml:space="preserve"> of Pharmacology</w:t>
      </w:r>
    </w:p>
    <w:p w14:paraId="445691C8" w14:textId="77777777" w:rsidR="00F03516" w:rsidRPr="00CA32C5" w:rsidRDefault="00F03516" w:rsidP="00564466">
      <w:pPr>
        <w:tabs>
          <w:tab w:val="left" w:pos="2040"/>
          <w:tab w:val="left" w:leader="underscore" w:pos="6096"/>
          <w:tab w:val="left" w:pos="6379"/>
          <w:tab w:val="left" w:leader="underscore" w:pos="8789"/>
        </w:tabs>
        <w:spacing w:after="0" w:line="240" w:lineRule="auto"/>
        <w:rPr>
          <w:rFonts w:cs="Arial"/>
        </w:rPr>
      </w:pPr>
      <w:r>
        <w:rPr>
          <w:rFonts w:cs="Arial"/>
        </w:rPr>
        <w:tab/>
        <w:t xml:space="preserve">Position/ </w:t>
      </w:r>
      <w:r w:rsidRPr="00CA32C5">
        <w:rPr>
          <w:rFonts w:cs="Arial"/>
        </w:rPr>
        <w:t xml:space="preserve">Title </w:t>
      </w:r>
    </w:p>
    <w:p w14:paraId="48236D70" w14:textId="77777777" w:rsidR="00F03516" w:rsidRDefault="00F03516" w:rsidP="00564466">
      <w:pPr>
        <w:tabs>
          <w:tab w:val="left" w:pos="2040"/>
          <w:tab w:val="left" w:leader="underscore" w:pos="6096"/>
          <w:tab w:val="left" w:pos="6379"/>
          <w:tab w:val="left" w:leader="underscore" w:pos="8789"/>
        </w:tabs>
        <w:spacing w:after="0" w:line="240" w:lineRule="auto"/>
        <w:rPr>
          <w:rFonts w:cs="Arial"/>
        </w:rPr>
      </w:pPr>
    </w:p>
    <w:p w14:paraId="122A3BFB" w14:textId="3CB3531F" w:rsidR="00F03516" w:rsidRPr="00935C50" w:rsidRDefault="00F03516" w:rsidP="00564466">
      <w:pPr>
        <w:tabs>
          <w:tab w:val="left" w:pos="2040"/>
          <w:tab w:val="left" w:leader="underscore" w:pos="6096"/>
          <w:tab w:val="left" w:pos="6379"/>
          <w:tab w:val="left" w:leader="underscore" w:pos="8789"/>
        </w:tabs>
        <w:spacing w:after="0" w:line="240" w:lineRule="auto"/>
        <w:rPr>
          <w:rFonts w:cs="Arial"/>
        </w:rPr>
      </w:pPr>
      <w:r w:rsidRPr="00FC24CA">
        <w:rPr>
          <w:rFonts w:cs="Arial"/>
          <w:sz w:val="28"/>
          <w:szCs w:val="28"/>
        </w:rPr>
        <w:tab/>
      </w:r>
      <w:r w:rsidR="00564466">
        <w:rPr>
          <w:rFonts w:cs="Arial"/>
        </w:rPr>
        <w:t>NICM</w:t>
      </w:r>
      <w:r w:rsidR="00862C12">
        <w:rPr>
          <w:rFonts w:cs="Arial"/>
        </w:rPr>
        <w:t xml:space="preserve"> Health Research Institute</w:t>
      </w:r>
    </w:p>
    <w:p w14:paraId="794BBAF0" w14:textId="77777777" w:rsidR="00F03516" w:rsidRPr="00CA32C5" w:rsidRDefault="00F03516" w:rsidP="00564466">
      <w:pPr>
        <w:tabs>
          <w:tab w:val="left" w:pos="2040"/>
          <w:tab w:val="left" w:leader="underscore" w:pos="6096"/>
          <w:tab w:val="left" w:pos="6379"/>
          <w:tab w:val="left" w:leader="underscore" w:pos="8789"/>
        </w:tabs>
        <w:spacing w:after="0" w:line="240" w:lineRule="auto"/>
        <w:rPr>
          <w:rFonts w:cs="Arial"/>
        </w:rPr>
      </w:pPr>
      <w:r>
        <w:rPr>
          <w:rFonts w:cs="Arial"/>
        </w:rPr>
        <w:tab/>
        <w:t>Organisation</w:t>
      </w:r>
    </w:p>
    <w:p w14:paraId="694F7036" w14:textId="77777777" w:rsidR="00F03516" w:rsidRDefault="0028462E" w:rsidP="00564466">
      <w:pPr>
        <w:tabs>
          <w:tab w:val="left" w:pos="2040"/>
          <w:tab w:val="left" w:leader="underscore" w:pos="6096"/>
          <w:tab w:val="left" w:pos="6379"/>
          <w:tab w:val="left" w:leader="underscore" w:pos="8789"/>
        </w:tabs>
        <w:spacing w:after="0"/>
        <w:rPr>
          <w:rFonts w:cs="Arial"/>
        </w:rPr>
      </w:pPr>
      <w:r>
        <w:rPr>
          <w:rFonts w:ascii="Arial" w:hAnsi="Arial" w:cs="Arial"/>
          <w:noProof/>
          <w:sz w:val="20"/>
          <w:szCs w:val="20"/>
          <w:lang w:eastAsia="zh-CN"/>
        </w:rPr>
        <w:drawing>
          <wp:anchor distT="0" distB="0" distL="114300" distR="114300" simplePos="0" relativeHeight="251658240" behindDoc="0" locked="0" layoutInCell="1" allowOverlap="1" wp14:anchorId="77613947" wp14:editId="67DF6296">
            <wp:simplePos x="0" y="0"/>
            <wp:positionH relativeFrom="column">
              <wp:posOffset>1527175</wp:posOffset>
            </wp:positionH>
            <wp:positionV relativeFrom="paragraph">
              <wp:posOffset>115570</wp:posOffset>
            </wp:positionV>
            <wp:extent cx="1527175" cy="412115"/>
            <wp:effectExtent l="0" t="0" r="0" b="6985"/>
            <wp:wrapNone/>
            <wp:docPr id="5" name="Picture 5" descr="DC'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7175" cy="412115"/>
                    </a:xfrm>
                    <a:prstGeom prst="rect">
                      <a:avLst/>
                    </a:prstGeom>
                    <a:noFill/>
                    <a:ln>
                      <a:noFill/>
                    </a:ln>
                  </pic:spPr>
                </pic:pic>
              </a:graphicData>
            </a:graphic>
          </wp:anchor>
        </w:drawing>
      </w:r>
    </w:p>
    <w:p w14:paraId="2790BE88" w14:textId="77777777" w:rsidR="00F03516" w:rsidRPr="00CA32C5" w:rsidRDefault="00F03516" w:rsidP="00564466">
      <w:pPr>
        <w:tabs>
          <w:tab w:val="left" w:pos="2040"/>
          <w:tab w:val="left" w:leader="underscore" w:pos="6096"/>
          <w:tab w:val="left" w:pos="6379"/>
          <w:tab w:val="left" w:leader="underscore" w:pos="8789"/>
        </w:tabs>
        <w:spacing w:after="0"/>
        <w:rPr>
          <w:rFonts w:cs="Arial"/>
        </w:rPr>
      </w:pPr>
    </w:p>
    <w:p w14:paraId="76EA24FF" w14:textId="77777777" w:rsidR="00F03516" w:rsidRPr="00CA32C5" w:rsidRDefault="00F03516" w:rsidP="00564466">
      <w:pPr>
        <w:tabs>
          <w:tab w:val="left" w:pos="2040"/>
          <w:tab w:val="left" w:leader="underscore" w:pos="6096"/>
          <w:tab w:val="left" w:pos="6379"/>
          <w:tab w:val="left" w:leader="underscore" w:pos="8789"/>
        </w:tabs>
        <w:spacing w:after="0"/>
        <w:rPr>
          <w:rFonts w:cs="Arial"/>
        </w:rPr>
      </w:pPr>
      <w:r w:rsidRPr="00CA32C5">
        <w:rPr>
          <w:rFonts w:cs="Arial"/>
        </w:rPr>
        <w:tab/>
      </w:r>
    </w:p>
    <w:p w14:paraId="0F9A3051" w14:textId="2E2EC595" w:rsidR="00F03516" w:rsidRPr="00CA32C5" w:rsidRDefault="00F03516" w:rsidP="00564466">
      <w:pPr>
        <w:tabs>
          <w:tab w:val="left" w:pos="2040"/>
          <w:tab w:val="left" w:pos="6379"/>
          <w:tab w:val="left" w:leader="underscore" w:pos="8789"/>
        </w:tabs>
        <w:spacing w:after="0"/>
        <w:rPr>
          <w:rFonts w:cs="Arial"/>
        </w:rPr>
      </w:pPr>
      <w:r>
        <w:rPr>
          <w:rFonts w:cs="Arial"/>
        </w:rPr>
        <w:tab/>
      </w:r>
      <w:r w:rsidRPr="00CA32C5">
        <w:rPr>
          <w:rFonts w:cs="Arial"/>
        </w:rPr>
        <w:t>Signature</w:t>
      </w:r>
      <w:r w:rsidRPr="00CA32C5">
        <w:rPr>
          <w:rFonts w:cs="Arial"/>
        </w:rPr>
        <w:tab/>
        <w:t xml:space="preserve"> Date</w:t>
      </w:r>
      <w:r>
        <w:rPr>
          <w:rFonts w:cs="Arial"/>
        </w:rPr>
        <w:t xml:space="preserve"> (</w:t>
      </w:r>
      <w:r w:rsidR="00862C12">
        <w:rPr>
          <w:rFonts w:cs="Arial"/>
        </w:rPr>
        <w:t>31</w:t>
      </w:r>
      <w:r w:rsidR="00D228C4">
        <w:rPr>
          <w:rFonts w:cs="Arial"/>
        </w:rPr>
        <w:t xml:space="preserve"> </w:t>
      </w:r>
      <w:r w:rsidR="00862C12">
        <w:rPr>
          <w:rFonts w:cs="Arial"/>
        </w:rPr>
        <w:t>January 2020</w:t>
      </w:r>
      <w:r>
        <w:rPr>
          <w:rFonts w:cs="Arial"/>
        </w:rPr>
        <w:t>)</w:t>
      </w:r>
    </w:p>
    <w:p w14:paraId="293C59A3" w14:textId="77777777" w:rsidR="00576B2F" w:rsidRDefault="00576B2F"/>
    <w:p w14:paraId="0B477D43" w14:textId="77777777" w:rsidR="00B734B9" w:rsidRDefault="00B734B9">
      <w:bookmarkStart w:id="3" w:name="_Toc307931035"/>
      <w:bookmarkStart w:id="4" w:name="_Toc316063404"/>
      <w:r>
        <w:br w:type="page"/>
      </w:r>
    </w:p>
    <w:p w14:paraId="509D2BE9" w14:textId="77777777" w:rsidR="00564466" w:rsidRPr="008A6D37" w:rsidRDefault="00564466" w:rsidP="00564466">
      <w:r w:rsidRPr="008A6D37">
        <w:lastRenderedPageBreak/>
        <w:t>Title Page /Contact List</w:t>
      </w:r>
      <w:bookmarkEnd w:id="3"/>
      <w:bookmarkEnd w:id="4"/>
    </w:p>
    <w:p w14:paraId="38AA68CE" w14:textId="77777777" w:rsidR="00564466" w:rsidRPr="008A6D37" w:rsidRDefault="00564466" w:rsidP="00564466">
      <w:pPr>
        <w:pStyle w:val="Abbrev-Definition"/>
      </w:pPr>
    </w:p>
    <w:p w14:paraId="7C837489" w14:textId="77777777" w:rsidR="00564466" w:rsidRPr="008A6D37" w:rsidRDefault="00564466" w:rsidP="00564466">
      <w:pPr>
        <w:pStyle w:val="Abbrev-Definition"/>
        <w:jc w:val="center"/>
      </w:pPr>
      <w:r w:rsidRPr="008A6D37">
        <w:t>CONFIDENTIAL</w:t>
      </w:r>
    </w:p>
    <w:p w14:paraId="5A1A9378" w14:textId="77777777" w:rsidR="00564466" w:rsidRPr="008A6D37" w:rsidRDefault="00564466" w:rsidP="00564466">
      <w:pPr>
        <w:pStyle w:val="Abbrev-Definition"/>
      </w:pPr>
    </w:p>
    <w:p w14:paraId="48984B6B" w14:textId="77777777" w:rsidR="00564466" w:rsidRPr="008A6D37" w:rsidRDefault="00564466" w:rsidP="00564466">
      <w:pPr>
        <w:pStyle w:val="Abbrev-Definition"/>
      </w:pPr>
    </w:p>
    <w:p w14:paraId="15922622" w14:textId="7D5F5C76" w:rsidR="00564466" w:rsidRPr="00C9339E" w:rsidRDefault="00564466" w:rsidP="00564466">
      <w:pPr>
        <w:pStyle w:val="Abbrev-Definition"/>
        <w:ind w:left="2268" w:hanging="2268"/>
      </w:pPr>
      <w:r w:rsidRPr="008A6D37">
        <w:t xml:space="preserve"> PROTOCOL TITLE </w:t>
      </w:r>
      <w:r w:rsidRPr="00C9339E">
        <w:t>[</w:t>
      </w:r>
      <w:r w:rsidR="00A6306B">
        <w:t xml:space="preserve">A </w:t>
      </w:r>
      <w:r w:rsidR="00A6306B" w:rsidRPr="00A6306B">
        <w:t>Randomised, Double-Blind, Placebo Controlled Trial to Evaluate the Effectiveness and Safety of Nao Xin Qing (NXQ), a Standardised Herbal Medicine in Patients with Ischaemic Stroke</w:t>
      </w:r>
      <w:r w:rsidRPr="00564466">
        <w:t>.</w:t>
      </w:r>
      <w:r>
        <w:t>]</w:t>
      </w:r>
    </w:p>
    <w:p w14:paraId="4778CA52" w14:textId="164770BF" w:rsidR="00564466" w:rsidRPr="008A6D37" w:rsidRDefault="00564466" w:rsidP="00014523">
      <w:pPr>
        <w:rPr>
          <w:rFonts w:cs="Arial"/>
          <w:color w:val="0000FF"/>
        </w:rPr>
      </w:pPr>
    </w:p>
    <w:p w14:paraId="7FF6901D" w14:textId="77777777" w:rsidR="00564466" w:rsidRPr="00C9339E" w:rsidRDefault="00564466" w:rsidP="00564466">
      <w:pPr>
        <w:pStyle w:val="Abbrev-Definition"/>
      </w:pPr>
      <w:r w:rsidRPr="00C9339E">
        <w:t>Protocol No: [</w:t>
      </w:r>
      <w:r w:rsidR="00E926F3">
        <w:t>NXQIS01</w:t>
      </w:r>
      <w:r w:rsidRPr="00C9339E">
        <w:t>]</w:t>
      </w:r>
    </w:p>
    <w:p w14:paraId="3103B10E" w14:textId="45BA2F41" w:rsidR="00564466" w:rsidRPr="00C9339E" w:rsidRDefault="00564466" w:rsidP="00564466">
      <w:pPr>
        <w:pStyle w:val="Abbrev-Definition"/>
        <w:rPr>
          <w:b w:val="0"/>
        </w:rPr>
      </w:pPr>
      <w:r w:rsidRPr="00C9339E">
        <w:rPr>
          <w:b w:val="0"/>
        </w:rPr>
        <w:t>Version: [</w:t>
      </w:r>
      <w:r w:rsidR="001076DA">
        <w:rPr>
          <w:b w:val="0"/>
        </w:rPr>
        <w:t>2</w:t>
      </w:r>
      <w:r w:rsidRPr="00C9339E">
        <w:rPr>
          <w:b w:val="0"/>
        </w:rPr>
        <w:t>.</w:t>
      </w:r>
      <w:r w:rsidR="001845D0">
        <w:rPr>
          <w:b w:val="0"/>
        </w:rPr>
        <w:t>2</w:t>
      </w:r>
      <w:r w:rsidRPr="00C9339E">
        <w:rPr>
          <w:b w:val="0"/>
        </w:rPr>
        <w:t xml:space="preserve">] </w:t>
      </w:r>
    </w:p>
    <w:p w14:paraId="75AC3E20" w14:textId="11E6D295" w:rsidR="00564466" w:rsidRPr="00C9339E" w:rsidRDefault="00564466" w:rsidP="00564466">
      <w:pPr>
        <w:pStyle w:val="Abbrev-Definition"/>
        <w:rPr>
          <w:b w:val="0"/>
        </w:rPr>
      </w:pPr>
      <w:r w:rsidRPr="00C9339E">
        <w:rPr>
          <w:b w:val="0"/>
        </w:rPr>
        <w:t>Date: [</w:t>
      </w:r>
      <w:r w:rsidR="001845D0">
        <w:rPr>
          <w:b w:val="0"/>
        </w:rPr>
        <w:t>25</w:t>
      </w:r>
      <w:r w:rsidR="004C3AF9">
        <w:rPr>
          <w:b w:val="0"/>
        </w:rPr>
        <w:t>/</w:t>
      </w:r>
      <w:r w:rsidR="00406E17">
        <w:rPr>
          <w:b w:val="0"/>
        </w:rPr>
        <w:t>SEP</w:t>
      </w:r>
      <w:r w:rsidR="004C3AF9">
        <w:rPr>
          <w:b w:val="0"/>
        </w:rPr>
        <w:t>/2020]</w:t>
      </w:r>
    </w:p>
    <w:p w14:paraId="6BD83BDF" w14:textId="77777777" w:rsidR="00564466" w:rsidRPr="008A6D37" w:rsidRDefault="00564466" w:rsidP="00564466">
      <w:pPr>
        <w:pStyle w:val="Abbrev-Definition"/>
      </w:pPr>
    </w:p>
    <w:p w14:paraId="617DC9BA" w14:textId="77777777" w:rsidR="0035372E" w:rsidRPr="008A6D37" w:rsidRDefault="0035372E" w:rsidP="0035372E">
      <w:pPr>
        <w:pStyle w:val="Abbrev-Definition"/>
      </w:pPr>
      <w:r>
        <w:t>CHIEF INVESTIGATOR</w:t>
      </w:r>
    </w:p>
    <w:p w14:paraId="31B0DE2E" w14:textId="77777777" w:rsidR="0035372E" w:rsidRPr="008A6D37" w:rsidRDefault="0035372E" w:rsidP="0035372E">
      <w:pPr>
        <w:pStyle w:val="Abbrev-Definition"/>
        <w:rPr>
          <w:b w:val="0"/>
        </w:rPr>
      </w:pPr>
      <w:r>
        <w:rPr>
          <w:b w:val="0"/>
        </w:rPr>
        <w:t>Dennis Chang, Prof</w:t>
      </w:r>
    </w:p>
    <w:p w14:paraId="69485CFB" w14:textId="77777777" w:rsidR="00E51DCD" w:rsidRPr="00050964" w:rsidRDefault="00E51DCD" w:rsidP="00E51DCD">
      <w:pPr>
        <w:spacing w:after="0" w:line="240" w:lineRule="auto"/>
        <w:rPr>
          <w:rFonts w:eastAsia="Times New Roman" w:cs="Times New Roman"/>
          <w:color w:val="000000" w:themeColor="text1"/>
          <w:lang w:eastAsia="en-GB"/>
        </w:rPr>
      </w:pPr>
      <w:r w:rsidRPr="00050964">
        <w:rPr>
          <w:rFonts w:ascii="Arial" w:eastAsia="Times New Roman" w:hAnsi="Arial" w:cs="Arial"/>
          <w:color w:val="000000" w:themeColor="text1"/>
          <w:shd w:val="clear" w:color="auto" w:fill="FFFFFF"/>
          <w:lang w:eastAsia="en-GB"/>
        </w:rPr>
        <w:t>NICM Health Research Institute</w:t>
      </w:r>
    </w:p>
    <w:p w14:paraId="1823F3F6" w14:textId="77777777" w:rsidR="00E51DCD" w:rsidRPr="00050964" w:rsidRDefault="00E51DCD" w:rsidP="00E51DCD">
      <w:pPr>
        <w:pStyle w:val="Abbrev-Definition"/>
        <w:rPr>
          <w:b w:val="0"/>
          <w:color w:val="000000" w:themeColor="text1"/>
        </w:rPr>
      </w:pPr>
      <w:r w:rsidRPr="00050964">
        <w:rPr>
          <w:b w:val="0"/>
          <w:color w:val="000000" w:themeColor="text1"/>
        </w:rPr>
        <w:t>Western Sydney University</w:t>
      </w:r>
    </w:p>
    <w:p w14:paraId="3652D1A0" w14:textId="77777777" w:rsidR="00E51DCD" w:rsidRPr="00050964" w:rsidRDefault="00E51DCD" w:rsidP="00E51DCD">
      <w:pPr>
        <w:pStyle w:val="Abbrev-Definition"/>
        <w:rPr>
          <w:b w:val="0"/>
          <w:color w:val="000000" w:themeColor="text1"/>
        </w:rPr>
      </w:pPr>
      <w:r w:rsidRPr="00050964">
        <w:rPr>
          <w:b w:val="0"/>
          <w:color w:val="000000" w:themeColor="text1"/>
        </w:rPr>
        <w:t>Locked Bag 1797</w:t>
      </w:r>
    </w:p>
    <w:p w14:paraId="2240B5E0" w14:textId="77777777" w:rsidR="00E51DCD" w:rsidRPr="00050964" w:rsidRDefault="00E51DCD" w:rsidP="00E51DCD">
      <w:pPr>
        <w:pStyle w:val="Abbrev-Definition"/>
        <w:rPr>
          <w:b w:val="0"/>
          <w:color w:val="000000" w:themeColor="text1"/>
        </w:rPr>
      </w:pPr>
      <w:r w:rsidRPr="00050964">
        <w:rPr>
          <w:b w:val="0"/>
          <w:color w:val="000000" w:themeColor="text1"/>
        </w:rPr>
        <w:t>Penrith NSW 2751</w:t>
      </w:r>
    </w:p>
    <w:p w14:paraId="278E288B" w14:textId="77777777" w:rsidR="0035372E" w:rsidRDefault="0035372E" w:rsidP="0035372E">
      <w:pPr>
        <w:pStyle w:val="Abbrev-Definition"/>
        <w:rPr>
          <w:b w:val="0"/>
        </w:rPr>
      </w:pPr>
      <w:r w:rsidRPr="008A6D37">
        <w:rPr>
          <w:b w:val="0"/>
        </w:rPr>
        <w:t xml:space="preserve">Phone: </w:t>
      </w:r>
      <w:r w:rsidRPr="006017F1">
        <w:rPr>
          <w:b w:val="0"/>
        </w:rPr>
        <w:t>(02) 4620</w:t>
      </w:r>
      <w:r>
        <w:rPr>
          <w:b w:val="0"/>
        </w:rPr>
        <w:t xml:space="preserve"> 3920 | 0404 453 682</w:t>
      </w:r>
    </w:p>
    <w:p w14:paraId="13B631FE" w14:textId="77777777" w:rsidR="0035372E" w:rsidRDefault="0035372E" w:rsidP="0035372E">
      <w:pPr>
        <w:pStyle w:val="Abbrev-Definition"/>
        <w:rPr>
          <w:b w:val="0"/>
        </w:rPr>
      </w:pPr>
      <w:r>
        <w:rPr>
          <w:b w:val="0"/>
        </w:rPr>
        <w:t xml:space="preserve">Email: </w:t>
      </w:r>
      <w:hyperlink r:id="rId10" w:history="1">
        <w:r w:rsidR="00CC4285" w:rsidRPr="00CC4285">
          <w:rPr>
            <w:rStyle w:val="Hyperlink"/>
            <w:b w:val="0"/>
          </w:rPr>
          <w:t>d.chang@westernsydney.edu.au</w:t>
        </w:r>
        <w:r w:rsidR="00CC4285" w:rsidRPr="00CC4285" w:rsidDel="00CC4285">
          <w:rPr>
            <w:rStyle w:val="Hyperlink"/>
            <w:b w:val="0"/>
          </w:rPr>
          <w:t xml:space="preserve"> </w:t>
        </w:r>
      </w:hyperlink>
    </w:p>
    <w:p w14:paraId="4FA89A6A" w14:textId="77777777" w:rsidR="0035372E" w:rsidRDefault="0035372E" w:rsidP="00564466">
      <w:pPr>
        <w:pStyle w:val="Abbrev-Definition"/>
      </w:pPr>
    </w:p>
    <w:p w14:paraId="1238B6BE" w14:textId="02DC3403" w:rsidR="00564466" w:rsidRPr="00AE2645" w:rsidRDefault="00CE64E4" w:rsidP="00564466">
      <w:pPr>
        <w:pStyle w:val="Abbrev-Definition"/>
      </w:pPr>
      <w:r>
        <w:t>COORDINATING CHIEF</w:t>
      </w:r>
      <w:r w:rsidR="00564466" w:rsidRPr="00AE2645">
        <w:t xml:space="preserve"> INVESTIGATOR </w:t>
      </w:r>
    </w:p>
    <w:p w14:paraId="24C74F85" w14:textId="77777777" w:rsidR="00CC4285" w:rsidRPr="00AE2645" w:rsidRDefault="00CC4285" w:rsidP="00564466">
      <w:pPr>
        <w:pStyle w:val="Abbrev-Definition"/>
        <w:rPr>
          <w:b w:val="0"/>
        </w:rPr>
      </w:pPr>
      <w:r w:rsidRPr="00AE2645">
        <w:rPr>
          <w:b w:val="0"/>
        </w:rPr>
        <w:t xml:space="preserve">Angelo </w:t>
      </w:r>
      <w:proofErr w:type="spellStart"/>
      <w:r w:rsidRPr="00AE2645">
        <w:rPr>
          <w:b w:val="0"/>
        </w:rPr>
        <w:t>Sabag</w:t>
      </w:r>
      <w:proofErr w:type="spellEnd"/>
      <w:r w:rsidRPr="00AE2645">
        <w:rPr>
          <w:b w:val="0"/>
        </w:rPr>
        <w:t>, Dr</w:t>
      </w:r>
    </w:p>
    <w:p w14:paraId="0D427983" w14:textId="77777777" w:rsidR="00E51DCD" w:rsidRPr="00050964" w:rsidRDefault="00E51DCD" w:rsidP="00E51DCD">
      <w:pPr>
        <w:spacing w:after="0" w:line="240" w:lineRule="auto"/>
        <w:rPr>
          <w:rFonts w:eastAsia="Times New Roman" w:cs="Times New Roman"/>
          <w:color w:val="000000" w:themeColor="text1"/>
          <w:lang w:eastAsia="en-GB"/>
        </w:rPr>
      </w:pPr>
      <w:r w:rsidRPr="00050964">
        <w:rPr>
          <w:rFonts w:ascii="Arial" w:eastAsia="Times New Roman" w:hAnsi="Arial" w:cs="Arial"/>
          <w:color w:val="000000" w:themeColor="text1"/>
          <w:shd w:val="clear" w:color="auto" w:fill="FFFFFF"/>
          <w:lang w:eastAsia="en-GB"/>
        </w:rPr>
        <w:t>NICM Health Research Institute</w:t>
      </w:r>
    </w:p>
    <w:p w14:paraId="4A3C420C" w14:textId="77777777" w:rsidR="00E51DCD" w:rsidRPr="00050964" w:rsidRDefault="00E51DCD" w:rsidP="00E51DCD">
      <w:pPr>
        <w:pStyle w:val="Abbrev-Definition"/>
        <w:rPr>
          <w:b w:val="0"/>
          <w:color w:val="000000" w:themeColor="text1"/>
        </w:rPr>
      </w:pPr>
      <w:r w:rsidRPr="00050964">
        <w:rPr>
          <w:b w:val="0"/>
          <w:color w:val="000000" w:themeColor="text1"/>
        </w:rPr>
        <w:t>Western Sydney University</w:t>
      </w:r>
    </w:p>
    <w:p w14:paraId="04BEADB0" w14:textId="77777777" w:rsidR="00E51DCD" w:rsidRPr="00050964" w:rsidRDefault="00E51DCD" w:rsidP="00E51DCD">
      <w:pPr>
        <w:pStyle w:val="Abbrev-Definition"/>
        <w:rPr>
          <w:b w:val="0"/>
          <w:color w:val="000000" w:themeColor="text1"/>
        </w:rPr>
      </w:pPr>
      <w:r w:rsidRPr="00050964">
        <w:rPr>
          <w:b w:val="0"/>
          <w:color w:val="000000" w:themeColor="text1"/>
        </w:rPr>
        <w:t>Locked Bag 1797</w:t>
      </w:r>
    </w:p>
    <w:p w14:paraId="2219FEEC" w14:textId="77777777" w:rsidR="00E51DCD" w:rsidRPr="00050964" w:rsidRDefault="00E51DCD" w:rsidP="00E51DCD">
      <w:pPr>
        <w:pStyle w:val="Abbrev-Definition"/>
        <w:rPr>
          <w:b w:val="0"/>
          <w:color w:val="000000" w:themeColor="text1"/>
        </w:rPr>
      </w:pPr>
      <w:r w:rsidRPr="00050964">
        <w:rPr>
          <w:b w:val="0"/>
          <w:color w:val="000000" w:themeColor="text1"/>
        </w:rPr>
        <w:t>Penrith NSW 2751</w:t>
      </w:r>
    </w:p>
    <w:p w14:paraId="5A55703C" w14:textId="77777777" w:rsidR="00564466" w:rsidRDefault="00564466" w:rsidP="00564466">
      <w:pPr>
        <w:pStyle w:val="Abbrev-Definition"/>
        <w:rPr>
          <w:b w:val="0"/>
        </w:rPr>
      </w:pPr>
      <w:r w:rsidRPr="008A6D37">
        <w:rPr>
          <w:b w:val="0"/>
        </w:rPr>
        <w:t xml:space="preserve">Phone: </w:t>
      </w:r>
      <w:r w:rsidR="00A43810">
        <w:rPr>
          <w:b w:val="0"/>
        </w:rPr>
        <w:t>(02) 9852 4720</w:t>
      </w:r>
    </w:p>
    <w:p w14:paraId="1ABF9919" w14:textId="77777777" w:rsidR="00564466" w:rsidRDefault="00564466" w:rsidP="00564466">
      <w:pPr>
        <w:pStyle w:val="Abbrev-Definition"/>
        <w:rPr>
          <w:b w:val="0"/>
        </w:rPr>
      </w:pPr>
      <w:r>
        <w:rPr>
          <w:b w:val="0"/>
        </w:rPr>
        <w:t xml:space="preserve">Email: </w:t>
      </w:r>
      <w:hyperlink r:id="rId11" w:history="1">
        <w:r w:rsidR="003031FA" w:rsidRPr="003031FA">
          <w:rPr>
            <w:rStyle w:val="Hyperlink"/>
            <w:b w:val="0"/>
          </w:rPr>
          <w:t>a.sabag@westernsydney.edu.au</w:t>
        </w:r>
        <w:r w:rsidR="003031FA" w:rsidRPr="003031FA" w:rsidDel="00CC4285">
          <w:rPr>
            <w:rStyle w:val="Hyperlink"/>
            <w:b w:val="0"/>
          </w:rPr>
          <w:t xml:space="preserve"> </w:t>
        </w:r>
      </w:hyperlink>
    </w:p>
    <w:p w14:paraId="43610BC1" w14:textId="77777777" w:rsidR="006017F1" w:rsidRDefault="006017F1" w:rsidP="006017F1">
      <w:pPr>
        <w:pStyle w:val="Abbrev-Definition"/>
        <w:rPr>
          <w:b w:val="0"/>
        </w:rPr>
      </w:pPr>
    </w:p>
    <w:p w14:paraId="50ED936B" w14:textId="3DBC649D" w:rsidR="00CE64E4" w:rsidRPr="008A6D37" w:rsidRDefault="00A035A2" w:rsidP="00CE64E4">
      <w:pPr>
        <w:pStyle w:val="Abbrev-Definition"/>
      </w:pPr>
      <w:r>
        <w:t>PRINCIPAL</w:t>
      </w:r>
      <w:r w:rsidR="00CE64E4">
        <w:t xml:space="preserve"> INVESTIGATOR</w:t>
      </w:r>
    </w:p>
    <w:p w14:paraId="6DB03907" w14:textId="33B5A9AF" w:rsidR="00780843" w:rsidRDefault="003A2651" w:rsidP="00564466">
      <w:pPr>
        <w:pStyle w:val="Abbrev-Definition"/>
        <w:rPr>
          <w:b w:val="0"/>
        </w:rPr>
      </w:pPr>
      <w:r>
        <w:rPr>
          <w:b w:val="0"/>
        </w:rPr>
        <w:t xml:space="preserve">Dennis </w:t>
      </w:r>
      <w:proofErr w:type="spellStart"/>
      <w:r>
        <w:rPr>
          <w:b w:val="0"/>
        </w:rPr>
        <w:t>Cordato</w:t>
      </w:r>
      <w:proofErr w:type="spellEnd"/>
      <w:r>
        <w:rPr>
          <w:b w:val="0"/>
        </w:rPr>
        <w:t>,</w:t>
      </w:r>
      <w:r w:rsidR="006017F1">
        <w:rPr>
          <w:b w:val="0"/>
        </w:rPr>
        <w:t xml:space="preserve"> </w:t>
      </w:r>
      <w:r w:rsidR="00862C12">
        <w:rPr>
          <w:b w:val="0"/>
        </w:rPr>
        <w:t>Associate Professor</w:t>
      </w:r>
    </w:p>
    <w:p w14:paraId="1C88A4D3" w14:textId="77777777" w:rsidR="006017F1" w:rsidRDefault="003A2651" w:rsidP="00564466">
      <w:pPr>
        <w:pStyle w:val="Abbrev-Definition"/>
        <w:rPr>
          <w:b w:val="0"/>
        </w:rPr>
      </w:pPr>
      <w:r>
        <w:rPr>
          <w:b w:val="0"/>
        </w:rPr>
        <w:t>Department of Neurophysiology</w:t>
      </w:r>
    </w:p>
    <w:p w14:paraId="4128000E" w14:textId="77777777" w:rsidR="00E51DCD" w:rsidRDefault="00E51DCD" w:rsidP="00564466">
      <w:pPr>
        <w:pStyle w:val="Abbrev-Definition"/>
        <w:rPr>
          <w:b w:val="0"/>
        </w:rPr>
      </w:pPr>
      <w:r>
        <w:rPr>
          <w:b w:val="0"/>
        </w:rPr>
        <w:t>Clinic 111, Clinical Services Building</w:t>
      </w:r>
    </w:p>
    <w:p w14:paraId="3696E4EA" w14:textId="77777777" w:rsidR="003A2651" w:rsidRDefault="003A2651" w:rsidP="00564466">
      <w:pPr>
        <w:pStyle w:val="Abbrev-Definition"/>
        <w:rPr>
          <w:b w:val="0"/>
        </w:rPr>
      </w:pPr>
      <w:r>
        <w:rPr>
          <w:b w:val="0"/>
        </w:rPr>
        <w:t>Liverpool Hospital</w:t>
      </w:r>
    </w:p>
    <w:p w14:paraId="55D8B7F4" w14:textId="77777777" w:rsidR="006017F1" w:rsidRPr="003A2651" w:rsidRDefault="006017F1" w:rsidP="00564466">
      <w:pPr>
        <w:pStyle w:val="Abbrev-Definition"/>
      </w:pPr>
      <w:r>
        <w:rPr>
          <w:b w:val="0"/>
        </w:rPr>
        <w:t xml:space="preserve">Phone: </w:t>
      </w:r>
      <w:r w:rsidR="00E51DCD">
        <w:rPr>
          <w:b w:val="0"/>
        </w:rPr>
        <w:t>(</w:t>
      </w:r>
      <w:r w:rsidR="003A2651">
        <w:rPr>
          <w:b w:val="0"/>
        </w:rPr>
        <w:t>02</w:t>
      </w:r>
      <w:r w:rsidR="00E51DCD">
        <w:rPr>
          <w:b w:val="0"/>
        </w:rPr>
        <w:t>)</w:t>
      </w:r>
      <w:r w:rsidR="003A2651">
        <w:rPr>
          <w:b w:val="0"/>
        </w:rPr>
        <w:t xml:space="preserve"> </w:t>
      </w:r>
      <w:r w:rsidR="003A2651" w:rsidRPr="003A2651">
        <w:rPr>
          <w:b w:val="0"/>
          <w:bCs/>
        </w:rPr>
        <w:t>8738 3646</w:t>
      </w:r>
    </w:p>
    <w:p w14:paraId="7615E866" w14:textId="77777777" w:rsidR="006017F1" w:rsidRDefault="006017F1" w:rsidP="00564466">
      <w:pPr>
        <w:pStyle w:val="Abbrev-Definition"/>
        <w:rPr>
          <w:b w:val="0"/>
        </w:rPr>
      </w:pPr>
      <w:r>
        <w:rPr>
          <w:b w:val="0"/>
        </w:rPr>
        <w:t xml:space="preserve">Email: </w:t>
      </w:r>
      <w:r w:rsidR="003A2651">
        <w:rPr>
          <w:b w:val="0"/>
        </w:rPr>
        <w:t>dennis.cordato@health.nsw.gov.au</w:t>
      </w:r>
    </w:p>
    <w:p w14:paraId="74255433" w14:textId="282FC10A" w:rsidR="00780843" w:rsidRDefault="00780843" w:rsidP="006017F1">
      <w:pPr>
        <w:pStyle w:val="Abbrev-Definition"/>
        <w:ind w:left="0" w:firstLine="0"/>
        <w:rPr>
          <w:b w:val="0"/>
        </w:rPr>
      </w:pPr>
    </w:p>
    <w:p w14:paraId="571C189E" w14:textId="2196ED75" w:rsidR="00780843" w:rsidRPr="00780843" w:rsidRDefault="00B05AFB" w:rsidP="00564466">
      <w:pPr>
        <w:pStyle w:val="Abbrev-Definition"/>
      </w:pPr>
      <w:r>
        <w:t>CHIEF</w:t>
      </w:r>
      <w:r w:rsidR="00780843" w:rsidRPr="00780843">
        <w:t xml:space="preserve"> INVESTIGATOR</w:t>
      </w:r>
    </w:p>
    <w:p w14:paraId="6BE95B68" w14:textId="77777777" w:rsidR="00780843" w:rsidRDefault="00780843" w:rsidP="00780843">
      <w:pPr>
        <w:pStyle w:val="Abbrev-Definition"/>
        <w:rPr>
          <w:b w:val="0"/>
        </w:rPr>
      </w:pPr>
      <w:r>
        <w:rPr>
          <w:b w:val="0"/>
        </w:rPr>
        <w:t xml:space="preserve">Alan </w:t>
      </w:r>
      <w:proofErr w:type="spellStart"/>
      <w:r>
        <w:rPr>
          <w:b w:val="0"/>
        </w:rPr>
        <w:t>Bensoussan</w:t>
      </w:r>
      <w:proofErr w:type="spellEnd"/>
      <w:r>
        <w:rPr>
          <w:b w:val="0"/>
        </w:rPr>
        <w:t>, Prof</w:t>
      </w:r>
    </w:p>
    <w:p w14:paraId="7264A834" w14:textId="77777777" w:rsidR="003A2651" w:rsidRPr="00E51DCD" w:rsidRDefault="003A2651" w:rsidP="003A2651">
      <w:pPr>
        <w:spacing w:after="0" w:line="240" w:lineRule="auto"/>
        <w:rPr>
          <w:rFonts w:eastAsia="Times New Roman" w:cs="Times New Roman"/>
          <w:color w:val="000000" w:themeColor="text1"/>
          <w:lang w:eastAsia="en-GB"/>
        </w:rPr>
      </w:pPr>
      <w:r w:rsidRPr="00E51DCD">
        <w:rPr>
          <w:rFonts w:ascii="Arial" w:eastAsia="Times New Roman" w:hAnsi="Arial" w:cs="Arial"/>
          <w:color w:val="000000" w:themeColor="text1"/>
          <w:shd w:val="clear" w:color="auto" w:fill="FFFFFF"/>
          <w:lang w:eastAsia="en-GB"/>
        </w:rPr>
        <w:t>NICM Health Research Institute</w:t>
      </w:r>
    </w:p>
    <w:p w14:paraId="1A95C3CF" w14:textId="77777777" w:rsidR="003A2651" w:rsidRPr="00E51DCD" w:rsidRDefault="003A2651" w:rsidP="003A2651">
      <w:pPr>
        <w:pStyle w:val="Abbrev-Definition"/>
        <w:rPr>
          <w:b w:val="0"/>
          <w:color w:val="000000" w:themeColor="text1"/>
        </w:rPr>
      </w:pPr>
      <w:r w:rsidRPr="00E51DCD">
        <w:rPr>
          <w:b w:val="0"/>
          <w:color w:val="000000" w:themeColor="text1"/>
        </w:rPr>
        <w:t>Western Sydney University</w:t>
      </w:r>
    </w:p>
    <w:p w14:paraId="7E85ABD8" w14:textId="77777777" w:rsidR="003A2651" w:rsidRPr="00E51DCD" w:rsidRDefault="003A2651" w:rsidP="003A2651">
      <w:pPr>
        <w:pStyle w:val="Abbrev-Definition"/>
        <w:rPr>
          <w:b w:val="0"/>
          <w:color w:val="000000" w:themeColor="text1"/>
        </w:rPr>
      </w:pPr>
      <w:r w:rsidRPr="00E51DCD">
        <w:rPr>
          <w:b w:val="0"/>
          <w:color w:val="000000" w:themeColor="text1"/>
        </w:rPr>
        <w:t>Locked Bag 1797</w:t>
      </w:r>
    </w:p>
    <w:p w14:paraId="691E80E4" w14:textId="77777777" w:rsidR="003A2651" w:rsidRPr="00E51DCD" w:rsidRDefault="003A2651" w:rsidP="003A2651">
      <w:pPr>
        <w:pStyle w:val="Abbrev-Definition"/>
        <w:rPr>
          <w:b w:val="0"/>
          <w:color w:val="000000" w:themeColor="text1"/>
        </w:rPr>
      </w:pPr>
      <w:r w:rsidRPr="00E51DCD">
        <w:rPr>
          <w:b w:val="0"/>
          <w:color w:val="000000" w:themeColor="text1"/>
        </w:rPr>
        <w:t>Penrith NSW 2751</w:t>
      </w:r>
    </w:p>
    <w:p w14:paraId="52439BBF" w14:textId="77777777" w:rsidR="00780843" w:rsidRPr="00E51DCD" w:rsidRDefault="00780843" w:rsidP="00780843">
      <w:pPr>
        <w:pStyle w:val="Abbrev-Definition"/>
        <w:rPr>
          <w:b w:val="0"/>
          <w:color w:val="000000" w:themeColor="text1"/>
        </w:rPr>
      </w:pPr>
      <w:r w:rsidRPr="00E51DCD">
        <w:rPr>
          <w:b w:val="0"/>
          <w:color w:val="000000" w:themeColor="text1"/>
        </w:rPr>
        <w:t xml:space="preserve">Phone: </w:t>
      </w:r>
      <w:r w:rsidR="006017F1" w:rsidRPr="00E51DCD">
        <w:rPr>
          <w:b w:val="0"/>
          <w:color w:val="000000" w:themeColor="text1"/>
        </w:rPr>
        <w:t>(02) 4620</w:t>
      </w:r>
      <w:r w:rsidRPr="00E51DCD">
        <w:rPr>
          <w:b w:val="0"/>
          <w:color w:val="000000" w:themeColor="text1"/>
        </w:rPr>
        <w:t>3709</w:t>
      </w:r>
    </w:p>
    <w:p w14:paraId="06BABDF7" w14:textId="77777777" w:rsidR="00780843" w:rsidRDefault="00780843" w:rsidP="00780843">
      <w:pPr>
        <w:pStyle w:val="Abbrev-Definition"/>
        <w:rPr>
          <w:b w:val="0"/>
        </w:rPr>
      </w:pPr>
      <w:r>
        <w:rPr>
          <w:b w:val="0"/>
        </w:rPr>
        <w:t xml:space="preserve">Email: </w:t>
      </w:r>
      <w:r w:rsidRPr="00E51DCD">
        <w:rPr>
          <w:b w:val="0"/>
        </w:rPr>
        <w:t>a.bensoussan@</w:t>
      </w:r>
      <w:r w:rsidR="00E51DCD">
        <w:rPr>
          <w:b w:val="0"/>
        </w:rPr>
        <w:t>westernsydney</w:t>
      </w:r>
      <w:r w:rsidRPr="00E51DCD">
        <w:rPr>
          <w:b w:val="0"/>
        </w:rPr>
        <w:t>.edu.au</w:t>
      </w:r>
    </w:p>
    <w:p w14:paraId="45165C76" w14:textId="77777777" w:rsidR="00780843" w:rsidRDefault="001F15E7" w:rsidP="00780843">
      <w:pPr>
        <w:pStyle w:val="Abbrev-Definition"/>
        <w:rPr>
          <w:b w:val="0"/>
        </w:rPr>
      </w:pPr>
      <w:hyperlink r:id="rId12" w:history="1"/>
    </w:p>
    <w:p w14:paraId="05E5E965" w14:textId="77777777" w:rsidR="00564466" w:rsidRDefault="00564466" w:rsidP="006017F1">
      <w:pPr>
        <w:pStyle w:val="Abbrev-Definition"/>
        <w:ind w:left="0" w:firstLine="0"/>
      </w:pPr>
    </w:p>
    <w:p w14:paraId="603788F4" w14:textId="77777777" w:rsidR="00564466" w:rsidRDefault="00564466" w:rsidP="00564466">
      <w:pPr>
        <w:pStyle w:val="Abbrev-Definition"/>
      </w:pPr>
      <w:r>
        <w:t>COORDINATING TRIAL CENTRE</w:t>
      </w:r>
    </w:p>
    <w:p w14:paraId="4D8DDA7F" w14:textId="77777777" w:rsidR="00E51DCD" w:rsidRPr="00E51DCD" w:rsidRDefault="00E51DCD" w:rsidP="00E51DCD">
      <w:pPr>
        <w:pStyle w:val="Abbrev-Definition"/>
        <w:rPr>
          <w:b w:val="0"/>
          <w:bCs/>
        </w:rPr>
      </w:pPr>
      <w:r w:rsidRPr="00E51DCD">
        <w:rPr>
          <w:b w:val="0"/>
          <w:bCs/>
        </w:rPr>
        <w:t>NICM Health Research Institute</w:t>
      </w:r>
    </w:p>
    <w:p w14:paraId="56041C84" w14:textId="77777777" w:rsidR="00E51DCD" w:rsidRPr="00E51DCD" w:rsidRDefault="00E51DCD" w:rsidP="00E51DCD">
      <w:pPr>
        <w:pStyle w:val="Abbrev-Definition"/>
        <w:rPr>
          <w:b w:val="0"/>
          <w:bCs/>
        </w:rPr>
      </w:pPr>
      <w:r w:rsidRPr="00E51DCD">
        <w:rPr>
          <w:b w:val="0"/>
          <w:bCs/>
        </w:rPr>
        <w:t>Western Sydney University</w:t>
      </w:r>
    </w:p>
    <w:p w14:paraId="76C6E0BF" w14:textId="77777777" w:rsidR="00E51DCD" w:rsidRDefault="00E51DCD" w:rsidP="00E51DCD">
      <w:pPr>
        <w:pStyle w:val="Abbrev-Definition"/>
        <w:rPr>
          <w:b w:val="0"/>
          <w:bCs/>
        </w:rPr>
      </w:pPr>
      <w:r>
        <w:rPr>
          <w:b w:val="0"/>
        </w:rPr>
        <w:t xml:space="preserve">Building J </w:t>
      </w:r>
      <w:r>
        <w:rPr>
          <w:b w:val="0"/>
          <w:bCs/>
        </w:rPr>
        <w:t>Westmead Campus</w:t>
      </w:r>
    </w:p>
    <w:p w14:paraId="46A8F5B3" w14:textId="77777777" w:rsidR="00E51DCD" w:rsidRDefault="00E51DCD" w:rsidP="00E51DCD">
      <w:pPr>
        <w:pStyle w:val="Abbrev-Definition"/>
        <w:rPr>
          <w:b w:val="0"/>
          <w:bCs/>
        </w:rPr>
      </w:pPr>
      <w:r>
        <w:rPr>
          <w:b w:val="0"/>
          <w:bCs/>
        </w:rPr>
        <w:t>158-160 Hawkesbury Rd</w:t>
      </w:r>
    </w:p>
    <w:p w14:paraId="5AE6A6AC" w14:textId="77777777" w:rsidR="00E51DCD" w:rsidRPr="00E51DCD" w:rsidRDefault="00E51DCD" w:rsidP="00E51DCD">
      <w:pPr>
        <w:pStyle w:val="Abbrev-Definition"/>
        <w:rPr>
          <w:b w:val="0"/>
          <w:bCs/>
        </w:rPr>
      </w:pPr>
      <w:r>
        <w:rPr>
          <w:b w:val="0"/>
          <w:bCs/>
        </w:rPr>
        <w:t>Westmead NSW 2145</w:t>
      </w:r>
    </w:p>
    <w:p w14:paraId="5D94FBBC" w14:textId="77777777" w:rsidR="00564466" w:rsidRDefault="00564466" w:rsidP="00564466">
      <w:pPr>
        <w:pStyle w:val="Abbrev-Definition"/>
      </w:pPr>
    </w:p>
    <w:p w14:paraId="378A40AD" w14:textId="77777777" w:rsidR="00564466" w:rsidRPr="008A6D37" w:rsidRDefault="00564466" w:rsidP="00564466">
      <w:pPr>
        <w:pStyle w:val="Abbrev-Definition"/>
      </w:pPr>
      <w:r w:rsidRPr="008A6D37">
        <w:t xml:space="preserve">STUDY CENTRE </w:t>
      </w:r>
    </w:p>
    <w:p w14:paraId="4DDFFD78" w14:textId="77777777" w:rsidR="00564466" w:rsidRDefault="00E51DCD" w:rsidP="00564466">
      <w:pPr>
        <w:pStyle w:val="Abbrev-Definition"/>
        <w:rPr>
          <w:b w:val="0"/>
        </w:rPr>
      </w:pPr>
      <w:r>
        <w:rPr>
          <w:b w:val="0"/>
        </w:rPr>
        <w:t>Liverpool Hospital</w:t>
      </w:r>
    </w:p>
    <w:p w14:paraId="250BCF85" w14:textId="77777777" w:rsidR="001A4F11" w:rsidRDefault="00E51DCD" w:rsidP="00564466">
      <w:pPr>
        <w:pStyle w:val="Abbrev-Definition"/>
        <w:rPr>
          <w:b w:val="0"/>
        </w:rPr>
      </w:pPr>
      <w:proofErr w:type="spellStart"/>
      <w:r>
        <w:rPr>
          <w:b w:val="0"/>
        </w:rPr>
        <w:t>Cnr</w:t>
      </w:r>
      <w:proofErr w:type="spellEnd"/>
      <w:r>
        <w:rPr>
          <w:b w:val="0"/>
        </w:rPr>
        <w:t xml:space="preserve"> Elizabeth St and Goulburn St</w:t>
      </w:r>
    </w:p>
    <w:p w14:paraId="5124DC82" w14:textId="77777777" w:rsidR="001A4F11" w:rsidRDefault="00E51DCD" w:rsidP="00564466">
      <w:pPr>
        <w:pStyle w:val="Abbrev-Definition"/>
        <w:rPr>
          <w:b w:val="0"/>
        </w:rPr>
      </w:pPr>
      <w:r>
        <w:rPr>
          <w:b w:val="0"/>
        </w:rPr>
        <w:t>Liverpool NSW 2170</w:t>
      </w:r>
    </w:p>
    <w:p w14:paraId="0E2C541A" w14:textId="77777777" w:rsidR="00EC3E7D" w:rsidRDefault="00EC3E7D" w:rsidP="00EC3E7D">
      <w:pPr>
        <w:pStyle w:val="Abbrev-Definition"/>
      </w:pPr>
    </w:p>
    <w:p w14:paraId="57FBADEB" w14:textId="77777777" w:rsidR="0040058C" w:rsidRPr="008A6D37" w:rsidRDefault="0040058C" w:rsidP="0040058C">
      <w:pPr>
        <w:pStyle w:val="Abbrev-Definition"/>
      </w:pPr>
      <w:r>
        <w:t>SPONSOR DETAILS</w:t>
      </w:r>
    </w:p>
    <w:p w14:paraId="0E72D2B5" w14:textId="77777777" w:rsidR="00413C2B" w:rsidRPr="00E51DCD" w:rsidRDefault="00413C2B" w:rsidP="00413C2B">
      <w:pPr>
        <w:pStyle w:val="Abbrev-Definition"/>
        <w:rPr>
          <w:b w:val="0"/>
          <w:color w:val="000000" w:themeColor="text1"/>
        </w:rPr>
      </w:pPr>
      <w:r w:rsidRPr="00E51DCD">
        <w:rPr>
          <w:b w:val="0"/>
          <w:color w:val="000000" w:themeColor="text1"/>
        </w:rPr>
        <w:t>Western Sydney University</w:t>
      </w:r>
    </w:p>
    <w:p w14:paraId="660A11D7" w14:textId="77777777" w:rsidR="00413C2B" w:rsidRPr="00E51DCD" w:rsidRDefault="00413C2B" w:rsidP="00413C2B">
      <w:pPr>
        <w:pStyle w:val="Abbrev-Definition"/>
        <w:rPr>
          <w:b w:val="0"/>
          <w:color w:val="000000" w:themeColor="text1"/>
        </w:rPr>
      </w:pPr>
      <w:r w:rsidRPr="00E51DCD">
        <w:rPr>
          <w:b w:val="0"/>
          <w:color w:val="000000" w:themeColor="text1"/>
        </w:rPr>
        <w:t>Locked Bag 1797</w:t>
      </w:r>
    </w:p>
    <w:p w14:paraId="2B5B45C4" w14:textId="77777777" w:rsidR="00413C2B" w:rsidRPr="00E51DCD" w:rsidRDefault="00413C2B" w:rsidP="00413C2B">
      <w:pPr>
        <w:pStyle w:val="Abbrev-Definition"/>
        <w:rPr>
          <w:b w:val="0"/>
          <w:color w:val="000000" w:themeColor="text1"/>
        </w:rPr>
      </w:pPr>
      <w:r w:rsidRPr="00E51DCD">
        <w:rPr>
          <w:b w:val="0"/>
          <w:color w:val="000000" w:themeColor="text1"/>
        </w:rPr>
        <w:t>Penrith NSW 2751</w:t>
      </w:r>
    </w:p>
    <w:p w14:paraId="161CB781" w14:textId="310D55DD" w:rsidR="00E958EA" w:rsidRPr="00700F52" w:rsidRDefault="00576B2F" w:rsidP="00700F52">
      <w:pPr>
        <w:spacing w:line="240" w:lineRule="auto"/>
        <w:rPr>
          <w:rFonts w:ascii="Arial" w:eastAsia="Times New Roman" w:hAnsi="Arial" w:cs="Arial"/>
          <w:lang w:eastAsia="en-AU"/>
        </w:rPr>
      </w:pPr>
      <w:r>
        <w:br w:type="page"/>
      </w:r>
    </w:p>
    <w:p w14:paraId="66B8989E" w14:textId="77777777" w:rsidR="00E958EA" w:rsidRDefault="00E958EA" w:rsidP="0040058C">
      <w:pPr>
        <w:pStyle w:val="Heading1"/>
        <w:numPr>
          <w:ilvl w:val="0"/>
          <w:numId w:val="0"/>
        </w:numPr>
        <w:spacing w:line="240" w:lineRule="auto"/>
        <w:ind w:left="432" w:hanging="432"/>
      </w:pPr>
      <w:bookmarkStart w:id="5" w:name="_Toc46848987"/>
      <w:r>
        <w:lastRenderedPageBreak/>
        <w:t>Table of Content</w:t>
      </w:r>
      <w:bookmarkEnd w:id="5"/>
    </w:p>
    <w:p w14:paraId="4BF38212" w14:textId="0B1E6C95" w:rsidR="00507DD2" w:rsidRDefault="00D21632">
      <w:pPr>
        <w:pStyle w:val="TOC1"/>
        <w:tabs>
          <w:tab w:val="right" w:leader="dot" w:pos="9016"/>
        </w:tabs>
        <w:rPr>
          <w:rFonts w:asciiTheme="minorHAnsi" w:hAnsiTheme="minorHAnsi"/>
          <w:noProof/>
          <w:szCs w:val="24"/>
          <w:lang w:eastAsia="en-GB"/>
        </w:rPr>
      </w:pPr>
      <w:r>
        <w:fldChar w:fldCharType="begin"/>
      </w:r>
      <w:r w:rsidR="00E958EA">
        <w:instrText xml:space="preserve"> TOC \o "1-3" \h \z \u </w:instrText>
      </w:r>
      <w:r>
        <w:fldChar w:fldCharType="separate"/>
      </w:r>
      <w:hyperlink w:anchor="_Toc46848986" w:history="1">
        <w:r w:rsidR="00507DD2" w:rsidRPr="004A2E2C">
          <w:rPr>
            <w:rStyle w:val="Hyperlink"/>
            <w:noProof/>
          </w:rPr>
          <w:t>Clinical Trial Protocol</w:t>
        </w:r>
        <w:r w:rsidR="00507DD2">
          <w:rPr>
            <w:noProof/>
            <w:webHidden/>
          </w:rPr>
          <w:tab/>
        </w:r>
        <w:r w:rsidR="00507DD2">
          <w:rPr>
            <w:noProof/>
            <w:webHidden/>
          </w:rPr>
          <w:fldChar w:fldCharType="begin"/>
        </w:r>
        <w:r w:rsidR="00507DD2">
          <w:rPr>
            <w:noProof/>
            <w:webHidden/>
          </w:rPr>
          <w:instrText xml:space="preserve"> PAGEREF _Toc46848986 \h </w:instrText>
        </w:r>
        <w:r w:rsidR="00507DD2">
          <w:rPr>
            <w:noProof/>
            <w:webHidden/>
          </w:rPr>
        </w:r>
        <w:r w:rsidR="00507DD2">
          <w:rPr>
            <w:noProof/>
            <w:webHidden/>
          </w:rPr>
          <w:fldChar w:fldCharType="separate"/>
        </w:r>
        <w:r w:rsidR="00F50D57">
          <w:rPr>
            <w:noProof/>
            <w:webHidden/>
          </w:rPr>
          <w:t>1</w:t>
        </w:r>
        <w:r w:rsidR="00507DD2">
          <w:rPr>
            <w:noProof/>
            <w:webHidden/>
          </w:rPr>
          <w:fldChar w:fldCharType="end"/>
        </w:r>
      </w:hyperlink>
    </w:p>
    <w:p w14:paraId="57D1CAA6" w14:textId="01886C87" w:rsidR="00507DD2" w:rsidRDefault="001F15E7">
      <w:pPr>
        <w:pStyle w:val="TOC1"/>
        <w:tabs>
          <w:tab w:val="right" w:leader="dot" w:pos="9016"/>
        </w:tabs>
        <w:rPr>
          <w:rFonts w:asciiTheme="minorHAnsi" w:hAnsiTheme="minorHAnsi"/>
          <w:noProof/>
          <w:szCs w:val="24"/>
          <w:lang w:eastAsia="en-GB"/>
        </w:rPr>
      </w:pPr>
      <w:hyperlink w:anchor="_Toc46848987" w:history="1">
        <w:r w:rsidR="00507DD2" w:rsidRPr="004A2E2C">
          <w:rPr>
            <w:rStyle w:val="Hyperlink"/>
            <w:noProof/>
          </w:rPr>
          <w:t>Table of Content</w:t>
        </w:r>
        <w:r w:rsidR="00507DD2">
          <w:rPr>
            <w:noProof/>
            <w:webHidden/>
          </w:rPr>
          <w:tab/>
        </w:r>
        <w:r w:rsidR="00507DD2">
          <w:rPr>
            <w:noProof/>
            <w:webHidden/>
          </w:rPr>
          <w:fldChar w:fldCharType="begin"/>
        </w:r>
        <w:r w:rsidR="00507DD2">
          <w:rPr>
            <w:noProof/>
            <w:webHidden/>
          </w:rPr>
          <w:instrText xml:space="preserve"> PAGEREF _Toc46848987 \h </w:instrText>
        </w:r>
        <w:r w:rsidR="00507DD2">
          <w:rPr>
            <w:noProof/>
            <w:webHidden/>
          </w:rPr>
        </w:r>
        <w:r w:rsidR="00507DD2">
          <w:rPr>
            <w:noProof/>
            <w:webHidden/>
          </w:rPr>
          <w:fldChar w:fldCharType="separate"/>
        </w:r>
        <w:r w:rsidR="00F50D57">
          <w:rPr>
            <w:noProof/>
            <w:webHidden/>
          </w:rPr>
          <w:t>6</w:t>
        </w:r>
        <w:r w:rsidR="00507DD2">
          <w:rPr>
            <w:noProof/>
            <w:webHidden/>
          </w:rPr>
          <w:fldChar w:fldCharType="end"/>
        </w:r>
      </w:hyperlink>
    </w:p>
    <w:p w14:paraId="2658218A" w14:textId="46A57643" w:rsidR="00507DD2" w:rsidRDefault="001F15E7">
      <w:pPr>
        <w:pStyle w:val="TOC2"/>
        <w:tabs>
          <w:tab w:val="right" w:leader="dot" w:pos="9016"/>
        </w:tabs>
        <w:rPr>
          <w:rFonts w:asciiTheme="minorHAnsi" w:hAnsiTheme="minorHAnsi"/>
          <w:noProof/>
          <w:szCs w:val="24"/>
          <w:lang w:eastAsia="en-GB"/>
        </w:rPr>
      </w:pPr>
      <w:hyperlink w:anchor="_Toc46848988" w:history="1">
        <w:r w:rsidR="00507DD2" w:rsidRPr="004A2E2C">
          <w:rPr>
            <w:rStyle w:val="Hyperlink"/>
            <w:noProof/>
            <w:lang w:val="en-US" w:eastAsia="ja-JP"/>
          </w:rPr>
          <w:t>List of Tables</w:t>
        </w:r>
        <w:r w:rsidR="00507DD2">
          <w:rPr>
            <w:noProof/>
            <w:webHidden/>
          </w:rPr>
          <w:tab/>
        </w:r>
        <w:r w:rsidR="00507DD2">
          <w:rPr>
            <w:noProof/>
            <w:webHidden/>
          </w:rPr>
          <w:fldChar w:fldCharType="begin"/>
        </w:r>
        <w:r w:rsidR="00507DD2">
          <w:rPr>
            <w:noProof/>
            <w:webHidden/>
          </w:rPr>
          <w:instrText xml:space="preserve"> PAGEREF _Toc46848988 \h </w:instrText>
        </w:r>
        <w:r w:rsidR="00507DD2">
          <w:rPr>
            <w:noProof/>
            <w:webHidden/>
          </w:rPr>
        </w:r>
        <w:r w:rsidR="00507DD2">
          <w:rPr>
            <w:noProof/>
            <w:webHidden/>
          </w:rPr>
          <w:fldChar w:fldCharType="separate"/>
        </w:r>
        <w:r w:rsidR="00F50D57">
          <w:rPr>
            <w:noProof/>
            <w:webHidden/>
          </w:rPr>
          <w:t>8</w:t>
        </w:r>
        <w:r w:rsidR="00507DD2">
          <w:rPr>
            <w:noProof/>
            <w:webHidden/>
          </w:rPr>
          <w:fldChar w:fldCharType="end"/>
        </w:r>
      </w:hyperlink>
    </w:p>
    <w:p w14:paraId="1E0B7FCE" w14:textId="79BDD623" w:rsidR="00507DD2" w:rsidRDefault="001F15E7">
      <w:pPr>
        <w:pStyle w:val="TOC2"/>
        <w:tabs>
          <w:tab w:val="right" w:leader="dot" w:pos="9016"/>
        </w:tabs>
        <w:rPr>
          <w:rFonts w:asciiTheme="minorHAnsi" w:hAnsiTheme="minorHAnsi"/>
          <w:noProof/>
          <w:szCs w:val="24"/>
          <w:lang w:eastAsia="en-GB"/>
        </w:rPr>
      </w:pPr>
      <w:hyperlink w:anchor="_Toc46848989" w:history="1">
        <w:r w:rsidR="00507DD2" w:rsidRPr="004A2E2C">
          <w:rPr>
            <w:rStyle w:val="Hyperlink"/>
            <w:noProof/>
          </w:rPr>
          <w:t>List of Figures</w:t>
        </w:r>
        <w:r w:rsidR="00507DD2">
          <w:rPr>
            <w:noProof/>
            <w:webHidden/>
          </w:rPr>
          <w:tab/>
        </w:r>
        <w:r w:rsidR="00507DD2">
          <w:rPr>
            <w:noProof/>
            <w:webHidden/>
          </w:rPr>
          <w:fldChar w:fldCharType="begin"/>
        </w:r>
        <w:r w:rsidR="00507DD2">
          <w:rPr>
            <w:noProof/>
            <w:webHidden/>
          </w:rPr>
          <w:instrText xml:space="preserve"> PAGEREF _Toc46848989 \h </w:instrText>
        </w:r>
        <w:r w:rsidR="00507DD2">
          <w:rPr>
            <w:noProof/>
            <w:webHidden/>
          </w:rPr>
        </w:r>
        <w:r w:rsidR="00507DD2">
          <w:rPr>
            <w:noProof/>
            <w:webHidden/>
          </w:rPr>
          <w:fldChar w:fldCharType="separate"/>
        </w:r>
        <w:r w:rsidR="00F50D57">
          <w:rPr>
            <w:noProof/>
            <w:webHidden/>
          </w:rPr>
          <w:t>8</w:t>
        </w:r>
        <w:r w:rsidR="00507DD2">
          <w:rPr>
            <w:noProof/>
            <w:webHidden/>
          </w:rPr>
          <w:fldChar w:fldCharType="end"/>
        </w:r>
      </w:hyperlink>
    </w:p>
    <w:p w14:paraId="3A32BF0E" w14:textId="0CD4AEE0" w:rsidR="00507DD2" w:rsidRDefault="001F15E7">
      <w:pPr>
        <w:pStyle w:val="TOC2"/>
        <w:tabs>
          <w:tab w:val="right" w:leader="dot" w:pos="9016"/>
        </w:tabs>
        <w:rPr>
          <w:rFonts w:asciiTheme="minorHAnsi" w:hAnsiTheme="minorHAnsi"/>
          <w:noProof/>
          <w:szCs w:val="24"/>
          <w:lang w:eastAsia="en-GB"/>
        </w:rPr>
      </w:pPr>
      <w:hyperlink w:anchor="_Toc46848990" w:history="1">
        <w:r w:rsidR="00507DD2" w:rsidRPr="004A2E2C">
          <w:rPr>
            <w:rStyle w:val="Hyperlink"/>
            <w:noProof/>
          </w:rPr>
          <w:t>Appendices</w:t>
        </w:r>
        <w:r w:rsidR="00507DD2">
          <w:rPr>
            <w:noProof/>
            <w:webHidden/>
          </w:rPr>
          <w:tab/>
        </w:r>
        <w:r w:rsidR="00507DD2">
          <w:rPr>
            <w:noProof/>
            <w:webHidden/>
          </w:rPr>
          <w:fldChar w:fldCharType="begin"/>
        </w:r>
        <w:r w:rsidR="00507DD2">
          <w:rPr>
            <w:noProof/>
            <w:webHidden/>
          </w:rPr>
          <w:instrText xml:space="preserve"> PAGEREF _Toc46848990 \h </w:instrText>
        </w:r>
        <w:r w:rsidR="00507DD2">
          <w:rPr>
            <w:noProof/>
            <w:webHidden/>
          </w:rPr>
        </w:r>
        <w:r w:rsidR="00507DD2">
          <w:rPr>
            <w:noProof/>
            <w:webHidden/>
          </w:rPr>
          <w:fldChar w:fldCharType="separate"/>
        </w:r>
        <w:r w:rsidR="00F50D57">
          <w:rPr>
            <w:noProof/>
            <w:webHidden/>
          </w:rPr>
          <w:t>8</w:t>
        </w:r>
        <w:r w:rsidR="00507DD2">
          <w:rPr>
            <w:noProof/>
            <w:webHidden/>
          </w:rPr>
          <w:fldChar w:fldCharType="end"/>
        </w:r>
      </w:hyperlink>
    </w:p>
    <w:p w14:paraId="47D83EEC" w14:textId="19088757" w:rsidR="00507DD2" w:rsidRDefault="001F15E7">
      <w:pPr>
        <w:pStyle w:val="TOC1"/>
        <w:tabs>
          <w:tab w:val="left" w:pos="440"/>
          <w:tab w:val="right" w:leader="dot" w:pos="9016"/>
        </w:tabs>
        <w:rPr>
          <w:rFonts w:asciiTheme="minorHAnsi" w:hAnsiTheme="minorHAnsi"/>
          <w:noProof/>
          <w:szCs w:val="24"/>
          <w:lang w:eastAsia="en-GB"/>
        </w:rPr>
      </w:pPr>
      <w:hyperlink w:anchor="_Toc46848991" w:history="1">
        <w:r w:rsidR="00507DD2" w:rsidRPr="004A2E2C">
          <w:rPr>
            <w:rStyle w:val="Hyperlink"/>
            <w:noProof/>
          </w:rPr>
          <w:t>1</w:t>
        </w:r>
        <w:r w:rsidR="00507DD2">
          <w:rPr>
            <w:rFonts w:asciiTheme="minorHAnsi" w:hAnsiTheme="minorHAnsi"/>
            <w:noProof/>
            <w:szCs w:val="24"/>
            <w:lang w:eastAsia="en-GB"/>
          </w:rPr>
          <w:tab/>
        </w:r>
        <w:r w:rsidR="00507DD2" w:rsidRPr="004A2E2C">
          <w:rPr>
            <w:rStyle w:val="Hyperlink"/>
            <w:noProof/>
          </w:rPr>
          <w:t>Introduction</w:t>
        </w:r>
        <w:r w:rsidR="00507DD2">
          <w:rPr>
            <w:noProof/>
            <w:webHidden/>
          </w:rPr>
          <w:tab/>
        </w:r>
        <w:r w:rsidR="00507DD2">
          <w:rPr>
            <w:noProof/>
            <w:webHidden/>
          </w:rPr>
          <w:fldChar w:fldCharType="begin"/>
        </w:r>
        <w:r w:rsidR="00507DD2">
          <w:rPr>
            <w:noProof/>
            <w:webHidden/>
          </w:rPr>
          <w:instrText xml:space="preserve"> PAGEREF _Toc46848991 \h </w:instrText>
        </w:r>
        <w:r w:rsidR="00507DD2">
          <w:rPr>
            <w:noProof/>
            <w:webHidden/>
          </w:rPr>
        </w:r>
        <w:r w:rsidR="00507DD2">
          <w:rPr>
            <w:noProof/>
            <w:webHidden/>
          </w:rPr>
          <w:fldChar w:fldCharType="separate"/>
        </w:r>
        <w:r w:rsidR="00F50D57">
          <w:rPr>
            <w:noProof/>
            <w:webHidden/>
          </w:rPr>
          <w:t>9</w:t>
        </w:r>
        <w:r w:rsidR="00507DD2">
          <w:rPr>
            <w:noProof/>
            <w:webHidden/>
          </w:rPr>
          <w:fldChar w:fldCharType="end"/>
        </w:r>
      </w:hyperlink>
    </w:p>
    <w:p w14:paraId="4DF2BE79" w14:textId="28826FC4" w:rsidR="00507DD2" w:rsidRDefault="001F15E7">
      <w:pPr>
        <w:pStyle w:val="TOC2"/>
        <w:tabs>
          <w:tab w:val="left" w:pos="960"/>
          <w:tab w:val="right" w:leader="dot" w:pos="9016"/>
        </w:tabs>
        <w:rPr>
          <w:rFonts w:asciiTheme="minorHAnsi" w:hAnsiTheme="minorHAnsi"/>
          <w:noProof/>
          <w:szCs w:val="24"/>
          <w:lang w:eastAsia="en-GB"/>
        </w:rPr>
      </w:pPr>
      <w:hyperlink w:anchor="_Toc46848992" w:history="1">
        <w:r w:rsidR="00507DD2" w:rsidRPr="004A2E2C">
          <w:rPr>
            <w:rStyle w:val="Hyperlink"/>
            <w:noProof/>
          </w:rPr>
          <w:t>1.1</w:t>
        </w:r>
        <w:r w:rsidR="00507DD2">
          <w:rPr>
            <w:rFonts w:asciiTheme="minorHAnsi" w:hAnsiTheme="minorHAnsi"/>
            <w:noProof/>
            <w:szCs w:val="24"/>
            <w:lang w:eastAsia="en-GB"/>
          </w:rPr>
          <w:tab/>
        </w:r>
        <w:r w:rsidR="00507DD2" w:rsidRPr="004A2E2C">
          <w:rPr>
            <w:rStyle w:val="Hyperlink"/>
            <w:noProof/>
          </w:rPr>
          <w:t>Background</w:t>
        </w:r>
        <w:r w:rsidR="00507DD2">
          <w:rPr>
            <w:noProof/>
            <w:webHidden/>
          </w:rPr>
          <w:tab/>
        </w:r>
        <w:r w:rsidR="00507DD2">
          <w:rPr>
            <w:noProof/>
            <w:webHidden/>
          </w:rPr>
          <w:fldChar w:fldCharType="begin"/>
        </w:r>
        <w:r w:rsidR="00507DD2">
          <w:rPr>
            <w:noProof/>
            <w:webHidden/>
          </w:rPr>
          <w:instrText xml:space="preserve"> PAGEREF _Toc46848992 \h </w:instrText>
        </w:r>
        <w:r w:rsidR="00507DD2">
          <w:rPr>
            <w:noProof/>
            <w:webHidden/>
          </w:rPr>
        </w:r>
        <w:r w:rsidR="00507DD2">
          <w:rPr>
            <w:noProof/>
            <w:webHidden/>
          </w:rPr>
          <w:fldChar w:fldCharType="separate"/>
        </w:r>
        <w:r w:rsidR="00F50D57">
          <w:rPr>
            <w:noProof/>
            <w:webHidden/>
          </w:rPr>
          <w:t>9</w:t>
        </w:r>
        <w:r w:rsidR="00507DD2">
          <w:rPr>
            <w:noProof/>
            <w:webHidden/>
          </w:rPr>
          <w:fldChar w:fldCharType="end"/>
        </w:r>
      </w:hyperlink>
    </w:p>
    <w:p w14:paraId="74820085" w14:textId="35A5D3CF" w:rsidR="00507DD2" w:rsidRDefault="001F15E7">
      <w:pPr>
        <w:pStyle w:val="TOC2"/>
        <w:tabs>
          <w:tab w:val="left" w:pos="960"/>
          <w:tab w:val="right" w:leader="dot" w:pos="9016"/>
        </w:tabs>
        <w:rPr>
          <w:rFonts w:asciiTheme="minorHAnsi" w:hAnsiTheme="minorHAnsi"/>
          <w:noProof/>
          <w:szCs w:val="24"/>
          <w:lang w:eastAsia="en-GB"/>
        </w:rPr>
      </w:pPr>
      <w:hyperlink w:anchor="_Toc46848993" w:history="1">
        <w:r w:rsidR="00507DD2" w:rsidRPr="004A2E2C">
          <w:rPr>
            <w:rStyle w:val="Hyperlink"/>
            <w:noProof/>
          </w:rPr>
          <w:t>1.2</w:t>
        </w:r>
        <w:r w:rsidR="00507DD2">
          <w:rPr>
            <w:rFonts w:asciiTheme="minorHAnsi" w:hAnsiTheme="minorHAnsi"/>
            <w:noProof/>
            <w:szCs w:val="24"/>
            <w:lang w:eastAsia="en-GB"/>
          </w:rPr>
          <w:tab/>
        </w:r>
        <w:r w:rsidR="00507DD2" w:rsidRPr="004A2E2C">
          <w:rPr>
            <w:rStyle w:val="Hyperlink"/>
            <w:noProof/>
          </w:rPr>
          <w:t>Objectives</w:t>
        </w:r>
        <w:r w:rsidR="00507DD2">
          <w:rPr>
            <w:noProof/>
            <w:webHidden/>
          </w:rPr>
          <w:tab/>
        </w:r>
        <w:r w:rsidR="00507DD2">
          <w:rPr>
            <w:noProof/>
            <w:webHidden/>
          </w:rPr>
          <w:fldChar w:fldCharType="begin"/>
        </w:r>
        <w:r w:rsidR="00507DD2">
          <w:rPr>
            <w:noProof/>
            <w:webHidden/>
          </w:rPr>
          <w:instrText xml:space="preserve"> PAGEREF _Toc46848993 \h </w:instrText>
        </w:r>
        <w:r w:rsidR="00507DD2">
          <w:rPr>
            <w:noProof/>
            <w:webHidden/>
          </w:rPr>
        </w:r>
        <w:r w:rsidR="00507DD2">
          <w:rPr>
            <w:noProof/>
            <w:webHidden/>
          </w:rPr>
          <w:fldChar w:fldCharType="separate"/>
        </w:r>
        <w:r w:rsidR="00F50D57">
          <w:rPr>
            <w:noProof/>
            <w:webHidden/>
          </w:rPr>
          <w:t>10</w:t>
        </w:r>
        <w:r w:rsidR="00507DD2">
          <w:rPr>
            <w:noProof/>
            <w:webHidden/>
          </w:rPr>
          <w:fldChar w:fldCharType="end"/>
        </w:r>
      </w:hyperlink>
    </w:p>
    <w:p w14:paraId="3A5AE2FB" w14:textId="318E303D" w:rsidR="00507DD2" w:rsidRDefault="001F15E7">
      <w:pPr>
        <w:pStyle w:val="TOC2"/>
        <w:tabs>
          <w:tab w:val="left" w:pos="960"/>
          <w:tab w:val="right" w:leader="dot" w:pos="9016"/>
        </w:tabs>
        <w:rPr>
          <w:rFonts w:asciiTheme="minorHAnsi" w:hAnsiTheme="minorHAnsi"/>
          <w:noProof/>
          <w:szCs w:val="24"/>
          <w:lang w:eastAsia="en-GB"/>
        </w:rPr>
      </w:pPr>
      <w:hyperlink w:anchor="_Toc46848994" w:history="1">
        <w:r w:rsidR="00507DD2" w:rsidRPr="004A2E2C">
          <w:rPr>
            <w:rStyle w:val="Hyperlink"/>
            <w:noProof/>
          </w:rPr>
          <w:t>1.3</w:t>
        </w:r>
        <w:r w:rsidR="00507DD2">
          <w:rPr>
            <w:rFonts w:asciiTheme="minorHAnsi" w:hAnsiTheme="minorHAnsi"/>
            <w:noProof/>
            <w:szCs w:val="24"/>
            <w:lang w:eastAsia="en-GB"/>
          </w:rPr>
          <w:tab/>
        </w:r>
        <w:r w:rsidR="00507DD2" w:rsidRPr="004A2E2C">
          <w:rPr>
            <w:rStyle w:val="Hyperlink"/>
            <w:noProof/>
          </w:rPr>
          <w:t>Efficacy Endpoints</w:t>
        </w:r>
        <w:r w:rsidR="00507DD2">
          <w:rPr>
            <w:noProof/>
            <w:webHidden/>
          </w:rPr>
          <w:tab/>
        </w:r>
        <w:r w:rsidR="00507DD2">
          <w:rPr>
            <w:noProof/>
            <w:webHidden/>
          </w:rPr>
          <w:fldChar w:fldCharType="begin"/>
        </w:r>
        <w:r w:rsidR="00507DD2">
          <w:rPr>
            <w:noProof/>
            <w:webHidden/>
          </w:rPr>
          <w:instrText xml:space="preserve"> PAGEREF _Toc46848994 \h </w:instrText>
        </w:r>
        <w:r w:rsidR="00507DD2">
          <w:rPr>
            <w:noProof/>
            <w:webHidden/>
          </w:rPr>
        </w:r>
        <w:r w:rsidR="00507DD2">
          <w:rPr>
            <w:noProof/>
            <w:webHidden/>
          </w:rPr>
          <w:fldChar w:fldCharType="separate"/>
        </w:r>
        <w:r w:rsidR="00F50D57">
          <w:rPr>
            <w:noProof/>
            <w:webHidden/>
          </w:rPr>
          <w:t>10</w:t>
        </w:r>
        <w:r w:rsidR="00507DD2">
          <w:rPr>
            <w:noProof/>
            <w:webHidden/>
          </w:rPr>
          <w:fldChar w:fldCharType="end"/>
        </w:r>
      </w:hyperlink>
    </w:p>
    <w:p w14:paraId="4BC289FB" w14:textId="38FE7B2F" w:rsidR="00507DD2" w:rsidRDefault="001F15E7">
      <w:pPr>
        <w:pStyle w:val="TOC1"/>
        <w:tabs>
          <w:tab w:val="left" w:pos="440"/>
          <w:tab w:val="right" w:leader="dot" w:pos="9016"/>
        </w:tabs>
        <w:rPr>
          <w:rFonts w:asciiTheme="minorHAnsi" w:hAnsiTheme="minorHAnsi"/>
          <w:noProof/>
          <w:szCs w:val="24"/>
          <w:lang w:eastAsia="en-GB"/>
        </w:rPr>
      </w:pPr>
      <w:hyperlink w:anchor="_Toc46848995" w:history="1">
        <w:r w:rsidR="00507DD2" w:rsidRPr="004A2E2C">
          <w:rPr>
            <w:rStyle w:val="Hyperlink"/>
            <w:noProof/>
          </w:rPr>
          <w:t>2</w:t>
        </w:r>
        <w:r w:rsidR="00507DD2">
          <w:rPr>
            <w:rFonts w:asciiTheme="minorHAnsi" w:hAnsiTheme="minorHAnsi"/>
            <w:noProof/>
            <w:szCs w:val="24"/>
            <w:lang w:eastAsia="en-GB"/>
          </w:rPr>
          <w:tab/>
        </w:r>
        <w:r w:rsidR="00507DD2" w:rsidRPr="004A2E2C">
          <w:rPr>
            <w:rStyle w:val="Hyperlink"/>
            <w:noProof/>
          </w:rPr>
          <w:t>Literature Review</w:t>
        </w:r>
        <w:r w:rsidR="00507DD2">
          <w:rPr>
            <w:noProof/>
            <w:webHidden/>
          </w:rPr>
          <w:tab/>
        </w:r>
        <w:r w:rsidR="00507DD2">
          <w:rPr>
            <w:noProof/>
            <w:webHidden/>
          </w:rPr>
          <w:fldChar w:fldCharType="begin"/>
        </w:r>
        <w:r w:rsidR="00507DD2">
          <w:rPr>
            <w:noProof/>
            <w:webHidden/>
          </w:rPr>
          <w:instrText xml:space="preserve"> PAGEREF _Toc46848995 \h </w:instrText>
        </w:r>
        <w:r w:rsidR="00507DD2">
          <w:rPr>
            <w:noProof/>
            <w:webHidden/>
          </w:rPr>
        </w:r>
        <w:r w:rsidR="00507DD2">
          <w:rPr>
            <w:noProof/>
            <w:webHidden/>
          </w:rPr>
          <w:fldChar w:fldCharType="separate"/>
        </w:r>
        <w:r w:rsidR="00F50D57">
          <w:rPr>
            <w:noProof/>
            <w:webHidden/>
          </w:rPr>
          <w:t>11</w:t>
        </w:r>
        <w:r w:rsidR="00507DD2">
          <w:rPr>
            <w:noProof/>
            <w:webHidden/>
          </w:rPr>
          <w:fldChar w:fldCharType="end"/>
        </w:r>
      </w:hyperlink>
    </w:p>
    <w:p w14:paraId="01343103" w14:textId="0AC6EE1E" w:rsidR="00507DD2" w:rsidRDefault="001F15E7">
      <w:pPr>
        <w:pStyle w:val="TOC2"/>
        <w:tabs>
          <w:tab w:val="left" w:pos="960"/>
          <w:tab w:val="right" w:leader="dot" w:pos="9016"/>
        </w:tabs>
        <w:rPr>
          <w:rFonts w:asciiTheme="minorHAnsi" w:hAnsiTheme="minorHAnsi"/>
          <w:noProof/>
          <w:szCs w:val="24"/>
          <w:lang w:eastAsia="en-GB"/>
        </w:rPr>
      </w:pPr>
      <w:hyperlink w:anchor="_Toc46848996" w:history="1">
        <w:r w:rsidR="00507DD2" w:rsidRPr="004A2E2C">
          <w:rPr>
            <w:rStyle w:val="Hyperlink"/>
            <w:noProof/>
          </w:rPr>
          <w:t>2.1</w:t>
        </w:r>
        <w:r w:rsidR="00507DD2">
          <w:rPr>
            <w:rFonts w:asciiTheme="minorHAnsi" w:hAnsiTheme="minorHAnsi"/>
            <w:noProof/>
            <w:szCs w:val="24"/>
            <w:lang w:eastAsia="en-GB"/>
          </w:rPr>
          <w:tab/>
        </w:r>
        <w:r w:rsidR="00507DD2" w:rsidRPr="004A2E2C">
          <w:rPr>
            <w:rStyle w:val="Hyperlink"/>
            <w:noProof/>
          </w:rPr>
          <w:t>Ischaemic stroke</w:t>
        </w:r>
        <w:r w:rsidR="00507DD2">
          <w:rPr>
            <w:noProof/>
            <w:webHidden/>
          </w:rPr>
          <w:tab/>
        </w:r>
        <w:r w:rsidR="00507DD2">
          <w:rPr>
            <w:noProof/>
            <w:webHidden/>
          </w:rPr>
          <w:fldChar w:fldCharType="begin"/>
        </w:r>
        <w:r w:rsidR="00507DD2">
          <w:rPr>
            <w:noProof/>
            <w:webHidden/>
          </w:rPr>
          <w:instrText xml:space="preserve"> PAGEREF _Toc46848996 \h </w:instrText>
        </w:r>
        <w:r w:rsidR="00507DD2">
          <w:rPr>
            <w:noProof/>
            <w:webHidden/>
          </w:rPr>
        </w:r>
        <w:r w:rsidR="00507DD2">
          <w:rPr>
            <w:noProof/>
            <w:webHidden/>
          </w:rPr>
          <w:fldChar w:fldCharType="separate"/>
        </w:r>
        <w:r w:rsidR="00F50D57">
          <w:rPr>
            <w:noProof/>
            <w:webHidden/>
          </w:rPr>
          <w:t>12</w:t>
        </w:r>
        <w:r w:rsidR="00507DD2">
          <w:rPr>
            <w:noProof/>
            <w:webHidden/>
          </w:rPr>
          <w:fldChar w:fldCharType="end"/>
        </w:r>
      </w:hyperlink>
    </w:p>
    <w:p w14:paraId="4A48F6DD" w14:textId="4688B9CA" w:rsidR="00507DD2" w:rsidRDefault="001F15E7">
      <w:pPr>
        <w:pStyle w:val="TOC3"/>
        <w:tabs>
          <w:tab w:val="left" w:pos="1200"/>
          <w:tab w:val="right" w:leader="dot" w:pos="9016"/>
        </w:tabs>
        <w:rPr>
          <w:rFonts w:asciiTheme="minorHAnsi" w:hAnsiTheme="minorHAnsi"/>
          <w:noProof/>
          <w:szCs w:val="24"/>
          <w:lang w:eastAsia="en-GB"/>
        </w:rPr>
      </w:pPr>
      <w:hyperlink w:anchor="_Toc46848997" w:history="1">
        <w:r w:rsidR="00507DD2" w:rsidRPr="004A2E2C">
          <w:rPr>
            <w:rStyle w:val="Hyperlink"/>
            <w:noProof/>
          </w:rPr>
          <w:t>2.1.1</w:t>
        </w:r>
        <w:r w:rsidR="00507DD2">
          <w:rPr>
            <w:rFonts w:asciiTheme="minorHAnsi" w:hAnsiTheme="minorHAnsi"/>
            <w:noProof/>
            <w:szCs w:val="24"/>
            <w:lang w:eastAsia="en-GB"/>
          </w:rPr>
          <w:tab/>
        </w:r>
        <w:r w:rsidR="00507DD2" w:rsidRPr="004A2E2C">
          <w:rPr>
            <w:rStyle w:val="Hyperlink"/>
            <w:noProof/>
          </w:rPr>
          <w:t>Etiology and Risk Factors</w:t>
        </w:r>
        <w:r w:rsidR="00507DD2">
          <w:rPr>
            <w:noProof/>
            <w:webHidden/>
          </w:rPr>
          <w:tab/>
        </w:r>
        <w:r w:rsidR="00507DD2">
          <w:rPr>
            <w:noProof/>
            <w:webHidden/>
          </w:rPr>
          <w:fldChar w:fldCharType="begin"/>
        </w:r>
        <w:r w:rsidR="00507DD2">
          <w:rPr>
            <w:noProof/>
            <w:webHidden/>
          </w:rPr>
          <w:instrText xml:space="preserve"> PAGEREF _Toc46848997 \h </w:instrText>
        </w:r>
        <w:r w:rsidR="00507DD2">
          <w:rPr>
            <w:noProof/>
            <w:webHidden/>
          </w:rPr>
        </w:r>
        <w:r w:rsidR="00507DD2">
          <w:rPr>
            <w:noProof/>
            <w:webHidden/>
          </w:rPr>
          <w:fldChar w:fldCharType="separate"/>
        </w:r>
        <w:r w:rsidR="00F50D57">
          <w:rPr>
            <w:noProof/>
            <w:webHidden/>
          </w:rPr>
          <w:t>12</w:t>
        </w:r>
        <w:r w:rsidR="00507DD2">
          <w:rPr>
            <w:noProof/>
            <w:webHidden/>
          </w:rPr>
          <w:fldChar w:fldCharType="end"/>
        </w:r>
      </w:hyperlink>
    </w:p>
    <w:p w14:paraId="6C334DA8" w14:textId="6FFE953C" w:rsidR="00507DD2" w:rsidRDefault="001F15E7">
      <w:pPr>
        <w:pStyle w:val="TOC3"/>
        <w:tabs>
          <w:tab w:val="left" w:pos="1200"/>
          <w:tab w:val="right" w:leader="dot" w:pos="9016"/>
        </w:tabs>
        <w:rPr>
          <w:rFonts w:asciiTheme="minorHAnsi" w:hAnsiTheme="minorHAnsi"/>
          <w:noProof/>
          <w:szCs w:val="24"/>
          <w:lang w:eastAsia="en-GB"/>
        </w:rPr>
      </w:pPr>
      <w:hyperlink w:anchor="_Toc46848998" w:history="1">
        <w:r w:rsidR="00507DD2" w:rsidRPr="004A2E2C">
          <w:rPr>
            <w:rStyle w:val="Hyperlink"/>
            <w:noProof/>
          </w:rPr>
          <w:t>2.1.2</w:t>
        </w:r>
        <w:r w:rsidR="00507DD2">
          <w:rPr>
            <w:rFonts w:asciiTheme="minorHAnsi" w:hAnsiTheme="minorHAnsi"/>
            <w:noProof/>
            <w:szCs w:val="24"/>
            <w:lang w:eastAsia="en-GB"/>
          </w:rPr>
          <w:tab/>
        </w:r>
        <w:r w:rsidR="00507DD2" w:rsidRPr="004A2E2C">
          <w:rPr>
            <w:rStyle w:val="Hyperlink"/>
            <w:noProof/>
          </w:rPr>
          <w:t>Pathophysiology</w:t>
        </w:r>
        <w:r w:rsidR="00507DD2">
          <w:rPr>
            <w:noProof/>
            <w:webHidden/>
          </w:rPr>
          <w:tab/>
        </w:r>
        <w:r w:rsidR="00507DD2">
          <w:rPr>
            <w:noProof/>
            <w:webHidden/>
          </w:rPr>
          <w:fldChar w:fldCharType="begin"/>
        </w:r>
        <w:r w:rsidR="00507DD2">
          <w:rPr>
            <w:noProof/>
            <w:webHidden/>
          </w:rPr>
          <w:instrText xml:space="preserve"> PAGEREF _Toc46848998 \h </w:instrText>
        </w:r>
        <w:r w:rsidR="00507DD2">
          <w:rPr>
            <w:noProof/>
            <w:webHidden/>
          </w:rPr>
        </w:r>
        <w:r w:rsidR="00507DD2">
          <w:rPr>
            <w:noProof/>
            <w:webHidden/>
          </w:rPr>
          <w:fldChar w:fldCharType="separate"/>
        </w:r>
        <w:r w:rsidR="00F50D57">
          <w:rPr>
            <w:noProof/>
            <w:webHidden/>
          </w:rPr>
          <w:t>13</w:t>
        </w:r>
        <w:r w:rsidR="00507DD2">
          <w:rPr>
            <w:noProof/>
            <w:webHidden/>
          </w:rPr>
          <w:fldChar w:fldCharType="end"/>
        </w:r>
      </w:hyperlink>
    </w:p>
    <w:p w14:paraId="07371561" w14:textId="3C02C3BF" w:rsidR="00507DD2" w:rsidRDefault="001F15E7">
      <w:pPr>
        <w:pStyle w:val="TOC2"/>
        <w:tabs>
          <w:tab w:val="left" w:pos="960"/>
          <w:tab w:val="right" w:leader="dot" w:pos="9016"/>
        </w:tabs>
        <w:rPr>
          <w:rFonts w:asciiTheme="minorHAnsi" w:hAnsiTheme="minorHAnsi"/>
          <w:noProof/>
          <w:szCs w:val="24"/>
          <w:lang w:eastAsia="en-GB"/>
        </w:rPr>
      </w:pPr>
      <w:hyperlink w:anchor="_Toc46848999" w:history="1">
        <w:r w:rsidR="00507DD2" w:rsidRPr="004A2E2C">
          <w:rPr>
            <w:rStyle w:val="Hyperlink"/>
            <w:noProof/>
          </w:rPr>
          <w:t>2.2</w:t>
        </w:r>
        <w:r w:rsidR="00507DD2">
          <w:rPr>
            <w:rFonts w:asciiTheme="minorHAnsi" w:hAnsiTheme="minorHAnsi"/>
            <w:noProof/>
            <w:szCs w:val="24"/>
            <w:lang w:eastAsia="en-GB"/>
          </w:rPr>
          <w:tab/>
        </w:r>
        <w:r w:rsidR="00507DD2" w:rsidRPr="004A2E2C">
          <w:rPr>
            <w:rStyle w:val="Hyperlink"/>
            <w:noProof/>
          </w:rPr>
          <w:t>Conventional Management for Ischaemic Stroke</w:t>
        </w:r>
        <w:r w:rsidR="00507DD2">
          <w:rPr>
            <w:noProof/>
            <w:webHidden/>
          </w:rPr>
          <w:tab/>
        </w:r>
        <w:r w:rsidR="00507DD2">
          <w:rPr>
            <w:noProof/>
            <w:webHidden/>
          </w:rPr>
          <w:fldChar w:fldCharType="begin"/>
        </w:r>
        <w:r w:rsidR="00507DD2">
          <w:rPr>
            <w:noProof/>
            <w:webHidden/>
          </w:rPr>
          <w:instrText xml:space="preserve"> PAGEREF _Toc46848999 \h </w:instrText>
        </w:r>
        <w:r w:rsidR="00507DD2">
          <w:rPr>
            <w:noProof/>
            <w:webHidden/>
          </w:rPr>
        </w:r>
        <w:r w:rsidR="00507DD2">
          <w:rPr>
            <w:noProof/>
            <w:webHidden/>
          </w:rPr>
          <w:fldChar w:fldCharType="separate"/>
        </w:r>
        <w:r w:rsidR="00F50D57">
          <w:rPr>
            <w:noProof/>
            <w:webHidden/>
          </w:rPr>
          <w:t>15</w:t>
        </w:r>
        <w:r w:rsidR="00507DD2">
          <w:rPr>
            <w:noProof/>
            <w:webHidden/>
          </w:rPr>
          <w:fldChar w:fldCharType="end"/>
        </w:r>
      </w:hyperlink>
    </w:p>
    <w:p w14:paraId="673BDAB7" w14:textId="73CD7F5F" w:rsidR="00507DD2" w:rsidRDefault="001F15E7">
      <w:pPr>
        <w:pStyle w:val="TOC3"/>
        <w:tabs>
          <w:tab w:val="left" w:pos="1200"/>
          <w:tab w:val="right" w:leader="dot" w:pos="9016"/>
        </w:tabs>
        <w:rPr>
          <w:rFonts w:asciiTheme="minorHAnsi" w:hAnsiTheme="minorHAnsi"/>
          <w:noProof/>
          <w:szCs w:val="24"/>
          <w:lang w:eastAsia="en-GB"/>
        </w:rPr>
      </w:pPr>
      <w:hyperlink w:anchor="_Toc46849000" w:history="1">
        <w:r w:rsidR="00507DD2" w:rsidRPr="004A2E2C">
          <w:rPr>
            <w:rStyle w:val="Hyperlink"/>
            <w:noProof/>
          </w:rPr>
          <w:t>2.2.1</w:t>
        </w:r>
        <w:r w:rsidR="00507DD2">
          <w:rPr>
            <w:rFonts w:asciiTheme="minorHAnsi" w:hAnsiTheme="minorHAnsi"/>
            <w:noProof/>
            <w:szCs w:val="24"/>
            <w:lang w:eastAsia="en-GB"/>
          </w:rPr>
          <w:tab/>
        </w:r>
        <w:r w:rsidR="00507DD2" w:rsidRPr="004A2E2C">
          <w:rPr>
            <w:rStyle w:val="Hyperlink"/>
            <w:noProof/>
          </w:rPr>
          <w:t>Anti-thrombotic Therapy</w:t>
        </w:r>
        <w:r w:rsidR="00507DD2">
          <w:rPr>
            <w:noProof/>
            <w:webHidden/>
          </w:rPr>
          <w:tab/>
        </w:r>
        <w:r w:rsidR="00507DD2">
          <w:rPr>
            <w:noProof/>
            <w:webHidden/>
          </w:rPr>
          <w:fldChar w:fldCharType="begin"/>
        </w:r>
        <w:r w:rsidR="00507DD2">
          <w:rPr>
            <w:noProof/>
            <w:webHidden/>
          </w:rPr>
          <w:instrText xml:space="preserve"> PAGEREF _Toc46849000 \h </w:instrText>
        </w:r>
        <w:r w:rsidR="00507DD2">
          <w:rPr>
            <w:noProof/>
            <w:webHidden/>
          </w:rPr>
        </w:r>
        <w:r w:rsidR="00507DD2">
          <w:rPr>
            <w:noProof/>
            <w:webHidden/>
          </w:rPr>
          <w:fldChar w:fldCharType="separate"/>
        </w:r>
        <w:r w:rsidR="00F50D57">
          <w:rPr>
            <w:noProof/>
            <w:webHidden/>
          </w:rPr>
          <w:t>16</w:t>
        </w:r>
        <w:r w:rsidR="00507DD2">
          <w:rPr>
            <w:noProof/>
            <w:webHidden/>
          </w:rPr>
          <w:fldChar w:fldCharType="end"/>
        </w:r>
      </w:hyperlink>
    </w:p>
    <w:p w14:paraId="7E428C52" w14:textId="1D0BB017" w:rsidR="00507DD2" w:rsidRDefault="001F15E7">
      <w:pPr>
        <w:pStyle w:val="TOC3"/>
        <w:tabs>
          <w:tab w:val="left" w:pos="1200"/>
          <w:tab w:val="right" w:leader="dot" w:pos="9016"/>
        </w:tabs>
        <w:rPr>
          <w:rFonts w:asciiTheme="minorHAnsi" w:hAnsiTheme="minorHAnsi"/>
          <w:noProof/>
          <w:szCs w:val="24"/>
          <w:lang w:eastAsia="en-GB"/>
        </w:rPr>
      </w:pPr>
      <w:hyperlink w:anchor="_Toc46849001" w:history="1">
        <w:r w:rsidR="00507DD2" w:rsidRPr="004A2E2C">
          <w:rPr>
            <w:rStyle w:val="Hyperlink"/>
            <w:noProof/>
          </w:rPr>
          <w:t>2.2.2</w:t>
        </w:r>
        <w:r w:rsidR="00507DD2">
          <w:rPr>
            <w:rFonts w:asciiTheme="minorHAnsi" w:hAnsiTheme="minorHAnsi"/>
            <w:noProof/>
            <w:szCs w:val="24"/>
            <w:lang w:eastAsia="en-GB"/>
          </w:rPr>
          <w:tab/>
        </w:r>
        <w:r w:rsidR="00507DD2" w:rsidRPr="004A2E2C">
          <w:rPr>
            <w:rStyle w:val="Hyperlink"/>
            <w:noProof/>
          </w:rPr>
          <w:t>Neuroprotection</w:t>
        </w:r>
        <w:r w:rsidR="00507DD2">
          <w:rPr>
            <w:noProof/>
            <w:webHidden/>
          </w:rPr>
          <w:tab/>
        </w:r>
        <w:r w:rsidR="00507DD2">
          <w:rPr>
            <w:noProof/>
            <w:webHidden/>
          </w:rPr>
          <w:fldChar w:fldCharType="begin"/>
        </w:r>
        <w:r w:rsidR="00507DD2">
          <w:rPr>
            <w:noProof/>
            <w:webHidden/>
          </w:rPr>
          <w:instrText xml:space="preserve"> PAGEREF _Toc46849001 \h </w:instrText>
        </w:r>
        <w:r w:rsidR="00507DD2">
          <w:rPr>
            <w:noProof/>
            <w:webHidden/>
          </w:rPr>
        </w:r>
        <w:r w:rsidR="00507DD2">
          <w:rPr>
            <w:noProof/>
            <w:webHidden/>
          </w:rPr>
          <w:fldChar w:fldCharType="separate"/>
        </w:r>
        <w:r w:rsidR="00F50D57">
          <w:rPr>
            <w:noProof/>
            <w:webHidden/>
          </w:rPr>
          <w:t>17</w:t>
        </w:r>
        <w:r w:rsidR="00507DD2">
          <w:rPr>
            <w:noProof/>
            <w:webHidden/>
          </w:rPr>
          <w:fldChar w:fldCharType="end"/>
        </w:r>
      </w:hyperlink>
    </w:p>
    <w:p w14:paraId="5A0E30EE" w14:textId="4FC15618" w:rsidR="00507DD2" w:rsidRDefault="001F15E7">
      <w:pPr>
        <w:pStyle w:val="TOC3"/>
        <w:tabs>
          <w:tab w:val="left" w:pos="1200"/>
          <w:tab w:val="right" w:leader="dot" w:pos="9016"/>
        </w:tabs>
        <w:rPr>
          <w:rFonts w:asciiTheme="minorHAnsi" w:hAnsiTheme="minorHAnsi"/>
          <w:noProof/>
          <w:szCs w:val="24"/>
          <w:lang w:eastAsia="en-GB"/>
        </w:rPr>
      </w:pPr>
      <w:hyperlink w:anchor="_Toc46849002" w:history="1">
        <w:r w:rsidR="00507DD2" w:rsidRPr="004A2E2C">
          <w:rPr>
            <w:rStyle w:val="Hyperlink"/>
            <w:noProof/>
          </w:rPr>
          <w:t>2.2.3</w:t>
        </w:r>
        <w:r w:rsidR="00507DD2">
          <w:rPr>
            <w:rFonts w:asciiTheme="minorHAnsi" w:hAnsiTheme="minorHAnsi"/>
            <w:noProof/>
            <w:szCs w:val="24"/>
            <w:lang w:eastAsia="en-GB"/>
          </w:rPr>
          <w:tab/>
        </w:r>
        <w:r w:rsidR="00507DD2" w:rsidRPr="004A2E2C">
          <w:rPr>
            <w:rStyle w:val="Hyperlink"/>
            <w:noProof/>
          </w:rPr>
          <w:t>Post-Stroke Rehabilitation</w:t>
        </w:r>
        <w:r w:rsidR="00507DD2">
          <w:rPr>
            <w:noProof/>
            <w:webHidden/>
          </w:rPr>
          <w:tab/>
        </w:r>
        <w:r w:rsidR="00507DD2">
          <w:rPr>
            <w:noProof/>
            <w:webHidden/>
          </w:rPr>
          <w:fldChar w:fldCharType="begin"/>
        </w:r>
        <w:r w:rsidR="00507DD2">
          <w:rPr>
            <w:noProof/>
            <w:webHidden/>
          </w:rPr>
          <w:instrText xml:space="preserve"> PAGEREF _Toc46849002 \h </w:instrText>
        </w:r>
        <w:r w:rsidR="00507DD2">
          <w:rPr>
            <w:noProof/>
            <w:webHidden/>
          </w:rPr>
        </w:r>
        <w:r w:rsidR="00507DD2">
          <w:rPr>
            <w:noProof/>
            <w:webHidden/>
          </w:rPr>
          <w:fldChar w:fldCharType="separate"/>
        </w:r>
        <w:r w:rsidR="00F50D57">
          <w:rPr>
            <w:noProof/>
            <w:webHidden/>
          </w:rPr>
          <w:t>18</w:t>
        </w:r>
        <w:r w:rsidR="00507DD2">
          <w:rPr>
            <w:noProof/>
            <w:webHidden/>
          </w:rPr>
          <w:fldChar w:fldCharType="end"/>
        </w:r>
      </w:hyperlink>
    </w:p>
    <w:p w14:paraId="6D780023" w14:textId="5A353EF4" w:rsidR="00507DD2" w:rsidRDefault="001F15E7">
      <w:pPr>
        <w:pStyle w:val="TOC2"/>
        <w:tabs>
          <w:tab w:val="left" w:pos="960"/>
          <w:tab w:val="right" w:leader="dot" w:pos="9016"/>
        </w:tabs>
        <w:rPr>
          <w:rFonts w:asciiTheme="minorHAnsi" w:hAnsiTheme="minorHAnsi"/>
          <w:noProof/>
          <w:szCs w:val="24"/>
          <w:lang w:eastAsia="en-GB"/>
        </w:rPr>
      </w:pPr>
      <w:hyperlink w:anchor="_Toc46849003" w:history="1">
        <w:r w:rsidR="00507DD2" w:rsidRPr="004A2E2C">
          <w:rPr>
            <w:rStyle w:val="Hyperlink"/>
            <w:noProof/>
          </w:rPr>
          <w:t>2.3</w:t>
        </w:r>
        <w:r w:rsidR="00507DD2">
          <w:rPr>
            <w:rFonts w:asciiTheme="minorHAnsi" w:hAnsiTheme="minorHAnsi"/>
            <w:noProof/>
            <w:szCs w:val="24"/>
            <w:lang w:eastAsia="en-GB"/>
          </w:rPr>
          <w:tab/>
        </w:r>
        <w:r w:rsidR="00507DD2" w:rsidRPr="004A2E2C">
          <w:rPr>
            <w:rStyle w:val="Hyperlink"/>
            <w:noProof/>
          </w:rPr>
          <w:t>Traditional Chinese Herbal Medicine for Ischaemic Stroke</w:t>
        </w:r>
        <w:r w:rsidR="00507DD2">
          <w:rPr>
            <w:noProof/>
            <w:webHidden/>
          </w:rPr>
          <w:tab/>
        </w:r>
        <w:r w:rsidR="00507DD2">
          <w:rPr>
            <w:noProof/>
            <w:webHidden/>
          </w:rPr>
          <w:fldChar w:fldCharType="begin"/>
        </w:r>
        <w:r w:rsidR="00507DD2">
          <w:rPr>
            <w:noProof/>
            <w:webHidden/>
          </w:rPr>
          <w:instrText xml:space="preserve"> PAGEREF _Toc46849003 \h </w:instrText>
        </w:r>
        <w:r w:rsidR="00507DD2">
          <w:rPr>
            <w:noProof/>
            <w:webHidden/>
          </w:rPr>
        </w:r>
        <w:r w:rsidR="00507DD2">
          <w:rPr>
            <w:noProof/>
            <w:webHidden/>
          </w:rPr>
          <w:fldChar w:fldCharType="separate"/>
        </w:r>
        <w:r w:rsidR="00F50D57">
          <w:rPr>
            <w:noProof/>
            <w:webHidden/>
          </w:rPr>
          <w:t>19</w:t>
        </w:r>
        <w:r w:rsidR="00507DD2">
          <w:rPr>
            <w:noProof/>
            <w:webHidden/>
          </w:rPr>
          <w:fldChar w:fldCharType="end"/>
        </w:r>
      </w:hyperlink>
    </w:p>
    <w:p w14:paraId="2FAA2B36" w14:textId="0930C164" w:rsidR="00507DD2" w:rsidRDefault="001F15E7">
      <w:pPr>
        <w:pStyle w:val="TOC3"/>
        <w:tabs>
          <w:tab w:val="left" w:pos="1200"/>
          <w:tab w:val="right" w:leader="dot" w:pos="9016"/>
        </w:tabs>
        <w:rPr>
          <w:rFonts w:asciiTheme="minorHAnsi" w:hAnsiTheme="minorHAnsi"/>
          <w:noProof/>
          <w:szCs w:val="24"/>
          <w:lang w:eastAsia="en-GB"/>
        </w:rPr>
      </w:pPr>
      <w:hyperlink w:anchor="_Toc46849004" w:history="1">
        <w:r w:rsidR="00507DD2" w:rsidRPr="004A2E2C">
          <w:rPr>
            <w:rStyle w:val="Hyperlink"/>
            <w:noProof/>
          </w:rPr>
          <w:t>2.3.1</w:t>
        </w:r>
        <w:r w:rsidR="00507DD2">
          <w:rPr>
            <w:rFonts w:asciiTheme="minorHAnsi" w:hAnsiTheme="minorHAnsi"/>
            <w:noProof/>
            <w:szCs w:val="24"/>
            <w:lang w:eastAsia="en-GB"/>
          </w:rPr>
          <w:tab/>
        </w:r>
        <w:r w:rsidR="00507DD2" w:rsidRPr="004A2E2C">
          <w:rPr>
            <w:rStyle w:val="Hyperlink"/>
            <w:noProof/>
          </w:rPr>
          <w:t>Chemical Definition and Preclinical Studies of NXQ</w:t>
        </w:r>
        <w:r w:rsidR="00507DD2">
          <w:rPr>
            <w:noProof/>
            <w:webHidden/>
          </w:rPr>
          <w:tab/>
        </w:r>
        <w:r w:rsidR="00507DD2">
          <w:rPr>
            <w:noProof/>
            <w:webHidden/>
          </w:rPr>
          <w:fldChar w:fldCharType="begin"/>
        </w:r>
        <w:r w:rsidR="00507DD2">
          <w:rPr>
            <w:noProof/>
            <w:webHidden/>
          </w:rPr>
          <w:instrText xml:space="preserve"> PAGEREF _Toc46849004 \h </w:instrText>
        </w:r>
        <w:r w:rsidR="00507DD2">
          <w:rPr>
            <w:noProof/>
            <w:webHidden/>
          </w:rPr>
        </w:r>
        <w:r w:rsidR="00507DD2">
          <w:rPr>
            <w:noProof/>
            <w:webHidden/>
          </w:rPr>
          <w:fldChar w:fldCharType="separate"/>
        </w:r>
        <w:r w:rsidR="00F50D57">
          <w:rPr>
            <w:noProof/>
            <w:webHidden/>
          </w:rPr>
          <w:t>20</w:t>
        </w:r>
        <w:r w:rsidR="00507DD2">
          <w:rPr>
            <w:noProof/>
            <w:webHidden/>
          </w:rPr>
          <w:fldChar w:fldCharType="end"/>
        </w:r>
      </w:hyperlink>
    </w:p>
    <w:p w14:paraId="2E48910F" w14:textId="21AA3C42" w:rsidR="00507DD2" w:rsidRDefault="001F15E7">
      <w:pPr>
        <w:pStyle w:val="TOC3"/>
        <w:tabs>
          <w:tab w:val="left" w:pos="1200"/>
          <w:tab w:val="right" w:leader="dot" w:pos="9016"/>
        </w:tabs>
        <w:rPr>
          <w:rFonts w:asciiTheme="minorHAnsi" w:hAnsiTheme="minorHAnsi"/>
          <w:noProof/>
          <w:szCs w:val="24"/>
          <w:lang w:eastAsia="en-GB"/>
        </w:rPr>
      </w:pPr>
      <w:hyperlink w:anchor="_Toc46849005" w:history="1">
        <w:r w:rsidR="00507DD2" w:rsidRPr="004A2E2C">
          <w:rPr>
            <w:rStyle w:val="Hyperlink"/>
            <w:noProof/>
          </w:rPr>
          <w:t>2.3.2</w:t>
        </w:r>
        <w:r w:rsidR="00507DD2">
          <w:rPr>
            <w:rFonts w:asciiTheme="minorHAnsi" w:hAnsiTheme="minorHAnsi"/>
            <w:noProof/>
            <w:szCs w:val="24"/>
            <w:lang w:eastAsia="en-GB"/>
          </w:rPr>
          <w:tab/>
        </w:r>
        <w:r w:rsidR="00507DD2" w:rsidRPr="004A2E2C">
          <w:rPr>
            <w:rStyle w:val="Hyperlink"/>
            <w:noProof/>
          </w:rPr>
          <w:t>Clinical Studies of NXQ</w:t>
        </w:r>
        <w:r w:rsidR="00507DD2">
          <w:rPr>
            <w:noProof/>
            <w:webHidden/>
          </w:rPr>
          <w:tab/>
        </w:r>
        <w:r w:rsidR="00507DD2">
          <w:rPr>
            <w:noProof/>
            <w:webHidden/>
          </w:rPr>
          <w:fldChar w:fldCharType="begin"/>
        </w:r>
        <w:r w:rsidR="00507DD2">
          <w:rPr>
            <w:noProof/>
            <w:webHidden/>
          </w:rPr>
          <w:instrText xml:space="preserve"> PAGEREF _Toc46849005 \h </w:instrText>
        </w:r>
        <w:r w:rsidR="00507DD2">
          <w:rPr>
            <w:noProof/>
            <w:webHidden/>
          </w:rPr>
        </w:r>
        <w:r w:rsidR="00507DD2">
          <w:rPr>
            <w:noProof/>
            <w:webHidden/>
          </w:rPr>
          <w:fldChar w:fldCharType="separate"/>
        </w:r>
        <w:r w:rsidR="00F50D57">
          <w:rPr>
            <w:noProof/>
            <w:webHidden/>
          </w:rPr>
          <w:t>21</w:t>
        </w:r>
        <w:r w:rsidR="00507DD2">
          <w:rPr>
            <w:noProof/>
            <w:webHidden/>
          </w:rPr>
          <w:fldChar w:fldCharType="end"/>
        </w:r>
      </w:hyperlink>
    </w:p>
    <w:p w14:paraId="30F1A924" w14:textId="20B1EC1F" w:rsidR="00507DD2" w:rsidRDefault="001F15E7">
      <w:pPr>
        <w:pStyle w:val="TOC2"/>
        <w:tabs>
          <w:tab w:val="left" w:pos="960"/>
          <w:tab w:val="right" w:leader="dot" w:pos="9016"/>
        </w:tabs>
        <w:rPr>
          <w:rFonts w:asciiTheme="minorHAnsi" w:hAnsiTheme="minorHAnsi"/>
          <w:noProof/>
          <w:szCs w:val="24"/>
          <w:lang w:eastAsia="en-GB"/>
        </w:rPr>
      </w:pPr>
      <w:hyperlink w:anchor="_Toc46849006" w:history="1">
        <w:r w:rsidR="00507DD2" w:rsidRPr="004A2E2C">
          <w:rPr>
            <w:rStyle w:val="Hyperlink"/>
            <w:noProof/>
          </w:rPr>
          <w:t>2.4</w:t>
        </w:r>
        <w:r w:rsidR="00507DD2">
          <w:rPr>
            <w:rFonts w:asciiTheme="minorHAnsi" w:hAnsiTheme="minorHAnsi"/>
            <w:noProof/>
            <w:szCs w:val="24"/>
            <w:lang w:eastAsia="en-GB"/>
          </w:rPr>
          <w:tab/>
        </w:r>
        <w:r w:rsidR="00507DD2" w:rsidRPr="004A2E2C">
          <w:rPr>
            <w:rStyle w:val="Hyperlink"/>
            <w:noProof/>
          </w:rPr>
          <w:t>Rationale of the study</w:t>
        </w:r>
        <w:r w:rsidR="00507DD2">
          <w:rPr>
            <w:noProof/>
            <w:webHidden/>
          </w:rPr>
          <w:tab/>
        </w:r>
        <w:r w:rsidR="00507DD2">
          <w:rPr>
            <w:noProof/>
            <w:webHidden/>
          </w:rPr>
          <w:fldChar w:fldCharType="begin"/>
        </w:r>
        <w:r w:rsidR="00507DD2">
          <w:rPr>
            <w:noProof/>
            <w:webHidden/>
          </w:rPr>
          <w:instrText xml:space="preserve"> PAGEREF _Toc46849006 \h </w:instrText>
        </w:r>
        <w:r w:rsidR="00507DD2">
          <w:rPr>
            <w:noProof/>
            <w:webHidden/>
          </w:rPr>
        </w:r>
        <w:r w:rsidR="00507DD2">
          <w:rPr>
            <w:noProof/>
            <w:webHidden/>
          </w:rPr>
          <w:fldChar w:fldCharType="separate"/>
        </w:r>
        <w:r w:rsidR="00F50D57">
          <w:rPr>
            <w:noProof/>
            <w:webHidden/>
          </w:rPr>
          <w:t>23</w:t>
        </w:r>
        <w:r w:rsidR="00507DD2">
          <w:rPr>
            <w:noProof/>
            <w:webHidden/>
          </w:rPr>
          <w:fldChar w:fldCharType="end"/>
        </w:r>
      </w:hyperlink>
    </w:p>
    <w:p w14:paraId="41F2A8DD" w14:textId="745CEB02" w:rsidR="00507DD2" w:rsidRDefault="001F15E7">
      <w:pPr>
        <w:pStyle w:val="TOC2"/>
        <w:tabs>
          <w:tab w:val="left" w:pos="960"/>
          <w:tab w:val="right" w:leader="dot" w:pos="9016"/>
        </w:tabs>
        <w:rPr>
          <w:rFonts w:asciiTheme="minorHAnsi" w:hAnsiTheme="minorHAnsi"/>
          <w:noProof/>
          <w:szCs w:val="24"/>
          <w:lang w:eastAsia="en-GB"/>
        </w:rPr>
      </w:pPr>
      <w:hyperlink w:anchor="_Toc46849007" w:history="1">
        <w:r w:rsidR="00507DD2" w:rsidRPr="004A2E2C">
          <w:rPr>
            <w:rStyle w:val="Hyperlink"/>
            <w:noProof/>
          </w:rPr>
          <w:t>2.5</w:t>
        </w:r>
        <w:r w:rsidR="00507DD2">
          <w:rPr>
            <w:rFonts w:asciiTheme="minorHAnsi" w:hAnsiTheme="minorHAnsi"/>
            <w:noProof/>
            <w:szCs w:val="24"/>
            <w:lang w:eastAsia="en-GB"/>
          </w:rPr>
          <w:tab/>
        </w:r>
        <w:r w:rsidR="00507DD2" w:rsidRPr="004A2E2C">
          <w:rPr>
            <w:rStyle w:val="Hyperlink"/>
            <w:noProof/>
          </w:rPr>
          <w:t>Research Hypothesis</w:t>
        </w:r>
        <w:r w:rsidR="00507DD2">
          <w:rPr>
            <w:noProof/>
            <w:webHidden/>
          </w:rPr>
          <w:tab/>
        </w:r>
        <w:r w:rsidR="00507DD2">
          <w:rPr>
            <w:noProof/>
            <w:webHidden/>
          </w:rPr>
          <w:fldChar w:fldCharType="begin"/>
        </w:r>
        <w:r w:rsidR="00507DD2">
          <w:rPr>
            <w:noProof/>
            <w:webHidden/>
          </w:rPr>
          <w:instrText xml:space="preserve"> PAGEREF _Toc46849007 \h </w:instrText>
        </w:r>
        <w:r w:rsidR="00507DD2">
          <w:rPr>
            <w:noProof/>
            <w:webHidden/>
          </w:rPr>
        </w:r>
        <w:r w:rsidR="00507DD2">
          <w:rPr>
            <w:noProof/>
            <w:webHidden/>
          </w:rPr>
          <w:fldChar w:fldCharType="separate"/>
        </w:r>
        <w:r w:rsidR="00F50D57">
          <w:rPr>
            <w:noProof/>
            <w:webHidden/>
          </w:rPr>
          <w:t>24</w:t>
        </w:r>
        <w:r w:rsidR="00507DD2">
          <w:rPr>
            <w:noProof/>
            <w:webHidden/>
          </w:rPr>
          <w:fldChar w:fldCharType="end"/>
        </w:r>
      </w:hyperlink>
    </w:p>
    <w:p w14:paraId="1544F783" w14:textId="2875333D" w:rsidR="00507DD2" w:rsidRDefault="001F15E7">
      <w:pPr>
        <w:pStyle w:val="TOC3"/>
        <w:tabs>
          <w:tab w:val="left" w:pos="1200"/>
          <w:tab w:val="right" w:leader="dot" w:pos="9016"/>
        </w:tabs>
        <w:rPr>
          <w:rFonts w:asciiTheme="minorHAnsi" w:hAnsiTheme="minorHAnsi"/>
          <w:noProof/>
          <w:szCs w:val="24"/>
          <w:lang w:eastAsia="en-GB"/>
        </w:rPr>
      </w:pPr>
      <w:hyperlink w:anchor="_Toc46849008" w:history="1">
        <w:r w:rsidR="00507DD2" w:rsidRPr="004A2E2C">
          <w:rPr>
            <w:rStyle w:val="Hyperlink"/>
            <w:noProof/>
          </w:rPr>
          <w:t>2.5.1</w:t>
        </w:r>
        <w:r w:rsidR="00507DD2">
          <w:rPr>
            <w:rFonts w:asciiTheme="minorHAnsi" w:hAnsiTheme="minorHAnsi"/>
            <w:noProof/>
            <w:szCs w:val="24"/>
            <w:lang w:eastAsia="en-GB"/>
          </w:rPr>
          <w:tab/>
        </w:r>
        <w:r w:rsidR="00507DD2" w:rsidRPr="004A2E2C">
          <w:rPr>
            <w:rStyle w:val="Hyperlink"/>
            <w:noProof/>
          </w:rPr>
          <w:t>Primary Hypothesis</w:t>
        </w:r>
        <w:r w:rsidR="00507DD2">
          <w:rPr>
            <w:noProof/>
            <w:webHidden/>
          </w:rPr>
          <w:tab/>
        </w:r>
        <w:r w:rsidR="00507DD2">
          <w:rPr>
            <w:noProof/>
            <w:webHidden/>
          </w:rPr>
          <w:fldChar w:fldCharType="begin"/>
        </w:r>
        <w:r w:rsidR="00507DD2">
          <w:rPr>
            <w:noProof/>
            <w:webHidden/>
          </w:rPr>
          <w:instrText xml:space="preserve"> PAGEREF _Toc46849008 \h </w:instrText>
        </w:r>
        <w:r w:rsidR="00507DD2">
          <w:rPr>
            <w:noProof/>
            <w:webHidden/>
          </w:rPr>
        </w:r>
        <w:r w:rsidR="00507DD2">
          <w:rPr>
            <w:noProof/>
            <w:webHidden/>
          </w:rPr>
          <w:fldChar w:fldCharType="separate"/>
        </w:r>
        <w:r w:rsidR="00F50D57">
          <w:rPr>
            <w:noProof/>
            <w:webHidden/>
          </w:rPr>
          <w:t>24</w:t>
        </w:r>
        <w:r w:rsidR="00507DD2">
          <w:rPr>
            <w:noProof/>
            <w:webHidden/>
          </w:rPr>
          <w:fldChar w:fldCharType="end"/>
        </w:r>
      </w:hyperlink>
    </w:p>
    <w:p w14:paraId="11D80C2C" w14:textId="14FC79F5" w:rsidR="00507DD2" w:rsidRDefault="001F15E7">
      <w:pPr>
        <w:pStyle w:val="TOC3"/>
        <w:tabs>
          <w:tab w:val="left" w:pos="1200"/>
          <w:tab w:val="right" w:leader="dot" w:pos="9016"/>
        </w:tabs>
        <w:rPr>
          <w:rFonts w:asciiTheme="minorHAnsi" w:hAnsiTheme="minorHAnsi"/>
          <w:noProof/>
          <w:szCs w:val="24"/>
          <w:lang w:eastAsia="en-GB"/>
        </w:rPr>
      </w:pPr>
      <w:hyperlink w:anchor="_Toc46849009" w:history="1">
        <w:r w:rsidR="00507DD2" w:rsidRPr="004A2E2C">
          <w:rPr>
            <w:rStyle w:val="Hyperlink"/>
            <w:noProof/>
          </w:rPr>
          <w:t>2.5.2</w:t>
        </w:r>
        <w:r w:rsidR="00507DD2">
          <w:rPr>
            <w:rFonts w:asciiTheme="minorHAnsi" w:hAnsiTheme="minorHAnsi"/>
            <w:noProof/>
            <w:szCs w:val="24"/>
            <w:lang w:eastAsia="en-GB"/>
          </w:rPr>
          <w:tab/>
        </w:r>
        <w:r w:rsidR="00507DD2" w:rsidRPr="004A2E2C">
          <w:rPr>
            <w:rStyle w:val="Hyperlink"/>
            <w:noProof/>
          </w:rPr>
          <w:t>Secondary Hypothesis</w:t>
        </w:r>
        <w:r w:rsidR="00507DD2">
          <w:rPr>
            <w:noProof/>
            <w:webHidden/>
          </w:rPr>
          <w:tab/>
        </w:r>
        <w:r w:rsidR="00507DD2">
          <w:rPr>
            <w:noProof/>
            <w:webHidden/>
          </w:rPr>
          <w:fldChar w:fldCharType="begin"/>
        </w:r>
        <w:r w:rsidR="00507DD2">
          <w:rPr>
            <w:noProof/>
            <w:webHidden/>
          </w:rPr>
          <w:instrText xml:space="preserve"> PAGEREF _Toc46849009 \h </w:instrText>
        </w:r>
        <w:r w:rsidR="00507DD2">
          <w:rPr>
            <w:noProof/>
            <w:webHidden/>
          </w:rPr>
        </w:r>
        <w:r w:rsidR="00507DD2">
          <w:rPr>
            <w:noProof/>
            <w:webHidden/>
          </w:rPr>
          <w:fldChar w:fldCharType="separate"/>
        </w:r>
        <w:r w:rsidR="00F50D57">
          <w:rPr>
            <w:noProof/>
            <w:webHidden/>
          </w:rPr>
          <w:t>24</w:t>
        </w:r>
        <w:r w:rsidR="00507DD2">
          <w:rPr>
            <w:noProof/>
            <w:webHidden/>
          </w:rPr>
          <w:fldChar w:fldCharType="end"/>
        </w:r>
      </w:hyperlink>
    </w:p>
    <w:p w14:paraId="2857B493" w14:textId="134FD6E2" w:rsidR="00507DD2" w:rsidRDefault="001F15E7">
      <w:pPr>
        <w:pStyle w:val="TOC1"/>
        <w:tabs>
          <w:tab w:val="left" w:pos="440"/>
          <w:tab w:val="right" w:leader="dot" w:pos="9016"/>
        </w:tabs>
        <w:rPr>
          <w:rFonts w:asciiTheme="minorHAnsi" w:hAnsiTheme="minorHAnsi"/>
          <w:noProof/>
          <w:szCs w:val="24"/>
          <w:lang w:eastAsia="en-GB"/>
        </w:rPr>
      </w:pPr>
      <w:hyperlink w:anchor="_Toc46849010" w:history="1">
        <w:r w:rsidR="00507DD2" w:rsidRPr="004A2E2C">
          <w:rPr>
            <w:rStyle w:val="Hyperlink"/>
            <w:noProof/>
          </w:rPr>
          <w:t>3</w:t>
        </w:r>
        <w:r w:rsidR="00507DD2">
          <w:rPr>
            <w:rFonts w:asciiTheme="minorHAnsi" w:hAnsiTheme="minorHAnsi"/>
            <w:noProof/>
            <w:szCs w:val="24"/>
            <w:lang w:eastAsia="en-GB"/>
          </w:rPr>
          <w:tab/>
        </w:r>
        <w:r w:rsidR="00507DD2" w:rsidRPr="004A2E2C">
          <w:rPr>
            <w:rStyle w:val="Hyperlink"/>
            <w:noProof/>
          </w:rPr>
          <w:t>Method</w:t>
        </w:r>
        <w:r w:rsidR="00507DD2">
          <w:rPr>
            <w:noProof/>
            <w:webHidden/>
          </w:rPr>
          <w:tab/>
        </w:r>
        <w:r w:rsidR="00507DD2">
          <w:rPr>
            <w:noProof/>
            <w:webHidden/>
          </w:rPr>
          <w:fldChar w:fldCharType="begin"/>
        </w:r>
        <w:r w:rsidR="00507DD2">
          <w:rPr>
            <w:noProof/>
            <w:webHidden/>
          </w:rPr>
          <w:instrText xml:space="preserve"> PAGEREF _Toc46849010 \h </w:instrText>
        </w:r>
        <w:r w:rsidR="00507DD2">
          <w:rPr>
            <w:noProof/>
            <w:webHidden/>
          </w:rPr>
        </w:r>
        <w:r w:rsidR="00507DD2">
          <w:rPr>
            <w:noProof/>
            <w:webHidden/>
          </w:rPr>
          <w:fldChar w:fldCharType="separate"/>
        </w:r>
        <w:r w:rsidR="00F50D57">
          <w:rPr>
            <w:noProof/>
            <w:webHidden/>
          </w:rPr>
          <w:t>24</w:t>
        </w:r>
        <w:r w:rsidR="00507DD2">
          <w:rPr>
            <w:noProof/>
            <w:webHidden/>
          </w:rPr>
          <w:fldChar w:fldCharType="end"/>
        </w:r>
      </w:hyperlink>
    </w:p>
    <w:p w14:paraId="47B734E8" w14:textId="33F1304B" w:rsidR="00507DD2" w:rsidRDefault="001F15E7">
      <w:pPr>
        <w:pStyle w:val="TOC2"/>
        <w:tabs>
          <w:tab w:val="left" w:pos="960"/>
          <w:tab w:val="right" w:leader="dot" w:pos="9016"/>
        </w:tabs>
        <w:rPr>
          <w:rFonts w:asciiTheme="minorHAnsi" w:hAnsiTheme="minorHAnsi"/>
          <w:noProof/>
          <w:szCs w:val="24"/>
          <w:lang w:eastAsia="en-GB"/>
        </w:rPr>
      </w:pPr>
      <w:hyperlink w:anchor="_Toc46849011" w:history="1">
        <w:r w:rsidR="00507DD2" w:rsidRPr="004A2E2C">
          <w:rPr>
            <w:rStyle w:val="Hyperlink"/>
            <w:noProof/>
          </w:rPr>
          <w:t>3.1</w:t>
        </w:r>
        <w:r w:rsidR="00507DD2">
          <w:rPr>
            <w:rFonts w:asciiTheme="minorHAnsi" w:hAnsiTheme="minorHAnsi"/>
            <w:noProof/>
            <w:szCs w:val="24"/>
            <w:lang w:eastAsia="en-GB"/>
          </w:rPr>
          <w:tab/>
        </w:r>
        <w:r w:rsidR="00507DD2" w:rsidRPr="004A2E2C">
          <w:rPr>
            <w:rStyle w:val="Hyperlink"/>
            <w:noProof/>
          </w:rPr>
          <w:t>Study Design</w:t>
        </w:r>
        <w:r w:rsidR="00507DD2">
          <w:rPr>
            <w:noProof/>
            <w:webHidden/>
          </w:rPr>
          <w:tab/>
        </w:r>
        <w:r w:rsidR="00507DD2">
          <w:rPr>
            <w:noProof/>
            <w:webHidden/>
          </w:rPr>
          <w:fldChar w:fldCharType="begin"/>
        </w:r>
        <w:r w:rsidR="00507DD2">
          <w:rPr>
            <w:noProof/>
            <w:webHidden/>
          </w:rPr>
          <w:instrText xml:space="preserve"> PAGEREF _Toc46849011 \h </w:instrText>
        </w:r>
        <w:r w:rsidR="00507DD2">
          <w:rPr>
            <w:noProof/>
            <w:webHidden/>
          </w:rPr>
        </w:r>
        <w:r w:rsidR="00507DD2">
          <w:rPr>
            <w:noProof/>
            <w:webHidden/>
          </w:rPr>
          <w:fldChar w:fldCharType="separate"/>
        </w:r>
        <w:r w:rsidR="00F50D57">
          <w:rPr>
            <w:noProof/>
            <w:webHidden/>
          </w:rPr>
          <w:t>24</w:t>
        </w:r>
        <w:r w:rsidR="00507DD2">
          <w:rPr>
            <w:noProof/>
            <w:webHidden/>
          </w:rPr>
          <w:fldChar w:fldCharType="end"/>
        </w:r>
      </w:hyperlink>
    </w:p>
    <w:p w14:paraId="5A758963" w14:textId="649F5A0E" w:rsidR="00507DD2" w:rsidRDefault="001F15E7">
      <w:pPr>
        <w:pStyle w:val="TOC2"/>
        <w:tabs>
          <w:tab w:val="left" w:pos="960"/>
          <w:tab w:val="right" w:leader="dot" w:pos="9016"/>
        </w:tabs>
        <w:rPr>
          <w:rFonts w:asciiTheme="minorHAnsi" w:hAnsiTheme="minorHAnsi"/>
          <w:noProof/>
          <w:szCs w:val="24"/>
          <w:lang w:eastAsia="en-GB"/>
        </w:rPr>
      </w:pPr>
      <w:hyperlink w:anchor="_Toc46849012" w:history="1">
        <w:r w:rsidR="00507DD2" w:rsidRPr="004A2E2C">
          <w:rPr>
            <w:rStyle w:val="Hyperlink"/>
            <w:noProof/>
          </w:rPr>
          <w:t>3.2</w:t>
        </w:r>
        <w:r w:rsidR="00507DD2">
          <w:rPr>
            <w:rFonts w:asciiTheme="minorHAnsi" w:hAnsiTheme="minorHAnsi"/>
            <w:noProof/>
            <w:szCs w:val="24"/>
            <w:lang w:eastAsia="en-GB"/>
          </w:rPr>
          <w:tab/>
        </w:r>
        <w:r w:rsidR="00507DD2" w:rsidRPr="004A2E2C">
          <w:rPr>
            <w:rStyle w:val="Hyperlink"/>
            <w:noProof/>
          </w:rPr>
          <w:t>Sample</w:t>
        </w:r>
        <w:r w:rsidR="00507DD2">
          <w:rPr>
            <w:noProof/>
            <w:webHidden/>
          </w:rPr>
          <w:tab/>
        </w:r>
        <w:r w:rsidR="00507DD2">
          <w:rPr>
            <w:noProof/>
            <w:webHidden/>
          </w:rPr>
          <w:fldChar w:fldCharType="begin"/>
        </w:r>
        <w:r w:rsidR="00507DD2">
          <w:rPr>
            <w:noProof/>
            <w:webHidden/>
          </w:rPr>
          <w:instrText xml:space="preserve"> PAGEREF _Toc46849012 \h </w:instrText>
        </w:r>
        <w:r w:rsidR="00507DD2">
          <w:rPr>
            <w:noProof/>
            <w:webHidden/>
          </w:rPr>
        </w:r>
        <w:r w:rsidR="00507DD2">
          <w:rPr>
            <w:noProof/>
            <w:webHidden/>
          </w:rPr>
          <w:fldChar w:fldCharType="separate"/>
        </w:r>
        <w:r w:rsidR="00F50D57">
          <w:rPr>
            <w:noProof/>
            <w:webHidden/>
          </w:rPr>
          <w:t>24</w:t>
        </w:r>
        <w:r w:rsidR="00507DD2">
          <w:rPr>
            <w:noProof/>
            <w:webHidden/>
          </w:rPr>
          <w:fldChar w:fldCharType="end"/>
        </w:r>
      </w:hyperlink>
    </w:p>
    <w:p w14:paraId="6A248463" w14:textId="43E28189" w:rsidR="00507DD2" w:rsidRDefault="001F15E7">
      <w:pPr>
        <w:pStyle w:val="TOC2"/>
        <w:tabs>
          <w:tab w:val="left" w:pos="960"/>
          <w:tab w:val="right" w:leader="dot" w:pos="9016"/>
        </w:tabs>
        <w:rPr>
          <w:rFonts w:asciiTheme="minorHAnsi" w:hAnsiTheme="minorHAnsi"/>
          <w:noProof/>
          <w:szCs w:val="24"/>
          <w:lang w:eastAsia="en-GB"/>
        </w:rPr>
      </w:pPr>
      <w:hyperlink w:anchor="_Toc46849013" w:history="1">
        <w:r w:rsidR="00507DD2" w:rsidRPr="004A2E2C">
          <w:rPr>
            <w:rStyle w:val="Hyperlink"/>
            <w:noProof/>
          </w:rPr>
          <w:t>3.3</w:t>
        </w:r>
        <w:r w:rsidR="00507DD2">
          <w:rPr>
            <w:rFonts w:asciiTheme="minorHAnsi" w:hAnsiTheme="minorHAnsi"/>
            <w:noProof/>
            <w:szCs w:val="24"/>
            <w:lang w:eastAsia="en-GB"/>
          </w:rPr>
          <w:tab/>
        </w:r>
        <w:r w:rsidR="00507DD2" w:rsidRPr="004A2E2C">
          <w:rPr>
            <w:rStyle w:val="Hyperlink"/>
            <w:noProof/>
          </w:rPr>
          <w:t>Study Protocol</w:t>
        </w:r>
        <w:r w:rsidR="00507DD2">
          <w:rPr>
            <w:noProof/>
            <w:webHidden/>
          </w:rPr>
          <w:tab/>
        </w:r>
        <w:r w:rsidR="00507DD2">
          <w:rPr>
            <w:noProof/>
            <w:webHidden/>
          </w:rPr>
          <w:fldChar w:fldCharType="begin"/>
        </w:r>
        <w:r w:rsidR="00507DD2">
          <w:rPr>
            <w:noProof/>
            <w:webHidden/>
          </w:rPr>
          <w:instrText xml:space="preserve"> PAGEREF _Toc46849013 \h </w:instrText>
        </w:r>
        <w:r w:rsidR="00507DD2">
          <w:rPr>
            <w:noProof/>
            <w:webHidden/>
          </w:rPr>
        </w:r>
        <w:r w:rsidR="00507DD2">
          <w:rPr>
            <w:noProof/>
            <w:webHidden/>
          </w:rPr>
          <w:fldChar w:fldCharType="separate"/>
        </w:r>
        <w:r w:rsidR="00F50D57">
          <w:rPr>
            <w:noProof/>
            <w:webHidden/>
          </w:rPr>
          <w:t>29</w:t>
        </w:r>
        <w:r w:rsidR="00507DD2">
          <w:rPr>
            <w:noProof/>
            <w:webHidden/>
          </w:rPr>
          <w:fldChar w:fldCharType="end"/>
        </w:r>
      </w:hyperlink>
    </w:p>
    <w:p w14:paraId="15F7B99C" w14:textId="66A28201" w:rsidR="00507DD2" w:rsidRDefault="001F15E7">
      <w:pPr>
        <w:pStyle w:val="TOC1"/>
        <w:tabs>
          <w:tab w:val="left" w:pos="440"/>
          <w:tab w:val="right" w:leader="dot" w:pos="9016"/>
        </w:tabs>
        <w:rPr>
          <w:rFonts w:asciiTheme="minorHAnsi" w:hAnsiTheme="minorHAnsi"/>
          <w:noProof/>
          <w:szCs w:val="24"/>
          <w:lang w:eastAsia="en-GB"/>
        </w:rPr>
      </w:pPr>
      <w:hyperlink w:anchor="_Toc46849014" w:history="1">
        <w:r w:rsidR="00507DD2" w:rsidRPr="004A2E2C">
          <w:rPr>
            <w:rStyle w:val="Hyperlink"/>
            <w:noProof/>
          </w:rPr>
          <w:t>4</w:t>
        </w:r>
        <w:r w:rsidR="00507DD2">
          <w:rPr>
            <w:rFonts w:asciiTheme="minorHAnsi" w:hAnsiTheme="minorHAnsi"/>
            <w:noProof/>
            <w:szCs w:val="24"/>
            <w:lang w:eastAsia="en-GB"/>
          </w:rPr>
          <w:tab/>
        </w:r>
        <w:r w:rsidR="00507DD2" w:rsidRPr="004A2E2C">
          <w:rPr>
            <w:rStyle w:val="Hyperlink"/>
            <w:noProof/>
          </w:rPr>
          <w:t>Ethical Considerations</w:t>
        </w:r>
        <w:r w:rsidR="00507DD2">
          <w:rPr>
            <w:noProof/>
            <w:webHidden/>
          </w:rPr>
          <w:tab/>
        </w:r>
        <w:r w:rsidR="00507DD2">
          <w:rPr>
            <w:noProof/>
            <w:webHidden/>
          </w:rPr>
          <w:fldChar w:fldCharType="begin"/>
        </w:r>
        <w:r w:rsidR="00507DD2">
          <w:rPr>
            <w:noProof/>
            <w:webHidden/>
          </w:rPr>
          <w:instrText xml:space="preserve"> PAGEREF _Toc46849014 \h </w:instrText>
        </w:r>
        <w:r w:rsidR="00507DD2">
          <w:rPr>
            <w:noProof/>
            <w:webHidden/>
          </w:rPr>
        </w:r>
        <w:r w:rsidR="00507DD2">
          <w:rPr>
            <w:noProof/>
            <w:webHidden/>
          </w:rPr>
          <w:fldChar w:fldCharType="separate"/>
        </w:r>
        <w:r w:rsidR="00F50D57">
          <w:rPr>
            <w:noProof/>
            <w:webHidden/>
          </w:rPr>
          <w:t>40</w:t>
        </w:r>
        <w:r w:rsidR="00507DD2">
          <w:rPr>
            <w:noProof/>
            <w:webHidden/>
          </w:rPr>
          <w:fldChar w:fldCharType="end"/>
        </w:r>
      </w:hyperlink>
    </w:p>
    <w:p w14:paraId="5B9861DF" w14:textId="094001F1" w:rsidR="00507DD2" w:rsidRDefault="001F15E7">
      <w:pPr>
        <w:pStyle w:val="TOC2"/>
        <w:tabs>
          <w:tab w:val="left" w:pos="960"/>
          <w:tab w:val="right" w:leader="dot" w:pos="9016"/>
        </w:tabs>
        <w:rPr>
          <w:rFonts w:asciiTheme="minorHAnsi" w:hAnsiTheme="minorHAnsi"/>
          <w:noProof/>
          <w:szCs w:val="24"/>
          <w:lang w:eastAsia="en-GB"/>
        </w:rPr>
      </w:pPr>
      <w:hyperlink w:anchor="_Toc46849015" w:history="1">
        <w:r w:rsidR="00507DD2" w:rsidRPr="004A2E2C">
          <w:rPr>
            <w:rStyle w:val="Hyperlink"/>
            <w:noProof/>
          </w:rPr>
          <w:t>4.1</w:t>
        </w:r>
        <w:r w:rsidR="00507DD2">
          <w:rPr>
            <w:rFonts w:asciiTheme="minorHAnsi" w:hAnsiTheme="minorHAnsi"/>
            <w:noProof/>
            <w:szCs w:val="24"/>
            <w:lang w:eastAsia="en-GB"/>
          </w:rPr>
          <w:tab/>
        </w:r>
        <w:r w:rsidR="00507DD2" w:rsidRPr="004A2E2C">
          <w:rPr>
            <w:rStyle w:val="Hyperlink"/>
            <w:noProof/>
          </w:rPr>
          <w:t>Ethical Guidelines</w:t>
        </w:r>
        <w:r w:rsidR="00507DD2">
          <w:rPr>
            <w:noProof/>
            <w:webHidden/>
          </w:rPr>
          <w:tab/>
        </w:r>
        <w:r w:rsidR="00507DD2">
          <w:rPr>
            <w:noProof/>
            <w:webHidden/>
          </w:rPr>
          <w:fldChar w:fldCharType="begin"/>
        </w:r>
        <w:r w:rsidR="00507DD2">
          <w:rPr>
            <w:noProof/>
            <w:webHidden/>
          </w:rPr>
          <w:instrText xml:space="preserve"> PAGEREF _Toc46849015 \h </w:instrText>
        </w:r>
        <w:r w:rsidR="00507DD2">
          <w:rPr>
            <w:noProof/>
            <w:webHidden/>
          </w:rPr>
        </w:r>
        <w:r w:rsidR="00507DD2">
          <w:rPr>
            <w:noProof/>
            <w:webHidden/>
          </w:rPr>
          <w:fldChar w:fldCharType="separate"/>
        </w:r>
        <w:r w:rsidR="00F50D57">
          <w:rPr>
            <w:noProof/>
            <w:webHidden/>
          </w:rPr>
          <w:t>40</w:t>
        </w:r>
        <w:r w:rsidR="00507DD2">
          <w:rPr>
            <w:noProof/>
            <w:webHidden/>
          </w:rPr>
          <w:fldChar w:fldCharType="end"/>
        </w:r>
      </w:hyperlink>
    </w:p>
    <w:p w14:paraId="7FEF9DCC" w14:textId="79BE95A6" w:rsidR="00507DD2" w:rsidRDefault="001F15E7">
      <w:pPr>
        <w:pStyle w:val="TOC2"/>
        <w:tabs>
          <w:tab w:val="left" w:pos="960"/>
          <w:tab w:val="right" w:leader="dot" w:pos="9016"/>
        </w:tabs>
        <w:rPr>
          <w:rFonts w:asciiTheme="minorHAnsi" w:hAnsiTheme="minorHAnsi"/>
          <w:noProof/>
          <w:szCs w:val="24"/>
          <w:lang w:eastAsia="en-GB"/>
        </w:rPr>
      </w:pPr>
      <w:hyperlink w:anchor="_Toc46849016" w:history="1">
        <w:r w:rsidR="00507DD2" w:rsidRPr="004A2E2C">
          <w:rPr>
            <w:rStyle w:val="Hyperlink"/>
            <w:noProof/>
          </w:rPr>
          <w:t>4.2</w:t>
        </w:r>
        <w:r w:rsidR="00507DD2">
          <w:rPr>
            <w:rFonts w:asciiTheme="minorHAnsi" w:hAnsiTheme="minorHAnsi"/>
            <w:noProof/>
            <w:szCs w:val="24"/>
            <w:lang w:eastAsia="en-GB"/>
          </w:rPr>
          <w:tab/>
        </w:r>
        <w:r w:rsidR="00507DD2" w:rsidRPr="004A2E2C">
          <w:rPr>
            <w:rStyle w:val="Hyperlink"/>
            <w:noProof/>
          </w:rPr>
          <w:t>Safety and Tolerability of Interventions</w:t>
        </w:r>
        <w:r w:rsidR="00507DD2">
          <w:rPr>
            <w:noProof/>
            <w:webHidden/>
          </w:rPr>
          <w:tab/>
        </w:r>
        <w:r w:rsidR="00507DD2">
          <w:rPr>
            <w:noProof/>
            <w:webHidden/>
          </w:rPr>
          <w:fldChar w:fldCharType="begin"/>
        </w:r>
        <w:r w:rsidR="00507DD2">
          <w:rPr>
            <w:noProof/>
            <w:webHidden/>
          </w:rPr>
          <w:instrText xml:space="preserve"> PAGEREF _Toc46849016 \h </w:instrText>
        </w:r>
        <w:r w:rsidR="00507DD2">
          <w:rPr>
            <w:noProof/>
            <w:webHidden/>
          </w:rPr>
        </w:r>
        <w:r w:rsidR="00507DD2">
          <w:rPr>
            <w:noProof/>
            <w:webHidden/>
          </w:rPr>
          <w:fldChar w:fldCharType="separate"/>
        </w:r>
        <w:r w:rsidR="00F50D57">
          <w:rPr>
            <w:noProof/>
            <w:webHidden/>
          </w:rPr>
          <w:t>40</w:t>
        </w:r>
        <w:r w:rsidR="00507DD2">
          <w:rPr>
            <w:noProof/>
            <w:webHidden/>
          </w:rPr>
          <w:fldChar w:fldCharType="end"/>
        </w:r>
      </w:hyperlink>
    </w:p>
    <w:p w14:paraId="268589A1" w14:textId="426E8362" w:rsidR="00507DD2" w:rsidRDefault="001F15E7">
      <w:pPr>
        <w:pStyle w:val="TOC2"/>
        <w:tabs>
          <w:tab w:val="left" w:pos="960"/>
          <w:tab w:val="right" w:leader="dot" w:pos="9016"/>
        </w:tabs>
        <w:rPr>
          <w:rFonts w:asciiTheme="minorHAnsi" w:hAnsiTheme="minorHAnsi"/>
          <w:noProof/>
          <w:szCs w:val="24"/>
          <w:lang w:eastAsia="en-GB"/>
        </w:rPr>
      </w:pPr>
      <w:hyperlink w:anchor="_Toc46849017" w:history="1">
        <w:r w:rsidR="00507DD2" w:rsidRPr="004A2E2C">
          <w:rPr>
            <w:rStyle w:val="Hyperlink"/>
            <w:noProof/>
          </w:rPr>
          <w:t>4.3</w:t>
        </w:r>
        <w:r w:rsidR="00507DD2">
          <w:rPr>
            <w:rFonts w:asciiTheme="minorHAnsi" w:hAnsiTheme="minorHAnsi"/>
            <w:noProof/>
            <w:szCs w:val="24"/>
            <w:lang w:eastAsia="en-GB"/>
          </w:rPr>
          <w:tab/>
        </w:r>
        <w:r w:rsidR="00507DD2" w:rsidRPr="004A2E2C">
          <w:rPr>
            <w:rStyle w:val="Hyperlink"/>
            <w:noProof/>
          </w:rPr>
          <w:t>Implications for Participants</w:t>
        </w:r>
        <w:r w:rsidR="00507DD2">
          <w:rPr>
            <w:noProof/>
            <w:webHidden/>
          </w:rPr>
          <w:tab/>
        </w:r>
        <w:r w:rsidR="00507DD2">
          <w:rPr>
            <w:noProof/>
            <w:webHidden/>
          </w:rPr>
          <w:fldChar w:fldCharType="begin"/>
        </w:r>
        <w:r w:rsidR="00507DD2">
          <w:rPr>
            <w:noProof/>
            <w:webHidden/>
          </w:rPr>
          <w:instrText xml:space="preserve"> PAGEREF _Toc46849017 \h </w:instrText>
        </w:r>
        <w:r w:rsidR="00507DD2">
          <w:rPr>
            <w:noProof/>
            <w:webHidden/>
          </w:rPr>
        </w:r>
        <w:r w:rsidR="00507DD2">
          <w:rPr>
            <w:noProof/>
            <w:webHidden/>
          </w:rPr>
          <w:fldChar w:fldCharType="separate"/>
        </w:r>
        <w:r w:rsidR="00F50D57">
          <w:rPr>
            <w:noProof/>
            <w:webHidden/>
          </w:rPr>
          <w:t>42</w:t>
        </w:r>
        <w:r w:rsidR="00507DD2">
          <w:rPr>
            <w:noProof/>
            <w:webHidden/>
          </w:rPr>
          <w:fldChar w:fldCharType="end"/>
        </w:r>
      </w:hyperlink>
    </w:p>
    <w:p w14:paraId="6BFDBC54" w14:textId="4EBB7299" w:rsidR="00507DD2" w:rsidRDefault="001F15E7">
      <w:pPr>
        <w:pStyle w:val="TOC2"/>
        <w:tabs>
          <w:tab w:val="left" w:pos="960"/>
          <w:tab w:val="right" w:leader="dot" w:pos="9016"/>
        </w:tabs>
        <w:rPr>
          <w:rFonts w:asciiTheme="minorHAnsi" w:hAnsiTheme="minorHAnsi"/>
          <w:noProof/>
          <w:szCs w:val="24"/>
          <w:lang w:eastAsia="en-GB"/>
        </w:rPr>
      </w:pPr>
      <w:hyperlink w:anchor="_Toc46849018" w:history="1">
        <w:r w:rsidR="00507DD2" w:rsidRPr="004A2E2C">
          <w:rPr>
            <w:rStyle w:val="Hyperlink"/>
            <w:noProof/>
          </w:rPr>
          <w:t>4.4</w:t>
        </w:r>
        <w:r w:rsidR="00507DD2">
          <w:rPr>
            <w:rFonts w:asciiTheme="minorHAnsi" w:hAnsiTheme="minorHAnsi"/>
            <w:noProof/>
            <w:szCs w:val="24"/>
            <w:lang w:eastAsia="en-GB"/>
          </w:rPr>
          <w:tab/>
        </w:r>
        <w:r w:rsidR="00507DD2" w:rsidRPr="004A2E2C">
          <w:rPr>
            <w:rStyle w:val="Hyperlink"/>
            <w:noProof/>
          </w:rPr>
          <w:t>Informed Consent</w:t>
        </w:r>
        <w:r w:rsidR="00507DD2">
          <w:rPr>
            <w:noProof/>
            <w:webHidden/>
          </w:rPr>
          <w:tab/>
        </w:r>
        <w:r w:rsidR="00507DD2">
          <w:rPr>
            <w:noProof/>
            <w:webHidden/>
          </w:rPr>
          <w:fldChar w:fldCharType="begin"/>
        </w:r>
        <w:r w:rsidR="00507DD2">
          <w:rPr>
            <w:noProof/>
            <w:webHidden/>
          </w:rPr>
          <w:instrText xml:space="preserve"> PAGEREF _Toc46849018 \h </w:instrText>
        </w:r>
        <w:r w:rsidR="00507DD2">
          <w:rPr>
            <w:noProof/>
            <w:webHidden/>
          </w:rPr>
        </w:r>
        <w:r w:rsidR="00507DD2">
          <w:rPr>
            <w:noProof/>
            <w:webHidden/>
          </w:rPr>
          <w:fldChar w:fldCharType="separate"/>
        </w:r>
        <w:r w:rsidR="00F50D57">
          <w:rPr>
            <w:noProof/>
            <w:webHidden/>
          </w:rPr>
          <w:t>43</w:t>
        </w:r>
        <w:r w:rsidR="00507DD2">
          <w:rPr>
            <w:noProof/>
            <w:webHidden/>
          </w:rPr>
          <w:fldChar w:fldCharType="end"/>
        </w:r>
      </w:hyperlink>
    </w:p>
    <w:p w14:paraId="002ED05D" w14:textId="20D1F99F" w:rsidR="00507DD2" w:rsidRDefault="001F15E7">
      <w:pPr>
        <w:pStyle w:val="TOC2"/>
        <w:tabs>
          <w:tab w:val="left" w:pos="960"/>
          <w:tab w:val="right" w:leader="dot" w:pos="9016"/>
        </w:tabs>
        <w:rPr>
          <w:rFonts w:asciiTheme="minorHAnsi" w:hAnsiTheme="minorHAnsi"/>
          <w:noProof/>
          <w:szCs w:val="24"/>
          <w:lang w:eastAsia="en-GB"/>
        </w:rPr>
      </w:pPr>
      <w:hyperlink w:anchor="_Toc46849019" w:history="1">
        <w:r w:rsidR="00507DD2" w:rsidRPr="004A2E2C">
          <w:rPr>
            <w:rStyle w:val="Hyperlink"/>
            <w:noProof/>
          </w:rPr>
          <w:t>4.5</w:t>
        </w:r>
        <w:r w:rsidR="00507DD2">
          <w:rPr>
            <w:rFonts w:asciiTheme="minorHAnsi" w:hAnsiTheme="minorHAnsi"/>
            <w:noProof/>
            <w:szCs w:val="24"/>
            <w:lang w:eastAsia="en-GB"/>
          </w:rPr>
          <w:tab/>
        </w:r>
        <w:r w:rsidR="00507DD2" w:rsidRPr="004A2E2C">
          <w:rPr>
            <w:rStyle w:val="Hyperlink"/>
            <w:noProof/>
          </w:rPr>
          <w:t>Anonymity/ Confidentiality/ Privacy</w:t>
        </w:r>
        <w:r w:rsidR="00507DD2">
          <w:rPr>
            <w:noProof/>
            <w:webHidden/>
          </w:rPr>
          <w:tab/>
        </w:r>
        <w:r w:rsidR="00507DD2">
          <w:rPr>
            <w:noProof/>
            <w:webHidden/>
          </w:rPr>
          <w:fldChar w:fldCharType="begin"/>
        </w:r>
        <w:r w:rsidR="00507DD2">
          <w:rPr>
            <w:noProof/>
            <w:webHidden/>
          </w:rPr>
          <w:instrText xml:space="preserve"> PAGEREF _Toc46849019 \h </w:instrText>
        </w:r>
        <w:r w:rsidR="00507DD2">
          <w:rPr>
            <w:noProof/>
            <w:webHidden/>
          </w:rPr>
        </w:r>
        <w:r w:rsidR="00507DD2">
          <w:rPr>
            <w:noProof/>
            <w:webHidden/>
          </w:rPr>
          <w:fldChar w:fldCharType="separate"/>
        </w:r>
        <w:r w:rsidR="00F50D57">
          <w:rPr>
            <w:noProof/>
            <w:webHidden/>
          </w:rPr>
          <w:t>44</w:t>
        </w:r>
        <w:r w:rsidR="00507DD2">
          <w:rPr>
            <w:noProof/>
            <w:webHidden/>
          </w:rPr>
          <w:fldChar w:fldCharType="end"/>
        </w:r>
      </w:hyperlink>
    </w:p>
    <w:p w14:paraId="1EFC3E5A" w14:textId="1C5A837E" w:rsidR="00507DD2" w:rsidRDefault="001F15E7">
      <w:pPr>
        <w:pStyle w:val="TOC1"/>
        <w:tabs>
          <w:tab w:val="left" w:pos="440"/>
          <w:tab w:val="right" w:leader="dot" w:pos="9016"/>
        </w:tabs>
        <w:rPr>
          <w:rFonts w:asciiTheme="minorHAnsi" w:hAnsiTheme="minorHAnsi"/>
          <w:noProof/>
          <w:szCs w:val="24"/>
          <w:lang w:eastAsia="en-GB"/>
        </w:rPr>
      </w:pPr>
      <w:hyperlink w:anchor="_Toc46849020" w:history="1">
        <w:r w:rsidR="00507DD2" w:rsidRPr="004A2E2C">
          <w:rPr>
            <w:rStyle w:val="Hyperlink"/>
            <w:noProof/>
          </w:rPr>
          <w:t>5</w:t>
        </w:r>
        <w:r w:rsidR="00507DD2">
          <w:rPr>
            <w:rFonts w:asciiTheme="minorHAnsi" w:hAnsiTheme="minorHAnsi"/>
            <w:noProof/>
            <w:szCs w:val="24"/>
            <w:lang w:eastAsia="en-GB"/>
          </w:rPr>
          <w:tab/>
        </w:r>
        <w:r w:rsidR="00507DD2" w:rsidRPr="004A2E2C">
          <w:rPr>
            <w:rStyle w:val="Hyperlink"/>
            <w:noProof/>
          </w:rPr>
          <w:t>Analysis</w:t>
        </w:r>
        <w:r w:rsidR="00507DD2">
          <w:rPr>
            <w:noProof/>
            <w:webHidden/>
          </w:rPr>
          <w:tab/>
        </w:r>
        <w:r w:rsidR="00507DD2">
          <w:rPr>
            <w:noProof/>
            <w:webHidden/>
          </w:rPr>
          <w:fldChar w:fldCharType="begin"/>
        </w:r>
        <w:r w:rsidR="00507DD2">
          <w:rPr>
            <w:noProof/>
            <w:webHidden/>
          </w:rPr>
          <w:instrText xml:space="preserve"> PAGEREF _Toc46849020 \h </w:instrText>
        </w:r>
        <w:r w:rsidR="00507DD2">
          <w:rPr>
            <w:noProof/>
            <w:webHidden/>
          </w:rPr>
        </w:r>
        <w:r w:rsidR="00507DD2">
          <w:rPr>
            <w:noProof/>
            <w:webHidden/>
          </w:rPr>
          <w:fldChar w:fldCharType="separate"/>
        </w:r>
        <w:r w:rsidR="00F50D57">
          <w:rPr>
            <w:noProof/>
            <w:webHidden/>
          </w:rPr>
          <w:t>45</w:t>
        </w:r>
        <w:r w:rsidR="00507DD2">
          <w:rPr>
            <w:noProof/>
            <w:webHidden/>
          </w:rPr>
          <w:fldChar w:fldCharType="end"/>
        </w:r>
      </w:hyperlink>
    </w:p>
    <w:p w14:paraId="4DF0CFDF" w14:textId="69984092" w:rsidR="00507DD2" w:rsidRDefault="001F15E7">
      <w:pPr>
        <w:pStyle w:val="TOC2"/>
        <w:tabs>
          <w:tab w:val="left" w:pos="960"/>
          <w:tab w:val="right" w:leader="dot" w:pos="9016"/>
        </w:tabs>
        <w:rPr>
          <w:rFonts w:asciiTheme="minorHAnsi" w:hAnsiTheme="minorHAnsi"/>
          <w:noProof/>
          <w:szCs w:val="24"/>
          <w:lang w:eastAsia="en-GB"/>
        </w:rPr>
      </w:pPr>
      <w:hyperlink w:anchor="_Toc46849021" w:history="1">
        <w:r w:rsidR="00507DD2" w:rsidRPr="004A2E2C">
          <w:rPr>
            <w:rStyle w:val="Hyperlink"/>
            <w:noProof/>
          </w:rPr>
          <w:t>5.1</w:t>
        </w:r>
        <w:r w:rsidR="00507DD2">
          <w:rPr>
            <w:rFonts w:asciiTheme="minorHAnsi" w:hAnsiTheme="minorHAnsi"/>
            <w:noProof/>
            <w:szCs w:val="24"/>
            <w:lang w:eastAsia="en-GB"/>
          </w:rPr>
          <w:tab/>
        </w:r>
        <w:r w:rsidR="00507DD2" w:rsidRPr="004A2E2C">
          <w:rPr>
            <w:rStyle w:val="Hyperlink"/>
            <w:noProof/>
          </w:rPr>
          <w:t>Outcome Measures</w:t>
        </w:r>
        <w:r w:rsidR="00507DD2">
          <w:rPr>
            <w:noProof/>
            <w:webHidden/>
          </w:rPr>
          <w:tab/>
        </w:r>
        <w:r w:rsidR="00507DD2">
          <w:rPr>
            <w:noProof/>
            <w:webHidden/>
          </w:rPr>
          <w:fldChar w:fldCharType="begin"/>
        </w:r>
        <w:r w:rsidR="00507DD2">
          <w:rPr>
            <w:noProof/>
            <w:webHidden/>
          </w:rPr>
          <w:instrText xml:space="preserve"> PAGEREF _Toc46849021 \h </w:instrText>
        </w:r>
        <w:r w:rsidR="00507DD2">
          <w:rPr>
            <w:noProof/>
            <w:webHidden/>
          </w:rPr>
        </w:r>
        <w:r w:rsidR="00507DD2">
          <w:rPr>
            <w:noProof/>
            <w:webHidden/>
          </w:rPr>
          <w:fldChar w:fldCharType="separate"/>
        </w:r>
        <w:r w:rsidR="00F50D57">
          <w:rPr>
            <w:noProof/>
            <w:webHidden/>
          </w:rPr>
          <w:t>45</w:t>
        </w:r>
        <w:r w:rsidR="00507DD2">
          <w:rPr>
            <w:noProof/>
            <w:webHidden/>
          </w:rPr>
          <w:fldChar w:fldCharType="end"/>
        </w:r>
      </w:hyperlink>
    </w:p>
    <w:p w14:paraId="2A6389AF" w14:textId="077BEC96" w:rsidR="00507DD2" w:rsidRDefault="001F15E7">
      <w:pPr>
        <w:pStyle w:val="TOC2"/>
        <w:tabs>
          <w:tab w:val="left" w:pos="960"/>
          <w:tab w:val="right" w:leader="dot" w:pos="9016"/>
        </w:tabs>
        <w:rPr>
          <w:rFonts w:asciiTheme="minorHAnsi" w:hAnsiTheme="minorHAnsi"/>
          <w:noProof/>
          <w:szCs w:val="24"/>
          <w:lang w:eastAsia="en-GB"/>
        </w:rPr>
      </w:pPr>
      <w:hyperlink w:anchor="_Toc46849022" w:history="1">
        <w:r w:rsidR="00507DD2" w:rsidRPr="004A2E2C">
          <w:rPr>
            <w:rStyle w:val="Hyperlink"/>
            <w:noProof/>
          </w:rPr>
          <w:t>5.2</w:t>
        </w:r>
        <w:r w:rsidR="00507DD2">
          <w:rPr>
            <w:rFonts w:asciiTheme="minorHAnsi" w:hAnsiTheme="minorHAnsi"/>
            <w:noProof/>
            <w:szCs w:val="24"/>
            <w:lang w:eastAsia="en-GB"/>
          </w:rPr>
          <w:tab/>
        </w:r>
        <w:r w:rsidR="00507DD2" w:rsidRPr="004A2E2C">
          <w:rPr>
            <w:rStyle w:val="Hyperlink"/>
            <w:noProof/>
          </w:rPr>
          <w:t>Statistical Analysis</w:t>
        </w:r>
        <w:r w:rsidR="00507DD2">
          <w:rPr>
            <w:noProof/>
            <w:webHidden/>
          </w:rPr>
          <w:tab/>
        </w:r>
        <w:r w:rsidR="00507DD2">
          <w:rPr>
            <w:noProof/>
            <w:webHidden/>
          </w:rPr>
          <w:fldChar w:fldCharType="begin"/>
        </w:r>
        <w:r w:rsidR="00507DD2">
          <w:rPr>
            <w:noProof/>
            <w:webHidden/>
          </w:rPr>
          <w:instrText xml:space="preserve"> PAGEREF _Toc46849022 \h </w:instrText>
        </w:r>
        <w:r w:rsidR="00507DD2">
          <w:rPr>
            <w:noProof/>
            <w:webHidden/>
          </w:rPr>
        </w:r>
        <w:r w:rsidR="00507DD2">
          <w:rPr>
            <w:noProof/>
            <w:webHidden/>
          </w:rPr>
          <w:fldChar w:fldCharType="separate"/>
        </w:r>
        <w:r w:rsidR="00F50D57">
          <w:rPr>
            <w:noProof/>
            <w:webHidden/>
          </w:rPr>
          <w:t>49</w:t>
        </w:r>
        <w:r w:rsidR="00507DD2">
          <w:rPr>
            <w:noProof/>
            <w:webHidden/>
          </w:rPr>
          <w:fldChar w:fldCharType="end"/>
        </w:r>
      </w:hyperlink>
    </w:p>
    <w:p w14:paraId="47A5D916" w14:textId="182183B3" w:rsidR="00507DD2" w:rsidRDefault="001F15E7">
      <w:pPr>
        <w:pStyle w:val="TOC1"/>
        <w:tabs>
          <w:tab w:val="left" w:pos="440"/>
          <w:tab w:val="right" w:leader="dot" w:pos="9016"/>
        </w:tabs>
        <w:rPr>
          <w:rFonts w:asciiTheme="minorHAnsi" w:hAnsiTheme="minorHAnsi"/>
          <w:noProof/>
          <w:szCs w:val="24"/>
          <w:lang w:eastAsia="en-GB"/>
        </w:rPr>
      </w:pPr>
      <w:hyperlink w:anchor="_Toc46849023" w:history="1">
        <w:r w:rsidR="00507DD2" w:rsidRPr="004A2E2C">
          <w:rPr>
            <w:rStyle w:val="Hyperlink"/>
            <w:noProof/>
          </w:rPr>
          <w:t>6</w:t>
        </w:r>
        <w:r w:rsidR="00507DD2">
          <w:rPr>
            <w:rFonts w:asciiTheme="minorHAnsi" w:hAnsiTheme="minorHAnsi"/>
            <w:noProof/>
            <w:szCs w:val="24"/>
            <w:lang w:eastAsia="en-GB"/>
          </w:rPr>
          <w:tab/>
        </w:r>
        <w:r w:rsidR="00507DD2" w:rsidRPr="004A2E2C">
          <w:rPr>
            <w:rStyle w:val="Hyperlink"/>
            <w:noProof/>
          </w:rPr>
          <w:t>Timeline</w:t>
        </w:r>
        <w:r w:rsidR="00507DD2">
          <w:rPr>
            <w:noProof/>
            <w:webHidden/>
          </w:rPr>
          <w:tab/>
        </w:r>
        <w:r w:rsidR="00507DD2">
          <w:rPr>
            <w:noProof/>
            <w:webHidden/>
          </w:rPr>
          <w:fldChar w:fldCharType="begin"/>
        </w:r>
        <w:r w:rsidR="00507DD2">
          <w:rPr>
            <w:noProof/>
            <w:webHidden/>
          </w:rPr>
          <w:instrText xml:space="preserve"> PAGEREF _Toc46849023 \h </w:instrText>
        </w:r>
        <w:r w:rsidR="00507DD2">
          <w:rPr>
            <w:noProof/>
            <w:webHidden/>
          </w:rPr>
        </w:r>
        <w:r w:rsidR="00507DD2">
          <w:rPr>
            <w:noProof/>
            <w:webHidden/>
          </w:rPr>
          <w:fldChar w:fldCharType="separate"/>
        </w:r>
        <w:r w:rsidR="00F50D57">
          <w:rPr>
            <w:noProof/>
            <w:webHidden/>
          </w:rPr>
          <w:t>52</w:t>
        </w:r>
        <w:r w:rsidR="00507DD2">
          <w:rPr>
            <w:noProof/>
            <w:webHidden/>
          </w:rPr>
          <w:fldChar w:fldCharType="end"/>
        </w:r>
      </w:hyperlink>
    </w:p>
    <w:p w14:paraId="40860B04" w14:textId="7B013EA7" w:rsidR="00507DD2" w:rsidRDefault="001F15E7">
      <w:pPr>
        <w:pStyle w:val="TOC1"/>
        <w:tabs>
          <w:tab w:val="right" w:leader="dot" w:pos="9016"/>
        </w:tabs>
        <w:rPr>
          <w:rFonts w:asciiTheme="minorHAnsi" w:hAnsiTheme="minorHAnsi"/>
          <w:noProof/>
          <w:szCs w:val="24"/>
          <w:lang w:eastAsia="en-GB"/>
        </w:rPr>
      </w:pPr>
      <w:hyperlink w:anchor="_Toc46849024" w:history="1">
        <w:r w:rsidR="00507DD2" w:rsidRPr="004A2E2C">
          <w:rPr>
            <w:rStyle w:val="Hyperlink"/>
            <w:noProof/>
          </w:rPr>
          <w:t>References</w:t>
        </w:r>
        <w:r w:rsidR="00507DD2">
          <w:rPr>
            <w:noProof/>
            <w:webHidden/>
          </w:rPr>
          <w:tab/>
        </w:r>
        <w:r w:rsidR="00507DD2">
          <w:rPr>
            <w:noProof/>
            <w:webHidden/>
          </w:rPr>
          <w:fldChar w:fldCharType="begin"/>
        </w:r>
        <w:r w:rsidR="00507DD2">
          <w:rPr>
            <w:noProof/>
            <w:webHidden/>
          </w:rPr>
          <w:instrText xml:space="preserve"> PAGEREF _Toc46849024 \h </w:instrText>
        </w:r>
        <w:r w:rsidR="00507DD2">
          <w:rPr>
            <w:noProof/>
            <w:webHidden/>
          </w:rPr>
        </w:r>
        <w:r w:rsidR="00507DD2">
          <w:rPr>
            <w:noProof/>
            <w:webHidden/>
          </w:rPr>
          <w:fldChar w:fldCharType="separate"/>
        </w:r>
        <w:r w:rsidR="00F50D57">
          <w:rPr>
            <w:noProof/>
            <w:webHidden/>
          </w:rPr>
          <w:t>53</w:t>
        </w:r>
        <w:r w:rsidR="00507DD2">
          <w:rPr>
            <w:noProof/>
            <w:webHidden/>
          </w:rPr>
          <w:fldChar w:fldCharType="end"/>
        </w:r>
      </w:hyperlink>
    </w:p>
    <w:p w14:paraId="7161731D" w14:textId="32C4EA7D" w:rsidR="00507DD2" w:rsidRDefault="001F15E7">
      <w:pPr>
        <w:pStyle w:val="TOC1"/>
        <w:tabs>
          <w:tab w:val="right" w:leader="dot" w:pos="9016"/>
        </w:tabs>
        <w:rPr>
          <w:rFonts w:asciiTheme="minorHAnsi" w:hAnsiTheme="minorHAnsi"/>
          <w:noProof/>
          <w:szCs w:val="24"/>
          <w:lang w:eastAsia="en-GB"/>
        </w:rPr>
      </w:pPr>
      <w:hyperlink w:anchor="_Toc46849025" w:history="1">
        <w:r w:rsidR="00507DD2" w:rsidRPr="004A2E2C">
          <w:rPr>
            <w:rStyle w:val="Hyperlink"/>
            <w:noProof/>
          </w:rPr>
          <w:t>Appendix A</w:t>
        </w:r>
        <w:r w:rsidR="00507DD2">
          <w:rPr>
            <w:noProof/>
            <w:webHidden/>
          </w:rPr>
          <w:tab/>
        </w:r>
        <w:r w:rsidR="00507DD2">
          <w:rPr>
            <w:noProof/>
            <w:webHidden/>
          </w:rPr>
          <w:fldChar w:fldCharType="begin"/>
        </w:r>
        <w:r w:rsidR="00507DD2">
          <w:rPr>
            <w:noProof/>
            <w:webHidden/>
          </w:rPr>
          <w:instrText xml:space="preserve"> PAGEREF _Toc46849025 \h </w:instrText>
        </w:r>
        <w:r w:rsidR="00507DD2">
          <w:rPr>
            <w:noProof/>
            <w:webHidden/>
          </w:rPr>
        </w:r>
        <w:r w:rsidR="00507DD2">
          <w:rPr>
            <w:noProof/>
            <w:webHidden/>
          </w:rPr>
          <w:fldChar w:fldCharType="separate"/>
        </w:r>
        <w:r w:rsidR="00F50D57">
          <w:rPr>
            <w:noProof/>
            <w:webHidden/>
          </w:rPr>
          <w:t>58</w:t>
        </w:r>
        <w:r w:rsidR="00507DD2">
          <w:rPr>
            <w:noProof/>
            <w:webHidden/>
          </w:rPr>
          <w:fldChar w:fldCharType="end"/>
        </w:r>
      </w:hyperlink>
    </w:p>
    <w:p w14:paraId="625B06EA" w14:textId="3AB40AD6" w:rsidR="00E958EA" w:rsidRDefault="00D21632">
      <w:r>
        <w:fldChar w:fldCharType="end"/>
      </w:r>
      <w:r w:rsidR="00E958EA">
        <w:br w:type="page"/>
      </w:r>
    </w:p>
    <w:bookmarkStart w:id="6" w:name="_Toc46848988" w:displacedByCustomXml="next"/>
    <w:sdt>
      <w:sdtPr>
        <w:rPr>
          <w:rFonts w:asciiTheme="minorHAnsi" w:eastAsiaTheme="minorEastAsia" w:hAnsiTheme="minorHAnsi" w:cstheme="minorBidi"/>
          <w:b w:val="0"/>
          <w:bCs w:val="0"/>
          <w:sz w:val="22"/>
          <w:szCs w:val="22"/>
        </w:rPr>
        <w:id w:val="-435911922"/>
        <w:docPartObj>
          <w:docPartGallery w:val="Table of Contents"/>
          <w:docPartUnique/>
        </w:docPartObj>
      </w:sdtPr>
      <w:sdtEndPr>
        <w:rPr>
          <w:rFonts w:ascii="Times New Roman" w:hAnsi="Times New Roman"/>
          <w:sz w:val="24"/>
        </w:rPr>
      </w:sdtEndPr>
      <w:sdtContent>
        <w:p w14:paraId="59253432" w14:textId="77777777" w:rsidR="00E958EA" w:rsidRPr="00A757AB" w:rsidRDefault="00A757AB" w:rsidP="00E958EA">
          <w:pPr>
            <w:pStyle w:val="Heading2"/>
            <w:numPr>
              <w:ilvl w:val="0"/>
              <w:numId w:val="0"/>
            </w:numPr>
            <w:ind w:left="576" w:hanging="576"/>
            <w:rPr>
              <w:rStyle w:val="NoSpacingChar"/>
            </w:rPr>
          </w:pPr>
          <w:r w:rsidRPr="00A757AB">
            <w:rPr>
              <w:rStyle w:val="NoSpacingChar"/>
            </w:rPr>
            <w:t>List of Tables</w:t>
          </w:r>
          <w:bookmarkEnd w:id="6"/>
        </w:p>
        <w:p w14:paraId="03503F4E" w14:textId="77777777" w:rsidR="00E958EA" w:rsidRDefault="00EC2BDA" w:rsidP="00EC2BDA">
          <w:pPr>
            <w:pStyle w:val="NoSpacing"/>
          </w:pPr>
          <w:r>
            <w:t>TABLE 1 - DATA COLLECTION TIMELINE</w:t>
          </w:r>
          <w:r w:rsidR="00E958EA">
            <w:ptab w:relativeTo="margin" w:alignment="right" w:leader="dot"/>
          </w:r>
          <w:r w:rsidR="00FA0971">
            <w:t>31</w:t>
          </w:r>
        </w:p>
        <w:p w14:paraId="38993E58" w14:textId="77777777" w:rsidR="00E958EA" w:rsidRPr="00EC2BDA" w:rsidRDefault="00EC2BDA" w:rsidP="00A757AB">
          <w:pPr>
            <w:pStyle w:val="Heading2"/>
            <w:numPr>
              <w:ilvl w:val="0"/>
              <w:numId w:val="0"/>
            </w:numPr>
            <w:ind w:left="576" w:hanging="576"/>
          </w:pPr>
          <w:bookmarkStart w:id="7" w:name="_Toc46848989"/>
          <w:r w:rsidRPr="00EC2BDA">
            <w:t>List of Figures</w:t>
          </w:r>
          <w:bookmarkEnd w:id="7"/>
        </w:p>
        <w:p w14:paraId="69F999D9" w14:textId="77777777" w:rsidR="00BE6547" w:rsidRDefault="00EC2BDA" w:rsidP="00EC2BDA">
          <w:pPr>
            <w:pStyle w:val="NoSpacing"/>
          </w:pPr>
          <w:r>
            <w:t>FIGURE 1 - SCHEMATIC TRIAL PROTOCOL</w:t>
          </w:r>
          <w:r w:rsidR="00E958EA">
            <w:ptab w:relativeTo="margin" w:alignment="right" w:leader="dot"/>
          </w:r>
          <w:r w:rsidR="00FA0971">
            <w:t>25</w:t>
          </w:r>
        </w:p>
        <w:p w14:paraId="27900F8C" w14:textId="77777777" w:rsidR="00BE6547" w:rsidRDefault="00BE6547" w:rsidP="00BE6547">
          <w:pPr>
            <w:pStyle w:val="Heading2"/>
            <w:numPr>
              <w:ilvl w:val="0"/>
              <w:numId w:val="0"/>
            </w:numPr>
          </w:pPr>
          <w:bookmarkStart w:id="8" w:name="_Toc46848990"/>
          <w:r>
            <w:t>Appendices</w:t>
          </w:r>
          <w:bookmarkEnd w:id="8"/>
        </w:p>
        <w:p w14:paraId="5CB12F0C" w14:textId="77777777" w:rsidR="00BE6547" w:rsidRPr="00BE6547" w:rsidRDefault="00BE6547" w:rsidP="00BE6547">
          <w:r>
            <w:t xml:space="preserve">Appendix A - ADVERSE EVENT DEFINITIONS </w:t>
          </w:r>
          <w:r>
            <w:ptab w:relativeTo="margin" w:alignment="right" w:leader="dot"/>
          </w:r>
          <w:r>
            <w:t>45</w:t>
          </w:r>
        </w:p>
        <w:p w14:paraId="1466BA40" w14:textId="77777777" w:rsidR="00BE6547" w:rsidRPr="00BE6547" w:rsidRDefault="00BE6547" w:rsidP="00BE6547"/>
        <w:p w14:paraId="4403E964" w14:textId="77777777" w:rsidR="00BE6547" w:rsidRDefault="001F15E7" w:rsidP="00BE6547">
          <w:pPr>
            <w:pStyle w:val="TOC3"/>
            <w:ind w:left="0"/>
          </w:pPr>
        </w:p>
      </w:sdtContent>
    </w:sdt>
    <w:p w14:paraId="651D6762" w14:textId="77777777" w:rsidR="00E958EA" w:rsidRDefault="00E958EA" w:rsidP="00BE6547">
      <w:pPr>
        <w:pStyle w:val="TOC3"/>
        <w:ind w:left="446"/>
      </w:pPr>
      <w:r>
        <w:br w:type="page"/>
      </w:r>
    </w:p>
    <w:p w14:paraId="34141470" w14:textId="77777777" w:rsidR="00F51A2A" w:rsidRDefault="00F51A2A" w:rsidP="00C86B55">
      <w:pPr>
        <w:pStyle w:val="Heading1"/>
        <w:spacing w:line="360" w:lineRule="auto"/>
      </w:pPr>
      <w:bookmarkStart w:id="9" w:name="_Toc46848991"/>
      <w:r>
        <w:lastRenderedPageBreak/>
        <w:t>Introduction</w:t>
      </w:r>
      <w:bookmarkEnd w:id="0"/>
      <w:bookmarkEnd w:id="9"/>
    </w:p>
    <w:p w14:paraId="0160CD81" w14:textId="77777777" w:rsidR="006C385B" w:rsidRDefault="006C385B" w:rsidP="00C86B55">
      <w:pPr>
        <w:pStyle w:val="Heading2"/>
        <w:spacing w:line="360" w:lineRule="auto"/>
      </w:pPr>
      <w:bookmarkStart w:id="10" w:name="_Toc46848992"/>
      <w:r>
        <w:t>Background</w:t>
      </w:r>
      <w:bookmarkEnd w:id="10"/>
    </w:p>
    <w:p w14:paraId="79B885E8" w14:textId="6E655562" w:rsidR="004235E7" w:rsidRDefault="004235E7" w:rsidP="00C86B55">
      <w:pPr>
        <w:spacing w:line="360" w:lineRule="auto"/>
      </w:pPr>
      <w:r>
        <w:t xml:space="preserve">Stroke, also known as cerebrovascular accident, is the third leading cause of death in Australia and is often referred to as the brain equivalent of the heart attack. </w:t>
      </w:r>
      <w:r w:rsidR="003318BC">
        <w:t>Ischaemic</w:t>
      </w:r>
      <w:r>
        <w:t xml:space="preserve"> stroke accounts for ~80% of all </w:t>
      </w:r>
      <w:r w:rsidR="00752EBD">
        <w:t>stroke</w:t>
      </w:r>
      <w:r>
        <w:t xml:space="preserve"> cases and is the result of oxygen and nutrient deprivation to </w:t>
      </w:r>
      <w:r w:rsidR="00DE2997">
        <w:t xml:space="preserve">the </w:t>
      </w:r>
      <w:r>
        <w:t xml:space="preserve">brain caused by a narrowing or obstruction of the blood vessels. Conventional therapies for the management and prevention of stroke and its recurrence involve a combination of pharmacotherapy and rehabilitative therapies. </w:t>
      </w:r>
    </w:p>
    <w:p w14:paraId="2FCA0B11" w14:textId="05CC65B0" w:rsidR="006A0A93" w:rsidRDefault="004235E7" w:rsidP="00C86B55">
      <w:pPr>
        <w:spacing w:line="360" w:lineRule="auto"/>
      </w:pPr>
      <w:r>
        <w:t xml:space="preserve">Traditional Chinese Medicine practitioners have been using plant and herbal medicine to treat a variety of illnesses for millennia. </w:t>
      </w:r>
      <w:r w:rsidR="006A0A93">
        <w:t>Recently, p</w:t>
      </w:r>
      <w:r>
        <w:t xml:space="preserve">reliminary evidence has suggested that the use of herbal medicines can increase neurological recovery and enhance functional outcomes in stroke patient and thus may be beneficial in post-stroke rehabilitation. </w:t>
      </w:r>
      <w:r w:rsidR="0029012D" w:rsidRPr="00986E77">
        <w:t>Nao Xin Qing</w:t>
      </w:r>
      <w:r w:rsidR="006A0A93">
        <w:t xml:space="preserve"> (NXQ)</w:t>
      </w:r>
      <w:r w:rsidR="0029012D" w:rsidRPr="00986E77">
        <w:t xml:space="preserve"> is </w:t>
      </w:r>
      <w:r w:rsidR="0029012D">
        <w:t xml:space="preserve">a </w:t>
      </w:r>
      <w:r w:rsidR="0029012D" w:rsidRPr="00986E77">
        <w:t xml:space="preserve">standardised and patented herbal </w:t>
      </w:r>
      <w:r w:rsidR="00183E42">
        <w:t xml:space="preserve">formula made from the </w:t>
      </w:r>
      <w:r w:rsidR="0029012D" w:rsidRPr="00986E77">
        <w:t xml:space="preserve">extract </w:t>
      </w:r>
      <w:r w:rsidR="00183E42">
        <w:t xml:space="preserve">of the </w:t>
      </w:r>
      <w:proofErr w:type="spellStart"/>
      <w:r w:rsidR="0029012D" w:rsidRPr="00D45746">
        <w:rPr>
          <w:i/>
        </w:rPr>
        <w:t>Diospyros</w:t>
      </w:r>
      <w:r w:rsidR="0029012D" w:rsidRPr="004A6AD2">
        <w:rPr>
          <w:i/>
        </w:rPr>
        <w:t>kaki</w:t>
      </w:r>
      <w:proofErr w:type="spellEnd"/>
      <w:r w:rsidR="0029012D">
        <w:rPr>
          <w:i/>
        </w:rPr>
        <w:t xml:space="preserve"> </w:t>
      </w:r>
      <w:r w:rsidR="00046D06">
        <w:rPr>
          <w:i/>
        </w:rPr>
        <w:t xml:space="preserve">(D. Kaki L) </w:t>
      </w:r>
      <w:r w:rsidR="0029012D" w:rsidRPr="00986E77">
        <w:t xml:space="preserve">that has been used for numerous years in China for the treatment of </w:t>
      </w:r>
      <w:r w:rsidR="00062874">
        <w:t>cerebrovascular accident</w:t>
      </w:r>
      <w:r w:rsidR="005707F3">
        <w:t xml:space="preserve">s and </w:t>
      </w:r>
      <w:r w:rsidR="0029012D" w:rsidRPr="00986E77">
        <w:t>coronary artery disease</w:t>
      </w:r>
      <w:r w:rsidR="00046D06">
        <w:t>.</w:t>
      </w:r>
      <w:r w:rsidR="009114BA">
        <w:t xml:space="preserve"> Preclinical studies have reported that the extract may be clinically useful for the treatment of cerebral atherosclerosis and transitory ischemia syndromes. A recent study from China showed that</w:t>
      </w:r>
      <w:r w:rsidR="00046D06">
        <w:t xml:space="preserve"> </w:t>
      </w:r>
      <w:r w:rsidR="00046D06" w:rsidRPr="00C86B55">
        <w:rPr>
          <w:i/>
        </w:rPr>
        <w:t>D.</w:t>
      </w:r>
      <w:r w:rsidR="009114BA">
        <w:rPr>
          <w:i/>
        </w:rPr>
        <w:t xml:space="preserve"> </w:t>
      </w:r>
      <w:r w:rsidR="00046D06" w:rsidRPr="00C86B55">
        <w:rPr>
          <w:i/>
        </w:rPr>
        <w:t>Kaki</w:t>
      </w:r>
      <w:r w:rsidR="00046D06">
        <w:t xml:space="preserve"> </w:t>
      </w:r>
      <w:r w:rsidR="00046D06">
        <w:rPr>
          <w:i/>
        </w:rPr>
        <w:t>L</w:t>
      </w:r>
      <w:r w:rsidR="00046D06" w:rsidRPr="00C86B55">
        <w:t xml:space="preserve"> </w:t>
      </w:r>
      <w:r w:rsidR="009114BA">
        <w:t>extract</w:t>
      </w:r>
      <w:r w:rsidR="009114BA" w:rsidRPr="00C86B55">
        <w:t xml:space="preserve"> </w:t>
      </w:r>
      <w:r w:rsidR="009114BA">
        <w:t>effectively improved n</w:t>
      </w:r>
      <w:r w:rsidR="0000717A">
        <w:t xml:space="preserve">eurological outcomes and induce </w:t>
      </w:r>
      <w:r w:rsidR="009114BA">
        <w:t xml:space="preserve">neuroprotective effects in individuals recovering from stroke. Although the preliminary evidence suggests that </w:t>
      </w:r>
      <w:r w:rsidR="009114BA" w:rsidRPr="00C86B55">
        <w:rPr>
          <w:i/>
        </w:rPr>
        <w:t>D. Kaki L</w:t>
      </w:r>
      <w:r w:rsidR="009114BA">
        <w:rPr>
          <w:i/>
        </w:rPr>
        <w:t xml:space="preserve"> </w:t>
      </w:r>
      <w:r w:rsidR="006A0A93">
        <w:t>may be clinically useful for a range of cerebrovascular conditions</w:t>
      </w:r>
      <w:r w:rsidR="009114BA">
        <w:t>,</w:t>
      </w:r>
      <w:r w:rsidR="006A0A93">
        <w:t xml:space="preserve"> </w:t>
      </w:r>
      <w:r w:rsidR="009114BA">
        <w:t xml:space="preserve">there is a lack of evidence to support the efficacy of </w:t>
      </w:r>
      <w:r w:rsidR="009114BA">
        <w:rPr>
          <w:i/>
        </w:rPr>
        <w:t xml:space="preserve">D. Kaki L </w:t>
      </w:r>
      <w:r w:rsidR="009114BA">
        <w:t xml:space="preserve">extract products like </w:t>
      </w:r>
      <w:r w:rsidR="006A0A93">
        <w:t xml:space="preserve">NXQ </w:t>
      </w:r>
      <w:r w:rsidR="009114BA">
        <w:t>in an Australian h</w:t>
      </w:r>
      <w:r w:rsidR="006A0A93">
        <w:t>ealthcare setting.</w:t>
      </w:r>
    </w:p>
    <w:p w14:paraId="16F3A10C" w14:textId="35213315" w:rsidR="009114BA" w:rsidRDefault="00AF53B8" w:rsidP="00C86B55">
      <w:pPr>
        <w:spacing w:line="360" w:lineRule="auto"/>
      </w:pPr>
      <w:r>
        <w:t xml:space="preserve">The researchers involved in this study propose to undertake a rigorous clinical trial </w:t>
      </w:r>
      <w:r w:rsidR="004801D1">
        <w:t>to assess the clinical efficacy of NXQ treatment over 12-weeks in</w:t>
      </w:r>
      <w:r>
        <w:t xml:space="preserve"> </w:t>
      </w:r>
      <w:r w:rsidR="0022626C">
        <w:t xml:space="preserve">88 </w:t>
      </w:r>
      <w:r>
        <w:t>adults who last suffered an ischaemic stroke up to 6-months but no less than 2-weeks ago</w:t>
      </w:r>
      <w:r w:rsidR="0000717A">
        <w:t>.</w:t>
      </w:r>
      <w:r>
        <w:t xml:space="preserve"> </w:t>
      </w:r>
      <w:r w:rsidR="0000717A">
        <w:t>G</w:t>
      </w:r>
      <w:r w:rsidR="0000717A" w:rsidRPr="0000717A">
        <w:t>lobal assessment of change</w:t>
      </w:r>
      <w:r w:rsidR="0000717A">
        <w:t>, quality of life, c</w:t>
      </w:r>
      <w:r w:rsidR="0000717A" w:rsidRPr="0000717A">
        <w:t>ognit</w:t>
      </w:r>
      <w:r w:rsidR="0000717A">
        <w:t xml:space="preserve">ive and functional improvement, </w:t>
      </w:r>
      <w:r w:rsidR="0000717A" w:rsidRPr="0000717A">
        <w:t xml:space="preserve">and safety will be assessed regularly over </w:t>
      </w:r>
      <w:r w:rsidR="00FE0C0D">
        <w:t>the</w:t>
      </w:r>
      <w:r w:rsidR="0000717A" w:rsidRPr="0000717A">
        <w:t xml:space="preserve"> period of the intervention (</w:t>
      </w:r>
      <w:r w:rsidR="0000717A">
        <w:t>12</w:t>
      </w:r>
      <w:r w:rsidR="0000717A" w:rsidRPr="0000717A">
        <w:t xml:space="preserve"> weeks) and follow-up (</w:t>
      </w:r>
      <w:r w:rsidR="0000717A">
        <w:t>14</w:t>
      </w:r>
      <w:r w:rsidR="0000717A" w:rsidRPr="0000717A">
        <w:t xml:space="preserve"> weeks).</w:t>
      </w:r>
    </w:p>
    <w:p w14:paraId="36F61064" w14:textId="73EC3F9E" w:rsidR="0029012D" w:rsidRDefault="005A2870" w:rsidP="00C86B55">
      <w:pPr>
        <w:spacing w:line="360" w:lineRule="auto"/>
      </w:pPr>
      <w:r>
        <w:t xml:space="preserve">This project is a collaborative </w:t>
      </w:r>
      <w:r w:rsidR="00C11C84">
        <w:t>effort involving researchers and clinicians across South Weste</w:t>
      </w:r>
      <w:r w:rsidR="00FE0C0D">
        <w:t>rn Sydney Local Health District, Western Sydney U</w:t>
      </w:r>
      <w:r w:rsidR="00C11C84">
        <w:t>niversity</w:t>
      </w:r>
      <w:r w:rsidR="00FE0C0D">
        <w:t xml:space="preserve"> and the University of New South Wales</w:t>
      </w:r>
      <w:r w:rsidR="00C11C84">
        <w:t xml:space="preserve">. The results of this project will provide novel data regarding the efficacy and safety of NXQ for the treatment of </w:t>
      </w:r>
      <w:r w:rsidR="003318BC">
        <w:t>Ischaemic</w:t>
      </w:r>
      <w:r w:rsidR="00C11C84">
        <w:t xml:space="preserve"> stroke in an Australian healthcare setting. </w:t>
      </w:r>
      <w:r w:rsidR="00C11C84">
        <w:lastRenderedPageBreak/>
        <w:t xml:space="preserve">This project will also contribute to the growing body of evidence regarding the efficacy of herbal and complimentary medicines through national and international collaborations. </w:t>
      </w:r>
    </w:p>
    <w:p w14:paraId="27BA91AA" w14:textId="77777777" w:rsidR="00224AC7" w:rsidRPr="00046D06" w:rsidRDefault="00224AC7" w:rsidP="00C86B55">
      <w:pPr>
        <w:spacing w:line="360" w:lineRule="auto"/>
      </w:pPr>
    </w:p>
    <w:p w14:paraId="1923595A" w14:textId="773A962C" w:rsidR="006C385B" w:rsidRDefault="006C385B" w:rsidP="00C86B55">
      <w:pPr>
        <w:pStyle w:val="Heading2"/>
        <w:spacing w:line="360" w:lineRule="auto"/>
      </w:pPr>
      <w:bookmarkStart w:id="11" w:name="_Toc46848993"/>
      <w:r>
        <w:t>Objectives</w:t>
      </w:r>
      <w:bookmarkEnd w:id="11"/>
      <w:r>
        <w:t xml:space="preserve"> </w:t>
      </w:r>
    </w:p>
    <w:p w14:paraId="2FA7FB7E" w14:textId="55B16F50" w:rsidR="007F6A17" w:rsidRDefault="00C11C84" w:rsidP="00C86B55">
      <w:pPr>
        <w:spacing w:line="360" w:lineRule="auto"/>
      </w:pPr>
      <w:r>
        <w:t xml:space="preserve">This multi-centre, double-blind, </w:t>
      </w:r>
      <w:proofErr w:type="gramStart"/>
      <w:r>
        <w:t>placebo controlled</w:t>
      </w:r>
      <w:proofErr w:type="gramEnd"/>
      <w:r>
        <w:t xml:space="preserve"> trial, will assess the effectiveness of NXQ for the symptomatic improvement of </w:t>
      </w:r>
      <w:r w:rsidR="003318BC">
        <w:t>Ischaemic</w:t>
      </w:r>
      <w:r>
        <w:t xml:space="preserve"> stroke in </w:t>
      </w:r>
      <w:r w:rsidR="0022626C">
        <w:t xml:space="preserve">88 </w:t>
      </w:r>
      <w:r>
        <w:t>participants who last suffered an ischaemic stroke up to 6-months but no less than 2-weeks. Specifically, the objectives of this study</w:t>
      </w:r>
      <w:r w:rsidR="00FE0C0D">
        <w:t xml:space="preserve"> are to</w:t>
      </w:r>
      <w:r w:rsidR="007F6A17">
        <w:t>:</w:t>
      </w:r>
    </w:p>
    <w:p w14:paraId="1F75AC58" w14:textId="4E05EB70" w:rsidR="003C61C8" w:rsidRDefault="003C61C8" w:rsidP="00C86B55">
      <w:pPr>
        <w:pStyle w:val="ListParagraph"/>
        <w:numPr>
          <w:ilvl w:val="0"/>
          <w:numId w:val="17"/>
        </w:numPr>
        <w:spacing w:line="360" w:lineRule="auto"/>
      </w:pPr>
      <w:r w:rsidRPr="003C61C8">
        <w:t xml:space="preserve">determine the efficacy of </w:t>
      </w:r>
      <w:r w:rsidR="00FE0C0D">
        <w:t>NXQ</w:t>
      </w:r>
      <w:r w:rsidR="00FE0C0D" w:rsidRPr="003C61C8">
        <w:t xml:space="preserve"> </w:t>
      </w:r>
      <w:r w:rsidRPr="003C61C8">
        <w:t xml:space="preserve">on cognitive function, activities of daily living, and quality of life, and </w:t>
      </w:r>
    </w:p>
    <w:p w14:paraId="5A083DA4" w14:textId="20408CB0" w:rsidR="003C61C8" w:rsidRDefault="003C61C8" w:rsidP="00C86B55">
      <w:pPr>
        <w:pStyle w:val="ListParagraph"/>
        <w:numPr>
          <w:ilvl w:val="0"/>
          <w:numId w:val="17"/>
        </w:numPr>
        <w:spacing w:line="360" w:lineRule="auto"/>
      </w:pPr>
      <w:r w:rsidRPr="003C61C8">
        <w:t xml:space="preserve">monitor the safety of </w:t>
      </w:r>
      <w:r w:rsidR="009A05B2">
        <w:t>NXQ</w:t>
      </w:r>
      <w:r w:rsidRPr="003C61C8">
        <w:t xml:space="preserve"> as a treat</w:t>
      </w:r>
      <w:r>
        <w:t xml:space="preserve">ment for </w:t>
      </w:r>
      <w:r w:rsidR="003318BC">
        <w:t>Ischaemic</w:t>
      </w:r>
      <w:r w:rsidR="009A05B2">
        <w:t xml:space="preserve"> stroke </w:t>
      </w:r>
      <w:r w:rsidR="00C8660E">
        <w:t xml:space="preserve">over </w:t>
      </w:r>
      <w:r>
        <w:t>3</w:t>
      </w:r>
      <w:r w:rsidR="00207F4E">
        <w:t>6</w:t>
      </w:r>
      <w:r w:rsidRPr="003C61C8">
        <w:t xml:space="preserve"> weeks</w:t>
      </w:r>
    </w:p>
    <w:p w14:paraId="0EB30217" w14:textId="7C8A67B0" w:rsidR="009A05B2" w:rsidRDefault="009A05B2" w:rsidP="00C86B55">
      <w:pPr>
        <w:spacing w:line="360" w:lineRule="auto"/>
      </w:pPr>
      <w:r>
        <w:t xml:space="preserve">The investigators involved in this project hypothesise that a 12-week treatment of NXQ compared with placebo will be clinically effective and well-tolerated in participants with </w:t>
      </w:r>
      <w:r w:rsidR="003318BC">
        <w:t>Ischaemic</w:t>
      </w:r>
      <w:r>
        <w:t xml:space="preserve"> stroke. </w:t>
      </w:r>
    </w:p>
    <w:p w14:paraId="64B8B871" w14:textId="77777777" w:rsidR="009742E8" w:rsidRPr="003C61C8" w:rsidRDefault="009742E8" w:rsidP="00C86B55">
      <w:pPr>
        <w:spacing w:line="360" w:lineRule="auto"/>
      </w:pPr>
    </w:p>
    <w:p w14:paraId="7C279DBF" w14:textId="77777777" w:rsidR="006C385B" w:rsidRPr="006C385B" w:rsidRDefault="006C385B" w:rsidP="00C86B55">
      <w:pPr>
        <w:pStyle w:val="Heading2"/>
        <w:spacing w:line="360" w:lineRule="auto"/>
      </w:pPr>
      <w:bookmarkStart w:id="12" w:name="_Toc31709813"/>
      <w:bookmarkStart w:id="13" w:name="_Toc31805028"/>
      <w:bookmarkStart w:id="14" w:name="_Toc31811545"/>
      <w:bookmarkStart w:id="15" w:name="_Toc46848994"/>
      <w:bookmarkEnd w:id="12"/>
      <w:bookmarkEnd w:id="13"/>
      <w:bookmarkEnd w:id="14"/>
      <w:r>
        <w:t>Efficacy Endpoints</w:t>
      </w:r>
      <w:bookmarkEnd w:id="15"/>
    </w:p>
    <w:p w14:paraId="30C19F78" w14:textId="77777777" w:rsidR="009A05B2" w:rsidRDefault="009A05B2" w:rsidP="00C86B55">
      <w:pPr>
        <w:spacing w:line="360" w:lineRule="auto"/>
        <w:ind w:firstLine="432"/>
      </w:pPr>
      <w:r>
        <w:t>Primary efficacy endpoints</w:t>
      </w:r>
    </w:p>
    <w:p w14:paraId="16DB903D" w14:textId="4C14EC7F" w:rsidR="00E53E9E" w:rsidRDefault="009A05B2" w:rsidP="00C86B55">
      <w:pPr>
        <w:spacing w:line="360" w:lineRule="auto"/>
        <w:ind w:firstLine="432"/>
      </w:pPr>
      <w:r>
        <w:t xml:space="preserve">The primary efficacy endpoint will be the difference between NXQ and the placebo groups </w:t>
      </w:r>
      <w:r w:rsidR="00C969CF">
        <w:t>for</w:t>
      </w:r>
      <w:r>
        <w:t xml:space="preserve"> changes in National Institute of Health Stroke Scale (NIHSS) and </w:t>
      </w:r>
      <w:r w:rsidR="00BA0DB2">
        <w:t>Modified Rankin Scale (</w:t>
      </w:r>
      <w:proofErr w:type="spellStart"/>
      <w:r w:rsidR="00BA0DB2">
        <w:t>mRS</w:t>
      </w:r>
      <w:proofErr w:type="spellEnd"/>
      <w:r w:rsidR="00BA0DB2">
        <w:t xml:space="preserve">) </w:t>
      </w:r>
      <w:r w:rsidR="002D54EB">
        <w:t>from b</w:t>
      </w:r>
      <w:r w:rsidR="00CD5361">
        <w:t xml:space="preserve">aseline </w:t>
      </w:r>
      <w:r w:rsidR="00512E14">
        <w:t>to</w:t>
      </w:r>
      <w:r w:rsidR="00CD5361">
        <w:t xml:space="preserve"> 12- and</w:t>
      </w:r>
      <w:r w:rsidR="002D54EB">
        <w:t xml:space="preserve"> 1</w:t>
      </w:r>
      <w:r w:rsidR="00880897">
        <w:t>8</w:t>
      </w:r>
      <w:r>
        <w:t>-week</w:t>
      </w:r>
      <w:r w:rsidR="00A01CEB">
        <w:t xml:space="preserve"> follow up</w:t>
      </w:r>
      <w:r w:rsidR="002D54EB">
        <w:t xml:space="preserve"> visit</w:t>
      </w:r>
      <w:r w:rsidR="00CD5361">
        <w:t>s</w:t>
      </w:r>
      <w:r>
        <w:t>.</w:t>
      </w:r>
    </w:p>
    <w:p w14:paraId="0F04762A" w14:textId="77777777" w:rsidR="002D54EB" w:rsidRDefault="002D54EB" w:rsidP="00C86B55">
      <w:pPr>
        <w:spacing w:line="360" w:lineRule="auto"/>
        <w:ind w:firstLine="432"/>
      </w:pPr>
      <w:r>
        <w:t>Secondary efficacy endpoints</w:t>
      </w:r>
    </w:p>
    <w:p w14:paraId="5E41C0D8" w14:textId="59C1B401" w:rsidR="00E72CC0" w:rsidRDefault="002D54EB" w:rsidP="00C86B55">
      <w:pPr>
        <w:spacing w:line="360" w:lineRule="auto"/>
        <w:ind w:firstLine="432"/>
      </w:pPr>
      <w:r>
        <w:t xml:space="preserve">The secondary efficacy endpoints of the study will be the differences between the </w:t>
      </w:r>
      <w:r w:rsidR="00A01CEB">
        <w:t>NXQ</w:t>
      </w:r>
      <w:r>
        <w:t xml:space="preserve"> and the placebo groups in the changes </w:t>
      </w:r>
      <w:r w:rsidR="00CD5361">
        <w:t xml:space="preserve">from baseline, 12- and </w:t>
      </w:r>
      <w:r w:rsidR="00880897">
        <w:t>18</w:t>
      </w:r>
      <w:r w:rsidR="00CD5361">
        <w:t>-week follow up visits</w:t>
      </w:r>
      <w:r>
        <w:t xml:space="preserve">: </w:t>
      </w:r>
    </w:p>
    <w:p w14:paraId="0E944AE0" w14:textId="697DAF30" w:rsidR="00A01CEB" w:rsidRDefault="002D54EB" w:rsidP="00C86B55">
      <w:pPr>
        <w:spacing w:line="360" w:lineRule="auto"/>
        <w:ind w:firstLine="432"/>
      </w:pPr>
      <w:r>
        <w:t>•</w:t>
      </w:r>
      <w:r>
        <w:tab/>
      </w:r>
      <w:r w:rsidR="00A01CEB">
        <w:t xml:space="preserve"> </w:t>
      </w:r>
      <w:r w:rsidR="00BA0DB2">
        <w:t>Stroke-Specific Quality of Life (SSQOL) questionnaire</w:t>
      </w:r>
    </w:p>
    <w:p w14:paraId="3DD9409F" w14:textId="23AE7DE1" w:rsidR="00A01CEB" w:rsidRDefault="002D54EB" w:rsidP="00C86B55">
      <w:pPr>
        <w:spacing w:line="360" w:lineRule="auto"/>
        <w:ind w:firstLine="432"/>
      </w:pPr>
      <w:r>
        <w:t>•</w:t>
      </w:r>
      <w:r>
        <w:tab/>
      </w:r>
      <w:r w:rsidR="00A01CEB">
        <w:t xml:space="preserve">Barthel Index (BI) for performance of daily living activities </w:t>
      </w:r>
    </w:p>
    <w:p w14:paraId="7A2F5576" w14:textId="13EC65D4" w:rsidR="002D54EB" w:rsidRDefault="002D54EB" w:rsidP="00C86B55">
      <w:pPr>
        <w:spacing w:line="360" w:lineRule="auto"/>
        <w:ind w:firstLine="432"/>
      </w:pPr>
      <w:r>
        <w:t>•</w:t>
      </w:r>
      <w:r>
        <w:tab/>
      </w:r>
      <w:r w:rsidR="00A01CEB" w:rsidRPr="00E14C4C">
        <w:t xml:space="preserve">Lipid profile, </w:t>
      </w:r>
      <w:r w:rsidR="00C07778">
        <w:t>hematology</w:t>
      </w:r>
      <w:r w:rsidR="00A01CEB" w:rsidRPr="00E14C4C">
        <w:t>, coagulation index and inflammatory marker</w:t>
      </w:r>
      <w:r w:rsidR="00A01CEB">
        <w:t xml:space="preserve"> to assess the changes of vascular risk factors between baseline and the week-12 visit</w:t>
      </w:r>
    </w:p>
    <w:p w14:paraId="6194EACD" w14:textId="422A1992" w:rsidR="00A01CEB" w:rsidRDefault="002D54EB" w:rsidP="00C86B55">
      <w:pPr>
        <w:spacing w:line="360" w:lineRule="auto"/>
        <w:ind w:firstLine="576"/>
      </w:pPr>
      <w:r>
        <w:lastRenderedPageBreak/>
        <w:t>•</w:t>
      </w:r>
      <w:r>
        <w:tab/>
      </w:r>
      <w:r w:rsidR="00A22D6D" w:rsidRPr="00A22D6D">
        <w:t>Montreal Cognitive Assessment</w:t>
      </w:r>
      <w:r w:rsidR="00A22D6D">
        <w:t xml:space="preserve"> (</w:t>
      </w:r>
      <w:proofErr w:type="spellStart"/>
      <w:r w:rsidR="00A22D6D">
        <w:t>MoCA</w:t>
      </w:r>
      <w:proofErr w:type="spellEnd"/>
      <w:r w:rsidR="00A22D6D">
        <w:t>)</w:t>
      </w:r>
      <w:r w:rsidR="00A01CEB">
        <w:t xml:space="preserve"> to assess various aspects of cognitive and mental functions</w:t>
      </w:r>
      <w:r w:rsidR="00CD5361">
        <w:t xml:space="preserve"> from baseline to 12-week follow up</w:t>
      </w:r>
      <w:r w:rsidR="00A01CEB">
        <w:t xml:space="preserve">. </w:t>
      </w:r>
    </w:p>
    <w:p w14:paraId="5AA1E61D" w14:textId="74A3478E" w:rsidR="003318BC" w:rsidRDefault="006C385B" w:rsidP="00C86B55">
      <w:pPr>
        <w:pStyle w:val="Heading1"/>
        <w:spacing w:line="360" w:lineRule="auto"/>
      </w:pPr>
      <w:bookmarkStart w:id="16" w:name="_Toc46848995"/>
      <w:r>
        <w:t>Literature Review</w:t>
      </w:r>
      <w:bookmarkEnd w:id="16"/>
    </w:p>
    <w:p w14:paraId="300DB7B6" w14:textId="132D6133" w:rsidR="004235E7" w:rsidRDefault="004235E7" w:rsidP="00C86B55">
      <w:pPr>
        <w:spacing w:line="360" w:lineRule="auto"/>
        <w:ind w:firstLine="432"/>
      </w:pPr>
      <w:r>
        <w:t xml:space="preserve">Stroke, also known as cerebral vascular accident, is the brain equivalent to a heart attack. It is a disease with multiple overlapping risk factors, primarily of vascular origin, and is exacerbated by the ageing process and lifestyle factors such as dietary habits and smoking </w:t>
      </w:r>
      <w:r>
        <w:fldChar w:fldCharType="begin">
          <w:fldData xml:space="preserve">PEVuZE5vdGU+PENpdGU+PEF1dGhvcj5BbGxlbjwvQXV0aG9yPjxZZWFyPjIwMDg8L1llYXI+PFJl
Y051bT4xPC9SZWNOdW0+PERpc3BsYXlUZXh0PihDLiBMLiBBbGxlbiAmYW1wOyBVLiBCYXlyYWt0
dXRhbiwgMjAwOCk8L0Rpc3BsYXlUZXh0PjxyZWNvcmQ+PHJlYy1udW1iZXI+MTwvcmVjLW51bWJl
cj48Zm9yZWlnbi1rZXlzPjxrZXkgYXBwPSJFTiIgZGItaWQ9InR0eHhyOWFkYWZ0YXgyZXR6eGhw
emY5cXpzeHJlYWV6d3IwYSIgdGltZXN0YW1wPSIxNTgwMTcyNTIwIj4xPC9rZXk+PC9mb3JlaWdu
LWtleXM+PHJlZi10eXBlIG5hbWU9IkpvdXJuYWwgQXJ0aWNsZSI+MTc8L3JlZi10eXBlPjxjb250
cmlidXRvcnM+PGF1dGhvcnM+PGF1dGhvcj5BbGxlbiwgQy4gTC48L2F1dGhvcj48YXV0aG9yPkJh
eXJha3R1dGFuLCBVLjwvYXV0aG9yPjwvYXV0aG9ycz48L2NvbnRyaWJ1dG9ycz48YXV0aC1hZGRy
ZXNzPkRpdmlzaW9uIG9mIFN0cm9rZSBNZWRpY2luZSwgQ2xpbmljYWwgU2NpZW5jZXMgQnVpbGRp
bmcsIFVuaXZlcnNpdHkgb2YgTm90dGluZ2hhbSwgSHVja25hbGwgUm9hZCwgTm90dGluZ2hhbSBO
RzUgMVBCLCBVSy4gbXN6Y2xhQGV4bWFpbC5ub3R0aW5naGFtLmFjLnVrPC9hdXRoLWFkZHJlc3M+
PHRpdGxlcz48dGl0bGU+UmlzayBmYWN0b3JzIGZvciBpc2NoYWVtaWMgc3Ryb2tlPC90aXRsZT48
c2Vjb25kYXJ5LXRpdGxlPkludCBKIFN0cm9rZTwvc2Vjb25kYXJ5LXRpdGxlPjxhbHQtdGl0bGU+
SW50ZXJuYXRpb25hbCBqb3VybmFsIG9mIHN0cm9rZSA6IG9mZmljaWFsIGpvdXJuYWwgb2YgdGhl
IEludGVybmF0aW9uYWwgU3Ryb2tlIFNvY2lldHk8L2FsdC10aXRsZT48L3RpdGxlcz48cGVyaW9k
aWNhbD48ZnVsbC10aXRsZT5JbnQgSiBTdHJva2U8L2Z1bGwtdGl0bGU+PGFiYnItMT5JbnRlcm5h
dGlvbmFsIGpvdXJuYWwgb2Ygc3Ryb2tlIDogb2ZmaWNpYWwgam91cm5hbCBvZiB0aGUgSW50ZXJu
YXRpb25hbCBTdHJva2UgU29jaWV0eTwvYWJici0xPjwvcGVyaW9kaWNhbD48YWx0LXBlcmlvZGlj
YWw+PGZ1bGwtdGl0bGU+SW50IEogU3Ryb2tlPC9mdWxsLXRpdGxlPjxhYmJyLTE+SW50ZXJuYXRp
b25hbCBqb3VybmFsIG9mIHN0cm9rZSA6IG9mZmljaWFsIGpvdXJuYWwgb2YgdGhlIEludGVybmF0
aW9uYWwgU3Ryb2tlIFNvY2lldHk8L2FiYnItMT48L2FsdC1wZXJpb2RpY2FsPjxwYWdlcz4xMDUt
MTY8L3BhZ2VzPjx2b2x1bWU+Mzwvdm9sdW1lPjxudW1iZXI+MjwvbnVtYmVyPjxlZGl0aW9uPjIw
MDgvMDgvMTk8L2VkaXRpb24+PGtleXdvcmRzPjxrZXl3b3JkPkFnaW5nPC9rZXl3b3JkPjxrZXl3
b3JkPkF0aGVyb3NjbGVyb3Npcy9ldGlvbG9neTwva2V5d29yZD48a2V5d29yZD5BdHJpYWwgRmli
cmlsbGF0aW9uL2NvbXBsaWNhdGlvbnM8L2tleXdvcmQ+PGtleXdvcmQ+QnJhaW4gSXNjaGVtaWEv
KmVwaWRlbWlvbG9neTwva2V5d29yZD48a2V5d29yZD5IZWFydCBGYWlsdXJlL2V0aW9sb2d5PC9r
ZXl3b3JkPjxrZXl3b3JkPkhvbW9jeXN0ZWluZS9ibG9vZDwva2V5d29yZD48a2V5d29yZD5IdW1h
bnM8L2tleXdvcmQ+PGtleXdvcmQ+SHlwZXJ0ZW5zaW9uL2NvbXBsaWNhdGlvbnM8L2tleXdvcmQ+
PGtleXdvcmQ+TGV1a29jeXRlIENvdW50PC9rZXl3b3JkPjxrZXl3b3JkPlJpc2sgRmFjdG9yczwv
a2V5d29yZD48a2V5d29yZD5TdHJva2UvZXBpZGVtaW9sb2d5PC9rZXl3b3JkPjxrZXl3b3JkPldh
aXN0LUhpcCBSYXRpbzwva2V5d29yZD48L2tleXdvcmRzPjxkYXRlcz48eWVhcj4yMDA4PC95ZWFy
PjxwdWItZGF0ZXM+PGRhdGU+TWF5PC9kYXRlPjwvcHViLWRhdGVzPjwvZGF0ZXM+PGlzYm4+MTc0
Ny00OTMwPC9pc2JuPjxhY2Nlc3Npb24tbnVtPjE4NzA2MDA0PC9hY2Nlc3Npb24tbnVtPjx1cmxz
PjwvdXJscz48ZWxlY3Ryb25pYy1yZXNvdXJjZS1udW0+MTAuMTExMS9qLjE3NDctNDk0OS4yMDA4
LjAwMTg3Lng8L2VsZWN0cm9uaWMtcmVzb3VyY2UtbnVtPjxyZW1vdGUtZGF0YWJhc2UtcHJvdmlk
ZXI+TkxNPC9yZW1vdGUtZGF0YWJhc2UtcHJvdmlkZXI+PGxhbmd1YWdlPmVuZzwvbGFuZ3VhZ2U+
PC9yZWNvcmQ+PC9DaXRlPjwvRW5kTm90ZT5=
</w:fldData>
        </w:fldChar>
      </w:r>
      <w:r w:rsidR="005707F3">
        <w:instrText xml:space="preserve"> ADDIN EN.CITE </w:instrText>
      </w:r>
      <w:r w:rsidR="005707F3">
        <w:fldChar w:fldCharType="begin">
          <w:fldData xml:space="preserve">PEVuZE5vdGU+PENpdGU+PEF1dGhvcj5BbGxlbjwvQXV0aG9yPjxZZWFyPjIwMDg8L1llYXI+PFJl
Y051bT4xPC9SZWNOdW0+PERpc3BsYXlUZXh0PihDLiBMLiBBbGxlbiAmYW1wOyBVLiBCYXlyYWt0
dXRhbiwgMjAwOCk8L0Rpc3BsYXlUZXh0PjxyZWNvcmQ+PHJlYy1udW1iZXI+MTwvcmVjLW51bWJl
cj48Zm9yZWlnbi1rZXlzPjxrZXkgYXBwPSJFTiIgZGItaWQ9InR0eHhyOWFkYWZ0YXgyZXR6eGhw
emY5cXpzeHJlYWV6d3IwYSIgdGltZXN0YW1wPSIxNTgwMTcyNTIwIj4xPC9rZXk+PC9mb3JlaWdu
LWtleXM+PHJlZi10eXBlIG5hbWU9IkpvdXJuYWwgQXJ0aWNsZSI+MTc8L3JlZi10eXBlPjxjb250
cmlidXRvcnM+PGF1dGhvcnM+PGF1dGhvcj5BbGxlbiwgQy4gTC48L2F1dGhvcj48YXV0aG9yPkJh
eXJha3R1dGFuLCBVLjwvYXV0aG9yPjwvYXV0aG9ycz48L2NvbnRyaWJ1dG9ycz48YXV0aC1hZGRy
ZXNzPkRpdmlzaW9uIG9mIFN0cm9rZSBNZWRpY2luZSwgQ2xpbmljYWwgU2NpZW5jZXMgQnVpbGRp
bmcsIFVuaXZlcnNpdHkgb2YgTm90dGluZ2hhbSwgSHVja25hbGwgUm9hZCwgTm90dGluZ2hhbSBO
RzUgMVBCLCBVSy4gbXN6Y2xhQGV4bWFpbC5ub3R0aW5naGFtLmFjLnVrPC9hdXRoLWFkZHJlc3M+
PHRpdGxlcz48dGl0bGU+UmlzayBmYWN0b3JzIGZvciBpc2NoYWVtaWMgc3Ryb2tlPC90aXRsZT48
c2Vjb25kYXJ5LXRpdGxlPkludCBKIFN0cm9rZTwvc2Vjb25kYXJ5LXRpdGxlPjxhbHQtdGl0bGU+
SW50ZXJuYXRpb25hbCBqb3VybmFsIG9mIHN0cm9rZSA6IG9mZmljaWFsIGpvdXJuYWwgb2YgdGhl
IEludGVybmF0aW9uYWwgU3Ryb2tlIFNvY2lldHk8L2FsdC10aXRsZT48L3RpdGxlcz48cGVyaW9k
aWNhbD48ZnVsbC10aXRsZT5JbnQgSiBTdHJva2U8L2Z1bGwtdGl0bGU+PGFiYnItMT5JbnRlcm5h
dGlvbmFsIGpvdXJuYWwgb2Ygc3Ryb2tlIDogb2ZmaWNpYWwgam91cm5hbCBvZiB0aGUgSW50ZXJu
YXRpb25hbCBTdHJva2UgU29jaWV0eTwvYWJici0xPjwvcGVyaW9kaWNhbD48YWx0LXBlcmlvZGlj
YWw+PGZ1bGwtdGl0bGU+SW50IEogU3Ryb2tlPC9mdWxsLXRpdGxlPjxhYmJyLTE+SW50ZXJuYXRp
b25hbCBqb3VybmFsIG9mIHN0cm9rZSA6IG9mZmljaWFsIGpvdXJuYWwgb2YgdGhlIEludGVybmF0
aW9uYWwgU3Ryb2tlIFNvY2lldHk8L2FiYnItMT48L2FsdC1wZXJpb2RpY2FsPjxwYWdlcz4xMDUt
MTY8L3BhZ2VzPjx2b2x1bWU+Mzwvdm9sdW1lPjxudW1iZXI+MjwvbnVtYmVyPjxlZGl0aW9uPjIw
MDgvMDgvMTk8L2VkaXRpb24+PGtleXdvcmRzPjxrZXl3b3JkPkFnaW5nPC9rZXl3b3JkPjxrZXl3
b3JkPkF0aGVyb3NjbGVyb3Npcy9ldGlvbG9neTwva2V5d29yZD48a2V5d29yZD5BdHJpYWwgRmli
cmlsbGF0aW9uL2NvbXBsaWNhdGlvbnM8L2tleXdvcmQ+PGtleXdvcmQ+QnJhaW4gSXNjaGVtaWEv
KmVwaWRlbWlvbG9neTwva2V5d29yZD48a2V5d29yZD5IZWFydCBGYWlsdXJlL2V0aW9sb2d5PC9r
ZXl3b3JkPjxrZXl3b3JkPkhvbW9jeXN0ZWluZS9ibG9vZDwva2V5d29yZD48a2V5d29yZD5IdW1h
bnM8L2tleXdvcmQ+PGtleXdvcmQ+SHlwZXJ0ZW5zaW9uL2NvbXBsaWNhdGlvbnM8L2tleXdvcmQ+
PGtleXdvcmQ+TGV1a29jeXRlIENvdW50PC9rZXl3b3JkPjxrZXl3b3JkPlJpc2sgRmFjdG9yczwv
a2V5d29yZD48a2V5d29yZD5TdHJva2UvZXBpZGVtaW9sb2d5PC9rZXl3b3JkPjxrZXl3b3JkPldh
aXN0LUhpcCBSYXRpbzwva2V5d29yZD48L2tleXdvcmRzPjxkYXRlcz48eWVhcj4yMDA4PC95ZWFy
PjxwdWItZGF0ZXM+PGRhdGU+TWF5PC9kYXRlPjwvcHViLWRhdGVzPjwvZGF0ZXM+PGlzYm4+MTc0
Ny00OTMwPC9pc2JuPjxhY2Nlc3Npb24tbnVtPjE4NzA2MDA0PC9hY2Nlc3Npb24tbnVtPjx1cmxz
PjwvdXJscz48ZWxlY3Ryb25pYy1yZXNvdXJjZS1udW0+MTAuMTExMS9qLjE3NDctNDk0OS4yMDA4
LjAwMTg3Lng8L2VsZWN0cm9uaWMtcmVzb3VyY2UtbnVtPjxyZW1vdGUtZGF0YWJhc2UtcHJvdmlk
ZXI+TkxNPC9yZW1vdGUtZGF0YWJhc2UtcHJvdmlkZXI+PGxhbmd1YWdlPmVuZzwvbGFuZ3VhZ2U+
PC9yZWNvcmQ+PC9DaXRlPjwvRW5kTm90ZT5=
</w:fldData>
        </w:fldChar>
      </w:r>
      <w:r w:rsidR="005707F3">
        <w:instrText xml:space="preserve"> ADDIN EN.CITE.DATA </w:instrText>
      </w:r>
      <w:r w:rsidR="005707F3">
        <w:fldChar w:fldCharType="end"/>
      </w:r>
      <w:r>
        <w:fldChar w:fldCharType="separate"/>
      </w:r>
      <w:r w:rsidR="005707F3">
        <w:rPr>
          <w:noProof/>
        </w:rPr>
        <w:t>(</w:t>
      </w:r>
      <w:hyperlink w:anchor="_ENREF_2" w:tooltip="Allen, 2008 #1" w:history="1">
        <w:r w:rsidR="00281E02">
          <w:rPr>
            <w:noProof/>
          </w:rPr>
          <w:t>C. L. Allen &amp; U. Bayraktutan, 2008</w:t>
        </w:r>
      </w:hyperlink>
      <w:r w:rsidR="005707F3">
        <w:rPr>
          <w:noProof/>
        </w:rPr>
        <w:t>)</w:t>
      </w:r>
      <w:r>
        <w:fldChar w:fldCharType="end"/>
      </w:r>
      <w:r>
        <w:t xml:space="preserve">. Stroke ranks as the third leading cause of death in Australia after coronary heart disease and many survivors are left with permanent disabilities </w:t>
      </w:r>
      <w:r>
        <w:fldChar w:fldCharType="begin"/>
      </w:r>
      <w:r w:rsidR="005707F3">
        <w:instrText xml:space="preserve"> ADDIN EN.CITE &lt;EndNote&gt;&lt;Cite&gt;&lt;Author&gt;Begg&lt;/Author&gt;&lt;Year&gt;2007&lt;/Year&gt;&lt;RecNum&gt;2&lt;/RecNum&gt;&lt;DisplayText&gt;(Begg et al., 2007; Health &amp;amp; Welfare, 2019)&lt;/DisplayText&gt;&lt;record&gt;&lt;rec-number&gt;2&lt;/rec-number&gt;&lt;foreign-keys&gt;&lt;key app="EN" db-id="ttxxr9adaftax2etzxhpzf9qzsxreaezwr0a" timestamp="1580172520"&gt;2&lt;/key&gt;&lt;/foreign-keys&gt;&lt;ref-type name="Journal Article"&gt;17&lt;/ref-type&gt;&lt;contributors&gt;&lt;authors&gt;&lt;author&gt;Begg, S. &lt;/author&gt;&lt;author&gt;Vos, T. &lt;/author&gt;&lt;author&gt;Barker, B. &lt;/author&gt;&lt;author&gt;Stevenson, C. &lt;/author&gt;&lt;author&gt;Stanley, L. &lt;/author&gt;&lt;author&gt;Lopez, A.D.&lt;/author&gt;&lt;/authors&gt;&lt;/contributors&gt;&lt;titles&gt;&lt;title&gt;The burden of disease and injury in Australia 2003.&lt;/title&gt;&lt;secondary-title&gt;PHE 82. Canberra: AIHW.&lt;/secondary-title&gt;&lt;/titles&gt;&lt;periodical&gt;&lt;full-title&gt;PHE 82. Canberra: AIHW.&lt;/full-title&gt;&lt;/periodical&gt;&lt;dates&gt;&lt;year&gt;2007&lt;/year&gt;&lt;/dates&gt;&lt;urls&gt;&lt;/urls&gt;&lt;/record&gt;&lt;/Cite&gt;&lt;Cite&gt;&lt;Author&gt;Health&lt;/Author&gt;&lt;Year&gt;2019&lt;/Year&gt;&lt;RecNum&gt;112&lt;/RecNum&gt;&lt;record&gt;&lt;rec-number&gt;112&lt;/rec-number&gt;&lt;foreign-keys&gt;&lt;key app="EN" db-id="ttxxr9adaftax2etzxhpzf9qzsxreaezwr0a" timestamp="1580685120"&gt;112&lt;/key&gt;&lt;/foreign-keys&gt;&lt;ref-type name="Report"&gt;27&lt;/ref-type&gt;&lt;contributors&gt;&lt;authors&gt;&lt;author&gt;Australian Institute of Health&lt;/author&gt;&lt;author&gt;Welfare&lt;/author&gt;&lt;/authors&gt;&lt;/contributors&gt;&lt;titles&gt;&lt;title&gt;Deaths in Australia&lt;/title&gt;&lt;/titles&gt;&lt;dates&gt;&lt;year&gt;2019&lt;/year&gt;&lt;/dates&gt;&lt;pub-location&gt;Canberra&lt;/pub-location&gt;&lt;publisher&gt;AIHW&lt;/publisher&gt;&lt;urls&gt;&lt;related-urls&gt;&lt;url&gt;https://www.aihw.gov.au/reports/life-expectancy-death/deaths-in-australia&lt;/url&gt;&lt;/related-urls&gt;&lt;/urls&gt;&lt;/record&gt;&lt;/Cite&gt;&lt;/EndNote&gt;</w:instrText>
      </w:r>
      <w:r>
        <w:fldChar w:fldCharType="separate"/>
      </w:r>
      <w:r w:rsidR="005707F3">
        <w:rPr>
          <w:noProof/>
        </w:rPr>
        <w:t>(</w:t>
      </w:r>
      <w:hyperlink w:anchor="_ENREF_6" w:tooltip="Begg, 2007 #2" w:history="1">
        <w:r w:rsidR="00281E02">
          <w:rPr>
            <w:noProof/>
          </w:rPr>
          <w:t>Begg et al., 2007</w:t>
        </w:r>
      </w:hyperlink>
      <w:r w:rsidR="005707F3">
        <w:rPr>
          <w:noProof/>
        </w:rPr>
        <w:t xml:space="preserve">; </w:t>
      </w:r>
      <w:hyperlink w:anchor="_ENREF_44" w:tooltip="Health, 2019 #112" w:history="1">
        <w:r w:rsidR="00281E02">
          <w:rPr>
            <w:noProof/>
          </w:rPr>
          <w:t>Health &amp; Welfare, 2019</w:t>
        </w:r>
      </w:hyperlink>
      <w:r w:rsidR="005707F3">
        <w:rPr>
          <w:noProof/>
        </w:rPr>
        <w:t>)</w:t>
      </w:r>
      <w:r>
        <w:fldChar w:fldCharType="end"/>
      </w:r>
      <w:r>
        <w:t>. It is estimated that over 375,000 Australians have suffered from stroke and one-third of these suffer from a disability which affect</w:t>
      </w:r>
      <w:r w:rsidR="00C969CF">
        <w:t>s</w:t>
      </w:r>
      <w:r>
        <w:t xml:space="preserve"> their daily life </w:t>
      </w:r>
      <w:r>
        <w:fldChar w:fldCharType="begin"/>
      </w:r>
      <w:r w:rsidR="005707F3">
        <w:instrText xml:space="preserve"> ADDIN EN.CITE &lt;EndNote&gt;&lt;Cite&gt;&lt;Author&gt;Health&lt;/Author&gt;&lt;Year&gt;2013&lt;/Year&gt;&lt;RecNum&gt;113&lt;/RecNum&gt;&lt;DisplayText&gt;(Health &amp;amp; Welfare, 2013)&lt;/DisplayText&gt;&lt;record&gt;&lt;rec-number&gt;113&lt;/rec-number&gt;&lt;foreign-keys&gt;&lt;key app="EN" db-id="ttxxr9adaftax2etzxhpzf9qzsxreaezwr0a" timestamp="1580685622"&gt;113&lt;/key&gt;&lt;/foreign-keys&gt;&lt;ref-type name="Report"&gt;27&lt;/ref-type&gt;&lt;contributors&gt;&lt;authors&gt;&lt;author&gt;Australian Institute of Health&lt;/author&gt;&lt;author&gt;Welfare&lt;/author&gt;&lt;/authors&gt;&lt;/contributors&gt;&lt;titles&gt;&lt;title&gt;Stroke and its management in Australia: an update&lt;/title&gt;&lt;/titles&gt;&lt;dates&gt;&lt;year&gt;2013&lt;/year&gt;&lt;/dates&gt;&lt;pub-location&gt;Canberra&lt;/pub-location&gt;&lt;publisher&gt;AIHW&lt;/publisher&gt;&lt;urls&gt;&lt;related-urls&gt;&lt;url&gt;https://www.aihw.gov.au/reports/heart-stroke-vascular-diseases/stroke-management-australia-update&lt;/url&gt;&lt;/related-urls&gt;&lt;/urls&gt;&lt;/record&gt;&lt;/Cite&gt;&lt;/EndNote&gt;</w:instrText>
      </w:r>
      <w:r>
        <w:fldChar w:fldCharType="separate"/>
      </w:r>
      <w:r w:rsidR="005707F3">
        <w:rPr>
          <w:noProof/>
        </w:rPr>
        <w:t>(</w:t>
      </w:r>
      <w:hyperlink w:anchor="_ENREF_43" w:tooltip="Health, 2013 #113" w:history="1">
        <w:r w:rsidR="00281E02">
          <w:rPr>
            <w:noProof/>
          </w:rPr>
          <w:t>Health &amp; Welfare, 2013</w:t>
        </w:r>
      </w:hyperlink>
      <w:r w:rsidR="005707F3">
        <w:rPr>
          <w:noProof/>
        </w:rPr>
        <w:t>)</w:t>
      </w:r>
      <w:r>
        <w:fldChar w:fldCharType="end"/>
      </w:r>
      <w:r>
        <w:t xml:space="preserve">. </w:t>
      </w:r>
    </w:p>
    <w:p w14:paraId="4D44F6D8" w14:textId="424CD767" w:rsidR="004235E7" w:rsidRDefault="004235E7" w:rsidP="00C86B55">
      <w:pPr>
        <w:spacing w:line="360" w:lineRule="auto"/>
        <w:ind w:firstLine="432"/>
      </w:pPr>
      <w:r>
        <w:t xml:space="preserve">Although the incidence of stroke has increased, </w:t>
      </w:r>
      <w:r w:rsidR="00C969CF">
        <w:t>increased</w:t>
      </w:r>
      <w:r w:rsidRPr="00FE6297">
        <w:t xml:space="preserve"> awareness</w:t>
      </w:r>
      <w:r>
        <w:t xml:space="preserve"> </w:t>
      </w:r>
      <w:r w:rsidR="00C969CF">
        <w:t>amongst</w:t>
      </w:r>
      <w:r>
        <w:t xml:space="preserve"> the general public and health professionals</w:t>
      </w:r>
      <w:r w:rsidRPr="00FE6297">
        <w:t xml:space="preserve"> </w:t>
      </w:r>
      <w:r>
        <w:t>regarding</w:t>
      </w:r>
      <w:r w:rsidRPr="00FE6297">
        <w:t xml:space="preserve"> vascular risk factors and </w:t>
      </w:r>
      <w:r>
        <w:t xml:space="preserve">early symptom recognition has </w:t>
      </w:r>
      <w:r w:rsidR="00C969CF">
        <w:t>contributed to</w:t>
      </w:r>
      <w:r>
        <w:t xml:space="preserve"> a 36.9% reduction in stroke mortality rates between 1999 and 2009 </w:t>
      </w:r>
      <w:r>
        <w:fldChar w:fldCharType="begin"/>
      </w:r>
      <w:r w:rsidR="005707F3">
        <w:instrText xml:space="preserve"> ADDIN EN.CITE &lt;EndNote&gt;&lt;Cite&gt;&lt;Author&gt;Go&lt;/Author&gt;&lt;Year&gt;2013&lt;/Year&gt;&lt;RecNum&gt;5&lt;/RecNum&gt;&lt;DisplayText&gt;(Go et al., 2013)&lt;/DisplayText&gt;&lt;record&gt;&lt;rec-number&gt;5&lt;/rec-number&gt;&lt;foreign-keys&gt;&lt;key app="EN" db-id="ttxxr9adaftax2etzxhpzf9qzsxreaezwr0a" timestamp="1580172520"&gt;5&lt;/key&gt;&lt;/foreign-keys&gt;&lt;ref-type name="Journal Article"&gt;17&lt;/ref-type&gt;&lt;contributors&gt;&lt;authors&gt;&lt;author&gt;Go, Alan S&lt;/author&gt;&lt;author&gt;Mozaffarian, Dariush&lt;/author&gt;&lt;author&gt;Roger, Véronique L&lt;/author&gt;&lt;author&gt;Benjamin, Emelia J&lt;/author&gt;&lt;author&gt;Berry, Jarett D&lt;/author&gt;&lt;author&gt;Borden, William B&lt;/author&gt;&lt;author&gt;Bravata, Dawn M&lt;/author&gt;&lt;author&gt;Dai, Shifan&lt;/author&gt;&lt;author&gt;Ford, Earl S&lt;/author&gt;&lt;author&gt;Fox, Caroline S&lt;/author&gt;&lt;/authors&gt;&lt;/contributors&gt;&lt;titles&gt;&lt;title&gt;Heart disease and stroke statistics—2013 update a report from the American Heart Association&lt;/title&gt;&lt;secondary-title&gt;Circulation&lt;/secondary-title&gt;&lt;/titles&gt;&lt;periodical&gt;&lt;full-title&gt;Circulation&lt;/full-title&gt;&lt;/periodical&gt;&lt;pages&gt;e6-e245&lt;/pages&gt;&lt;volume&gt;127&lt;/volume&gt;&lt;number&gt;1&lt;/number&gt;&lt;dates&gt;&lt;year&gt;2013&lt;/year&gt;&lt;/dates&gt;&lt;isbn&gt;0009-7322&lt;/isbn&gt;&lt;urls&gt;&lt;/urls&gt;&lt;/record&gt;&lt;/Cite&gt;&lt;/EndNote&gt;</w:instrText>
      </w:r>
      <w:r>
        <w:fldChar w:fldCharType="separate"/>
      </w:r>
      <w:r w:rsidR="005707F3">
        <w:rPr>
          <w:noProof/>
        </w:rPr>
        <w:t>(</w:t>
      </w:r>
      <w:hyperlink w:anchor="_ENREF_36" w:tooltip="Go, 2013 #5" w:history="1">
        <w:r w:rsidR="00281E02">
          <w:rPr>
            <w:noProof/>
          </w:rPr>
          <w:t>Go et al., 2013</w:t>
        </w:r>
      </w:hyperlink>
      <w:r w:rsidR="005707F3">
        <w:rPr>
          <w:noProof/>
        </w:rPr>
        <w:t>)</w:t>
      </w:r>
      <w:r>
        <w:fldChar w:fldCharType="end"/>
      </w:r>
      <w:r>
        <w:t xml:space="preserve">. As stroke survivorship is increasing, </w:t>
      </w:r>
      <w:r w:rsidRPr="00F330E8">
        <w:t>the cost of stroke treatment</w:t>
      </w:r>
      <w:r>
        <w:t xml:space="preserve">, including rehabilitation, </w:t>
      </w:r>
      <w:r w:rsidRPr="00F330E8">
        <w:t>is expected to increase proportionally</w:t>
      </w:r>
      <w:r>
        <w:t xml:space="preserve"> </w:t>
      </w:r>
      <w:r w:rsidRPr="00F330E8">
        <w:fldChar w:fldCharType="begin"/>
      </w:r>
      <w:r w:rsidR="005707F3">
        <w:instrText xml:space="preserve"> ADDIN EN.CITE &lt;EndNote&gt;&lt;Cite&gt;&lt;Author&gt;Broderick&lt;/Author&gt;&lt;Year&gt;2004&lt;/Year&gt;&lt;RecNum&gt;7&lt;/RecNum&gt;&lt;DisplayText&gt;(Broderick, 2004)&lt;/DisplayText&gt;&lt;record&gt;&lt;rec-number&gt;7&lt;/rec-number&gt;&lt;foreign-keys&gt;&lt;key app="EN" db-id="ttxxr9adaftax2etzxhpzf9qzsxreaezwr0a" timestamp="1580172520"&gt;7&lt;/key&gt;&lt;/foreign-keys&gt;&lt;ref-type name="Journal Article"&gt;17&lt;/ref-type&gt;&lt;contributors&gt;&lt;authors&gt;&lt;author&gt;Broderick, Joseph P&lt;/author&gt;&lt;/authors&gt;&lt;/contributors&gt;&lt;titles&gt;&lt;title&gt;William M. Feinberg Lecture: Stroke Therapy in the Year 2025 Burden, Breakthroughs, and Barriers to Progress&lt;/title&gt;&lt;secondary-title&gt;Stroke&lt;/secondary-title&gt;&lt;/titles&gt;&lt;periodical&gt;&lt;full-title&gt;Stroke&lt;/full-title&gt;&lt;/periodical&gt;&lt;pages&gt;205-211&lt;/pages&gt;&lt;volume&gt;35&lt;/volume&gt;&lt;number&gt;1&lt;/number&gt;&lt;dates&gt;&lt;year&gt;2004&lt;/year&gt;&lt;/dates&gt;&lt;isbn&gt;0039-2499&lt;/isbn&gt;&lt;urls&gt;&lt;/urls&gt;&lt;/record&gt;&lt;/Cite&gt;&lt;/EndNote&gt;</w:instrText>
      </w:r>
      <w:r w:rsidRPr="00F330E8">
        <w:fldChar w:fldCharType="separate"/>
      </w:r>
      <w:r w:rsidR="005707F3">
        <w:rPr>
          <w:noProof/>
        </w:rPr>
        <w:t>(</w:t>
      </w:r>
      <w:hyperlink w:anchor="_ENREF_13" w:tooltip="Broderick, 2004 #7" w:history="1">
        <w:r w:rsidR="00281E02">
          <w:rPr>
            <w:noProof/>
          </w:rPr>
          <w:t>Broderick, 2004</w:t>
        </w:r>
      </w:hyperlink>
      <w:r w:rsidR="005707F3">
        <w:rPr>
          <w:noProof/>
        </w:rPr>
        <w:t>)</w:t>
      </w:r>
      <w:r w:rsidRPr="00F330E8">
        <w:fldChar w:fldCharType="end"/>
      </w:r>
      <w:r w:rsidRPr="00F330E8">
        <w:t>.</w:t>
      </w:r>
      <w:r w:rsidR="003318BC">
        <w:t xml:space="preserve"> </w:t>
      </w:r>
      <w:r>
        <w:t>As of 2012, the</w:t>
      </w:r>
      <w:r w:rsidRPr="00F330E8">
        <w:t xml:space="preserve"> </w:t>
      </w:r>
      <w:r>
        <w:t>stroke-related costs including prevention and rehabilitation were estimated to</w:t>
      </w:r>
      <w:r w:rsidRPr="00F330E8">
        <w:t xml:space="preserve"> </w:t>
      </w:r>
      <w:r>
        <w:t>amount to</w:t>
      </w:r>
      <w:r w:rsidRPr="00F330E8">
        <w:t xml:space="preserve"> </w:t>
      </w:r>
      <w:r>
        <w:t>$</w:t>
      </w:r>
      <w:r w:rsidRPr="00F330E8">
        <w:t>49.3</w:t>
      </w:r>
      <w:r>
        <w:t>b</w:t>
      </w:r>
      <w:r w:rsidRPr="00F330E8">
        <w:t xml:space="preserve"> </w:t>
      </w:r>
      <w:r>
        <w:t>AUD</w:t>
      </w:r>
      <w:r w:rsidRPr="00F330E8">
        <w:t xml:space="preserve"> </w:t>
      </w:r>
      <w:r w:rsidRPr="00F330E8">
        <w:fldChar w:fldCharType="begin"/>
      </w:r>
      <w:r w:rsidR="005707F3">
        <w:instrText xml:space="preserve"> ADDIN EN.CITE &lt;EndNote&gt;&lt;Cite&gt;&lt;Author&gt;NSF&lt;/Author&gt;&lt;Year&gt;2013&lt;/Year&gt;&lt;RecNum&gt;4&lt;/RecNum&gt;&lt;DisplayText&gt;(Cadilhac, Carter, Thrift, &amp;amp; Dewey, 2009; NSF, 2013)&lt;/DisplayText&gt;&lt;record&gt;&lt;rec-number&gt;4&lt;/rec-number&gt;&lt;foreign-keys&gt;&lt;key app="EN" db-id="ttxxr9adaftax2etzxhpzf9qzsxreaezwr0a" timestamp="1580172520"&gt;4&lt;/key&gt;&lt;/foreign-keys&gt;&lt;ref-type name="Report"&gt;27&lt;/ref-type&gt;&lt;contributors&gt;&lt;authors&gt;&lt;author&gt;NSF&lt;/author&gt;&lt;/authors&gt;&lt;secondary-authors&gt;&lt;author&gt;National Stroke Foundation&lt;/author&gt;&lt;/secondary-authors&gt;&lt;subsidiary-authors&gt;&lt;author&gt;National Stroke Foundation&lt;/author&gt;&lt;/subsidiary-authors&gt;&lt;/contributors&gt;&lt;titles&gt;&lt;title&gt;The economic impact of stroke in Australia&lt;/title&gt;&lt;/titles&gt;&lt;dates&gt;&lt;year&gt;2013&lt;/year&gt;&lt;/dates&gt;&lt;publisher&gt;National Stroke Foundation&lt;/publisher&gt;&lt;urls&gt;&lt;related-urls&gt;&lt;url&gt;http://strokefoundation.com.au/site/media/Final-Deloitte-Stroke-Report-14-Mar-13.pdf&lt;/url&gt;&lt;/related-urls&gt;&lt;/urls&gt;&lt;/record&gt;&lt;/Cite&gt;&lt;Cite&gt;&lt;Author&gt;Cadilhac&lt;/Author&gt;&lt;Year&gt;2009&lt;/Year&gt;&lt;RecNum&gt;6&lt;/RecNum&gt;&lt;record&gt;&lt;rec-number&gt;6&lt;/rec-number&gt;&lt;foreign-keys&gt;&lt;key app="EN" db-id="ttxxr9adaftax2etzxhpzf9qzsxreaezwr0a" timestamp="1580172520"&gt;6&lt;/key&gt;&lt;/foreign-keys&gt;&lt;ref-type name="Journal Article"&gt;17&lt;/ref-type&gt;&lt;contributors&gt;&lt;authors&gt;&lt;author&gt;Cadilhac, Dominique A&lt;/author&gt;&lt;author&gt;Carter, Rob&lt;/author&gt;&lt;author&gt;Thrift, Amanda G&lt;/author&gt;&lt;author&gt;Dewey, Helen M&lt;/author&gt;&lt;/authors&gt;&lt;/contributors&gt;&lt;titles&gt;&lt;title&gt;Estimating the Long-Term Costs Of Ischemic and Hemorrhagic Stroke for Australia New Evidence Derived From the North East Melbourne Stroke Incidence Study (NEMESIS)&lt;/title&gt;&lt;secondary-title&gt;Stroke&lt;/secondary-title&gt;&lt;/titles&gt;&lt;periodical&gt;&lt;full-title&gt;Stroke&lt;/full-title&gt;&lt;/periodical&gt;&lt;pages&gt;915-921&lt;/pages&gt;&lt;volume&gt;40&lt;/volume&gt;&lt;number&gt;3&lt;/number&gt;&lt;dates&gt;&lt;year&gt;2009&lt;/year&gt;&lt;/dates&gt;&lt;isbn&gt;0039-2499&lt;/isbn&gt;&lt;urls&gt;&lt;/urls&gt;&lt;/record&gt;&lt;/Cite&gt;&lt;/EndNote&gt;</w:instrText>
      </w:r>
      <w:r w:rsidRPr="00F330E8">
        <w:fldChar w:fldCharType="separate"/>
      </w:r>
      <w:r w:rsidR="005707F3">
        <w:rPr>
          <w:noProof/>
        </w:rPr>
        <w:t>(</w:t>
      </w:r>
      <w:hyperlink w:anchor="_ENREF_14" w:tooltip="Cadilhac, 2009 #6" w:history="1">
        <w:r w:rsidR="00281E02">
          <w:rPr>
            <w:noProof/>
          </w:rPr>
          <w:t>Cadilhac, Carter, Thrift, &amp; Dewey, 2009</w:t>
        </w:r>
      </w:hyperlink>
      <w:r w:rsidR="005707F3">
        <w:rPr>
          <w:noProof/>
        </w:rPr>
        <w:t xml:space="preserve">; </w:t>
      </w:r>
      <w:hyperlink w:anchor="_ENREF_64" w:tooltip="NSF, 2013 #4" w:history="1">
        <w:r w:rsidR="00281E02">
          <w:rPr>
            <w:noProof/>
          </w:rPr>
          <w:t>NSF, 2013</w:t>
        </w:r>
      </w:hyperlink>
      <w:r w:rsidR="005707F3">
        <w:rPr>
          <w:noProof/>
        </w:rPr>
        <w:t>)</w:t>
      </w:r>
      <w:r w:rsidRPr="00F330E8">
        <w:fldChar w:fldCharType="end"/>
      </w:r>
      <w:r w:rsidRPr="00F330E8">
        <w:t xml:space="preserve">. </w:t>
      </w:r>
    </w:p>
    <w:p w14:paraId="69BE921C" w14:textId="2C1F6A29" w:rsidR="004235E7" w:rsidRDefault="004235E7" w:rsidP="00C86B55">
      <w:pPr>
        <w:spacing w:line="360" w:lineRule="auto"/>
        <w:ind w:firstLine="432"/>
      </w:pPr>
      <w:r>
        <w:t>Stroke, by definition,</w:t>
      </w:r>
      <w:r w:rsidRPr="00452C44">
        <w:t xml:space="preserve"> </w:t>
      </w:r>
      <w:r w:rsidR="00D63777">
        <w:t>is the r</w:t>
      </w:r>
      <w:r w:rsidR="00D63777" w:rsidRPr="00D63777">
        <w:t xml:space="preserve">apidly developed clinical signs of focal (or global) disturbance of cerebral function, lasting more than 24 hours or leading to death, with no apparent cause other than of vascular origin </w:t>
      </w:r>
      <w:r w:rsidRPr="00452C44">
        <w:t>(WHO</w:t>
      </w:r>
      <w:r>
        <w:t>, 1988</w:t>
      </w:r>
      <w:r w:rsidRPr="00452C44">
        <w:t xml:space="preserve">). </w:t>
      </w:r>
      <w:r>
        <w:t>Stroke can be categorised into ischaemic and haemorrhagic sub-type</w:t>
      </w:r>
      <w:r w:rsidR="00D63777">
        <w:t>s</w:t>
      </w:r>
      <w:r>
        <w:t xml:space="preserve"> where ischaemic stroke refers to a disturbance in blood supply to the brain and haemorrhagic stroke refers to a rupturing of blood vessels. Among </w:t>
      </w:r>
      <w:r w:rsidR="00D63777">
        <w:t>the two</w:t>
      </w:r>
      <w:r>
        <w:t xml:space="preserve">, ischaemic stroke is the more common </w:t>
      </w:r>
      <w:r w:rsidR="00D63777">
        <w:t>accounting</w:t>
      </w:r>
      <w:r>
        <w:t xml:space="preserve"> for approximately 80% of all incidences </w:t>
      </w:r>
      <w:r>
        <w:fldChar w:fldCharType="begin">
          <w:fldData xml:space="preserve">PEVuZE5vdGU+PENpdGU+PEF1dGhvcj5Fa2tlcjwvQXV0aG9yPjxZZWFyPjIwMTg8L1llYXI+PFJl
Y051bT44PC9SZWNOdW0+PERpc3BsYXlUZXh0PihFa2tlciBldCBhbC4sIDIwMTgpPC9EaXNwbGF5
VGV4dD48cmVjb3JkPjxyZWMtbnVtYmVyPjg8L3JlYy1udW1iZXI+PGZvcmVpZ24ta2V5cz48a2V5
IGFwcD0iRU4iIGRiLWlkPSJ0dHh4cjlhZGFmdGF4MmV0enhocHpmOXF6c3hyZWFlendyMGEiIHRp
bWVzdGFtcD0iMTU4MDE3MjUyMCI+ODwva2V5PjwvZm9yZWlnbi1rZXlzPjxyZWYtdHlwZSBuYW1l
PSJKb3VybmFsIEFydGljbGUiPjE3PC9yZWYtdHlwZT48Y29udHJpYnV0b3JzPjxhdXRob3JzPjxh
dXRob3I+RWtrZXIsIE0uIFMuPC9hdXRob3I+PGF1dGhvcj5Cb290LCBFLiBNLjwvYXV0aG9yPjxh
dXRob3I+U2luZ2hhbCwgQS4gQi48L2F1dGhvcj48YXV0aG9yPlRhbiwgSy4gUy48L2F1dGhvcj48
YXV0aG9yPkRlYmV0dGUsIFMuPC9hdXRob3I+PGF1dGhvcj5UdWxhZGhhciwgQS4gTS48L2F1dGhv
cj48YXV0aG9yPmRlIExlZXV3LCBGLiBFLjwvYXV0aG9yPjwvYXV0aG9ycz48L2NvbnRyaWJ1dG9y
cz48YXV0aC1hZGRyZXNzPkRlcGFydG1lbnQgb2YgTmV1cm9sb2d5LCBEb25kZXJzIEluc3RpdHV0
ZSBmb3IgQnJhaW4gQ29nbml0aW9uIGFuZCBCZWhhdmlvdXIsIFJhZGJvdWR1bWMsIE5pam1lZ2Vu
LCBOZXRoZXJsYW5kcy4mI3hEO0RlcGFydG1lbnQgb2YgTmV1cm9sb2d5LCBNYXNzYWNodXNldHRz
IEdlbmVyYWwgSG9zcGl0YWwgYW5kIEhhcnZhcmQgTWVkaWNhbCBTY2hvb2wsIEJvc3RvbiwgTUEs
IFVTQS4mI3hEO0RpdmlzaW9uIG9mIE5ldXJvbG9neSwgRGVwYXJ0bWVudCBvZiBNZWRpY2luZSwg
VW5pdmVyc2l0eSBvZiBNYWxheWEsIEt1YWxhIEx1bXB1ciwgTWFsYXlzaWEuJiN4RDtUZWFtIFZJ
TlRBR0UsIEJvcmRlYXV4IFBvcHVsYXRpb24gSGVhbHRoIFJlc2VhcmNoIENlbnRyZSwgSW5zZXJt
LCBVbml2ZXJzaXR5IG9mIEJvcmRlYXV4LCBCb3JkZWF1eCwgRnJhbmNlOyBNZW1vcnkgQ2xpbmlj
LCBEZXBhcnRtZW50IG9mIE5ldXJvbG9neSBhbmQgSW5zdGl0dXRlIGZvciBOZXVyb2RlZ2VuZXJh
dGl2ZSBEaXNlYXNlcywgQ0hVIGRlIEJvcmRlYXV4LCBCb3JkZWF1eCwgRnJhbmNlLiYjeEQ7RGVw
YXJ0bWVudCBvZiBOZXVyb2xvZ3ksIERvbmRlcnMgSW5zdGl0dXRlIGZvciBCcmFpbiBDb2duaXRp
b24gYW5kIEJlaGF2aW91ciwgUmFkYm91ZHVtYywgTmlqbWVnZW4sIE5ldGhlcmxhbmRzLiBFbGVj
dHJvbmljIGFkZHJlc3M6IGZyYW5rZXJpay5kZWxlZXV3QHJhZGJvdWR1bWMubmwuPC9hdXRoLWFk
ZHJlc3M+PHRpdGxlcz48dGl0bGU+RXBpZGVtaW9sb2d5LCBhZXRpb2xvZ3ksIGFuZCBtYW5hZ2Vt
ZW50IG9mIGlzY2hhZW1pYyBzdHJva2UgaW4geW91bmcgYWR1bHRzPC90aXRsZT48c2Vjb25kYXJ5
LXRpdGxlPkxhbmNldCBOZXVyb2w8L3NlY29uZGFyeS10aXRsZT48YWx0LXRpdGxlPlRoZSBMYW5j
ZXQuIE5ldXJvbG9neTwvYWx0LXRpdGxlPjwvdGl0bGVzPjxwZXJpb2RpY2FsPjxmdWxsLXRpdGxl
PkxhbmNldCBOZXVyb2w8L2Z1bGwtdGl0bGU+PGFiYnItMT5UaGUgTGFuY2V0LiBOZXVyb2xvZ3k8
L2FiYnItMT48L3BlcmlvZGljYWw+PGFsdC1wZXJpb2RpY2FsPjxmdWxsLXRpdGxlPkxhbmNldCBO
ZXVyb2w8L2Z1bGwtdGl0bGU+PGFiYnItMT5UaGUgTGFuY2V0LiBOZXVyb2xvZ3k8L2FiYnItMT48
L2FsdC1wZXJpb2RpY2FsPjxwYWdlcz43OTAtODAxPC9wYWdlcz48dm9sdW1lPjE3PC92b2x1bWU+
PG51bWJlcj45PC9udW1iZXI+PGVkaXRpb24+MjAxOC8wOC8yMjwvZWRpdGlvbj48a2V5d29yZHM+
PGtleXdvcmQ+QnJhaW4gSXNjaGVtaWEvY29tcGxpY2F0aW9ucy8qZXBpZGVtaW9sb2d5PC9rZXl3
b3JkPjxrZXl3b3JkPipEaXNlYXNlIE1hbmFnZW1lbnQ8L2tleXdvcmQ+PGtleXdvcmQ+SHVtYW5z
PC9rZXl3b3JkPjxrZXl3b3JkPlByZXZhbGVuY2U8L2tleXdvcmQ+PGtleXdvcmQ+UmlzayBGYWN0
b3JzPC9rZXl3b3JkPjxrZXl3b3JkPlN0cm9rZS8qZXBpZGVtaW9sb2d5L2V0aW9sb2d5Lyp0aGVy
YXB5PC9rZXl3b3JkPjxrZXl3b3JkPllvdW5nIEFkdWx0PC9rZXl3b3JkPjwva2V5d29yZHM+PGRh
dGVzPjx5ZWFyPjIwMTg8L3llYXI+PHB1Yi1kYXRlcz48ZGF0ZT5TZXA8L2RhdGU+PC9wdWItZGF0
ZXM+PC9kYXRlcz48aXNibj4xNDc0LTQ0MjI8L2lzYm4+PGFjY2Vzc2lvbi1udW0+MzAxMjk0NzU8
L2FjY2Vzc2lvbi1udW0+PHVybHM+PC91cmxzPjxlbGVjdHJvbmljLXJlc291cmNlLW51bT4xMC4x
MDE2L3MxNDc0LTQ0MjIoMTgpMzAyMzMtMzwvZWxlY3Ryb25pYy1yZXNvdXJjZS1udW0+PHJlbW90
ZS1kYXRhYmFzZS1wcm92aWRlcj5OTE08L3JlbW90ZS1kYXRhYmFzZS1wcm92aWRlcj48bGFuZ3Vh
Z2U+ZW5nPC9sYW5ndWFnZT48L3JlY29yZD48L0NpdGU+PC9FbmROb3RlPgB=
</w:fldData>
        </w:fldChar>
      </w:r>
      <w:r w:rsidR="005707F3">
        <w:instrText xml:space="preserve"> ADDIN EN.CITE </w:instrText>
      </w:r>
      <w:r w:rsidR="005707F3">
        <w:fldChar w:fldCharType="begin">
          <w:fldData xml:space="preserve">PEVuZE5vdGU+PENpdGU+PEF1dGhvcj5Fa2tlcjwvQXV0aG9yPjxZZWFyPjIwMTg8L1llYXI+PFJl
Y051bT44PC9SZWNOdW0+PERpc3BsYXlUZXh0PihFa2tlciBldCBhbC4sIDIwMTgpPC9EaXNwbGF5
VGV4dD48cmVjb3JkPjxyZWMtbnVtYmVyPjg8L3JlYy1udW1iZXI+PGZvcmVpZ24ta2V5cz48a2V5
IGFwcD0iRU4iIGRiLWlkPSJ0dHh4cjlhZGFmdGF4MmV0enhocHpmOXF6c3hyZWFlendyMGEiIHRp
bWVzdGFtcD0iMTU4MDE3MjUyMCI+ODwva2V5PjwvZm9yZWlnbi1rZXlzPjxyZWYtdHlwZSBuYW1l
PSJKb3VybmFsIEFydGljbGUiPjE3PC9yZWYtdHlwZT48Y29udHJpYnV0b3JzPjxhdXRob3JzPjxh
dXRob3I+RWtrZXIsIE0uIFMuPC9hdXRob3I+PGF1dGhvcj5Cb290LCBFLiBNLjwvYXV0aG9yPjxh
dXRob3I+U2luZ2hhbCwgQS4gQi48L2F1dGhvcj48YXV0aG9yPlRhbiwgSy4gUy48L2F1dGhvcj48
YXV0aG9yPkRlYmV0dGUsIFMuPC9hdXRob3I+PGF1dGhvcj5UdWxhZGhhciwgQS4gTS48L2F1dGhv
cj48YXV0aG9yPmRlIExlZXV3LCBGLiBFLjwvYXV0aG9yPjwvYXV0aG9ycz48L2NvbnRyaWJ1dG9y
cz48YXV0aC1hZGRyZXNzPkRlcGFydG1lbnQgb2YgTmV1cm9sb2d5LCBEb25kZXJzIEluc3RpdHV0
ZSBmb3IgQnJhaW4gQ29nbml0aW9uIGFuZCBCZWhhdmlvdXIsIFJhZGJvdWR1bWMsIE5pam1lZ2Vu
LCBOZXRoZXJsYW5kcy4mI3hEO0RlcGFydG1lbnQgb2YgTmV1cm9sb2d5LCBNYXNzYWNodXNldHRz
IEdlbmVyYWwgSG9zcGl0YWwgYW5kIEhhcnZhcmQgTWVkaWNhbCBTY2hvb2wsIEJvc3RvbiwgTUEs
IFVTQS4mI3hEO0RpdmlzaW9uIG9mIE5ldXJvbG9neSwgRGVwYXJ0bWVudCBvZiBNZWRpY2luZSwg
VW5pdmVyc2l0eSBvZiBNYWxheWEsIEt1YWxhIEx1bXB1ciwgTWFsYXlzaWEuJiN4RDtUZWFtIFZJ
TlRBR0UsIEJvcmRlYXV4IFBvcHVsYXRpb24gSGVhbHRoIFJlc2VhcmNoIENlbnRyZSwgSW5zZXJt
LCBVbml2ZXJzaXR5IG9mIEJvcmRlYXV4LCBCb3JkZWF1eCwgRnJhbmNlOyBNZW1vcnkgQ2xpbmlj
LCBEZXBhcnRtZW50IG9mIE5ldXJvbG9neSBhbmQgSW5zdGl0dXRlIGZvciBOZXVyb2RlZ2VuZXJh
dGl2ZSBEaXNlYXNlcywgQ0hVIGRlIEJvcmRlYXV4LCBCb3JkZWF1eCwgRnJhbmNlLiYjeEQ7RGVw
YXJ0bWVudCBvZiBOZXVyb2xvZ3ksIERvbmRlcnMgSW5zdGl0dXRlIGZvciBCcmFpbiBDb2duaXRp
b24gYW5kIEJlaGF2aW91ciwgUmFkYm91ZHVtYywgTmlqbWVnZW4sIE5ldGhlcmxhbmRzLiBFbGVj
dHJvbmljIGFkZHJlc3M6IGZyYW5rZXJpay5kZWxlZXV3QHJhZGJvdWR1bWMubmwuPC9hdXRoLWFk
ZHJlc3M+PHRpdGxlcz48dGl0bGU+RXBpZGVtaW9sb2d5LCBhZXRpb2xvZ3ksIGFuZCBtYW5hZ2Vt
ZW50IG9mIGlzY2hhZW1pYyBzdHJva2UgaW4geW91bmcgYWR1bHRzPC90aXRsZT48c2Vjb25kYXJ5
LXRpdGxlPkxhbmNldCBOZXVyb2w8L3NlY29uZGFyeS10aXRsZT48YWx0LXRpdGxlPlRoZSBMYW5j
ZXQuIE5ldXJvbG9neTwvYWx0LXRpdGxlPjwvdGl0bGVzPjxwZXJpb2RpY2FsPjxmdWxsLXRpdGxl
PkxhbmNldCBOZXVyb2w8L2Z1bGwtdGl0bGU+PGFiYnItMT5UaGUgTGFuY2V0LiBOZXVyb2xvZ3k8
L2FiYnItMT48L3BlcmlvZGljYWw+PGFsdC1wZXJpb2RpY2FsPjxmdWxsLXRpdGxlPkxhbmNldCBO
ZXVyb2w8L2Z1bGwtdGl0bGU+PGFiYnItMT5UaGUgTGFuY2V0LiBOZXVyb2xvZ3k8L2FiYnItMT48
L2FsdC1wZXJpb2RpY2FsPjxwYWdlcz43OTAtODAxPC9wYWdlcz48dm9sdW1lPjE3PC92b2x1bWU+
PG51bWJlcj45PC9udW1iZXI+PGVkaXRpb24+MjAxOC8wOC8yMjwvZWRpdGlvbj48a2V5d29yZHM+
PGtleXdvcmQ+QnJhaW4gSXNjaGVtaWEvY29tcGxpY2F0aW9ucy8qZXBpZGVtaW9sb2d5PC9rZXl3
b3JkPjxrZXl3b3JkPipEaXNlYXNlIE1hbmFnZW1lbnQ8L2tleXdvcmQ+PGtleXdvcmQ+SHVtYW5z
PC9rZXl3b3JkPjxrZXl3b3JkPlByZXZhbGVuY2U8L2tleXdvcmQ+PGtleXdvcmQ+UmlzayBGYWN0
b3JzPC9rZXl3b3JkPjxrZXl3b3JkPlN0cm9rZS8qZXBpZGVtaW9sb2d5L2V0aW9sb2d5Lyp0aGVy
YXB5PC9rZXl3b3JkPjxrZXl3b3JkPllvdW5nIEFkdWx0PC9rZXl3b3JkPjwva2V5d29yZHM+PGRh
dGVzPjx5ZWFyPjIwMTg8L3llYXI+PHB1Yi1kYXRlcz48ZGF0ZT5TZXA8L2RhdGU+PC9wdWItZGF0
ZXM+PC9kYXRlcz48aXNibj4xNDc0LTQ0MjI8L2lzYm4+PGFjY2Vzc2lvbi1udW0+MzAxMjk0NzU8
L2FjY2Vzc2lvbi1udW0+PHVybHM+PC91cmxzPjxlbGVjdHJvbmljLXJlc291cmNlLW51bT4xMC4x
MDE2L3MxNDc0LTQ0MjIoMTgpMzAyMzMtMzwvZWxlY3Ryb25pYy1yZXNvdXJjZS1udW0+PHJlbW90
ZS1kYXRhYmFzZS1wcm92aWRlcj5OTE08L3JlbW90ZS1kYXRhYmFzZS1wcm92aWRlcj48bGFuZ3Vh
Z2U+ZW5nPC9sYW5ndWFnZT48L3JlY29yZD48L0NpdGU+PC9FbmROb3RlPgB=
</w:fldData>
        </w:fldChar>
      </w:r>
      <w:r w:rsidR="005707F3">
        <w:instrText xml:space="preserve"> ADDIN EN.CITE.DATA </w:instrText>
      </w:r>
      <w:r w:rsidR="005707F3">
        <w:fldChar w:fldCharType="end"/>
      </w:r>
      <w:r>
        <w:fldChar w:fldCharType="separate"/>
      </w:r>
      <w:r w:rsidR="005707F3">
        <w:rPr>
          <w:noProof/>
        </w:rPr>
        <w:t>(</w:t>
      </w:r>
      <w:hyperlink w:anchor="_ENREF_31" w:tooltip="Ekker, 2018 #8" w:history="1">
        <w:r w:rsidR="00281E02">
          <w:rPr>
            <w:noProof/>
          </w:rPr>
          <w:t>Ekker et al., 2018</w:t>
        </w:r>
      </w:hyperlink>
      <w:r w:rsidR="005707F3">
        <w:rPr>
          <w:noProof/>
        </w:rPr>
        <w:t>)</w:t>
      </w:r>
      <w:r>
        <w:fldChar w:fldCharType="end"/>
      </w:r>
      <w:r>
        <w:t xml:space="preserve">, however the mortality rate is lower </w:t>
      </w:r>
      <w:r w:rsidRPr="005D1130">
        <w:t xml:space="preserve">in comparison to </w:t>
      </w:r>
      <w:r>
        <w:t xml:space="preserve">haemorrhagic stroke </w:t>
      </w:r>
      <w:r>
        <w:fldChar w:fldCharType="begin"/>
      </w:r>
      <w:r w:rsidR="005707F3">
        <w:instrText xml:space="preserve"> ADDIN EN.CITE &lt;EndNote&gt;&lt;Cite&gt;&lt;Author&gt;Andersen&lt;/Author&gt;&lt;Year&gt;2009&lt;/Year&gt;&lt;RecNum&gt;9&lt;/RecNum&gt;&lt;DisplayText&gt;(Andersen, Olsen, Dehlendorff, &amp;amp; Kammersgaard, 2009)&lt;/DisplayText&gt;&lt;record&gt;&lt;rec-number&gt;9&lt;/rec-number&gt;&lt;foreign-keys&gt;&lt;key app="EN" db-id="ttxxr9adaftax2etzxhpzf9qzsxreaezwr0a" timestamp="1580172521"&gt;9&lt;/key&gt;&lt;/foreign-keys&gt;&lt;ref-type name="Journal Article"&gt;17&lt;/ref-type&gt;&lt;contributors&gt;&lt;authors&gt;&lt;author&gt;Andersen, Klaus Kaae&lt;/author&gt;&lt;author&gt;Olsen, Tom Skyhøj&lt;/author&gt;&lt;author&gt;Dehlendorff, Christian&lt;/author&gt;&lt;author&gt;Kammersgaard, Lars Peter&lt;/author&gt;&lt;/authors&gt;&lt;/contributors&gt;&lt;titles&gt;&lt;title&gt;Hemorrhagic and Ischemic Strokes Compared Stroke Severity, Mortality, and Risk Factors&lt;/title&gt;&lt;secondary-title&gt;Stroke&lt;/secondary-title&gt;&lt;/titles&gt;&lt;periodical&gt;&lt;full-title&gt;Stroke&lt;/full-title&gt;&lt;/periodical&gt;&lt;pages&gt;2068-2072&lt;/pages&gt;&lt;volume&gt;40&lt;/volume&gt;&lt;number&gt;6&lt;/number&gt;&lt;dates&gt;&lt;year&gt;2009&lt;/year&gt;&lt;/dates&gt;&lt;isbn&gt;0039-2499&lt;/isbn&gt;&lt;urls&gt;&lt;/urls&gt;&lt;/record&gt;&lt;/Cite&gt;&lt;/EndNote&gt;</w:instrText>
      </w:r>
      <w:r>
        <w:fldChar w:fldCharType="separate"/>
      </w:r>
      <w:r w:rsidR="005707F3">
        <w:rPr>
          <w:noProof/>
        </w:rPr>
        <w:t>(</w:t>
      </w:r>
      <w:hyperlink w:anchor="_ENREF_4" w:tooltip="Andersen, 2009 #9" w:history="1">
        <w:r w:rsidR="00281E02">
          <w:rPr>
            <w:noProof/>
          </w:rPr>
          <w:t>Andersen, Olsen, Dehlendorff, &amp; Kammersgaard, 2009</w:t>
        </w:r>
      </w:hyperlink>
      <w:r w:rsidR="005707F3">
        <w:rPr>
          <w:noProof/>
        </w:rPr>
        <w:t>)</w:t>
      </w:r>
      <w:r>
        <w:fldChar w:fldCharType="end"/>
      </w:r>
      <w:r>
        <w:t>. Although there are no defining features sufficient to clinically differentiate stroke type upon onset, resources are often directed to the treatment of ischaemic stroke due to its higher rate of incidences and potential therapeutic benefits whereas haemorrhagic stroke</w:t>
      </w:r>
      <w:r w:rsidDel="0026064E">
        <w:t xml:space="preserve"> </w:t>
      </w:r>
      <w:r>
        <w:t xml:space="preserve">therapies are limited due to the rapid and extensive physiological damage, truncated therapeutic window and poorer short-term prognosis </w:t>
      </w:r>
      <w:r>
        <w:fldChar w:fldCharType="begin"/>
      </w:r>
      <w:r w:rsidR="005707F3">
        <w:instrText xml:space="preserve"> ADDIN EN.CITE &lt;EndNote&gt;&lt;Cite&gt;&lt;Author&gt;Musuka&lt;/Author&gt;&lt;Year&gt;2015&lt;/Year&gt;&lt;RecNum&gt;10&lt;/RecNum&gt;&lt;DisplayText&gt;(Musuka, Wilton, Traboulsi, &amp;amp; Hill, 2015)&lt;/DisplayText&gt;&lt;record&gt;&lt;rec-number&gt;10&lt;/rec-number&gt;&lt;foreign-keys&gt;&lt;key app="EN" db-id="ttxxr9adaftax2etzxhpzf9qzsxreaezwr0a" timestamp="1580172521"&gt;10&lt;/key&gt;&lt;/foreign-keys&gt;&lt;ref-type name="Journal Article"&gt;17&lt;/ref-type&gt;&lt;contributors&gt;&lt;authors&gt;&lt;author&gt;Musuka, Tapuwa D.&lt;/author&gt;&lt;author&gt;Wilton, Stephen B.&lt;/author&gt;&lt;author&gt;Traboulsi, Mouhieddin&lt;/author&gt;&lt;author&gt;Hill, Michael D.&lt;/author&gt;&lt;/authors&gt;&lt;/contributors&gt;&lt;titles&gt;&lt;title&gt;Diagnosis and management of acute ischemic stroke: speed is critical&lt;/title&gt;&lt;secondary-title&gt;CMAJ : Canadian Medical Association journal = journal de l&amp;apos;Association medicale canadienne&lt;/secondary-title&gt;&lt;alt-title&gt;CMAJ&lt;/alt-title&gt;&lt;/titles&gt;&lt;periodical&gt;&lt;full-title&gt;CMAJ : Canadian Medical Association journal = journal de l&amp;apos;Association medicale canadienne&lt;/full-title&gt;&lt;abbr-1&gt;CMAJ&lt;/abbr-1&gt;&lt;/periodical&gt;&lt;alt-periodical&gt;&lt;full-title&gt;CMAJ : Canadian Medical Association journal = journal de l&amp;apos;Association medicale canadienne&lt;/full-title&gt;&lt;abbr-1&gt;CMAJ&lt;/abbr-1&gt;&lt;/alt-periodical&gt;&lt;pages&gt;887-893&lt;/pages&gt;&lt;volume&gt;187&lt;/volume&gt;&lt;number&gt;12&lt;/number&gt;&lt;edition&gt;2015/08/04&lt;/edition&gt;&lt;keywords&gt;&lt;keyword&gt;Acute Coronary Syndrome/diagnosis&lt;/keyword&gt;&lt;keyword&gt;Brain Ischemia/complications/*diagnosis/*therapy&lt;/keyword&gt;&lt;keyword&gt;Diagnosis, Differential&lt;/keyword&gt;&lt;keyword&gt;Humans&lt;/keyword&gt;&lt;keyword&gt;Prognosis&lt;/keyword&gt;&lt;keyword&gt;Stroke/*diagnosis/etiology/*therapy&lt;/keyword&gt;&lt;keyword&gt;Time-to-Treatment&lt;/keyword&gt;&lt;/keywords&gt;&lt;dates&gt;&lt;year&gt;2015&lt;/year&gt;&lt;/dates&gt;&lt;publisher&gt;8872147 Canada Inc.&lt;/publisher&gt;&lt;isbn&gt;1488-2329&amp;#xD;0820-3946&lt;/isbn&gt;&lt;accession-num&gt;26243819&lt;/accession-num&gt;&lt;urls&gt;&lt;related-urls&gt;&lt;url&gt;https://www.ncbi.nlm.nih.gov/pubmed/26243819&lt;/url&gt;&lt;url&gt;https://www.ncbi.nlm.nih.gov/pmc/articles/PMC4562827/&lt;/url&gt;&lt;/related-urls&gt;&lt;/urls&gt;&lt;electronic-resource-num&gt;10.1503/cmaj.140355&lt;/electronic-resource-num&gt;&lt;remote-database-name&gt;PubMed&lt;/remote-database-name&gt;&lt;language&gt;eng&lt;/language&gt;&lt;/record&gt;&lt;/Cite&gt;&lt;/EndNote&gt;</w:instrText>
      </w:r>
      <w:r>
        <w:fldChar w:fldCharType="separate"/>
      </w:r>
      <w:r w:rsidR="005707F3">
        <w:rPr>
          <w:noProof/>
        </w:rPr>
        <w:t>(</w:t>
      </w:r>
      <w:hyperlink w:anchor="_ENREF_60" w:tooltip="Musuka, 2015 #10" w:history="1">
        <w:r w:rsidR="00281E02">
          <w:rPr>
            <w:noProof/>
          </w:rPr>
          <w:t>Musuka, Wilton, Traboulsi, &amp; Hill, 2015</w:t>
        </w:r>
      </w:hyperlink>
      <w:r w:rsidR="005707F3">
        <w:rPr>
          <w:noProof/>
        </w:rPr>
        <w:t>)</w:t>
      </w:r>
      <w:r>
        <w:fldChar w:fldCharType="end"/>
      </w:r>
      <w:r>
        <w:t>.</w:t>
      </w:r>
    </w:p>
    <w:p w14:paraId="4EF82D9D" w14:textId="77777777" w:rsidR="006C385B" w:rsidRDefault="006C385B" w:rsidP="00C86B55">
      <w:pPr>
        <w:spacing w:line="360" w:lineRule="auto"/>
        <w:ind w:firstLine="432"/>
      </w:pPr>
    </w:p>
    <w:p w14:paraId="2ABF57CA" w14:textId="753B59F4" w:rsidR="00F51A2A" w:rsidRDefault="003318BC" w:rsidP="00C86B55">
      <w:pPr>
        <w:pStyle w:val="Heading2"/>
        <w:spacing w:line="360" w:lineRule="auto"/>
      </w:pPr>
      <w:bookmarkStart w:id="17" w:name="_Toc369051205"/>
      <w:bookmarkStart w:id="18" w:name="_Toc46848996"/>
      <w:r>
        <w:t>Ischaemic</w:t>
      </w:r>
      <w:r w:rsidR="00F51A2A">
        <w:t xml:space="preserve"> stroke</w:t>
      </w:r>
      <w:bookmarkEnd w:id="17"/>
      <w:bookmarkEnd w:id="18"/>
    </w:p>
    <w:p w14:paraId="0997B189" w14:textId="77777777" w:rsidR="00F51A2A" w:rsidRDefault="00F51A2A" w:rsidP="00C86B55">
      <w:pPr>
        <w:pStyle w:val="Heading3"/>
        <w:spacing w:line="360" w:lineRule="auto"/>
      </w:pPr>
      <w:bookmarkStart w:id="19" w:name="_Toc369051206"/>
      <w:bookmarkStart w:id="20" w:name="_Toc46848997"/>
      <w:proofErr w:type="spellStart"/>
      <w:r>
        <w:t>Etiology</w:t>
      </w:r>
      <w:proofErr w:type="spellEnd"/>
      <w:r>
        <w:t xml:space="preserve"> and Risk Factors</w:t>
      </w:r>
      <w:bookmarkEnd w:id="19"/>
      <w:bookmarkEnd w:id="20"/>
    </w:p>
    <w:p w14:paraId="1B827D62" w14:textId="082E843B" w:rsidR="00F51A2A" w:rsidRDefault="00F51A2A" w:rsidP="00C86B55">
      <w:pPr>
        <w:spacing w:line="360" w:lineRule="auto"/>
        <w:ind w:firstLine="720"/>
      </w:pPr>
      <w:r>
        <w:t xml:space="preserve">Ischaemic stroke is caused by deprivation of oxygen and energy supply to the brain </w:t>
      </w:r>
      <w:r w:rsidR="007D135B">
        <w:t>tissue and can</w:t>
      </w:r>
      <w:r>
        <w:t xml:space="preserve"> be sub-categorised into thrombotic and embolic ischaemic stroke </w:t>
      </w:r>
      <w:r w:rsidR="00D21632">
        <w:fldChar w:fldCharType="begin"/>
      </w:r>
      <w:r w:rsidR="005707F3">
        <w:instrText xml:space="preserve"> ADDIN EN.CITE &lt;EndNote&gt;&lt;Cite&gt;&lt;Author&gt;Lees&lt;/Author&gt;&lt;Year&gt;2000&lt;/Year&gt;&lt;RecNum&gt;11&lt;/RecNum&gt;&lt;DisplayText&gt;(Lees, Bath, &amp;amp; Naylor, 2000)&lt;/DisplayText&gt;&lt;record&gt;&lt;rec-number&gt;11&lt;/rec-number&gt;&lt;foreign-keys&gt;&lt;key app="EN" db-id="ttxxr9adaftax2etzxhpzf9qzsxreaezwr0a" timestamp="1580172521"&gt;11&lt;/key&gt;&lt;/foreign-keys&gt;&lt;ref-type name="Journal Article"&gt;17&lt;/ref-type&gt;&lt;contributors&gt;&lt;authors&gt;&lt;author&gt;Lees, Kennedy R&lt;/author&gt;&lt;author&gt;Bath, Philip MW&lt;/author&gt;&lt;author&gt;Naylor, A Ross&lt;/author&gt;&lt;/authors&gt;&lt;/contributors&gt;&lt;titles&gt;&lt;title&gt;ABC of arterial and venous disease: secondary prevention of transient ischaemic attack and stroke&lt;/title&gt;&lt;secondary-title&gt;BMJ: British Medical Journal&lt;/secondary-title&gt;&lt;/titles&gt;&lt;periodical&gt;&lt;full-title&gt;BMJ: British Medical Journal&lt;/full-title&gt;&lt;/periodical&gt;&lt;pages&gt;991&lt;/pages&gt;&lt;volume&gt;320&lt;/volume&gt;&lt;number&gt;7240&lt;/number&gt;&lt;dates&gt;&lt;year&gt;2000&lt;/year&gt;&lt;/dates&gt;&lt;urls&gt;&lt;/urls&gt;&lt;/record&gt;&lt;/Cite&gt;&lt;/EndNote&gt;</w:instrText>
      </w:r>
      <w:r w:rsidR="00D21632">
        <w:fldChar w:fldCharType="separate"/>
      </w:r>
      <w:r w:rsidR="005707F3">
        <w:rPr>
          <w:noProof/>
        </w:rPr>
        <w:t>(</w:t>
      </w:r>
      <w:hyperlink w:anchor="_ENREF_53" w:tooltip="Lees, 2000 #11" w:history="1">
        <w:r w:rsidR="00281E02">
          <w:rPr>
            <w:noProof/>
          </w:rPr>
          <w:t>Lees, Bath, &amp; Naylor, 2000</w:t>
        </w:r>
      </w:hyperlink>
      <w:r w:rsidR="005707F3">
        <w:rPr>
          <w:noProof/>
        </w:rPr>
        <w:t>)</w:t>
      </w:r>
      <w:r w:rsidR="00D21632">
        <w:fldChar w:fldCharType="end"/>
      </w:r>
      <w:r>
        <w:t xml:space="preserve">. Thrombotic </w:t>
      </w:r>
      <w:r w:rsidR="00C85EA5">
        <w:t>s</w:t>
      </w:r>
      <w:r>
        <w:t xml:space="preserve">troke occurs when a blood clot adhering to the vessel wall (mural occlusive thrombus) reaches a sufficient size to completely </w:t>
      </w:r>
      <w:r w:rsidR="007D135B">
        <w:t xml:space="preserve">occlude </w:t>
      </w:r>
      <w:r>
        <w:t>cerebral arter</w:t>
      </w:r>
      <w:r w:rsidR="007D135B">
        <w:t>ial</w:t>
      </w:r>
      <w:r>
        <w:t xml:space="preserve"> blood flow. The development of an occlusive thrombus due to atherosclerosis is a major risk factor of stroke </w:t>
      </w:r>
      <w:r w:rsidR="00D21632">
        <w:fldChar w:fldCharType="begin"/>
      </w:r>
      <w:r w:rsidR="005707F3">
        <w:instrText xml:space="preserve"> ADDIN EN.CITE &lt;EndNote&gt;&lt;Cite&gt;&lt;Author&gt;Allen&lt;/Author&gt;&lt;Year&gt;2008&lt;/Year&gt;&lt;RecNum&gt;48&lt;/RecNum&gt;&lt;DisplayText&gt;(Claire L Allen &amp;amp; Ulvi Bayraktutan, 2008)&lt;/DisplayText&gt;&lt;record&gt;&lt;rec-number&gt;48&lt;/rec-number&gt;&lt;foreign-keys&gt;&lt;key app="EN" db-id="tvx9fr0zjwsvvlewt5vpr0t75srp0tftvss0"&gt;48&lt;/key&gt;&lt;/foreign-keys&gt;&lt;ref-type name="Journal Article"&gt;17&lt;/ref-type&gt;&lt;contributors&gt;&lt;authors&gt;&lt;author&gt;Allen, Claire L&lt;/author&gt;&lt;author&gt;Bayraktutan, Ulvi&lt;/author&gt;&lt;/authors&gt;&lt;/contributors&gt;&lt;titles&gt;&lt;title&gt;Risk factors for ischaemic stroke&lt;/title&gt;&lt;secondary-title&gt;International journal of Stroke&lt;/secondary-title&gt;&lt;/titles&gt;&lt;periodical&gt;&lt;full-title&gt;International journal of Stroke&lt;/full-title&gt;&lt;/periodical&gt;&lt;pages&gt;105-116&lt;/pages&gt;&lt;volume&gt;3&lt;/volume&gt;&lt;number&gt;2&lt;/number&gt;&lt;dates&gt;&lt;year&gt;2008&lt;/year&gt;&lt;/dates&gt;&lt;isbn&gt;1747-4949&lt;/isbn&gt;&lt;urls&gt;&lt;/urls&gt;&lt;/record&gt;&lt;/Cite&gt;&lt;/EndNote&gt;</w:instrText>
      </w:r>
      <w:r w:rsidR="00D21632">
        <w:fldChar w:fldCharType="separate"/>
      </w:r>
      <w:r w:rsidR="005707F3">
        <w:rPr>
          <w:noProof/>
        </w:rPr>
        <w:t>(</w:t>
      </w:r>
      <w:hyperlink w:anchor="_ENREF_3" w:tooltip="Allen, 2008 #48" w:history="1">
        <w:r w:rsidR="00281E02">
          <w:rPr>
            <w:noProof/>
          </w:rPr>
          <w:t>Claire L Allen &amp; Ulvi Bayraktutan, 2008</w:t>
        </w:r>
      </w:hyperlink>
      <w:r w:rsidR="005707F3">
        <w:rPr>
          <w:noProof/>
        </w:rPr>
        <w:t>)</w:t>
      </w:r>
      <w:r w:rsidR="00D21632">
        <w:fldChar w:fldCharType="end"/>
      </w:r>
      <w:r>
        <w:t xml:space="preserve">. </w:t>
      </w:r>
    </w:p>
    <w:p w14:paraId="7810DD4F" w14:textId="48C275BC" w:rsidR="00F51A2A" w:rsidRDefault="00F51A2A" w:rsidP="00C86B55">
      <w:pPr>
        <w:spacing w:line="360" w:lineRule="auto"/>
        <w:ind w:firstLine="720"/>
      </w:pPr>
      <w:r>
        <w:t xml:space="preserve">Atherosclerosis is a condition where plaque builds up within an artery causing a narrowing of the blood vessel. The formation of this plaque has </w:t>
      </w:r>
      <w:r w:rsidR="00D63777">
        <w:t xml:space="preserve">been </w:t>
      </w:r>
      <w:r>
        <w:t xml:space="preserve">shown to be associated with </w:t>
      </w:r>
      <w:r w:rsidR="007D135B">
        <w:t>low-density lipoprotein cholesterol</w:t>
      </w:r>
      <w:r>
        <w:t xml:space="preserve"> (LDL) and triglycerides</w:t>
      </w:r>
      <w:r w:rsidR="00D63777">
        <w:t xml:space="preserve"> levels</w:t>
      </w:r>
      <w:r>
        <w:t xml:space="preserve"> however other factors such as hypertension, diabetes, smoking and aging have also been shown to contribute to</w:t>
      </w:r>
      <w:r w:rsidR="007D135B">
        <w:t xml:space="preserve"> the development of</w:t>
      </w:r>
      <w:r>
        <w:t xml:space="preserve"> atherosclerosis </w:t>
      </w:r>
      <w:r w:rsidR="00D21632">
        <w:fldChar w:fldCharType="begin"/>
      </w:r>
      <w:r w:rsidR="005707F3">
        <w:instrText xml:space="preserve"> ADDIN EN.CITE &lt;EndNote&gt;&lt;Cite&gt;&lt;Author&gt;Allen&lt;/Author&gt;&lt;Year&gt;2008&lt;/Year&gt;&lt;RecNum&gt;48&lt;/RecNum&gt;&lt;DisplayText&gt;(Adams et al., 1993; Claire L Allen &amp;amp; Ulvi Bayraktutan, 2008)&lt;/DisplayText&gt;&lt;record&gt;&lt;rec-number&gt;48&lt;/rec-number&gt;&lt;foreign-keys&gt;&lt;key app="EN" db-id="tvx9fr0zjwsvvlewt5vpr0t75srp0tftvss0"&gt;48&lt;/key&gt;&lt;/foreign-keys&gt;&lt;ref-type name="Journal Article"&gt;17&lt;/ref-type&gt;&lt;contributors&gt;&lt;authors&gt;&lt;author&gt;Allen, Claire L&lt;/author&gt;&lt;author&gt;Bayraktutan, Ulvi&lt;/author&gt;&lt;/authors&gt;&lt;/contributors&gt;&lt;titles&gt;&lt;title&gt;Risk factors for ischaemic stroke&lt;/title&gt;&lt;secondary-title&gt;International journal of Stroke&lt;/secondary-title&gt;&lt;/titles&gt;&lt;periodical&gt;&lt;full-title&gt;International journal of Stroke&lt;/full-title&gt;&lt;/periodical&gt;&lt;pages&gt;105-116&lt;/pages&gt;&lt;volume&gt;3&lt;/volume&gt;&lt;number&gt;2&lt;/number&gt;&lt;dates&gt;&lt;year&gt;2008&lt;/year&gt;&lt;/dates&gt;&lt;isbn&gt;1747-4949&lt;/isbn&gt;&lt;urls&gt;&lt;/urls&gt;&lt;/record&gt;&lt;/Cite&gt;&lt;Cite&gt;&lt;Author&gt;Adams&lt;/Author&gt;&lt;Year&gt;1993&lt;/Year&gt;&lt;RecNum&gt;12&lt;/RecNum&gt;&lt;record&gt;&lt;rec-number&gt;12&lt;/rec-number&gt;&lt;foreign-keys&gt;&lt;key app="EN" db-id="ttxxr9adaftax2etzxhpzf9qzsxreaezwr0a" timestamp="1580172521"&gt;12&lt;/key&gt;&lt;/foreign-keys&gt;&lt;ref-type name="Journal Article"&gt;17&lt;/ref-type&gt;&lt;contributors&gt;&lt;authors&gt;&lt;author&gt;Adams, HP&lt;/author&gt;&lt;author&gt;Bendixen, Birgitte H&lt;/author&gt;&lt;author&gt;Kappelle, L Jaap&lt;/author&gt;&lt;author&gt;Biller, Jose&lt;/author&gt;&lt;author&gt;Love, Betsy B&lt;/author&gt;&lt;author&gt;Gordon, David L&lt;/author&gt;&lt;author&gt;Marsh, EE3rd&lt;/author&gt;&lt;/authors&gt;&lt;/contributors&gt;&lt;titles&gt;&lt;title&gt;Classification of subtype of acute ischemic stroke. Definitions for use in a multicenter clinical trial. TOAST. Trial of Org 10172 in Acute Stroke Treatment&lt;/title&gt;&lt;secondary-title&gt;Stroke&lt;/secondary-title&gt;&lt;/titles&gt;&lt;periodical&gt;&lt;full-title&gt;Stroke&lt;/full-title&gt;&lt;/periodical&gt;&lt;pages&gt;35-41&lt;/pages&gt;&lt;volume&gt;24&lt;/volume&gt;&lt;number&gt;1&lt;/number&gt;&lt;dates&gt;&lt;year&gt;1993&lt;/year&gt;&lt;/dates&gt;&lt;isbn&gt;0039-2499&lt;/isbn&gt;&lt;urls&gt;&lt;/urls&gt;&lt;/record&gt;&lt;/Cite&gt;&lt;/EndNote&gt;</w:instrText>
      </w:r>
      <w:r w:rsidR="00D21632">
        <w:fldChar w:fldCharType="separate"/>
      </w:r>
      <w:r w:rsidR="005707F3">
        <w:rPr>
          <w:noProof/>
        </w:rPr>
        <w:t>(</w:t>
      </w:r>
      <w:hyperlink w:anchor="_ENREF_1" w:tooltip="Adams, 1993 #12" w:history="1">
        <w:r w:rsidR="00281E02">
          <w:rPr>
            <w:noProof/>
          </w:rPr>
          <w:t>Adams et al., 1993</w:t>
        </w:r>
      </w:hyperlink>
      <w:r w:rsidR="005707F3">
        <w:rPr>
          <w:noProof/>
        </w:rPr>
        <w:t xml:space="preserve">; </w:t>
      </w:r>
      <w:hyperlink w:anchor="_ENREF_3" w:tooltip="Allen, 2008 #48" w:history="1">
        <w:r w:rsidR="00281E02">
          <w:rPr>
            <w:noProof/>
          </w:rPr>
          <w:t>Claire L Allen &amp; Ulvi Bayraktutan, 2008</w:t>
        </w:r>
      </w:hyperlink>
      <w:r w:rsidR="005707F3">
        <w:rPr>
          <w:noProof/>
        </w:rPr>
        <w:t>)</w:t>
      </w:r>
      <w:r w:rsidR="00D21632">
        <w:fldChar w:fldCharType="end"/>
      </w:r>
      <w:r>
        <w:t>.</w:t>
      </w:r>
      <w:r w:rsidR="007D135B">
        <w:t xml:space="preserve"> </w:t>
      </w:r>
      <w:r>
        <w:t xml:space="preserve">Atherosclerosis is a </w:t>
      </w:r>
      <w:r w:rsidR="007D135B">
        <w:t xml:space="preserve">major </w:t>
      </w:r>
      <w:r>
        <w:t>risk</w:t>
      </w:r>
      <w:r w:rsidR="007D135B">
        <w:t xml:space="preserve"> factor</w:t>
      </w:r>
      <w:r>
        <w:t xml:space="preserve"> </w:t>
      </w:r>
      <w:r w:rsidR="007D135B">
        <w:t xml:space="preserve">for ischaemic stroke </w:t>
      </w:r>
      <w:r>
        <w:t xml:space="preserve">due to the development of atheroma </w:t>
      </w:r>
      <w:r w:rsidR="007D135B">
        <w:t>which lead</w:t>
      </w:r>
      <w:r w:rsidR="00C85EA5">
        <w:t>s</w:t>
      </w:r>
      <w:r w:rsidR="007D135B">
        <w:t xml:space="preserve"> to increased </w:t>
      </w:r>
      <w:r>
        <w:t xml:space="preserve">plaque formation in the cerebral arteries. </w:t>
      </w:r>
      <w:r w:rsidR="007D135B">
        <w:t xml:space="preserve">Atheroma can exacerbate </w:t>
      </w:r>
      <w:r>
        <w:t xml:space="preserve">the narrowing of the relatively small arteries in the brain resulting in increased blood pressure and reduced blood flow. Furthermore, should the fibrous cap of an atheroma ulcerate, </w:t>
      </w:r>
      <w:r w:rsidR="005E498A">
        <w:t xml:space="preserve">ensuing </w:t>
      </w:r>
      <w:r>
        <w:t xml:space="preserve">thrombogenic material </w:t>
      </w:r>
      <w:r w:rsidR="005E498A">
        <w:t xml:space="preserve">is </w:t>
      </w:r>
      <w:r>
        <w:t xml:space="preserve">released </w:t>
      </w:r>
      <w:r w:rsidR="005E498A">
        <w:t xml:space="preserve">into the blood stream causing a thrombus to form </w:t>
      </w:r>
      <w:r w:rsidR="00E06131">
        <w:fldChar w:fldCharType="begin"/>
      </w:r>
      <w:r w:rsidR="005707F3">
        <w:instrText xml:space="preserve"> ADDIN EN.CITE &lt;EndNote&gt;&lt;Cite&gt;&lt;Author&gt;Spagnoli&lt;/Author&gt;&lt;Year&gt;2007&lt;/Year&gt;&lt;RecNum&gt;13&lt;/RecNum&gt;&lt;DisplayText&gt;(Spagnoli, Bonanno, Sangiorgi, &amp;amp; Mauriello, 2007)&lt;/DisplayText&gt;&lt;record&gt;&lt;rec-number&gt;13&lt;/rec-number&gt;&lt;foreign-keys&gt;&lt;key app="EN" db-id="ttxxr9adaftax2etzxhpzf9qzsxreaezwr0a" timestamp="1580172521"&gt;13&lt;/key&gt;&lt;/foreign-keys&gt;&lt;ref-type name="Journal Article"&gt;17&lt;/ref-type&gt;&lt;contributors&gt;&lt;authors&gt;&lt;author&gt;Spagnoli, L. G.&lt;/author&gt;&lt;author&gt;Bonanno, E.&lt;/author&gt;&lt;author&gt;Sangiorgi, G.&lt;/author&gt;&lt;author&gt;Mauriello, A.&lt;/author&gt;&lt;/authors&gt;&lt;/contributors&gt;&lt;auth-address&gt;Institute of Anatomic Pathology, University of Rome Tor Vergata, Rome, Italy. spagnoli@uniroma2.it&lt;/auth-address&gt;&lt;titles&gt;&lt;title&gt;Role of inflammation in atherosclerosis&lt;/title&gt;&lt;secondary-title&gt;J Nucl Med&lt;/secondary-title&gt;&lt;alt-title&gt;Journal of nuclear medicine : official publication, Society of Nuclear Medicine&lt;/alt-title&gt;&lt;/titles&gt;&lt;periodical&gt;&lt;full-title&gt;J Nucl Med&lt;/full-title&gt;&lt;abbr-1&gt;Journal of nuclear medicine : official publication, Society of Nuclear Medicine&lt;/abbr-1&gt;&lt;/periodical&gt;&lt;alt-periodical&gt;&lt;full-title&gt;J Nucl Med&lt;/full-title&gt;&lt;abbr-1&gt;Journal of nuclear medicine : official publication, Society of Nuclear Medicine&lt;/abbr-1&gt;&lt;/alt-periodical&gt;&lt;pages&gt;1800-15&lt;/pages&gt;&lt;volume&gt;48&lt;/volume&gt;&lt;number&gt;11&lt;/number&gt;&lt;edition&gt;2007/10/19&lt;/edition&gt;&lt;keywords&gt;&lt;keyword&gt;Atherosclerosis/classification/immunology/pathology&lt;/keyword&gt;&lt;keyword&gt;Biomarkers/metabolism&lt;/keyword&gt;&lt;keyword&gt;Carotid Stenosis/pathology&lt;/keyword&gt;&lt;keyword&gt;Endothelium, Vascular/metabolism/physiopathology&lt;/keyword&gt;&lt;keyword&gt;Humans&lt;/keyword&gt;&lt;keyword&gt;Inflammation/immunology/*pathology&lt;/keyword&gt;&lt;keyword&gt;Oxidative Stress&lt;/keyword&gt;&lt;/keywords&gt;&lt;dates&gt;&lt;year&gt;2007&lt;/year&gt;&lt;pub-dates&gt;&lt;date&gt;Nov&lt;/date&gt;&lt;/pub-dates&gt;&lt;/dates&gt;&lt;isbn&gt;0161-5505 (Print)&amp;#xD;0161-5505&lt;/isbn&gt;&lt;accession-num&gt;17942804&lt;/accession-num&gt;&lt;urls&gt;&lt;/urls&gt;&lt;electronic-resource-num&gt;10.2967/jnumed.107.038661&lt;/electronic-resource-num&gt;&lt;remote-database-provider&gt;NLM&lt;/remote-database-provider&gt;&lt;language&gt;eng&lt;/language&gt;&lt;/record&gt;&lt;/Cite&gt;&lt;/EndNote&gt;</w:instrText>
      </w:r>
      <w:r w:rsidR="00E06131">
        <w:fldChar w:fldCharType="separate"/>
      </w:r>
      <w:r w:rsidR="005707F3">
        <w:rPr>
          <w:noProof/>
        </w:rPr>
        <w:t>(</w:t>
      </w:r>
      <w:hyperlink w:anchor="_ENREF_78" w:tooltip="Spagnoli, 2007 #13" w:history="1">
        <w:r w:rsidR="00281E02">
          <w:rPr>
            <w:noProof/>
          </w:rPr>
          <w:t>Spagnoli, Bonanno, Sangiorgi, &amp; Mauriello, 2007</w:t>
        </w:r>
      </w:hyperlink>
      <w:r w:rsidR="005707F3">
        <w:rPr>
          <w:noProof/>
        </w:rPr>
        <w:t>)</w:t>
      </w:r>
      <w:r w:rsidR="00E06131">
        <w:fldChar w:fldCharType="end"/>
      </w:r>
      <w:r w:rsidR="00894C4B">
        <w:t xml:space="preserve">, thereby occluding the </w:t>
      </w:r>
      <w:r>
        <w:t xml:space="preserve">artery and </w:t>
      </w:r>
      <w:r w:rsidR="00894C4B">
        <w:t xml:space="preserve">causing </w:t>
      </w:r>
      <w:r>
        <w:t xml:space="preserve">ischaemic stroke. In addition to ischaemic stroke, atheroma produce enzymes that enlarge the arteries over time and this excessive widening may lead to the creation of an aneurysm with subsequent rupturing resulting in a haemorrhagic stroke </w:t>
      </w:r>
      <w:r w:rsidR="00D21632">
        <w:fldChar w:fldCharType="begin"/>
      </w:r>
      <w:r w:rsidR="005707F3">
        <w:instrText xml:space="preserve"> ADDIN EN.CITE &lt;EndNote&gt;&lt;Cite&gt;&lt;Author&gt;Dzau&lt;/Author&gt;&lt;Year&gt;1994&lt;/Year&gt;&lt;RecNum&gt;14&lt;/RecNum&gt;&lt;DisplayText&gt;(Dzau, 1994; Kher &amp;amp; Marsh, 2004)&lt;/DisplayText&gt;&lt;record&gt;&lt;rec-number&gt;14&lt;/rec-number&gt;&lt;foreign-keys&gt;&lt;key app="EN" db-id="ttxxr9adaftax2etzxhpzf9qzsxreaezwr0a" timestamp="1580172521"&gt;14&lt;/key&gt;&lt;/foreign-keys&gt;&lt;ref-type name="Journal Article"&gt;17&lt;/ref-type&gt;&lt;contributors&gt;&lt;authors&gt;&lt;author&gt;Dzau, Victor J&lt;/author&gt;&lt;/authors&gt;&lt;/contributors&gt;&lt;titles&gt;&lt;title&gt;Pathobiology of atherosclerosis and plaque complications&lt;/title&gt;&lt;secondary-title&gt;American heart journal&lt;/secondary-title&gt;&lt;/titles&gt;&lt;periodical&gt;&lt;full-title&gt;American heart journal&lt;/full-title&gt;&lt;/periodical&gt;&lt;pages&gt;1300-1304&lt;/pages&gt;&lt;volume&gt;128&lt;/volume&gt;&lt;number&gt;6&lt;/number&gt;&lt;dates&gt;&lt;year&gt;1994&lt;/year&gt;&lt;/dates&gt;&lt;isbn&gt;0002-8703&lt;/isbn&gt;&lt;urls&gt;&lt;/urls&gt;&lt;/record&gt;&lt;/Cite&gt;&lt;Cite&gt;&lt;Author&gt;Kher&lt;/Author&gt;&lt;Year&gt;2004&lt;/Year&gt;&lt;RecNum&gt;15&lt;/RecNum&gt;&lt;record&gt;&lt;rec-number&gt;15&lt;/rec-number&gt;&lt;foreign-keys&gt;&lt;key app="EN" db-id="ttxxr9adaftax2etzxhpzf9qzsxreaezwr0a" timestamp="1580172521"&gt;15&lt;/key&gt;&lt;/foreign-keys&gt;&lt;ref-type name="Conference Proceedings"&gt;10&lt;/ref-type&gt;&lt;contributors&gt;&lt;authors&gt;&lt;author&gt;Kher, Nitin&lt;/author&gt;&lt;author&gt;Marsh, James D&lt;/author&gt;&lt;/authors&gt;&lt;/contributors&gt;&lt;titles&gt;&lt;title&gt;Pathobiology of atherosclerosis-a brief review&lt;/title&gt;&lt;secondary-title&gt;Seminars in thrombosis and hemostasis&lt;/secondary-title&gt;&lt;/titles&gt;&lt;pages&gt;665-672&lt;/pages&gt;&lt;volume&gt;30&lt;/volume&gt;&lt;dates&gt;&lt;year&gt;2004&lt;/year&gt;&lt;/dates&gt;&lt;publisher&gt;Copyright© 2004 by Thieme Medical Publishers, Inc., 333 Seventh Avenue, New York, NY 10001, USA.&lt;/publisher&gt;&lt;isbn&gt;0094-6176&lt;/isbn&gt;&lt;urls&gt;&lt;/urls&gt;&lt;/record&gt;&lt;/Cite&gt;&lt;/EndNote&gt;</w:instrText>
      </w:r>
      <w:r w:rsidR="00D21632">
        <w:fldChar w:fldCharType="separate"/>
      </w:r>
      <w:r w:rsidR="005707F3">
        <w:rPr>
          <w:noProof/>
        </w:rPr>
        <w:t>(</w:t>
      </w:r>
      <w:hyperlink w:anchor="_ENREF_30" w:tooltip="Dzau, 1994 #14" w:history="1">
        <w:r w:rsidR="00281E02">
          <w:rPr>
            <w:noProof/>
          </w:rPr>
          <w:t>Dzau, 1994</w:t>
        </w:r>
      </w:hyperlink>
      <w:r w:rsidR="005707F3">
        <w:rPr>
          <w:noProof/>
        </w:rPr>
        <w:t xml:space="preserve">; </w:t>
      </w:r>
      <w:hyperlink w:anchor="_ENREF_49" w:tooltip="Kher, 2004 #15" w:history="1">
        <w:r w:rsidR="00281E02">
          <w:rPr>
            <w:noProof/>
          </w:rPr>
          <w:t>Kher &amp; Marsh, 2004</w:t>
        </w:r>
      </w:hyperlink>
      <w:r w:rsidR="005707F3">
        <w:rPr>
          <w:noProof/>
        </w:rPr>
        <w:t>)</w:t>
      </w:r>
      <w:r w:rsidR="00D21632">
        <w:fldChar w:fldCharType="end"/>
      </w:r>
      <w:r>
        <w:t>.</w:t>
      </w:r>
    </w:p>
    <w:p w14:paraId="3A070F31" w14:textId="69B58F0C" w:rsidR="00F51A2A" w:rsidRDefault="00F51A2A" w:rsidP="00C86B55">
      <w:pPr>
        <w:spacing w:line="360" w:lineRule="auto"/>
        <w:ind w:firstLine="720"/>
      </w:pPr>
      <w:r>
        <w:t>In contrast, embolic stroke</w:t>
      </w:r>
      <w:r w:rsidR="00EC680E">
        <w:t xml:space="preserve">, the most common form of ischaemic stroke, </w:t>
      </w:r>
      <w:r>
        <w:t>occur</w:t>
      </w:r>
      <w:r w:rsidR="00C85EA5">
        <w:t>s</w:t>
      </w:r>
      <w:r>
        <w:t xml:space="preserve"> when a</w:t>
      </w:r>
      <w:r w:rsidR="00894C4B">
        <w:t>n</w:t>
      </w:r>
      <w:r>
        <w:t xml:space="preserve"> embol</w:t>
      </w:r>
      <w:r w:rsidR="00C85EA5">
        <w:t>us</w:t>
      </w:r>
      <w:r>
        <w:t xml:space="preserve"> (e.g. a blood clot, atherosclerotic plaque, </w:t>
      </w:r>
      <w:r w:rsidR="00C85EA5">
        <w:t xml:space="preserve">and rarely a </w:t>
      </w:r>
      <w:r>
        <w:t>fat globule or gas bubble) is carried by the bloodstream to the brain, where the larger arteries branch off into smaller vessels</w:t>
      </w:r>
      <w:r w:rsidR="00894C4B">
        <w:t xml:space="preserve"> </w:t>
      </w:r>
      <w:r w:rsidR="00894C4B">
        <w:fldChar w:fldCharType="begin"/>
      </w:r>
      <w:r w:rsidR="005707F3">
        <w:instrText xml:space="preserve"> ADDIN EN.CITE &lt;EndNote&gt;&lt;Cite&gt;&lt;Author&gt;Ntaios&lt;/Author&gt;&lt;Year&gt;2017&lt;/Year&gt;&lt;RecNum&gt;16&lt;/RecNum&gt;&lt;DisplayText&gt;(Ntaios &amp;amp; Hart, 2017)&lt;/DisplayText&gt;&lt;record&gt;&lt;rec-number&gt;16&lt;/rec-number&gt;&lt;foreign-keys&gt;&lt;key app="EN" db-id="ttxxr9adaftax2etzxhpzf9qzsxreaezwr0a" timestamp="1580172521"&gt;16&lt;/key&gt;&lt;/foreign-keys&gt;&lt;ref-type name="Journal Article"&gt;17&lt;/ref-type&gt;&lt;contributors&gt;&lt;authors&gt;&lt;author&gt;Ntaios, G.&lt;/author&gt;&lt;author&gt;Hart, R. G.&lt;/author&gt;&lt;/authors&gt;&lt;/contributors&gt;&lt;auth-address&gt;Department of Medicine, Larissa University Hospital, University of Thessaly, Greece (G.N.) gntaios@med.uth.gr.&amp;#xD;Department of Medicine (Neurology), Population Health Research Institute, McMaster University, Hamilton, Ontario, Canada (R.G.H.).&lt;/auth-address&gt;&lt;titles&gt;&lt;title&gt;Embolic Stroke&lt;/title&gt;&lt;secondary-title&gt;Circulation&lt;/secondary-title&gt;&lt;/titles&gt;&lt;periodical&gt;&lt;full-title&gt;Circulation&lt;/full-title&gt;&lt;/periodical&gt;&lt;pages&gt;2403-2405&lt;/pages&gt;&lt;volume&gt;136&lt;/volume&gt;&lt;number&gt;25&lt;/number&gt;&lt;edition&gt;2017/12/20&lt;/edition&gt;&lt;keywords&gt;&lt;keyword&gt;Brain Ischemia/diagnosis/*etiology/therapy&lt;/keyword&gt;&lt;keyword&gt;Humans&lt;/keyword&gt;&lt;keyword&gt;Intracranial Embolism/*complications/diagnosis/therapy&lt;/keyword&gt;&lt;keyword&gt;Prognosis&lt;/keyword&gt;&lt;keyword&gt;Risk Assessment&lt;/keyword&gt;&lt;keyword&gt;Risk Factors&lt;/keyword&gt;&lt;keyword&gt;Stroke/diagnosis/*etiology/therapy&lt;/keyword&gt;&lt;keyword&gt;*classification&lt;/keyword&gt;&lt;keyword&gt;*embolic stroke&lt;/keyword&gt;&lt;keyword&gt;*etiology&lt;/keyword&gt;&lt;keyword&gt;*pathophysiology&lt;/keyword&gt;&lt;/keywords&gt;&lt;dates&gt;&lt;year&gt;2017&lt;/year&gt;&lt;pub-dates&gt;&lt;date&gt;Dec 19&lt;/date&gt;&lt;/pub-dates&gt;&lt;/dates&gt;&lt;isbn&gt;1524-4539 (Electronic)&amp;#xD;0009-7322 (Linking)&lt;/isbn&gt;&lt;accession-num&gt;29255121&lt;/accession-num&gt;&lt;urls&gt;&lt;related-urls&gt;&lt;url&gt;https://www.ncbi.nlm.nih.gov/pubmed/29255121&lt;/url&gt;&lt;/related-urls&gt;&lt;/urls&gt;&lt;electronic-resource-num&gt;10.1161/CIRCULATIONAHA.117.030509&lt;/electronic-resource-num&gt;&lt;/record&gt;&lt;/Cite&gt;&lt;/EndNote&gt;</w:instrText>
      </w:r>
      <w:r w:rsidR="00894C4B">
        <w:fldChar w:fldCharType="separate"/>
      </w:r>
      <w:r w:rsidR="005707F3">
        <w:rPr>
          <w:noProof/>
        </w:rPr>
        <w:t>(</w:t>
      </w:r>
      <w:hyperlink w:anchor="_ENREF_65" w:tooltip="Ntaios, 2017 #16" w:history="1">
        <w:r w:rsidR="00281E02">
          <w:rPr>
            <w:noProof/>
          </w:rPr>
          <w:t>Ntaios &amp; Hart, 2017</w:t>
        </w:r>
      </w:hyperlink>
      <w:r w:rsidR="005707F3">
        <w:rPr>
          <w:noProof/>
        </w:rPr>
        <w:t>)</w:t>
      </w:r>
      <w:r w:rsidR="00894C4B">
        <w:fldChar w:fldCharType="end"/>
      </w:r>
      <w:r>
        <w:t>. The embol</w:t>
      </w:r>
      <w:r w:rsidR="00C85EA5">
        <w:t xml:space="preserve">us </w:t>
      </w:r>
      <w:r>
        <w:t xml:space="preserve">reaches a point in which it can travel no further thereby </w:t>
      </w:r>
      <w:r w:rsidR="00894C4B">
        <w:t xml:space="preserve">blocking </w:t>
      </w:r>
      <w:r>
        <w:t>a small cerebral artery</w:t>
      </w:r>
      <w:r w:rsidR="00894C4B">
        <w:t xml:space="preserve"> opening</w:t>
      </w:r>
      <w:r>
        <w:t xml:space="preserve"> and cutting off the blood supply to that area of the brain. Most blood clot emboli are caused by non-</w:t>
      </w:r>
      <w:r w:rsidR="00C85EA5">
        <w:t xml:space="preserve">atherosclerosis </w:t>
      </w:r>
      <w:r>
        <w:t xml:space="preserve">factors such as </w:t>
      </w:r>
      <w:r w:rsidR="00341748">
        <w:t>a</w:t>
      </w:r>
      <w:r>
        <w:t xml:space="preserve">trial </w:t>
      </w:r>
      <w:r w:rsidR="00341748">
        <w:t>f</w:t>
      </w:r>
      <w:r>
        <w:t xml:space="preserve">ibrillation (AF), where the two small upper chambers of the heart quiver causing the blood to pool and form clots </w:t>
      </w:r>
      <w:r w:rsidR="00D21632">
        <w:fldChar w:fldCharType="begin"/>
      </w:r>
      <w:r w:rsidR="005707F3">
        <w:instrText xml:space="preserve"> ADDIN EN.CITE &lt;EndNote&gt;&lt;Cite&gt;&lt;Author&gt;Lees&lt;/Author&gt;&lt;Year&gt;2000&lt;/Year&gt;&lt;RecNum&gt;11&lt;/RecNum&gt;&lt;DisplayText&gt;(Adams et al., 1993; Lees et al., 2000)&lt;/DisplayText&gt;&lt;record&gt;&lt;rec-number&gt;11&lt;/rec-number&gt;&lt;foreign-keys&gt;&lt;key app="EN" db-id="ttxxr9adaftax2etzxhpzf9qzsxreaezwr0a" timestamp="1580172521"&gt;11&lt;/key&gt;&lt;/foreign-keys&gt;&lt;ref-type name="Journal Article"&gt;17&lt;/ref-type&gt;&lt;contributors&gt;&lt;authors&gt;&lt;author&gt;Lees, Kennedy R&lt;/author&gt;&lt;author&gt;Bath, Philip MW&lt;/author&gt;&lt;author&gt;Naylor, A Ross&lt;/author&gt;&lt;/authors&gt;&lt;/contributors&gt;&lt;titles&gt;&lt;title&gt;ABC of arterial and venous disease: secondary prevention of transient ischaemic attack and stroke&lt;/title&gt;&lt;secondary-title&gt;BMJ: British Medical Journal&lt;/secondary-title&gt;&lt;/titles&gt;&lt;periodical&gt;&lt;full-title&gt;BMJ: British Medical Journal&lt;/full-title&gt;&lt;/periodical&gt;&lt;pages&gt;991&lt;/pages&gt;&lt;volume&gt;320&lt;/volume&gt;&lt;number&gt;7240&lt;/number&gt;&lt;dates&gt;&lt;year&gt;2000&lt;/year&gt;&lt;/dates&gt;&lt;urls&gt;&lt;/urls&gt;&lt;/record&gt;&lt;/Cite&gt;&lt;Cite&gt;&lt;Author&gt;Adams&lt;/Author&gt;&lt;Year&gt;1993&lt;/Year&gt;&lt;RecNum&gt;12&lt;/RecNum&gt;&lt;record&gt;&lt;rec-number&gt;12&lt;/rec-number&gt;&lt;foreign-keys&gt;&lt;key app="EN" db-id="ttxxr9adaftax2etzxhpzf9qzsxreaezwr0a" timestamp="1580172521"&gt;12&lt;/key&gt;&lt;/foreign-keys&gt;&lt;ref-type name="Journal Article"&gt;17&lt;/ref-type&gt;&lt;contributors&gt;&lt;authors&gt;&lt;author&gt;Adams, HP&lt;/author&gt;&lt;author&gt;Bendixen, Birgitte H&lt;/author&gt;&lt;author&gt;Kappelle, L Jaap&lt;/author&gt;&lt;author&gt;Biller, Jose&lt;/author&gt;&lt;author&gt;Love, Betsy B&lt;/author&gt;&lt;author&gt;Gordon, David L&lt;/author&gt;&lt;author&gt;Marsh, EE3rd&lt;/author&gt;&lt;/authors&gt;&lt;/contributors&gt;&lt;titles&gt;&lt;title&gt;Classification of subtype of acute ischemic stroke. Definitions for use in a multicenter clinical trial. TOAST. Trial of Org 10172 in Acute Stroke Treatment&lt;/title&gt;&lt;secondary-title&gt;Stroke&lt;/secondary-title&gt;&lt;/titles&gt;&lt;periodical&gt;&lt;full-title&gt;Stroke&lt;/full-title&gt;&lt;/periodical&gt;&lt;pages&gt;35-41&lt;/pages&gt;&lt;volume&gt;24&lt;/volume&gt;&lt;number&gt;1&lt;/number&gt;&lt;dates&gt;&lt;year&gt;1993&lt;/year&gt;&lt;/dates&gt;&lt;isbn&gt;0039-2499&lt;/isbn&gt;&lt;urls&gt;&lt;/urls&gt;&lt;/record&gt;&lt;/Cite&gt;&lt;/EndNote&gt;</w:instrText>
      </w:r>
      <w:r w:rsidR="00D21632">
        <w:fldChar w:fldCharType="separate"/>
      </w:r>
      <w:r w:rsidR="005707F3">
        <w:rPr>
          <w:noProof/>
        </w:rPr>
        <w:t>(</w:t>
      </w:r>
      <w:hyperlink w:anchor="_ENREF_1" w:tooltip="Adams, 1993 #12" w:history="1">
        <w:r w:rsidR="00281E02">
          <w:rPr>
            <w:noProof/>
          </w:rPr>
          <w:t>Adams et al., 1993</w:t>
        </w:r>
      </w:hyperlink>
      <w:r w:rsidR="005707F3">
        <w:rPr>
          <w:noProof/>
        </w:rPr>
        <w:t xml:space="preserve">; </w:t>
      </w:r>
      <w:hyperlink w:anchor="_ENREF_53" w:tooltip="Lees, 2000 #11" w:history="1">
        <w:r w:rsidR="00281E02">
          <w:rPr>
            <w:noProof/>
          </w:rPr>
          <w:t>Lees et al., 2000</w:t>
        </w:r>
      </w:hyperlink>
      <w:r w:rsidR="005707F3">
        <w:rPr>
          <w:noProof/>
        </w:rPr>
        <w:t>)</w:t>
      </w:r>
      <w:r w:rsidR="00D21632">
        <w:fldChar w:fldCharType="end"/>
      </w:r>
      <w:r>
        <w:t xml:space="preserve">. </w:t>
      </w:r>
    </w:p>
    <w:p w14:paraId="7A6ED798" w14:textId="7678E626" w:rsidR="009742E8" w:rsidRDefault="00EC680E" w:rsidP="00C86B55">
      <w:pPr>
        <w:spacing w:line="360" w:lineRule="auto"/>
        <w:ind w:firstLine="720"/>
      </w:pPr>
      <w:r>
        <w:lastRenderedPageBreak/>
        <w:t>There exist multiple risk factors, both modifiable and non-modifiable which are associated with an increased risk of suffering ischaemic stroke</w:t>
      </w:r>
      <w:r w:rsidR="00F51A2A">
        <w:t>. Modifiable risk factors include environment</w:t>
      </w:r>
      <w:r w:rsidR="00341748">
        <w:t>al</w:t>
      </w:r>
      <w:r w:rsidR="00F51A2A">
        <w:t xml:space="preserve"> and lifestyle </w:t>
      </w:r>
      <w:r w:rsidR="00341748">
        <w:t xml:space="preserve">factors </w:t>
      </w:r>
      <w:r w:rsidR="00F51A2A">
        <w:t>such a</w:t>
      </w:r>
      <w:r>
        <w:t>s high blood pressure,</w:t>
      </w:r>
      <w:r w:rsidR="00F51A2A">
        <w:t xml:space="preserve"> </w:t>
      </w:r>
      <w:r w:rsidR="00341748">
        <w:t xml:space="preserve">the consumption of </w:t>
      </w:r>
      <w:r>
        <w:t>calorie-dense</w:t>
      </w:r>
      <w:r w:rsidR="00341748">
        <w:t xml:space="preserve"> diets</w:t>
      </w:r>
      <w:r w:rsidR="00F51A2A">
        <w:t xml:space="preserve"> high </w:t>
      </w:r>
      <w:r w:rsidR="00341748">
        <w:t xml:space="preserve">in </w:t>
      </w:r>
      <w:r w:rsidR="00F51A2A">
        <w:t xml:space="preserve">fat and </w:t>
      </w:r>
      <w:r w:rsidR="00341748">
        <w:t>carbohydrates</w:t>
      </w:r>
      <w:r w:rsidR="00F51A2A">
        <w:t xml:space="preserve">, </w:t>
      </w:r>
      <w:r w:rsidR="00341748">
        <w:t xml:space="preserve">insufficient physical activity </w:t>
      </w:r>
      <w:r w:rsidR="00F51A2A">
        <w:t>and smoking</w:t>
      </w:r>
      <w:r>
        <w:t xml:space="preserve"> </w:t>
      </w:r>
      <w:r>
        <w:fldChar w:fldCharType="begin">
          <w:fldData xml:space="preserve">PEVuZE5vdGU+PENpdGU+PEF1dGhvcj5BbGxlbjwvQXV0aG9yPjxZZWFyPjIwMDg8L1llYXI+PFJl
Y051bT4xPC9SZWNOdW0+PERpc3BsYXlUZXh0PihDLiBMLiBBbGxlbiAmYW1wOyBVLiBCYXlyYWt0
dXRhbiwgMjAwOCk8L0Rpc3BsYXlUZXh0PjxyZWNvcmQ+PHJlYy1udW1iZXI+MTwvcmVjLW51bWJl
cj48Zm9yZWlnbi1rZXlzPjxrZXkgYXBwPSJFTiIgZGItaWQ9InR0eHhyOWFkYWZ0YXgyZXR6eGhw
emY5cXpzeHJlYWV6d3IwYSIgdGltZXN0YW1wPSIxNTgwMTcyNTIwIj4xPC9rZXk+PC9mb3JlaWdu
LWtleXM+PHJlZi10eXBlIG5hbWU9IkpvdXJuYWwgQXJ0aWNsZSI+MTc8L3JlZi10eXBlPjxjb250
cmlidXRvcnM+PGF1dGhvcnM+PGF1dGhvcj5BbGxlbiwgQy4gTC48L2F1dGhvcj48YXV0aG9yPkJh
eXJha3R1dGFuLCBVLjwvYXV0aG9yPjwvYXV0aG9ycz48L2NvbnRyaWJ1dG9ycz48YXV0aC1hZGRy
ZXNzPkRpdmlzaW9uIG9mIFN0cm9rZSBNZWRpY2luZSwgQ2xpbmljYWwgU2NpZW5jZXMgQnVpbGRp
bmcsIFVuaXZlcnNpdHkgb2YgTm90dGluZ2hhbSwgSHVja25hbGwgUm9hZCwgTm90dGluZ2hhbSBO
RzUgMVBCLCBVSy4gbXN6Y2xhQGV4bWFpbC5ub3R0aW5naGFtLmFjLnVrPC9hdXRoLWFkZHJlc3M+
PHRpdGxlcz48dGl0bGU+UmlzayBmYWN0b3JzIGZvciBpc2NoYWVtaWMgc3Ryb2tlPC90aXRsZT48
c2Vjb25kYXJ5LXRpdGxlPkludCBKIFN0cm9rZTwvc2Vjb25kYXJ5LXRpdGxlPjxhbHQtdGl0bGU+
SW50ZXJuYXRpb25hbCBqb3VybmFsIG9mIHN0cm9rZSA6IG9mZmljaWFsIGpvdXJuYWwgb2YgdGhl
IEludGVybmF0aW9uYWwgU3Ryb2tlIFNvY2lldHk8L2FsdC10aXRsZT48L3RpdGxlcz48cGVyaW9k
aWNhbD48ZnVsbC10aXRsZT5JbnQgSiBTdHJva2U8L2Z1bGwtdGl0bGU+PGFiYnItMT5JbnRlcm5h
dGlvbmFsIGpvdXJuYWwgb2Ygc3Ryb2tlIDogb2ZmaWNpYWwgam91cm5hbCBvZiB0aGUgSW50ZXJu
YXRpb25hbCBTdHJva2UgU29jaWV0eTwvYWJici0xPjwvcGVyaW9kaWNhbD48YWx0LXBlcmlvZGlj
YWw+PGZ1bGwtdGl0bGU+SW50IEogU3Ryb2tlPC9mdWxsLXRpdGxlPjxhYmJyLTE+SW50ZXJuYXRp
b25hbCBqb3VybmFsIG9mIHN0cm9rZSA6IG9mZmljaWFsIGpvdXJuYWwgb2YgdGhlIEludGVybmF0
aW9uYWwgU3Ryb2tlIFNvY2lldHk8L2FiYnItMT48L2FsdC1wZXJpb2RpY2FsPjxwYWdlcz4xMDUt
MTY8L3BhZ2VzPjx2b2x1bWU+Mzwvdm9sdW1lPjxudW1iZXI+MjwvbnVtYmVyPjxlZGl0aW9uPjIw
MDgvMDgvMTk8L2VkaXRpb24+PGtleXdvcmRzPjxrZXl3b3JkPkFnaW5nPC9rZXl3b3JkPjxrZXl3
b3JkPkF0aGVyb3NjbGVyb3Npcy9ldGlvbG9neTwva2V5d29yZD48a2V5d29yZD5BdHJpYWwgRmli
cmlsbGF0aW9uL2NvbXBsaWNhdGlvbnM8L2tleXdvcmQ+PGtleXdvcmQ+QnJhaW4gSXNjaGVtaWEv
KmVwaWRlbWlvbG9neTwva2V5d29yZD48a2V5d29yZD5IZWFydCBGYWlsdXJlL2V0aW9sb2d5PC9r
ZXl3b3JkPjxrZXl3b3JkPkhvbW9jeXN0ZWluZS9ibG9vZDwva2V5d29yZD48a2V5d29yZD5IdW1h
bnM8L2tleXdvcmQ+PGtleXdvcmQ+SHlwZXJ0ZW5zaW9uL2NvbXBsaWNhdGlvbnM8L2tleXdvcmQ+
PGtleXdvcmQ+TGV1a29jeXRlIENvdW50PC9rZXl3b3JkPjxrZXl3b3JkPlJpc2sgRmFjdG9yczwv
a2V5d29yZD48a2V5d29yZD5TdHJva2UvZXBpZGVtaW9sb2d5PC9rZXl3b3JkPjxrZXl3b3JkPldh
aXN0LUhpcCBSYXRpbzwva2V5d29yZD48L2tleXdvcmRzPjxkYXRlcz48eWVhcj4yMDA4PC95ZWFy
PjxwdWItZGF0ZXM+PGRhdGU+TWF5PC9kYXRlPjwvcHViLWRhdGVzPjwvZGF0ZXM+PGlzYm4+MTc0
Ny00OTMwPC9pc2JuPjxhY2Nlc3Npb24tbnVtPjE4NzA2MDA0PC9hY2Nlc3Npb24tbnVtPjx1cmxz
PjwvdXJscz48ZWxlY3Ryb25pYy1yZXNvdXJjZS1udW0+MTAuMTExMS9qLjE3NDctNDk0OS4yMDA4
LjAwMTg3Lng8L2VsZWN0cm9uaWMtcmVzb3VyY2UtbnVtPjxyZW1vdGUtZGF0YWJhc2UtcHJvdmlk
ZXI+TkxNPC9yZW1vdGUtZGF0YWJhc2UtcHJvdmlkZXI+PGxhbmd1YWdlPmVuZzwvbGFuZ3VhZ2U+
PC9yZWNvcmQ+PC9DaXRlPjwvRW5kTm90ZT5=
</w:fldData>
        </w:fldChar>
      </w:r>
      <w:r w:rsidR="005707F3">
        <w:instrText xml:space="preserve"> ADDIN EN.CITE </w:instrText>
      </w:r>
      <w:r w:rsidR="005707F3">
        <w:fldChar w:fldCharType="begin">
          <w:fldData xml:space="preserve">PEVuZE5vdGU+PENpdGU+PEF1dGhvcj5BbGxlbjwvQXV0aG9yPjxZZWFyPjIwMDg8L1llYXI+PFJl
Y051bT4xPC9SZWNOdW0+PERpc3BsYXlUZXh0PihDLiBMLiBBbGxlbiAmYW1wOyBVLiBCYXlyYWt0
dXRhbiwgMjAwOCk8L0Rpc3BsYXlUZXh0PjxyZWNvcmQ+PHJlYy1udW1iZXI+MTwvcmVjLW51bWJl
cj48Zm9yZWlnbi1rZXlzPjxrZXkgYXBwPSJFTiIgZGItaWQ9InR0eHhyOWFkYWZ0YXgyZXR6eGhw
emY5cXpzeHJlYWV6d3IwYSIgdGltZXN0YW1wPSIxNTgwMTcyNTIwIj4xPC9rZXk+PC9mb3JlaWdu
LWtleXM+PHJlZi10eXBlIG5hbWU9IkpvdXJuYWwgQXJ0aWNsZSI+MTc8L3JlZi10eXBlPjxjb250
cmlidXRvcnM+PGF1dGhvcnM+PGF1dGhvcj5BbGxlbiwgQy4gTC48L2F1dGhvcj48YXV0aG9yPkJh
eXJha3R1dGFuLCBVLjwvYXV0aG9yPjwvYXV0aG9ycz48L2NvbnRyaWJ1dG9ycz48YXV0aC1hZGRy
ZXNzPkRpdmlzaW9uIG9mIFN0cm9rZSBNZWRpY2luZSwgQ2xpbmljYWwgU2NpZW5jZXMgQnVpbGRp
bmcsIFVuaXZlcnNpdHkgb2YgTm90dGluZ2hhbSwgSHVja25hbGwgUm9hZCwgTm90dGluZ2hhbSBO
RzUgMVBCLCBVSy4gbXN6Y2xhQGV4bWFpbC5ub3R0aW5naGFtLmFjLnVrPC9hdXRoLWFkZHJlc3M+
PHRpdGxlcz48dGl0bGU+UmlzayBmYWN0b3JzIGZvciBpc2NoYWVtaWMgc3Ryb2tlPC90aXRsZT48
c2Vjb25kYXJ5LXRpdGxlPkludCBKIFN0cm9rZTwvc2Vjb25kYXJ5LXRpdGxlPjxhbHQtdGl0bGU+
SW50ZXJuYXRpb25hbCBqb3VybmFsIG9mIHN0cm9rZSA6IG9mZmljaWFsIGpvdXJuYWwgb2YgdGhl
IEludGVybmF0aW9uYWwgU3Ryb2tlIFNvY2lldHk8L2FsdC10aXRsZT48L3RpdGxlcz48cGVyaW9k
aWNhbD48ZnVsbC10aXRsZT5JbnQgSiBTdHJva2U8L2Z1bGwtdGl0bGU+PGFiYnItMT5JbnRlcm5h
dGlvbmFsIGpvdXJuYWwgb2Ygc3Ryb2tlIDogb2ZmaWNpYWwgam91cm5hbCBvZiB0aGUgSW50ZXJu
YXRpb25hbCBTdHJva2UgU29jaWV0eTwvYWJici0xPjwvcGVyaW9kaWNhbD48YWx0LXBlcmlvZGlj
YWw+PGZ1bGwtdGl0bGU+SW50IEogU3Ryb2tlPC9mdWxsLXRpdGxlPjxhYmJyLTE+SW50ZXJuYXRp
b25hbCBqb3VybmFsIG9mIHN0cm9rZSA6IG9mZmljaWFsIGpvdXJuYWwgb2YgdGhlIEludGVybmF0
aW9uYWwgU3Ryb2tlIFNvY2lldHk8L2FiYnItMT48L2FsdC1wZXJpb2RpY2FsPjxwYWdlcz4xMDUt
MTY8L3BhZ2VzPjx2b2x1bWU+Mzwvdm9sdW1lPjxudW1iZXI+MjwvbnVtYmVyPjxlZGl0aW9uPjIw
MDgvMDgvMTk8L2VkaXRpb24+PGtleXdvcmRzPjxrZXl3b3JkPkFnaW5nPC9rZXl3b3JkPjxrZXl3
b3JkPkF0aGVyb3NjbGVyb3Npcy9ldGlvbG9neTwva2V5d29yZD48a2V5d29yZD5BdHJpYWwgRmli
cmlsbGF0aW9uL2NvbXBsaWNhdGlvbnM8L2tleXdvcmQ+PGtleXdvcmQ+QnJhaW4gSXNjaGVtaWEv
KmVwaWRlbWlvbG9neTwva2V5d29yZD48a2V5d29yZD5IZWFydCBGYWlsdXJlL2V0aW9sb2d5PC9r
ZXl3b3JkPjxrZXl3b3JkPkhvbW9jeXN0ZWluZS9ibG9vZDwva2V5d29yZD48a2V5d29yZD5IdW1h
bnM8L2tleXdvcmQ+PGtleXdvcmQ+SHlwZXJ0ZW5zaW9uL2NvbXBsaWNhdGlvbnM8L2tleXdvcmQ+
PGtleXdvcmQ+TGV1a29jeXRlIENvdW50PC9rZXl3b3JkPjxrZXl3b3JkPlJpc2sgRmFjdG9yczwv
a2V5d29yZD48a2V5d29yZD5TdHJva2UvZXBpZGVtaW9sb2d5PC9rZXl3b3JkPjxrZXl3b3JkPldh
aXN0LUhpcCBSYXRpbzwva2V5d29yZD48L2tleXdvcmRzPjxkYXRlcz48eWVhcj4yMDA4PC95ZWFy
PjxwdWItZGF0ZXM+PGRhdGU+TWF5PC9kYXRlPjwvcHViLWRhdGVzPjwvZGF0ZXM+PGlzYm4+MTc0
Ny00OTMwPC9pc2JuPjxhY2Nlc3Npb24tbnVtPjE4NzA2MDA0PC9hY2Nlc3Npb24tbnVtPjx1cmxz
PjwvdXJscz48ZWxlY3Ryb25pYy1yZXNvdXJjZS1udW0+MTAuMTExMS9qLjE3NDctNDk0OS4yMDA4
LjAwMTg3Lng8L2VsZWN0cm9uaWMtcmVzb3VyY2UtbnVtPjxyZW1vdGUtZGF0YWJhc2UtcHJvdmlk
ZXI+TkxNPC9yZW1vdGUtZGF0YWJhc2UtcHJvdmlkZXI+PGxhbmd1YWdlPmVuZzwvbGFuZ3VhZ2U+
PC9yZWNvcmQ+PC9DaXRlPjwvRW5kTm90ZT5=
</w:fldData>
        </w:fldChar>
      </w:r>
      <w:r w:rsidR="005707F3">
        <w:instrText xml:space="preserve"> ADDIN EN.CITE.DATA </w:instrText>
      </w:r>
      <w:r w:rsidR="005707F3">
        <w:fldChar w:fldCharType="end"/>
      </w:r>
      <w:r>
        <w:fldChar w:fldCharType="separate"/>
      </w:r>
      <w:r w:rsidR="005707F3">
        <w:rPr>
          <w:noProof/>
        </w:rPr>
        <w:t>(</w:t>
      </w:r>
      <w:hyperlink w:anchor="_ENREF_2" w:tooltip="Allen, 2008 #1" w:history="1">
        <w:r w:rsidR="00281E02">
          <w:rPr>
            <w:noProof/>
          </w:rPr>
          <w:t>C. L. Allen &amp; U. Bayraktutan, 2008</w:t>
        </w:r>
      </w:hyperlink>
      <w:r w:rsidR="005707F3">
        <w:rPr>
          <w:noProof/>
        </w:rPr>
        <w:t>)</w:t>
      </w:r>
      <w:r>
        <w:fldChar w:fldCharType="end"/>
      </w:r>
      <w:r w:rsidR="00F51A2A">
        <w:t xml:space="preserve">. These risks are typically </w:t>
      </w:r>
      <w:r w:rsidR="00341748">
        <w:t xml:space="preserve">managed </w:t>
      </w:r>
      <w:r w:rsidR="00F51A2A">
        <w:t>with the help of healthcare professionals</w:t>
      </w:r>
      <w:r w:rsidR="00341748">
        <w:t xml:space="preserve"> such as physicians, </w:t>
      </w:r>
      <w:r w:rsidR="00C85EA5">
        <w:t xml:space="preserve">nurse practitioners, </w:t>
      </w:r>
      <w:r w:rsidR="00341748">
        <w:t>dietitians, and exercise therapists</w:t>
      </w:r>
      <w:r w:rsidR="00F51A2A">
        <w:t xml:space="preserve">. Non-modifiable risk factors </w:t>
      </w:r>
      <w:r w:rsidR="00341748">
        <w:t>are</w:t>
      </w:r>
      <w:r w:rsidR="00F51A2A">
        <w:t xml:space="preserve"> related to hereditary or </w:t>
      </w:r>
      <w:r w:rsidR="00341748">
        <w:t xml:space="preserve">genetic </w:t>
      </w:r>
      <w:r w:rsidR="00F51A2A">
        <w:t xml:space="preserve">processes such as ethnicity and ageing </w:t>
      </w:r>
      <w:r w:rsidR="00F46E53">
        <w:t xml:space="preserve">and cannot be altered </w:t>
      </w:r>
      <w:r w:rsidR="00D21632">
        <w:fldChar w:fldCharType="begin"/>
      </w:r>
      <w:r w:rsidR="005707F3">
        <w:instrText xml:space="preserve"> ADDIN EN.CITE &lt;EndNote&gt;&lt;Cite&gt;&lt;Author&gt;Allen&lt;/Author&gt;&lt;Year&gt;2008&lt;/Year&gt;&lt;RecNum&gt;48&lt;/RecNum&gt;&lt;DisplayText&gt;(Claire L Allen &amp;amp; Ulvi Bayraktutan, 2008)&lt;/DisplayText&gt;&lt;record&gt;&lt;rec-number&gt;48&lt;/rec-number&gt;&lt;foreign-keys&gt;&lt;key app="EN" db-id="tvx9fr0zjwsvvlewt5vpr0t75srp0tftvss0"&gt;48&lt;/key&gt;&lt;/foreign-keys&gt;&lt;ref-type name="Journal Article"&gt;17&lt;/ref-type&gt;&lt;contributors&gt;&lt;authors&gt;&lt;author&gt;Allen, Claire L&lt;/author&gt;&lt;author&gt;Bayraktutan, Ulvi&lt;/author&gt;&lt;/authors&gt;&lt;/contributors&gt;&lt;titles&gt;&lt;title&gt;Risk factors for ischaemic stroke&lt;/title&gt;&lt;secondary-title&gt;International journal of Stroke&lt;/secondary-title&gt;&lt;/titles&gt;&lt;periodical&gt;&lt;full-title&gt;International journal of Stroke&lt;/full-title&gt;&lt;/periodical&gt;&lt;pages&gt;105-116&lt;/pages&gt;&lt;volume&gt;3&lt;/volume&gt;&lt;number&gt;2&lt;/number&gt;&lt;dates&gt;&lt;year&gt;2008&lt;/year&gt;&lt;/dates&gt;&lt;isbn&gt;1747-4949&lt;/isbn&gt;&lt;urls&gt;&lt;/urls&gt;&lt;/record&gt;&lt;/Cite&gt;&lt;/EndNote&gt;</w:instrText>
      </w:r>
      <w:r w:rsidR="00D21632">
        <w:fldChar w:fldCharType="separate"/>
      </w:r>
      <w:r w:rsidR="005707F3">
        <w:rPr>
          <w:noProof/>
        </w:rPr>
        <w:t>(</w:t>
      </w:r>
      <w:hyperlink w:anchor="_ENREF_3" w:tooltip="Allen, 2008 #48" w:history="1">
        <w:r w:rsidR="00281E02">
          <w:rPr>
            <w:noProof/>
          </w:rPr>
          <w:t>Claire L Allen &amp; Ulvi Bayraktutan, 2008</w:t>
        </w:r>
      </w:hyperlink>
      <w:r w:rsidR="005707F3">
        <w:rPr>
          <w:noProof/>
        </w:rPr>
        <w:t>)</w:t>
      </w:r>
      <w:r w:rsidR="00D21632">
        <w:fldChar w:fldCharType="end"/>
      </w:r>
      <w:r w:rsidR="00F51A2A">
        <w:t xml:space="preserve">. </w:t>
      </w:r>
    </w:p>
    <w:p w14:paraId="08B0B4AB" w14:textId="77777777" w:rsidR="003318BC" w:rsidRDefault="003318BC" w:rsidP="00C86B55">
      <w:pPr>
        <w:spacing w:line="360" w:lineRule="auto"/>
        <w:ind w:firstLine="720"/>
      </w:pPr>
    </w:p>
    <w:p w14:paraId="68FCE6A0" w14:textId="77777777" w:rsidR="00F51A2A" w:rsidRPr="00170776" w:rsidRDefault="00F51A2A" w:rsidP="00C86B55">
      <w:pPr>
        <w:pStyle w:val="Heading3"/>
        <w:spacing w:line="360" w:lineRule="auto"/>
      </w:pPr>
      <w:bookmarkStart w:id="21" w:name="_Toc369051207"/>
      <w:bookmarkStart w:id="22" w:name="_Toc46848998"/>
      <w:r>
        <w:t>Pathophysiology</w:t>
      </w:r>
      <w:bookmarkEnd w:id="21"/>
      <w:bookmarkEnd w:id="22"/>
    </w:p>
    <w:p w14:paraId="492875E5" w14:textId="0714425C" w:rsidR="00F51A2A" w:rsidRDefault="00F51A2A" w:rsidP="00C86B55">
      <w:pPr>
        <w:spacing w:line="360" w:lineRule="auto"/>
        <w:ind w:firstLine="720"/>
      </w:pPr>
      <w:r>
        <w:t xml:space="preserve">Ischaemic stroke </w:t>
      </w:r>
      <w:r w:rsidR="00D03CAA">
        <w:t>often</w:t>
      </w:r>
      <w:r>
        <w:t xml:space="preserve"> </w:t>
      </w:r>
      <w:r w:rsidR="00D03CAA">
        <w:t xml:space="preserve">occurs as a result </w:t>
      </w:r>
      <w:r>
        <w:t>of a transient or permanent reduction in cerebral blood flow to a major arterial branch within the brain caus</w:t>
      </w:r>
      <w:r w:rsidR="00033C4E">
        <w:t>ed</w:t>
      </w:r>
      <w:r>
        <w:t xml:space="preserve"> by the occlusion of arterial blood flow either by an embolus or local thrombosis</w:t>
      </w:r>
      <w:r w:rsidR="00D03CAA">
        <w:t xml:space="preserve"> </w:t>
      </w:r>
      <w:r w:rsidR="00D03CAA">
        <w:fldChar w:fldCharType="begin"/>
      </w:r>
      <w:r w:rsidR="005707F3">
        <w:instrText xml:space="preserve"> ADDIN EN.CITE &lt;EndNote&gt;&lt;Cite&gt;&lt;Author&gt;Moustafa&lt;/Author&gt;&lt;Year&gt;2008&lt;/Year&gt;&lt;RecNum&gt;17&lt;/RecNum&gt;&lt;DisplayText&gt;(Moustafa &amp;amp; Baron, 2008)&lt;/DisplayText&gt;&lt;record&gt;&lt;rec-number&gt;17&lt;/rec-number&gt;&lt;foreign-keys&gt;&lt;key app="EN" db-id="ttxxr9adaftax2etzxhpzf9qzsxreaezwr0a" timestamp="1580172522"&gt;17&lt;/key&gt;&lt;/foreign-keys&gt;&lt;ref-type name="Journal Article"&gt;17&lt;/ref-type&gt;&lt;contributors&gt;&lt;authors&gt;&lt;author&gt;Moustafa, R. R.&lt;/author&gt;&lt;author&gt;Baron, J. C.&lt;/author&gt;&lt;/authors&gt;&lt;/contributors&gt;&lt;titles&gt;&lt;title&gt;Pathophysiology of ischaemic stroke: insights from imaging, and implications for therapy and drug discovery&lt;/title&gt;&lt;secondary-title&gt;British journal of pharmacology&lt;/secondary-title&gt;&lt;alt-title&gt;Br J Pharmacol&lt;/alt-title&gt;&lt;/titles&gt;&lt;periodical&gt;&lt;full-title&gt;British journal of pharmacology&lt;/full-title&gt;&lt;abbr-1&gt;Br J Pharmacol&lt;/abbr-1&gt;&lt;/periodical&gt;&lt;alt-periodical&gt;&lt;full-title&gt;British journal of pharmacology&lt;/full-title&gt;&lt;abbr-1&gt;Br J Pharmacol&lt;/abbr-1&gt;&lt;/alt-periodical&gt;&lt;pages&gt;S44-S54&lt;/pages&gt;&lt;volume&gt;153 Suppl 1&lt;/volume&gt;&lt;number&gt;Suppl 1&lt;/number&gt;&lt;edition&gt;2007/11/26&lt;/edition&gt;&lt;keywords&gt;&lt;keyword&gt;Animals&lt;/keyword&gt;&lt;keyword&gt;Brain/pathology&lt;/keyword&gt;&lt;keyword&gt;Brain Ischemia/*complications/pathology&lt;/keyword&gt;&lt;keyword&gt;*Drug Design&lt;/keyword&gt;&lt;keyword&gt;Humans&lt;/keyword&gt;&lt;keyword&gt;Infarction, Middle Cerebral Artery/pathology/physiopathology&lt;/keyword&gt;&lt;keyword&gt;Neuroprotective Agents/pharmacology/*therapeutic use&lt;/keyword&gt;&lt;keyword&gt;Stroke/*complications/drug therapy/etiology/pathology/*physiopathology/therapy&lt;/keyword&gt;&lt;/keywords&gt;&lt;dates&gt;&lt;year&gt;2008&lt;/year&gt;&lt;/dates&gt;&lt;publisher&gt;Nature Publishing Group&lt;/publisher&gt;&lt;isbn&gt;0007-1188&amp;#xD;1476-5381&lt;/isbn&gt;&lt;accession-num&gt;18037922&lt;/accession-num&gt;&lt;urls&gt;&lt;related-urls&gt;&lt;url&gt;https://www.ncbi.nlm.nih.gov/pubmed/18037922&lt;/url&gt;&lt;url&gt;https://www.ncbi.nlm.nih.gov/pmc/articles/PMC2268043/&lt;/url&gt;&lt;/related-urls&gt;&lt;/urls&gt;&lt;electronic-resource-num&gt;10.1038/sj.bjp.0707530&lt;/electronic-resource-num&gt;&lt;remote-database-name&gt;PubMed&lt;/remote-database-name&gt;&lt;language&gt;eng&lt;/language&gt;&lt;/record&gt;&lt;/Cite&gt;&lt;/EndNote&gt;</w:instrText>
      </w:r>
      <w:r w:rsidR="00D03CAA">
        <w:fldChar w:fldCharType="separate"/>
      </w:r>
      <w:r w:rsidR="005707F3">
        <w:rPr>
          <w:noProof/>
        </w:rPr>
        <w:t>(</w:t>
      </w:r>
      <w:hyperlink w:anchor="_ENREF_59" w:tooltip="Moustafa, 2008 #17" w:history="1">
        <w:r w:rsidR="00281E02">
          <w:rPr>
            <w:noProof/>
          </w:rPr>
          <w:t>Moustafa &amp; Baron, 2008</w:t>
        </w:r>
      </w:hyperlink>
      <w:r w:rsidR="005707F3">
        <w:rPr>
          <w:noProof/>
        </w:rPr>
        <w:t>)</w:t>
      </w:r>
      <w:r w:rsidR="00D03CAA">
        <w:fldChar w:fldCharType="end"/>
      </w:r>
      <w:r>
        <w:t xml:space="preserve">. </w:t>
      </w:r>
      <w:r w:rsidR="00D03CAA">
        <w:t>The ensuing b</w:t>
      </w:r>
      <w:r>
        <w:t xml:space="preserve">rain injury following the transient or permanent focal cerebral ischemia develops </w:t>
      </w:r>
      <w:proofErr w:type="spellStart"/>
      <w:r>
        <w:t>from</w:t>
      </w:r>
      <w:r w:rsidR="0098493A">
        <w:t>ing</w:t>
      </w:r>
      <w:proofErr w:type="spellEnd"/>
      <w:r w:rsidR="00D03CAA">
        <w:t xml:space="preserve"> </w:t>
      </w:r>
      <w:r>
        <w:t xml:space="preserve">a complex series of pathophysiological events that evolve in time and space </w:t>
      </w:r>
      <w:r w:rsidR="00D21632">
        <w:fldChar w:fldCharType="begin"/>
      </w:r>
      <w:r w:rsidR="005707F3">
        <w:instrText xml:space="preserve"> ADDIN EN.CITE &lt;EndNote&gt;&lt;Cite&gt;&lt;Author&gt;Dirnagl&lt;/Author&gt;&lt;Year&gt;1999&lt;/Year&gt;&lt;RecNum&gt;18&lt;/RecNum&gt;&lt;DisplayText&gt;(Dirnagl, Iadecola, &amp;amp; Moskowitz,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D21632">
        <w:fldChar w:fldCharType="separate"/>
      </w:r>
      <w:r w:rsidR="005707F3">
        <w:rPr>
          <w:noProof/>
        </w:rPr>
        <w:t>(</w:t>
      </w:r>
      <w:hyperlink w:anchor="_ENREF_29" w:tooltip="Dirnagl, 1999 #18" w:history="1">
        <w:r w:rsidR="00281E02">
          <w:rPr>
            <w:noProof/>
          </w:rPr>
          <w:t>Dirnagl, Iadecola, &amp; Moskowitz, 1999</w:t>
        </w:r>
      </w:hyperlink>
      <w:r w:rsidR="005707F3">
        <w:rPr>
          <w:noProof/>
        </w:rPr>
        <w:t>)</w:t>
      </w:r>
      <w:r w:rsidR="00D21632">
        <w:fldChar w:fldCharType="end"/>
      </w:r>
      <w:r>
        <w:t xml:space="preserve">. </w:t>
      </w:r>
    </w:p>
    <w:p w14:paraId="303FB001" w14:textId="1ADF983D" w:rsidR="00F51A2A" w:rsidRDefault="00F51A2A" w:rsidP="00C86B55">
      <w:pPr>
        <w:spacing w:line="360" w:lineRule="auto"/>
        <w:ind w:firstLine="720"/>
      </w:pPr>
      <w:r>
        <w:t>The</w:t>
      </w:r>
      <w:r w:rsidR="00D03CAA">
        <w:t xml:space="preserve"> human</w:t>
      </w:r>
      <w:r>
        <w:t xml:space="preserve"> b</w:t>
      </w:r>
      <w:r w:rsidRPr="003D67D4">
        <w:t xml:space="preserve">rain is the centre of </w:t>
      </w:r>
      <w:r>
        <w:t xml:space="preserve">the </w:t>
      </w:r>
      <w:r w:rsidRPr="003D67D4">
        <w:t xml:space="preserve">nervous system and exerts </w:t>
      </w:r>
      <w:r>
        <w:t xml:space="preserve">critical </w:t>
      </w:r>
      <w:r w:rsidRPr="003D67D4">
        <w:t xml:space="preserve">centralised control over </w:t>
      </w:r>
      <w:r>
        <w:t>most of the physiological</w:t>
      </w:r>
      <w:r w:rsidRPr="003D67D4">
        <w:t xml:space="preserve"> and cognitive functions</w:t>
      </w:r>
      <w:r>
        <w:t xml:space="preserve"> of the body</w:t>
      </w:r>
      <w:r w:rsidRPr="003D67D4">
        <w:t xml:space="preserve">. </w:t>
      </w:r>
      <w:r>
        <w:t>As a result</w:t>
      </w:r>
      <w:r w:rsidRPr="003D67D4">
        <w:t xml:space="preserve">, brain </w:t>
      </w:r>
      <w:r>
        <w:t xml:space="preserve">tissue requires relatively high consumption of oxygen and glucose, and depends almost exclusively on oxidative phosphorylation for energy production </w:t>
      </w:r>
      <w:r w:rsidR="00D21632">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D21632">
        <w:fldChar w:fldCharType="separate"/>
      </w:r>
      <w:r w:rsidR="005707F3">
        <w:rPr>
          <w:noProof/>
        </w:rPr>
        <w:t>(</w:t>
      </w:r>
      <w:hyperlink w:anchor="_ENREF_29" w:tooltip="Dirnagl, 1999 #18" w:history="1">
        <w:r w:rsidR="00281E02">
          <w:rPr>
            <w:noProof/>
          </w:rPr>
          <w:t>Dirnagl et al., 1999</w:t>
        </w:r>
      </w:hyperlink>
      <w:r w:rsidR="005707F3">
        <w:rPr>
          <w:noProof/>
        </w:rPr>
        <w:t>)</w:t>
      </w:r>
      <w:r w:rsidR="00D21632">
        <w:fldChar w:fldCharType="end"/>
      </w:r>
      <w:r>
        <w:t xml:space="preserve">. Focal impairment of cerebral blood flow restricts the delivery of oxygen and glucose, leading to a functional failure of cellular membrane ion channels such as potassium, sodium and chloride pumps causing the plasma membrane of neurons to depolarise. The resultant cascade of pathophysiological processes such as excitotoxicity, peri-infarct depolarisation, inflammation and apoptosis either directly and/or indirectly lead to the death of neurons </w:t>
      </w:r>
      <w:r w:rsidR="00D21632">
        <w:fldChar w:fldCharType="begin"/>
      </w:r>
      <w:r w:rsidR="005707F3">
        <w:instrText xml:space="preserve"> ADDIN EN.CITE &lt;EndNote&gt;&lt;Cite&gt;&lt;Author&gt;Dirnagl&lt;/Author&gt;&lt;Year&gt;1999&lt;/Year&gt;&lt;RecNum&gt;18&lt;/RecNum&gt;&lt;DisplayText&gt;(Dirnagl et al., 1999; Kehrer &amp;amp; Smith, 1994)&lt;/DisplayText&gt;&lt;record&gt;&lt;rec-number&gt;18&lt;/rec-number&gt;&lt;foreign-keys&gt;&lt;key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Cite&gt;&lt;Author&gt;Kehrer&lt;/Author&gt;&lt;Year&gt;1994&lt;/Year&gt;&lt;RecNum&gt;19&lt;/RecNum&gt;&lt;record&gt;&lt;rec-number&gt;19&lt;/rec-number&gt;&lt;foreign-keys&gt;&lt;key app="EN" db-id="ttxxr9adaftax2etzxhpzf9qzsxreaezwr0a" timestamp="1580172522"&gt;19&lt;/key&gt;&lt;/foreign-keys&gt;&lt;ref-type name="Journal Article"&gt;17&lt;/ref-type&gt;&lt;contributors&gt;&lt;authors&gt;&lt;author&gt;Kehrer, JP&lt;/author&gt;&lt;author&gt;Smith, CV&lt;/author&gt;&lt;/authors&gt;&lt;/contributors&gt;&lt;titles&gt;&lt;title&gt;Free radicals in biology: sources, reactivities, and roles in the etiology of human diseases&lt;/title&gt;&lt;secondary-title&gt;Natural antioxidants in human health and disease. Academic Press, San Diego&lt;/secondary-title&gt;&lt;/titles&gt;&lt;periodical&gt;&lt;full-title&gt;Natural antioxidants in human health and disease. Academic Press, San Diego&lt;/full-title&gt;&lt;/periodical&gt;&lt;pages&gt;25-62&lt;/pages&gt;&lt;dates&gt;&lt;year&gt;1994&lt;/year&gt;&lt;/dates&gt;&lt;urls&gt;&lt;/urls&gt;&lt;/record&gt;&lt;/Cite&gt;&lt;/EndNote&gt;</w:instrText>
      </w:r>
      <w:r w:rsidR="00D21632">
        <w:fldChar w:fldCharType="separate"/>
      </w:r>
      <w:r w:rsidR="005707F3">
        <w:rPr>
          <w:noProof/>
        </w:rPr>
        <w:t>(</w:t>
      </w:r>
      <w:hyperlink w:anchor="_ENREF_29" w:tooltip="Dirnagl, 1999 #18" w:history="1">
        <w:r w:rsidR="00281E02">
          <w:rPr>
            <w:noProof/>
          </w:rPr>
          <w:t>Dirnagl et al., 1999</w:t>
        </w:r>
      </w:hyperlink>
      <w:r w:rsidR="005707F3">
        <w:rPr>
          <w:noProof/>
        </w:rPr>
        <w:t xml:space="preserve">; </w:t>
      </w:r>
      <w:hyperlink w:anchor="_ENREF_48" w:tooltip="Kehrer, 1994 #19" w:history="1">
        <w:r w:rsidR="00281E02">
          <w:rPr>
            <w:noProof/>
          </w:rPr>
          <w:t>Kehrer &amp; Smith, 1994</w:t>
        </w:r>
      </w:hyperlink>
      <w:r w:rsidR="005707F3">
        <w:rPr>
          <w:noProof/>
        </w:rPr>
        <w:t>)</w:t>
      </w:r>
      <w:r w:rsidR="00D21632">
        <w:fldChar w:fldCharType="end"/>
      </w:r>
      <w:r>
        <w:t>. The ensuing efflux of K</w:t>
      </w:r>
      <w:r w:rsidRPr="00EA026D">
        <w:rPr>
          <w:vertAlign w:val="superscript"/>
        </w:rPr>
        <w:t>+</w:t>
      </w:r>
      <w:r>
        <w:t xml:space="preserve"> and influx of Na</w:t>
      </w:r>
      <w:r w:rsidRPr="00EA026D">
        <w:rPr>
          <w:vertAlign w:val="superscript"/>
        </w:rPr>
        <w:t>+</w:t>
      </w:r>
      <w:r>
        <w:t xml:space="preserve"> and Cl</w:t>
      </w:r>
      <w:r w:rsidRPr="00EA026D">
        <w:rPr>
          <w:vertAlign w:val="superscript"/>
        </w:rPr>
        <w:t>-</w:t>
      </w:r>
      <w:r>
        <w:t xml:space="preserve"> across the cell membrane following </w:t>
      </w:r>
      <w:r w:rsidR="00D03CAA">
        <w:t>depolarisation</w:t>
      </w:r>
      <w:r>
        <w:t xml:space="preserve"> causes increased water permeation into the neural cells via osmosis. The </w:t>
      </w:r>
      <w:r w:rsidR="00AD122F">
        <w:t xml:space="preserve">ensuing </w:t>
      </w:r>
      <w:r>
        <w:t>oedema can negatively affect the perfusion of blood to the regions surrounding the infract epicentre and can also have remote effects due to increased intracranial pressure, vascular compression and herniation</w:t>
      </w:r>
      <w:r w:rsidR="00AD122F">
        <w:t xml:space="preserve"> </w:t>
      </w:r>
      <w:r w:rsidR="00AD122F">
        <w:fldChar w:fldCharType="begin"/>
      </w:r>
      <w:r w:rsidR="005707F3">
        <w:instrText xml:space="preserve"> ADDIN EN.CITE &lt;EndNote&gt;&lt;Cite&gt;&lt;Author&gt;Frank&lt;/Author&gt;&lt;Year&gt;1995&lt;/Year&gt;&lt;RecNum&gt;20&lt;/RecNum&gt;&lt;DisplayText&gt;(Frank, 1995)&lt;/DisplayText&gt;&lt;record&gt;&lt;rec-number&gt;20&lt;/rec-number&gt;&lt;foreign-keys&gt;&lt;key app="EN" db-id="ttxxr9adaftax2etzxhpzf9qzsxreaezwr0a" timestamp="1580172522"&gt;20&lt;/key&gt;&lt;/foreign-keys&gt;&lt;ref-type name="Journal Article"&gt;17&lt;/ref-type&gt;&lt;contributors&gt;&lt;authors&gt;&lt;author&gt;Frank, J. I.&lt;/author&gt;&lt;/authors&gt;&lt;/contributors&gt;&lt;auth-address&gt;Department of Neurosurgery, Cleveland Clinic Foundation, OH 44195, USA.&lt;/auth-address&gt;&lt;titles&gt;&lt;title&gt;Large hemispheric infarction, deterioration, and intracranial pressure&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1286-90&lt;/pages&gt;&lt;volume&gt;45&lt;/volume&gt;&lt;number&gt;7&lt;/number&gt;&lt;edition&gt;1995/07/01&lt;/edition&gt;&lt;keywords&gt;&lt;keyword&gt;Adult&lt;/keyword&gt;&lt;keyword&gt;Aged&lt;/keyword&gt;&lt;keyword&gt;Brain Edema/etiology/*physiopathology&lt;/keyword&gt;&lt;keyword&gt;Cerebral Infarction/complications/*physiopathology&lt;/keyword&gt;&lt;keyword&gt;Female&lt;/keyword&gt;&lt;keyword&gt;Humans&lt;/keyword&gt;&lt;keyword&gt;*Intracranial Pressure&lt;/keyword&gt;&lt;keyword&gt;Male&lt;/keyword&gt;&lt;keyword&gt;Middle Aged&lt;/keyword&gt;&lt;keyword&gt;Monitoring, Physiologic&lt;/keyword&gt;&lt;/keywords&gt;&lt;dates&gt;&lt;year&gt;1995&lt;/year&gt;&lt;pub-dates&gt;&lt;date&gt;Jul&lt;/date&gt;&lt;/pub-dates&gt;&lt;/dates&gt;&lt;isbn&gt;0028-3878 (Print)&amp;#xD;0028-3878&lt;/isbn&gt;&lt;accession-num&gt;7617183&lt;/accession-num&gt;&lt;urls&gt;&lt;/urls&gt;&lt;electronic-resource-num&gt;10.1212/wnl.45.7.1286&lt;/electronic-resource-num&gt;&lt;remote-database-provider&gt;NLM&lt;/remote-database-provider&gt;&lt;language&gt;eng&lt;/language&gt;&lt;/record&gt;&lt;/Cite&gt;&lt;/EndNote&gt;</w:instrText>
      </w:r>
      <w:r w:rsidR="00AD122F">
        <w:fldChar w:fldCharType="separate"/>
      </w:r>
      <w:r w:rsidR="005707F3">
        <w:rPr>
          <w:noProof/>
        </w:rPr>
        <w:t>(</w:t>
      </w:r>
      <w:hyperlink w:anchor="_ENREF_34" w:tooltip="Frank, 1995 #20" w:history="1">
        <w:r w:rsidR="00281E02">
          <w:rPr>
            <w:noProof/>
          </w:rPr>
          <w:t>Frank, 1995</w:t>
        </w:r>
      </w:hyperlink>
      <w:r w:rsidR="005707F3">
        <w:rPr>
          <w:noProof/>
        </w:rPr>
        <w:t>)</w:t>
      </w:r>
      <w:r w:rsidR="00AD122F">
        <w:fldChar w:fldCharType="end"/>
      </w:r>
      <w:r>
        <w:t>.</w:t>
      </w:r>
    </w:p>
    <w:p w14:paraId="164FD9BA" w14:textId="1B47C867" w:rsidR="00F51A2A" w:rsidRDefault="00F51A2A" w:rsidP="00C86B55">
      <w:pPr>
        <w:spacing w:line="360" w:lineRule="auto"/>
        <w:ind w:firstLine="720"/>
      </w:pPr>
      <w:r>
        <w:t>A further consequence of the membrane depolarisation</w:t>
      </w:r>
      <w:r w:rsidR="00AD122F">
        <w:t xml:space="preserve"> is that </w:t>
      </w:r>
      <w:r>
        <w:t>the substantial influx of Ca</w:t>
      </w:r>
      <w:r w:rsidRPr="00EA026D">
        <w:rPr>
          <w:vertAlign w:val="superscript"/>
        </w:rPr>
        <w:t>2+</w:t>
      </w:r>
      <w:r>
        <w:t xml:space="preserve"> allows for excitatory amino acids to be released into the extracellular space </w:t>
      </w:r>
      <w:r w:rsidR="00D21632">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D21632">
        <w:fldChar w:fldCharType="separate"/>
      </w:r>
      <w:r w:rsidR="005707F3">
        <w:rPr>
          <w:noProof/>
        </w:rPr>
        <w:t>(</w:t>
      </w:r>
      <w:hyperlink w:anchor="_ENREF_29" w:tooltip="Dirnagl, 1999 #18" w:history="1">
        <w:r w:rsidR="00281E02">
          <w:rPr>
            <w:noProof/>
          </w:rPr>
          <w:t xml:space="preserve">Dirnagl et </w:t>
        </w:r>
        <w:r w:rsidR="00281E02">
          <w:rPr>
            <w:noProof/>
          </w:rPr>
          <w:lastRenderedPageBreak/>
          <w:t>al., 1999</w:t>
        </w:r>
      </w:hyperlink>
      <w:r w:rsidR="005707F3">
        <w:rPr>
          <w:noProof/>
        </w:rPr>
        <w:t>)</w:t>
      </w:r>
      <w:r w:rsidR="00D21632">
        <w:fldChar w:fldCharType="end"/>
      </w:r>
      <w:r>
        <w:t>.  At the same time, the energy dependent processes such as presynaptic reuptake of excitatory amino acids are impeded, further increasing the accumulation of excitatory amino acids like glutamate in the extracellular space</w:t>
      </w:r>
      <w:r w:rsidR="00033C4E">
        <w:t xml:space="preserve"> </w:t>
      </w:r>
      <w:r w:rsidR="00033C4E">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033C4E">
        <w:fldChar w:fldCharType="separate"/>
      </w:r>
      <w:r w:rsidR="005707F3">
        <w:rPr>
          <w:noProof/>
        </w:rPr>
        <w:t>(</w:t>
      </w:r>
      <w:hyperlink w:anchor="_ENREF_29" w:tooltip="Dirnagl, 1999 #18" w:history="1">
        <w:r w:rsidR="00281E02">
          <w:rPr>
            <w:noProof/>
          </w:rPr>
          <w:t>Dirnagl et al., 1999</w:t>
        </w:r>
      </w:hyperlink>
      <w:r w:rsidR="005707F3">
        <w:rPr>
          <w:noProof/>
        </w:rPr>
        <w:t>)</w:t>
      </w:r>
      <w:r w:rsidR="00033C4E">
        <w:fldChar w:fldCharType="end"/>
      </w:r>
      <w:r>
        <w:t>. The presence of these excitatory amino acids result in the activation of N-methyl-D-aspartate (NMDA) receptors and a specific glutamate receptor sub-type known as metabotropic receptors</w:t>
      </w:r>
      <w:r w:rsidR="00033C4E">
        <w:t xml:space="preserve"> </w:t>
      </w:r>
      <w:r w:rsidR="00033C4E">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033C4E">
        <w:fldChar w:fldCharType="separate"/>
      </w:r>
      <w:r w:rsidR="005707F3">
        <w:rPr>
          <w:noProof/>
        </w:rPr>
        <w:t>(</w:t>
      </w:r>
      <w:hyperlink w:anchor="_ENREF_29" w:tooltip="Dirnagl, 1999 #18" w:history="1">
        <w:r w:rsidR="00281E02">
          <w:rPr>
            <w:noProof/>
          </w:rPr>
          <w:t>Dirnagl et al., 1999</w:t>
        </w:r>
      </w:hyperlink>
      <w:r w:rsidR="005707F3">
        <w:rPr>
          <w:noProof/>
        </w:rPr>
        <w:t>)</w:t>
      </w:r>
      <w:r w:rsidR="00033C4E">
        <w:fldChar w:fldCharType="end"/>
      </w:r>
      <w:r>
        <w:t>. The combined over-activation of these receptors from accumulated extracellular excitatory amino acids contribute to the cellular Ca</w:t>
      </w:r>
      <w:r w:rsidRPr="00EA026D">
        <w:rPr>
          <w:vertAlign w:val="superscript"/>
        </w:rPr>
        <w:t>2+</w:t>
      </w:r>
      <w:r>
        <w:t xml:space="preserve"> overload in the neural cell </w:t>
      </w:r>
      <w:r w:rsidR="00D21632">
        <w:fldChar w:fldCharType="begin"/>
      </w:r>
      <w:r w:rsidR="005707F3">
        <w:instrText xml:space="preserve"> ADDIN EN.CITE &lt;EndNote&gt;&lt;Cite&gt;&lt;Author&gt;Dirnagl&lt;/Author&gt;&lt;Year&gt;1999&lt;/Year&gt;&lt;RecNum&gt;18&lt;/RecNum&gt;&lt;DisplayText&gt;(Dirnagl et al., 1999; Kehrer &amp;amp; Smith, 1994)&lt;/DisplayText&gt;&lt;record&gt;&lt;rec-number&gt;18&lt;/rec-number&gt;&lt;foreign-keys&gt;&lt;key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Cite&gt;&lt;Author&gt;Kehrer&lt;/Author&gt;&lt;Year&gt;1994&lt;/Year&gt;&lt;RecNum&gt;19&lt;/RecNum&gt;&lt;record&gt;&lt;rec-number&gt;19&lt;/rec-number&gt;&lt;foreign-keys&gt;&lt;key app="EN" db-id="ttxxr9adaftax2etzxhpzf9qzsxreaezwr0a" timestamp="1580172522"&gt;19&lt;/key&gt;&lt;/foreign-keys&gt;&lt;ref-type name="Journal Article"&gt;17&lt;/ref-type&gt;&lt;contributors&gt;&lt;authors&gt;&lt;author&gt;Kehrer, JP&lt;/author&gt;&lt;author&gt;Smith, CV&lt;/author&gt;&lt;/authors&gt;&lt;/contributors&gt;&lt;titles&gt;&lt;title&gt;Free radicals in biology: sources, reactivities, and roles in the etiology of human diseases&lt;/title&gt;&lt;secondary-title&gt;Natural antioxidants in human health and disease. Academic Press, San Diego&lt;/secondary-title&gt;&lt;/titles&gt;&lt;periodical&gt;&lt;full-title&gt;Natural antioxidants in human health and disease. Academic Press, San Diego&lt;/full-title&gt;&lt;/periodical&gt;&lt;pages&gt;25-62&lt;/pages&gt;&lt;dates&gt;&lt;year&gt;1994&lt;/year&gt;&lt;/dates&gt;&lt;urls&gt;&lt;/urls&gt;&lt;/record&gt;&lt;/Cite&gt;&lt;/EndNote&gt;</w:instrText>
      </w:r>
      <w:r w:rsidR="00D21632">
        <w:fldChar w:fldCharType="separate"/>
      </w:r>
      <w:r w:rsidR="005707F3">
        <w:rPr>
          <w:noProof/>
        </w:rPr>
        <w:t>(</w:t>
      </w:r>
      <w:hyperlink w:anchor="_ENREF_29" w:tooltip="Dirnagl, 1999 #18" w:history="1">
        <w:r w:rsidR="00281E02">
          <w:rPr>
            <w:noProof/>
          </w:rPr>
          <w:t>Dirnagl et al., 1999</w:t>
        </w:r>
      </w:hyperlink>
      <w:r w:rsidR="005707F3">
        <w:rPr>
          <w:noProof/>
        </w:rPr>
        <w:t xml:space="preserve">; </w:t>
      </w:r>
      <w:hyperlink w:anchor="_ENREF_48" w:tooltip="Kehrer, 1994 #19" w:history="1">
        <w:r w:rsidR="00281E02">
          <w:rPr>
            <w:noProof/>
          </w:rPr>
          <w:t>Kehrer &amp; Smith, 1994</w:t>
        </w:r>
      </w:hyperlink>
      <w:r w:rsidR="005707F3">
        <w:rPr>
          <w:noProof/>
        </w:rPr>
        <w:t>)</w:t>
      </w:r>
      <w:r w:rsidR="00D21632">
        <w:fldChar w:fldCharType="end"/>
      </w:r>
      <w:r>
        <w:t>.</w:t>
      </w:r>
      <w:r w:rsidR="005978F5">
        <w:t xml:space="preserve"> </w:t>
      </w:r>
      <w:r>
        <w:t>This increase in Ca</w:t>
      </w:r>
      <w:r w:rsidRPr="008C0B55">
        <w:rPr>
          <w:vertAlign w:val="superscript"/>
        </w:rPr>
        <w:t>2+</w:t>
      </w:r>
      <w:r>
        <w:t xml:space="preserve"> is thought to initiate a </w:t>
      </w:r>
      <w:r w:rsidR="005978F5">
        <w:t xml:space="preserve">cascade </w:t>
      </w:r>
      <w:r>
        <w:t xml:space="preserve">of cytoplasmatic and nuclear events that result in cellular destruction and activates inflammatory responses thereby generating free-radical species that overwhelm endogenous scavenging mechanisms </w:t>
      </w:r>
      <w:r w:rsidR="00D21632">
        <w:fldChar w:fldCharType="begin"/>
      </w:r>
      <w:r w:rsidR="005707F3">
        <w:instrText xml:space="preserve"> ADDIN EN.CITE &lt;EndNote&gt;&lt;Cite&gt;&lt;Author&gt;Dirnagl&lt;/Author&gt;&lt;Year&gt;1999&lt;/Year&gt;&lt;RecNum&gt;18&lt;/RecNum&gt;&lt;DisplayText&gt;(Dirnagl et al., 1999; Ginsberg, 2008)&lt;/DisplayText&gt;&lt;record&gt;&lt;rec-number&gt;18&lt;/rec-number&gt;&lt;foreign-keys&gt;&lt;key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Cite&gt;&lt;Author&gt;Ginsberg&lt;/Author&gt;&lt;Year&gt;2008&lt;/Year&gt;&lt;RecNum&gt;21&lt;/RecNum&gt;&lt;record&gt;&lt;rec-number&gt;21&lt;/rec-number&gt;&lt;foreign-keys&gt;&lt;key app="EN" db-id="ttxxr9adaftax2etzxhpzf9qzsxreaezwr0a" timestamp="1580172522"&gt;21&lt;/key&gt;&lt;/foreign-keys&gt;&lt;ref-type name="Journal Article"&gt;17&lt;/ref-type&gt;&lt;contributors&gt;&lt;authors&gt;&lt;author&gt;Ginsberg, Myron D&lt;/author&gt;&lt;/authors&gt;&lt;/contributors&gt;&lt;titles&gt;&lt;title&gt;Neuroprotection for ischemic stroke: past, present and future&lt;/title&gt;&lt;secondary-title&gt;Neuropharmacology&lt;/secondary-title&gt;&lt;/titles&gt;&lt;periodical&gt;&lt;full-title&gt;Neuropharmacology&lt;/full-title&gt;&lt;/periodical&gt;&lt;pages&gt;363-389&lt;/pages&gt;&lt;volume&gt;55&lt;/volume&gt;&lt;number&gt;3&lt;/number&gt;&lt;dates&gt;&lt;year&gt;2008&lt;/year&gt;&lt;/dates&gt;&lt;isbn&gt;0028-3908&lt;/isbn&gt;&lt;urls&gt;&lt;/urls&gt;&lt;/record&gt;&lt;/Cite&gt;&lt;/EndNote&gt;</w:instrText>
      </w:r>
      <w:r w:rsidR="00D21632">
        <w:fldChar w:fldCharType="separate"/>
      </w:r>
      <w:r w:rsidR="005707F3">
        <w:rPr>
          <w:noProof/>
        </w:rPr>
        <w:t>(</w:t>
      </w:r>
      <w:hyperlink w:anchor="_ENREF_29" w:tooltip="Dirnagl, 1999 #18" w:history="1">
        <w:r w:rsidR="00281E02">
          <w:rPr>
            <w:noProof/>
          </w:rPr>
          <w:t>Dirnagl et al., 1999</w:t>
        </w:r>
      </w:hyperlink>
      <w:r w:rsidR="005707F3">
        <w:rPr>
          <w:noProof/>
        </w:rPr>
        <w:t xml:space="preserve">; </w:t>
      </w:r>
      <w:hyperlink w:anchor="_ENREF_35" w:tooltip="Ginsberg, 2008 #21" w:history="1">
        <w:r w:rsidR="00281E02">
          <w:rPr>
            <w:noProof/>
          </w:rPr>
          <w:t>Ginsberg, 2008</w:t>
        </w:r>
      </w:hyperlink>
      <w:r w:rsidR="005707F3">
        <w:rPr>
          <w:noProof/>
        </w:rPr>
        <w:t>)</w:t>
      </w:r>
      <w:r w:rsidR="00D21632">
        <w:fldChar w:fldCharType="end"/>
      </w:r>
      <w:r>
        <w:t>. These free-radical species damage the cellular membrane allowing further permeability of Ca</w:t>
      </w:r>
      <w:r w:rsidRPr="008C0B55">
        <w:rPr>
          <w:vertAlign w:val="superscript"/>
        </w:rPr>
        <w:t>2+</w:t>
      </w:r>
      <w:r>
        <w:t xml:space="preserve"> ions. Of these free-radical, </w:t>
      </w:r>
      <w:r w:rsidR="00033C4E">
        <w:t>r</w:t>
      </w:r>
      <w:r>
        <w:t xml:space="preserve">eactive </w:t>
      </w:r>
      <w:r w:rsidR="00033C4E">
        <w:t>o</w:t>
      </w:r>
      <w:r>
        <w:t xml:space="preserve">xidation </w:t>
      </w:r>
      <w:r w:rsidR="00033C4E">
        <w:t>s</w:t>
      </w:r>
      <w:r>
        <w:t xml:space="preserve">pecies (ROS) serve as important signalling molecules that trigger inflammation and apoptosis </w:t>
      </w:r>
      <w:r w:rsidR="00D21632">
        <w:fldChar w:fldCharType="begin"/>
      </w:r>
      <w:r w:rsidR="005707F3">
        <w:instrText xml:space="preserve"> ADDIN EN.CITE &lt;EndNote&gt;&lt;Cite&gt;&lt;Author&gt;Coyle&lt;/Author&gt;&lt;Year&gt;1993&lt;/Year&gt;&lt;RecNum&gt;22&lt;/RecNum&gt;&lt;DisplayText&gt;(Coyle &amp;amp; Puttfarcken, 1993)&lt;/DisplayText&gt;&lt;record&gt;&lt;rec-number&gt;22&lt;/rec-number&gt;&lt;foreign-keys&gt;&lt;key app="EN" db-id="ttxxr9adaftax2etzxhpzf9qzsxreaezwr0a" timestamp="1580172522"&gt;22&lt;/key&gt;&lt;/foreign-keys&gt;&lt;ref-type name="Journal Article"&gt;17&lt;/ref-type&gt;&lt;contributors&gt;&lt;authors&gt;&lt;author&gt;Coyle, Joseph T&lt;/author&gt;&lt;author&gt;Puttfarcken, Pamela&lt;/author&gt;&lt;/authors&gt;&lt;/contributors&gt;&lt;titles&gt;&lt;title&gt;Oxidative stress, glutamate, and neurodegenerative disorders&lt;/title&gt;&lt;secondary-title&gt;Science&lt;/secondary-title&gt;&lt;/titles&gt;&lt;periodical&gt;&lt;full-title&gt;Science&lt;/full-title&gt;&lt;/periodical&gt;&lt;pages&gt;689-695&lt;/pages&gt;&lt;volume&gt;262&lt;/volume&gt;&lt;number&gt;5134&lt;/number&gt;&lt;dates&gt;&lt;year&gt;1993&lt;/year&gt;&lt;/dates&gt;&lt;isbn&gt;0036-8075&lt;/isbn&gt;&lt;urls&gt;&lt;/urls&gt;&lt;/record&gt;&lt;/Cite&gt;&lt;/EndNote&gt;</w:instrText>
      </w:r>
      <w:r w:rsidR="00D21632">
        <w:fldChar w:fldCharType="separate"/>
      </w:r>
      <w:r w:rsidR="005707F3">
        <w:rPr>
          <w:noProof/>
        </w:rPr>
        <w:t>(</w:t>
      </w:r>
      <w:hyperlink w:anchor="_ENREF_26" w:tooltip="Coyle, 1993 #22" w:history="1">
        <w:r w:rsidR="00281E02">
          <w:rPr>
            <w:noProof/>
          </w:rPr>
          <w:t>Coyle &amp; Puttfarcken, 1993</w:t>
        </w:r>
      </w:hyperlink>
      <w:r w:rsidR="005707F3">
        <w:rPr>
          <w:noProof/>
        </w:rPr>
        <w:t>)</w:t>
      </w:r>
      <w:r w:rsidR="00D21632">
        <w:fldChar w:fldCharType="end"/>
      </w:r>
      <w:r>
        <w:t>.</w:t>
      </w:r>
    </w:p>
    <w:p w14:paraId="1060735D" w14:textId="14A22CF9" w:rsidR="00F51A2A" w:rsidRDefault="00F51A2A" w:rsidP="00C86B55">
      <w:pPr>
        <w:spacing w:line="360" w:lineRule="auto"/>
        <w:ind w:firstLine="720"/>
      </w:pPr>
      <w:r>
        <w:t>S</w:t>
      </w:r>
      <w:r w:rsidRPr="00F613DD">
        <w:t xml:space="preserve">tudies </w:t>
      </w:r>
      <w:r w:rsidR="005978F5">
        <w:t xml:space="preserve">have shown a </w:t>
      </w:r>
      <w:r w:rsidRPr="00F613DD">
        <w:t>strong correlation between neurodegenerative diseases including stroke and Alzheimer’s disease</w:t>
      </w:r>
      <w:r>
        <w:t xml:space="preserve"> and</w:t>
      </w:r>
      <w:r w:rsidR="00AD122F">
        <w:t xml:space="preserve"> </w:t>
      </w:r>
      <w:r>
        <w:t xml:space="preserve">ROS </w:t>
      </w:r>
      <w:r w:rsidR="00D21632">
        <w:fldChar w:fldCharType="begin"/>
      </w:r>
      <w:r w:rsidR="005707F3">
        <w:instrText xml:space="preserve"> ADDIN EN.CITE &lt;EndNote&gt;&lt;Cite&gt;&lt;Author&gt;Coyle&lt;/Author&gt;&lt;Year&gt;1993&lt;/Year&gt;&lt;RecNum&gt;22&lt;/RecNum&gt;&lt;DisplayText&gt;(Coyle &amp;amp; Puttfarcken, 1993)&lt;/DisplayText&gt;&lt;record&gt;&lt;rec-number&gt;22&lt;/rec-number&gt;&lt;foreign-keys&gt;&lt;key app="EN" db-id="ttxxr9adaftax2etzxhpzf9qzsxreaezwr0a" timestamp="1580172522"&gt;22&lt;/key&gt;&lt;/foreign-keys&gt;&lt;ref-type name="Journal Article"&gt;17&lt;/ref-type&gt;&lt;contributors&gt;&lt;authors&gt;&lt;author&gt;Coyle, Joseph T&lt;/author&gt;&lt;author&gt;Puttfarcken, Pamela&lt;/author&gt;&lt;/authors&gt;&lt;/contributors&gt;&lt;titles&gt;&lt;title&gt;Oxidative stress, glutamate, and neurodegenerative disorders&lt;/title&gt;&lt;secondary-title&gt;Science&lt;/secondary-title&gt;&lt;/titles&gt;&lt;periodical&gt;&lt;full-title&gt;Science&lt;/full-title&gt;&lt;/periodical&gt;&lt;pages&gt;689-695&lt;/pages&gt;&lt;volume&gt;262&lt;/volume&gt;&lt;number&gt;5134&lt;/number&gt;&lt;dates&gt;&lt;year&gt;1993&lt;/year&gt;&lt;/dates&gt;&lt;isbn&gt;0036-8075&lt;/isbn&gt;&lt;urls&gt;&lt;/urls&gt;&lt;/record&gt;&lt;/Cite&gt;&lt;/EndNote&gt;</w:instrText>
      </w:r>
      <w:r w:rsidR="00D21632">
        <w:fldChar w:fldCharType="separate"/>
      </w:r>
      <w:r w:rsidR="005707F3">
        <w:rPr>
          <w:noProof/>
        </w:rPr>
        <w:t>(</w:t>
      </w:r>
      <w:hyperlink w:anchor="_ENREF_26" w:tooltip="Coyle, 1993 #22" w:history="1">
        <w:r w:rsidR="00281E02">
          <w:rPr>
            <w:noProof/>
          </w:rPr>
          <w:t>Coyle &amp; Puttfarcken, 1993</w:t>
        </w:r>
      </w:hyperlink>
      <w:r w:rsidR="005707F3">
        <w:rPr>
          <w:noProof/>
        </w:rPr>
        <w:t>)</w:t>
      </w:r>
      <w:r w:rsidR="00D21632">
        <w:fldChar w:fldCharType="end"/>
      </w:r>
      <w:r>
        <w:t xml:space="preserve">. </w:t>
      </w:r>
      <w:r w:rsidRPr="00F613DD">
        <w:t>It has been reported that there may be a surge in the generation of ROS during cere</w:t>
      </w:r>
      <w:r w:rsidRPr="00254F31">
        <w:t>b</w:t>
      </w:r>
      <w:r w:rsidRPr="00F613DD">
        <w:t>ral ischemia, particularly at the onset of reperfusion</w:t>
      </w:r>
      <w:r w:rsidR="00AD122F">
        <w:t xml:space="preserve"> </w:t>
      </w:r>
      <w:r w:rsidR="00AD122F">
        <w:fldChar w:fldCharType="begin"/>
      </w:r>
      <w:r w:rsidR="005707F3">
        <w:instrText xml:space="preserve"> ADDIN EN.CITE &lt;EndNote&gt;&lt;Cite&gt;&lt;Author&gt;Kalogeris&lt;/Author&gt;&lt;Year&gt;2012&lt;/Year&gt;&lt;RecNum&gt;23&lt;/RecNum&gt;&lt;DisplayText&gt;(Kalogeris, Baines, Krenz, &amp;amp; Korthuis, 2012)&lt;/DisplayText&gt;&lt;record&gt;&lt;rec-number&gt;23&lt;/rec-number&gt;&lt;foreign-keys&gt;&lt;key app="EN" db-id="ttxxr9adaftax2etzxhpzf9qzsxreaezwr0a" timestamp="1580172522"&gt;23&lt;/key&gt;&lt;/foreign-keys&gt;&lt;ref-type name="Journal Article"&gt;17&lt;/ref-type&gt;&lt;contributors&gt;&lt;authors&gt;&lt;author&gt;Kalogeris, Theodore&lt;/author&gt;&lt;author&gt;Baines, Christopher P.&lt;/author&gt;&lt;author&gt;Krenz, Maike&lt;/author&gt;&lt;author&gt;Korthuis, Ronald J.&lt;/author&gt;&lt;/authors&gt;&lt;/contributors&gt;&lt;titles&gt;&lt;title&gt;Cell biology of ischemia/reperfusion injury&lt;/title&gt;&lt;secondary-title&gt;International review of cell and molecular biology&lt;/secondary-title&gt;&lt;alt-title&gt;Int Rev Cell Mol Biol&lt;/alt-title&gt;&lt;/titles&gt;&lt;periodical&gt;&lt;full-title&gt;International review of cell and molecular biology&lt;/full-title&gt;&lt;abbr-1&gt;Int Rev Cell Mol Biol&lt;/abbr-1&gt;&lt;/periodical&gt;&lt;alt-periodical&gt;&lt;full-title&gt;International review of cell and molecular biology&lt;/full-title&gt;&lt;abbr-1&gt;Int Rev Cell Mol Biol&lt;/abbr-1&gt;&lt;/alt-periodical&gt;&lt;pages&gt;229-317&lt;/pages&gt;&lt;volume&gt;298&lt;/volume&gt;&lt;keywords&gt;&lt;keyword&gt;Animals&lt;/keyword&gt;&lt;keyword&gt;Cell Biology&lt;/keyword&gt;&lt;keyword&gt;Cell Death&lt;/keyword&gt;&lt;keyword&gt;Fetus/pathology&lt;/keyword&gt;&lt;keyword&gt;Humans&lt;/keyword&gt;&lt;keyword&gt;Models, Biological&lt;/keyword&gt;&lt;keyword&gt;Reperfusion Injury/embryology/genetics/*pathology&lt;/keyword&gt;&lt;keyword&gt;Risk Factors&lt;/keyword&gt;&lt;/keywords&gt;&lt;dates&gt;&lt;year&gt;2012&lt;/year&gt;&lt;/dates&gt;&lt;isbn&gt;1937-6448&lt;/isbn&gt;&lt;accession-num&gt;22878108&lt;/accession-num&gt;&lt;urls&gt;&lt;related-urls&gt;&lt;url&gt;https://www.ncbi.nlm.nih.gov/pubmed/22878108&lt;/url&gt;&lt;url&gt;https://www.ncbi.nlm.nih.gov/pmc/articles/PMC3904795/&lt;/url&gt;&lt;/related-urls&gt;&lt;/urls&gt;&lt;electronic-resource-num&gt;10.1016/B978-0-12-394309-5.00006-7&lt;/electronic-resource-num&gt;&lt;remote-database-name&gt;PubMed&lt;/remote-database-name&gt;&lt;language&gt;eng&lt;/language&gt;&lt;/record&gt;&lt;/Cite&gt;&lt;/EndNote&gt;</w:instrText>
      </w:r>
      <w:r w:rsidR="00AD122F">
        <w:fldChar w:fldCharType="separate"/>
      </w:r>
      <w:r w:rsidR="005707F3">
        <w:rPr>
          <w:noProof/>
        </w:rPr>
        <w:t>(</w:t>
      </w:r>
      <w:hyperlink w:anchor="_ENREF_46" w:tooltip="Kalogeris, 2012 #23" w:history="1">
        <w:r w:rsidR="00281E02">
          <w:rPr>
            <w:noProof/>
          </w:rPr>
          <w:t>Kalogeris, Baines, Krenz, &amp; Korthuis, 2012</w:t>
        </w:r>
      </w:hyperlink>
      <w:r w:rsidR="005707F3">
        <w:rPr>
          <w:noProof/>
        </w:rPr>
        <w:t>)</w:t>
      </w:r>
      <w:r w:rsidR="00AD122F">
        <w:fldChar w:fldCharType="end"/>
      </w:r>
      <w:r w:rsidRPr="00F613DD">
        <w:t xml:space="preserve">. ROS including superoxide, hydrogen peroxide and hydroxyl radicals are highly reactive and could break down cell membranes, damage DNA, create oxidation on proteins and amino acids and inactive specific </w:t>
      </w:r>
      <w:proofErr w:type="gramStart"/>
      <w:r w:rsidRPr="00F613DD">
        <w:t>anti-oxidant</w:t>
      </w:r>
      <w:proofErr w:type="gramEnd"/>
      <w:r w:rsidRPr="00F613DD">
        <w:t xml:space="preserve"> enzymes. Neurons in particular consist </w:t>
      </w:r>
      <w:r>
        <w:t xml:space="preserve">of </w:t>
      </w:r>
      <w:r w:rsidRPr="00F613DD">
        <w:t xml:space="preserve">abundant poly-unsaturated fatty acids and produce low amount of antioxidant enzymes </w:t>
      </w:r>
      <w:r>
        <w:t xml:space="preserve">and </w:t>
      </w:r>
      <w:r w:rsidRPr="00F613DD">
        <w:t xml:space="preserve">therefore </w:t>
      </w:r>
      <w:r>
        <w:t>are</w:t>
      </w:r>
      <w:r w:rsidRPr="00F613DD">
        <w:t xml:space="preserve"> highly susceptible to ROS </w:t>
      </w:r>
      <w:r w:rsidR="00D21632">
        <w:fldChar w:fldCharType="begin"/>
      </w:r>
      <w:r w:rsidR="005707F3">
        <w:instrText xml:space="preserve"> ADDIN EN.CITE &lt;EndNote&gt;&lt;Cite&gt;&lt;Author&gt;Kehrer&lt;/Author&gt;&lt;Year&gt;1994&lt;/Year&gt;&lt;RecNum&gt;19&lt;/RecNum&gt;&lt;DisplayText&gt;(Kehrer &amp;amp; Smith, 1994)&lt;/DisplayText&gt;&lt;record&gt;&lt;rec-number&gt;19&lt;/rec-number&gt;&lt;foreign-keys&gt;&lt;key app="EN" db-id="ttxxr9adaftax2etzxhpzf9qzsxreaezwr0a" timestamp="1580172522"&gt;19&lt;/key&gt;&lt;/foreign-keys&gt;&lt;ref-type name="Journal Article"&gt;17&lt;/ref-type&gt;&lt;contributors&gt;&lt;authors&gt;&lt;author&gt;Kehrer, JP&lt;/author&gt;&lt;author&gt;Smith, CV&lt;/author&gt;&lt;/authors&gt;&lt;/contributors&gt;&lt;titles&gt;&lt;title&gt;Free radicals in biology: sources, reactivities, and roles in the etiology of human diseases&lt;/title&gt;&lt;secondary-title&gt;Natural antioxidants in human health and disease. Academic Press, San Diego&lt;/secondary-title&gt;&lt;/titles&gt;&lt;periodical&gt;&lt;full-title&gt;Natural antioxidants in human health and disease. Academic Press, San Diego&lt;/full-title&gt;&lt;/periodical&gt;&lt;pages&gt;25-62&lt;/pages&gt;&lt;dates&gt;&lt;year&gt;1994&lt;/year&gt;&lt;/dates&gt;&lt;urls&gt;&lt;/urls&gt;&lt;/record&gt;&lt;/Cite&gt;&lt;/EndNote&gt;</w:instrText>
      </w:r>
      <w:r w:rsidR="00D21632">
        <w:fldChar w:fldCharType="separate"/>
      </w:r>
      <w:r w:rsidR="005707F3">
        <w:rPr>
          <w:noProof/>
        </w:rPr>
        <w:t>(</w:t>
      </w:r>
      <w:hyperlink w:anchor="_ENREF_48" w:tooltip="Kehrer, 1994 #19" w:history="1">
        <w:r w:rsidR="00281E02">
          <w:rPr>
            <w:noProof/>
          </w:rPr>
          <w:t>Kehrer &amp; Smith, 1994</w:t>
        </w:r>
      </w:hyperlink>
      <w:r w:rsidR="005707F3">
        <w:rPr>
          <w:noProof/>
        </w:rPr>
        <w:t>)</w:t>
      </w:r>
      <w:r w:rsidR="00D21632">
        <w:fldChar w:fldCharType="end"/>
      </w:r>
      <w:r w:rsidRPr="00F613DD">
        <w:t xml:space="preserve">. Moreover, cerebral ischemia could lead to increased level </w:t>
      </w:r>
      <w:r>
        <w:t>of</w:t>
      </w:r>
      <w:r w:rsidRPr="00F613DD">
        <w:t xml:space="preserve"> excitatory amino acids such as glutamate</w:t>
      </w:r>
      <w:r>
        <w:t>,</w:t>
      </w:r>
      <w:r w:rsidRPr="00F613DD">
        <w:t xml:space="preserve"> which generates more ROS and</w:t>
      </w:r>
      <w:r>
        <w:t xml:space="preserve"> enhances cellular destruction </w:t>
      </w:r>
      <w:r w:rsidR="00D21632">
        <w:fldChar w:fldCharType="begin"/>
      </w:r>
      <w:r w:rsidR="005707F3">
        <w:instrText xml:space="preserve"> ADDIN EN.CITE &lt;EndNote&gt;&lt;Cite&gt;&lt;Author&gt;van der Worp&lt;/Author&gt;&lt;Year&gt;2007&lt;/Year&gt;&lt;RecNum&gt;24&lt;/RecNum&gt;&lt;DisplayText&gt;(van der Worp &amp;amp; van Gijn, 2007)&lt;/DisplayText&gt;&lt;record&gt;&lt;rec-number&gt;24&lt;/rec-number&gt;&lt;foreign-keys&gt;&lt;key app="EN" db-id="ttxxr9adaftax2etzxhpzf9qzsxreaezwr0a" timestamp="1580172523"&gt;24&lt;/key&gt;&lt;/foreign-keys&gt;&lt;ref-type name="Journal Article"&gt;17&lt;/ref-type&gt;&lt;contributors&gt;&lt;authors&gt;&lt;author&gt;van der Worp, H Bart&lt;/author&gt;&lt;author&gt;van Gijn, Jan&lt;/author&gt;&lt;/authors&gt;&lt;/contributors&gt;&lt;titles&gt;&lt;title&gt;Acute ischemic stroke&lt;/title&gt;&lt;secondary-title&gt;New England Journal of Medicine&lt;/secondary-title&gt;&lt;/titles&gt;&lt;periodical&gt;&lt;full-title&gt;New England Journal of Medicine&lt;/full-title&gt;&lt;/periodical&gt;&lt;pages&gt;572-579&lt;/pages&gt;&lt;volume&gt;357&lt;/volume&gt;&lt;number&gt;6&lt;/number&gt;&lt;dates&gt;&lt;year&gt;2007&lt;/year&gt;&lt;/dates&gt;&lt;isbn&gt;0028-4793&lt;/isbn&gt;&lt;urls&gt;&lt;/urls&gt;&lt;/record&gt;&lt;/Cite&gt;&lt;/EndNote&gt;</w:instrText>
      </w:r>
      <w:r w:rsidR="00D21632">
        <w:fldChar w:fldCharType="separate"/>
      </w:r>
      <w:r w:rsidR="005707F3">
        <w:rPr>
          <w:noProof/>
        </w:rPr>
        <w:t>(</w:t>
      </w:r>
      <w:hyperlink w:anchor="_ENREF_84" w:tooltip="van der Worp, 2007 #24" w:history="1">
        <w:r w:rsidR="00281E02">
          <w:rPr>
            <w:noProof/>
          </w:rPr>
          <w:t>van der Worp &amp; van Gijn, 2007</w:t>
        </w:r>
      </w:hyperlink>
      <w:r w:rsidR="005707F3">
        <w:rPr>
          <w:noProof/>
        </w:rPr>
        <w:t>)</w:t>
      </w:r>
      <w:r w:rsidR="00D21632">
        <w:fldChar w:fldCharType="end"/>
      </w:r>
      <w:r w:rsidRPr="00F613DD">
        <w:t xml:space="preserve">. </w:t>
      </w:r>
      <w:r>
        <w:t>As these effects are considerably more pronounced in tissue areas surrounding the focal point of the infarct, neuroprotection is therefore a critical yet relatively undeveloped therapeutic strategy for minimising</w:t>
      </w:r>
      <w:r w:rsidRPr="00F613DD">
        <w:t xml:space="preserve"> neuron damage in ischaemic stroke patients.</w:t>
      </w:r>
    </w:p>
    <w:p w14:paraId="5F367280" w14:textId="0BE545E6" w:rsidR="005978F5" w:rsidRDefault="00F51A2A" w:rsidP="00C86B55">
      <w:pPr>
        <w:spacing w:line="360" w:lineRule="auto"/>
        <w:ind w:firstLine="720"/>
      </w:pPr>
      <w:r>
        <w:t xml:space="preserve">Although recent research focuses on the survival of neurons via neuroprotection and anti-thrombotic therapies, little attention has been directed towards investigating the role of angiogenesis </w:t>
      </w:r>
      <w:r w:rsidR="00D21632">
        <w:fldChar w:fldCharType="begin"/>
      </w:r>
      <w:r w:rsidR="005707F3">
        <w:instrText xml:space="preserve"> ADDIN EN.CITE &lt;EndNote&gt;&lt;Cite&gt;&lt;Author&gt;Krupinski&lt;/Author&gt;&lt;Year&gt;1994&lt;/Year&gt;&lt;RecNum&gt;25&lt;/RecNum&gt;&lt;DisplayText&gt;(Krupinski, Kaluza, Kumar, Kumar, &amp;amp; Wang, 1994)&lt;/DisplayText&gt;&lt;record&gt;&lt;rec-number&gt;25&lt;/rec-number&gt;&lt;foreign-keys&gt;&lt;key app="EN" db-id="ttxxr9adaftax2etzxhpzf9qzsxreaezwr0a" timestamp="1580172523"&gt;25&lt;/key&gt;&lt;/foreign-keys&gt;&lt;ref-type name="Journal Article"&gt;17&lt;/ref-type&gt;&lt;contributors&gt;&lt;authors&gt;&lt;author&gt;Krupinski, Jerzy&lt;/author&gt;&lt;author&gt;Kaluza, Jozef&lt;/author&gt;&lt;author&gt;Kumar, Pat&lt;/author&gt;&lt;author&gt;Kumar, Shant&lt;/author&gt;&lt;author&gt;Wang, Ji Min&lt;/author&gt;&lt;/authors&gt;&lt;/contributors&gt;&lt;titles&gt;&lt;title&gt;Role of angiogenesis in patients with cerebral ischemic stroke&lt;/title&gt;&lt;secondary-title&gt;Stroke&lt;/secondary-title&gt;&lt;/titles&gt;&lt;periodical&gt;&lt;full-title&gt;Stroke&lt;/full-title&gt;&lt;/periodical&gt;&lt;pages&gt;1794-1798&lt;/pages&gt;&lt;volume&gt;25&lt;/volume&gt;&lt;number&gt;9&lt;/number&gt;&lt;dates&gt;&lt;year&gt;1994&lt;/year&gt;&lt;/dates&gt;&lt;isbn&gt;0039-2499&lt;/isbn&gt;&lt;urls&gt;&lt;/urls&gt;&lt;/record&gt;&lt;/Cite&gt;&lt;/EndNote&gt;</w:instrText>
      </w:r>
      <w:r w:rsidR="00D21632">
        <w:fldChar w:fldCharType="separate"/>
      </w:r>
      <w:r w:rsidR="005707F3">
        <w:rPr>
          <w:noProof/>
        </w:rPr>
        <w:t>(</w:t>
      </w:r>
      <w:hyperlink w:anchor="_ENREF_50" w:tooltip="Krupinski, 1994 #25" w:history="1">
        <w:r w:rsidR="00281E02">
          <w:rPr>
            <w:noProof/>
          </w:rPr>
          <w:t>Krupinski, Kaluza, Kumar, Kumar, &amp; Wang, 1994</w:t>
        </w:r>
      </w:hyperlink>
      <w:r w:rsidR="005707F3">
        <w:rPr>
          <w:noProof/>
        </w:rPr>
        <w:t>)</w:t>
      </w:r>
      <w:r w:rsidR="00D21632">
        <w:fldChar w:fldCharType="end"/>
      </w:r>
      <w:r>
        <w:t>.</w:t>
      </w:r>
      <w:r w:rsidR="005978F5">
        <w:t xml:space="preserve"> </w:t>
      </w:r>
      <w:r>
        <w:t xml:space="preserve">During an ischaemic attack, a brain region </w:t>
      </w:r>
      <w:r w:rsidR="00AB7511">
        <w:t>with</w:t>
      </w:r>
      <w:r>
        <w:t xml:space="preserve"> low perfusion where cells have lost their membrane potential is known as the “core” and is surrounded by an area called a penumbra where intermediate </w:t>
      </w:r>
      <w:r>
        <w:lastRenderedPageBreak/>
        <w:t xml:space="preserve">perfusion </w:t>
      </w:r>
      <w:proofErr w:type="gramStart"/>
      <w:r>
        <w:t>prevails</w:t>
      </w:r>
      <w:proofErr w:type="gramEnd"/>
      <w:r>
        <w:t xml:space="preserve"> and cell depolarise intermittently (peri-infarct depolarisation). By</w:t>
      </w:r>
      <w:r w:rsidRPr="006865D6">
        <w:t xml:space="preserve"> definition, </w:t>
      </w:r>
      <w:r w:rsidR="00AB7511">
        <w:t xml:space="preserve">a </w:t>
      </w:r>
      <w:r w:rsidRPr="006865D6">
        <w:t xml:space="preserve">penumbra is an area where ischaemic tissue </w:t>
      </w:r>
      <w:r w:rsidR="00033C4E">
        <w:t xml:space="preserve">is </w:t>
      </w:r>
      <w:r w:rsidRPr="006865D6">
        <w:t xml:space="preserve">potentially destined for infarction </w:t>
      </w:r>
      <w:r>
        <w:t>however is</w:t>
      </w:r>
      <w:r w:rsidRPr="006865D6">
        <w:t xml:space="preserve"> n</w:t>
      </w:r>
      <w:r>
        <w:t xml:space="preserve">ot yet irreversibly injured and is therefore </w:t>
      </w:r>
      <w:r w:rsidR="00653FCB">
        <w:t>an important</w:t>
      </w:r>
      <w:r w:rsidRPr="006865D6">
        <w:t xml:space="preserve"> target of acute therapy</w:t>
      </w:r>
      <w:r w:rsidR="00033C4E">
        <w:t xml:space="preserve"> </w:t>
      </w:r>
      <w:r w:rsidR="00D21632">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D21632">
        <w:fldChar w:fldCharType="separate"/>
      </w:r>
      <w:r w:rsidR="005707F3">
        <w:rPr>
          <w:noProof/>
        </w:rPr>
        <w:t>(</w:t>
      </w:r>
      <w:hyperlink w:anchor="_ENREF_29" w:tooltip="Dirnagl, 1999 #18" w:history="1">
        <w:r w:rsidR="00281E02">
          <w:rPr>
            <w:noProof/>
          </w:rPr>
          <w:t>Dirnagl et al., 1999</w:t>
        </w:r>
      </w:hyperlink>
      <w:r w:rsidR="005707F3">
        <w:rPr>
          <w:noProof/>
        </w:rPr>
        <w:t>)</w:t>
      </w:r>
      <w:r w:rsidR="00D21632">
        <w:fldChar w:fldCharType="end"/>
      </w:r>
      <w:r w:rsidRPr="006865D6">
        <w:t xml:space="preserve">. </w:t>
      </w:r>
      <w:r w:rsidR="005978F5">
        <w:t>N</w:t>
      </w:r>
      <w:r>
        <w:t xml:space="preserve">ecrosis </w:t>
      </w:r>
      <w:r w:rsidR="005978F5">
        <w:t>resulting from an</w:t>
      </w:r>
      <w:r>
        <w:t xml:space="preserve"> </w:t>
      </w:r>
      <w:r w:rsidR="001052B0">
        <w:t>i</w:t>
      </w:r>
      <w:r w:rsidR="003318BC">
        <w:t>schaemic</w:t>
      </w:r>
      <w:r>
        <w:t xml:space="preserve"> infarct is irreversible, </w:t>
      </w:r>
      <w:r w:rsidR="005978F5">
        <w:t xml:space="preserve">however, </w:t>
      </w:r>
      <w:r>
        <w:t xml:space="preserve">studies have suggested that penumbra area may remain viable for </w:t>
      </w:r>
      <w:r w:rsidR="00653FCB">
        <w:t xml:space="preserve">many </w:t>
      </w:r>
      <w:r>
        <w:t xml:space="preserve">hours after an </w:t>
      </w:r>
      <w:r w:rsidR="001052B0">
        <w:t>i</w:t>
      </w:r>
      <w:r w:rsidR="003318BC">
        <w:t>schaemic</w:t>
      </w:r>
      <w:r>
        <w:t xml:space="preserve"> event due to alternative blood supply from collateral arteries </w:t>
      </w:r>
      <w:r w:rsidR="00D21632">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D21632">
        <w:fldChar w:fldCharType="separate"/>
      </w:r>
      <w:r w:rsidR="005707F3">
        <w:rPr>
          <w:noProof/>
        </w:rPr>
        <w:t>(</w:t>
      </w:r>
      <w:hyperlink w:anchor="_ENREF_29" w:tooltip="Dirnagl, 1999 #18" w:history="1">
        <w:r w:rsidR="00281E02">
          <w:rPr>
            <w:noProof/>
          </w:rPr>
          <w:t>Dirnagl et al., 1999</w:t>
        </w:r>
      </w:hyperlink>
      <w:r w:rsidR="005707F3">
        <w:rPr>
          <w:noProof/>
        </w:rPr>
        <w:t>)</w:t>
      </w:r>
      <w:r w:rsidR="00D21632">
        <w:fldChar w:fldCharType="end"/>
      </w:r>
      <w:r>
        <w:t xml:space="preserve">. A study by </w:t>
      </w:r>
      <w:proofErr w:type="spellStart"/>
      <w:r>
        <w:t>Krupinski</w:t>
      </w:r>
      <w:proofErr w:type="spellEnd"/>
      <w:r>
        <w:t xml:space="preserve"> et al. </w:t>
      </w:r>
      <w:r w:rsidR="00D21632">
        <w:fldChar w:fldCharType="begin"/>
      </w:r>
      <w:r w:rsidR="00765C70">
        <w:instrText xml:space="preserve"> ADDIN EN.CITE &lt;EndNote&gt;&lt;Cite ExcludeAuth="1"&gt;&lt;Author&gt;Krupinski&lt;/Author&gt;&lt;Year&gt;1994&lt;/Year&gt;&lt;RecNum&gt;25&lt;/RecNum&gt;&lt;DisplayText&gt;(1994)&lt;/DisplayText&gt;&lt;record&gt;&lt;rec-number&gt;25&lt;/rec-number&gt;&lt;foreign-keys&gt;&lt;key app="EN" db-id="ttxxr9adaftax2etzxhpzf9qzsxreaezwr0a" timestamp="1580172523"&gt;25&lt;/key&gt;&lt;/foreign-keys&gt;&lt;ref-type name="Journal Article"&gt;17&lt;/ref-type&gt;&lt;contributors&gt;&lt;authors&gt;&lt;author&gt;Krupinski, Jerzy&lt;/author&gt;&lt;author&gt;Kaluza, Jozef&lt;/author&gt;&lt;author&gt;Kumar, Pat&lt;/author&gt;&lt;author&gt;Kumar, Shant&lt;/author&gt;&lt;author&gt;Wang, Ji Min&lt;/author&gt;&lt;/authors&gt;&lt;/contributors&gt;&lt;titles&gt;&lt;title&gt;Role of angiogenesis in patients with cerebral ischemic stroke&lt;/title&gt;&lt;secondary-title&gt;Stroke&lt;/secondary-title&gt;&lt;/titles&gt;&lt;periodical&gt;&lt;full-title&gt;Stroke&lt;/full-title&gt;&lt;/periodical&gt;&lt;pages&gt;1794-1798&lt;/pages&gt;&lt;volume&gt;25&lt;/volume&gt;&lt;number&gt;9&lt;/number&gt;&lt;dates&gt;&lt;year&gt;1994&lt;/year&gt;&lt;/dates&gt;&lt;isbn&gt;0039-2499&lt;/isbn&gt;&lt;urls&gt;&lt;/urls&gt;&lt;/record&gt;&lt;/Cite&gt;&lt;/EndNote&gt;</w:instrText>
      </w:r>
      <w:r w:rsidR="00D21632">
        <w:fldChar w:fldCharType="separate"/>
      </w:r>
      <w:r>
        <w:rPr>
          <w:noProof/>
        </w:rPr>
        <w:t>(</w:t>
      </w:r>
      <w:hyperlink w:anchor="_ENREF_50" w:tooltip="Krupinski, 1994 #25" w:history="1">
        <w:r w:rsidR="00281E02">
          <w:rPr>
            <w:noProof/>
          </w:rPr>
          <w:t>1994</w:t>
        </w:r>
      </w:hyperlink>
      <w:r>
        <w:rPr>
          <w:noProof/>
        </w:rPr>
        <w:t>)</w:t>
      </w:r>
      <w:r w:rsidR="00D21632">
        <w:fldChar w:fldCharType="end"/>
      </w:r>
      <w:r>
        <w:t xml:space="preserve"> investigating angiogenesis and ischaemic stroke </w:t>
      </w:r>
      <w:r w:rsidR="00AB7511">
        <w:t>reported</w:t>
      </w:r>
      <w:r>
        <w:t xml:space="preserve"> that adequate perfusion th</w:t>
      </w:r>
      <w:r w:rsidR="00AB7511">
        <w:t>rough the penumbra can initiate</w:t>
      </w:r>
      <w:r>
        <w:t xml:space="preserve"> angiogenesis. Evidence suggests that high blood vessel density is correlated with improved patient survival, independenc</w:t>
      </w:r>
      <w:r w:rsidR="00653FCB">
        <w:t>e</w:t>
      </w:r>
      <w:r>
        <w:t xml:space="preserve"> and clinical outcome after stroke </w:t>
      </w:r>
      <w:r w:rsidR="00D21632">
        <w:fldChar w:fldCharType="begin"/>
      </w:r>
      <w:r w:rsidR="005707F3">
        <w:instrText xml:space="preserve"> ADDIN EN.CITE &lt;EndNote&gt;&lt;Cite&gt;&lt;Author&gt;Choo&lt;/Author&gt;&lt;Year&gt;1993&lt;/Year&gt;&lt;RecNum&gt;26&lt;/RecNum&gt;&lt;DisplayText&gt;(Choo, 1993)&lt;/DisplayText&gt;&lt;record&gt;&lt;rec-number&gt;26&lt;/rec-number&gt;&lt;foreign-keys&gt;&lt;key app="EN" db-id="ttxxr9adaftax2etzxhpzf9qzsxreaezwr0a" timestamp="1580172523"&gt;26&lt;/key&gt;&lt;/foreign-keys&gt;&lt;ref-type name="Journal Article"&gt;17&lt;/ref-type&gt;&lt;contributors&gt;&lt;authors&gt;&lt;author&gt;Choo, Vivien&lt;/author&gt;&lt;/authors&gt;&lt;/contributors&gt;&lt;titles&gt;&lt;title&gt;CONFERENCE: Healing with recovery of function&lt;/title&gt;&lt;secondary-title&gt;The Lancet&lt;/secondary-title&gt;&lt;/titles&gt;&lt;periodical&gt;&lt;full-title&gt;The Lancet&lt;/full-title&gt;&lt;/periodical&gt;&lt;pages&gt;673&lt;/pages&gt;&lt;volume&gt;342&lt;/volume&gt;&lt;number&gt;8872&lt;/number&gt;&lt;dates&gt;&lt;year&gt;1993&lt;/year&gt;&lt;/dates&gt;&lt;isbn&gt;0140-6736&lt;/isbn&gt;&lt;urls&gt;&lt;/urls&gt;&lt;/record&gt;&lt;/Cite&gt;&lt;/EndNote&gt;</w:instrText>
      </w:r>
      <w:r w:rsidR="00D21632">
        <w:fldChar w:fldCharType="separate"/>
      </w:r>
      <w:r w:rsidR="005707F3">
        <w:rPr>
          <w:noProof/>
        </w:rPr>
        <w:t>(</w:t>
      </w:r>
      <w:hyperlink w:anchor="_ENREF_20" w:tooltip="Choo, 1993 #26" w:history="1">
        <w:r w:rsidR="00281E02">
          <w:rPr>
            <w:noProof/>
          </w:rPr>
          <w:t>Choo, 1993</w:t>
        </w:r>
      </w:hyperlink>
      <w:r w:rsidR="005707F3">
        <w:rPr>
          <w:noProof/>
        </w:rPr>
        <w:t>)</w:t>
      </w:r>
      <w:r w:rsidR="00D21632">
        <w:fldChar w:fldCharType="end"/>
      </w:r>
      <w:r>
        <w:t xml:space="preserve">. There is also a strong correlation between the extent of spontaneous neurological recovery and the volume of penumbra that escapes infarction </w:t>
      </w:r>
      <w:r w:rsidR="00D21632">
        <w:fldChar w:fldCharType="begin"/>
      </w:r>
      <w:r w:rsidR="005707F3">
        <w:instrText xml:space="preserve"> ADDIN EN.CITE &lt;EndNote&gt;&lt;Cite&gt;&lt;Author&gt;Dirnagl&lt;/Author&gt;&lt;Year&gt;1999&lt;/Year&gt;&lt;RecNum&gt;18&lt;/RecNum&gt;&lt;DisplayText&gt;(Cheng, Al-Khoury, &amp;amp; Zivin, 2004; 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Cite&gt;&lt;Author&gt;Cheng&lt;/Author&gt;&lt;Year&gt;2004&lt;/Year&gt;&lt;RecNum&gt;27&lt;/RecNum&gt;&lt;record&gt;&lt;rec-number&gt;27&lt;/rec-number&gt;&lt;foreign-keys&gt;&lt;key app="EN" db-id="ttxxr9adaftax2etzxhpzf9qzsxreaezwr0a" timestamp="1580172523"&gt;27&lt;/key&gt;&lt;/foreign-keys&gt;&lt;ref-type name="Journal Article"&gt;17&lt;/ref-type&gt;&lt;contributors&gt;&lt;authors&gt;&lt;author&gt;Cheng, Yu Dennis&lt;/author&gt;&lt;author&gt;Al-Khoury, Lama&lt;/author&gt;&lt;author&gt;Zivin, Justin A&lt;/author&gt;&lt;/authors&gt;&lt;/contributors&gt;&lt;titles&gt;&lt;title&gt;Neuroprotection for ischemic stroke: two decades of success and failure&lt;/title&gt;&lt;secondary-title&gt;NeuroRx&lt;/secondary-title&gt;&lt;/titles&gt;&lt;periodical&gt;&lt;full-title&gt;NeuroRx&lt;/full-title&gt;&lt;/periodical&gt;&lt;pages&gt;36-45&lt;/pages&gt;&lt;volume&gt;1&lt;/volume&gt;&lt;number&gt;1&lt;/number&gt;&lt;dates&gt;&lt;year&gt;2004&lt;/year&gt;&lt;/dates&gt;&lt;isbn&gt;1545-5343&lt;/isbn&gt;&lt;urls&gt;&lt;/urls&gt;&lt;/record&gt;&lt;/Cite&gt;&lt;/EndNote&gt;</w:instrText>
      </w:r>
      <w:r w:rsidR="00D21632">
        <w:fldChar w:fldCharType="separate"/>
      </w:r>
      <w:r w:rsidR="005707F3">
        <w:rPr>
          <w:noProof/>
        </w:rPr>
        <w:t>(</w:t>
      </w:r>
      <w:hyperlink w:anchor="_ENREF_19" w:tooltip="Cheng, 2004 #27" w:history="1">
        <w:r w:rsidR="00281E02">
          <w:rPr>
            <w:noProof/>
          </w:rPr>
          <w:t>Cheng, Al-Khoury, &amp; Zivin, 2004</w:t>
        </w:r>
      </w:hyperlink>
      <w:r w:rsidR="005707F3">
        <w:rPr>
          <w:noProof/>
        </w:rPr>
        <w:t xml:space="preserve">; </w:t>
      </w:r>
      <w:hyperlink w:anchor="_ENREF_29" w:tooltip="Dirnagl, 1999 #18" w:history="1">
        <w:r w:rsidR="00281E02">
          <w:rPr>
            <w:noProof/>
          </w:rPr>
          <w:t>Dirnagl et al., 1999</w:t>
        </w:r>
      </w:hyperlink>
      <w:r w:rsidR="005707F3">
        <w:rPr>
          <w:noProof/>
        </w:rPr>
        <w:t>)</w:t>
      </w:r>
      <w:r w:rsidR="00D21632">
        <w:fldChar w:fldCharType="end"/>
      </w:r>
      <w:r>
        <w:t>. Therefore</w:t>
      </w:r>
      <w:r w:rsidR="005978F5">
        <w:t>,</w:t>
      </w:r>
      <w:r>
        <w:t xml:space="preserve"> enhancing the angiogenic effect is another key aspect to improving clinical outcomes in stroke recovery.</w:t>
      </w:r>
    </w:p>
    <w:p w14:paraId="7F5E04A3" w14:textId="77777777" w:rsidR="003318BC" w:rsidRDefault="003318BC" w:rsidP="00C86B55">
      <w:pPr>
        <w:spacing w:line="360" w:lineRule="auto"/>
        <w:ind w:firstLine="720"/>
      </w:pPr>
    </w:p>
    <w:p w14:paraId="46D38FC9" w14:textId="315A4607" w:rsidR="00F51A2A" w:rsidRDefault="00F51A2A" w:rsidP="00C86B55">
      <w:pPr>
        <w:pStyle w:val="Heading2"/>
        <w:spacing w:line="360" w:lineRule="auto"/>
      </w:pPr>
      <w:bookmarkStart w:id="23" w:name="_Toc369051208"/>
      <w:bookmarkStart w:id="24" w:name="_Toc46848999"/>
      <w:r w:rsidRPr="00E750F5">
        <w:t>Convent</w:t>
      </w:r>
      <w:r w:rsidR="001052B0">
        <w:t>ional Management for Ischaemic S</w:t>
      </w:r>
      <w:r w:rsidRPr="00E750F5">
        <w:t>troke</w:t>
      </w:r>
      <w:bookmarkEnd w:id="23"/>
      <w:bookmarkEnd w:id="24"/>
    </w:p>
    <w:p w14:paraId="3D3FF274" w14:textId="34234362" w:rsidR="008E0E2B" w:rsidRDefault="00627B66" w:rsidP="00C86B55">
      <w:pPr>
        <w:spacing w:line="360" w:lineRule="auto"/>
        <w:ind w:firstLine="432"/>
      </w:pPr>
      <w:r>
        <w:t xml:space="preserve">The overarching goal of stroke treatment is to increase the survival rate and reduce the dependency level of the patient </w:t>
      </w:r>
      <w:r>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fldChar w:fldCharType="separate"/>
      </w:r>
      <w:r w:rsidR="005707F3">
        <w:rPr>
          <w:noProof/>
        </w:rPr>
        <w:t>(</w:t>
      </w:r>
      <w:hyperlink w:anchor="_ENREF_29" w:tooltip="Dirnagl, 1999 #18" w:history="1">
        <w:r w:rsidR="00281E02">
          <w:rPr>
            <w:noProof/>
          </w:rPr>
          <w:t>Dirnagl et al., 1999</w:t>
        </w:r>
      </w:hyperlink>
      <w:r w:rsidR="005707F3">
        <w:rPr>
          <w:noProof/>
        </w:rPr>
        <w:t>)</w:t>
      </w:r>
      <w:r>
        <w:fldChar w:fldCharType="end"/>
      </w:r>
      <w:r>
        <w:t xml:space="preserve">. </w:t>
      </w:r>
      <w:r w:rsidR="00F51A2A" w:rsidRPr="005128B1">
        <w:t xml:space="preserve">Conventional management for ischaemic stroke is comprised </w:t>
      </w:r>
      <w:r w:rsidR="00F51A2A">
        <w:t>of</w:t>
      </w:r>
      <w:r w:rsidR="00F51A2A" w:rsidRPr="005128B1">
        <w:t xml:space="preserve"> </w:t>
      </w:r>
      <w:r w:rsidR="00CD4843">
        <w:t>three</w:t>
      </w:r>
      <w:r w:rsidR="00CD4843" w:rsidRPr="005128B1">
        <w:t xml:space="preserve"> </w:t>
      </w:r>
      <w:r w:rsidR="00F51A2A">
        <w:t>therapeutic strategies</w:t>
      </w:r>
      <w:r w:rsidR="00F51A2A" w:rsidRPr="005128B1">
        <w:t xml:space="preserve"> including prevention, general treatment and rehabilitation</w:t>
      </w:r>
      <w:r w:rsidR="00B14213">
        <w:t xml:space="preserve"> </w:t>
      </w:r>
      <w:r w:rsidR="00D21632">
        <w:fldChar w:fldCharType="begin"/>
      </w:r>
      <w:r w:rsidR="005707F3">
        <w:instrText xml:space="preserve"> ADDIN EN.CITE &lt;EndNote&gt;&lt;Cite&gt;&lt;Author&gt;Ringleb&lt;/Author&gt;&lt;Year&gt;2007&lt;/Year&gt;&lt;RecNum&gt;28&lt;/RecNum&gt;&lt;DisplayText&gt;(Ringleb et al., 2007)&lt;/DisplayText&gt;&lt;record&gt;&lt;rec-number&gt;28&lt;/rec-number&gt;&lt;foreign-keys&gt;&lt;key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EndNote&gt;</w:instrText>
      </w:r>
      <w:r w:rsidR="00D21632">
        <w:fldChar w:fldCharType="separate"/>
      </w:r>
      <w:r w:rsidR="005707F3">
        <w:rPr>
          <w:noProof/>
        </w:rPr>
        <w:t>(</w:t>
      </w:r>
      <w:hyperlink w:anchor="_ENREF_71" w:tooltip="Ringleb, 2007 #28" w:history="1">
        <w:r w:rsidR="00281E02">
          <w:rPr>
            <w:noProof/>
          </w:rPr>
          <w:t>Ringleb et al., 2007</w:t>
        </w:r>
      </w:hyperlink>
      <w:r w:rsidR="005707F3">
        <w:rPr>
          <w:noProof/>
        </w:rPr>
        <w:t>)</w:t>
      </w:r>
      <w:r w:rsidR="00D21632">
        <w:fldChar w:fldCharType="end"/>
      </w:r>
      <w:r w:rsidR="00F51A2A" w:rsidRPr="005128B1">
        <w:t>.</w:t>
      </w:r>
      <w:r w:rsidR="00D37BA2">
        <w:t xml:space="preserve"> </w:t>
      </w:r>
      <w:r w:rsidR="00F51A2A">
        <w:t xml:space="preserve">Current </w:t>
      </w:r>
      <w:r w:rsidR="008E0E2B">
        <w:t>pharmacological therapies</w:t>
      </w:r>
      <w:r w:rsidR="00F51A2A">
        <w:t xml:space="preserve"> for prevention and treatment display considerable overlap. Anti-thrombotic therapy is </w:t>
      </w:r>
      <w:r w:rsidR="00BC1229">
        <w:t xml:space="preserve">a primary therapy </w:t>
      </w:r>
      <w:r w:rsidR="00F51A2A">
        <w:t>employed as a treatment modality whereas neuroprotective strategies may be beneficial in both prevention and treatment</w:t>
      </w:r>
      <w:r w:rsidR="00D37BA2">
        <w:t xml:space="preserve"> </w:t>
      </w:r>
      <w:r w:rsidR="00D37BA2">
        <w:fldChar w:fldCharType="begin">
          <w:fldData xml:space="preserve">PEVuZE5vdGU+PENpdGU+PEF1dGhvcj5MYW5zYmVyZzwvQXV0aG9yPjxZZWFyPjIwMTI8L1llYXI+
PFJlY051bT4yOTwvUmVjTnVtPjxEaXNwbGF5VGV4dD4oTGFuc2JlcmcgZXQgYWwuLCAyMDEyKTwv
RGlzcGxheVRleHQ+PHJlY29yZD48cmVjLW51bWJlcj4yOTwvcmVjLW51bWJlcj48Zm9yZWlnbi1r
ZXlzPjxrZXkgYXBwPSJFTiIgZGItaWQ9InR0eHhyOWFkYWZ0YXgyZXR6eGhwemY5cXpzeHJlYWV6
d3IwYSIgdGltZXN0YW1wPSIxNTgwMTcyNTIzIj4yOTwva2V5PjwvZm9yZWlnbi1rZXlzPjxyZWYt
dHlwZSBuYW1lPSJKb3VybmFsIEFydGljbGUiPjE3PC9yZWYtdHlwZT48Y29udHJpYnV0b3JzPjxh
dXRob3JzPjxhdXRob3I+TGFuc2JlcmcsIE0uIEcuPC9hdXRob3I+PGF1dGhvcj5PJmFwb3M7RG9u
bmVsbCwgTS4gSi48L2F1dGhvcj48YXV0aG9yPktoYXRyaSwgUC48L2F1dGhvcj48YXV0aG9yPkxh
bmcsIEUuIFMuPC9hdXRob3I+PGF1dGhvcj5OZ3V5ZW4tSHV5bmgsIE0uIE4uPC9hdXRob3I+PGF1
dGhvcj5TY2h3YXJ0eiwgTi4gRS48L2F1dGhvcj48YXV0aG9yPlNvbm5lbmJlcmcsIEYuIEEuPC9h
dXRob3I+PGF1dGhvcj5TY2h1bG1hbiwgUy48L2F1dGhvcj48YXV0aG9yPlZhbmR2aWssIFAuIE8u
PC9hdXRob3I+PGF1dGhvcj5TcGVuY2VyLCBGLiBBLjwvYXV0aG9yPjxhdXRob3I+QWxvbnNvLUNv
ZWxsbywgUC48L2F1dGhvcj48YXV0aG9yPkd1eWF0dCwgRy4gSC48L2F1dGhvcj48YXV0aG9yPkFr
bCwgRS4gQS48L2F1dGhvcj48L2F1dGhvcnM+PC9jb250cmlidXRvcnM+PGF1dGgtYWRkcmVzcz5T
dGFuZm9yZCBTdHJva2UgQ2VudGVyLCBEZXBhcnRtZW50IG9mIE5ldXJvbG9neSBhbmQgTmV1cm9s
b2dpY2FsIFNjaWVuY2VzLCBTdGFuZm9yZCBVbml2ZXJzaXR5LCBQYWxvIEFsdG8sIENBLiYjeEQ7
SFJCLUNsaW5pY2FsIFJlc2VhcmNoIEZhY3VsdHksIE5hdGlvbmFsIFVuaXZlcnNpdHkgb2YgSXJl
bGFuZCBHYWx3YXksIEdhbHdheSwgSXJlbGFuZC4mI3hEO0RlcGFydG1lbnQgb2YgTmV1cm9sb2d5
LCBVbml2ZXJzaXR5IG9mIENpbmNpbm5hdGksIENpbmNpbm5hdGksIE9ILiYjeEQ7VW5pdmVyc2l0
eSBvZiBDYWxnYXJ5LCBDYWxnYXJ5LCBBQiwgQ2FuYWRhLiYjeEQ7RGVwYXJ0bWVudCBvZiBOZXVy
b2xvZ3ksIFVuaXZlcnNpdHkgb2YgQ2FsaWZvcm5pYSwgU2FuIEZyYW5jaXNjbywgQ0EuJiN4RDtE
aXZpc2lvbiBvZiBHZW5lcmFsIEludGVybmFsIE1lZGljaW5lLCBVTUROSi9Sb2JlcnQgV29vZCBK
b2huc29uIE1lZGljYWwgU2Nob29sLCBOZXcgQnJ1bnN3aWNrLCBOSi4mI3hEO0RlcGFydG1lbnQg
b2YgTWVkaWNpbmUsIE1jTWFzdGVyIFVuaXZlcnNpdHksIE9OLCBDYW5hZGEuJiN4RDtOb3J3ZWdp
YW4gS25vd2xlZGdlIENlbnRyZSBmb3IgdGhlIEhlYWx0aCBTZXJ2aWNlcywgT3NsbywgTm9yd2F5
LiYjeEQ7U3QuIEpvc2VwaCZhcG9zO3MgSGVhbHRoY2FyZSwgSGFtaWx0b24sIE9OLCBDYW5hZGEu
JiN4RDtJYmVyb2FtZXJpY2FuIENvY2hyYW5lIENlbnRyZSwgQ0lCRVJFU1AtSUlCIFNhbnQgUGF1
LCBCYXJjZWxvbmEsIFNwYWluLiYjeEQ7RGVwYXJ0bWVudCBvZiBNZWRpY2luZSwgTWNNYXN0ZXIg
VW5pdmVyc2l0eSwgT04sIENhbmFkYTsgRGVwYXJ0bWVudCBvZiBDbGluaWNhbCBFcGlkZW1pb2xv
Z3kgYW5kIEJpb3N0YXRpc3RpY3MsIE1jTWFzdGVyIFVuaXZlcnNpdHksIEhhbWlsdG9uLCBPTiwg
Q2FuYWRhLiYjeEQ7U3RhdGUgVW5pdmVyc2l0eSBvZiBOZXcgWW9yayBhdCBCdWZmYWxvLCBCdWZm
YWxvLCBOWTsgRGVwYXJ0bWVudCBvZiBDbGluaWNhbCBFcGlkZW1pb2xvZ3kgYW5kIEJpb3N0YXRp
c3RpY3MsIE1jTWFzdGVyIFVuaXZlcnNpdHksIEhhbWlsdG9uLCBPTiwgQ2FuYWRhLiBFbGVjdHJv
bmljIGFkZHJlc3M6IGVsaWVha2xAYnVmZmFsby5lZHUuPC9hdXRoLWFkZHJlc3M+PHRpdGxlcz48
dGl0bGU+QW50aXRocm9tYm90aWMgYW5kIHRocm9tYm9seXRpYyB0aGVyYXB5IGZvciBpc2NoZW1p
YyBzdHJva2U6IEFudGl0aHJvbWJvdGljIFRoZXJhcHkgYW5kIFByZXZlbnRpb24gb2YgVGhyb21i
b3NpcywgOXRoIGVkOiBBbWVyaWNhbiBDb2xsZWdlIG9mIENoZXN0IFBoeXNpY2lhbnMgRXZpZGVu
Y2UtQmFzZWQgQ2xpbmljYWwgUHJhY3RpY2UgR3VpZGVsaW5lczwvdGl0bGU+PHNlY29uZGFyeS10
aXRsZT5DaGVzdDwvc2Vjb25kYXJ5LXRpdGxlPjxhbHQtdGl0bGU+Q2hlc3Q8L2FsdC10aXRsZT48
L3RpdGxlcz48cGVyaW9kaWNhbD48ZnVsbC10aXRsZT5DaGVzdDwvZnVsbC10aXRsZT48YWJici0x
PkNoZXN0PC9hYmJyLTE+PC9wZXJpb2RpY2FsPjxhbHQtcGVyaW9kaWNhbD48ZnVsbC10aXRsZT5D
aGVzdDwvZnVsbC10aXRsZT48YWJici0xPkNoZXN0PC9hYmJyLTE+PC9hbHQtcGVyaW9kaWNhbD48
cGFnZXM+ZTYwMVMtZTYzNlM8L3BhZ2VzPjx2b2x1bWU+MTQxPC92b2x1bWU+PG51bWJlcj4yIFN1
cHBsPC9udW1iZXI+PGVkaXRpb24+MjAxMi8wMi8xNTwvZWRpdGlvbj48a2V5d29yZHM+PGtleXdv
cmQ+QXNwaXJpbi9hZHZlcnNlIGVmZmVjdHMvdGhlcmFwZXV0aWMgdXNlPC9rZXl3b3JkPjxrZXl3
b3JkPkNvbWJpbmVkIE1vZGFsaXR5IFRoZXJhcHk8L2tleXdvcmQ+PGtleXdvcmQ+RG9zZS1SZXNw
b25zZSBSZWxhdGlvbnNoaXAsIERydWc8L2tleXdvcmQ+PGtleXdvcmQ+RHJ1ZyBUaGVyYXB5LCBD
b21iaW5hdGlvbjwva2V5d29yZD48a2V5d29yZD4qRXZpZGVuY2UtQmFzZWQgTWVkaWNpbmU8L2tl
eXdvcmQ+PGtleXdvcmQ+Rmlicmlub2x5dGljIEFnZW50cy8qYWR2ZXJzZSBlZmZlY3RzLyp0aGVy
YXBldXRpYyB1c2U8L2tleXdvcmQ+PGtleXdvcmQ+SGVwYXJpbi9hZHZlcnNlIGVmZmVjdHMvdGhl
cmFwZXV0aWMgdXNlPC9rZXl3b3JkPjxrZXl3b3JkPkh1bWFuczwva2V5d29yZD48a2V5d29yZD5J
bnRlcm1pdHRlbnQgUG5ldW1hdGljIENvbXByZXNzaW9uIERldmljZXM8L2tleXdvcmQ+PGtleXdv
cmQ+SW50cmFjcmFuaWFsIFRocm9tYm9zaXMvYmxvb2QvKmRydWcgdGhlcmFweS9ldGlvbG9neS8q
cHJldmVudGlvbiAmYW1wOyBjb250cm9sPC9rZXl3b3JkPjxrZXl3b3JkPklzY2hlbWljIEF0dGFj
aywgVHJhbnNpZW50L2Jsb29kLypkcnVnIHRoZXJhcHkvZXRpb2xvZ3k8L2tleXdvcmQ+PGtleXdv
cmQ+UGxhdGVsZXQgQWdncmVnYXRpb24gSW5oaWJpdG9ycy9hZHZlcnNlIGVmZmVjdHMvdGhlcmFw
ZXV0aWMgdXNlPC9rZXl3b3JkPjxrZXl3b3JkPlJlY29tYmluYW50IFByb3RlaW5zL2FkdmVyc2Ug
ZWZmZWN0cy90aGVyYXBldXRpYyB1c2U8L2tleXdvcmQ+PGtleXdvcmQ+KlNvY2lldGllcywgTWVk
aWNhbDwva2V5d29yZD48a2V5d29yZD5TdHJva2UvYmxvb2QvKmRydWcgdGhlcmFweS8qcHJldmVu
dGlvbiAmYW1wOyBjb250cm9sPC9rZXl3b3JkPjxrZXl3b3JkPipUaHJvbWJvbHl0aWMgVGhlcmFw
eTwva2V5d29yZD48a2V5d29yZD5UaXNzdWUgUGxhc21pbm9nZW4gQWN0aXZhdG9yL2FkdmVyc2Ug
ZWZmZWN0cy90aGVyYXBldXRpYyB1c2U8L2tleXdvcmQ+PGtleXdvcmQ+VW5pdGVkIFN0YXRlczwv
a2V5d29yZD48L2tleXdvcmRzPjxkYXRlcz48eWVhcj4yMDEyPC95ZWFyPjxwdWItZGF0ZXM+PGRh
dGU+RmViPC9kYXRlPjwvcHViLWRhdGVzPjwvZGF0ZXM+PGlzYm4+MDAxMi0zNjkyPC9pc2JuPjxh
Y2Nlc3Npb24tbnVtPjIyMzE1MjczPC9hY2Nlc3Npb24tbnVtPjx1cmxzPjwvdXJscz48Y3VzdG9t
Mj5QTUMzMjc4MDY1PC9jdXN0b20yPjxlbGVjdHJvbmljLXJlc291cmNlLW51bT4xMC4xMzc4L2No
ZXN0LjExLTIzMDI8L2VsZWN0cm9uaWMtcmVzb3VyY2UtbnVtPjxyZW1vdGUtZGF0YWJhc2UtcHJv
dmlkZXI+TkxNPC9yZW1vdGUtZGF0YWJhc2UtcHJvdmlkZXI+PGxhbmd1YWdlPmVuZzwvbGFuZ3Vh
Z2U+PC9yZWNvcmQ+PC9DaXRlPjwvRW5kTm90ZT4A
</w:fldData>
        </w:fldChar>
      </w:r>
      <w:r w:rsidR="005707F3">
        <w:instrText xml:space="preserve"> ADDIN EN.CITE </w:instrText>
      </w:r>
      <w:r w:rsidR="005707F3">
        <w:fldChar w:fldCharType="begin">
          <w:fldData xml:space="preserve">PEVuZE5vdGU+PENpdGU+PEF1dGhvcj5MYW5zYmVyZzwvQXV0aG9yPjxZZWFyPjIwMTI8L1llYXI+
PFJlY051bT4yOTwvUmVjTnVtPjxEaXNwbGF5VGV4dD4oTGFuc2JlcmcgZXQgYWwuLCAyMDEyKTwv
RGlzcGxheVRleHQ+PHJlY29yZD48cmVjLW51bWJlcj4yOTwvcmVjLW51bWJlcj48Zm9yZWlnbi1r
ZXlzPjxrZXkgYXBwPSJFTiIgZGItaWQ9InR0eHhyOWFkYWZ0YXgyZXR6eGhwemY5cXpzeHJlYWV6
d3IwYSIgdGltZXN0YW1wPSIxNTgwMTcyNTIzIj4yOTwva2V5PjwvZm9yZWlnbi1rZXlzPjxyZWYt
dHlwZSBuYW1lPSJKb3VybmFsIEFydGljbGUiPjE3PC9yZWYtdHlwZT48Y29udHJpYnV0b3JzPjxh
dXRob3JzPjxhdXRob3I+TGFuc2JlcmcsIE0uIEcuPC9hdXRob3I+PGF1dGhvcj5PJmFwb3M7RG9u
bmVsbCwgTS4gSi48L2F1dGhvcj48YXV0aG9yPktoYXRyaSwgUC48L2F1dGhvcj48YXV0aG9yPkxh
bmcsIEUuIFMuPC9hdXRob3I+PGF1dGhvcj5OZ3V5ZW4tSHV5bmgsIE0uIE4uPC9hdXRob3I+PGF1
dGhvcj5TY2h3YXJ0eiwgTi4gRS48L2F1dGhvcj48YXV0aG9yPlNvbm5lbmJlcmcsIEYuIEEuPC9h
dXRob3I+PGF1dGhvcj5TY2h1bG1hbiwgUy48L2F1dGhvcj48YXV0aG9yPlZhbmR2aWssIFAuIE8u
PC9hdXRob3I+PGF1dGhvcj5TcGVuY2VyLCBGLiBBLjwvYXV0aG9yPjxhdXRob3I+QWxvbnNvLUNv
ZWxsbywgUC48L2F1dGhvcj48YXV0aG9yPkd1eWF0dCwgRy4gSC48L2F1dGhvcj48YXV0aG9yPkFr
bCwgRS4gQS48L2F1dGhvcj48L2F1dGhvcnM+PC9jb250cmlidXRvcnM+PGF1dGgtYWRkcmVzcz5T
dGFuZm9yZCBTdHJva2UgQ2VudGVyLCBEZXBhcnRtZW50IG9mIE5ldXJvbG9neSBhbmQgTmV1cm9s
b2dpY2FsIFNjaWVuY2VzLCBTdGFuZm9yZCBVbml2ZXJzaXR5LCBQYWxvIEFsdG8sIENBLiYjeEQ7
SFJCLUNsaW5pY2FsIFJlc2VhcmNoIEZhY3VsdHksIE5hdGlvbmFsIFVuaXZlcnNpdHkgb2YgSXJl
bGFuZCBHYWx3YXksIEdhbHdheSwgSXJlbGFuZC4mI3hEO0RlcGFydG1lbnQgb2YgTmV1cm9sb2d5
LCBVbml2ZXJzaXR5IG9mIENpbmNpbm5hdGksIENpbmNpbm5hdGksIE9ILiYjeEQ7VW5pdmVyc2l0
eSBvZiBDYWxnYXJ5LCBDYWxnYXJ5LCBBQiwgQ2FuYWRhLiYjeEQ7RGVwYXJ0bWVudCBvZiBOZXVy
b2xvZ3ksIFVuaXZlcnNpdHkgb2YgQ2FsaWZvcm5pYSwgU2FuIEZyYW5jaXNjbywgQ0EuJiN4RDtE
aXZpc2lvbiBvZiBHZW5lcmFsIEludGVybmFsIE1lZGljaW5lLCBVTUROSi9Sb2JlcnQgV29vZCBK
b2huc29uIE1lZGljYWwgU2Nob29sLCBOZXcgQnJ1bnN3aWNrLCBOSi4mI3hEO0RlcGFydG1lbnQg
b2YgTWVkaWNpbmUsIE1jTWFzdGVyIFVuaXZlcnNpdHksIE9OLCBDYW5hZGEuJiN4RDtOb3J3ZWdp
YW4gS25vd2xlZGdlIENlbnRyZSBmb3IgdGhlIEhlYWx0aCBTZXJ2aWNlcywgT3NsbywgTm9yd2F5
LiYjeEQ7U3QuIEpvc2VwaCZhcG9zO3MgSGVhbHRoY2FyZSwgSGFtaWx0b24sIE9OLCBDYW5hZGEu
JiN4RDtJYmVyb2FtZXJpY2FuIENvY2hyYW5lIENlbnRyZSwgQ0lCRVJFU1AtSUlCIFNhbnQgUGF1
LCBCYXJjZWxvbmEsIFNwYWluLiYjeEQ7RGVwYXJ0bWVudCBvZiBNZWRpY2luZSwgTWNNYXN0ZXIg
VW5pdmVyc2l0eSwgT04sIENhbmFkYTsgRGVwYXJ0bWVudCBvZiBDbGluaWNhbCBFcGlkZW1pb2xv
Z3kgYW5kIEJpb3N0YXRpc3RpY3MsIE1jTWFzdGVyIFVuaXZlcnNpdHksIEhhbWlsdG9uLCBPTiwg
Q2FuYWRhLiYjeEQ7U3RhdGUgVW5pdmVyc2l0eSBvZiBOZXcgWW9yayBhdCBCdWZmYWxvLCBCdWZm
YWxvLCBOWTsgRGVwYXJ0bWVudCBvZiBDbGluaWNhbCBFcGlkZW1pb2xvZ3kgYW5kIEJpb3N0YXRp
c3RpY3MsIE1jTWFzdGVyIFVuaXZlcnNpdHksIEhhbWlsdG9uLCBPTiwgQ2FuYWRhLiBFbGVjdHJv
bmljIGFkZHJlc3M6IGVsaWVha2xAYnVmZmFsby5lZHUuPC9hdXRoLWFkZHJlc3M+PHRpdGxlcz48
dGl0bGU+QW50aXRocm9tYm90aWMgYW5kIHRocm9tYm9seXRpYyB0aGVyYXB5IGZvciBpc2NoZW1p
YyBzdHJva2U6IEFudGl0aHJvbWJvdGljIFRoZXJhcHkgYW5kIFByZXZlbnRpb24gb2YgVGhyb21i
b3NpcywgOXRoIGVkOiBBbWVyaWNhbiBDb2xsZWdlIG9mIENoZXN0IFBoeXNpY2lhbnMgRXZpZGVu
Y2UtQmFzZWQgQ2xpbmljYWwgUHJhY3RpY2UgR3VpZGVsaW5lczwvdGl0bGU+PHNlY29uZGFyeS10
aXRsZT5DaGVzdDwvc2Vjb25kYXJ5LXRpdGxlPjxhbHQtdGl0bGU+Q2hlc3Q8L2FsdC10aXRsZT48
L3RpdGxlcz48cGVyaW9kaWNhbD48ZnVsbC10aXRsZT5DaGVzdDwvZnVsbC10aXRsZT48YWJici0x
PkNoZXN0PC9hYmJyLTE+PC9wZXJpb2RpY2FsPjxhbHQtcGVyaW9kaWNhbD48ZnVsbC10aXRsZT5D
aGVzdDwvZnVsbC10aXRsZT48YWJici0xPkNoZXN0PC9hYmJyLTE+PC9hbHQtcGVyaW9kaWNhbD48
cGFnZXM+ZTYwMVMtZTYzNlM8L3BhZ2VzPjx2b2x1bWU+MTQxPC92b2x1bWU+PG51bWJlcj4yIFN1
cHBsPC9udW1iZXI+PGVkaXRpb24+MjAxMi8wMi8xNTwvZWRpdGlvbj48a2V5d29yZHM+PGtleXdv
cmQ+QXNwaXJpbi9hZHZlcnNlIGVmZmVjdHMvdGhlcmFwZXV0aWMgdXNlPC9rZXl3b3JkPjxrZXl3
b3JkPkNvbWJpbmVkIE1vZGFsaXR5IFRoZXJhcHk8L2tleXdvcmQ+PGtleXdvcmQ+RG9zZS1SZXNw
b25zZSBSZWxhdGlvbnNoaXAsIERydWc8L2tleXdvcmQ+PGtleXdvcmQ+RHJ1ZyBUaGVyYXB5LCBD
b21iaW5hdGlvbjwva2V5d29yZD48a2V5d29yZD4qRXZpZGVuY2UtQmFzZWQgTWVkaWNpbmU8L2tl
eXdvcmQ+PGtleXdvcmQ+Rmlicmlub2x5dGljIEFnZW50cy8qYWR2ZXJzZSBlZmZlY3RzLyp0aGVy
YXBldXRpYyB1c2U8L2tleXdvcmQ+PGtleXdvcmQ+SGVwYXJpbi9hZHZlcnNlIGVmZmVjdHMvdGhl
cmFwZXV0aWMgdXNlPC9rZXl3b3JkPjxrZXl3b3JkPkh1bWFuczwva2V5d29yZD48a2V5d29yZD5J
bnRlcm1pdHRlbnQgUG5ldW1hdGljIENvbXByZXNzaW9uIERldmljZXM8L2tleXdvcmQ+PGtleXdv
cmQ+SW50cmFjcmFuaWFsIFRocm9tYm9zaXMvYmxvb2QvKmRydWcgdGhlcmFweS9ldGlvbG9neS8q
cHJldmVudGlvbiAmYW1wOyBjb250cm9sPC9rZXl3b3JkPjxrZXl3b3JkPklzY2hlbWljIEF0dGFj
aywgVHJhbnNpZW50L2Jsb29kLypkcnVnIHRoZXJhcHkvZXRpb2xvZ3k8L2tleXdvcmQ+PGtleXdv
cmQ+UGxhdGVsZXQgQWdncmVnYXRpb24gSW5oaWJpdG9ycy9hZHZlcnNlIGVmZmVjdHMvdGhlcmFw
ZXV0aWMgdXNlPC9rZXl3b3JkPjxrZXl3b3JkPlJlY29tYmluYW50IFByb3RlaW5zL2FkdmVyc2Ug
ZWZmZWN0cy90aGVyYXBldXRpYyB1c2U8L2tleXdvcmQ+PGtleXdvcmQ+KlNvY2lldGllcywgTWVk
aWNhbDwva2V5d29yZD48a2V5d29yZD5TdHJva2UvYmxvb2QvKmRydWcgdGhlcmFweS8qcHJldmVu
dGlvbiAmYW1wOyBjb250cm9sPC9rZXl3b3JkPjxrZXl3b3JkPipUaHJvbWJvbHl0aWMgVGhlcmFw
eTwva2V5d29yZD48a2V5d29yZD5UaXNzdWUgUGxhc21pbm9nZW4gQWN0aXZhdG9yL2FkdmVyc2Ug
ZWZmZWN0cy90aGVyYXBldXRpYyB1c2U8L2tleXdvcmQ+PGtleXdvcmQ+VW5pdGVkIFN0YXRlczwv
a2V5d29yZD48L2tleXdvcmRzPjxkYXRlcz48eWVhcj4yMDEyPC95ZWFyPjxwdWItZGF0ZXM+PGRh
dGU+RmViPC9kYXRlPjwvcHViLWRhdGVzPjwvZGF0ZXM+PGlzYm4+MDAxMi0zNjkyPC9pc2JuPjxh
Y2Nlc3Npb24tbnVtPjIyMzE1MjczPC9hY2Nlc3Npb24tbnVtPjx1cmxzPjwvdXJscz48Y3VzdG9t
Mj5QTUMzMjc4MDY1PC9jdXN0b20yPjxlbGVjdHJvbmljLXJlc291cmNlLW51bT4xMC4xMzc4L2No
ZXN0LjExLTIzMDI8L2VsZWN0cm9uaWMtcmVzb3VyY2UtbnVtPjxyZW1vdGUtZGF0YWJhc2UtcHJv
dmlkZXI+TkxNPC9yZW1vdGUtZGF0YWJhc2UtcHJvdmlkZXI+PGxhbmd1YWdlPmVuZzwvbGFuZ3Vh
Z2U+PC9yZWNvcmQ+PC9DaXRlPjwvRW5kTm90ZT4A
</w:fldData>
        </w:fldChar>
      </w:r>
      <w:r w:rsidR="005707F3">
        <w:instrText xml:space="preserve"> ADDIN EN.CITE.DATA </w:instrText>
      </w:r>
      <w:r w:rsidR="005707F3">
        <w:fldChar w:fldCharType="end"/>
      </w:r>
      <w:r w:rsidR="00D37BA2">
        <w:fldChar w:fldCharType="separate"/>
      </w:r>
      <w:r w:rsidR="005707F3">
        <w:rPr>
          <w:noProof/>
        </w:rPr>
        <w:t>(</w:t>
      </w:r>
      <w:hyperlink w:anchor="_ENREF_51" w:tooltip="Lansberg, 2012 #29" w:history="1">
        <w:r w:rsidR="00281E02">
          <w:rPr>
            <w:noProof/>
          </w:rPr>
          <w:t>Lansberg et al., 2012</w:t>
        </w:r>
      </w:hyperlink>
      <w:r w:rsidR="005707F3">
        <w:rPr>
          <w:noProof/>
        </w:rPr>
        <w:t>)</w:t>
      </w:r>
      <w:r w:rsidR="00D37BA2">
        <w:fldChar w:fldCharType="end"/>
      </w:r>
      <w:r w:rsidR="00F51A2A">
        <w:t xml:space="preserve">. </w:t>
      </w:r>
    </w:p>
    <w:p w14:paraId="59451D36" w14:textId="4620194D" w:rsidR="008E0E2B" w:rsidRDefault="00BC1229" w:rsidP="00C86B55">
      <w:pPr>
        <w:spacing w:line="360" w:lineRule="auto"/>
        <w:ind w:firstLine="432"/>
      </w:pPr>
      <w:r>
        <w:t>P</w:t>
      </w:r>
      <w:r w:rsidR="00627B66">
        <w:t xml:space="preserve">harmacological therapies for ischaemic stroke including anti-thrombotic medication are </w:t>
      </w:r>
      <w:r>
        <w:t xml:space="preserve">often </w:t>
      </w:r>
      <w:r w:rsidR="00627B66">
        <w:t xml:space="preserve">time-sensitive </w:t>
      </w:r>
      <w:r w:rsidR="00653FCB">
        <w:t>(</w:t>
      </w:r>
      <w:r w:rsidR="00F52332">
        <w:t>e.g.</w:t>
      </w:r>
      <w:r w:rsidR="00653FCB">
        <w:t xml:space="preserve"> </w:t>
      </w:r>
      <w:r w:rsidR="000A35BB">
        <w:t>intravenous</w:t>
      </w:r>
      <w:r w:rsidR="00653FCB">
        <w:t xml:space="preserve"> thrombolysis) </w:t>
      </w:r>
      <w:r w:rsidR="00627B66">
        <w:t xml:space="preserve">and require rapid response to achieve the optimal clinical outcomes </w:t>
      </w:r>
      <w:r w:rsidR="00627B66">
        <w:fldChar w:fldCharType="begin"/>
      </w:r>
      <w:r w:rsidR="005707F3">
        <w:instrText xml:space="preserve"> ADDIN EN.CITE &lt;EndNote&gt;&lt;Cite&gt;&lt;Author&gt;Ringleb&lt;/Author&gt;&lt;Year&gt;2007&lt;/Year&gt;&lt;RecNum&gt;28&lt;/RecNum&gt;&lt;DisplayText&gt;(Ringleb et al., 2007)&lt;/DisplayText&gt;&lt;record&gt;&lt;rec-number&gt;28&lt;/rec-number&gt;&lt;foreign-keys&gt;&lt;key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EndNote&gt;</w:instrText>
      </w:r>
      <w:r w:rsidR="00627B66">
        <w:fldChar w:fldCharType="separate"/>
      </w:r>
      <w:r w:rsidR="005707F3">
        <w:rPr>
          <w:noProof/>
        </w:rPr>
        <w:t>(</w:t>
      </w:r>
      <w:hyperlink w:anchor="_ENREF_71" w:tooltip="Ringleb, 2007 #28" w:history="1">
        <w:r w:rsidR="00281E02">
          <w:rPr>
            <w:noProof/>
          </w:rPr>
          <w:t>Ringleb et al., 2007</w:t>
        </w:r>
      </w:hyperlink>
      <w:r w:rsidR="005707F3">
        <w:rPr>
          <w:noProof/>
        </w:rPr>
        <w:t>)</w:t>
      </w:r>
      <w:r w:rsidR="00627B66">
        <w:fldChar w:fldCharType="end"/>
      </w:r>
      <w:r w:rsidR="00627B66">
        <w:t xml:space="preserve">. </w:t>
      </w:r>
      <w:r w:rsidR="00CD4843">
        <w:t>A</w:t>
      </w:r>
      <w:r w:rsidR="00627B66">
        <w:t>nti-thrombotic therapies such as anti-platelet agents, anti-coagulants and thrombolytic</w:t>
      </w:r>
      <w:r w:rsidR="00653FCB">
        <w:t xml:space="preserve"> </w:t>
      </w:r>
      <w:r w:rsidR="00627B66">
        <w:t xml:space="preserve">drugs typically act on thrombosis or embolisms by thinning the blood, however they are associated with an </w:t>
      </w:r>
      <w:r w:rsidR="00CD4843">
        <w:t>increase in the incidence</w:t>
      </w:r>
      <w:r w:rsidR="00627B66">
        <w:t xml:space="preserve"> of haemorrhagic events </w:t>
      </w:r>
      <w:r w:rsidR="00627B66">
        <w:fldChar w:fldCharType="begin">
          <w:fldData xml:space="preserve">PEVuZE5vdGU+PENpdGU+PEF1dGhvcj5XYXJkbGF3PC9BdXRob3I+PFllYXI+MjAwOTwvWWVhcj48
UmVjTnVtPjMwPC9SZWNOdW0+PERpc3BsYXlUZXh0PihHdWJpdHosIFNhbmRlcmNvY2ssICZhbXA7
IENvdW5zZWxsLCAyMDA4OyBTYW5kZXJjb2NrLCBDb3Vuc2VsbCwgR3ViaXR6LCAmYW1wOyBUc2Vu
ZywgMjAwODsgV2FyZGxhdywgTXVycmF5LCBCZXJnZSwgJmFtcDsgRGVsIFpvcHBvLCAyMDA5KTwv
RGlzcGxheVRleHQ+PHJlY29yZD48cmVjLW51bWJlcj4zMDwvcmVjLW51bWJlcj48Zm9yZWlnbi1r
ZXlzPjxrZXkgYXBwPSJFTiIgZGItaWQ9InR0eHhyOWFkYWZ0YXgyZXR6eGhwemY5cXpzeHJlYWV6
d3IwYSIgdGltZXN0YW1wPSIxNTgwMTcyNTI0Ij4zMDwva2V5PjwvZm9yZWlnbi1rZXlzPjxyZWYt
dHlwZSBuYW1lPSJKb3VybmFsIEFydGljbGUiPjE3PC9yZWYtdHlwZT48Y29udHJpYnV0b3JzPjxh
dXRob3JzPjxhdXRob3I+V2FyZGxhdywgSm9hbm5hIE08L2F1dGhvcj48YXV0aG9yPk11cnJheSwg
VmVyb25pY2E8L2F1dGhvcj48YXV0aG9yPkJlcmdlLCBFaXZpbmQ8L2F1dGhvcj48YXV0aG9yPkRl
bCBab3BwbywgR3JlZ29yeSBKPC9hdXRob3I+PC9hdXRob3JzPjwvY29udHJpYnV0b3JzPjx0aXRs
ZXM+PHRpdGxlPlRocm9tYm9seXNpcyBmb3IgYWN1dGUgaXNjaGFlbWljIHN0cm9rZTwvdGl0bGU+
PHNlY29uZGFyeS10aXRsZT5Db2NocmFuZSBEYXRhYmFzZSBTeXN0IFJldjwvc2Vjb25kYXJ5LXRp
dGxlPjwvdGl0bGVzPjxwZXJpb2RpY2FsPjxmdWxsLXRpdGxlPkNvY2hyYW5lIERhdGFiYXNlIFN5
c3QgUmV2PC9mdWxsLXRpdGxlPjwvcGVyaW9kaWNhbD48dm9sdW1lPjQ8L3ZvbHVtZT48bnVtYmVy
PkNEMDAwMjEzPC9udW1iZXI+PGRhdGVzPjx5ZWFyPjIwMDk8L3llYXI+PC9kYXRlcz48dXJscz48
L3VybHM+PC9yZWNvcmQ+PC9DaXRlPjxDaXRlPjxBdXRob3I+U2FuZGVyY29jazwvQXV0aG9yPjxZ
ZWFyPjIwMDg8L1llYXI+PFJlY051bT4zMTwvUmVjTnVtPjxyZWNvcmQ+PHJlYy1udW1iZXI+MzE8
L3JlYy1udW1iZXI+PGZvcmVpZ24ta2V5cz48a2V5IGFwcD0iRU4iIGRiLWlkPSJ0dHh4cjlhZGFm
dGF4MmV0enhocHpmOXF6c3hyZWFlendyMGEiIHRpbWVzdGFtcD0iMTU4MDE3MjUyNCI+MzE8L2tl
eT48L2ZvcmVpZ24ta2V5cz48cmVmLXR5cGUgbmFtZT0iSm91cm5hbCBBcnRpY2xlIj4xNzwvcmVm
LXR5cGU+PGNvbnRyaWJ1dG9ycz48YXV0aG9ycz48YXV0aG9yPlNhbmRlcmNvY2ssIFBBPC9hdXRo
b3I+PGF1dGhvcj5Db3Vuc2VsbCwgQ2FybDwvYXV0aG9yPjxhdXRob3I+R3ViaXR6LCBHb3Jkb24g
SjwvYXV0aG9yPjxhdXRob3I+VHNlbmcsIE1laS1DaGl1bjwvYXV0aG9yPjwvYXV0aG9ycz48L2Nv
bnRyaWJ1dG9ycz48dGl0bGVzPjx0aXRsZT5BbnRpcGxhdGVsZXQgdGhlcmFweSBmb3IgYWN1dGUg
aXNjaGFlbWljIHN0cm9rZTwvdGl0bGU+PHNlY29uZGFyeS10aXRsZT5Db2NocmFuZSBEYXRhYmFz
ZSBTeXN0IFJldjwvc2Vjb25kYXJ5LXRpdGxlPjwvdGl0bGVzPjxwZXJpb2RpY2FsPjxmdWxsLXRp
dGxlPkNvY2hyYW5lIERhdGFiYXNlIFN5c3QgUmV2PC9mdWxsLXRpdGxlPjwvcGVyaW9kaWNhbD48
dm9sdW1lPjM8L3ZvbHVtZT48ZGF0ZXM+PHllYXI+MjAwODwveWVhcj48L2RhdGVzPjx1cmxzPjwv
dXJscz48L3JlY29yZD48L0NpdGU+PENpdGU+PEF1dGhvcj5HdWJpdHo8L0F1dGhvcj48WWVhcj4y
MDA4PC9ZZWFyPjxSZWNOdW0+MzI8L1JlY051bT48cmVjb3JkPjxyZWMtbnVtYmVyPjMyPC9yZWMt
bnVtYmVyPjxmb3JlaWduLWtleXM+PGtleSBhcHA9IkVOIiBkYi1pZD0idHR4eHI5YWRhZnRheDJl
dHp4aHB6ZjlxenN4cmVhZXp3cjBhIiB0aW1lc3RhbXA9IjE1ODAxNzI1MjQiPjMyPC9rZXk+PC9m
b3JlaWduLWtleXM+PHJlZi10eXBlIG5hbWU9IkpvdXJuYWwgQXJ0aWNsZSI+MTc8L3JlZi10eXBl
Pjxjb250cmlidXRvcnM+PGF1dGhvcnM+PGF1dGhvcj5HdWJpdHosIEc8L2F1dGhvcj48YXV0aG9y
PlNhbmRlcmNvY2ssIFA8L2F1dGhvcj48YXV0aG9yPkNvdW5zZWxsLCBDPC9hdXRob3I+PC9hdXRo
b3JzPjwvY29udHJpYnV0b3JzPjx0aXRsZXM+PHRpdGxlPkFudGljb2FndWxhbnRzIGZvciBhY3V0
ZSBpc2NoYWVtaWMgc3Ryb2tlPC90aXRsZT48c2Vjb25kYXJ5LXRpdGxlPlRoZSBDb2NocmFuZSBM
aWJyYXJ5PC9zZWNvbmRhcnktdGl0bGU+PC90aXRsZXM+PHBlcmlvZGljYWw+PGZ1bGwtdGl0bGU+
VGhlIENvY2hyYW5lIExpYnJhcnk8L2Z1bGwtdGl0bGU+PC9wZXJpb2RpY2FsPjxkYXRlcz48eWVh
cj4yMDA4PC95ZWFyPjwvZGF0ZXM+PGlzYm4+MTQ2NS0xODU4PC9pc2JuPjx1cmxzPjwvdXJscz48
L3JlY29yZD48L0NpdGU+PC9FbmROb3RlPn==
</w:fldData>
        </w:fldChar>
      </w:r>
      <w:r w:rsidR="005707F3">
        <w:instrText xml:space="preserve"> ADDIN EN.CITE </w:instrText>
      </w:r>
      <w:r w:rsidR="005707F3">
        <w:fldChar w:fldCharType="begin">
          <w:fldData xml:space="preserve">PEVuZE5vdGU+PENpdGU+PEF1dGhvcj5XYXJkbGF3PC9BdXRob3I+PFllYXI+MjAwOTwvWWVhcj48
UmVjTnVtPjMwPC9SZWNOdW0+PERpc3BsYXlUZXh0PihHdWJpdHosIFNhbmRlcmNvY2ssICZhbXA7
IENvdW5zZWxsLCAyMDA4OyBTYW5kZXJjb2NrLCBDb3Vuc2VsbCwgR3ViaXR6LCAmYW1wOyBUc2Vu
ZywgMjAwODsgV2FyZGxhdywgTXVycmF5LCBCZXJnZSwgJmFtcDsgRGVsIFpvcHBvLCAyMDA5KTwv
RGlzcGxheVRleHQ+PHJlY29yZD48cmVjLW51bWJlcj4zMDwvcmVjLW51bWJlcj48Zm9yZWlnbi1r
ZXlzPjxrZXkgYXBwPSJFTiIgZGItaWQ9InR0eHhyOWFkYWZ0YXgyZXR6eGhwemY5cXpzeHJlYWV6
d3IwYSIgdGltZXN0YW1wPSIxNTgwMTcyNTI0Ij4zMDwva2V5PjwvZm9yZWlnbi1rZXlzPjxyZWYt
dHlwZSBuYW1lPSJKb3VybmFsIEFydGljbGUiPjE3PC9yZWYtdHlwZT48Y29udHJpYnV0b3JzPjxh
dXRob3JzPjxhdXRob3I+V2FyZGxhdywgSm9hbm5hIE08L2F1dGhvcj48YXV0aG9yPk11cnJheSwg
VmVyb25pY2E8L2F1dGhvcj48YXV0aG9yPkJlcmdlLCBFaXZpbmQ8L2F1dGhvcj48YXV0aG9yPkRl
bCBab3BwbywgR3JlZ29yeSBKPC9hdXRob3I+PC9hdXRob3JzPjwvY29udHJpYnV0b3JzPjx0aXRs
ZXM+PHRpdGxlPlRocm9tYm9seXNpcyBmb3IgYWN1dGUgaXNjaGFlbWljIHN0cm9rZTwvdGl0bGU+
PHNlY29uZGFyeS10aXRsZT5Db2NocmFuZSBEYXRhYmFzZSBTeXN0IFJldjwvc2Vjb25kYXJ5LXRp
dGxlPjwvdGl0bGVzPjxwZXJpb2RpY2FsPjxmdWxsLXRpdGxlPkNvY2hyYW5lIERhdGFiYXNlIFN5
c3QgUmV2PC9mdWxsLXRpdGxlPjwvcGVyaW9kaWNhbD48dm9sdW1lPjQ8L3ZvbHVtZT48bnVtYmVy
PkNEMDAwMjEzPC9udW1iZXI+PGRhdGVzPjx5ZWFyPjIwMDk8L3llYXI+PC9kYXRlcz48dXJscz48
L3VybHM+PC9yZWNvcmQ+PC9DaXRlPjxDaXRlPjxBdXRob3I+U2FuZGVyY29jazwvQXV0aG9yPjxZ
ZWFyPjIwMDg8L1llYXI+PFJlY051bT4zMTwvUmVjTnVtPjxyZWNvcmQ+PHJlYy1udW1iZXI+MzE8
L3JlYy1udW1iZXI+PGZvcmVpZ24ta2V5cz48a2V5IGFwcD0iRU4iIGRiLWlkPSJ0dHh4cjlhZGFm
dGF4MmV0enhocHpmOXF6c3hyZWFlendyMGEiIHRpbWVzdGFtcD0iMTU4MDE3MjUyNCI+MzE8L2tl
eT48L2ZvcmVpZ24ta2V5cz48cmVmLXR5cGUgbmFtZT0iSm91cm5hbCBBcnRpY2xlIj4xNzwvcmVm
LXR5cGU+PGNvbnRyaWJ1dG9ycz48YXV0aG9ycz48YXV0aG9yPlNhbmRlcmNvY2ssIFBBPC9hdXRo
b3I+PGF1dGhvcj5Db3Vuc2VsbCwgQ2FybDwvYXV0aG9yPjxhdXRob3I+R3ViaXR6LCBHb3Jkb24g
SjwvYXV0aG9yPjxhdXRob3I+VHNlbmcsIE1laS1DaGl1bjwvYXV0aG9yPjwvYXV0aG9ycz48L2Nv
bnRyaWJ1dG9ycz48dGl0bGVzPjx0aXRsZT5BbnRpcGxhdGVsZXQgdGhlcmFweSBmb3IgYWN1dGUg
aXNjaGFlbWljIHN0cm9rZTwvdGl0bGU+PHNlY29uZGFyeS10aXRsZT5Db2NocmFuZSBEYXRhYmFz
ZSBTeXN0IFJldjwvc2Vjb25kYXJ5LXRpdGxlPjwvdGl0bGVzPjxwZXJpb2RpY2FsPjxmdWxsLXRp
dGxlPkNvY2hyYW5lIERhdGFiYXNlIFN5c3QgUmV2PC9mdWxsLXRpdGxlPjwvcGVyaW9kaWNhbD48
dm9sdW1lPjM8L3ZvbHVtZT48ZGF0ZXM+PHllYXI+MjAwODwveWVhcj48L2RhdGVzPjx1cmxzPjwv
dXJscz48L3JlY29yZD48L0NpdGU+PENpdGU+PEF1dGhvcj5HdWJpdHo8L0F1dGhvcj48WWVhcj4y
MDA4PC9ZZWFyPjxSZWNOdW0+MzI8L1JlY051bT48cmVjb3JkPjxyZWMtbnVtYmVyPjMyPC9yZWMt
bnVtYmVyPjxmb3JlaWduLWtleXM+PGtleSBhcHA9IkVOIiBkYi1pZD0idHR4eHI5YWRhZnRheDJl
dHp4aHB6ZjlxenN4cmVhZXp3cjBhIiB0aW1lc3RhbXA9IjE1ODAxNzI1MjQiPjMyPC9rZXk+PC9m
b3JlaWduLWtleXM+PHJlZi10eXBlIG5hbWU9IkpvdXJuYWwgQXJ0aWNsZSI+MTc8L3JlZi10eXBl
Pjxjb250cmlidXRvcnM+PGF1dGhvcnM+PGF1dGhvcj5HdWJpdHosIEc8L2F1dGhvcj48YXV0aG9y
PlNhbmRlcmNvY2ssIFA8L2F1dGhvcj48YXV0aG9yPkNvdW5zZWxsLCBDPC9hdXRob3I+PC9hdXRo
b3JzPjwvY29udHJpYnV0b3JzPjx0aXRsZXM+PHRpdGxlPkFudGljb2FndWxhbnRzIGZvciBhY3V0
ZSBpc2NoYWVtaWMgc3Ryb2tlPC90aXRsZT48c2Vjb25kYXJ5LXRpdGxlPlRoZSBDb2NocmFuZSBM
aWJyYXJ5PC9zZWNvbmRhcnktdGl0bGU+PC90aXRsZXM+PHBlcmlvZGljYWw+PGZ1bGwtdGl0bGU+
VGhlIENvY2hyYW5lIExpYnJhcnk8L2Z1bGwtdGl0bGU+PC9wZXJpb2RpY2FsPjxkYXRlcz48eWVh
cj4yMDA4PC95ZWFyPjwvZGF0ZXM+PGlzYm4+MTQ2NS0xODU4PC9pc2JuPjx1cmxzPjwvdXJscz48
L3JlY29yZD48L0NpdGU+PC9FbmROb3RlPn==
</w:fldData>
        </w:fldChar>
      </w:r>
      <w:r w:rsidR="005707F3">
        <w:instrText xml:space="preserve"> ADDIN EN.CITE.DATA </w:instrText>
      </w:r>
      <w:r w:rsidR="005707F3">
        <w:fldChar w:fldCharType="end"/>
      </w:r>
      <w:r w:rsidR="00627B66">
        <w:fldChar w:fldCharType="separate"/>
      </w:r>
      <w:r w:rsidR="005707F3">
        <w:rPr>
          <w:noProof/>
        </w:rPr>
        <w:t>(</w:t>
      </w:r>
      <w:hyperlink w:anchor="_ENREF_40" w:tooltip="Gubitz, 2008 #32" w:history="1">
        <w:r w:rsidR="00281E02">
          <w:rPr>
            <w:noProof/>
          </w:rPr>
          <w:t>Gubitz, Sandercock, &amp; Counsell, 2008</w:t>
        </w:r>
      </w:hyperlink>
      <w:r w:rsidR="005707F3">
        <w:rPr>
          <w:noProof/>
        </w:rPr>
        <w:t xml:space="preserve">; </w:t>
      </w:r>
      <w:hyperlink w:anchor="_ENREF_72" w:tooltip="Sandercock, 2008 #31" w:history="1">
        <w:r w:rsidR="00281E02">
          <w:rPr>
            <w:noProof/>
          </w:rPr>
          <w:t>Sandercock, Counsell, Gubitz, &amp; Tseng, 2008</w:t>
        </w:r>
      </w:hyperlink>
      <w:r w:rsidR="005707F3">
        <w:rPr>
          <w:noProof/>
        </w:rPr>
        <w:t xml:space="preserve">; </w:t>
      </w:r>
      <w:hyperlink w:anchor="_ENREF_86" w:tooltip="Wardlaw, 2009 #30" w:history="1">
        <w:r w:rsidR="00281E02">
          <w:rPr>
            <w:noProof/>
          </w:rPr>
          <w:t>Wardlaw, Murray, Berge, &amp; Del Zoppo, 2009</w:t>
        </w:r>
      </w:hyperlink>
      <w:r w:rsidR="005707F3">
        <w:rPr>
          <w:noProof/>
        </w:rPr>
        <w:t>)</w:t>
      </w:r>
      <w:r w:rsidR="00627B66">
        <w:fldChar w:fldCharType="end"/>
      </w:r>
      <w:r w:rsidR="00627B66">
        <w:t>.</w:t>
      </w:r>
    </w:p>
    <w:p w14:paraId="4B7E8EFC" w14:textId="1AB28CE2" w:rsidR="00580F08" w:rsidRDefault="00627B66" w:rsidP="00C86B55">
      <w:pPr>
        <w:spacing w:line="360" w:lineRule="auto"/>
        <w:ind w:firstLine="432"/>
      </w:pPr>
      <w:r>
        <w:t xml:space="preserve"> </w:t>
      </w:r>
      <w:r w:rsidR="00BC1229">
        <w:t>Neuroprotective therapies are</w:t>
      </w:r>
      <w:r w:rsidR="00F51A2A">
        <w:t xml:space="preserve"> currently considered a secondary modality due to the nature of ischaemic stroke</w:t>
      </w:r>
      <w:r w:rsidR="00B14213">
        <w:t xml:space="preserve"> </w:t>
      </w:r>
      <w:r w:rsidR="00B14213">
        <w:fldChar w:fldCharType="begin">
          <w:fldData xml:space="preserve">PEVuZE5vdGU+PENpdGU+PEF1dGhvcj5OZXVoYXVzPC9BdXRob3I+PFllYXI+MjAxNzwvWWVhcj48
UmVjTnVtPjMzPC9SZWNOdW0+PERpc3BsYXlUZXh0PihOZXVoYXVzLCBDb3VjaCwgSGFkbGV5LCAm
YW1wOyBCdWNoYW4sIDIwMTcpPC9EaXNwbGF5VGV4dD48cmVjb3JkPjxyZWMtbnVtYmVyPjMzPC9y
ZWMtbnVtYmVyPjxmb3JlaWduLWtleXM+PGtleSBhcHA9IkVOIiBkYi1pZD0idHR4eHI5YWRhZnRh
eDJldHp4aHB6ZjlxenN4cmVhZXp3cjBhIiB0aW1lc3RhbXA9IjE1ODAxNzI1MjQiPjMzPC9rZXk+
PC9mb3JlaWduLWtleXM+PHJlZi10eXBlIG5hbWU9IkpvdXJuYWwgQXJ0aWNsZSI+MTc8L3JlZi10
eXBlPjxjb250cmlidXRvcnM+PGF1dGhvcnM+PGF1dGhvcj5OZXVoYXVzLCBBLiBBLjwvYXV0aG9y
PjxhdXRob3I+Q291Y2gsIFkuPC9hdXRob3I+PGF1dGhvcj5IYWRsZXksIEcuPC9hdXRob3I+PGF1
dGhvcj5CdWNoYW4sIEEuIE0uPC9hdXRob3I+PC9hdXRob3JzPjwvY29udHJpYnV0b3JzPjxhdXRo
LWFkZHJlc3M+QWN1dGUgU3Ryb2tlIFByb2dyYW1tZSwgUmFkY2xpZmZlIERlcGFydG1lbnQgb2Yg
TWVkaWNpbmUsIFVuaXZlcnNpdHkgb2YgT3hmb3JkLCBPeGZvcmQsIFVLLiYjeEQ7TWVkaWNhbCBT
Y2llbmNlcyBEaXZpc2lvbiwgVW5pdmVyc2l0eSBvZiBPeGZvcmQsIE94Zm9yZCwgVUsuJiN4RDtB
Y3V0ZSBWYXNjdWxhciBJbWFnaW5nIENlbnRyZSwgVW5pdmVyc2l0eSBvZiBPeGZvcmQsIE94Zm9y
ZCBVbml2ZXJzaXR5IEhvc3BpdGFscywgT3hmb3JkLCBVSy48L2F1dGgtYWRkcmVzcz48dGl0bGVz
Pjx0aXRsZT5OZXVyb3Byb3RlY3Rpb24gaW4gc3Ryb2tlOiB0aGUgaW1wb3J0YW5jZSBvZiBjb2xs
YWJvcmF0aW9uIGFuZCByZXByb2R1Y2liaWxpdHk8L3RpdGxlPjxzZWNvbmRhcnktdGl0bGU+QnJh
aW48L3NlY29uZGFyeS10aXRsZT48YWx0LXRpdGxlPkJyYWluIDogYSBqb3VybmFsIG9mIG5ldXJv
bG9neTwvYWx0LXRpdGxlPjwvdGl0bGVzPjxwZXJpb2RpY2FsPjxmdWxsLXRpdGxlPkJyYWluPC9m
dWxsLXRpdGxlPjxhYmJyLTE+QnJhaW4gOiBhIGpvdXJuYWwgb2YgbmV1cm9sb2d5PC9hYmJyLTE+
PC9wZXJpb2RpY2FsPjxhbHQtcGVyaW9kaWNhbD48ZnVsbC10aXRsZT5CcmFpbjwvZnVsbC10aXRs
ZT48YWJici0xPkJyYWluIDogYSBqb3VybmFsIG9mIG5ldXJvbG9neTwvYWJici0xPjwvYWx0LXBl
cmlvZGljYWw+PHBhZ2VzPjIwNzktMjA5MjwvcGFnZXM+PHZvbHVtZT4xNDA8L3ZvbHVtZT48bnVt
YmVyPjg8L251bWJlcj48ZWRpdGlvbj4yMDE3LzA2LzI0PC9lZGl0aW9uPjxrZXl3b3Jkcz48a2V5
d29yZD5CcmFpbiBJc2NoZW1pYS9jb21wbGljYXRpb25zLypkcnVnIHRoZXJhcHk8L2tleXdvcmQ+
PGtleXdvcmQ+SHVtYW5zPC9rZXl3b3JkPjxrZXl3b3JkPkludGVyc2VjdG9yYWwgQ29sbGFib3Jh
dGlvbjwva2V5d29yZD48a2V5d29yZD5OZXVyb3Byb3RlY3RpdmUgQWdlbnRzLyp0aGVyYXBldXRp
YyB1c2U8L2tleXdvcmQ+PGtleXdvcmQ+UmVwcm9kdWNpYmlsaXR5IG9mIFJlc3VsdHM8L2tleXdv
cmQ+PGtleXdvcmQ+U3Ryb2tlL2NvbXBsaWNhdGlvbnMvKmRydWcgdGhlcmFweTwva2V5d29yZD48
a2V5d29yZD5UcmFuc2xhdGlvbmFsIE1lZGljYWwgUmVzZWFyY2gvKm1ldGhvZHM8L2tleXdvcmQ+
PGtleXdvcmQ+aXNjaGFlbWlhPC9rZXl3b3JkPjxrZXl3b3JkPm5ldXJvcHJvdGVjdGlvbjwva2V5
d29yZD48a2V5d29yZD5wcmVjbGluaWNhbDwva2V5d29yZD48a2V5d29yZD5zdHJva2U8L2tleXdv
cmQ+PGtleXdvcmQ+dGhyb21iZWN0b215PC9rZXl3b3JkPjwva2V5d29yZHM+PGRhdGVzPjx5ZWFy
PjIwMTc8L3llYXI+PHB1Yi1kYXRlcz48ZGF0ZT5BdWcgMTwvZGF0ZT48L3B1Yi1kYXRlcz48L2Rh
dGVzPjxpc2JuPjAwMDYtODk1MDwvaXNibj48YWNjZXNzaW9uLW51bT4yODY0MTM4MzwvYWNjZXNz
aW9uLW51bT48dXJscz48L3VybHM+PGVsZWN0cm9uaWMtcmVzb3VyY2UtbnVtPjEwLjEwOTMvYnJh
aW4vYXd4MTI2PC9lbGVjdHJvbmljLXJlc291cmNlLW51bT48cmVtb3RlLWRhdGFiYXNlLXByb3Zp
ZGVyPk5MTTwvcmVtb3RlLWRhdGFiYXNlLXByb3ZpZGVyPjxsYW5ndWFnZT5lbmc8L2xhbmd1YWdl
PjwvcmVjb3JkPjwvQ2l0ZT48L0VuZE5vdGU+
</w:fldData>
        </w:fldChar>
      </w:r>
      <w:r w:rsidR="005707F3">
        <w:instrText xml:space="preserve"> ADDIN EN.CITE </w:instrText>
      </w:r>
      <w:r w:rsidR="005707F3">
        <w:fldChar w:fldCharType="begin">
          <w:fldData xml:space="preserve">PEVuZE5vdGU+PENpdGU+PEF1dGhvcj5OZXVoYXVzPC9BdXRob3I+PFllYXI+MjAxNzwvWWVhcj48
UmVjTnVtPjMzPC9SZWNOdW0+PERpc3BsYXlUZXh0PihOZXVoYXVzLCBDb3VjaCwgSGFkbGV5LCAm
YW1wOyBCdWNoYW4sIDIwMTcpPC9EaXNwbGF5VGV4dD48cmVjb3JkPjxyZWMtbnVtYmVyPjMzPC9y
ZWMtbnVtYmVyPjxmb3JlaWduLWtleXM+PGtleSBhcHA9IkVOIiBkYi1pZD0idHR4eHI5YWRhZnRh
eDJldHp4aHB6ZjlxenN4cmVhZXp3cjBhIiB0aW1lc3RhbXA9IjE1ODAxNzI1MjQiPjMzPC9rZXk+
PC9mb3JlaWduLWtleXM+PHJlZi10eXBlIG5hbWU9IkpvdXJuYWwgQXJ0aWNsZSI+MTc8L3JlZi10
eXBlPjxjb250cmlidXRvcnM+PGF1dGhvcnM+PGF1dGhvcj5OZXVoYXVzLCBBLiBBLjwvYXV0aG9y
PjxhdXRob3I+Q291Y2gsIFkuPC9hdXRob3I+PGF1dGhvcj5IYWRsZXksIEcuPC9hdXRob3I+PGF1
dGhvcj5CdWNoYW4sIEEuIE0uPC9hdXRob3I+PC9hdXRob3JzPjwvY29udHJpYnV0b3JzPjxhdXRo
LWFkZHJlc3M+QWN1dGUgU3Ryb2tlIFByb2dyYW1tZSwgUmFkY2xpZmZlIERlcGFydG1lbnQgb2Yg
TWVkaWNpbmUsIFVuaXZlcnNpdHkgb2YgT3hmb3JkLCBPeGZvcmQsIFVLLiYjeEQ7TWVkaWNhbCBT
Y2llbmNlcyBEaXZpc2lvbiwgVW5pdmVyc2l0eSBvZiBPeGZvcmQsIE94Zm9yZCwgVUsuJiN4RDtB
Y3V0ZSBWYXNjdWxhciBJbWFnaW5nIENlbnRyZSwgVW5pdmVyc2l0eSBvZiBPeGZvcmQsIE94Zm9y
ZCBVbml2ZXJzaXR5IEhvc3BpdGFscywgT3hmb3JkLCBVSy48L2F1dGgtYWRkcmVzcz48dGl0bGVz
Pjx0aXRsZT5OZXVyb3Byb3RlY3Rpb24gaW4gc3Ryb2tlOiB0aGUgaW1wb3J0YW5jZSBvZiBjb2xs
YWJvcmF0aW9uIGFuZCByZXByb2R1Y2liaWxpdHk8L3RpdGxlPjxzZWNvbmRhcnktdGl0bGU+QnJh
aW48L3NlY29uZGFyeS10aXRsZT48YWx0LXRpdGxlPkJyYWluIDogYSBqb3VybmFsIG9mIG5ldXJv
bG9neTwvYWx0LXRpdGxlPjwvdGl0bGVzPjxwZXJpb2RpY2FsPjxmdWxsLXRpdGxlPkJyYWluPC9m
dWxsLXRpdGxlPjxhYmJyLTE+QnJhaW4gOiBhIGpvdXJuYWwgb2YgbmV1cm9sb2d5PC9hYmJyLTE+
PC9wZXJpb2RpY2FsPjxhbHQtcGVyaW9kaWNhbD48ZnVsbC10aXRsZT5CcmFpbjwvZnVsbC10aXRs
ZT48YWJici0xPkJyYWluIDogYSBqb3VybmFsIG9mIG5ldXJvbG9neTwvYWJici0xPjwvYWx0LXBl
cmlvZGljYWw+PHBhZ2VzPjIwNzktMjA5MjwvcGFnZXM+PHZvbHVtZT4xNDA8L3ZvbHVtZT48bnVt
YmVyPjg8L251bWJlcj48ZWRpdGlvbj4yMDE3LzA2LzI0PC9lZGl0aW9uPjxrZXl3b3Jkcz48a2V5
d29yZD5CcmFpbiBJc2NoZW1pYS9jb21wbGljYXRpb25zLypkcnVnIHRoZXJhcHk8L2tleXdvcmQ+
PGtleXdvcmQ+SHVtYW5zPC9rZXl3b3JkPjxrZXl3b3JkPkludGVyc2VjdG9yYWwgQ29sbGFib3Jh
dGlvbjwva2V5d29yZD48a2V5d29yZD5OZXVyb3Byb3RlY3RpdmUgQWdlbnRzLyp0aGVyYXBldXRp
YyB1c2U8L2tleXdvcmQ+PGtleXdvcmQ+UmVwcm9kdWNpYmlsaXR5IG9mIFJlc3VsdHM8L2tleXdv
cmQ+PGtleXdvcmQ+U3Ryb2tlL2NvbXBsaWNhdGlvbnMvKmRydWcgdGhlcmFweTwva2V5d29yZD48
a2V5d29yZD5UcmFuc2xhdGlvbmFsIE1lZGljYWwgUmVzZWFyY2gvKm1ldGhvZHM8L2tleXdvcmQ+
PGtleXdvcmQ+aXNjaGFlbWlhPC9rZXl3b3JkPjxrZXl3b3JkPm5ldXJvcHJvdGVjdGlvbjwva2V5
d29yZD48a2V5d29yZD5wcmVjbGluaWNhbDwva2V5d29yZD48a2V5d29yZD5zdHJva2U8L2tleXdv
cmQ+PGtleXdvcmQ+dGhyb21iZWN0b215PC9rZXl3b3JkPjwva2V5d29yZHM+PGRhdGVzPjx5ZWFy
PjIwMTc8L3llYXI+PHB1Yi1kYXRlcz48ZGF0ZT5BdWcgMTwvZGF0ZT48L3B1Yi1kYXRlcz48L2Rh
dGVzPjxpc2JuPjAwMDYtODk1MDwvaXNibj48YWNjZXNzaW9uLW51bT4yODY0MTM4MzwvYWNjZXNz
aW9uLW51bT48dXJscz48L3VybHM+PGVsZWN0cm9uaWMtcmVzb3VyY2UtbnVtPjEwLjEwOTMvYnJh
aW4vYXd4MTI2PC9lbGVjdHJvbmljLXJlc291cmNlLW51bT48cmVtb3RlLWRhdGFiYXNlLXByb3Zp
ZGVyPk5MTTwvcmVtb3RlLWRhdGFiYXNlLXByb3ZpZGVyPjxsYW5ndWFnZT5lbmc8L2xhbmd1YWdl
PjwvcmVjb3JkPjwvQ2l0ZT48L0VuZE5vdGU+
</w:fldData>
        </w:fldChar>
      </w:r>
      <w:r w:rsidR="005707F3">
        <w:instrText xml:space="preserve"> ADDIN EN.CITE.DATA </w:instrText>
      </w:r>
      <w:r w:rsidR="005707F3">
        <w:fldChar w:fldCharType="end"/>
      </w:r>
      <w:r w:rsidR="00B14213">
        <w:fldChar w:fldCharType="separate"/>
      </w:r>
      <w:r w:rsidR="005707F3">
        <w:rPr>
          <w:noProof/>
        </w:rPr>
        <w:t>(</w:t>
      </w:r>
      <w:hyperlink w:anchor="_ENREF_63" w:tooltip="Neuhaus, 2017 #33" w:history="1">
        <w:r w:rsidR="00281E02">
          <w:rPr>
            <w:noProof/>
          </w:rPr>
          <w:t>Neuhaus, Couch, Hadley, &amp; Buchan, 2017</w:t>
        </w:r>
      </w:hyperlink>
      <w:r w:rsidR="005707F3">
        <w:rPr>
          <w:noProof/>
        </w:rPr>
        <w:t>)</w:t>
      </w:r>
      <w:r w:rsidR="00B14213">
        <w:fldChar w:fldCharType="end"/>
      </w:r>
      <w:r w:rsidR="00F51A2A">
        <w:t xml:space="preserve">. </w:t>
      </w:r>
      <w:r w:rsidR="00BC1229">
        <w:t>The role of neuroprotection is considered an</w:t>
      </w:r>
      <w:r w:rsidR="00AB7511">
        <w:t xml:space="preserve"> important therapeutic strategy</w:t>
      </w:r>
      <w:r w:rsidR="00BC1229">
        <w:t xml:space="preserve"> in reducing neuron damage </w:t>
      </w:r>
      <w:r w:rsidR="00BC1229">
        <w:lastRenderedPageBreak/>
        <w:t>and dependency levels</w:t>
      </w:r>
      <w:r w:rsidR="00CD4843">
        <w:t xml:space="preserve">, </w:t>
      </w:r>
      <w:r w:rsidR="00BC1229">
        <w:t xml:space="preserve">and has been suggested to expand the treatment time window and reduce reperfusion injury following ischaemic stroke </w:t>
      </w:r>
      <w:r w:rsidR="00BC1229">
        <w:fldChar w:fldCharType="begin"/>
      </w:r>
      <w:r w:rsidR="005707F3">
        <w:instrText xml:space="preserve"> ADDIN EN.CITE &lt;EndNote&gt;&lt;Cite&gt;&lt;Author&gt;Cheng&lt;/Author&gt;&lt;Year&gt;2004&lt;/Year&gt;&lt;RecNum&gt;27&lt;/RecNum&gt;&lt;DisplayText&gt;(Cheng et al., 2004; Ginsberg, 2008)&lt;/DisplayText&gt;&lt;record&gt;&lt;rec-number&gt;27&lt;/rec-number&gt;&lt;foreign-keys&gt;&lt;key app="EN" db-id="ttxxr9adaftax2etzxhpzf9qzsxreaezwr0a" timestamp="1580172523"&gt;27&lt;/key&gt;&lt;/foreign-keys&gt;&lt;ref-type name="Journal Article"&gt;17&lt;/ref-type&gt;&lt;contributors&gt;&lt;authors&gt;&lt;author&gt;Cheng, Yu Dennis&lt;/author&gt;&lt;author&gt;Al-Khoury, Lama&lt;/author&gt;&lt;author&gt;Zivin, Justin A&lt;/author&gt;&lt;/authors&gt;&lt;/contributors&gt;&lt;titles&gt;&lt;title&gt;Neuroprotection for ischemic stroke: two decades of success and failure&lt;/title&gt;&lt;secondary-title&gt;NeuroRx&lt;/secondary-title&gt;&lt;/titles&gt;&lt;periodical&gt;&lt;full-title&gt;NeuroRx&lt;/full-title&gt;&lt;/periodical&gt;&lt;pages&gt;36-45&lt;/pages&gt;&lt;volume&gt;1&lt;/volume&gt;&lt;number&gt;1&lt;/number&gt;&lt;dates&gt;&lt;year&gt;2004&lt;/year&gt;&lt;/dates&gt;&lt;isbn&gt;1545-5343&lt;/isbn&gt;&lt;urls&gt;&lt;/urls&gt;&lt;/record&gt;&lt;/Cite&gt;&lt;Cite&gt;&lt;Author&gt;Ginsberg&lt;/Author&gt;&lt;Year&gt;2008&lt;/Year&gt;&lt;RecNum&gt;21&lt;/RecNum&gt;&lt;record&gt;&lt;rec-number&gt;21&lt;/rec-number&gt;&lt;foreign-keys&gt;&lt;key app="EN" db-id="ttxxr9adaftax2etzxhpzf9qzsxreaezwr0a" timestamp="1580172522"&gt;21&lt;/key&gt;&lt;/foreign-keys&gt;&lt;ref-type name="Journal Article"&gt;17&lt;/ref-type&gt;&lt;contributors&gt;&lt;authors&gt;&lt;author&gt;Ginsberg, Myron D&lt;/author&gt;&lt;/authors&gt;&lt;/contributors&gt;&lt;titles&gt;&lt;title&gt;Neuroprotection for ischemic stroke: past, present and future&lt;/title&gt;&lt;secondary-title&gt;Neuropharmacology&lt;/secondary-title&gt;&lt;/titles&gt;&lt;periodical&gt;&lt;full-title&gt;Neuropharmacology&lt;/full-title&gt;&lt;/periodical&gt;&lt;pages&gt;363-389&lt;/pages&gt;&lt;volume&gt;55&lt;/volume&gt;&lt;number&gt;3&lt;/number&gt;&lt;dates&gt;&lt;year&gt;2008&lt;/year&gt;&lt;/dates&gt;&lt;isbn&gt;0028-3908&lt;/isbn&gt;&lt;urls&gt;&lt;/urls&gt;&lt;/record&gt;&lt;/Cite&gt;&lt;/EndNote&gt;</w:instrText>
      </w:r>
      <w:r w:rsidR="00BC1229">
        <w:fldChar w:fldCharType="separate"/>
      </w:r>
      <w:r w:rsidR="005707F3">
        <w:rPr>
          <w:noProof/>
        </w:rPr>
        <w:t>(</w:t>
      </w:r>
      <w:hyperlink w:anchor="_ENREF_19" w:tooltip="Cheng, 2004 #27" w:history="1">
        <w:r w:rsidR="00281E02">
          <w:rPr>
            <w:noProof/>
          </w:rPr>
          <w:t>Cheng et al., 2004</w:t>
        </w:r>
      </w:hyperlink>
      <w:r w:rsidR="005707F3">
        <w:rPr>
          <w:noProof/>
        </w:rPr>
        <w:t xml:space="preserve">; </w:t>
      </w:r>
      <w:hyperlink w:anchor="_ENREF_35" w:tooltip="Ginsberg, 2008 #21" w:history="1">
        <w:r w:rsidR="00281E02">
          <w:rPr>
            <w:noProof/>
          </w:rPr>
          <w:t>Ginsberg, 2008</w:t>
        </w:r>
      </w:hyperlink>
      <w:r w:rsidR="005707F3">
        <w:rPr>
          <w:noProof/>
        </w:rPr>
        <w:t>)</w:t>
      </w:r>
      <w:r w:rsidR="00BC1229">
        <w:fldChar w:fldCharType="end"/>
      </w:r>
      <w:r w:rsidR="00BC1229">
        <w:t>.</w:t>
      </w:r>
      <w:r w:rsidR="008E0E2B">
        <w:t xml:space="preserve"> In addition to rehabilitation therapies, long-term pharmacotherapy is typically prescribed for the management of vascular and thrombotic risk factors with the goal of prevent</w:t>
      </w:r>
      <w:r w:rsidR="00CD4843">
        <w:t>ing</w:t>
      </w:r>
      <w:r w:rsidR="008E0E2B">
        <w:t xml:space="preserve"> the recurrence of stroke </w:t>
      </w:r>
      <w:r w:rsidR="008E0E2B">
        <w:fldChar w:fldCharType="begin"/>
      </w:r>
      <w:r w:rsidR="005707F3">
        <w:instrText xml:space="preserve"> ADDIN EN.CITE &lt;EndNote&gt;&lt;Cite&gt;&lt;Author&gt;Ringleb&lt;/Author&gt;&lt;Year&gt;2007&lt;/Year&gt;&lt;RecNum&gt;28&lt;/RecNum&gt;&lt;DisplayText&gt;(Ringleb et al., 2007)&lt;/DisplayText&gt;&lt;record&gt;&lt;rec-number&gt;28&lt;/rec-number&gt;&lt;foreign-keys&gt;&lt;key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EndNote&gt;</w:instrText>
      </w:r>
      <w:r w:rsidR="008E0E2B">
        <w:fldChar w:fldCharType="separate"/>
      </w:r>
      <w:r w:rsidR="005707F3">
        <w:rPr>
          <w:noProof/>
        </w:rPr>
        <w:t>(</w:t>
      </w:r>
      <w:hyperlink w:anchor="_ENREF_71" w:tooltip="Ringleb, 2007 #28" w:history="1">
        <w:r w:rsidR="00281E02">
          <w:rPr>
            <w:noProof/>
          </w:rPr>
          <w:t>Ringleb et al., 2007</w:t>
        </w:r>
      </w:hyperlink>
      <w:r w:rsidR="005707F3">
        <w:rPr>
          <w:noProof/>
        </w:rPr>
        <w:t>)</w:t>
      </w:r>
      <w:r w:rsidR="008E0E2B">
        <w:fldChar w:fldCharType="end"/>
      </w:r>
      <w:r w:rsidR="008E0E2B">
        <w:t>.</w:t>
      </w:r>
    </w:p>
    <w:p w14:paraId="514048BD" w14:textId="4D7FCF0C" w:rsidR="008E0E2B" w:rsidRDefault="008E0E2B" w:rsidP="00C86B55">
      <w:pPr>
        <w:spacing w:line="360" w:lineRule="auto"/>
        <w:ind w:firstLine="432"/>
      </w:pPr>
      <w:r>
        <w:t>Rehabilitation programs which include therapeutic therapies such as physiotherapy, occupational therapy, speech and language therapy are</w:t>
      </w:r>
      <w:r w:rsidR="00CD4843">
        <w:t xml:space="preserve"> often</w:t>
      </w:r>
      <w:r>
        <w:t xml:space="preserve"> implemented to assist stroke survivors </w:t>
      </w:r>
      <w:r w:rsidR="00CD4843">
        <w:t>in</w:t>
      </w:r>
      <w:r>
        <w:t xml:space="preserve"> restor</w:t>
      </w:r>
      <w:r w:rsidR="00CD4843">
        <w:t>ing</w:t>
      </w:r>
      <w:r>
        <w:t xml:space="preserve"> functionality lost due to neurological damage </w:t>
      </w:r>
      <w:r>
        <w:fldChar w:fldCharType="begin"/>
      </w:r>
      <w:r w:rsidR="005707F3">
        <w:instrText xml:space="preserve"> ADDIN EN.CITE &lt;EndNote&gt;&lt;Cite&gt;&lt;Author&gt;Feigenson&lt;/Author&gt;&lt;Year&gt;1979&lt;/Year&gt;&lt;RecNum&gt;34&lt;/RecNum&gt;&lt;DisplayText&gt;(Feigenson, 1979)&lt;/DisplayText&gt;&lt;record&gt;&lt;rec-number&gt;34&lt;/rec-number&gt;&lt;foreign-keys&gt;&lt;key app="EN" db-id="ttxxr9adaftax2etzxhpzf9qzsxreaezwr0a" timestamp="1580172524"&gt;34&lt;/key&gt;&lt;/foreign-keys&gt;&lt;ref-type name="Journal Article"&gt;17&lt;/ref-type&gt;&lt;contributors&gt;&lt;authors&gt;&lt;author&gt;Feigenson, JS&lt;/author&gt;&lt;/authors&gt;&lt;/contributors&gt;&lt;titles&gt;&lt;title&gt;Stroke rehabilitation: effectiveness, benefits, and cost. Some practical considerations&lt;/title&gt;&lt;secondary-title&gt;Stroke&lt;/secondary-title&gt;&lt;/titles&gt;&lt;periodical&gt;&lt;full-title&gt;Stroke&lt;/full-title&gt;&lt;/periodical&gt;&lt;pages&gt;1-4&lt;/pages&gt;&lt;volume&gt;10&lt;/volume&gt;&lt;number&gt;1&lt;/number&gt;&lt;dates&gt;&lt;year&gt;1979&lt;/year&gt;&lt;/dates&gt;&lt;isbn&gt;0039-2499&lt;/isbn&gt;&lt;urls&gt;&lt;/urls&gt;&lt;/record&gt;&lt;/Cite&gt;&lt;/EndNote&gt;</w:instrText>
      </w:r>
      <w:r>
        <w:fldChar w:fldCharType="separate"/>
      </w:r>
      <w:r w:rsidR="005707F3">
        <w:rPr>
          <w:noProof/>
        </w:rPr>
        <w:t>(</w:t>
      </w:r>
      <w:hyperlink w:anchor="_ENREF_32" w:tooltip="Feigenson, 1979 #34" w:history="1">
        <w:r w:rsidR="00281E02">
          <w:rPr>
            <w:noProof/>
          </w:rPr>
          <w:t>Feigenson, 1979</w:t>
        </w:r>
      </w:hyperlink>
      <w:r w:rsidR="005707F3">
        <w:rPr>
          <w:noProof/>
        </w:rPr>
        <w:t>)</w:t>
      </w:r>
      <w:r>
        <w:fldChar w:fldCharType="end"/>
      </w:r>
      <w:r>
        <w:t xml:space="preserve">. The rehabilitative process is a long-term and continual process and depending on the severity of disability, </w:t>
      </w:r>
      <w:r w:rsidR="00CD4843">
        <w:t>many</w:t>
      </w:r>
      <w:r>
        <w:t xml:space="preserve"> </w:t>
      </w:r>
      <w:r w:rsidR="00CD4843">
        <w:t xml:space="preserve">stroke </w:t>
      </w:r>
      <w:r>
        <w:t xml:space="preserve">survivors do not regain full functionality.  </w:t>
      </w:r>
    </w:p>
    <w:p w14:paraId="2A3369C8" w14:textId="15E8C386" w:rsidR="00F51A2A" w:rsidRDefault="00F51A2A" w:rsidP="00C86B55">
      <w:pPr>
        <w:spacing w:line="360" w:lineRule="auto"/>
        <w:ind w:firstLine="576"/>
      </w:pPr>
      <w:r>
        <w:t xml:space="preserve">Stroke rehabilitation </w:t>
      </w:r>
      <w:r w:rsidR="008E0E2B">
        <w:t>is centred around the</w:t>
      </w:r>
      <w:r>
        <w:t xml:space="preserve"> recovery of motor and cognitive function</w:t>
      </w:r>
      <w:r w:rsidR="00CD4843">
        <w:t>,</w:t>
      </w:r>
      <w:r w:rsidR="008E0E2B">
        <w:t xml:space="preserve"> which lead to improved </w:t>
      </w:r>
      <w:r>
        <w:t>quality of life</w:t>
      </w:r>
      <w:r w:rsidR="00B14213">
        <w:t xml:space="preserve"> </w:t>
      </w:r>
      <w:r w:rsidR="00B14213">
        <w:fldChar w:fldCharType="begin">
          <w:fldData xml:space="preserve">PEVuZE5vdGU+PENpdGU+PEF1dGhvcj5IYXRlbTwvQXV0aG9yPjxZZWFyPjIwMTY8L1llYXI+PFJl
Y051bT4zNTwvUmVjTnVtPjxEaXNwbGF5VGV4dD4oSGF0ZW0gZXQgYWwuLCAyMDE2KTwvRGlzcGxh
eVRleHQ+PHJlY29yZD48cmVjLW51bWJlcj4zNTwvcmVjLW51bWJlcj48Zm9yZWlnbi1rZXlzPjxr
ZXkgYXBwPSJFTiIgZGItaWQ9InR0eHhyOWFkYWZ0YXgyZXR6eGhwemY5cXpzeHJlYWV6d3IwYSIg
dGltZXN0YW1wPSIxNTgwMTcyNTI0Ij4zNTwva2V5PjwvZm9yZWlnbi1rZXlzPjxyZWYtdHlwZSBu
YW1lPSJKb3VybmFsIEFydGljbGUiPjE3PC9yZWYtdHlwZT48Y29udHJpYnV0b3JzPjxhdXRob3Jz
PjxhdXRob3I+SGF0ZW0sIFMuIE0uPC9hdXRob3I+PGF1dGhvcj5TYXVzc2V6LCBHLjwvYXV0aG9y
PjxhdXRob3I+RGVsbGEgRmFpbGxlLCBNLjwvYXV0aG9yPjxhdXRob3I+UHJpc3QsIFYuPC9hdXRo
b3I+PGF1dGhvcj5aaGFuZywgWC48L2F1dGhvcj48YXV0aG9yPkRpc3BhLCBELjwvYXV0aG9yPjxh
dXRob3I+QmxleWVuaGV1ZnQsIFkuPC9hdXRob3I+PC9hdXRob3JzPjwvY29udHJpYnV0b3JzPjxh
dXRoLWFkZHJlc3M+UGh5c2ljYWwgYW5kIFJlaGFiaWxpdGF0aW9uIE1lZGljaW5lLCBCcnVnbWFu
biBVbml2ZXJzaXR5IEhvc3BpdGFsQnJ1c3NlbHMsIEJlbGdpdW07IFN5c3RlbXMgYW5kIENvZ25p
dGl2ZSBOZXVyb3NjaWVuY2UsIEluc3RpdHV0ZSBvZiBOZXVyb3NjaWVuY2UsIFVuaXZlcnNpdGUg
Q2F0aG9saXF1ZSBkZSBMb3V2YWluQnJ1c3NlbHMsIEJlbGdpdW07IEZhY3VsdHkgb2YgTWVkaWNp
bmUgYW5kIFBoYXJtYWN5LCBGYWN1bHR5IG9mIFBoeXNpY2FsIEVkdWNhdGlvbiBhbmQgUGh5c2lv
dGhlcmFweSwgVnJpamUgVW5pdmVyc2l0ZWl0IEJydXNzZWxCcnVzc2VscywgQmVsZ2l1bS4mI3hE
O1N5c3RlbXMgYW5kIENvZ25pdGl2ZSBOZXVyb3NjaWVuY2UsIEluc3RpdHV0ZSBvZiBOZXVyb3Nj
aWVuY2UsIFVuaXZlcnNpdGUgQ2F0aG9saXF1ZSBkZSBMb3V2YWluIEJydXNzZWxzLCBCZWxnaXVt
LiYjeEQ7UGh5c2ljYWwgYW5kIFJlaGFiaWxpdGF0aW9uIE1lZGljaW5lLCBDZW50cmUgSG9zcGl0
YWxpZXIgZGUgbCZhcG9zO0FyZGVubmUgTGlicmFtb250LCBCZWxnaXVtLiYjeEQ7TW92ZW1lbnQg
Q29udHJvbCBhbmQgTmV1cm9wbGFzdGljaXR5IFJlc2VhcmNoIEdyb3VwLCBNb3RvciBDb250cm9s
IExhYm9yYXRvcnksIERlcGFydG1lbnQgb2YgS2luZXNpb2xvZ3ksIEthdGhvbGlla2UgVW5pdmVy
c2l0ZWl0IExldXZlbiBMZXV2ZW4sIEJlbGdpdW0uJiN4RDtTeXN0ZW1zIGFuZCBDb2duaXRpdmUg
TmV1cm9zY2llbmNlLCBJbnN0aXR1dGUgb2YgTmV1cm9zY2llbmNlLCBVbml2ZXJzaXRlIENhdGhv
bGlxdWUgZGUgTG91dmFpbkJydXNzZWxzLCBCZWxnaXVtOyBQaHlzaWNhbCBNZWRpY2luZSBhbmQg
UmVoYWJpbGl0YXRpb24sIENsaW5pcXVlcyBVbml2ZXJzaXRhaXJlcyBTYWludC1MdWMsIFVuaXZl
cnNpdGUgQ2F0aG9saXF1ZSBkZSBMb3V2YWluQnJ1c3NlbHMsIEJlbGdpdW0uPC9hdXRoLWFkZHJl
c3M+PHRpdGxlcz48dGl0bGU+UmVoYWJpbGl0YXRpb24gb2YgTW90b3IgRnVuY3Rpb24gYWZ0ZXIg
U3Ryb2tlOiBBIE11bHRpcGxlIFN5c3RlbWF0aWMgUmV2aWV3IEZvY3VzZWQgb24gVGVjaG5pcXVl
cyB0byBTdGltdWxhdGUgVXBwZXIgRXh0cmVtaXR5IFJlY292ZXJ5PC90aXRsZT48c2Vjb25kYXJ5
LXRpdGxlPkZyb250IEh1bSBOZXVyb3NjaTwvc2Vjb25kYXJ5LXRpdGxlPjxhbHQtdGl0bGU+RnJv
bnRpZXJzIGluIGh1bWFuIG5ldXJvc2NpZW5jZTwvYWx0LXRpdGxlPjwvdGl0bGVzPjxwZXJpb2Rp
Y2FsPjxmdWxsLXRpdGxlPkZyb250IEh1bSBOZXVyb3NjaTwvZnVsbC10aXRsZT48YWJici0xPkZy
b250aWVycyBpbiBodW1hbiBuZXVyb3NjaWVuY2U8L2FiYnItMT48L3BlcmlvZGljYWw+PGFsdC1w
ZXJpb2RpY2FsPjxmdWxsLXRpdGxlPkZyb250IEh1bSBOZXVyb3NjaTwvZnVsbC10aXRsZT48YWJi
ci0xPkZyb250aWVycyBpbiBodW1hbiBuZXVyb3NjaWVuY2U8L2FiYnItMT48L2FsdC1wZXJpb2Rp
Y2FsPjxwYWdlcz40NDI8L3BhZ2VzPjx2b2x1bWU+MTA8L3ZvbHVtZT48ZWRpdGlvbj4yMDE2LzA5
LzMwPC9lZGl0aW9uPjxrZXl3b3Jkcz48a2V5d29yZD5wYXJlc2lzPC9rZXl3b3JkPjxrZXl3b3Jk
PnJlaGFiaWxpdGF0aW9uPC9rZXl3b3JkPjxrZXl3b3JkPnJldmlldzwva2V5d29yZD48a2V5d29y
ZD5zdHJva2U8L2tleXdvcmQ+PGtleXdvcmQ+c3lzdGVtYXRpYyByZXZpZXc8L2tleXdvcmQ+PGtl
eXdvcmQ+dXBwZXIgZXh0cmVtaXR5PC9rZXl3b3JkPjwva2V5d29yZHM+PGRhdGVzPjx5ZWFyPjIw
MTY8L3llYXI+PC9kYXRlcz48aXNibj4xNjYyLTUxNjEgKFByaW50KSYjeEQ7MTY2Mi01MTYxPC9p
c2JuPjxhY2Nlc3Npb24tbnVtPjI3Njc5NTY1PC9hY2Nlc3Npb24tbnVtPjx1cmxzPjwvdXJscz48
Y3VzdG9tMj5QTUM1MDIwMDU5PC9jdXN0b20yPjxlbGVjdHJvbmljLXJlc291cmNlLW51bT4xMC4z
Mzg5L2ZuaHVtLjIwMTYuMDA0NDI8L2VsZWN0cm9uaWMtcmVzb3VyY2UtbnVtPjxyZW1vdGUtZGF0
YWJhc2UtcHJvdmlkZXI+TkxNPC9yZW1vdGUtZGF0YWJhc2UtcHJvdmlkZXI+PGxhbmd1YWdlPmVu
ZzwvbGFuZ3VhZ2U+PC9yZWNvcmQ+PC9DaXRlPjwvRW5kTm90ZT5=
</w:fldData>
        </w:fldChar>
      </w:r>
      <w:r w:rsidR="005707F3">
        <w:instrText xml:space="preserve"> ADDIN EN.CITE </w:instrText>
      </w:r>
      <w:r w:rsidR="005707F3">
        <w:fldChar w:fldCharType="begin">
          <w:fldData xml:space="preserve">PEVuZE5vdGU+PENpdGU+PEF1dGhvcj5IYXRlbTwvQXV0aG9yPjxZZWFyPjIwMTY8L1llYXI+PFJl
Y051bT4zNTwvUmVjTnVtPjxEaXNwbGF5VGV4dD4oSGF0ZW0gZXQgYWwuLCAyMDE2KTwvRGlzcGxh
eVRleHQ+PHJlY29yZD48cmVjLW51bWJlcj4zNTwvcmVjLW51bWJlcj48Zm9yZWlnbi1rZXlzPjxr
ZXkgYXBwPSJFTiIgZGItaWQ9InR0eHhyOWFkYWZ0YXgyZXR6eGhwemY5cXpzeHJlYWV6d3IwYSIg
dGltZXN0YW1wPSIxNTgwMTcyNTI0Ij4zNTwva2V5PjwvZm9yZWlnbi1rZXlzPjxyZWYtdHlwZSBu
YW1lPSJKb3VybmFsIEFydGljbGUiPjE3PC9yZWYtdHlwZT48Y29udHJpYnV0b3JzPjxhdXRob3Jz
PjxhdXRob3I+SGF0ZW0sIFMuIE0uPC9hdXRob3I+PGF1dGhvcj5TYXVzc2V6LCBHLjwvYXV0aG9y
PjxhdXRob3I+RGVsbGEgRmFpbGxlLCBNLjwvYXV0aG9yPjxhdXRob3I+UHJpc3QsIFYuPC9hdXRo
b3I+PGF1dGhvcj5aaGFuZywgWC48L2F1dGhvcj48YXV0aG9yPkRpc3BhLCBELjwvYXV0aG9yPjxh
dXRob3I+QmxleWVuaGV1ZnQsIFkuPC9hdXRob3I+PC9hdXRob3JzPjwvY29udHJpYnV0b3JzPjxh
dXRoLWFkZHJlc3M+UGh5c2ljYWwgYW5kIFJlaGFiaWxpdGF0aW9uIE1lZGljaW5lLCBCcnVnbWFu
biBVbml2ZXJzaXR5IEhvc3BpdGFsQnJ1c3NlbHMsIEJlbGdpdW07IFN5c3RlbXMgYW5kIENvZ25p
dGl2ZSBOZXVyb3NjaWVuY2UsIEluc3RpdHV0ZSBvZiBOZXVyb3NjaWVuY2UsIFVuaXZlcnNpdGUg
Q2F0aG9saXF1ZSBkZSBMb3V2YWluQnJ1c3NlbHMsIEJlbGdpdW07IEZhY3VsdHkgb2YgTWVkaWNp
bmUgYW5kIFBoYXJtYWN5LCBGYWN1bHR5IG9mIFBoeXNpY2FsIEVkdWNhdGlvbiBhbmQgUGh5c2lv
dGhlcmFweSwgVnJpamUgVW5pdmVyc2l0ZWl0IEJydXNzZWxCcnVzc2VscywgQmVsZ2l1bS4mI3hE
O1N5c3RlbXMgYW5kIENvZ25pdGl2ZSBOZXVyb3NjaWVuY2UsIEluc3RpdHV0ZSBvZiBOZXVyb3Nj
aWVuY2UsIFVuaXZlcnNpdGUgQ2F0aG9saXF1ZSBkZSBMb3V2YWluIEJydXNzZWxzLCBCZWxnaXVt
LiYjeEQ7UGh5c2ljYWwgYW5kIFJlaGFiaWxpdGF0aW9uIE1lZGljaW5lLCBDZW50cmUgSG9zcGl0
YWxpZXIgZGUgbCZhcG9zO0FyZGVubmUgTGlicmFtb250LCBCZWxnaXVtLiYjeEQ7TW92ZW1lbnQg
Q29udHJvbCBhbmQgTmV1cm9wbGFzdGljaXR5IFJlc2VhcmNoIEdyb3VwLCBNb3RvciBDb250cm9s
IExhYm9yYXRvcnksIERlcGFydG1lbnQgb2YgS2luZXNpb2xvZ3ksIEthdGhvbGlla2UgVW5pdmVy
c2l0ZWl0IExldXZlbiBMZXV2ZW4sIEJlbGdpdW0uJiN4RDtTeXN0ZW1zIGFuZCBDb2duaXRpdmUg
TmV1cm9zY2llbmNlLCBJbnN0aXR1dGUgb2YgTmV1cm9zY2llbmNlLCBVbml2ZXJzaXRlIENhdGhv
bGlxdWUgZGUgTG91dmFpbkJydXNzZWxzLCBCZWxnaXVtOyBQaHlzaWNhbCBNZWRpY2luZSBhbmQg
UmVoYWJpbGl0YXRpb24sIENsaW5pcXVlcyBVbml2ZXJzaXRhaXJlcyBTYWludC1MdWMsIFVuaXZl
cnNpdGUgQ2F0aG9saXF1ZSBkZSBMb3V2YWluQnJ1c3NlbHMsIEJlbGdpdW0uPC9hdXRoLWFkZHJl
c3M+PHRpdGxlcz48dGl0bGU+UmVoYWJpbGl0YXRpb24gb2YgTW90b3IgRnVuY3Rpb24gYWZ0ZXIg
U3Ryb2tlOiBBIE11bHRpcGxlIFN5c3RlbWF0aWMgUmV2aWV3IEZvY3VzZWQgb24gVGVjaG5pcXVl
cyB0byBTdGltdWxhdGUgVXBwZXIgRXh0cmVtaXR5IFJlY292ZXJ5PC90aXRsZT48c2Vjb25kYXJ5
LXRpdGxlPkZyb250IEh1bSBOZXVyb3NjaTwvc2Vjb25kYXJ5LXRpdGxlPjxhbHQtdGl0bGU+RnJv
bnRpZXJzIGluIGh1bWFuIG5ldXJvc2NpZW5jZTwvYWx0LXRpdGxlPjwvdGl0bGVzPjxwZXJpb2Rp
Y2FsPjxmdWxsLXRpdGxlPkZyb250IEh1bSBOZXVyb3NjaTwvZnVsbC10aXRsZT48YWJici0xPkZy
b250aWVycyBpbiBodW1hbiBuZXVyb3NjaWVuY2U8L2FiYnItMT48L3BlcmlvZGljYWw+PGFsdC1w
ZXJpb2RpY2FsPjxmdWxsLXRpdGxlPkZyb250IEh1bSBOZXVyb3NjaTwvZnVsbC10aXRsZT48YWJi
ci0xPkZyb250aWVycyBpbiBodW1hbiBuZXVyb3NjaWVuY2U8L2FiYnItMT48L2FsdC1wZXJpb2Rp
Y2FsPjxwYWdlcz40NDI8L3BhZ2VzPjx2b2x1bWU+MTA8L3ZvbHVtZT48ZWRpdGlvbj4yMDE2LzA5
LzMwPC9lZGl0aW9uPjxrZXl3b3Jkcz48a2V5d29yZD5wYXJlc2lzPC9rZXl3b3JkPjxrZXl3b3Jk
PnJlaGFiaWxpdGF0aW9uPC9rZXl3b3JkPjxrZXl3b3JkPnJldmlldzwva2V5d29yZD48a2V5d29y
ZD5zdHJva2U8L2tleXdvcmQ+PGtleXdvcmQ+c3lzdGVtYXRpYyByZXZpZXc8L2tleXdvcmQ+PGtl
eXdvcmQ+dXBwZXIgZXh0cmVtaXR5PC9rZXl3b3JkPjwva2V5d29yZHM+PGRhdGVzPjx5ZWFyPjIw
MTY8L3llYXI+PC9kYXRlcz48aXNibj4xNjYyLTUxNjEgKFByaW50KSYjeEQ7MTY2Mi01MTYxPC9p
c2JuPjxhY2Nlc3Npb24tbnVtPjI3Njc5NTY1PC9hY2Nlc3Npb24tbnVtPjx1cmxzPjwvdXJscz48
Y3VzdG9tMj5QTUM1MDIwMDU5PC9jdXN0b20yPjxlbGVjdHJvbmljLXJlc291cmNlLW51bT4xMC4z
Mzg5L2ZuaHVtLjIwMTYuMDA0NDI8L2VsZWN0cm9uaWMtcmVzb3VyY2UtbnVtPjxyZW1vdGUtZGF0
YWJhc2UtcHJvdmlkZXI+TkxNPC9yZW1vdGUtZGF0YWJhc2UtcHJvdmlkZXI+PGxhbmd1YWdlPmVu
ZzwvbGFuZ3VhZ2U+PC9yZWNvcmQ+PC9DaXRlPjwvRW5kTm90ZT5=
</w:fldData>
        </w:fldChar>
      </w:r>
      <w:r w:rsidR="005707F3">
        <w:instrText xml:space="preserve"> ADDIN EN.CITE.DATA </w:instrText>
      </w:r>
      <w:r w:rsidR="005707F3">
        <w:fldChar w:fldCharType="end"/>
      </w:r>
      <w:r w:rsidR="00B14213">
        <w:fldChar w:fldCharType="separate"/>
      </w:r>
      <w:r w:rsidR="005707F3">
        <w:rPr>
          <w:noProof/>
        </w:rPr>
        <w:t>(</w:t>
      </w:r>
      <w:hyperlink w:anchor="_ENREF_42" w:tooltip="Hatem, 2016 #35" w:history="1">
        <w:r w:rsidR="00281E02">
          <w:rPr>
            <w:noProof/>
          </w:rPr>
          <w:t>Hatem et al., 2016</w:t>
        </w:r>
      </w:hyperlink>
      <w:r w:rsidR="005707F3">
        <w:rPr>
          <w:noProof/>
        </w:rPr>
        <w:t>)</w:t>
      </w:r>
      <w:r w:rsidR="00B14213">
        <w:fldChar w:fldCharType="end"/>
      </w:r>
      <w:r>
        <w:t>.</w:t>
      </w:r>
      <w:r w:rsidR="008E0E2B">
        <w:t xml:space="preserve"> </w:t>
      </w:r>
      <w:r>
        <w:t>Despite the variety of available pharmaceutical and</w:t>
      </w:r>
      <w:r w:rsidR="00B14213">
        <w:t xml:space="preserve"> </w:t>
      </w:r>
      <w:r w:rsidR="00AB7511">
        <w:t>adjunctive</w:t>
      </w:r>
      <w:r>
        <w:t xml:space="preserve"> treatment </w:t>
      </w:r>
      <w:r w:rsidR="00B14213">
        <w:t>options</w:t>
      </w:r>
      <w:r>
        <w:t xml:space="preserve">, there are shortfalls with each that have yet to be overcome </w:t>
      </w:r>
      <w:r w:rsidR="00D21632">
        <w:fldChar w:fldCharType="begin"/>
      </w:r>
      <w:r w:rsidR="005707F3">
        <w:instrText xml:space="preserve"> ADDIN EN.CITE &lt;EndNote&gt;&lt;Cite&gt;&lt;Author&gt;Ringleb&lt;/Author&gt;&lt;Year&gt;2007&lt;/Year&gt;&lt;RecNum&gt;28&lt;/RecNum&gt;&lt;DisplayText&gt;(Ringleb et al., 2007; van der Worp &amp;amp; van Gijn, 2007)&lt;/DisplayText&gt;&lt;record&gt;&lt;rec-number&gt;28&lt;/rec-number&gt;&lt;foreign-keys&gt;&lt;key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Cite&gt;&lt;Author&gt;van der Worp&lt;/Author&gt;&lt;Year&gt;2007&lt;/Year&gt;&lt;RecNum&gt;24&lt;/RecNum&gt;&lt;record&gt;&lt;rec-number&gt;24&lt;/rec-number&gt;&lt;foreign-keys&gt;&lt;key app="EN" db-id="ttxxr9adaftax2etzxhpzf9qzsxreaezwr0a" timestamp="1580172523"&gt;24&lt;/key&gt;&lt;/foreign-keys&gt;&lt;ref-type name="Journal Article"&gt;17&lt;/ref-type&gt;&lt;contributors&gt;&lt;authors&gt;&lt;author&gt;van der Worp, H Bart&lt;/author&gt;&lt;author&gt;van Gijn, Jan&lt;/author&gt;&lt;/authors&gt;&lt;/contributors&gt;&lt;titles&gt;&lt;title&gt;Acute ischemic stroke&lt;/title&gt;&lt;secondary-title&gt;New England Journal of Medicine&lt;/secondary-title&gt;&lt;/titles&gt;&lt;periodical&gt;&lt;full-title&gt;New England Journal of Medicine&lt;/full-title&gt;&lt;/periodical&gt;&lt;pages&gt;572-579&lt;/pages&gt;&lt;volume&gt;357&lt;/volume&gt;&lt;number&gt;6&lt;/number&gt;&lt;dates&gt;&lt;year&gt;2007&lt;/year&gt;&lt;/dates&gt;&lt;isbn&gt;0028-4793&lt;/isbn&gt;&lt;urls&gt;&lt;/urls&gt;&lt;/record&gt;&lt;/Cite&gt;&lt;/EndNote&gt;</w:instrText>
      </w:r>
      <w:r w:rsidR="00D21632">
        <w:fldChar w:fldCharType="separate"/>
      </w:r>
      <w:r w:rsidR="005707F3">
        <w:rPr>
          <w:noProof/>
        </w:rPr>
        <w:t>(</w:t>
      </w:r>
      <w:hyperlink w:anchor="_ENREF_71" w:tooltip="Ringleb, 2007 #28" w:history="1">
        <w:r w:rsidR="00281E02">
          <w:rPr>
            <w:noProof/>
          </w:rPr>
          <w:t>Ringleb et al., 2007</w:t>
        </w:r>
      </w:hyperlink>
      <w:r w:rsidR="005707F3">
        <w:rPr>
          <w:noProof/>
        </w:rPr>
        <w:t xml:space="preserve">; </w:t>
      </w:r>
      <w:hyperlink w:anchor="_ENREF_84" w:tooltip="van der Worp, 2007 #24" w:history="1">
        <w:r w:rsidR="00281E02">
          <w:rPr>
            <w:noProof/>
          </w:rPr>
          <w:t>van der Worp &amp; van Gijn, 2007</w:t>
        </w:r>
      </w:hyperlink>
      <w:r w:rsidR="005707F3">
        <w:rPr>
          <w:noProof/>
        </w:rPr>
        <w:t>)</w:t>
      </w:r>
      <w:r w:rsidR="00D21632">
        <w:fldChar w:fldCharType="end"/>
      </w:r>
      <w:r>
        <w:t>.</w:t>
      </w:r>
    </w:p>
    <w:p w14:paraId="25C8075C" w14:textId="77777777" w:rsidR="009742E8" w:rsidRDefault="009742E8" w:rsidP="00C86B55">
      <w:pPr>
        <w:spacing w:line="360" w:lineRule="auto"/>
        <w:ind w:firstLine="576"/>
      </w:pPr>
    </w:p>
    <w:p w14:paraId="116DDF72" w14:textId="77777777" w:rsidR="00F51A2A" w:rsidRPr="00B0069C" w:rsidRDefault="00F51A2A" w:rsidP="00C86B55">
      <w:pPr>
        <w:pStyle w:val="Heading3"/>
        <w:spacing w:line="360" w:lineRule="auto"/>
      </w:pPr>
      <w:bookmarkStart w:id="25" w:name="_Toc369051209"/>
      <w:bookmarkStart w:id="26" w:name="_Toc46849000"/>
      <w:r w:rsidRPr="00B0069C">
        <w:t>Anti-thrombotic Therapy</w:t>
      </w:r>
      <w:bookmarkEnd w:id="25"/>
      <w:bookmarkEnd w:id="26"/>
    </w:p>
    <w:p w14:paraId="3F21DE53" w14:textId="6F672FE1" w:rsidR="00F51A2A" w:rsidRPr="005128B1" w:rsidRDefault="00F51A2A" w:rsidP="00C86B55">
      <w:pPr>
        <w:spacing w:line="360" w:lineRule="auto"/>
        <w:ind w:firstLine="720"/>
      </w:pPr>
      <w:r>
        <w:t xml:space="preserve">General treatment usually </w:t>
      </w:r>
      <w:r w:rsidR="00B14213">
        <w:t xml:space="preserve">occurs </w:t>
      </w:r>
      <w:r>
        <w:t>in</w:t>
      </w:r>
      <w:r w:rsidR="00B14213">
        <w:t xml:space="preserve"> a</w:t>
      </w:r>
      <w:r>
        <w:t xml:space="preserve"> hospital setting after the onset of stroke. Treatment method varies depending on the severity and the time of treatment after onset</w:t>
      </w:r>
      <w:r w:rsidR="000E1CF5">
        <w:t xml:space="preserve"> </w:t>
      </w:r>
      <w:r w:rsidR="000E1CF5">
        <w:fldChar w:fldCharType="begin"/>
      </w:r>
      <w:r w:rsidR="005707F3">
        <w:instrText xml:space="preserve"> ADDIN EN.CITE &lt;EndNote&gt;&lt;Cite&gt;&lt;Author&gt;Ringleb&lt;/Author&gt;&lt;Year&gt;2007&lt;/Year&gt;&lt;RecNum&gt;28&lt;/RecNum&gt;&lt;DisplayText&gt;(Ringleb et al., 2007)&lt;/DisplayText&gt;&lt;record&gt;&lt;rec-number&gt;28&lt;/rec-number&gt;&lt;foreign-keys&gt;&lt;key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EndNote&gt;</w:instrText>
      </w:r>
      <w:r w:rsidR="000E1CF5">
        <w:fldChar w:fldCharType="separate"/>
      </w:r>
      <w:r w:rsidR="005707F3">
        <w:rPr>
          <w:noProof/>
        </w:rPr>
        <w:t>(</w:t>
      </w:r>
      <w:hyperlink w:anchor="_ENREF_71" w:tooltip="Ringleb, 2007 #28" w:history="1">
        <w:r w:rsidR="00281E02">
          <w:rPr>
            <w:noProof/>
          </w:rPr>
          <w:t>Ringleb et al., 2007</w:t>
        </w:r>
      </w:hyperlink>
      <w:r w:rsidR="005707F3">
        <w:rPr>
          <w:noProof/>
        </w:rPr>
        <w:t>)</w:t>
      </w:r>
      <w:r w:rsidR="000E1CF5">
        <w:fldChar w:fldCharType="end"/>
      </w:r>
      <w:r>
        <w:t xml:space="preserve">. The primary therapeutic aim is to minimise cerebral necrosis that is usually caused by arterial occlusion or thrombosis and prevent reoccurrence of ischaemic attack </w:t>
      </w:r>
      <w:r w:rsidR="00D21632">
        <w:fldChar w:fldCharType="begin"/>
      </w:r>
      <w:r w:rsidR="005707F3">
        <w:instrText xml:space="preserve"> ADDIN EN.CITE &lt;EndNote&gt;&lt;Cite&gt;&lt;Author&gt;Ringleb&lt;/Author&gt;&lt;Year&gt;2007&lt;/Year&gt;&lt;RecNum&gt;28&lt;/RecNum&gt;&lt;DisplayText&gt;(Ringleb et al., 2007)&lt;/DisplayText&gt;&lt;record&gt;&lt;rec-number&gt;28&lt;/rec-number&gt;&lt;foreign-keys&gt;&lt;key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EndNote&gt;</w:instrText>
      </w:r>
      <w:r w:rsidR="00D21632">
        <w:fldChar w:fldCharType="separate"/>
      </w:r>
      <w:r w:rsidR="005707F3">
        <w:rPr>
          <w:noProof/>
        </w:rPr>
        <w:t>(</w:t>
      </w:r>
      <w:hyperlink w:anchor="_ENREF_71" w:tooltip="Ringleb, 2007 #28" w:history="1">
        <w:r w:rsidR="00281E02">
          <w:rPr>
            <w:noProof/>
          </w:rPr>
          <w:t>Ringleb et al., 2007</w:t>
        </w:r>
      </w:hyperlink>
      <w:r w:rsidR="005707F3">
        <w:rPr>
          <w:noProof/>
        </w:rPr>
        <w:t>)</w:t>
      </w:r>
      <w:r w:rsidR="00D21632">
        <w:fldChar w:fldCharType="end"/>
      </w:r>
      <w:r>
        <w:t xml:space="preserve">.  </w:t>
      </w:r>
    </w:p>
    <w:p w14:paraId="115ADBB0" w14:textId="74316977" w:rsidR="00F51A2A" w:rsidRDefault="00F51A2A" w:rsidP="00C86B55">
      <w:pPr>
        <w:spacing w:line="360" w:lineRule="auto"/>
        <w:ind w:firstLine="720"/>
      </w:pPr>
      <w:r>
        <w:t xml:space="preserve">Acute management such as intravenous thrombolysis with </w:t>
      </w:r>
      <w:proofErr w:type="spellStart"/>
      <w:r>
        <w:t>rtPA</w:t>
      </w:r>
      <w:proofErr w:type="spellEnd"/>
      <w:r>
        <w:t xml:space="preserve"> (Intravenous Tissue Plasminogen Activator) is </w:t>
      </w:r>
      <w:r w:rsidR="005813A5">
        <w:t xml:space="preserve">currently </w:t>
      </w:r>
      <w:r>
        <w:t xml:space="preserve">given within first </w:t>
      </w:r>
      <w:r w:rsidR="005813A5">
        <w:t>4.5</w:t>
      </w:r>
      <w:r>
        <w:t xml:space="preserve"> hours after </w:t>
      </w:r>
      <w:r w:rsidR="00E14B90">
        <w:t xml:space="preserve">the </w:t>
      </w:r>
      <w:r>
        <w:t xml:space="preserve">onset of </w:t>
      </w:r>
      <w:r w:rsidR="00E14B90">
        <w:t xml:space="preserve">an </w:t>
      </w:r>
      <w:r>
        <w:t xml:space="preserve">ischaemic stroke to dissolve thrombotic embolisms </w:t>
      </w:r>
      <w:r w:rsidR="00D21632">
        <w:fldChar w:fldCharType="begin"/>
      </w:r>
      <w:r w:rsidR="005707F3">
        <w:instrText xml:space="preserve"> ADDIN EN.CITE &lt;EndNote&gt;&lt;Cite&gt;&lt;Author&gt;Ringleb&lt;/Author&gt;&lt;Year&gt;2007&lt;/Year&gt;&lt;RecNum&gt;28&lt;/RecNum&gt;&lt;DisplayText&gt;(Ringleb et al., 2007)&lt;/DisplayText&gt;&lt;record&gt;&lt;rec-number&gt;28&lt;/rec-number&gt;&lt;foreign-keys&gt;&lt;key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EndNote&gt;</w:instrText>
      </w:r>
      <w:r w:rsidR="00D21632">
        <w:fldChar w:fldCharType="separate"/>
      </w:r>
      <w:r w:rsidR="005707F3">
        <w:rPr>
          <w:noProof/>
        </w:rPr>
        <w:t>(</w:t>
      </w:r>
      <w:hyperlink w:anchor="_ENREF_71" w:tooltip="Ringleb, 2007 #28" w:history="1">
        <w:r w:rsidR="00281E02">
          <w:rPr>
            <w:noProof/>
          </w:rPr>
          <w:t>Ringleb et al., 2007</w:t>
        </w:r>
      </w:hyperlink>
      <w:r w:rsidR="005707F3">
        <w:rPr>
          <w:noProof/>
        </w:rPr>
        <w:t>)</w:t>
      </w:r>
      <w:r w:rsidR="00D21632">
        <w:fldChar w:fldCharType="end"/>
      </w:r>
      <w:r>
        <w:t>. This therapy has been found to decrease post-stroke dependency,</w:t>
      </w:r>
      <w:r w:rsidR="005813A5">
        <w:t xml:space="preserve"> despite an increased risk of cerebral haemorrhage </w:t>
      </w:r>
      <w:r w:rsidR="00F30CD9">
        <w:t>(</w:t>
      </w:r>
      <w:r>
        <w:t xml:space="preserve">Wardlaw et al. </w:t>
      </w:r>
      <w:r w:rsidR="00D21632">
        <w:fldChar w:fldCharType="begin"/>
      </w:r>
      <w:r w:rsidR="00E50345">
        <w:instrText xml:space="preserve"> ADDIN EN.CITE &lt;EndNote&gt;&lt;Cite ExcludeAuth="1"&gt;&lt;Author&gt;Wardlaw&lt;/Author&gt;&lt;Year&gt;2009&lt;/Year&gt;&lt;RecNum&gt;30&lt;/RecNum&gt;&lt;DisplayText&gt;(2009)&lt;/DisplayText&gt;&lt;record&gt;&lt;rec-number&gt;30&lt;/rec-number&gt;&lt;foreign-keys&gt;&lt;key app="EN" db-id="ttxxr9adaftax2etzxhpzf9qzsxreaezwr0a" timestamp="1580172524"&gt;30&lt;/key&gt;&lt;/foreign-keys&gt;&lt;ref-type name="Journal Article"&gt;17&lt;/ref-type&gt;&lt;contributors&gt;&lt;authors&gt;&lt;author&gt;Wardlaw, Joanna M&lt;/author&gt;&lt;author&gt;Murray, Veronica&lt;/author&gt;&lt;author&gt;Berge, Eivind&lt;/author&gt;&lt;author&gt;Del Zoppo, Gregory J&lt;/author&gt;&lt;/authors&gt;&lt;/contributors&gt;&lt;titles&gt;&lt;title&gt;Thrombolysis for acute ischaemic stroke&lt;/title&gt;&lt;secondary-title&gt;Cochrane Database Syst Rev&lt;/secondary-title&gt;&lt;/titles&gt;&lt;periodical&gt;&lt;full-title&gt;Cochrane Database Syst Rev&lt;/full-title&gt;&lt;/periodical&gt;&lt;volume&gt;4&lt;/volume&gt;&lt;number&gt;CD000213&lt;/number&gt;&lt;dates&gt;&lt;year&gt;2009&lt;/year&gt;&lt;/dates&gt;&lt;urls&gt;&lt;/urls&gt;&lt;/record&gt;&lt;/Cite&gt;&lt;/EndNote&gt;</w:instrText>
      </w:r>
      <w:r w:rsidR="00D21632">
        <w:fldChar w:fldCharType="separate"/>
      </w:r>
      <w:r w:rsidR="00E50345">
        <w:rPr>
          <w:noProof/>
        </w:rPr>
        <w:t>(</w:t>
      </w:r>
      <w:hyperlink w:anchor="_ENREF_86" w:tooltip="Wardlaw, 2009 #30" w:history="1">
        <w:r w:rsidR="00281E02">
          <w:rPr>
            <w:noProof/>
          </w:rPr>
          <w:t>2009</w:t>
        </w:r>
      </w:hyperlink>
      <w:r w:rsidR="00E50345">
        <w:rPr>
          <w:noProof/>
        </w:rPr>
        <w:t>)</w:t>
      </w:r>
      <w:r w:rsidR="00D21632">
        <w:fldChar w:fldCharType="end"/>
      </w:r>
      <w:r>
        <w:t>.</w:t>
      </w:r>
      <w:r w:rsidR="00A110B4">
        <w:t xml:space="preserve"> However, the majority of ischaemic stroke patients currently do not present within the narrow therapeutic time window for this type of therapy.</w:t>
      </w:r>
    </w:p>
    <w:p w14:paraId="65AAB7FE" w14:textId="757F345F" w:rsidR="00F51A2A" w:rsidRDefault="00F51A2A" w:rsidP="00C86B55">
      <w:pPr>
        <w:spacing w:line="360" w:lineRule="auto"/>
        <w:ind w:firstLine="720"/>
      </w:pPr>
      <w:r>
        <w:t xml:space="preserve">Anti-platelet treatment is considered as a valuable primary treatment and secondary preventative modality for ischaemic stroke </w:t>
      </w:r>
      <w:r w:rsidR="00D21632">
        <w:fldChar w:fldCharType="begin"/>
      </w:r>
      <w:r w:rsidR="005707F3">
        <w:instrText xml:space="preserve"> ADDIN EN.CITE &lt;EndNote&gt;&lt;Cite&gt;&lt;Author&gt;Ringleb&lt;/Author&gt;&lt;Year&gt;2007&lt;/Year&gt;&lt;RecNum&gt;28&lt;/RecNum&gt;&lt;DisplayText&gt;(Ringleb et al., 2007)&lt;/DisplayText&gt;&lt;record&gt;&lt;rec-number&gt;28&lt;/rec-number&gt;&lt;foreign-keys&gt;&lt;key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EndNote&gt;</w:instrText>
      </w:r>
      <w:r w:rsidR="00D21632">
        <w:fldChar w:fldCharType="separate"/>
      </w:r>
      <w:r w:rsidR="005707F3">
        <w:rPr>
          <w:noProof/>
        </w:rPr>
        <w:t>(</w:t>
      </w:r>
      <w:hyperlink w:anchor="_ENREF_71" w:tooltip="Ringleb, 2007 #28" w:history="1">
        <w:r w:rsidR="00281E02">
          <w:rPr>
            <w:noProof/>
          </w:rPr>
          <w:t>Ringleb et al., 2007</w:t>
        </w:r>
      </w:hyperlink>
      <w:r w:rsidR="005707F3">
        <w:rPr>
          <w:noProof/>
        </w:rPr>
        <w:t>)</w:t>
      </w:r>
      <w:r w:rsidR="00D21632">
        <w:fldChar w:fldCharType="end"/>
      </w:r>
      <w:r>
        <w:t xml:space="preserve">. </w:t>
      </w:r>
      <w:r w:rsidR="005813A5">
        <w:t>In some patients,</w:t>
      </w:r>
      <w:r w:rsidRPr="009F6F58">
        <w:t xml:space="preserve"> use of anti-platelet therapy </w:t>
      </w:r>
      <w:r w:rsidR="005813A5">
        <w:t>may</w:t>
      </w:r>
      <w:r w:rsidR="005813A5" w:rsidRPr="009F6F58">
        <w:t xml:space="preserve"> </w:t>
      </w:r>
      <w:r w:rsidRPr="009F6F58">
        <w:t xml:space="preserve">increase the risk </w:t>
      </w:r>
      <w:r w:rsidR="00D1310E">
        <w:t>of adverse effects including</w:t>
      </w:r>
      <w:r w:rsidRPr="009F6F58">
        <w:t xml:space="preserve"> intracranial haemorrhage</w:t>
      </w:r>
      <w:r w:rsidR="00EB2836">
        <w:t xml:space="preserve"> </w:t>
      </w:r>
      <w:r w:rsidR="00D21632">
        <w:fldChar w:fldCharType="begin"/>
      </w:r>
      <w:r w:rsidR="005707F3">
        <w:instrText xml:space="preserve"> ADDIN EN.CITE &lt;EndNote&gt;&lt;Cite&gt;&lt;Author&gt;Sandercock&lt;/Author&gt;&lt;Year&gt;2008&lt;/Year&gt;&lt;RecNum&gt;31&lt;/RecNum&gt;&lt;DisplayText&gt;(Sandercock et al., 2008)&lt;/DisplayText&gt;&lt;record&gt;&lt;rec-number&gt;31&lt;/rec-number&gt;&lt;foreign-keys&gt;&lt;key app="EN" db-id="ttxxr9adaftax2etzxhpzf9qzsxreaezwr0a" timestamp="1580172524"&gt;31&lt;/key&gt;&lt;/foreign-keys&gt;&lt;ref-type name="Journal Article"&gt;17&lt;/ref-type&gt;&lt;contributors&gt;&lt;authors&gt;&lt;author&gt;Sandercock, PA&lt;/author&gt;&lt;author&gt;Counsell, Carl&lt;/author&gt;&lt;author&gt;Gubitz, Gordon J&lt;/author&gt;&lt;author&gt;Tseng, Mei-Chiun&lt;/author&gt;&lt;/authors&gt;&lt;/contributors&gt;&lt;titles&gt;&lt;title&gt;Antiplatelet therapy for acute ischaemic stroke&lt;/title&gt;&lt;secondary-title&gt;Cochrane Database Syst Rev&lt;/secondary-title&gt;&lt;/titles&gt;&lt;periodical&gt;&lt;full-title&gt;Cochrane Database Syst Rev&lt;/full-title&gt;&lt;/periodical&gt;&lt;volume&gt;3&lt;/volume&gt;&lt;dates&gt;&lt;year&gt;2008&lt;/year&gt;&lt;/dates&gt;&lt;urls&gt;&lt;/urls&gt;&lt;/record&gt;&lt;/Cite&gt;&lt;/EndNote&gt;</w:instrText>
      </w:r>
      <w:r w:rsidR="00D21632">
        <w:fldChar w:fldCharType="separate"/>
      </w:r>
      <w:r w:rsidR="005707F3">
        <w:rPr>
          <w:noProof/>
        </w:rPr>
        <w:t>(</w:t>
      </w:r>
      <w:hyperlink w:anchor="_ENREF_72" w:tooltip="Sandercock, 2008 #31" w:history="1">
        <w:r w:rsidR="00281E02">
          <w:rPr>
            <w:noProof/>
          </w:rPr>
          <w:t>Sandercock et al., 2008</w:t>
        </w:r>
      </w:hyperlink>
      <w:r w:rsidR="005707F3">
        <w:rPr>
          <w:noProof/>
        </w:rPr>
        <w:t>)</w:t>
      </w:r>
      <w:r w:rsidR="00D21632">
        <w:fldChar w:fldCharType="end"/>
      </w:r>
      <w:r w:rsidRPr="009F6F58">
        <w:t>.</w:t>
      </w:r>
      <w:r>
        <w:t xml:space="preserve"> Whilst there are numerous anti-platelet </w:t>
      </w:r>
      <w:r>
        <w:lastRenderedPageBreak/>
        <w:t xml:space="preserve">pharmaceuticals available, aspirin is the most common anti-platelet agent </w:t>
      </w:r>
      <w:r w:rsidR="00EB2836">
        <w:t xml:space="preserve">administered </w:t>
      </w:r>
      <w:r>
        <w:t xml:space="preserve">for ischaemic stroke </w:t>
      </w:r>
      <w:r w:rsidR="00D21632">
        <w:fldChar w:fldCharType="begin">
          <w:fldData xml:space="preserve">PEVuZE5vdGU+PENpdGU+PEF1dGhvcj5OU0Y8L0F1dGhvcj48WWVhcj4yMDEzPC9ZZWFyPjxSZWNO
dW0+NDwvUmVjTnVtPjxEaXNwbGF5VGV4dD4oTW9ociBldCBhbC4sIDIwMDE7IE5TRiwgMjAxMzsg
U2FuZGVyY29jayBldCBhbC4sIDIwMDgpPC9EaXNwbGF5VGV4dD48cmVjb3JkPjxyZWMtbnVtYmVy
PjQ8L3JlYy1udW1iZXI+PGZvcmVpZ24ta2V5cz48a2V5IGFwcD0iRU4iIGRiLWlkPSJ0dHh4cjlh
ZGFmdGF4MmV0enhocHpmOXF6c3hyZWFlendyMGEiIHRpbWVzdGFtcD0iMTU4MDE3MjUyMCI+NDwv
a2V5PjwvZm9yZWlnbi1rZXlzPjxyZWYtdHlwZSBuYW1lPSJSZXBvcnQiPjI3PC9yZWYtdHlwZT48
Y29udHJpYnV0b3JzPjxhdXRob3JzPjxhdXRob3I+TlNGPC9hdXRob3I+PC9hdXRob3JzPjxzZWNv
bmRhcnktYXV0aG9ycz48YXV0aG9yPk5hdGlvbmFsIFN0cm9rZSBGb3VuZGF0aW9uPC9hdXRob3I+
PC9zZWNvbmRhcnktYXV0aG9ycz48c3Vic2lkaWFyeS1hdXRob3JzPjxhdXRob3I+TmF0aW9uYWwg
U3Ryb2tlIEZvdW5kYXRpb248L2F1dGhvcj48L3N1YnNpZGlhcnktYXV0aG9ycz48L2NvbnRyaWJ1
dG9ycz48dGl0bGVzPjx0aXRsZT5UaGUgZWNvbm9taWMgaW1wYWN0IG9mIHN0cm9rZSBpbiBBdXN0
cmFsaWE8L3RpdGxlPjwvdGl0bGVzPjxkYXRlcz48eWVhcj4yMDEzPC95ZWFyPjwvZGF0ZXM+PHB1
Ymxpc2hlcj5OYXRpb25hbCBTdHJva2UgRm91bmRhdGlvbjwvcHVibGlzaGVyPjx1cmxzPjxyZWxh
dGVkLXVybHM+PHVybD5odHRwOi8vc3Ryb2tlZm91bmRhdGlvbi5jb20uYXUvc2l0ZS9tZWRpYS9G
aW5hbC1EZWxvaXR0ZS1TdHJva2UtUmVwb3J0LTE0LU1hci0xMy5wZGY8L3VybD48L3JlbGF0ZWQt
dXJscz48L3VybHM+PC9yZWNvcmQ+PC9DaXRlPjxDaXRlPjxBdXRob3I+TW9ocjwvQXV0aG9yPjxZ
ZWFyPjIwMDE8L1llYXI+PFJlY051bT4zNjwvUmVjTnVtPjxyZWNvcmQ+PHJlYy1udW1iZXI+MzY8
L3JlYy1udW1iZXI+PGZvcmVpZ24ta2V5cz48a2V5IGFwcD0iRU4iIGRiLWlkPSJ0dHh4cjlhZGFm
dGF4MmV0enhocHpmOXF6c3hyZWFlendyMGEiIHRpbWVzdGFtcD0iMTU4MDE3MjUyNSI+MzY8L2tl
eT48L2ZvcmVpZ24ta2V5cz48cmVmLXR5cGUgbmFtZT0iSm91cm5hbCBBcnRpY2xlIj4xNzwvcmVm
LXR5cGU+PGNvbnRyaWJ1dG9ycz48YXV0aG9ycz48YXV0aG9yPk1vaHIsIEpQPC9hdXRob3I+PGF1
dGhvcj5UaG9tcHNvbiwgSkxQPC9hdXRob3I+PGF1dGhvcj5MYXphciwgUk08L2F1dGhvcj48YXV0
aG9yPkxldmluLCBCPC9hdXRob3I+PGF1dGhvcj5TYWNjbywgUkw8L2F1dGhvcj48YXV0aG9yPkZ1
cmllLCBLTDwvYXV0aG9yPjxhdXRob3I+S2lzdGxlciwgSlA8L2F1dGhvcj48YXV0aG9yPkFsYmVy
cywgR1c8L2F1dGhvcj48YXV0aG9yPlBldHRpZ3JldywgTEM8L2F1dGhvcj48YXV0aG9yPkFkYW1z
IEpyLCBIUDwvYXV0aG9yPjwvYXV0aG9ycz48L2NvbnRyaWJ1dG9ycz48dGl0bGVzPjx0aXRsZT5B
IGNvbXBhcmlzb24gb2Ygd2FyZmFyaW4gYW5kIGFzcGlyaW4gZm9yIHRoZSBwcmV2ZW50aW9uIG9m
IHJlY3VycmVudCBpc2NoZW1pYyBzdHJva2U8L3RpdGxlPjxzZWNvbmRhcnktdGl0bGU+TmV3IEVu
Z2xhbmQgSm91cm5hbCBvZiBNZWRpY2luZTwvc2Vjb25kYXJ5LXRpdGxlPjwvdGl0bGVzPjxwZXJp
b2RpY2FsPjxmdWxsLXRpdGxlPk5ldyBFbmdsYW5kIEpvdXJuYWwgb2YgTWVkaWNpbmU8L2Z1bGwt
dGl0bGU+PC9wZXJpb2RpY2FsPjxwYWdlcz4xNDQ0LTE0NTE8L3BhZ2VzPjx2b2x1bWU+MzQ1PC92
b2x1bWU+PG51bWJlcj4yMDwvbnVtYmVyPjxkYXRlcz48eWVhcj4yMDAxPC95ZWFyPjwvZGF0ZXM+
PGlzYm4+MDAyOC00NzkzPC9pc2JuPjx1cmxzPjwvdXJscz48L3JlY29yZD48L0NpdGU+PENpdGU+
PEF1dGhvcj5TYW5kZXJjb2NrPC9BdXRob3I+PFllYXI+MjAwODwvWWVhcj48UmVjTnVtPjMxPC9S
ZWNOdW0+PHJlY29yZD48cmVjLW51bWJlcj4zMTwvcmVjLW51bWJlcj48Zm9yZWlnbi1rZXlzPjxr
ZXkgYXBwPSJFTiIgZGItaWQ9InR0eHhyOWFkYWZ0YXgyZXR6eGhwemY5cXpzeHJlYWV6d3IwYSIg
dGltZXN0YW1wPSIxNTgwMTcyNTI0Ij4zMTwva2V5PjwvZm9yZWlnbi1rZXlzPjxyZWYtdHlwZSBu
YW1lPSJKb3VybmFsIEFydGljbGUiPjE3PC9yZWYtdHlwZT48Y29udHJpYnV0b3JzPjxhdXRob3Jz
PjxhdXRob3I+U2FuZGVyY29jaywgUEE8L2F1dGhvcj48YXV0aG9yPkNvdW5zZWxsLCBDYXJsPC9h
dXRob3I+PGF1dGhvcj5HdWJpdHosIEdvcmRvbiBKPC9hdXRob3I+PGF1dGhvcj5Uc2VuZywgTWVp
LUNoaXVuPC9hdXRob3I+PC9hdXRob3JzPjwvY29udHJpYnV0b3JzPjx0aXRsZXM+PHRpdGxlPkFu
dGlwbGF0ZWxldCB0aGVyYXB5IGZvciBhY3V0ZSBpc2NoYWVtaWMgc3Ryb2tlPC90aXRsZT48c2Vj
b25kYXJ5LXRpdGxlPkNvY2hyYW5lIERhdGFiYXNlIFN5c3QgUmV2PC9zZWNvbmRhcnktdGl0bGU+
PC90aXRsZXM+PHBlcmlvZGljYWw+PGZ1bGwtdGl0bGU+Q29jaHJhbmUgRGF0YWJhc2UgU3lzdCBS
ZXY8L2Z1bGwtdGl0bGU+PC9wZXJpb2RpY2FsPjx2b2x1bWU+Mzwvdm9sdW1lPjxkYXRlcz48eWVh
cj4yMDA4PC95ZWFyPjwvZGF0ZXM+PHVybHM+PC91cmxzPjwvcmVjb3JkPjwvQ2l0ZT48L0VuZE5v
dGU+AG==
</w:fldData>
        </w:fldChar>
      </w:r>
      <w:r w:rsidR="005707F3">
        <w:instrText xml:space="preserve"> ADDIN EN.CITE </w:instrText>
      </w:r>
      <w:r w:rsidR="005707F3">
        <w:fldChar w:fldCharType="begin">
          <w:fldData xml:space="preserve">PEVuZE5vdGU+PENpdGU+PEF1dGhvcj5OU0Y8L0F1dGhvcj48WWVhcj4yMDEzPC9ZZWFyPjxSZWNO
dW0+NDwvUmVjTnVtPjxEaXNwbGF5VGV4dD4oTW9ociBldCBhbC4sIDIwMDE7IE5TRiwgMjAxMzsg
U2FuZGVyY29jayBldCBhbC4sIDIwMDgpPC9EaXNwbGF5VGV4dD48cmVjb3JkPjxyZWMtbnVtYmVy
PjQ8L3JlYy1udW1iZXI+PGZvcmVpZ24ta2V5cz48a2V5IGFwcD0iRU4iIGRiLWlkPSJ0dHh4cjlh
ZGFmdGF4MmV0enhocHpmOXF6c3hyZWFlendyMGEiIHRpbWVzdGFtcD0iMTU4MDE3MjUyMCI+NDwv
a2V5PjwvZm9yZWlnbi1rZXlzPjxyZWYtdHlwZSBuYW1lPSJSZXBvcnQiPjI3PC9yZWYtdHlwZT48
Y29udHJpYnV0b3JzPjxhdXRob3JzPjxhdXRob3I+TlNGPC9hdXRob3I+PC9hdXRob3JzPjxzZWNv
bmRhcnktYXV0aG9ycz48YXV0aG9yPk5hdGlvbmFsIFN0cm9rZSBGb3VuZGF0aW9uPC9hdXRob3I+
PC9zZWNvbmRhcnktYXV0aG9ycz48c3Vic2lkaWFyeS1hdXRob3JzPjxhdXRob3I+TmF0aW9uYWwg
U3Ryb2tlIEZvdW5kYXRpb248L2F1dGhvcj48L3N1YnNpZGlhcnktYXV0aG9ycz48L2NvbnRyaWJ1
dG9ycz48dGl0bGVzPjx0aXRsZT5UaGUgZWNvbm9taWMgaW1wYWN0IG9mIHN0cm9rZSBpbiBBdXN0
cmFsaWE8L3RpdGxlPjwvdGl0bGVzPjxkYXRlcz48eWVhcj4yMDEzPC95ZWFyPjwvZGF0ZXM+PHB1
Ymxpc2hlcj5OYXRpb25hbCBTdHJva2UgRm91bmRhdGlvbjwvcHVibGlzaGVyPjx1cmxzPjxyZWxh
dGVkLXVybHM+PHVybD5odHRwOi8vc3Ryb2tlZm91bmRhdGlvbi5jb20uYXUvc2l0ZS9tZWRpYS9G
aW5hbC1EZWxvaXR0ZS1TdHJva2UtUmVwb3J0LTE0LU1hci0xMy5wZGY8L3VybD48L3JlbGF0ZWQt
dXJscz48L3VybHM+PC9yZWNvcmQ+PC9DaXRlPjxDaXRlPjxBdXRob3I+TW9ocjwvQXV0aG9yPjxZ
ZWFyPjIwMDE8L1llYXI+PFJlY051bT4zNjwvUmVjTnVtPjxyZWNvcmQ+PHJlYy1udW1iZXI+MzY8
L3JlYy1udW1iZXI+PGZvcmVpZ24ta2V5cz48a2V5IGFwcD0iRU4iIGRiLWlkPSJ0dHh4cjlhZGFm
dGF4MmV0enhocHpmOXF6c3hyZWFlendyMGEiIHRpbWVzdGFtcD0iMTU4MDE3MjUyNSI+MzY8L2tl
eT48L2ZvcmVpZ24ta2V5cz48cmVmLXR5cGUgbmFtZT0iSm91cm5hbCBBcnRpY2xlIj4xNzwvcmVm
LXR5cGU+PGNvbnRyaWJ1dG9ycz48YXV0aG9ycz48YXV0aG9yPk1vaHIsIEpQPC9hdXRob3I+PGF1
dGhvcj5UaG9tcHNvbiwgSkxQPC9hdXRob3I+PGF1dGhvcj5MYXphciwgUk08L2F1dGhvcj48YXV0
aG9yPkxldmluLCBCPC9hdXRob3I+PGF1dGhvcj5TYWNjbywgUkw8L2F1dGhvcj48YXV0aG9yPkZ1
cmllLCBLTDwvYXV0aG9yPjxhdXRob3I+S2lzdGxlciwgSlA8L2F1dGhvcj48YXV0aG9yPkFsYmVy
cywgR1c8L2F1dGhvcj48YXV0aG9yPlBldHRpZ3JldywgTEM8L2F1dGhvcj48YXV0aG9yPkFkYW1z
IEpyLCBIUDwvYXV0aG9yPjwvYXV0aG9ycz48L2NvbnRyaWJ1dG9ycz48dGl0bGVzPjx0aXRsZT5B
IGNvbXBhcmlzb24gb2Ygd2FyZmFyaW4gYW5kIGFzcGlyaW4gZm9yIHRoZSBwcmV2ZW50aW9uIG9m
IHJlY3VycmVudCBpc2NoZW1pYyBzdHJva2U8L3RpdGxlPjxzZWNvbmRhcnktdGl0bGU+TmV3IEVu
Z2xhbmQgSm91cm5hbCBvZiBNZWRpY2luZTwvc2Vjb25kYXJ5LXRpdGxlPjwvdGl0bGVzPjxwZXJp
b2RpY2FsPjxmdWxsLXRpdGxlPk5ldyBFbmdsYW5kIEpvdXJuYWwgb2YgTWVkaWNpbmU8L2Z1bGwt
dGl0bGU+PC9wZXJpb2RpY2FsPjxwYWdlcz4xNDQ0LTE0NTE8L3BhZ2VzPjx2b2x1bWU+MzQ1PC92
b2x1bWU+PG51bWJlcj4yMDwvbnVtYmVyPjxkYXRlcz48eWVhcj4yMDAxPC95ZWFyPjwvZGF0ZXM+
PGlzYm4+MDAyOC00NzkzPC9pc2JuPjx1cmxzPjwvdXJscz48L3JlY29yZD48L0NpdGU+PENpdGU+
PEF1dGhvcj5TYW5kZXJjb2NrPC9BdXRob3I+PFllYXI+MjAwODwvWWVhcj48UmVjTnVtPjMxPC9S
ZWNOdW0+PHJlY29yZD48cmVjLW51bWJlcj4zMTwvcmVjLW51bWJlcj48Zm9yZWlnbi1rZXlzPjxr
ZXkgYXBwPSJFTiIgZGItaWQ9InR0eHhyOWFkYWZ0YXgyZXR6eGhwemY5cXpzeHJlYWV6d3IwYSIg
dGltZXN0YW1wPSIxNTgwMTcyNTI0Ij4zMTwva2V5PjwvZm9yZWlnbi1rZXlzPjxyZWYtdHlwZSBu
YW1lPSJKb3VybmFsIEFydGljbGUiPjE3PC9yZWYtdHlwZT48Y29udHJpYnV0b3JzPjxhdXRob3Jz
PjxhdXRob3I+U2FuZGVyY29jaywgUEE8L2F1dGhvcj48YXV0aG9yPkNvdW5zZWxsLCBDYXJsPC9h
dXRob3I+PGF1dGhvcj5HdWJpdHosIEdvcmRvbiBKPC9hdXRob3I+PGF1dGhvcj5Uc2VuZywgTWVp
LUNoaXVuPC9hdXRob3I+PC9hdXRob3JzPjwvY29udHJpYnV0b3JzPjx0aXRsZXM+PHRpdGxlPkFu
dGlwbGF0ZWxldCB0aGVyYXB5IGZvciBhY3V0ZSBpc2NoYWVtaWMgc3Ryb2tlPC90aXRsZT48c2Vj
b25kYXJ5LXRpdGxlPkNvY2hyYW5lIERhdGFiYXNlIFN5c3QgUmV2PC9zZWNvbmRhcnktdGl0bGU+
PC90aXRsZXM+PHBlcmlvZGljYWw+PGZ1bGwtdGl0bGU+Q29jaHJhbmUgRGF0YWJhc2UgU3lzdCBS
ZXY8L2Z1bGwtdGl0bGU+PC9wZXJpb2RpY2FsPjx2b2x1bWU+Mzwvdm9sdW1lPjxkYXRlcz48eWVh
cj4yMDA4PC95ZWFyPjwvZGF0ZXM+PHVybHM+PC91cmxzPjwvcmVjb3JkPjwvQ2l0ZT48L0VuZE5v
dGU+AG==
</w:fldData>
        </w:fldChar>
      </w:r>
      <w:r w:rsidR="005707F3">
        <w:instrText xml:space="preserve"> ADDIN EN.CITE.DATA </w:instrText>
      </w:r>
      <w:r w:rsidR="005707F3">
        <w:fldChar w:fldCharType="end"/>
      </w:r>
      <w:r w:rsidR="00D21632">
        <w:fldChar w:fldCharType="separate"/>
      </w:r>
      <w:r w:rsidR="005707F3">
        <w:rPr>
          <w:noProof/>
        </w:rPr>
        <w:t>(</w:t>
      </w:r>
      <w:hyperlink w:anchor="_ENREF_58" w:tooltip="Mohr, 2001 #36" w:history="1">
        <w:r w:rsidR="00281E02">
          <w:rPr>
            <w:noProof/>
          </w:rPr>
          <w:t>Mohr et al., 2001</w:t>
        </w:r>
      </w:hyperlink>
      <w:r w:rsidR="005707F3">
        <w:rPr>
          <w:noProof/>
        </w:rPr>
        <w:t xml:space="preserve">; </w:t>
      </w:r>
      <w:hyperlink w:anchor="_ENREF_64" w:tooltip="NSF, 2013 #4" w:history="1">
        <w:r w:rsidR="00281E02">
          <w:rPr>
            <w:noProof/>
          </w:rPr>
          <w:t>NSF, 2013</w:t>
        </w:r>
      </w:hyperlink>
      <w:r w:rsidR="005707F3">
        <w:rPr>
          <w:noProof/>
        </w:rPr>
        <w:t xml:space="preserve">; </w:t>
      </w:r>
      <w:hyperlink w:anchor="_ENREF_72" w:tooltip="Sandercock, 2008 #31" w:history="1">
        <w:r w:rsidR="00281E02">
          <w:rPr>
            <w:noProof/>
          </w:rPr>
          <w:t>Sandercock et al., 2008</w:t>
        </w:r>
      </w:hyperlink>
      <w:r w:rsidR="005707F3">
        <w:rPr>
          <w:noProof/>
        </w:rPr>
        <w:t>)</w:t>
      </w:r>
      <w:r w:rsidR="00D21632">
        <w:fldChar w:fldCharType="end"/>
      </w:r>
      <w:r>
        <w:t xml:space="preserve">. Evidence based on the results of two large randomised, non-blinded, intervention studies indicate that aspirin is safe and effective when started within 48 hours post- stroke and is beneficial for acute </w:t>
      </w:r>
      <w:r w:rsidR="001052B0">
        <w:t>i</w:t>
      </w:r>
      <w:r w:rsidR="003318BC">
        <w:t>schaemic</w:t>
      </w:r>
      <w:r>
        <w:t xml:space="preserve"> stroke </w:t>
      </w:r>
      <w:r w:rsidR="00D21632">
        <w:fldChar w:fldCharType="begin"/>
      </w:r>
      <w:r w:rsidR="005707F3">
        <w:instrText xml:space="preserve"> ADDIN EN.CITE &lt;EndNote&gt;&lt;Cite&gt;&lt;Author&gt;Sandercock&lt;/Author&gt;&lt;Year&gt;2008&lt;/Year&gt;&lt;RecNum&gt;31&lt;/RecNum&gt;&lt;DisplayText&gt;(Z. Chen et al., 2000; Sandercock et al., 2008)&lt;/DisplayText&gt;&lt;record&gt;&lt;rec-number&gt;31&lt;/rec-number&gt;&lt;foreign-keys&gt;&lt;key app="EN" db-id="ttxxr9adaftax2etzxhpzf9qzsxreaezwr0a" timestamp="1580172524"&gt;31&lt;/key&gt;&lt;/foreign-keys&gt;&lt;ref-type name="Journal Article"&gt;17&lt;/ref-type&gt;&lt;contributors&gt;&lt;authors&gt;&lt;author&gt;Sandercock, PA&lt;/author&gt;&lt;author&gt;Counsell, Carl&lt;/author&gt;&lt;author&gt;Gubitz, Gordon J&lt;/author&gt;&lt;author&gt;Tseng, Mei-Chiun&lt;/author&gt;&lt;/authors&gt;&lt;/contributors&gt;&lt;titles&gt;&lt;title&gt;Antiplatelet therapy for acute ischaemic stroke&lt;/title&gt;&lt;secondary-title&gt;Cochrane Database Syst Rev&lt;/secondary-title&gt;&lt;/titles&gt;&lt;periodical&gt;&lt;full-title&gt;Cochrane Database Syst Rev&lt;/full-title&gt;&lt;/periodical&gt;&lt;volume&gt;3&lt;/volume&gt;&lt;dates&gt;&lt;year&gt;2008&lt;/year&gt;&lt;/dates&gt;&lt;urls&gt;&lt;/urls&gt;&lt;/record&gt;&lt;/Cite&gt;&lt;Cite&gt;&lt;Author&gt;Chen&lt;/Author&gt;&lt;Year&gt;2000&lt;/Year&gt;&lt;RecNum&gt;37&lt;/RecNum&gt;&lt;record&gt;&lt;rec-number&gt;37&lt;/rec-number&gt;&lt;foreign-keys&gt;&lt;key app="EN" db-id="ttxxr9adaftax2etzxhpzf9qzsxreaezwr0a" timestamp="1580172525"&gt;37&lt;/key&gt;&lt;/foreign-keys&gt;&lt;ref-type name="Journal Article"&gt;17&lt;/ref-type&gt;&lt;contributors&gt;&lt;authors&gt;&lt;author&gt;Chen, ZhengMing&lt;/author&gt;&lt;author&gt;Sandercock, Peter&lt;/author&gt;&lt;author&gt;Pan, HongChao&lt;/author&gt;&lt;author&gt;Counsell, Carl&lt;/author&gt;&lt;author&gt;Collins, Rory&lt;/author&gt;&lt;author&gt;Liu, LiSheng&lt;/author&gt;&lt;author&gt;Xie, JingXian&lt;/author&gt;&lt;author&gt;Warlow, Charles&lt;/author&gt;&lt;author&gt;Peto, Richard&lt;/author&gt;&lt;/authors&gt;&lt;/contributors&gt;&lt;titles&gt;&lt;title&gt;Indications for early aspirin use in acute ischemic stroke a combined analysis of 40 000 randomized patients from the Chinese Acute Stroke Trial and the International Stroke Trial&lt;/title&gt;&lt;secondary-title&gt;Stroke&lt;/secondary-title&gt;&lt;/titles&gt;&lt;periodical&gt;&lt;full-title&gt;Stroke&lt;/full-title&gt;&lt;/periodical&gt;&lt;pages&gt;1240-1249&lt;/pages&gt;&lt;volume&gt;31&lt;/volume&gt;&lt;number&gt;6&lt;/number&gt;&lt;dates&gt;&lt;year&gt;2000&lt;/year&gt;&lt;/dates&gt;&lt;isbn&gt;0039-2499&lt;/isbn&gt;&lt;urls&gt;&lt;/urls&gt;&lt;/record&gt;&lt;/Cite&gt;&lt;/EndNote&gt;</w:instrText>
      </w:r>
      <w:r w:rsidR="00D21632">
        <w:fldChar w:fldCharType="separate"/>
      </w:r>
      <w:r w:rsidR="005707F3">
        <w:rPr>
          <w:noProof/>
        </w:rPr>
        <w:t>(</w:t>
      </w:r>
      <w:hyperlink w:anchor="_ENREF_18" w:tooltip="Chen, 2000 #37" w:history="1">
        <w:r w:rsidR="00281E02">
          <w:rPr>
            <w:noProof/>
          </w:rPr>
          <w:t>Z. Chen et al., 2000</w:t>
        </w:r>
      </w:hyperlink>
      <w:r w:rsidR="005707F3">
        <w:rPr>
          <w:noProof/>
        </w:rPr>
        <w:t xml:space="preserve">; </w:t>
      </w:r>
      <w:hyperlink w:anchor="_ENREF_72" w:tooltip="Sandercock, 2008 #31" w:history="1">
        <w:r w:rsidR="00281E02">
          <w:rPr>
            <w:noProof/>
          </w:rPr>
          <w:t>Sandercock et al., 2008</w:t>
        </w:r>
      </w:hyperlink>
      <w:r w:rsidR="005707F3">
        <w:rPr>
          <w:noProof/>
        </w:rPr>
        <w:t>)</w:t>
      </w:r>
      <w:r w:rsidR="00D21632">
        <w:fldChar w:fldCharType="end"/>
      </w:r>
      <w:r>
        <w:t xml:space="preserve">. </w:t>
      </w:r>
    </w:p>
    <w:p w14:paraId="616168EF" w14:textId="6B0DA44D" w:rsidR="00F51A2A" w:rsidRDefault="00A110B4" w:rsidP="00C86B55">
      <w:pPr>
        <w:spacing w:line="360" w:lineRule="auto"/>
        <w:ind w:firstLine="720"/>
      </w:pPr>
      <w:r>
        <w:t>However</w:t>
      </w:r>
      <w:r w:rsidR="00F51A2A">
        <w:t xml:space="preserve">, long term use of aspirin may increases the risk of gastrointestinal bleeding and irritation and this adverse effect is likely to be more apparent in elderly individuals </w:t>
      </w:r>
      <w:r w:rsidR="00D21632">
        <w:fldChar w:fldCharType="begin"/>
      </w:r>
      <w:r w:rsidR="005707F3">
        <w:instrText xml:space="preserve"> ADDIN EN.CITE &lt;EndNote&gt;&lt;Cite&gt;&lt;Author&gt;Silagy&lt;/Author&gt;&lt;Year&gt;1993&lt;/Year&gt;&lt;RecNum&gt;38&lt;/RecNum&gt;&lt;DisplayText&gt;(Guazzi, Brambilla, Reina, Tumminello, &amp;amp; Guazzi, 2003; Silagy et al., 1993)&lt;/DisplayText&gt;&lt;record&gt;&lt;rec-number&gt;38&lt;/rec-number&gt;&lt;foreign-keys&gt;&lt;key app="EN" db-id="ttxxr9adaftax2etzxhpzf9qzsxreaezwr0a" timestamp="1580172525"&gt;38&lt;/key&gt;&lt;/foreign-keys&gt;&lt;ref-type name="Journal Article"&gt;17&lt;/ref-type&gt;&lt;contributors&gt;&lt;authors&gt;&lt;author&gt;Silagy, Christopher A&lt;/author&gt;&lt;author&gt;McNeil, John J&lt;/author&gt;&lt;author&gt;Donnan, Geoffrey A&lt;/author&gt;&lt;author&gt;Tonkin, Andrew M&lt;/author&gt;&lt;author&gt;Worsam, Bernard&lt;/author&gt;&lt;author&gt;Campion, Katrina&lt;/author&gt;&lt;/authors&gt;&lt;/contributors&gt;&lt;titles&gt;&lt;title&gt;Adverse effects of low-dose aspirin in a healthy elderly population&lt;/title&gt;&lt;secondary-title&gt;Clinical Pharmacology &amp;amp; Therapeutics&lt;/secondary-title&gt;&lt;/titles&gt;&lt;periodical&gt;&lt;full-title&gt;Clinical Pharmacology &amp;amp; Therapeutics&lt;/full-title&gt;&lt;/periodical&gt;&lt;pages&gt;84-89&lt;/pages&gt;&lt;volume&gt;54&lt;/volume&gt;&lt;number&gt;1&lt;/number&gt;&lt;dates&gt;&lt;year&gt;1993&lt;/year&gt;&lt;/dates&gt;&lt;isbn&gt;0009-9236&lt;/isbn&gt;&lt;urls&gt;&lt;/urls&gt;&lt;/record&gt;&lt;/Cite&gt;&lt;Cite&gt;&lt;Author&gt;Guazzi&lt;/Author&gt;&lt;Year&gt;2003&lt;/Year&gt;&lt;RecNum&gt;39&lt;/RecNum&gt;&lt;record&gt;&lt;rec-number&gt;39&lt;/rec-number&gt;&lt;foreign-keys&gt;&lt;key app="EN" db-id="ttxxr9adaftax2etzxhpzf9qzsxreaezwr0a" timestamp="1580172525"&gt;39&lt;/key&gt;&lt;/foreign-keys&gt;&lt;ref-type name="Journal Article"&gt;17&lt;/ref-type&gt;&lt;contributors&gt;&lt;authors&gt;&lt;author&gt;Guazzi, Marco&lt;/author&gt;&lt;author&gt;Brambilla, Roberto&lt;/author&gt;&lt;author&gt;Reina, Giuseppe&lt;/author&gt;&lt;author&gt;Tumminello, Gabriele&lt;/author&gt;&lt;author&gt;Guazzi, Maurizio D&lt;/author&gt;&lt;/authors&gt;&lt;/contributors&gt;&lt;titles&gt;&lt;title&gt;Aspirin-angiotensin-converting enzyme inhibitor coadministration and mortality in patients with heart failure: a dose-related adverse effect of aspirin&lt;/title&gt;&lt;secondary-title&gt;Archives of internal medicine&lt;/secondary-title&gt;&lt;/titles&gt;&lt;periodical&gt;&lt;full-title&gt;Archives of internal medicine&lt;/full-title&gt;&lt;/periodical&gt;&lt;pages&gt;1574&lt;/pages&gt;&lt;volume&gt;163&lt;/volume&gt;&lt;number&gt;13&lt;/number&gt;&lt;dates&gt;&lt;year&gt;2003&lt;/year&gt;&lt;/dates&gt;&lt;urls&gt;&lt;/urls&gt;&lt;/record&gt;&lt;/Cite&gt;&lt;/EndNote&gt;</w:instrText>
      </w:r>
      <w:r w:rsidR="00D21632">
        <w:fldChar w:fldCharType="separate"/>
      </w:r>
      <w:r w:rsidR="005707F3">
        <w:rPr>
          <w:noProof/>
        </w:rPr>
        <w:t>(</w:t>
      </w:r>
      <w:hyperlink w:anchor="_ENREF_39" w:tooltip="Guazzi, 2003 #39" w:history="1">
        <w:r w:rsidR="00281E02">
          <w:rPr>
            <w:noProof/>
          </w:rPr>
          <w:t>Guazzi, Brambilla, Reina, Tumminello, &amp; Guazzi, 2003</w:t>
        </w:r>
      </w:hyperlink>
      <w:r w:rsidR="005707F3">
        <w:rPr>
          <w:noProof/>
        </w:rPr>
        <w:t xml:space="preserve">; </w:t>
      </w:r>
      <w:hyperlink w:anchor="_ENREF_77" w:tooltip="Silagy, 1993 #38" w:history="1">
        <w:r w:rsidR="00281E02">
          <w:rPr>
            <w:noProof/>
          </w:rPr>
          <w:t>Silagy et al., 1993</w:t>
        </w:r>
      </w:hyperlink>
      <w:r w:rsidR="005707F3">
        <w:rPr>
          <w:noProof/>
        </w:rPr>
        <w:t>)</w:t>
      </w:r>
      <w:r w:rsidR="00D21632">
        <w:fldChar w:fldCharType="end"/>
      </w:r>
      <w:r w:rsidR="00F51A2A">
        <w:t>.</w:t>
      </w:r>
    </w:p>
    <w:p w14:paraId="7103749C" w14:textId="7BCFAC76" w:rsidR="00374476" w:rsidRDefault="00E14B90" w:rsidP="00C86B55">
      <w:pPr>
        <w:spacing w:line="360" w:lineRule="auto"/>
        <w:ind w:firstLine="720"/>
      </w:pPr>
      <w:r>
        <w:t>Other</w:t>
      </w:r>
      <w:r w:rsidR="009E6101">
        <w:t xml:space="preserve"> </w:t>
      </w:r>
      <w:r>
        <w:t>pharmacotherapies</w:t>
      </w:r>
      <w:r w:rsidR="009E6101">
        <w:t xml:space="preserve"> for the treatment and prevention of ischaemic stroke include a</w:t>
      </w:r>
      <w:r w:rsidR="00F51A2A">
        <w:t xml:space="preserve">nti-coagulant </w:t>
      </w:r>
      <w:r w:rsidR="009E6101">
        <w:t xml:space="preserve">agents </w:t>
      </w:r>
      <w:r>
        <w:t>such</w:t>
      </w:r>
      <w:r w:rsidR="009E6101">
        <w:t xml:space="preserve"> </w:t>
      </w:r>
      <w:r w:rsidR="00F51A2A">
        <w:t>heparin and warfarin</w:t>
      </w:r>
      <w:r w:rsidR="009E6101">
        <w:t xml:space="preserve">. </w:t>
      </w:r>
      <w:r w:rsidR="00F51A2A">
        <w:t xml:space="preserve">This therapy is typically employed in patients with existing emboli such as deep vein thrombosis. </w:t>
      </w:r>
      <w:r w:rsidR="009759FE">
        <w:t xml:space="preserve">However, there has been conflicting evidence regarding the efficacy of anti-coagulant medication for the treatment or prevention of </w:t>
      </w:r>
      <w:r w:rsidR="00A110B4">
        <w:t xml:space="preserve">non-cardioembolic ischaemic </w:t>
      </w:r>
      <w:r w:rsidR="009759FE">
        <w:t xml:space="preserve">stroke. A </w:t>
      </w:r>
      <w:r w:rsidR="00F51A2A">
        <w:t xml:space="preserve"> review by </w:t>
      </w:r>
      <w:proofErr w:type="spellStart"/>
      <w:r w:rsidR="00F51A2A">
        <w:t>Gubitz</w:t>
      </w:r>
      <w:proofErr w:type="spellEnd"/>
      <w:r w:rsidR="00F51A2A">
        <w:t xml:space="preserve"> et al. </w:t>
      </w:r>
      <w:r w:rsidR="00D21632">
        <w:fldChar w:fldCharType="begin"/>
      </w:r>
      <w:r w:rsidR="00765C70">
        <w:instrText xml:space="preserve"> ADDIN EN.CITE &lt;EndNote&gt;&lt;Cite ExcludeAuth="1"&gt;&lt;Author&gt;Gubitz&lt;/Author&gt;&lt;Year&gt;2008&lt;/Year&gt;&lt;RecNum&gt;32&lt;/RecNum&gt;&lt;DisplayText&gt;(2008)&lt;/DisplayText&gt;&lt;record&gt;&lt;rec-number&gt;32&lt;/rec-number&gt;&lt;foreign-keys&gt;&lt;key app="EN" db-id="ttxxr9adaftax2etzxhpzf9qzsxreaezwr0a" timestamp="1580172524"&gt;32&lt;/key&gt;&lt;/foreign-keys&gt;&lt;ref-type name="Journal Article"&gt;17&lt;/ref-type&gt;&lt;contributors&gt;&lt;authors&gt;&lt;author&gt;Gubitz, G&lt;/author&gt;&lt;author&gt;Sandercock, P&lt;/author&gt;&lt;author&gt;Counsell, C&lt;/author&gt;&lt;/authors&gt;&lt;/contributors&gt;&lt;titles&gt;&lt;title&gt;Anticoagulants for acute ischaemic stroke&lt;/title&gt;&lt;secondary-title&gt;The Cochrane Library&lt;/secondary-title&gt;&lt;/titles&gt;&lt;periodical&gt;&lt;full-title&gt;The Cochrane Library&lt;/full-title&gt;&lt;/periodical&gt;&lt;dates&gt;&lt;year&gt;2008&lt;/year&gt;&lt;/dates&gt;&lt;isbn&gt;1465-1858&lt;/isbn&gt;&lt;urls&gt;&lt;/urls&gt;&lt;/record&gt;&lt;/Cite&gt;&lt;/EndNote&gt;</w:instrText>
      </w:r>
      <w:r w:rsidR="00D21632">
        <w:fldChar w:fldCharType="separate"/>
      </w:r>
      <w:r w:rsidR="00F51A2A">
        <w:rPr>
          <w:noProof/>
        </w:rPr>
        <w:t>(</w:t>
      </w:r>
      <w:hyperlink w:anchor="_ENREF_40" w:tooltip="Gubitz, 2008 #32" w:history="1">
        <w:r w:rsidR="00281E02">
          <w:rPr>
            <w:noProof/>
          </w:rPr>
          <w:t>2008</w:t>
        </w:r>
      </w:hyperlink>
      <w:r w:rsidR="00F51A2A">
        <w:rPr>
          <w:noProof/>
        </w:rPr>
        <w:t>)</w:t>
      </w:r>
      <w:r w:rsidR="00D21632">
        <w:fldChar w:fldCharType="end"/>
      </w:r>
      <w:r w:rsidR="00F51A2A">
        <w:t xml:space="preserve">, </w:t>
      </w:r>
      <w:r w:rsidR="00FA084E">
        <w:t xml:space="preserve">reported that </w:t>
      </w:r>
      <w:r w:rsidR="00F51A2A">
        <w:t>anti-coagulants do not provide any significant overall short- or long-term reduction in death and disability.</w:t>
      </w:r>
      <w:r w:rsidR="009759FE">
        <w:t xml:space="preserve"> Conversely</w:t>
      </w:r>
      <w:r w:rsidR="00F51A2A">
        <w:t xml:space="preserve">, </w:t>
      </w:r>
      <w:r w:rsidR="00A110B4">
        <w:t xml:space="preserve">older </w:t>
      </w:r>
      <w:r w:rsidR="00F51A2A">
        <w:t>anti-coagulants</w:t>
      </w:r>
      <w:r w:rsidR="00A110B4">
        <w:t xml:space="preserve"> such as warfarin</w:t>
      </w:r>
      <w:r w:rsidR="00F51A2A">
        <w:t xml:space="preserve"> appear to result in fewer recurrent ischaemic stroke incidents; however, this benefit is offset by a similarly-sized increase</w:t>
      </w:r>
      <w:r w:rsidR="00FA084E">
        <w:t>d risk</w:t>
      </w:r>
      <w:r w:rsidR="00F51A2A">
        <w:t xml:space="preserve"> </w:t>
      </w:r>
      <w:r w:rsidR="00FA084E">
        <w:t xml:space="preserve">for </w:t>
      </w:r>
      <w:r w:rsidR="00F51A2A">
        <w:t xml:space="preserve">intracranial haemorrhage </w:t>
      </w:r>
      <w:r w:rsidR="00D21632">
        <w:fldChar w:fldCharType="begin"/>
      </w:r>
      <w:r w:rsidR="005707F3">
        <w:instrText xml:space="preserve"> ADDIN EN.CITE &lt;EndNote&gt;&lt;Cite&gt;&lt;Author&gt;Gubitz&lt;/Author&gt;&lt;Year&gt;2008&lt;/Year&gt;&lt;RecNum&gt;32&lt;/RecNum&gt;&lt;DisplayText&gt;(Gubitz et al., 2008; Ringleb et al., 2007)&lt;/DisplayText&gt;&lt;record&gt;&lt;rec-number&gt;32&lt;/rec-number&gt;&lt;foreign-keys&gt;&lt;key app="EN" db-id="ttxxr9adaftax2etzxhpzf9qzsxreaezwr0a" timestamp="1580172524"&gt;32&lt;/key&gt;&lt;/foreign-keys&gt;&lt;ref-type name="Journal Article"&gt;17&lt;/ref-type&gt;&lt;contributors&gt;&lt;authors&gt;&lt;author&gt;Gubitz, G&lt;/author&gt;&lt;author&gt;Sandercock, P&lt;/author&gt;&lt;author&gt;Counsell, C&lt;/author&gt;&lt;/authors&gt;&lt;/contributors&gt;&lt;titles&gt;&lt;title&gt;Anticoagulants for acute ischaemic stroke&lt;/title&gt;&lt;secondary-title&gt;The Cochrane Library&lt;/secondary-title&gt;&lt;/titles&gt;&lt;periodical&gt;&lt;full-title&gt;The Cochrane Library&lt;/full-title&gt;&lt;/periodical&gt;&lt;dates&gt;&lt;year&gt;2008&lt;/year&gt;&lt;/dates&gt;&lt;isbn&gt;1465-1858&lt;/isbn&gt;&lt;urls&gt;&lt;/urls&gt;&lt;/record&gt;&lt;/Cite&gt;&lt;Cite&gt;&lt;Author&gt;Ringleb&lt;/Author&gt;&lt;Year&gt;2007&lt;/Year&gt;&lt;RecNum&gt;28&lt;/RecNum&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EndNote&gt;</w:instrText>
      </w:r>
      <w:r w:rsidR="00D21632">
        <w:fldChar w:fldCharType="separate"/>
      </w:r>
      <w:r w:rsidR="005707F3">
        <w:rPr>
          <w:noProof/>
        </w:rPr>
        <w:t>(</w:t>
      </w:r>
      <w:hyperlink w:anchor="_ENREF_40" w:tooltip="Gubitz, 2008 #32" w:history="1">
        <w:r w:rsidR="00281E02">
          <w:rPr>
            <w:noProof/>
          </w:rPr>
          <w:t>Gubitz et al., 2008</w:t>
        </w:r>
      </w:hyperlink>
      <w:r w:rsidR="005707F3">
        <w:rPr>
          <w:noProof/>
        </w:rPr>
        <w:t xml:space="preserve">; </w:t>
      </w:r>
      <w:hyperlink w:anchor="_ENREF_71" w:tooltip="Ringleb, 2007 #28" w:history="1">
        <w:r w:rsidR="00281E02">
          <w:rPr>
            <w:noProof/>
          </w:rPr>
          <w:t>Ringleb et al., 2007</w:t>
        </w:r>
      </w:hyperlink>
      <w:r w:rsidR="005707F3">
        <w:rPr>
          <w:noProof/>
        </w:rPr>
        <w:t>)</w:t>
      </w:r>
      <w:r w:rsidR="00D21632">
        <w:fldChar w:fldCharType="end"/>
      </w:r>
      <w:r w:rsidR="00F51A2A">
        <w:t>.</w:t>
      </w:r>
      <w:r w:rsidR="00EF46C7">
        <w:t xml:space="preserve"> Recently, non-vitamin K antagonist oral anticoagulants have begun to replace warfarin for the treatment and prevention of stroke due to their superior efficacy and safety </w:t>
      </w:r>
      <w:r w:rsidR="00EF46C7">
        <w:fldChar w:fldCharType="begin"/>
      </w:r>
      <w:r w:rsidR="005707F3">
        <w:instrText xml:space="preserve"> ADDIN EN.CITE &lt;EndNote&gt;&lt;Cite&gt;&lt;Author&gt;Saraiva&lt;/Author&gt;&lt;Year&gt;2018&lt;/Year&gt;&lt;RecNum&gt;40&lt;/RecNum&gt;&lt;DisplayText&gt;(Saraiva, 2018)&lt;/DisplayText&gt;&lt;record&gt;&lt;rec-number&gt;40&lt;/rec-number&gt;&lt;foreign-keys&gt;&lt;key app="EN" db-id="ttxxr9adaftax2etzxhpzf9qzsxreaezwr0a" timestamp="1580172525"&gt;40&lt;/key&gt;&lt;/foreign-keys&gt;&lt;ref-type name="Journal Article"&gt;17&lt;/ref-type&gt;&lt;contributors&gt;&lt;authors&gt;&lt;author&gt;Saraiva, José Francisco Kerr&lt;/author&gt;&lt;/authors&gt;&lt;/contributors&gt;&lt;titles&gt;&lt;title&gt;Stroke Prevention with Oral Anticoagulants: Summary of the Evidence and Efficacy Measures as an Aid to Treatment Choices&lt;/title&gt;&lt;secondary-title&gt;Cardiology and therapy&lt;/secondary-title&gt;&lt;alt-title&gt;Cardiol Ther&lt;/alt-title&gt;&lt;/titles&gt;&lt;periodical&gt;&lt;full-title&gt;Cardiology and therapy&lt;/full-title&gt;&lt;abbr-1&gt;Cardiol Ther&lt;/abbr-1&gt;&lt;/periodical&gt;&lt;alt-periodical&gt;&lt;full-title&gt;Cardiology and therapy&lt;/full-title&gt;&lt;abbr-1&gt;Cardiol Ther&lt;/abbr-1&gt;&lt;/alt-periodical&gt;&lt;pages&gt;15-24&lt;/pages&gt;&lt;volume&gt;7&lt;/volume&gt;&lt;number&gt;1&lt;/number&gt;&lt;edition&gt;2018/02/27&lt;/edition&gt;&lt;keywords&gt;&lt;keyword&gt;Atrial fibrillation&lt;/keyword&gt;&lt;keyword&gt;Hemorrhagic stroke&lt;/keyword&gt;&lt;keyword&gt;Ischemic stroke&lt;/keyword&gt;&lt;keyword&gt;Non-vitamin K antagonist oral anticoagulants&lt;/keyword&gt;&lt;keyword&gt;Stroke prevention&lt;/keyword&gt;&lt;/keywords&gt;&lt;dates&gt;&lt;year&gt;2018&lt;/year&gt;&lt;/dates&gt;&lt;publisher&gt;Springer Healthcare&lt;/publisher&gt;&lt;isbn&gt;2193-8261&amp;#xD;2193-6544&lt;/isbn&gt;&lt;accession-num&gt;29488150&lt;/accession-num&gt;&lt;urls&gt;&lt;related-urls&gt;&lt;url&gt;https://www.ncbi.nlm.nih.gov/pubmed/29488150&lt;/url&gt;&lt;url&gt;https://www.ncbi.nlm.nih.gov/pmc/articles/PMC5986671/&lt;/url&gt;&lt;/related-urls&gt;&lt;/urls&gt;&lt;electronic-resource-num&gt;10.1007/s40119-018-0106-1&lt;/electronic-resource-num&gt;&lt;remote-database-name&gt;PubMed&lt;/remote-database-name&gt;&lt;language&gt;eng&lt;/language&gt;&lt;/record&gt;&lt;/Cite&gt;&lt;/EndNote&gt;</w:instrText>
      </w:r>
      <w:r w:rsidR="00EF46C7">
        <w:fldChar w:fldCharType="separate"/>
      </w:r>
      <w:r w:rsidR="005707F3">
        <w:rPr>
          <w:noProof/>
        </w:rPr>
        <w:t>(</w:t>
      </w:r>
      <w:hyperlink w:anchor="_ENREF_73" w:tooltip="Saraiva, 2018 #40" w:history="1">
        <w:r w:rsidR="00281E02">
          <w:rPr>
            <w:noProof/>
          </w:rPr>
          <w:t>Saraiva, 2018</w:t>
        </w:r>
      </w:hyperlink>
      <w:r w:rsidR="005707F3">
        <w:rPr>
          <w:noProof/>
        </w:rPr>
        <w:t>)</w:t>
      </w:r>
      <w:r w:rsidR="00EF46C7">
        <w:fldChar w:fldCharType="end"/>
      </w:r>
      <w:r w:rsidR="00EF46C7">
        <w:t>.</w:t>
      </w:r>
    </w:p>
    <w:p w14:paraId="5A4C9CA6" w14:textId="77777777" w:rsidR="009742E8" w:rsidRDefault="009742E8" w:rsidP="00C86B55">
      <w:pPr>
        <w:spacing w:line="360" w:lineRule="auto"/>
        <w:ind w:firstLine="720"/>
      </w:pPr>
    </w:p>
    <w:p w14:paraId="2C9D7212" w14:textId="77777777" w:rsidR="00F51A2A" w:rsidRPr="00B0069C" w:rsidRDefault="00F51A2A" w:rsidP="00C86B55">
      <w:pPr>
        <w:pStyle w:val="Heading3"/>
        <w:spacing w:line="360" w:lineRule="auto"/>
      </w:pPr>
      <w:bookmarkStart w:id="27" w:name="_Toc369051210"/>
      <w:bookmarkStart w:id="28" w:name="_Toc46849001"/>
      <w:r w:rsidRPr="00B0069C">
        <w:t>Neuroprotection</w:t>
      </w:r>
      <w:bookmarkEnd w:id="27"/>
      <w:bookmarkEnd w:id="28"/>
    </w:p>
    <w:p w14:paraId="2F2DD782" w14:textId="43DA2D44" w:rsidR="00F51A2A" w:rsidRDefault="00F51A2A" w:rsidP="00C86B55">
      <w:pPr>
        <w:spacing w:line="360" w:lineRule="auto"/>
        <w:ind w:firstLine="720"/>
      </w:pPr>
      <w:r>
        <w:t xml:space="preserve">The primary goal of neuroprotective therapy is to salvage the ischaemic penumbra </w:t>
      </w:r>
      <w:r w:rsidR="00D21632">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D21632">
        <w:fldChar w:fldCharType="separate"/>
      </w:r>
      <w:r w:rsidR="005707F3">
        <w:rPr>
          <w:noProof/>
        </w:rPr>
        <w:t>(</w:t>
      </w:r>
      <w:hyperlink w:anchor="_ENREF_29" w:tooltip="Dirnagl, 1999 #18" w:history="1">
        <w:r w:rsidR="00281E02">
          <w:rPr>
            <w:noProof/>
          </w:rPr>
          <w:t>Dirnagl et al., 1999</w:t>
        </w:r>
      </w:hyperlink>
      <w:r w:rsidR="005707F3">
        <w:rPr>
          <w:noProof/>
        </w:rPr>
        <w:t>)</w:t>
      </w:r>
      <w:r w:rsidR="00D21632">
        <w:fldChar w:fldCharType="end"/>
      </w:r>
      <w:r>
        <w:t xml:space="preserve">. </w:t>
      </w:r>
      <w:r w:rsidRPr="00D23402">
        <w:t>It has been well documented that abrupt deprivation of oxygen and glucose to neuronal tissues elicits a series of pathological cascades leading to</w:t>
      </w:r>
      <w:r>
        <w:t xml:space="preserve"> the</w:t>
      </w:r>
      <w:r w:rsidRPr="00D23402">
        <w:t xml:space="preserve"> spread of neuronal death</w:t>
      </w:r>
      <w:r w:rsidR="0070681B">
        <w:t xml:space="preserve"> </w:t>
      </w:r>
      <w:r w:rsidR="0070681B">
        <w:fldChar w:fldCharType="begin"/>
      </w:r>
      <w:r w:rsidR="005707F3">
        <w:instrText xml:space="preserve"> ADDIN EN.CITE &lt;EndNote&gt;&lt;Cite&gt;&lt;Author&gt;Ringleb&lt;/Author&gt;&lt;Year&gt;2007&lt;/Year&gt;&lt;RecNum&gt;28&lt;/RecNum&gt;&lt;DisplayText&gt;(Ringleb et al., 2007)&lt;/DisplayText&gt;&lt;record&gt;&lt;rec-number&gt;28&lt;/rec-number&gt;&lt;foreign-keys&gt;&lt;key app="EN" db-id="ttxxr9adaftax2etzxhpzf9qzsxreaezwr0a" timestamp="1580172523"&gt;28&lt;/key&gt;&lt;/foreign-keys&gt;&lt;ref-type name="Journal Article"&gt;17&lt;/ref-type&gt;&lt;contributors&gt;&lt;authors&gt;&lt;author&gt;Ringleb, PA&lt;/author&gt;&lt;author&gt;Bousser, MG&lt;/author&gt;&lt;author&gt;Ford, G&lt;/author&gt;&lt;author&gt;Bath, P&lt;/author&gt;&lt;author&gt;Brainin, M&lt;/author&gt;&lt;author&gt;Caso, V&lt;/author&gt;&lt;author&gt;Cervera, A&lt;/author&gt;&lt;author&gt;Chamorro, A&lt;/author&gt;&lt;author&gt;Cordonnier, C&lt;/author&gt;&lt;author&gt;Csiba, L&lt;/author&gt;&lt;/authors&gt;&lt;/contributors&gt;&lt;titles&gt;&lt;title&gt;Guidelines for management of ischaemic stroke and transient ischaemic attack 2008&lt;/title&gt;&lt;secondary-title&gt;Cerebrovascular diseases (Basel, Switzerland)&lt;/secondary-title&gt;&lt;/titles&gt;&lt;periodical&gt;&lt;full-title&gt;Cerebrovascular diseases (Basel, Switzerland)&lt;/full-title&gt;&lt;/periodical&gt;&lt;pages&gt;457-507&lt;/pages&gt;&lt;volume&gt;25&lt;/volume&gt;&lt;number&gt;5&lt;/number&gt;&lt;dates&gt;&lt;year&gt;2007&lt;/year&gt;&lt;/dates&gt;&lt;isbn&gt;1015-9770&lt;/isbn&gt;&lt;urls&gt;&lt;/urls&gt;&lt;/record&gt;&lt;/Cite&gt;&lt;/EndNote&gt;</w:instrText>
      </w:r>
      <w:r w:rsidR="0070681B">
        <w:fldChar w:fldCharType="separate"/>
      </w:r>
      <w:r w:rsidR="005707F3">
        <w:rPr>
          <w:noProof/>
        </w:rPr>
        <w:t>(</w:t>
      </w:r>
      <w:hyperlink w:anchor="_ENREF_71" w:tooltip="Ringleb, 2007 #28" w:history="1">
        <w:r w:rsidR="00281E02">
          <w:rPr>
            <w:noProof/>
          </w:rPr>
          <w:t>Ringleb et al., 2007</w:t>
        </w:r>
      </w:hyperlink>
      <w:r w:rsidR="005707F3">
        <w:rPr>
          <w:noProof/>
        </w:rPr>
        <w:t>)</w:t>
      </w:r>
      <w:r w:rsidR="0070681B">
        <w:fldChar w:fldCharType="end"/>
      </w:r>
      <w:r w:rsidR="0070681B">
        <w:t>.</w:t>
      </w:r>
      <w:r w:rsidR="00FA084E">
        <w:t xml:space="preserve"> </w:t>
      </w:r>
      <w:r w:rsidR="0070681B">
        <w:t>H</w:t>
      </w:r>
      <w:r>
        <w:t xml:space="preserve">owever, neuroprotective treatment has yet to be implemented in conventional treatment guidelines due to a lack of clinical evidence </w:t>
      </w:r>
      <w:r w:rsidR="00D21632">
        <w:fldChar w:fldCharType="begin">
          <w:fldData xml:space="preserve">PEVuZE5vdGU+PENpdGU+PEF1dGhvcj5SaW5nbGViPC9BdXRob3I+PFllYXI+MjAwNzwvWWVhcj48
UmVjTnVtPjI4PC9SZWNOdW0+PERpc3BsYXlUZXh0PihQYXRlbCAmYW1wOyBNY011bGxlbiwgMjAx
NzsgUmluZ2xlYiBldCBhbC4sIDIwMDcpPC9EaXNwbGF5VGV4dD48cmVjb3JkPjxyZWMtbnVtYmVy
PjI4PC9yZWMtbnVtYmVyPjxmb3JlaWduLWtleXM+PGtleSBhcHA9IkVOIiBkYi1pZD0idHR4eHI5
YWRhZnRheDJldHp4aHB6ZjlxenN4cmVhZXp3cjBhIiB0aW1lc3RhbXA9IjE1ODAxNzI1MjMiPjI4
PC9rZXk+PC9mb3JlaWduLWtleXM+PHJlZi10eXBlIG5hbWU9IkpvdXJuYWwgQXJ0aWNsZSI+MTc8
L3JlZi10eXBlPjxjb250cmlidXRvcnM+PGF1dGhvcnM+PGF1dGhvcj5SaW5nbGViLCBQQTwvYXV0
aG9yPjxhdXRob3I+Qm91c3NlciwgTUc8L2F1dGhvcj48YXV0aG9yPkZvcmQsIEc8L2F1dGhvcj48
YXV0aG9yPkJhdGgsIFA8L2F1dGhvcj48YXV0aG9yPkJyYWluaW4sIE08L2F1dGhvcj48YXV0aG9y
PkNhc28sIFY8L2F1dGhvcj48YXV0aG9yPkNlcnZlcmEsIEE8L2F1dGhvcj48YXV0aG9yPkNoYW1v
cnJvLCBBPC9hdXRob3I+PGF1dGhvcj5Db3Jkb25uaWVyLCBDPC9hdXRob3I+PGF1dGhvcj5Dc2li
YSwgTDwvYXV0aG9yPjwvYXV0aG9ycz48L2NvbnRyaWJ1dG9ycz48dGl0bGVzPjx0aXRsZT5HdWlk
ZWxpbmVzIGZvciBtYW5hZ2VtZW50IG9mIGlzY2hhZW1pYyBzdHJva2UgYW5kIHRyYW5zaWVudCBp
c2NoYWVtaWMgYXR0YWNrIDIwMDg8L3RpdGxlPjxzZWNvbmRhcnktdGl0bGU+Q2VyZWJyb3Zhc2N1
bGFyIGRpc2Vhc2VzIChCYXNlbCwgU3dpdHplcmxhbmQpPC9zZWNvbmRhcnktdGl0bGU+PC90aXRs
ZXM+PHBlcmlvZGljYWw+PGZ1bGwtdGl0bGU+Q2VyZWJyb3Zhc2N1bGFyIGRpc2Vhc2VzIChCYXNl
bCwgU3dpdHplcmxhbmQpPC9mdWxsLXRpdGxlPjwvcGVyaW9kaWNhbD48cGFnZXM+NDU3LTUwNzwv
cGFnZXM+PHZvbHVtZT4yNTwvdm9sdW1lPjxudW1iZXI+NTwvbnVtYmVyPjxkYXRlcz48eWVhcj4y
MDA3PC95ZWFyPjwvZGF0ZXM+PGlzYm4+MTAxNS05NzcwPC9pc2JuPjx1cmxzPjwvdXJscz48L3Jl
Y29yZD48L0NpdGU+PENpdGU+PEF1dGhvcj5QYXRlbDwvQXV0aG9yPjxZZWFyPjIwMTc8L1llYXI+
PFJlY051bT40MTwvUmVjTnVtPjxyZWNvcmQ+PHJlYy1udW1iZXI+NDE8L3JlYy1udW1iZXI+PGZv
cmVpZ24ta2V5cz48a2V5IGFwcD0iRU4iIGRiLWlkPSJ0dHh4cjlhZGFmdGF4MmV0enhocHpmOXF6
c3hyZWFlendyMGEiIHRpbWVzdGFtcD0iMTU4MDE3MjUyNSI+NDE8L2tleT48L2ZvcmVpZ24ta2V5
cz48cmVmLXR5cGUgbmFtZT0iSm91cm5hbCBBcnRpY2xlIj4xNzwvcmVmLXR5cGU+PGNvbnRyaWJ1
dG9ycz48YXV0aG9ycz48YXV0aG9yPlBhdGVsLCBSLiBBLiBHLjwvYXV0aG9yPjxhdXRob3I+TWNN
dWxsZW4sIFAuIFcuPC9hdXRob3I+PC9hdXRob3JzPjwvY29udHJpYnV0b3JzPjxhdXRoLWFkZHJl
c3M+Sm9obiBPY2hzbmVyIEhlYXJ0ICZhbXA7IFZhc2N1bGFyIENlbnRlciwgT2Noc25lciBNZWRp
Y2FsIENlbnRlciwgVGhlIFVuaXZlcnNpdHkgb2YgUXVlZW5zbGFuZCwgT2Noc25lciBDbGluaWNh
bCBTY2hvb2wsIDE1MTQgSmVmZmVyc29uIEh3eSwgTmV3IE9ybGVhbnMsIExBIDcwMTIxLiBFbGVj
dHJvbmljIGFkZHJlc3M6IHJhcGF0ZWxAb2Noc25lci5vcmcuJiN4RDtTdC4gVGhvbWFzIEhlYXJ0
LVN0LiBUaG9tYXMgTWlkdG93biBIb3NwaXRhbCwgMzAxIDIxc3QgQXZlbnVlIE5vcnRoLCBTdWl0
ZSAxMDAsIE5hc2h2aWxsZSwgVE4gMzcyMDMuPC9hdXRoLWFkZHJlc3M+PHRpdGxlcz48dGl0bGU+
TmV1cm9wcm90ZWN0aW9uIGluIHRoZSBUcmVhdG1lbnQgb2YgQWN1dGUgSXNjaGVtaWMgU3Ryb2tl
PC90aXRsZT48c2Vjb25kYXJ5LXRpdGxlPlByb2cgQ2FyZGlvdmFzYyBEaXM8L3NlY29uZGFyeS10
aXRsZT48YWx0LXRpdGxlPlByb2dyZXNzIGluIGNhcmRpb3Zhc2N1bGFyIGRpc2Vhc2VzPC9hbHQt
dGl0bGU+PC90aXRsZXM+PHBlcmlvZGljYWw+PGZ1bGwtdGl0bGU+UHJvZyBDYXJkaW92YXNjIERp
czwvZnVsbC10aXRsZT48YWJici0xPlByb2dyZXNzIGluIGNhcmRpb3Zhc2N1bGFyIGRpc2Vhc2Vz
PC9hYmJyLTE+PC9wZXJpb2RpY2FsPjxhbHQtcGVyaW9kaWNhbD48ZnVsbC10aXRsZT5Qcm9nIENh
cmRpb3Zhc2MgRGlzPC9mdWxsLXRpdGxlPjxhYmJyLTE+UHJvZ3Jlc3MgaW4gY2FyZGlvdmFzY3Vs
YXIgZGlzZWFzZXM8L2FiYnItMT48L2FsdC1wZXJpb2RpY2FsPjxwYWdlcz41NDItNTQ4PC9wYWdl
cz48dm9sdW1lPjU5PC92b2x1bWU+PG51bWJlcj42PC9udW1iZXI+PGVkaXRpb24+MjAxNy8wNS8w
NDwvZWRpdGlvbj48a2V5d29yZHM+PGtleXdvcmQ+QW5pbWFsczwva2V5d29yZD48a2V5d29yZD5C
cmFpbi8qZHJ1ZyBlZmZlY3RzL3BhdGhvbG9neS9waHlzaW9wYXRob2xvZ3k8L2tleXdvcmQ+PGtl
eXdvcmQ+QnJhaW4gSXNjaGVtaWEvY29tcGxpY2F0aW9ucy9kaWFnbm9zaXMvcGh5c2lvcGF0aG9s
b2d5Lyp0aGVyYXB5PC9rZXl3b3JkPjxrZXl3b3JkPkRpc2FiaWxpdHkgRXZhbHVhdGlvbjwva2V5
d29yZD48a2V5d29yZD5IdW1hbnM8L2tleXdvcmQ+PGtleXdvcmQ+Kkh5cG90aGVybWlhLCBJbmR1
Y2VkPC9rZXl3b3JkPjxrZXl3b3JkPipMYXNlciBUaGVyYXB5PC9rZXl3b3JkPjxrZXl3b3JkPk5l
dXJvcHJvdGVjdGl2ZSBBZ2VudHMvKnRoZXJhcGV1dGljIHVzZTwva2V5d29yZD48a2V5d29yZD5S
ZWNvdmVyeSBvZiBGdW5jdGlvbjwva2V5d29yZD48a2V5d29yZD5SZXBlcmZ1c2lvbiBJbmp1cnkv
ZGlhZ25vc2lzL2V0aW9sb2d5L3BoeXNpb3BhdGhvbG9neS8qcHJldmVudGlvbiAmYW1wOyBjb250
cm9sPC9rZXl3b3JkPjxrZXl3b3JkPlN0cm9rZS9jb21wbGljYXRpb25zL2RpYWdub3Npcy9waHlz
aW9wYXRob2xvZ3kvKnRoZXJhcHk8L2tleXdvcmQ+PGtleXdvcmQ+VHJlYXRtZW50IE91dGNvbWU8
L2tleXdvcmQ+PGtleXdvcmQ+KkdsdXRhbWF0ZTwva2V5d29yZD48a2V5d29yZD4qSHlwb3RoZXJt
aWE8L2tleXdvcmQ+PGtleXdvcmQ+Kk5ldXJvcHJvdGVjdGlvbjwva2V5d29yZD48a2V5d29yZD4q
U3Ryb2tlPC9rZXl3b3JkPjxrZXl3b3JkPipUcmFuc2NyYW5pYWwgbGFzZXIgdGhlcmFweTwva2V5
d29yZD48L2tleXdvcmRzPjxkYXRlcz48eWVhcj4yMDE3PC95ZWFyPjxwdWItZGF0ZXM+PGRhdGU+
TWF5IC0gSnVuPC9kYXRlPjwvcHViLWRhdGVzPjwvZGF0ZXM+PGlzYm4+MDAzMy0wNjIwPC9pc2Ju
PjxhY2Nlc3Npb24tbnVtPjI4NDY1MDAxPC9hY2Nlc3Npb24tbnVtPjx1cmxzPjwvdXJscz48ZWxl
Y3Ryb25pYy1yZXNvdXJjZS1udW0+MTAuMTAxNi9qLnBjYWQuMjAxNy4wNC4wMDU8L2VsZWN0cm9u
aWMtcmVzb3VyY2UtbnVtPjxyZW1vdGUtZGF0YWJhc2UtcHJvdmlkZXI+TkxNPC9yZW1vdGUtZGF0
YWJhc2UtcHJvdmlkZXI+PGxhbmd1YWdlPmVuZzwvbGFuZ3VhZ2U+PC9yZWNvcmQ+PC9DaXRlPjwv
RW5kTm90ZT4A
</w:fldData>
        </w:fldChar>
      </w:r>
      <w:r w:rsidR="005707F3">
        <w:instrText xml:space="preserve"> ADDIN EN.CITE </w:instrText>
      </w:r>
      <w:r w:rsidR="005707F3">
        <w:fldChar w:fldCharType="begin">
          <w:fldData xml:space="preserve">PEVuZE5vdGU+PENpdGU+PEF1dGhvcj5SaW5nbGViPC9BdXRob3I+PFllYXI+MjAwNzwvWWVhcj48
UmVjTnVtPjI4PC9SZWNOdW0+PERpc3BsYXlUZXh0PihQYXRlbCAmYW1wOyBNY011bGxlbiwgMjAx
NzsgUmluZ2xlYiBldCBhbC4sIDIwMDcpPC9EaXNwbGF5VGV4dD48cmVjb3JkPjxyZWMtbnVtYmVy
PjI4PC9yZWMtbnVtYmVyPjxmb3JlaWduLWtleXM+PGtleSBhcHA9IkVOIiBkYi1pZD0idHR4eHI5
YWRhZnRheDJldHp4aHB6ZjlxenN4cmVhZXp3cjBhIiB0aW1lc3RhbXA9IjE1ODAxNzI1MjMiPjI4
PC9rZXk+PC9mb3JlaWduLWtleXM+PHJlZi10eXBlIG5hbWU9IkpvdXJuYWwgQXJ0aWNsZSI+MTc8
L3JlZi10eXBlPjxjb250cmlidXRvcnM+PGF1dGhvcnM+PGF1dGhvcj5SaW5nbGViLCBQQTwvYXV0
aG9yPjxhdXRob3I+Qm91c3NlciwgTUc8L2F1dGhvcj48YXV0aG9yPkZvcmQsIEc8L2F1dGhvcj48
YXV0aG9yPkJhdGgsIFA8L2F1dGhvcj48YXV0aG9yPkJyYWluaW4sIE08L2F1dGhvcj48YXV0aG9y
PkNhc28sIFY8L2F1dGhvcj48YXV0aG9yPkNlcnZlcmEsIEE8L2F1dGhvcj48YXV0aG9yPkNoYW1v
cnJvLCBBPC9hdXRob3I+PGF1dGhvcj5Db3Jkb25uaWVyLCBDPC9hdXRob3I+PGF1dGhvcj5Dc2li
YSwgTDwvYXV0aG9yPjwvYXV0aG9ycz48L2NvbnRyaWJ1dG9ycz48dGl0bGVzPjx0aXRsZT5HdWlk
ZWxpbmVzIGZvciBtYW5hZ2VtZW50IG9mIGlzY2hhZW1pYyBzdHJva2UgYW5kIHRyYW5zaWVudCBp
c2NoYWVtaWMgYXR0YWNrIDIwMDg8L3RpdGxlPjxzZWNvbmRhcnktdGl0bGU+Q2VyZWJyb3Zhc2N1
bGFyIGRpc2Vhc2VzIChCYXNlbCwgU3dpdHplcmxhbmQpPC9zZWNvbmRhcnktdGl0bGU+PC90aXRs
ZXM+PHBlcmlvZGljYWw+PGZ1bGwtdGl0bGU+Q2VyZWJyb3Zhc2N1bGFyIGRpc2Vhc2VzIChCYXNl
bCwgU3dpdHplcmxhbmQpPC9mdWxsLXRpdGxlPjwvcGVyaW9kaWNhbD48cGFnZXM+NDU3LTUwNzwv
cGFnZXM+PHZvbHVtZT4yNTwvdm9sdW1lPjxudW1iZXI+NTwvbnVtYmVyPjxkYXRlcz48eWVhcj4y
MDA3PC95ZWFyPjwvZGF0ZXM+PGlzYm4+MTAxNS05NzcwPC9pc2JuPjx1cmxzPjwvdXJscz48L3Jl
Y29yZD48L0NpdGU+PENpdGU+PEF1dGhvcj5QYXRlbDwvQXV0aG9yPjxZZWFyPjIwMTc8L1llYXI+
PFJlY051bT40MTwvUmVjTnVtPjxyZWNvcmQ+PHJlYy1udW1iZXI+NDE8L3JlYy1udW1iZXI+PGZv
cmVpZ24ta2V5cz48a2V5IGFwcD0iRU4iIGRiLWlkPSJ0dHh4cjlhZGFmdGF4MmV0enhocHpmOXF6
c3hyZWFlendyMGEiIHRpbWVzdGFtcD0iMTU4MDE3MjUyNSI+NDE8L2tleT48L2ZvcmVpZ24ta2V5
cz48cmVmLXR5cGUgbmFtZT0iSm91cm5hbCBBcnRpY2xlIj4xNzwvcmVmLXR5cGU+PGNvbnRyaWJ1
dG9ycz48YXV0aG9ycz48YXV0aG9yPlBhdGVsLCBSLiBBLiBHLjwvYXV0aG9yPjxhdXRob3I+TWNN
dWxsZW4sIFAuIFcuPC9hdXRob3I+PC9hdXRob3JzPjwvY29udHJpYnV0b3JzPjxhdXRoLWFkZHJl
c3M+Sm9obiBPY2hzbmVyIEhlYXJ0ICZhbXA7IFZhc2N1bGFyIENlbnRlciwgT2Noc25lciBNZWRp
Y2FsIENlbnRlciwgVGhlIFVuaXZlcnNpdHkgb2YgUXVlZW5zbGFuZCwgT2Noc25lciBDbGluaWNh
bCBTY2hvb2wsIDE1MTQgSmVmZmVyc29uIEh3eSwgTmV3IE9ybGVhbnMsIExBIDcwMTIxLiBFbGVj
dHJvbmljIGFkZHJlc3M6IHJhcGF0ZWxAb2Noc25lci5vcmcuJiN4RDtTdC4gVGhvbWFzIEhlYXJ0
LVN0LiBUaG9tYXMgTWlkdG93biBIb3NwaXRhbCwgMzAxIDIxc3QgQXZlbnVlIE5vcnRoLCBTdWl0
ZSAxMDAsIE5hc2h2aWxsZSwgVE4gMzcyMDMuPC9hdXRoLWFkZHJlc3M+PHRpdGxlcz48dGl0bGU+
TmV1cm9wcm90ZWN0aW9uIGluIHRoZSBUcmVhdG1lbnQgb2YgQWN1dGUgSXNjaGVtaWMgU3Ryb2tl
PC90aXRsZT48c2Vjb25kYXJ5LXRpdGxlPlByb2cgQ2FyZGlvdmFzYyBEaXM8L3NlY29uZGFyeS10
aXRsZT48YWx0LXRpdGxlPlByb2dyZXNzIGluIGNhcmRpb3Zhc2N1bGFyIGRpc2Vhc2VzPC9hbHQt
dGl0bGU+PC90aXRsZXM+PHBlcmlvZGljYWw+PGZ1bGwtdGl0bGU+UHJvZyBDYXJkaW92YXNjIERp
czwvZnVsbC10aXRsZT48YWJici0xPlByb2dyZXNzIGluIGNhcmRpb3Zhc2N1bGFyIGRpc2Vhc2Vz
PC9hYmJyLTE+PC9wZXJpb2RpY2FsPjxhbHQtcGVyaW9kaWNhbD48ZnVsbC10aXRsZT5Qcm9nIENh
cmRpb3Zhc2MgRGlzPC9mdWxsLXRpdGxlPjxhYmJyLTE+UHJvZ3Jlc3MgaW4gY2FyZGlvdmFzY3Vs
YXIgZGlzZWFzZXM8L2FiYnItMT48L2FsdC1wZXJpb2RpY2FsPjxwYWdlcz41NDItNTQ4PC9wYWdl
cz48dm9sdW1lPjU5PC92b2x1bWU+PG51bWJlcj42PC9udW1iZXI+PGVkaXRpb24+MjAxNy8wNS8w
NDwvZWRpdGlvbj48a2V5d29yZHM+PGtleXdvcmQ+QW5pbWFsczwva2V5d29yZD48a2V5d29yZD5C
cmFpbi8qZHJ1ZyBlZmZlY3RzL3BhdGhvbG9neS9waHlzaW9wYXRob2xvZ3k8L2tleXdvcmQ+PGtl
eXdvcmQ+QnJhaW4gSXNjaGVtaWEvY29tcGxpY2F0aW9ucy9kaWFnbm9zaXMvcGh5c2lvcGF0aG9s
b2d5Lyp0aGVyYXB5PC9rZXl3b3JkPjxrZXl3b3JkPkRpc2FiaWxpdHkgRXZhbHVhdGlvbjwva2V5
d29yZD48a2V5d29yZD5IdW1hbnM8L2tleXdvcmQ+PGtleXdvcmQ+Kkh5cG90aGVybWlhLCBJbmR1
Y2VkPC9rZXl3b3JkPjxrZXl3b3JkPipMYXNlciBUaGVyYXB5PC9rZXl3b3JkPjxrZXl3b3JkPk5l
dXJvcHJvdGVjdGl2ZSBBZ2VudHMvKnRoZXJhcGV1dGljIHVzZTwva2V5d29yZD48a2V5d29yZD5S
ZWNvdmVyeSBvZiBGdW5jdGlvbjwva2V5d29yZD48a2V5d29yZD5SZXBlcmZ1c2lvbiBJbmp1cnkv
ZGlhZ25vc2lzL2V0aW9sb2d5L3BoeXNpb3BhdGhvbG9neS8qcHJldmVudGlvbiAmYW1wOyBjb250
cm9sPC9rZXl3b3JkPjxrZXl3b3JkPlN0cm9rZS9jb21wbGljYXRpb25zL2RpYWdub3Npcy9waHlz
aW9wYXRob2xvZ3kvKnRoZXJhcHk8L2tleXdvcmQ+PGtleXdvcmQ+VHJlYXRtZW50IE91dGNvbWU8
L2tleXdvcmQ+PGtleXdvcmQ+KkdsdXRhbWF0ZTwva2V5d29yZD48a2V5d29yZD4qSHlwb3RoZXJt
aWE8L2tleXdvcmQ+PGtleXdvcmQ+Kk5ldXJvcHJvdGVjdGlvbjwva2V5d29yZD48a2V5d29yZD4q
U3Ryb2tlPC9rZXl3b3JkPjxrZXl3b3JkPipUcmFuc2NyYW5pYWwgbGFzZXIgdGhlcmFweTwva2V5
d29yZD48L2tleXdvcmRzPjxkYXRlcz48eWVhcj4yMDE3PC95ZWFyPjxwdWItZGF0ZXM+PGRhdGU+
TWF5IC0gSnVuPC9kYXRlPjwvcHViLWRhdGVzPjwvZGF0ZXM+PGlzYm4+MDAzMy0wNjIwPC9pc2Ju
PjxhY2Nlc3Npb24tbnVtPjI4NDY1MDAxPC9hY2Nlc3Npb24tbnVtPjx1cmxzPjwvdXJscz48ZWxl
Y3Ryb25pYy1yZXNvdXJjZS1udW0+MTAuMTAxNi9qLnBjYWQuMjAxNy4wNC4wMDU8L2VsZWN0cm9u
aWMtcmVzb3VyY2UtbnVtPjxyZW1vdGUtZGF0YWJhc2UtcHJvdmlkZXI+TkxNPC9yZW1vdGUtZGF0
YWJhc2UtcHJvdmlkZXI+PGxhbmd1YWdlPmVuZzwvbGFuZ3VhZ2U+PC9yZWNvcmQ+PC9DaXRlPjwv
RW5kTm90ZT4A
</w:fldData>
        </w:fldChar>
      </w:r>
      <w:r w:rsidR="005707F3">
        <w:instrText xml:space="preserve"> ADDIN EN.CITE.DATA </w:instrText>
      </w:r>
      <w:r w:rsidR="005707F3">
        <w:fldChar w:fldCharType="end"/>
      </w:r>
      <w:r w:rsidR="00D21632">
        <w:fldChar w:fldCharType="separate"/>
      </w:r>
      <w:r w:rsidR="005707F3">
        <w:rPr>
          <w:noProof/>
        </w:rPr>
        <w:t>(</w:t>
      </w:r>
      <w:hyperlink w:anchor="_ENREF_70" w:tooltip="Patel, 2017 #41" w:history="1">
        <w:r w:rsidR="00281E02">
          <w:rPr>
            <w:noProof/>
          </w:rPr>
          <w:t>Patel &amp; McMullen, 2017</w:t>
        </w:r>
      </w:hyperlink>
      <w:r w:rsidR="005707F3">
        <w:rPr>
          <w:noProof/>
        </w:rPr>
        <w:t xml:space="preserve">; </w:t>
      </w:r>
      <w:hyperlink w:anchor="_ENREF_71" w:tooltip="Ringleb, 2007 #28" w:history="1">
        <w:r w:rsidR="00281E02">
          <w:rPr>
            <w:noProof/>
          </w:rPr>
          <w:t>Ringleb et al., 2007</w:t>
        </w:r>
      </w:hyperlink>
      <w:r w:rsidR="005707F3">
        <w:rPr>
          <w:noProof/>
        </w:rPr>
        <w:t>)</w:t>
      </w:r>
      <w:r w:rsidR="00D21632">
        <w:fldChar w:fldCharType="end"/>
      </w:r>
      <w:r>
        <w:t xml:space="preserve">. </w:t>
      </w:r>
    </w:p>
    <w:p w14:paraId="0CB16E32" w14:textId="6DD5FFE7" w:rsidR="00F51A2A" w:rsidRDefault="00C377BB" w:rsidP="00C86B55">
      <w:pPr>
        <w:spacing w:line="360" w:lineRule="auto"/>
        <w:ind w:firstLine="720"/>
      </w:pPr>
      <w:r>
        <w:t>N</w:t>
      </w:r>
      <w:r w:rsidR="00F51A2A" w:rsidRPr="00D23402">
        <w:t>europrotective agents</w:t>
      </w:r>
      <w:r w:rsidR="00F51A2A">
        <w:t>,</w:t>
      </w:r>
      <w:r w:rsidR="00736A8B">
        <w:t xml:space="preserve"> </w:t>
      </w:r>
      <w:r w:rsidR="00F51A2A">
        <w:t xml:space="preserve">including glutamate receptor antagonist, calcium channel blockers, anti-inflammatory agents and free radical scavengers, </w:t>
      </w:r>
      <w:r w:rsidR="00F51A2A" w:rsidRPr="00D23402">
        <w:t>de</w:t>
      </w:r>
      <w:r w:rsidR="00F51A2A">
        <w:t>signed to block these cascades</w:t>
      </w:r>
      <w:r w:rsidR="00FA084E">
        <w:t>,</w:t>
      </w:r>
      <w:r w:rsidR="00F51A2A">
        <w:t xml:space="preserve"> </w:t>
      </w:r>
      <w:r w:rsidR="00F51A2A" w:rsidRPr="00D23402">
        <w:t>have been</w:t>
      </w:r>
      <w:r>
        <w:t xml:space="preserve"> increasingly</w:t>
      </w:r>
      <w:r w:rsidR="00F51A2A" w:rsidRPr="00D23402">
        <w:t xml:space="preserve"> investigated in animal models of cerebral ischemia</w:t>
      </w:r>
      <w:r w:rsidR="00736A8B">
        <w:t xml:space="preserve"> </w:t>
      </w:r>
      <w:r w:rsidR="00736A8B">
        <w:fldChar w:fldCharType="begin"/>
      </w:r>
      <w:r w:rsidR="005707F3">
        <w:instrText xml:space="preserve"> ADDIN EN.CITE &lt;EndNote&gt;&lt;Cite&gt;&lt;Author&gt;Cheng&lt;/Author&gt;&lt;Year&gt;2004&lt;/Year&gt;&lt;RecNum&gt;27&lt;/RecNum&gt;&lt;DisplayText&gt;(Cheng et al., 2004)&lt;/DisplayText&gt;&lt;record&gt;&lt;rec-number&gt;27&lt;/rec-number&gt;&lt;foreign-keys&gt;&lt;key app="EN" db-id="ttxxr9adaftax2etzxhpzf9qzsxreaezwr0a" timestamp="1580172523"&gt;27&lt;/key&gt;&lt;/foreign-keys&gt;&lt;ref-type name="Journal Article"&gt;17&lt;/ref-type&gt;&lt;contributors&gt;&lt;authors&gt;&lt;author&gt;Cheng, Yu Dennis&lt;/author&gt;&lt;author&gt;Al-Khoury, Lama&lt;/author&gt;&lt;author&gt;Zivin, Justin A&lt;/author&gt;&lt;/authors&gt;&lt;/contributors&gt;&lt;titles&gt;&lt;title&gt;Neuroprotection for ischemic stroke: two decades of success and failure&lt;/title&gt;&lt;secondary-title&gt;NeuroRx&lt;/secondary-title&gt;&lt;/titles&gt;&lt;periodical&gt;&lt;full-title&gt;NeuroRx&lt;/full-title&gt;&lt;/periodical&gt;&lt;pages&gt;36-45&lt;/pages&gt;&lt;volume&gt;1&lt;/volume&gt;&lt;number&gt;1&lt;/number&gt;&lt;dates&gt;&lt;year&gt;2004&lt;/year&gt;&lt;/dates&gt;&lt;isbn&gt;1545-5343&lt;/isbn&gt;&lt;urls&gt;&lt;/urls&gt;&lt;/record&gt;&lt;/Cite&gt;&lt;/EndNote&gt;</w:instrText>
      </w:r>
      <w:r w:rsidR="00736A8B">
        <w:fldChar w:fldCharType="separate"/>
      </w:r>
      <w:r w:rsidR="005707F3">
        <w:rPr>
          <w:noProof/>
        </w:rPr>
        <w:t>(</w:t>
      </w:r>
      <w:hyperlink w:anchor="_ENREF_19" w:tooltip="Cheng, 2004 #27" w:history="1">
        <w:r w:rsidR="00281E02">
          <w:rPr>
            <w:noProof/>
          </w:rPr>
          <w:t xml:space="preserve">Cheng </w:t>
        </w:r>
        <w:r w:rsidR="00281E02">
          <w:rPr>
            <w:noProof/>
          </w:rPr>
          <w:lastRenderedPageBreak/>
          <w:t>et al., 2004</w:t>
        </w:r>
      </w:hyperlink>
      <w:r w:rsidR="005707F3">
        <w:rPr>
          <w:noProof/>
        </w:rPr>
        <w:t>)</w:t>
      </w:r>
      <w:r w:rsidR="00736A8B">
        <w:fldChar w:fldCharType="end"/>
      </w:r>
      <w:r w:rsidR="00F51A2A" w:rsidRPr="00D23402">
        <w:t>. Numerous agents have been found to reduce infarct size in rodent</w:t>
      </w:r>
      <w:r w:rsidR="00F51A2A">
        <w:t>s</w:t>
      </w:r>
      <w:r w:rsidR="00F51A2A" w:rsidRPr="00D23402">
        <w:t>, ra</w:t>
      </w:r>
      <w:r w:rsidR="00F51A2A">
        <w:t xml:space="preserve">bbits, and primate stroke models </w:t>
      </w:r>
      <w:r w:rsidR="00D21632">
        <w:fldChar w:fldCharType="begin"/>
      </w:r>
      <w:r w:rsidR="005707F3">
        <w:instrText xml:space="preserve"> ADDIN EN.CITE &lt;EndNote&gt;&lt;Cite&gt;&lt;Author&gt;Gorelick&lt;/Author&gt;&lt;Year&gt;1999&lt;/Year&gt;&lt;RecNum&gt;42&lt;/RecNum&gt;&lt;DisplayText&gt;(Gorelick et al., 1999; Osuntokun, Bademosi, Akinkugbe, Oyediran, &amp;amp; Carlisle, 1979)&lt;/DisplayText&gt;&lt;record&gt;&lt;rec-number&gt;42&lt;/rec-number&gt;&lt;foreign-keys&gt;&lt;key app="EN" db-id="ttxxr9adaftax2etzxhpzf9qzsxreaezwr0a" timestamp="1580172526"&gt;42&lt;/key&gt;&lt;/foreign-keys&gt;&lt;ref-type name="Journal Article"&gt;17&lt;/ref-type&gt;&lt;contributors&gt;&lt;authors&gt;&lt;author&gt;Gorelick, Philip B&lt;/author&gt;&lt;author&gt;Sacco, Ralph L&lt;/author&gt;&lt;author&gt;Smith, Don B&lt;/author&gt;&lt;author&gt;Alberts, Mark&lt;/author&gt;&lt;author&gt;Mustone-Alexander, Lisa&lt;/author&gt;&lt;author&gt;Rader, Dan&lt;/author&gt;&lt;author&gt;Ross, Joyce L&lt;/author&gt;&lt;author&gt;Raps, Eric&lt;/author&gt;&lt;author&gt;Ozer, Mark N&lt;/author&gt;&lt;author&gt;Brass, Lawrence M&lt;/author&gt;&lt;/authors&gt;&lt;/contributors&gt;&lt;titles&gt;&lt;title&gt;Prevention of a first stroke&lt;/title&gt;&lt;secondary-title&gt;JAMA: the journal of the American Medical Association&lt;/secondary-title&gt;&lt;/titles&gt;&lt;periodical&gt;&lt;full-title&gt;JAMA: the journal of the American Medical Association&lt;/full-title&gt;&lt;/periodical&gt;&lt;pages&gt;1112-1120&lt;/pages&gt;&lt;volume&gt;281&lt;/volume&gt;&lt;number&gt;12&lt;/number&gt;&lt;dates&gt;&lt;year&gt;1999&lt;/year&gt;&lt;/dates&gt;&lt;isbn&gt;0098-7484&lt;/isbn&gt;&lt;urls&gt;&lt;/urls&gt;&lt;/record&gt;&lt;/Cite&gt;&lt;Cite&gt;&lt;Author&gt;Osuntokun&lt;/Author&gt;&lt;Year&gt;1979&lt;/Year&gt;&lt;RecNum&gt;43&lt;/RecNum&gt;&lt;record&gt;&lt;rec-number&gt;43&lt;/rec-number&gt;&lt;foreign-keys&gt;&lt;key app="EN" db-id="ttxxr9adaftax2etzxhpzf9qzsxreaezwr0a" timestamp="1580172526"&gt;43&lt;/key&gt;&lt;/foreign-keys&gt;&lt;ref-type name="Journal Article"&gt;17&lt;/ref-type&gt;&lt;contributors&gt;&lt;authors&gt;&lt;author&gt;Osuntokun, BO&lt;/author&gt;&lt;author&gt;Bademosi, O&lt;/author&gt;&lt;author&gt;Akinkugbe, OO&lt;/author&gt;&lt;author&gt;Oyediran, AB&lt;/author&gt;&lt;author&gt;Carlisle, R&lt;/author&gt;&lt;/authors&gt;&lt;/contributors&gt;&lt;titles&gt;&lt;title&gt;Incidence of stroke in an African city: Results from the Stroke Registry at Ibadan, Nigeria, 1973-1975&lt;/title&gt;&lt;secondary-title&gt;Stroke&lt;/secondary-title&gt;&lt;/titles&gt;&lt;periodical&gt;&lt;full-title&gt;Stroke&lt;/full-title&gt;&lt;/periodical&gt;&lt;pages&gt;205-207&lt;/pages&gt;&lt;volume&gt;10&lt;/volume&gt;&lt;number&gt;2&lt;/number&gt;&lt;dates&gt;&lt;year&gt;1979&lt;/year&gt;&lt;/dates&gt;&lt;isbn&gt;0039-2499&lt;/isbn&gt;&lt;urls&gt;&lt;/urls&gt;&lt;/record&gt;&lt;/Cite&gt;&lt;/EndNote&gt;</w:instrText>
      </w:r>
      <w:r w:rsidR="00D21632">
        <w:fldChar w:fldCharType="separate"/>
      </w:r>
      <w:r w:rsidR="005707F3">
        <w:rPr>
          <w:noProof/>
        </w:rPr>
        <w:t>(</w:t>
      </w:r>
      <w:hyperlink w:anchor="_ENREF_37" w:tooltip="Gorelick, 1999 #42" w:history="1">
        <w:r w:rsidR="00281E02">
          <w:rPr>
            <w:noProof/>
          </w:rPr>
          <w:t>Gorelick et al., 1999</w:t>
        </w:r>
      </w:hyperlink>
      <w:r w:rsidR="005707F3">
        <w:rPr>
          <w:noProof/>
        </w:rPr>
        <w:t xml:space="preserve">; </w:t>
      </w:r>
      <w:hyperlink w:anchor="_ENREF_67" w:tooltip="Osuntokun, 1979 #43" w:history="1">
        <w:r w:rsidR="00281E02">
          <w:rPr>
            <w:noProof/>
          </w:rPr>
          <w:t>Osuntokun, Bademosi, Akinkugbe, Oyediran, &amp; Carlisle, 1979</w:t>
        </w:r>
      </w:hyperlink>
      <w:r w:rsidR="005707F3">
        <w:rPr>
          <w:noProof/>
        </w:rPr>
        <w:t>)</w:t>
      </w:r>
      <w:r w:rsidR="00D21632">
        <w:fldChar w:fldCharType="end"/>
      </w:r>
      <w:r w:rsidR="00F51A2A">
        <w:t>.</w:t>
      </w:r>
      <w:r w:rsidR="00F51A2A" w:rsidRPr="00D23402">
        <w:t xml:space="preserve"> However, </w:t>
      </w:r>
      <w:r w:rsidR="00200D73">
        <w:t>the</w:t>
      </w:r>
      <w:r w:rsidR="00F51A2A" w:rsidRPr="00D23402">
        <w:t xml:space="preserve"> neuroprotective benefits </w:t>
      </w:r>
      <w:r w:rsidR="00E00AA8">
        <w:t xml:space="preserve">observed in </w:t>
      </w:r>
      <w:r w:rsidR="00F51A2A" w:rsidRPr="00D23402">
        <w:t>the</w:t>
      </w:r>
      <w:r w:rsidR="00F51A2A">
        <w:t>se</w:t>
      </w:r>
      <w:r w:rsidR="00200D73">
        <w:t xml:space="preserve"> </w:t>
      </w:r>
      <w:r w:rsidR="00F51A2A">
        <w:t>laboratory</w:t>
      </w:r>
      <w:r w:rsidR="00200D73">
        <w:t xml:space="preserve"> </w:t>
      </w:r>
      <w:r w:rsidR="00F51A2A">
        <w:t xml:space="preserve">experiments </w:t>
      </w:r>
      <w:r w:rsidR="00A00CF7">
        <w:t>have</w:t>
      </w:r>
      <w:r w:rsidR="00E00AA8">
        <w:t xml:space="preserve"> not </w:t>
      </w:r>
      <w:r w:rsidR="00A00CF7">
        <w:t xml:space="preserve">been </w:t>
      </w:r>
      <w:r w:rsidR="00E00AA8">
        <w:t xml:space="preserve">repeated in subsequent </w:t>
      </w:r>
      <w:r w:rsidR="00F51A2A">
        <w:t xml:space="preserve">clinical </w:t>
      </w:r>
      <w:r w:rsidR="00E00AA8">
        <w:t xml:space="preserve">trials </w:t>
      </w:r>
      <w:r w:rsidR="00D21632">
        <w:fldChar w:fldCharType="begin"/>
      </w:r>
      <w:r w:rsidR="005707F3">
        <w:instrText xml:space="preserve"> ADDIN EN.CITE &lt;EndNote&gt;&lt;Cite&gt;&lt;Author&gt;Cheng&lt;/Author&gt;&lt;Year&gt;2004&lt;/Year&gt;&lt;RecNum&gt;27&lt;/RecNum&gt;&lt;DisplayText&gt;(Cheng et al., 2004)&lt;/DisplayText&gt;&lt;record&gt;&lt;rec-number&gt;27&lt;/rec-number&gt;&lt;foreign-keys&gt;&lt;key app="EN" db-id="ttxxr9adaftax2etzxhpzf9qzsxreaezwr0a" timestamp="1580172523"&gt;27&lt;/key&gt;&lt;/foreign-keys&gt;&lt;ref-type name="Journal Article"&gt;17&lt;/ref-type&gt;&lt;contributors&gt;&lt;authors&gt;&lt;author&gt;Cheng, Yu Dennis&lt;/author&gt;&lt;author&gt;Al-Khoury, Lama&lt;/author&gt;&lt;author&gt;Zivin, Justin A&lt;/author&gt;&lt;/authors&gt;&lt;/contributors&gt;&lt;titles&gt;&lt;title&gt;Neuroprotection for ischemic stroke: two decades of success and failure&lt;/title&gt;&lt;secondary-title&gt;NeuroRx&lt;/secondary-title&gt;&lt;/titles&gt;&lt;periodical&gt;&lt;full-title&gt;NeuroRx&lt;/full-title&gt;&lt;/periodical&gt;&lt;pages&gt;36-45&lt;/pages&gt;&lt;volume&gt;1&lt;/volume&gt;&lt;number&gt;1&lt;/number&gt;&lt;dates&gt;&lt;year&gt;2004&lt;/year&gt;&lt;/dates&gt;&lt;isbn&gt;1545-5343&lt;/isbn&gt;&lt;urls&gt;&lt;/urls&gt;&lt;/record&gt;&lt;/Cite&gt;&lt;/EndNote&gt;</w:instrText>
      </w:r>
      <w:r w:rsidR="00D21632">
        <w:fldChar w:fldCharType="separate"/>
      </w:r>
      <w:r w:rsidR="005707F3">
        <w:rPr>
          <w:noProof/>
        </w:rPr>
        <w:t>(</w:t>
      </w:r>
      <w:hyperlink w:anchor="_ENREF_19" w:tooltip="Cheng, 2004 #27" w:history="1">
        <w:r w:rsidR="00281E02">
          <w:rPr>
            <w:noProof/>
          </w:rPr>
          <w:t>Cheng et al., 2004</w:t>
        </w:r>
      </w:hyperlink>
      <w:r w:rsidR="005707F3">
        <w:rPr>
          <w:noProof/>
        </w:rPr>
        <w:t>)</w:t>
      </w:r>
      <w:r w:rsidR="00D21632">
        <w:fldChar w:fldCharType="end"/>
      </w:r>
      <w:r w:rsidR="00F51A2A" w:rsidRPr="00D23402">
        <w:t xml:space="preserve">. </w:t>
      </w:r>
    </w:p>
    <w:p w14:paraId="0DDD3116" w14:textId="1FE5E78F" w:rsidR="00F51A2A" w:rsidRDefault="00F51A2A" w:rsidP="00C86B55">
      <w:pPr>
        <w:spacing w:line="360" w:lineRule="auto"/>
        <w:ind w:firstLine="720"/>
      </w:pPr>
      <w:r>
        <w:t xml:space="preserve">Whilst blocking glutamate receptors can protect against neurological excitotoxicity, these glutamate receptor antagonists exhibit serious adverse effects such as </w:t>
      </w:r>
      <w:proofErr w:type="spellStart"/>
      <w:r>
        <w:t>psychotomimesis</w:t>
      </w:r>
      <w:proofErr w:type="spellEnd"/>
      <w:r>
        <w:t>, respiratory depression and cardiovascular dysregulation</w:t>
      </w:r>
      <w:r w:rsidR="0049539C">
        <w:t xml:space="preserve"> </w:t>
      </w:r>
      <w:r w:rsidR="0049539C">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49539C">
        <w:fldChar w:fldCharType="separate"/>
      </w:r>
      <w:r w:rsidR="005707F3">
        <w:rPr>
          <w:noProof/>
        </w:rPr>
        <w:t>(</w:t>
      </w:r>
      <w:hyperlink w:anchor="_ENREF_29" w:tooltip="Dirnagl, 1999 #18" w:history="1">
        <w:r w:rsidR="00281E02">
          <w:rPr>
            <w:noProof/>
          </w:rPr>
          <w:t>Dirnagl et al., 1999</w:t>
        </w:r>
      </w:hyperlink>
      <w:r w:rsidR="005707F3">
        <w:rPr>
          <w:noProof/>
        </w:rPr>
        <w:t>)</w:t>
      </w:r>
      <w:r w:rsidR="0049539C">
        <w:fldChar w:fldCharType="end"/>
      </w:r>
      <w:r>
        <w:t xml:space="preserve">. Therefore the benefits of such a treatment found in clinical trials have been outweighed by these effects and long term preventative use is discouraged </w:t>
      </w:r>
      <w:r w:rsidR="00D21632">
        <w:fldChar w:fldCharType="begin"/>
      </w:r>
      <w:r w:rsidR="005707F3">
        <w:instrText xml:space="preserve"> ADDIN EN.CITE &lt;EndNote&gt;&lt;Cite&gt;&lt;Author&gt;Dirnagl&lt;/Author&gt;&lt;Year&gt;1999&lt;/Year&gt;&lt;RecNum&gt;18&lt;/RecNum&gt;&lt;DisplayText&gt;(Dirnagl et al., 1999)&lt;/DisplayText&gt;&lt;record&gt;&lt;rec-number&gt;18&lt;/rec-number&gt;&lt;foreign-keys&gt;&lt;key app="EN" db-id="ttxxr9adaftax2etzxhpzf9qzsxreaezwr0a" timestamp="1580172522"&gt;18&lt;/key&gt;&lt;/foreign-keys&gt;&lt;ref-type name="Journal Article"&gt;17&lt;/ref-type&gt;&lt;contributors&gt;&lt;authors&gt;&lt;author&gt;Dirnagl, Ulrich&lt;/author&gt;&lt;author&gt;Iadecola, Costantino&lt;/author&gt;&lt;author&gt;Moskowitz, Michael A&lt;/author&gt;&lt;/authors&gt;&lt;/contributors&gt;&lt;titles&gt;&lt;title&gt;Pathobiology of ischaemic stroke: an integrated view&lt;/title&gt;&lt;secondary-title&gt;Trends in neurosciences&lt;/secondary-title&gt;&lt;/titles&gt;&lt;periodical&gt;&lt;full-title&gt;Trends in neurosciences&lt;/full-title&gt;&lt;/periodical&gt;&lt;pages&gt;391-397&lt;/pages&gt;&lt;volume&gt;22&lt;/volume&gt;&lt;number&gt;9&lt;/number&gt;&lt;dates&gt;&lt;year&gt;1999&lt;/year&gt;&lt;/dates&gt;&lt;isbn&gt;0166-2236&lt;/isbn&gt;&lt;urls&gt;&lt;/urls&gt;&lt;/record&gt;&lt;/Cite&gt;&lt;/EndNote&gt;</w:instrText>
      </w:r>
      <w:r w:rsidR="00D21632">
        <w:fldChar w:fldCharType="separate"/>
      </w:r>
      <w:r w:rsidR="005707F3">
        <w:rPr>
          <w:noProof/>
        </w:rPr>
        <w:t>(</w:t>
      </w:r>
      <w:hyperlink w:anchor="_ENREF_29" w:tooltip="Dirnagl, 1999 #18" w:history="1">
        <w:r w:rsidR="00281E02">
          <w:rPr>
            <w:noProof/>
          </w:rPr>
          <w:t>Dirnagl et al., 1999</w:t>
        </w:r>
      </w:hyperlink>
      <w:r w:rsidR="005707F3">
        <w:rPr>
          <w:noProof/>
        </w:rPr>
        <w:t>)</w:t>
      </w:r>
      <w:r w:rsidR="00D21632">
        <w:fldChar w:fldCharType="end"/>
      </w:r>
      <w:r>
        <w:t xml:space="preserve">. </w:t>
      </w:r>
    </w:p>
    <w:p w14:paraId="79B0BFF4" w14:textId="1BF55AD8" w:rsidR="00F51A2A" w:rsidRDefault="00F51A2A" w:rsidP="00C86B55">
      <w:pPr>
        <w:spacing w:line="360" w:lineRule="auto"/>
        <w:ind w:firstLine="720"/>
      </w:pPr>
      <w:r>
        <w:t xml:space="preserve">Clinical trials employing ion channel modulators including calcium channel antagonists, potassium channel activator and sodium channel blocker were all terminated prematurely due to lack of sufficient benefits </w:t>
      </w:r>
      <w:r w:rsidR="00D21632">
        <w:fldChar w:fldCharType="begin"/>
      </w:r>
      <w:r w:rsidR="005707F3">
        <w:instrText xml:space="preserve"> ADDIN EN.CITE &lt;EndNote&gt;&lt;Cite&gt;&lt;Author&gt;Cheng&lt;/Author&gt;&lt;Year&gt;2004&lt;/Year&gt;&lt;RecNum&gt;27&lt;/RecNum&gt;&lt;DisplayText&gt;(Cheng et al., 2004)&lt;/DisplayText&gt;&lt;record&gt;&lt;rec-number&gt;27&lt;/rec-number&gt;&lt;foreign-keys&gt;&lt;key app="EN" db-id="ttxxr9adaftax2etzxhpzf9qzsxreaezwr0a" timestamp="1580172523"&gt;27&lt;/key&gt;&lt;/foreign-keys&gt;&lt;ref-type name="Journal Article"&gt;17&lt;/ref-type&gt;&lt;contributors&gt;&lt;authors&gt;&lt;author&gt;Cheng, Yu Dennis&lt;/author&gt;&lt;author&gt;Al-Khoury, Lama&lt;/author&gt;&lt;author&gt;Zivin, Justin A&lt;/author&gt;&lt;/authors&gt;&lt;/contributors&gt;&lt;titles&gt;&lt;title&gt;Neuroprotection for ischemic stroke: two decades of success and failure&lt;/title&gt;&lt;secondary-title&gt;NeuroRx&lt;/secondary-title&gt;&lt;/titles&gt;&lt;periodical&gt;&lt;full-title&gt;NeuroRx&lt;/full-title&gt;&lt;/periodical&gt;&lt;pages&gt;36-45&lt;/pages&gt;&lt;volume&gt;1&lt;/volume&gt;&lt;number&gt;1&lt;/number&gt;&lt;dates&gt;&lt;year&gt;2004&lt;/year&gt;&lt;/dates&gt;&lt;isbn&gt;1545-5343&lt;/isbn&gt;&lt;urls&gt;&lt;/urls&gt;&lt;/record&gt;&lt;/Cite&gt;&lt;/EndNote&gt;</w:instrText>
      </w:r>
      <w:r w:rsidR="00D21632">
        <w:fldChar w:fldCharType="separate"/>
      </w:r>
      <w:r w:rsidR="005707F3">
        <w:rPr>
          <w:noProof/>
        </w:rPr>
        <w:t>(</w:t>
      </w:r>
      <w:hyperlink w:anchor="_ENREF_19" w:tooltip="Cheng, 2004 #27" w:history="1">
        <w:r w:rsidR="00281E02">
          <w:rPr>
            <w:noProof/>
          </w:rPr>
          <w:t>Cheng et al., 2004</w:t>
        </w:r>
      </w:hyperlink>
      <w:r w:rsidR="005707F3">
        <w:rPr>
          <w:noProof/>
        </w:rPr>
        <w:t>)</w:t>
      </w:r>
      <w:r w:rsidR="00D21632">
        <w:fldChar w:fldCharType="end"/>
      </w:r>
      <w:r>
        <w:t xml:space="preserve">. </w:t>
      </w:r>
    </w:p>
    <w:p w14:paraId="0CC0DEDE" w14:textId="470855F1" w:rsidR="00200D73" w:rsidRDefault="00E37AAF" w:rsidP="00C86B55">
      <w:pPr>
        <w:spacing w:line="360" w:lineRule="auto"/>
        <w:ind w:firstLine="720"/>
      </w:pPr>
      <w:r>
        <w:t>The efficacy of f</w:t>
      </w:r>
      <w:r w:rsidR="00F51A2A">
        <w:t xml:space="preserve">ree radical trapping agents such as </w:t>
      </w:r>
      <w:r w:rsidR="00F51A2A" w:rsidRPr="003C0F06">
        <w:t>Citicoline (</w:t>
      </w:r>
      <w:proofErr w:type="spellStart"/>
      <w:r w:rsidR="00F51A2A" w:rsidRPr="003C0F06">
        <w:t>cytidyldiphosphocholine</w:t>
      </w:r>
      <w:proofErr w:type="spellEnd"/>
      <w:r w:rsidR="00F51A2A" w:rsidRPr="003C0F06">
        <w:t>)</w:t>
      </w:r>
      <w:r>
        <w:t xml:space="preserve"> for improving stroke outcomes</w:t>
      </w:r>
      <w:r w:rsidR="00F51A2A" w:rsidRPr="003C0F06">
        <w:t xml:space="preserve"> </w:t>
      </w:r>
      <w:r>
        <w:t>have been</w:t>
      </w:r>
      <w:r w:rsidRPr="003C0F06">
        <w:t xml:space="preserve"> </w:t>
      </w:r>
      <w:r w:rsidR="00F51A2A" w:rsidRPr="003C0F06">
        <w:t xml:space="preserve">studied in preclinical and clinical trials. </w:t>
      </w:r>
      <w:r>
        <w:t>Citicoline</w:t>
      </w:r>
      <w:r w:rsidRPr="003C0F06">
        <w:t xml:space="preserve"> </w:t>
      </w:r>
      <w:r w:rsidR="00F51A2A" w:rsidRPr="003C0F06">
        <w:t>is a phosphatidylcholine precursor that has membrane stabilization properties but might</w:t>
      </w:r>
      <w:r w:rsidR="00F51A2A">
        <w:t xml:space="preserve"> also</w:t>
      </w:r>
      <w:r w:rsidR="00F51A2A" w:rsidRPr="003C0F06">
        <w:t xml:space="preserve"> have other neuroprotect</w:t>
      </w:r>
      <w:r w:rsidR="00F51A2A">
        <w:t>ive</w:t>
      </w:r>
      <w:r>
        <w:t xml:space="preserve"> attributes</w:t>
      </w:r>
      <w:r w:rsidR="00F51A2A" w:rsidRPr="003C0F06">
        <w:t xml:space="preserve">. Preclinical studies in animal stroke models showed that </w:t>
      </w:r>
      <w:r w:rsidR="00F51A2A">
        <w:t>C</w:t>
      </w:r>
      <w:r w:rsidR="00F51A2A" w:rsidRPr="003C0F06">
        <w:t>iticoline improved neurological outcome</w:t>
      </w:r>
      <w:r w:rsidR="00F51A2A">
        <w:t>s</w:t>
      </w:r>
      <w:r w:rsidR="00F51A2A" w:rsidRPr="003C0F06">
        <w:t xml:space="preserve"> and </w:t>
      </w:r>
      <w:r w:rsidR="00F51A2A">
        <w:t xml:space="preserve">reduced </w:t>
      </w:r>
      <w:r w:rsidR="00F51A2A" w:rsidRPr="003C0F06">
        <w:t>infarct size</w:t>
      </w:r>
      <w:r>
        <w:t xml:space="preserve"> </w:t>
      </w:r>
      <w:r w:rsidR="00D21632">
        <w:fldChar w:fldCharType="begin"/>
      </w:r>
      <w:r w:rsidR="005707F3">
        <w:instrText xml:space="preserve"> ADDIN EN.CITE &lt;EndNote&gt;&lt;Cite&gt;&lt;Author&gt;D&amp;apos;Orlando&lt;/Author&gt;&lt;Year&gt;1995&lt;/Year&gt;&lt;RecNum&gt;44&lt;/RecNum&gt;&lt;DisplayText&gt;(D&amp;apos;Orlando &amp;amp; Sandage Jr, 1995; Schäbitz et al., 1999)&lt;/DisplayText&gt;&lt;record&gt;&lt;rec-number&gt;44&lt;/rec-number&gt;&lt;foreign-keys&gt;&lt;key app="EN" db-id="ttxxr9adaftax2etzxhpzf9qzsxreaezwr0a" timestamp="1580172526"&gt;44&lt;/key&gt;&lt;/foreign-keys&gt;&lt;ref-type name="Journal Article"&gt;17&lt;/ref-type&gt;&lt;contributors&gt;&lt;authors&gt;&lt;author&gt;D&amp;apos;Orlando, KJ&lt;/author&gt;&lt;author&gt;Sandage Jr, Bobby W&lt;/author&gt;&lt;/authors&gt;&lt;/contributors&gt;&lt;titles&gt;&lt;title&gt;Citicoline (CDP-choline): mechanisms of action and effects in ischemic brain injury&lt;/title&gt;&lt;secondary-title&gt;Neurological research&lt;/secondary-title&gt;&lt;/titles&gt;&lt;periodical&gt;&lt;full-title&gt;Neurological research&lt;/full-title&gt;&lt;/periodical&gt;&lt;pages&gt;281&lt;/pages&gt;&lt;volume&gt;17&lt;/volume&gt;&lt;number&gt;4&lt;/number&gt;&lt;dates&gt;&lt;year&gt;1995&lt;/year&gt;&lt;/dates&gt;&lt;isbn&gt;0161-6412&lt;/isbn&gt;&lt;urls&gt;&lt;/urls&gt;&lt;/record&gt;&lt;/Cite&gt;&lt;Cite&gt;&lt;Author&gt;Schäbitz&lt;/Author&gt;&lt;Year&gt;1999&lt;/Year&gt;&lt;RecNum&gt;45&lt;/RecNum&gt;&lt;record&gt;&lt;rec-number&gt;45&lt;/rec-number&gt;&lt;foreign-keys&gt;&lt;key app="EN" db-id="ttxxr9adaftax2etzxhpzf9qzsxreaezwr0a" timestamp="1580172526"&gt;45&lt;/key&gt;&lt;/foreign-keys&gt;&lt;ref-type name="Journal Article"&gt;17&lt;/ref-type&gt;&lt;contributors&gt;&lt;authors&gt;&lt;author&gt;Schäbitz, Wolf R&lt;/author&gt;&lt;author&gt;Li, Fuhai&lt;/author&gt;&lt;author&gt;Irie, Katsumi&lt;/author&gt;&lt;author&gt;Sandage, Bobby W&lt;/author&gt;&lt;author&gt;Locke, Kenneth W&lt;/author&gt;&lt;author&gt;Fisher, Marc&lt;/author&gt;&lt;/authors&gt;&lt;/contributors&gt;&lt;titles&gt;&lt;title&gt;Synergistic effects of a combination of low-dose basic fibroblast growth factor and citicoline after temporary experimental focal ischemia&lt;/title&gt;&lt;secondary-title&gt;Stroke&lt;/secondary-title&gt;&lt;/titles&gt;&lt;periodical&gt;&lt;full-title&gt;Stroke&lt;/full-title&gt;&lt;/periodical&gt;&lt;pages&gt;427-432&lt;/pages&gt;&lt;volume&gt;30&lt;/volume&gt;&lt;number&gt;2&lt;/number&gt;&lt;dates&gt;&lt;year&gt;1999&lt;/year&gt;&lt;/dates&gt;&lt;isbn&gt;0039-2499&lt;/isbn&gt;&lt;urls&gt;&lt;/urls&gt;&lt;/record&gt;&lt;/Cite&gt;&lt;/EndNote&gt;</w:instrText>
      </w:r>
      <w:r w:rsidR="00D21632">
        <w:fldChar w:fldCharType="separate"/>
      </w:r>
      <w:r w:rsidR="005707F3">
        <w:rPr>
          <w:noProof/>
        </w:rPr>
        <w:t>(</w:t>
      </w:r>
      <w:hyperlink w:anchor="_ENREF_27" w:tooltip="D'Orlando, 1995 #44" w:history="1">
        <w:r w:rsidR="00281E02">
          <w:rPr>
            <w:noProof/>
          </w:rPr>
          <w:t>D'Orlando &amp; Sandage Jr, 1995</w:t>
        </w:r>
      </w:hyperlink>
      <w:r w:rsidR="005707F3">
        <w:rPr>
          <w:noProof/>
        </w:rPr>
        <w:t xml:space="preserve">; </w:t>
      </w:r>
      <w:hyperlink w:anchor="_ENREF_74" w:tooltip="Schäbitz, 1999 #45" w:history="1">
        <w:r w:rsidR="00281E02">
          <w:rPr>
            <w:noProof/>
          </w:rPr>
          <w:t>Schäbitz et al., 1999</w:t>
        </w:r>
      </w:hyperlink>
      <w:r w:rsidR="005707F3">
        <w:rPr>
          <w:noProof/>
        </w:rPr>
        <w:t>)</w:t>
      </w:r>
      <w:r w:rsidR="00D21632">
        <w:fldChar w:fldCharType="end"/>
      </w:r>
      <w:r>
        <w:t xml:space="preserve"> h</w:t>
      </w:r>
      <w:r w:rsidR="00F51A2A" w:rsidRPr="003C0F06">
        <w:t xml:space="preserve">owever, the clinical phase III trials </w:t>
      </w:r>
      <w:r>
        <w:t>could</w:t>
      </w:r>
      <w:r w:rsidRPr="003C0F06">
        <w:t xml:space="preserve"> </w:t>
      </w:r>
      <w:r w:rsidR="00F51A2A" w:rsidRPr="003C0F06">
        <w:t xml:space="preserve">not </w:t>
      </w:r>
      <w:r>
        <w:t>replicate these</w:t>
      </w:r>
      <w:r w:rsidR="00200D73">
        <w:t xml:space="preserve"> </w:t>
      </w:r>
      <w:r>
        <w:t xml:space="preserve">findings </w:t>
      </w:r>
      <w:r w:rsidR="00F51A2A">
        <w:t>despite employing a variety of</w:t>
      </w:r>
      <w:r w:rsidR="00F51A2A" w:rsidRPr="003C0F06">
        <w:t xml:space="preserve"> dosing schedules</w:t>
      </w:r>
      <w:r>
        <w:t xml:space="preserve"> </w:t>
      </w:r>
      <w:r w:rsidR="00D21632">
        <w:fldChar w:fldCharType="begin"/>
      </w:r>
      <w:r w:rsidR="005707F3">
        <w:instrText xml:space="preserve"> ADDIN EN.CITE &lt;EndNote&gt;&lt;Cite&gt;&lt;Author&gt;Clark&lt;/Author&gt;&lt;Year&gt;1999&lt;/Year&gt;&lt;RecNum&gt;46&lt;/RecNum&gt;&lt;DisplayText&gt;(W. Clark, Warach, Pettigrew, Gammans, &amp;amp; Sabounjian, 1997; W. M. Clark et al., 1999)&lt;/DisplayText&gt;&lt;record&gt;&lt;rec-number&gt;46&lt;/rec-number&gt;&lt;foreign-keys&gt;&lt;key app="EN" db-id="ttxxr9adaftax2etzxhpzf9qzsxreaezwr0a" timestamp="1580172526"&gt;46&lt;/key&gt;&lt;/foreign-keys&gt;&lt;ref-type name="Journal Article"&gt;17&lt;/ref-type&gt;&lt;contributors&gt;&lt;authors&gt;&lt;author&gt;Clark, Wayne M&lt;/author&gt;&lt;author&gt;Williams, Benjamin J&lt;/author&gt;&lt;author&gt;Selzer, Kenneth A&lt;/author&gt;&lt;author&gt;Zweifler, Richard M&lt;/author&gt;&lt;author&gt;Sabounjian, LuAnn A&lt;/author&gt;&lt;author&gt;Gammans, Richard E&lt;/author&gt;&lt;/authors&gt;&lt;/contributors&gt;&lt;titles&gt;&lt;title&gt;A randomized efficacy trial of citicoline in patients with acute ischemic stroke&lt;/title&gt;&lt;secondary-title&gt;Stroke&lt;/secondary-title&gt;&lt;/titles&gt;&lt;periodical&gt;&lt;full-title&gt;Stroke&lt;/full-title&gt;&lt;/periodical&gt;&lt;pages&gt;2592-2597&lt;/pages&gt;&lt;volume&gt;30&lt;/volume&gt;&lt;number&gt;12&lt;/number&gt;&lt;dates&gt;&lt;year&gt;1999&lt;/year&gt;&lt;/dates&gt;&lt;isbn&gt;0039-2499&lt;/isbn&gt;&lt;urls&gt;&lt;/urls&gt;&lt;/record&gt;&lt;/Cite&gt;&lt;Cite&gt;&lt;Author&gt;Clark&lt;/Author&gt;&lt;Year&gt;1997&lt;/Year&gt;&lt;RecNum&gt;47&lt;/RecNum&gt;&lt;record&gt;&lt;rec-number&gt;47&lt;/rec-number&gt;&lt;foreign-keys&gt;&lt;key app="EN" db-id="ttxxr9adaftax2etzxhpzf9qzsxreaezwr0a" timestamp="1580172526"&gt;47&lt;/key&gt;&lt;/foreign-keys&gt;&lt;ref-type name="Journal Article"&gt;17&lt;/ref-type&gt;&lt;contributors&gt;&lt;authors&gt;&lt;author&gt;Clark, WM&lt;/author&gt;&lt;author&gt;Warach, SJ&lt;/author&gt;&lt;author&gt;Pettigrew, LC&lt;/author&gt;&lt;author&gt;Gammans, RE&lt;/author&gt;&lt;author&gt;Sabounjian, LA&lt;/author&gt;&lt;/authors&gt;&lt;/contributors&gt;&lt;titles&gt;&lt;title&gt;A randomized dose-response trial of citicoline in acute ischemic stroke patients&lt;/title&gt;&lt;secondary-title&gt;Neurology&lt;/secondary-title&gt;&lt;/titles&gt;&lt;periodical&gt;&lt;full-title&gt;Neurology&lt;/full-title&gt;&lt;abbr-1&gt;Neurology&lt;/abbr-1&gt;&lt;/periodical&gt;&lt;pages&gt;671-678&lt;/pages&gt;&lt;volume&gt;49&lt;/volume&gt;&lt;number&gt;3&lt;/number&gt;&lt;dates&gt;&lt;year&gt;1997&lt;/year&gt;&lt;/dates&gt;&lt;isbn&gt;0028-3878&lt;/isbn&gt;&lt;urls&gt;&lt;/urls&gt;&lt;/record&gt;&lt;/Cite&gt;&lt;/EndNote&gt;</w:instrText>
      </w:r>
      <w:r w:rsidR="00D21632">
        <w:fldChar w:fldCharType="separate"/>
      </w:r>
      <w:r w:rsidR="005707F3">
        <w:rPr>
          <w:noProof/>
        </w:rPr>
        <w:t>(</w:t>
      </w:r>
      <w:hyperlink w:anchor="_ENREF_21" w:tooltip="Clark, 1997 #47" w:history="1">
        <w:r w:rsidR="00281E02">
          <w:rPr>
            <w:noProof/>
          </w:rPr>
          <w:t>W. Clark, Warach, Pettigrew, Gammans, &amp; Sabounjian, 1997</w:t>
        </w:r>
      </w:hyperlink>
      <w:r w:rsidR="005707F3">
        <w:rPr>
          <w:noProof/>
        </w:rPr>
        <w:t xml:space="preserve">; </w:t>
      </w:r>
      <w:hyperlink w:anchor="_ENREF_22" w:tooltip="Clark, 1999 #46" w:history="1">
        <w:r w:rsidR="00281E02">
          <w:rPr>
            <w:noProof/>
          </w:rPr>
          <w:t>W. M. Clark et al., 1999</w:t>
        </w:r>
      </w:hyperlink>
      <w:r w:rsidR="005707F3">
        <w:rPr>
          <w:noProof/>
        </w:rPr>
        <w:t>)</w:t>
      </w:r>
      <w:r w:rsidR="00D21632">
        <w:fldChar w:fldCharType="end"/>
      </w:r>
      <w:r w:rsidR="00F51A2A">
        <w:t>.</w:t>
      </w:r>
    </w:p>
    <w:p w14:paraId="75845533" w14:textId="77777777" w:rsidR="009742E8" w:rsidRDefault="009742E8" w:rsidP="00C86B55">
      <w:pPr>
        <w:spacing w:line="360" w:lineRule="auto"/>
        <w:ind w:firstLine="720"/>
      </w:pPr>
    </w:p>
    <w:p w14:paraId="5E329B6D" w14:textId="77777777" w:rsidR="00F51A2A" w:rsidRPr="000703DF" w:rsidRDefault="00F51A2A" w:rsidP="00C86B55">
      <w:pPr>
        <w:pStyle w:val="Heading3"/>
        <w:spacing w:line="360" w:lineRule="auto"/>
      </w:pPr>
      <w:bookmarkStart w:id="29" w:name="_Toc369051211"/>
      <w:bookmarkStart w:id="30" w:name="_Toc46849002"/>
      <w:r w:rsidRPr="000703DF">
        <w:t>Post-Stroke Rehabilitation</w:t>
      </w:r>
      <w:bookmarkEnd w:id="29"/>
      <w:bookmarkEnd w:id="30"/>
    </w:p>
    <w:p w14:paraId="568187F4" w14:textId="765ECF8C" w:rsidR="00F51A2A" w:rsidRDefault="00F51A2A" w:rsidP="00C86B55">
      <w:pPr>
        <w:spacing w:line="360" w:lineRule="auto"/>
        <w:ind w:firstLine="720"/>
      </w:pPr>
      <w:r>
        <w:t xml:space="preserve">Even with optimal stroke unit care including thrombolysis, less than one third of patients recover fully from stroke </w:t>
      </w:r>
      <w:r w:rsidR="00D21632">
        <w:fldChar w:fldCharType="begin"/>
      </w:r>
      <w:r w:rsidR="005707F3">
        <w:instrText xml:space="preserve"> ADDIN EN.CITE &lt;EndNote&gt;&lt;Cite&gt;&lt;Author&gt;Hacke&lt;/Author&gt;&lt;Year&gt;2004&lt;/Year&gt;&lt;RecNum&gt;48&lt;/RecNum&gt;&lt;DisplayText&gt;(Hacke et al., 2004)&lt;/DisplayText&gt;&lt;record&gt;&lt;rec-number&gt;48&lt;/rec-number&gt;&lt;foreign-keys&gt;&lt;key app="EN" db-id="ttxxr9adaftax2etzxhpzf9qzsxreaezwr0a" timestamp="1580172526"&gt;48&lt;/key&gt;&lt;/foreign-keys&gt;&lt;ref-type name="Journal Article"&gt;17&lt;/ref-type&gt;&lt;contributors&gt;&lt;authors&gt;&lt;author&gt;Hacke, Werner&lt;/author&gt;&lt;author&gt;Donnan, G&lt;/author&gt;&lt;author&gt;Fieschi, Cesare&lt;/author&gt;&lt;author&gt;Kaste, Markku&lt;/author&gt;&lt;author&gt;Von Kummer, R&lt;/author&gt;&lt;author&gt;Broderick, JP&lt;/author&gt;&lt;author&gt;Brott, T&lt;/author&gt;&lt;author&gt;Frankel, M&lt;/author&gt;&lt;author&gt;Grotta, JC&lt;/author&gt;&lt;author&gt;Haley Jr, EC&lt;/author&gt;&lt;/authors&gt;&lt;/contributors&gt;&lt;titles&gt;&lt;title&gt;Association of outcome with early stroke treatment: pooled analysis of ATLANTIS, ECASS, and NINDS rt-PA stroke trials&lt;/title&gt;&lt;secondary-title&gt;Lancet&lt;/secondary-title&gt;&lt;/titles&gt;&lt;periodical&gt;&lt;full-title&gt;Lancet&lt;/full-title&gt;&lt;/periodical&gt;&lt;pages&gt;768-774&lt;/pages&gt;&lt;volume&gt;363&lt;/volume&gt;&lt;number&gt;9411&lt;/number&gt;&lt;dates&gt;&lt;year&gt;2004&lt;/year&gt;&lt;/dates&gt;&lt;isbn&gt;0140-6736&lt;/isbn&gt;&lt;urls&gt;&lt;/urls&gt;&lt;/record&gt;&lt;/Cite&gt;&lt;/EndNote&gt;</w:instrText>
      </w:r>
      <w:r w:rsidR="00D21632">
        <w:fldChar w:fldCharType="separate"/>
      </w:r>
      <w:r w:rsidR="005707F3">
        <w:rPr>
          <w:noProof/>
        </w:rPr>
        <w:t>(</w:t>
      </w:r>
      <w:hyperlink w:anchor="_ENREF_41" w:tooltip="Hacke, 2004 #48" w:history="1">
        <w:r w:rsidR="00281E02">
          <w:rPr>
            <w:noProof/>
          </w:rPr>
          <w:t>Hacke et al., 2004</w:t>
        </w:r>
      </w:hyperlink>
      <w:r w:rsidR="005707F3">
        <w:rPr>
          <w:noProof/>
        </w:rPr>
        <w:t>)</w:t>
      </w:r>
      <w:r w:rsidR="00D21632">
        <w:fldChar w:fldCharType="end"/>
      </w:r>
      <w:r>
        <w:t>. Rehabilitation aims to assist people with disabilities to reach and maintain optimal physical, intellectual, psychological and social function. It is a fundamental facet for post-stroke patient to increase independency and functional improvements</w:t>
      </w:r>
      <w:r w:rsidR="00833F29">
        <w:t xml:space="preserve"> </w:t>
      </w:r>
      <w:r w:rsidR="008C7337">
        <w:fldChar w:fldCharType="begin">
          <w:fldData xml:space="preserve">PEVuZE5vdGU+PENpdGU+PEF1dGhvcj5Db2xlbWFuPC9BdXRob3I+PFllYXI+MjAxNzwvWWVhcj48
UmVjTnVtPjQ5PC9SZWNOdW0+PERpc3BsYXlUZXh0PihDb2xlbWFuIGV0IGFsLiwgMjAxNyk8L0Rp
c3BsYXlUZXh0PjxyZWNvcmQ+PHJlYy1udW1iZXI+NDk8L3JlYy1udW1iZXI+PGZvcmVpZ24ta2V5
cz48a2V5IGFwcD0iRU4iIGRiLWlkPSJ0dHh4cjlhZGFmdGF4MmV0enhocHpmOXF6c3hyZWFlendy
MGEiIHRpbWVzdGFtcD0iMTU4MDE3MjUyNiI+NDk8L2tleT48L2ZvcmVpZ24ta2V5cz48cmVmLXR5
cGUgbmFtZT0iSm91cm5hbCBBcnRpY2xlIj4xNzwvcmVmLXR5cGU+PGNvbnRyaWJ1dG9ycz48YXV0
aG9ycz48YXV0aG9yPkNvbGVtYW4sIEVsaXNoZXZhIFIuPC9hdXRob3I+PGF1dGhvcj5Nb3VkZ2Fs
LCBSb2hpdGhhPC9hdXRob3I+PGF1dGhvcj5MYW5nLCBLYXRocnluPC9hdXRob3I+PGF1dGhvcj5I
eWFjaW50aCwgSHlhY2ludGggSS48L2F1dGhvcj48YXV0aG9yPkF3b3Npa2EsIE9sdXdvbGUgTy48
L2F1dGhvcj48YXV0aG9yPktpc3NlbGEsIEJyZXR0IE0uPC9hdXRob3I+PGF1dGhvcj5GZW5nLCBX
dXdlaTwvYXV0aG9yPjwvYXV0aG9ycz48L2NvbnRyaWJ1dG9ycz48dGl0bGVzPjx0aXRsZT5FYXJs
eSBSZWhhYmlsaXRhdGlvbiBBZnRlciBTdHJva2U6IGEgTmFycmF0aXZlIFJldmlldzwvdGl0bGU+
PHNlY29uZGFyeS10aXRsZT5DdXJyZW50IGF0aGVyb3NjbGVyb3NpcyByZXBvcnRzPC9zZWNvbmRh
cnktdGl0bGU+PGFsdC10aXRsZT5DdXJyIEF0aGVyb3NjbGVyIFJlcDwvYWx0LXRpdGxlPjwvdGl0
bGVzPjxwZXJpb2RpY2FsPjxmdWxsLXRpdGxlPkN1cnJlbnQgYXRoZXJvc2NsZXJvc2lzIHJlcG9y
dHM8L2Z1bGwtdGl0bGU+PGFiYnItMT5DdXJyIEF0aGVyb3NjbGVyIFJlcDwvYWJici0xPjwvcGVy
aW9kaWNhbD48YWx0LXBlcmlvZGljYWw+PGZ1bGwtdGl0bGU+Q3VycmVudCBhdGhlcm9zY2xlcm9z
aXMgcmVwb3J0czwvZnVsbC10aXRsZT48YWJici0xPkN1cnIgQXRoZXJvc2NsZXIgUmVwPC9hYmJy
LTE+PC9hbHQtcGVyaW9kaWNhbD48cGFnZXM+NTktNTk8L3BhZ2VzPjx2b2x1bWU+MTk8L3ZvbHVt
ZT48bnVtYmVyPjEyPC9udW1iZXI+PGtleXdvcmRzPjxrZXl3b3JkPkFwaGFzaWE8L2tleXdvcmQ+
PGtleXdvcmQ+RWFybHkgcmVoYWJpbGl0YXRpb248L2tleXdvcmQ+PGtleXdvcmQ+TW90b3IgcmVj
b3Zlcnk8L2tleXdvcmQ+PGtleXdvcmQ+TmV1cm9wbGFzdGljaXR5PC9rZXl3b3JkPjxrZXl3b3Jk
PlN0cm9rZSByZWNvdmVyeTwva2V5d29yZD48a2V5d29yZD5TdHJva2UgcmVoYWJpbGl0YXRpb248
L2tleXdvcmQ+PGtleXdvcmQ+QW5pbWFsczwva2V5d29yZD48a2V5d29yZD5CcmFpbi8qcGh5c2lv
cGF0aG9sb2d5PC9rZXl3b3JkPjxrZXl3b3JkPkNsaW5pY2FsIFRyaWFscyBhcyBUb3BpYzwva2V5
d29yZD48a2V5d29yZD5EaXNlYXNlIE1vZGVscywgQW5pbWFsPC9rZXl3b3JkPjxrZXl3b3JkPkh1
bWFuczwva2V5d29yZD48a2V5d29yZD5OZXVyb25hbCBQbGFzdGljaXR5LypwaHlzaW9sb2d5PC9r
ZXl3b3JkPjxrZXl3b3JkPlBoeXNpY2FsIFRoZXJhcHkgTW9kYWxpdGllczwva2V5d29yZD48a2V5
d29yZD5SZWNvdmVyeSBvZiBGdW5jdGlvbjwva2V5d29yZD48a2V5d29yZD5TdHJva2UvcGh5c2lv
cGF0aG9sb2d5Lyp0aGVyYXB5PC9rZXl3b3JkPjxrZXl3b3JkPlN0cm9rZSBSZWhhYmlsaXRhdGlv
bi8qbWV0aG9kczwva2V5d29yZD48a2V5d29yZD5UaW1lIEZhY3RvcnM8L2tleXdvcmQ+PC9rZXl3
b3Jkcz48ZGF0ZXM+PHllYXI+MjAxNzwveWVhcj48L2RhdGVzPjxpc2JuPjE1MzQtNjI0MiYjeEQ7
MTUyMy0zODA0PC9pc2JuPjxhY2Nlc3Npb24tbnVtPjI5MTE2NDczPC9hY2Nlc3Npb24tbnVtPjx1
cmxzPjxyZWxhdGVkLXVybHM+PHVybD5odHRwczovL3d3dy5uY2JpLm5sbS5uaWguZ292L3B1Ym1l
ZC8yOTExNjQ3MzwvdXJsPjx1cmw+aHR0cHM6Ly93d3cubmNiaS5ubG0ubmloLmdvdi9wbWMvYXJ0
aWNsZXMvUE1DNTgwMjM3OC88L3VybD48L3JlbGF0ZWQtdXJscz48L3VybHM+PGVsZWN0cm9uaWMt
cmVzb3VyY2UtbnVtPjEwLjEwMDcvczExODgzLTAxNy0wNjg2LTY8L2VsZWN0cm9uaWMtcmVzb3Vy
Y2UtbnVtPjxyZW1vdGUtZGF0YWJhc2UtbmFtZT5QdWJNZWQ8L3JlbW90ZS1kYXRhYmFzZS1uYW1l
PjxsYW5ndWFnZT5lbmc8L2xhbmd1YWdlPjwvcmVjb3JkPjwvQ2l0ZT48L0VuZE5vdGU+AG==
</w:fldData>
        </w:fldChar>
      </w:r>
      <w:r w:rsidR="005707F3">
        <w:instrText xml:space="preserve"> ADDIN EN.CITE </w:instrText>
      </w:r>
      <w:r w:rsidR="005707F3">
        <w:fldChar w:fldCharType="begin">
          <w:fldData xml:space="preserve">PEVuZE5vdGU+PENpdGU+PEF1dGhvcj5Db2xlbWFuPC9BdXRob3I+PFllYXI+MjAxNzwvWWVhcj48
UmVjTnVtPjQ5PC9SZWNOdW0+PERpc3BsYXlUZXh0PihDb2xlbWFuIGV0IGFsLiwgMjAxNyk8L0Rp
c3BsYXlUZXh0PjxyZWNvcmQ+PHJlYy1udW1iZXI+NDk8L3JlYy1udW1iZXI+PGZvcmVpZ24ta2V5
cz48a2V5IGFwcD0iRU4iIGRiLWlkPSJ0dHh4cjlhZGFmdGF4MmV0enhocHpmOXF6c3hyZWFlendy
MGEiIHRpbWVzdGFtcD0iMTU4MDE3MjUyNiI+NDk8L2tleT48L2ZvcmVpZ24ta2V5cz48cmVmLXR5
cGUgbmFtZT0iSm91cm5hbCBBcnRpY2xlIj4xNzwvcmVmLXR5cGU+PGNvbnRyaWJ1dG9ycz48YXV0
aG9ycz48YXV0aG9yPkNvbGVtYW4sIEVsaXNoZXZhIFIuPC9hdXRob3I+PGF1dGhvcj5Nb3VkZ2Fs
LCBSb2hpdGhhPC9hdXRob3I+PGF1dGhvcj5MYW5nLCBLYXRocnluPC9hdXRob3I+PGF1dGhvcj5I
eWFjaW50aCwgSHlhY2ludGggSS48L2F1dGhvcj48YXV0aG9yPkF3b3Npa2EsIE9sdXdvbGUgTy48
L2F1dGhvcj48YXV0aG9yPktpc3NlbGEsIEJyZXR0IE0uPC9hdXRob3I+PGF1dGhvcj5GZW5nLCBX
dXdlaTwvYXV0aG9yPjwvYXV0aG9ycz48L2NvbnRyaWJ1dG9ycz48dGl0bGVzPjx0aXRsZT5FYXJs
eSBSZWhhYmlsaXRhdGlvbiBBZnRlciBTdHJva2U6IGEgTmFycmF0aXZlIFJldmlldzwvdGl0bGU+
PHNlY29uZGFyeS10aXRsZT5DdXJyZW50IGF0aGVyb3NjbGVyb3NpcyByZXBvcnRzPC9zZWNvbmRh
cnktdGl0bGU+PGFsdC10aXRsZT5DdXJyIEF0aGVyb3NjbGVyIFJlcDwvYWx0LXRpdGxlPjwvdGl0
bGVzPjxwZXJpb2RpY2FsPjxmdWxsLXRpdGxlPkN1cnJlbnQgYXRoZXJvc2NsZXJvc2lzIHJlcG9y
dHM8L2Z1bGwtdGl0bGU+PGFiYnItMT5DdXJyIEF0aGVyb3NjbGVyIFJlcDwvYWJici0xPjwvcGVy
aW9kaWNhbD48YWx0LXBlcmlvZGljYWw+PGZ1bGwtdGl0bGU+Q3VycmVudCBhdGhlcm9zY2xlcm9z
aXMgcmVwb3J0czwvZnVsbC10aXRsZT48YWJici0xPkN1cnIgQXRoZXJvc2NsZXIgUmVwPC9hYmJy
LTE+PC9hbHQtcGVyaW9kaWNhbD48cGFnZXM+NTktNTk8L3BhZ2VzPjx2b2x1bWU+MTk8L3ZvbHVt
ZT48bnVtYmVyPjEyPC9udW1iZXI+PGtleXdvcmRzPjxrZXl3b3JkPkFwaGFzaWE8L2tleXdvcmQ+
PGtleXdvcmQ+RWFybHkgcmVoYWJpbGl0YXRpb248L2tleXdvcmQ+PGtleXdvcmQ+TW90b3IgcmVj
b3Zlcnk8L2tleXdvcmQ+PGtleXdvcmQ+TmV1cm9wbGFzdGljaXR5PC9rZXl3b3JkPjxrZXl3b3Jk
PlN0cm9rZSByZWNvdmVyeTwva2V5d29yZD48a2V5d29yZD5TdHJva2UgcmVoYWJpbGl0YXRpb248
L2tleXdvcmQ+PGtleXdvcmQ+QW5pbWFsczwva2V5d29yZD48a2V5d29yZD5CcmFpbi8qcGh5c2lv
cGF0aG9sb2d5PC9rZXl3b3JkPjxrZXl3b3JkPkNsaW5pY2FsIFRyaWFscyBhcyBUb3BpYzwva2V5
d29yZD48a2V5d29yZD5EaXNlYXNlIE1vZGVscywgQW5pbWFsPC9rZXl3b3JkPjxrZXl3b3JkPkh1
bWFuczwva2V5d29yZD48a2V5d29yZD5OZXVyb25hbCBQbGFzdGljaXR5LypwaHlzaW9sb2d5PC9r
ZXl3b3JkPjxrZXl3b3JkPlBoeXNpY2FsIFRoZXJhcHkgTW9kYWxpdGllczwva2V5d29yZD48a2V5
d29yZD5SZWNvdmVyeSBvZiBGdW5jdGlvbjwva2V5d29yZD48a2V5d29yZD5TdHJva2UvcGh5c2lv
cGF0aG9sb2d5Lyp0aGVyYXB5PC9rZXl3b3JkPjxrZXl3b3JkPlN0cm9rZSBSZWhhYmlsaXRhdGlv
bi8qbWV0aG9kczwva2V5d29yZD48a2V5d29yZD5UaW1lIEZhY3RvcnM8L2tleXdvcmQ+PC9rZXl3
b3Jkcz48ZGF0ZXM+PHllYXI+MjAxNzwveWVhcj48L2RhdGVzPjxpc2JuPjE1MzQtNjI0MiYjeEQ7
MTUyMy0zODA0PC9pc2JuPjxhY2Nlc3Npb24tbnVtPjI5MTE2NDczPC9hY2Nlc3Npb24tbnVtPjx1
cmxzPjxyZWxhdGVkLXVybHM+PHVybD5odHRwczovL3d3dy5uY2JpLm5sbS5uaWguZ292L3B1Ym1l
ZC8yOTExNjQ3MzwvdXJsPjx1cmw+aHR0cHM6Ly93d3cubmNiaS5ubG0ubmloLmdvdi9wbWMvYXJ0
aWNsZXMvUE1DNTgwMjM3OC88L3VybD48L3JlbGF0ZWQtdXJscz48L3VybHM+PGVsZWN0cm9uaWMt
cmVzb3VyY2UtbnVtPjEwLjEwMDcvczExODgzLTAxNy0wNjg2LTY8L2VsZWN0cm9uaWMtcmVzb3Vy
Y2UtbnVtPjxyZW1vdGUtZGF0YWJhc2UtbmFtZT5QdWJNZWQ8L3JlbW90ZS1kYXRhYmFzZS1uYW1l
PjxsYW5ndWFnZT5lbmc8L2xhbmd1YWdlPjwvcmVjb3JkPjwvQ2l0ZT48L0VuZE5vdGU+AG==
</w:fldData>
        </w:fldChar>
      </w:r>
      <w:r w:rsidR="005707F3">
        <w:instrText xml:space="preserve"> ADDIN EN.CITE.DATA </w:instrText>
      </w:r>
      <w:r w:rsidR="005707F3">
        <w:fldChar w:fldCharType="end"/>
      </w:r>
      <w:r w:rsidR="008C7337">
        <w:fldChar w:fldCharType="separate"/>
      </w:r>
      <w:r w:rsidR="005707F3">
        <w:rPr>
          <w:noProof/>
        </w:rPr>
        <w:t>(</w:t>
      </w:r>
      <w:hyperlink w:anchor="_ENREF_23" w:tooltip="Coleman, 2017 #49" w:history="1">
        <w:r w:rsidR="00281E02">
          <w:rPr>
            <w:noProof/>
          </w:rPr>
          <w:t>Coleman et al., 2017</w:t>
        </w:r>
      </w:hyperlink>
      <w:r w:rsidR="005707F3">
        <w:rPr>
          <w:noProof/>
        </w:rPr>
        <w:t>)</w:t>
      </w:r>
      <w:r w:rsidR="008C7337">
        <w:fldChar w:fldCharType="end"/>
      </w:r>
      <w:r>
        <w:t>. Current available rehabilitation modalities such as physiotherapy, occupational therapy</w:t>
      </w:r>
      <w:r w:rsidR="008C7337">
        <w:t xml:space="preserve">, speech therapy </w:t>
      </w:r>
      <w:r>
        <w:t xml:space="preserve">and nursing could help </w:t>
      </w:r>
      <w:r w:rsidR="008C7337">
        <w:t xml:space="preserve">improve functional outcomes for many </w:t>
      </w:r>
      <w:r>
        <w:t xml:space="preserve">stroke patients </w:t>
      </w:r>
      <w:r w:rsidR="00D21632">
        <w:fldChar w:fldCharType="begin"/>
      </w:r>
      <w:r w:rsidR="005707F3">
        <w:instrText xml:space="preserve"> ADDIN EN.CITE &lt;EndNote&gt;&lt;Cite&gt;&lt;Author&gt;Feigenson&lt;/Author&gt;&lt;Year&gt;1979&lt;/Year&gt;&lt;RecNum&gt;34&lt;/RecNum&gt;&lt;DisplayText&gt;(Feigenson, 1979)&lt;/DisplayText&gt;&lt;record&gt;&lt;rec-number&gt;34&lt;/rec-number&gt;&lt;foreign-keys&gt;&lt;key app="EN" db-id="ttxxr9adaftax2etzxhpzf9qzsxreaezwr0a" timestamp="1580172524"&gt;34&lt;/key&gt;&lt;/foreign-keys&gt;&lt;ref-type name="Journal Article"&gt;17&lt;/ref-type&gt;&lt;contributors&gt;&lt;authors&gt;&lt;author&gt;Feigenson, JS&lt;/author&gt;&lt;/authors&gt;&lt;/contributors&gt;&lt;titles&gt;&lt;title&gt;Stroke rehabilitation: effectiveness, benefits, and cost. Some practical considerations&lt;/title&gt;&lt;secondary-title&gt;Stroke&lt;/secondary-title&gt;&lt;/titles&gt;&lt;periodical&gt;&lt;full-title&gt;Stroke&lt;/full-title&gt;&lt;/periodical&gt;&lt;pages&gt;1-4&lt;/pages&gt;&lt;volume&gt;10&lt;/volume&gt;&lt;number&gt;1&lt;/number&gt;&lt;dates&gt;&lt;year&gt;1979&lt;/year&gt;&lt;/dates&gt;&lt;isbn&gt;0039-2499&lt;/isbn&gt;&lt;urls&gt;&lt;/urls&gt;&lt;/record&gt;&lt;/Cite&gt;&lt;/EndNote&gt;</w:instrText>
      </w:r>
      <w:r w:rsidR="00D21632">
        <w:fldChar w:fldCharType="separate"/>
      </w:r>
      <w:r w:rsidR="005707F3">
        <w:rPr>
          <w:noProof/>
        </w:rPr>
        <w:t>(</w:t>
      </w:r>
      <w:hyperlink w:anchor="_ENREF_32" w:tooltip="Feigenson, 1979 #34" w:history="1">
        <w:r w:rsidR="00281E02">
          <w:rPr>
            <w:noProof/>
          </w:rPr>
          <w:t>Feigenson, 1979</w:t>
        </w:r>
      </w:hyperlink>
      <w:r w:rsidR="005707F3">
        <w:rPr>
          <w:noProof/>
        </w:rPr>
        <w:t>)</w:t>
      </w:r>
      <w:r w:rsidR="00D21632">
        <w:fldChar w:fldCharType="end"/>
      </w:r>
      <w:r>
        <w:t xml:space="preserve">. A meta-analysis concluded that continuous rehabilitation within the first year after </w:t>
      </w:r>
      <w:r w:rsidR="008C7337">
        <w:t xml:space="preserve">being </w:t>
      </w:r>
      <w:r>
        <w:t xml:space="preserve">discharged from hospitalisation </w:t>
      </w:r>
      <w:r>
        <w:lastRenderedPageBreak/>
        <w:t xml:space="preserve">can reduce functional deterioration and improves activities of daily living </w:t>
      </w:r>
      <w:r w:rsidR="00D21632">
        <w:fldChar w:fldCharType="begin"/>
      </w:r>
      <w:r w:rsidR="005707F3">
        <w:instrText xml:space="preserve"> ADDIN EN.CITE &lt;EndNote&gt;&lt;Cite&gt;&lt;Author&gt;Legg&lt;/Author&gt;&lt;Year&gt;2004&lt;/Year&gt;&lt;RecNum&gt;50&lt;/RecNum&gt;&lt;DisplayText&gt;(Legg, 2004)&lt;/DisplayText&gt;&lt;record&gt;&lt;rec-number&gt;50&lt;/rec-number&gt;&lt;foreign-keys&gt;&lt;key app="EN" db-id="ttxxr9adaftax2etzxhpzf9qzsxreaezwr0a" timestamp="1580172527"&gt;50&lt;/key&gt;&lt;/foreign-keys&gt;&lt;ref-type name="Journal Article"&gt;17&lt;/ref-type&gt;&lt;contributors&gt;&lt;authors&gt;&lt;author&gt;Legg, Lynn&lt;/author&gt;&lt;/authors&gt;&lt;/contributors&gt;&lt;titles&gt;&lt;title&gt;Rehabilitation therapy services for stroke patients living at home: systematic review of randomised trials&lt;/title&gt;&lt;secondary-title&gt;The Lancet&lt;/secondary-title&gt;&lt;/titles&gt;&lt;periodical&gt;&lt;full-title&gt;The Lancet&lt;/full-title&gt;&lt;/periodical&gt;&lt;dates&gt;&lt;year&gt;2004&lt;/year&gt;&lt;/dates&gt;&lt;isbn&gt;0140-6736&lt;/isbn&gt;&lt;urls&gt;&lt;/urls&gt;&lt;/record&gt;&lt;/Cite&gt;&lt;/EndNote&gt;</w:instrText>
      </w:r>
      <w:r w:rsidR="00D21632">
        <w:fldChar w:fldCharType="separate"/>
      </w:r>
      <w:r w:rsidR="005707F3">
        <w:rPr>
          <w:noProof/>
        </w:rPr>
        <w:t>(</w:t>
      </w:r>
      <w:hyperlink w:anchor="_ENREF_54" w:tooltip="Legg, 2004 #50" w:history="1">
        <w:r w:rsidR="00281E02">
          <w:rPr>
            <w:noProof/>
          </w:rPr>
          <w:t>Legg, 2004</w:t>
        </w:r>
      </w:hyperlink>
      <w:r w:rsidR="005707F3">
        <w:rPr>
          <w:noProof/>
        </w:rPr>
        <w:t>)</w:t>
      </w:r>
      <w:r w:rsidR="00D21632">
        <w:fldChar w:fldCharType="end"/>
      </w:r>
      <w:r>
        <w:t xml:space="preserve">. However, this improvement is largely associated with the quality of the rehabilitation as opposed to the duration. </w:t>
      </w:r>
    </w:p>
    <w:p w14:paraId="42496FEF" w14:textId="53DFE316" w:rsidR="00F51A2A" w:rsidRDefault="00F51A2A" w:rsidP="00C86B55">
      <w:pPr>
        <w:spacing w:line="360" w:lineRule="auto"/>
        <w:ind w:firstLine="720"/>
      </w:pPr>
      <w:r>
        <w:t xml:space="preserve">Despite these benefits, cognitive deficits are common following stroke and have a significant impact on quality of life of the stroke patients. There </w:t>
      </w:r>
      <w:r w:rsidR="00D1310E">
        <w:t>is limited</w:t>
      </w:r>
      <w:r w:rsidR="00A110B4">
        <w:t xml:space="preserve"> </w:t>
      </w:r>
      <w:r>
        <w:t xml:space="preserve">evidence supporting the efficacy of specific memory and cognitive rehabilitation </w:t>
      </w:r>
      <w:r w:rsidR="00D21632">
        <w:fldChar w:fldCharType="begin">
          <w:fldData xml:space="preserve">PEVuZE5vdGU+PENpdGU+PEF1dGhvcj5EYXMgTmFpcjwvQXV0aG9yPjxZZWFyPjIwMDc8L1llYXI+
PFJlY051bT41MTwvUmVjTnVtPjxEaXNwbGF5VGV4dD4oRGFzIE5haXIgJmFtcDsgTGluY29sbiwg
MjAwNzsgTWVycmltYW4gZXQgYWwuLCAyMDE5KTwvRGlzcGxheVRleHQ+PHJlY29yZD48cmVjLW51
bWJlcj41MTwvcmVjLW51bWJlcj48Zm9yZWlnbi1rZXlzPjxrZXkgYXBwPSJFTiIgZGItaWQ9InR0
eHhyOWFkYWZ0YXgyZXR6eGhwemY5cXpzeHJlYWV6d3IwYSIgdGltZXN0YW1wPSIxNTgwMTcyNTI3
Ij41MTwva2V5PjwvZm9yZWlnbi1rZXlzPjxyZWYtdHlwZSBuYW1lPSJKb3VybmFsIEFydGljbGUi
PjE3PC9yZWYtdHlwZT48Y29udHJpYnV0b3JzPjxhdXRob3JzPjxhdXRob3I+RGFzIE5haXIsIFI8
L2F1dGhvcj48YXV0aG9yPkxpbmNvbG4sIE48L2F1dGhvcj48L2F1dGhvcnM+PC9jb250cmlidXRv
cnM+PHRpdGxlcz48dGl0bGU+Q29nbml0aXZlIHJlaGFiaWxpdGF0aW9uIGZvciBtZW1vcnkgZGVm
aWNpdHMgZm9sbG93aW5nIHN0cm9rZTwvdGl0bGU+PHNlY29uZGFyeS10aXRsZT5Db2NocmFuZSBE
YXRhYmFzZSBvZiBTeXN0ZW1hdGljIFJldmlld3M8L3NlY29uZGFyeS10aXRsZT48L3RpdGxlcz48
cGVyaW9kaWNhbD48ZnVsbC10aXRsZT5Db2NocmFuZSBEYXRhYmFzZSBvZiBTeXN0ZW1hdGljIFJl
dmlld3M8L2Z1bGwtdGl0bGU+PC9wZXJpb2RpY2FsPjx2b2x1bWU+Mzwvdm9sdW1lPjxkYXRlcz48
eWVhcj4yMDA3PC95ZWFyPjwvZGF0ZXM+PHVybHM+PC91cmxzPjwvcmVjb3JkPjwvQ2l0ZT48Q2l0
ZT48QXV0aG9yPk1lcnJpbWFuPC9BdXRob3I+PFllYXI+MjAxOTwvWWVhcj48UmVjTnVtPjExMDwv
UmVjTnVtPjxyZWNvcmQ+PHJlYy1udW1iZXI+MTEwPC9yZWMtbnVtYmVyPjxmb3JlaWduLWtleXM+
PGtleSBhcHA9IkVOIiBkYi1pZD0idHR4eHI5YWRhZnRheDJldHp4aHB6ZjlxenN4cmVhZXp3cjBh
IiB0aW1lc3RhbXA9IjE1ODAxNzk1ODgiPjExMDwva2V5PjwvZm9yZWlnbi1rZXlzPjxyZWYtdHlw
ZSBuYW1lPSJKb3VybmFsIEFydGljbGUiPjE3PC9yZWYtdHlwZT48Y29udHJpYnV0b3JzPjxhdXRo
b3JzPjxhdXRob3I+TWVycmltYW4sIE4uIEEuPC9hdXRob3I+PGF1dGhvcj5TZXh0b24sIEUuPC9h
dXRob3I+PGF1dGhvcj5NY0NhYmUsIEcuPC9hdXRob3I+PGF1dGhvcj5XYWxzaCwgTS4gRS48L2F1
dGhvcj48YXV0aG9yPlJvaGRlLCBELjwvYXV0aG9yPjxhdXRob3I+R29ybWFuLCBBLjwvYXV0aG9y
PjxhdXRob3I+SmVmZmFyZXMsIEkuPC9hdXRob3I+PGF1dGhvcj5Eb25uZWxseSwgTi4gQS48L2F1
dGhvcj48YXV0aG9yPlBlbmRlciwgTi48L2F1dGhvcj48YXV0aG9yPldpbGxpYW1zLCBELiBKLjwv
YXV0aG9yPjxhdXRob3I+SG9yZ2FuLCBGLjwvYXV0aG9yPjxhdXRob3I+RG95bGUsIEYuPC9hdXRo
b3I+PGF1dGhvcj5XcmVuLCBNLiBBLjwvYXV0aG9yPjxhdXRob3I+QmVubmV0dCwgSy4gRS48L2F1
dGhvcj48YXV0aG9yPkhpY2tleSwgQS48L2F1dGhvcj48L2F1dGhvcnM+PC9jb250cmlidXRvcnM+
PGF1dGgtYWRkcmVzcz5EaXZpc2lvbiBvZiBQb3B1bGF0aW9uIEhlYWx0aCBTY2llbmNlcywgUm95
YWwgQ29sbGVnZSBvZiBTdXJnZW9ucyBpbiBJcmVsYW5kLCBEdWJsaW4sIElyZWxhbmQuJiN4RDtM
aWJyYXJ5LCBSb3lhbCBDb2xsZWdlIG9mIFN1cmdlb25zIGluIElyZWxhbmQsIER1YmxpbiwgSXJl
bGFuZC4mI3hEO1NjaG9vbCBvZiBQaHlzaW90aGVyYXB5LCBSb3lhbCBDb2xsZWdlIG9mIFN1cmdl
b25zIGluIElyZWxhbmQsIER1YmxpbiwgSXJlbGFuZC4mI3hEO1NvY2lhbCBSZXNlYXJjaCBEaXZp
c2lvbiwgRWNvbm9taWMgYW5kIFNvY2lhbCBSZXNlYXJjaCBJbnN0aXR1dGUsIER1YmxpbiwgSXJl
bGFuZC4mI3hEO0RlcGFydG1lbnQgb2YgUHN5Y2hvbG9neSwgQmVhdW1vbnQgSG9zcGl0YWwsIER1
YmxpbiwgSXJlbGFuZC4mI3hEO0RlcGFydG1lbnQgb2YgR2VyaWF0cmljIGFuZCBTdHJva2UgTWVk
aWNpbmUsIEJlYXVtb250IEhvc3BpdGFsLCBEdWJsaW4sIElyZWxhbmQuJiN4RDtEZXBhcnRtZW50
IG9mIEdlcmlhdHJpYyBhbmQgU3Ryb2tlIE1lZGljaW5lLCBSb3lhbCBDb2xsZWdlIG9mIFN1cmdl
b25zIGluIElyZWxhbmQsIER1YmxpbiwgSXJlbGFuZC48L2F1dGgtYWRkcmVzcz48dGl0bGVzPjx0
aXRsZT5BZGRyZXNzaW5nIGNvZ25pdGl2ZSBpbXBhaXJtZW50IGZvbGxvd2luZyBzdHJva2U6IHN5
c3RlbWF0aWMgcmV2aWV3IGFuZCBtZXRhLWFuYWx5c2lzIG9mIG5vbi1yYW5kb21pc2VkIGNvbnRy
b2xsZWQgc3R1ZGllcyBvZiBwc3ljaG9sb2dpY2FsIGludGVydmVudGlvbnM8L3RpdGxlPjxzZWNv
bmRhcnktdGl0bGU+Qk1KIE9wZW48L3NlY29uZGFyeS10aXRsZT48YWx0LXRpdGxlPkJNSiBvcGVu
PC9hbHQtdGl0bGU+PC90aXRsZXM+PHBlcmlvZGljYWw+PGZ1bGwtdGl0bGU+Qk1KIE9wZW48L2Z1
bGwtdGl0bGU+PGFiYnItMT5CTUogb3BlbjwvYWJici0xPjwvcGVyaW9kaWNhbD48YWx0LXBlcmlv
ZGljYWw+PGZ1bGwtdGl0bGU+Qk1KIE9wZW48L2Z1bGwtdGl0bGU+PGFiYnItMT5CTUogb3Blbjwv
YWJici0xPjwvYWx0LXBlcmlvZGljYWw+PHBhZ2VzPmUwMjQ0Mjk8L3BhZ2VzPjx2b2x1bWU+OTwv
dm9sdW1lPjxudW1iZXI+MjwvbnVtYmVyPjxlZGl0aW9uPjIwMTkvMDMvMDI8L2VkaXRpb24+PGtl
eXdvcmRzPjxrZXl3b3JkPipjb2duaXRpdmUgaW1wYWlybWVudDwva2V5d29yZD48a2V5d29yZD4q
Y29nbml0aXZlIHJlaGFiaWxpdGF0aW9uPC9rZXl3b3JkPjxrZXl3b3JkPiptZXRhLWFuYWx5c2lz
PC9rZXl3b3JkPjxrZXl3b3JkPipzdHJva2U8L2tleXdvcmQ+PGtleXdvcmQ+KnN5c3RlbWF0aWMg
cmV2aWV3PC9rZXl3b3JkPjwva2V5d29yZHM+PGRhdGVzPjx5ZWFyPjIwMTk8L3llYXI+PHB1Yi1k
YXRlcz48ZGF0ZT5GZWIgMjc8L2RhdGU+PC9wdWItZGF0ZXM+PC9kYXRlcz48aXNibj4yMDQ0LTYw
NTU8L2lzYm4+PGFjY2Vzc2lvbi1udW0+MzA4MTk3MDY8L2FjY2Vzc2lvbi1udW0+PHVybHM+PC91
cmxzPjxjdXN0b20yPlBNQzYzOTg2NDU8L2N1c3RvbTI+PGVsZWN0cm9uaWMtcmVzb3VyY2UtbnVt
PjEwLjExMzYvYm1qb3Blbi0yMDE4LTAyNDQyOTwvZWxlY3Ryb25pYy1yZXNvdXJjZS1udW0+PHJl
bW90ZS1kYXRhYmFzZS1wcm92aWRlcj5OTE08L3JlbW90ZS1kYXRhYmFzZS1wcm92aWRlcj48bGFu
Z3VhZ2U+ZW5nPC9sYW5ndWFnZT48L3JlY29yZD48L0NpdGU+PC9FbmROb3RlPn==
</w:fldData>
        </w:fldChar>
      </w:r>
      <w:r w:rsidR="005707F3">
        <w:instrText xml:space="preserve"> ADDIN EN.CITE </w:instrText>
      </w:r>
      <w:r w:rsidR="005707F3">
        <w:fldChar w:fldCharType="begin">
          <w:fldData xml:space="preserve">PEVuZE5vdGU+PENpdGU+PEF1dGhvcj5EYXMgTmFpcjwvQXV0aG9yPjxZZWFyPjIwMDc8L1llYXI+
PFJlY051bT41MTwvUmVjTnVtPjxEaXNwbGF5VGV4dD4oRGFzIE5haXIgJmFtcDsgTGluY29sbiwg
MjAwNzsgTWVycmltYW4gZXQgYWwuLCAyMDE5KTwvRGlzcGxheVRleHQ+PHJlY29yZD48cmVjLW51
bWJlcj41MTwvcmVjLW51bWJlcj48Zm9yZWlnbi1rZXlzPjxrZXkgYXBwPSJFTiIgZGItaWQ9InR0
eHhyOWFkYWZ0YXgyZXR6eGhwemY5cXpzeHJlYWV6d3IwYSIgdGltZXN0YW1wPSIxNTgwMTcyNTI3
Ij41MTwva2V5PjwvZm9yZWlnbi1rZXlzPjxyZWYtdHlwZSBuYW1lPSJKb3VybmFsIEFydGljbGUi
PjE3PC9yZWYtdHlwZT48Y29udHJpYnV0b3JzPjxhdXRob3JzPjxhdXRob3I+RGFzIE5haXIsIFI8
L2F1dGhvcj48YXV0aG9yPkxpbmNvbG4sIE48L2F1dGhvcj48L2F1dGhvcnM+PC9jb250cmlidXRv
cnM+PHRpdGxlcz48dGl0bGU+Q29nbml0aXZlIHJlaGFiaWxpdGF0aW9uIGZvciBtZW1vcnkgZGVm
aWNpdHMgZm9sbG93aW5nIHN0cm9rZTwvdGl0bGU+PHNlY29uZGFyeS10aXRsZT5Db2NocmFuZSBE
YXRhYmFzZSBvZiBTeXN0ZW1hdGljIFJldmlld3M8L3NlY29uZGFyeS10aXRsZT48L3RpdGxlcz48
cGVyaW9kaWNhbD48ZnVsbC10aXRsZT5Db2NocmFuZSBEYXRhYmFzZSBvZiBTeXN0ZW1hdGljIFJl
dmlld3M8L2Z1bGwtdGl0bGU+PC9wZXJpb2RpY2FsPjx2b2x1bWU+Mzwvdm9sdW1lPjxkYXRlcz48
eWVhcj4yMDA3PC95ZWFyPjwvZGF0ZXM+PHVybHM+PC91cmxzPjwvcmVjb3JkPjwvQ2l0ZT48Q2l0
ZT48QXV0aG9yPk1lcnJpbWFuPC9BdXRob3I+PFllYXI+MjAxOTwvWWVhcj48UmVjTnVtPjExMDwv
UmVjTnVtPjxyZWNvcmQ+PHJlYy1udW1iZXI+MTEwPC9yZWMtbnVtYmVyPjxmb3JlaWduLWtleXM+
PGtleSBhcHA9IkVOIiBkYi1pZD0idHR4eHI5YWRhZnRheDJldHp4aHB6ZjlxenN4cmVhZXp3cjBh
IiB0aW1lc3RhbXA9IjE1ODAxNzk1ODgiPjExMDwva2V5PjwvZm9yZWlnbi1rZXlzPjxyZWYtdHlw
ZSBuYW1lPSJKb3VybmFsIEFydGljbGUiPjE3PC9yZWYtdHlwZT48Y29udHJpYnV0b3JzPjxhdXRo
b3JzPjxhdXRob3I+TWVycmltYW4sIE4uIEEuPC9hdXRob3I+PGF1dGhvcj5TZXh0b24sIEUuPC9h
dXRob3I+PGF1dGhvcj5NY0NhYmUsIEcuPC9hdXRob3I+PGF1dGhvcj5XYWxzaCwgTS4gRS48L2F1
dGhvcj48YXV0aG9yPlJvaGRlLCBELjwvYXV0aG9yPjxhdXRob3I+R29ybWFuLCBBLjwvYXV0aG9y
PjxhdXRob3I+SmVmZmFyZXMsIEkuPC9hdXRob3I+PGF1dGhvcj5Eb25uZWxseSwgTi4gQS48L2F1
dGhvcj48YXV0aG9yPlBlbmRlciwgTi48L2F1dGhvcj48YXV0aG9yPldpbGxpYW1zLCBELiBKLjwv
YXV0aG9yPjxhdXRob3I+SG9yZ2FuLCBGLjwvYXV0aG9yPjxhdXRob3I+RG95bGUsIEYuPC9hdXRo
b3I+PGF1dGhvcj5XcmVuLCBNLiBBLjwvYXV0aG9yPjxhdXRob3I+QmVubmV0dCwgSy4gRS48L2F1
dGhvcj48YXV0aG9yPkhpY2tleSwgQS48L2F1dGhvcj48L2F1dGhvcnM+PC9jb250cmlidXRvcnM+
PGF1dGgtYWRkcmVzcz5EaXZpc2lvbiBvZiBQb3B1bGF0aW9uIEhlYWx0aCBTY2llbmNlcywgUm95
YWwgQ29sbGVnZSBvZiBTdXJnZW9ucyBpbiBJcmVsYW5kLCBEdWJsaW4sIElyZWxhbmQuJiN4RDtM
aWJyYXJ5LCBSb3lhbCBDb2xsZWdlIG9mIFN1cmdlb25zIGluIElyZWxhbmQsIER1YmxpbiwgSXJl
bGFuZC4mI3hEO1NjaG9vbCBvZiBQaHlzaW90aGVyYXB5LCBSb3lhbCBDb2xsZWdlIG9mIFN1cmdl
b25zIGluIElyZWxhbmQsIER1YmxpbiwgSXJlbGFuZC4mI3hEO1NvY2lhbCBSZXNlYXJjaCBEaXZp
c2lvbiwgRWNvbm9taWMgYW5kIFNvY2lhbCBSZXNlYXJjaCBJbnN0aXR1dGUsIER1YmxpbiwgSXJl
bGFuZC4mI3hEO0RlcGFydG1lbnQgb2YgUHN5Y2hvbG9neSwgQmVhdW1vbnQgSG9zcGl0YWwsIER1
YmxpbiwgSXJlbGFuZC4mI3hEO0RlcGFydG1lbnQgb2YgR2VyaWF0cmljIGFuZCBTdHJva2UgTWVk
aWNpbmUsIEJlYXVtb250IEhvc3BpdGFsLCBEdWJsaW4sIElyZWxhbmQuJiN4RDtEZXBhcnRtZW50
IG9mIEdlcmlhdHJpYyBhbmQgU3Ryb2tlIE1lZGljaW5lLCBSb3lhbCBDb2xsZWdlIG9mIFN1cmdl
b25zIGluIElyZWxhbmQsIER1YmxpbiwgSXJlbGFuZC48L2F1dGgtYWRkcmVzcz48dGl0bGVzPjx0
aXRsZT5BZGRyZXNzaW5nIGNvZ25pdGl2ZSBpbXBhaXJtZW50IGZvbGxvd2luZyBzdHJva2U6IHN5
c3RlbWF0aWMgcmV2aWV3IGFuZCBtZXRhLWFuYWx5c2lzIG9mIG5vbi1yYW5kb21pc2VkIGNvbnRy
b2xsZWQgc3R1ZGllcyBvZiBwc3ljaG9sb2dpY2FsIGludGVydmVudGlvbnM8L3RpdGxlPjxzZWNv
bmRhcnktdGl0bGU+Qk1KIE9wZW48L3NlY29uZGFyeS10aXRsZT48YWx0LXRpdGxlPkJNSiBvcGVu
PC9hbHQtdGl0bGU+PC90aXRsZXM+PHBlcmlvZGljYWw+PGZ1bGwtdGl0bGU+Qk1KIE9wZW48L2Z1
bGwtdGl0bGU+PGFiYnItMT5CTUogb3BlbjwvYWJici0xPjwvcGVyaW9kaWNhbD48YWx0LXBlcmlv
ZGljYWw+PGZ1bGwtdGl0bGU+Qk1KIE9wZW48L2Z1bGwtdGl0bGU+PGFiYnItMT5CTUogb3Blbjwv
YWJici0xPjwvYWx0LXBlcmlvZGljYWw+PHBhZ2VzPmUwMjQ0Mjk8L3BhZ2VzPjx2b2x1bWU+OTwv
dm9sdW1lPjxudW1iZXI+MjwvbnVtYmVyPjxlZGl0aW9uPjIwMTkvMDMvMDI8L2VkaXRpb24+PGtl
eXdvcmRzPjxrZXl3b3JkPipjb2duaXRpdmUgaW1wYWlybWVudDwva2V5d29yZD48a2V5d29yZD4q
Y29nbml0aXZlIHJlaGFiaWxpdGF0aW9uPC9rZXl3b3JkPjxrZXl3b3JkPiptZXRhLWFuYWx5c2lz
PC9rZXl3b3JkPjxrZXl3b3JkPipzdHJva2U8L2tleXdvcmQ+PGtleXdvcmQ+KnN5c3RlbWF0aWMg
cmV2aWV3PC9rZXl3b3JkPjwva2V5d29yZHM+PGRhdGVzPjx5ZWFyPjIwMTk8L3llYXI+PHB1Yi1k
YXRlcz48ZGF0ZT5GZWIgMjc8L2RhdGU+PC9wdWItZGF0ZXM+PC9kYXRlcz48aXNibj4yMDQ0LTYw
NTU8L2lzYm4+PGFjY2Vzc2lvbi1udW0+MzA4MTk3MDY8L2FjY2Vzc2lvbi1udW0+PHVybHM+PC91
cmxzPjxjdXN0b20yPlBNQzYzOTg2NDU8L2N1c3RvbTI+PGVsZWN0cm9uaWMtcmVzb3VyY2UtbnVt
PjEwLjExMzYvYm1qb3Blbi0yMDE4LTAyNDQyOTwvZWxlY3Ryb25pYy1yZXNvdXJjZS1udW0+PHJl
bW90ZS1kYXRhYmFzZS1wcm92aWRlcj5OTE08L3JlbW90ZS1kYXRhYmFzZS1wcm92aWRlcj48bGFu
Z3VhZ2U+ZW5nPC9sYW5ndWFnZT48L3JlY29yZD48L0NpdGU+PC9FbmROb3RlPn==
</w:fldData>
        </w:fldChar>
      </w:r>
      <w:r w:rsidR="005707F3">
        <w:instrText xml:space="preserve"> ADDIN EN.CITE.DATA </w:instrText>
      </w:r>
      <w:r w:rsidR="005707F3">
        <w:fldChar w:fldCharType="end"/>
      </w:r>
      <w:r w:rsidR="00D21632">
        <w:fldChar w:fldCharType="separate"/>
      </w:r>
      <w:r w:rsidR="005707F3">
        <w:rPr>
          <w:noProof/>
        </w:rPr>
        <w:t>(</w:t>
      </w:r>
      <w:hyperlink w:anchor="_ENREF_28" w:tooltip="Das Nair, 2007 #51" w:history="1">
        <w:r w:rsidR="00281E02">
          <w:rPr>
            <w:noProof/>
          </w:rPr>
          <w:t>Das Nair &amp; Lincoln, 2007</w:t>
        </w:r>
      </w:hyperlink>
      <w:r w:rsidR="005707F3">
        <w:rPr>
          <w:noProof/>
        </w:rPr>
        <w:t xml:space="preserve">; </w:t>
      </w:r>
      <w:hyperlink w:anchor="_ENREF_57" w:tooltip="Merriman, 2019 #110" w:history="1">
        <w:r w:rsidR="00281E02">
          <w:rPr>
            <w:noProof/>
          </w:rPr>
          <w:t>Merriman et al., 2019</w:t>
        </w:r>
      </w:hyperlink>
      <w:r w:rsidR="005707F3">
        <w:rPr>
          <w:noProof/>
        </w:rPr>
        <w:t>)</w:t>
      </w:r>
      <w:r w:rsidR="00D21632">
        <w:fldChar w:fldCharType="end"/>
      </w:r>
      <w:r>
        <w:t xml:space="preserve">. This cognitive aspect of post- stroke rehabilitation is particularly important as cerebrovascular incidences have been shown to correlate with increased risks of severe cognitive deficits such as dementia </w:t>
      </w:r>
      <w:r w:rsidR="00D21632">
        <w:fldChar w:fldCharType="begin"/>
      </w:r>
      <w:r w:rsidR="005707F3">
        <w:instrText xml:space="preserve"> ADDIN EN.CITE &lt;EndNote&gt;&lt;Cite&gt;&lt;Author&gt;Ivan&lt;/Author&gt;&lt;Year&gt;2004&lt;/Year&gt;&lt;RecNum&gt;52&lt;/RecNum&gt;&lt;DisplayText&gt;(Ivan et al., 2004; Tatemichi et al., 1994)&lt;/DisplayText&gt;&lt;record&gt;&lt;rec-number&gt;52&lt;/rec-number&gt;&lt;foreign-keys&gt;&lt;key app="EN" db-id="ttxxr9adaftax2etzxhpzf9qzsxreaezwr0a" timestamp="1580172527"&gt;52&lt;/key&gt;&lt;/foreign-keys&gt;&lt;ref-type name="Journal Article"&gt;17&lt;/ref-type&gt;&lt;contributors&gt;&lt;authors&gt;&lt;author&gt;Ivan, Cristina S&lt;/author&gt;&lt;author&gt;Seshadri, Sudha&lt;/author&gt;&lt;author&gt;Beiser, Alexa&lt;/author&gt;&lt;author&gt;Au, Rhoda&lt;/author&gt;&lt;author&gt;Kase, Carlos S&lt;/author&gt;&lt;author&gt;Kelly-Hayes, Margaret&lt;/author&gt;&lt;author&gt;Wolf, Philip A&lt;/author&gt;&lt;/authors&gt;&lt;/contributors&gt;&lt;titles&gt;&lt;title&gt;Dementia After Stroke The Framingham Study&lt;/title&gt;&lt;secondary-title&gt;Stroke&lt;/secondary-title&gt;&lt;/titles&gt;&lt;periodical&gt;&lt;full-title&gt;Stroke&lt;/full-title&gt;&lt;/periodical&gt;&lt;pages&gt;1264-1268&lt;/pages&gt;&lt;volume&gt;35&lt;/volume&gt;&lt;number&gt;6&lt;/number&gt;&lt;dates&gt;&lt;year&gt;2004&lt;/year&gt;&lt;/dates&gt;&lt;isbn&gt;0039-2499&lt;/isbn&gt;&lt;urls&gt;&lt;/urls&gt;&lt;/record&gt;&lt;/Cite&gt;&lt;Cite&gt;&lt;Author&gt;Tatemichi&lt;/Author&gt;&lt;Year&gt;1994&lt;/Year&gt;&lt;RecNum&gt;53&lt;/RecNum&gt;&lt;record&gt;&lt;rec-number&gt;53&lt;/rec-number&gt;&lt;foreign-keys&gt;&lt;key app="EN" db-id="ttxxr9adaftax2etzxhpzf9qzsxreaezwr0a" timestamp="1580172527"&gt;53&lt;/key&gt;&lt;/foreign-keys&gt;&lt;ref-type name="Journal Article"&gt;17&lt;/ref-type&gt;&lt;contributors&gt;&lt;authors&gt;&lt;author&gt;Tatemichi, TK&lt;/author&gt;&lt;author&gt;Paik, M&lt;/author&gt;&lt;author&gt;Bagiella, E&lt;/author&gt;&lt;author&gt;Desmond, DW&lt;/author&gt;&lt;author&gt;Stern, Y&lt;/author&gt;&lt;author&gt;Sano, M&lt;/author&gt;&lt;author&gt;Hauser, WA&lt;/author&gt;&lt;author&gt;Mayeux, R&lt;/author&gt;&lt;/authors&gt;&lt;/contributors&gt;&lt;titles&gt;&lt;title&gt;Risk of dementia after stroke in a hospitalized cohort Results of a longitudinal study&lt;/title&gt;&lt;secondary-title&gt;Neurology&lt;/secondary-title&gt;&lt;/titles&gt;&lt;periodical&gt;&lt;full-title&gt;Neurology&lt;/full-title&gt;&lt;abbr-1&gt;Neurology&lt;/abbr-1&gt;&lt;/periodical&gt;&lt;pages&gt;1885-1885&lt;/pages&gt;&lt;volume&gt;44&lt;/volume&gt;&lt;number&gt;10&lt;/number&gt;&lt;dates&gt;&lt;year&gt;1994&lt;/year&gt;&lt;/dates&gt;&lt;isbn&gt;0028-3878&lt;/isbn&gt;&lt;urls&gt;&lt;/urls&gt;&lt;/record&gt;&lt;/Cite&gt;&lt;/EndNote&gt;</w:instrText>
      </w:r>
      <w:r w:rsidR="00D21632">
        <w:fldChar w:fldCharType="separate"/>
      </w:r>
      <w:r w:rsidR="005707F3">
        <w:rPr>
          <w:noProof/>
        </w:rPr>
        <w:t>(</w:t>
      </w:r>
      <w:hyperlink w:anchor="_ENREF_45" w:tooltip="Ivan, 2004 #52" w:history="1">
        <w:r w:rsidR="00281E02">
          <w:rPr>
            <w:noProof/>
          </w:rPr>
          <w:t>Ivan et al., 2004</w:t>
        </w:r>
      </w:hyperlink>
      <w:r w:rsidR="005707F3">
        <w:rPr>
          <w:noProof/>
        </w:rPr>
        <w:t xml:space="preserve">; </w:t>
      </w:r>
      <w:hyperlink w:anchor="_ENREF_82" w:tooltip="Tatemichi, 1994 #53" w:history="1">
        <w:r w:rsidR="00281E02">
          <w:rPr>
            <w:noProof/>
          </w:rPr>
          <w:t>Tatemichi et al., 1994</w:t>
        </w:r>
      </w:hyperlink>
      <w:r w:rsidR="005707F3">
        <w:rPr>
          <w:noProof/>
        </w:rPr>
        <w:t>)</w:t>
      </w:r>
      <w:r w:rsidR="00D21632">
        <w:fldChar w:fldCharType="end"/>
      </w:r>
      <w:r>
        <w:t xml:space="preserve">. </w:t>
      </w:r>
    </w:p>
    <w:p w14:paraId="16580AEE" w14:textId="30E73DA5" w:rsidR="00F51A2A" w:rsidRDefault="00F51A2A" w:rsidP="00C86B55">
      <w:pPr>
        <w:spacing w:line="360" w:lineRule="auto"/>
        <w:ind w:firstLine="576"/>
      </w:pPr>
      <w:r>
        <w:t xml:space="preserve">In summary, it is apparent that the conventional management of stroke </w:t>
      </w:r>
      <w:r w:rsidR="00A110B4">
        <w:t>remain</w:t>
      </w:r>
      <w:r>
        <w:t>s insufficient as it narrowly focuses on dissolving/preventing emboli formation and a majority of the therapeutic benefits</w:t>
      </w:r>
      <w:r w:rsidR="00A110B4">
        <w:t xml:space="preserve"> are time dependent and not applicable to the majority of acute stroke presentations</w:t>
      </w:r>
      <w:r w:rsidR="00605590">
        <w:t>.</w:t>
      </w:r>
      <w:r>
        <w:t xml:space="preserve"> Consequently, there is an urgent need to develop new therapies, which are not only safer but also can treat the underlying pathological conditions associated with stroke.</w:t>
      </w:r>
    </w:p>
    <w:p w14:paraId="16C49599" w14:textId="77777777" w:rsidR="009742E8" w:rsidRDefault="009742E8" w:rsidP="00C86B55">
      <w:pPr>
        <w:spacing w:line="360" w:lineRule="auto"/>
        <w:ind w:firstLine="576"/>
      </w:pPr>
    </w:p>
    <w:p w14:paraId="4D5AE5D4" w14:textId="4ED709EB" w:rsidR="00E50345" w:rsidRDefault="00E50345" w:rsidP="00C86B55">
      <w:pPr>
        <w:pStyle w:val="Heading2"/>
        <w:spacing w:line="360" w:lineRule="auto"/>
      </w:pPr>
      <w:bookmarkStart w:id="31" w:name="_Toc46849003"/>
      <w:r>
        <w:t xml:space="preserve">Traditional </w:t>
      </w:r>
      <w:r w:rsidRPr="00E50345">
        <w:t xml:space="preserve">Chinese Herbal </w:t>
      </w:r>
      <w:r w:rsidR="000B6806">
        <w:t>M</w:t>
      </w:r>
      <w:r w:rsidRPr="00E50345">
        <w:t>edicine for Ischaemic</w:t>
      </w:r>
      <w:r>
        <w:t xml:space="preserve"> Stroke</w:t>
      </w:r>
      <w:bookmarkEnd w:id="31"/>
      <w:r w:rsidRPr="00E50345">
        <w:t xml:space="preserve"> </w:t>
      </w:r>
      <w:bookmarkStart w:id="32" w:name="_Toc31709825"/>
      <w:bookmarkStart w:id="33" w:name="_Toc31805039"/>
      <w:bookmarkStart w:id="34" w:name="_Toc31811556"/>
      <w:bookmarkEnd w:id="32"/>
      <w:bookmarkEnd w:id="33"/>
      <w:bookmarkEnd w:id="34"/>
    </w:p>
    <w:p w14:paraId="4B4601BD" w14:textId="2CD820E7" w:rsidR="008C0313" w:rsidRDefault="00F51A2A" w:rsidP="00C86B55">
      <w:pPr>
        <w:spacing w:line="360" w:lineRule="auto"/>
        <w:ind w:firstLine="720"/>
      </w:pPr>
      <w:r>
        <w:t xml:space="preserve">The cause of ischaemic stroke from a </w:t>
      </w:r>
      <w:r w:rsidR="000B6806">
        <w:t>Traditional Chinese Medicine (</w:t>
      </w:r>
      <w:r>
        <w:t>TCM</w:t>
      </w:r>
      <w:r w:rsidR="000B6806">
        <w:t>)</w:t>
      </w:r>
      <w:r>
        <w:t xml:space="preserve"> perspective is referred to as </w:t>
      </w:r>
      <w:r w:rsidR="00B34397">
        <w:t xml:space="preserve">an </w:t>
      </w:r>
      <w:r>
        <w:t>obstruction and</w:t>
      </w:r>
      <w:r w:rsidR="00B34397">
        <w:t>/or</w:t>
      </w:r>
      <w:r>
        <w:t xml:space="preserve"> stagnation. </w:t>
      </w:r>
      <w:r w:rsidR="008C0313">
        <w:t xml:space="preserve">Preclinical studies have suggested that the use of herbal medicines can increase neurological recovery and enhance functional outcomes in stroke patient and thus may be beneficial in post-stroke rehabilitation </w:t>
      </w:r>
      <w:r w:rsidR="008C0313">
        <w:fldChar w:fldCharType="begin">
          <w:fldData xml:space="preserve">PEVuZE5vdGU+PENpdGU+PEF1dGhvcj5MZWU8L0F1dGhvcj48WWVhcj4yMDA1PC9ZZWFyPjxSZWNO
dW0+NjM8L1JlY051bT48RGlzcGxheVRleHQ+KExlZSwgTGVlLCBDaGFuZywgQ2hpZW4sICZhbXA7
IExpbiwgMjAwNTsgTGl1IGV0IGFsLiwgMjAwNzsgU2hpLCBIYXJ0LCBTaGVybWFuLCAmYW1wOyBU
ZWdlbGVyLCAxOTg5KTwvRGlzcGxheVRleHQ+PHJlY29yZD48cmVjLW51bWJlcj42MzwvcmVjLW51
bWJlcj48Zm9yZWlnbi1rZXlzPjxrZXkgYXBwPSJFTiIgZGItaWQ9InR0eHhyOWFkYWZ0YXgyZXR6
eGhwemY5cXpzeHJlYWV6d3IwYSIgdGltZXN0YW1wPSIxNTgwMTcyNTI4Ij42Mzwva2V5PjwvZm9y
ZWlnbi1rZXlzPjxyZWYtdHlwZSBuYW1lPSJKb3VybmFsIEFydGljbGUiPjE3PC9yZWYtdHlwZT48
Y29udHJpYnV0b3JzPjxhdXRob3JzPjxhdXRob3I+TGVlLCBJWTwvYXV0aG9yPjxhdXRob3I+TGVl
LCBDQzwvYXV0aG9yPjxhdXRob3I+Q2hhbmcsIENLPC9hdXRob3I+PGF1dGhvcj5DaGllbiwgQ0g8
L2F1dGhvcj48YXV0aG9yPkxpbiwgTVQ8L2F1dGhvcj48L2F1dGhvcnM+PC9jb250cmlidXRvcnM+
PHRpdGxlcz48dGl0bGU+U2hlbmcgbWFpIHNhbiwgYSBDaGluZXNlIGhlcmJhbCBtZWRpY2luZSwg
cHJvdGVjdHMgYWdhaW5zdCByZW5hbCBpc2NoYWVtaWMgaW5qdXJ5IGR1cmluZyBoZWF0IHN0cm9r
ZSBpbiB0aGUgcmF0PC90aXRsZT48c2Vjb25kYXJ5LXRpdGxlPkNsaW5pY2FsIGFuZCBleHBlcmlt
ZW50YWwgcGhhcm1hY29sb2d5IGFuZCBwaHlzaW9sb2d5PC9zZWNvbmRhcnktdGl0bGU+PC90aXRs
ZXM+PHBlcmlvZGljYWw+PGZ1bGwtdGl0bGU+Q2xpbmljYWwgYW5kIGV4cGVyaW1lbnRhbCBwaGFy
bWFjb2xvZ3kgYW5kIHBoeXNpb2xvZ3k8L2Z1bGwtdGl0bGU+PC9wZXJpb2RpY2FsPjxwYWdlcz43
NDItNzQ4PC9wYWdlcz48dm9sdW1lPjMyPC92b2x1bWU+PG51bWJlcj45PC9udW1iZXI+PGRhdGVz
Pjx5ZWFyPjIwMDU8L3llYXI+PC9kYXRlcz48aXNibj4xNDQwLTE2ODE8L2lzYm4+PHVybHM+PC91
cmxzPjwvcmVjb3JkPjwvQ2l0ZT48Q2l0ZT48QXV0aG9yPkxpdTwvQXV0aG9yPjxZZWFyPjIwMDc8
L1llYXI+PFJlY051bT42NDwvUmVjTnVtPjxyZWNvcmQ+PHJlYy1udW1iZXI+NjQ8L3JlYy1udW1i
ZXI+PGZvcmVpZ24ta2V5cz48a2V5IGFwcD0iRU4iIGRiLWlkPSJ0dHh4cjlhZGFmdGF4MmV0enho
cHpmOXF6c3hyZWFlendyMGEiIHRpbWVzdGFtcD0iMTU4MDE3MjUyOCI+NjQ8L2tleT48L2ZvcmVp
Z24ta2V5cz48cmVmLXR5cGUgbmFtZT0iSm91cm5hbCBBcnRpY2xlIj4xNzwvcmVmLXR5cGU+PGNv
bnRyaWJ1dG9ycz48YXV0aG9ycz48YXV0aG9yPkxpdSwgTWluZzwvYXV0aG9yPjxhdXRob3I+V3Us
IEJvPC9hdXRob3I+PGF1dGhvcj5XYW5nLCBXZW4tWmhpPC9hdXRob3I+PGF1dGhvcj5MZWUsIExp
LU1pbmc8L2F1dGhvcj48YXV0aG9yPlpoYW5nLCBTaGktSG9uZzwvYXV0aG9yPjxhdXRob3I+S29u
ZywgTGluZy1aaGk8L2F1dGhvcj48L2F1dGhvcnM+PC9jb250cmlidXRvcnM+PHRpdGxlcz48dGl0
bGU+U3Ryb2tlIGluIENoaW5hOiBlcGlkZW1pb2xvZ3ksIHByZXZlbnRpb24sIGFuZCBtYW5hZ2Vt
ZW50IHN0cmF0ZWdpZXM8L3RpdGxlPjxzZWNvbmRhcnktdGl0bGU+VGhlIExhbmNldCBOZXVyb2xv
Z3k8L3NlY29uZGFyeS10aXRsZT48L3RpdGxlcz48cGVyaW9kaWNhbD48ZnVsbC10aXRsZT5UaGUg
TGFuY2V0IE5ldXJvbG9neTwvZnVsbC10aXRsZT48L3BlcmlvZGljYWw+PHBhZ2VzPjQ1Ni00NjQ8
L3BhZ2VzPjx2b2x1bWU+Njwvdm9sdW1lPjxudW1iZXI+NTwvbnVtYmVyPjxkYXRlcz48eWVhcj4y
MDA3PC95ZWFyPjwvZGF0ZXM+PGlzYm4+MTQ3NC00NDIyPC9pc2JuPjx1cmxzPjwvdXJscz48L3Jl
Y29yZD48L0NpdGU+PENpdGU+PEF1dGhvcj5TaGk8L0F1dGhvcj48WWVhcj4xOTg5PC9ZZWFyPjxS
ZWNOdW0+NjU8L1JlY051bT48cmVjb3JkPjxyZWMtbnVtYmVyPjY1PC9yZWMtbnVtYmVyPjxmb3Jl
aWduLWtleXM+PGtleSBhcHA9IkVOIiBkYi1pZD0idHR4eHI5YWRhZnRheDJldHp4aHB6ZjlxenN4
cmVhZXp3cjBhIiB0aW1lc3RhbXA9IjE1ODAxNzI1MjgiPjY1PC9rZXk+PC9mb3JlaWduLWtleXM+
PHJlZi10eXBlIG5hbWU9IkpvdXJuYWwgQXJ0aWNsZSI+MTc8L3JlZi10eXBlPjxjb250cmlidXRv
cnM+PGF1dGhvcnM+PGF1dGhvcj5TaGksIEZMPC9hdXRob3I+PGF1dGhvcj5IYXJ0LCBSb2JlcnQg
RzwvYXV0aG9yPjxhdXRob3I+U2hlcm1hbiwgRGF2aWQgRzwvYXV0aG9yPjxhdXRob3I+VGVnZWxl
ciwgQ2hhcmxlcyBIPC9hdXRob3I+PC9hdXRob3JzPjwvY29udHJpYnV0b3JzPjx0aXRsZXM+PHRp
dGxlPlN0cm9rZSBpbiB0aGUgUGVvcGxlJmFwb3M7cyBSZXB1YmxpYyBvZiBDaGluYTwvdGl0bGU+
PHNlY29uZGFyeS10aXRsZT5TdHJva2U8L3NlY29uZGFyeS10aXRsZT48L3RpdGxlcz48cGVyaW9k
aWNhbD48ZnVsbC10aXRsZT5TdHJva2U8L2Z1bGwtdGl0bGU+PC9wZXJpb2RpY2FsPjxwYWdlcz4x
NTgxLTE1ODU8L3BhZ2VzPjx2b2x1bWU+MjA8L3ZvbHVtZT48bnVtYmVyPjExPC9udW1iZXI+PGRh
dGVzPjx5ZWFyPjE5ODk8L3llYXI+PC9kYXRlcz48aXNibj4wMDM5LTI0OTk8L2lzYm4+PHVybHM+
PC91cmxzPjwvcmVjb3JkPjwvQ2l0ZT48L0VuZE5vdGU+AG==
</w:fldData>
        </w:fldChar>
      </w:r>
      <w:r w:rsidR="005707F3">
        <w:instrText xml:space="preserve"> ADDIN EN.CITE </w:instrText>
      </w:r>
      <w:r w:rsidR="005707F3">
        <w:fldChar w:fldCharType="begin">
          <w:fldData xml:space="preserve">PEVuZE5vdGU+PENpdGU+PEF1dGhvcj5MZWU8L0F1dGhvcj48WWVhcj4yMDA1PC9ZZWFyPjxSZWNO
dW0+NjM8L1JlY051bT48RGlzcGxheVRleHQ+KExlZSwgTGVlLCBDaGFuZywgQ2hpZW4sICZhbXA7
IExpbiwgMjAwNTsgTGl1IGV0IGFsLiwgMjAwNzsgU2hpLCBIYXJ0LCBTaGVybWFuLCAmYW1wOyBU
ZWdlbGVyLCAxOTg5KTwvRGlzcGxheVRleHQ+PHJlY29yZD48cmVjLW51bWJlcj42MzwvcmVjLW51
bWJlcj48Zm9yZWlnbi1rZXlzPjxrZXkgYXBwPSJFTiIgZGItaWQ9InR0eHhyOWFkYWZ0YXgyZXR6
eGhwemY5cXpzeHJlYWV6d3IwYSIgdGltZXN0YW1wPSIxNTgwMTcyNTI4Ij42Mzwva2V5PjwvZm9y
ZWlnbi1rZXlzPjxyZWYtdHlwZSBuYW1lPSJKb3VybmFsIEFydGljbGUiPjE3PC9yZWYtdHlwZT48
Y29udHJpYnV0b3JzPjxhdXRob3JzPjxhdXRob3I+TGVlLCBJWTwvYXV0aG9yPjxhdXRob3I+TGVl
LCBDQzwvYXV0aG9yPjxhdXRob3I+Q2hhbmcsIENLPC9hdXRob3I+PGF1dGhvcj5DaGllbiwgQ0g8
L2F1dGhvcj48YXV0aG9yPkxpbiwgTVQ8L2F1dGhvcj48L2F1dGhvcnM+PC9jb250cmlidXRvcnM+
PHRpdGxlcz48dGl0bGU+U2hlbmcgbWFpIHNhbiwgYSBDaGluZXNlIGhlcmJhbCBtZWRpY2luZSwg
cHJvdGVjdHMgYWdhaW5zdCByZW5hbCBpc2NoYWVtaWMgaW5qdXJ5IGR1cmluZyBoZWF0IHN0cm9r
ZSBpbiB0aGUgcmF0PC90aXRsZT48c2Vjb25kYXJ5LXRpdGxlPkNsaW5pY2FsIGFuZCBleHBlcmlt
ZW50YWwgcGhhcm1hY29sb2d5IGFuZCBwaHlzaW9sb2d5PC9zZWNvbmRhcnktdGl0bGU+PC90aXRs
ZXM+PHBlcmlvZGljYWw+PGZ1bGwtdGl0bGU+Q2xpbmljYWwgYW5kIGV4cGVyaW1lbnRhbCBwaGFy
bWFjb2xvZ3kgYW5kIHBoeXNpb2xvZ3k8L2Z1bGwtdGl0bGU+PC9wZXJpb2RpY2FsPjxwYWdlcz43
NDItNzQ4PC9wYWdlcz48dm9sdW1lPjMyPC92b2x1bWU+PG51bWJlcj45PC9udW1iZXI+PGRhdGVz
Pjx5ZWFyPjIwMDU8L3llYXI+PC9kYXRlcz48aXNibj4xNDQwLTE2ODE8L2lzYm4+PHVybHM+PC91
cmxzPjwvcmVjb3JkPjwvQ2l0ZT48Q2l0ZT48QXV0aG9yPkxpdTwvQXV0aG9yPjxZZWFyPjIwMDc8
L1llYXI+PFJlY051bT42NDwvUmVjTnVtPjxyZWNvcmQ+PHJlYy1udW1iZXI+NjQ8L3JlYy1udW1i
ZXI+PGZvcmVpZ24ta2V5cz48a2V5IGFwcD0iRU4iIGRiLWlkPSJ0dHh4cjlhZGFmdGF4MmV0enho
cHpmOXF6c3hyZWFlendyMGEiIHRpbWVzdGFtcD0iMTU4MDE3MjUyOCI+NjQ8L2tleT48L2ZvcmVp
Z24ta2V5cz48cmVmLXR5cGUgbmFtZT0iSm91cm5hbCBBcnRpY2xlIj4xNzwvcmVmLXR5cGU+PGNv
bnRyaWJ1dG9ycz48YXV0aG9ycz48YXV0aG9yPkxpdSwgTWluZzwvYXV0aG9yPjxhdXRob3I+V3Us
IEJvPC9hdXRob3I+PGF1dGhvcj5XYW5nLCBXZW4tWmhpPC9hdXRob3I+PGF1dGhvcj5MZWUsIExp
LU1pbmc8L2F1dGhvcj48YXV0aG9yPlpoYW5nLCBTaGktSG9uZzwvYXV0aG9yPjxhdXRob3I+S29u
ZywgTGluZy1aaGk8L2F1dGhvcj48L2F1dGhvcnM+PC9jb250cmlidXRvcnM+PHRpdGxlcz48dGl0
bGU+U3Ryb2tlIGluIENoaW5hOiBlcGlkZW1pb2xvZ3ksIHByZXZlbnRpb24sIGFuZCBtYW5hZ2Vt
ZW50IHN0cmF0ZWdpZXM8L3RpdGxlPjxzZWNvbmRhcnktdGl0bGU+VGhlIExhbmNldCBOZXVyb2xv
Z3k8L3NlY29uZGFyeS10aXRsZT48L3RpdGxlcz48cGVyaW9kaWNhbD48ZnVsbC10aXRsZT5UaGUg
TGFuY2V0IE5ldXJvbG9neTwvZnVsbC10aXRsZT48L3BlcmlvZGljYWw+PHBhZ2VzPjQ1Ni00NjQ8
L3BhZ2VzPjx2b2x1bWU+Njwvdm9sdW1lPjxudW1iZXI+NTwvbnVtYmVyPjxkYXRlcz48eWVhcj4y
MDA3PC95ZWFyPjwvZGF0ZXM+PGlzYm4+MTQ3NC00NDIyPC9pc2JuPjx1cmxzPjwvdXJscz48L3Jl
Y29yZD48L0NpdGU+PENpdGU+PEF1dGhvcj5TaGk8L0F1dGhvcj48WWVhcj4xOTg5PC9ZZWFyPjxS
ZWNOdW0+NjU8L1JlY051bT48cmVjb3JkPjxyZWMtbnVtYmVyPjY1PC9yZWMtbnVtYmVyPjxmb3Jl
aWduLWtleXM+PGtleSBhcHA9IkVOIiBkYi1pZD0idHR4eHI5YWRhZnRheDJldHp4aHB6ZjlxenN4
cmVhZXp3cjBhIiB0aW1lc3RhbXA9IjE1ODAxNzI1MjgiPjY1PC9rZXk+PC9mb3JlaWduLWtleXM+
PHJlZi10eXBlIG5hbWU9IkpvdXJuYWwgQXJ0aWNsZSI+MTc8L3JlZi10eXBlPjxjb250cmlidXRv
cnM+PGF1dGhvcnM+PGF1dGhvcj5TaGksIEZMPC9hdXRob3I+PGF1dGhvcj5IYXJ0LCBSb2JlcnQg
RzwvYXV0aG9yPjxhdXRob3I+U2hlcm1hbiwgRGF2aWQgRzwvYXV0aG9yPjxhdXRob3I+VGVnZWxl
ciwgQ2hhcmxlcyBIPC9hdXRob3I+PC9hdXRob3JzPjwvY29udHJpYnV0b3JzPjx0aXRsZXM+PHRp
dGxlPlN0cm9rZSBpbiB0aGUgUGVvcGxlJmFwb3M7cyBSZXB1YmxpYyBvZiBDaGluYTwvdGl0bGU+
PHNlY29uZGFyeS10aXRsZT5TdHJva2U8L3NlY29uZGFyeS10aXRsZT48L3RpdGxlcz48cGVyaW9k
aWNhbD48ZnVsbC10aXRsZT5TdHJva2U8L2Z1bGwtdGl0bGU+PC9wZXJpb2RpY2FsPjxwYWdlcz4x
NTgxLTE1ODU8L3BhZ2VzPjx2b2x1bWU+MjA8L3ZvbHVtZT48bnVtYmVyPjExPC9udW1iZXI+PGRh
dGVzPjx5ZWFyPjE5ODk8L3llYXI+PC9kYXRlcz48aXNibj4wMDM5LTI0OTk8L2lzYm4+PHVybHM+
PC91cmxzPjwvcmVjb3JkPjwvQ2l0ZT48L0VuZE5vdGU+AG==
</w:fldData>
        </w:fldChar>
      </w:r>
      <w:r w:rsidR="005707F3">
        <w:instrText xml:space="preserve"> ADDIN EN.CITE.DATA </w:instrText>
      </w:r>
      <w:r w:rsidR="005707F3">
        <w:fldChar w:fldCharType="end"/>
      </w:r>
      <w:r w:rsidR="008C0313">
        <w:fldChar w:fldCharType="separate"/>
      </w:r>
      <w:r w:rsidR="005707F3">
        <w:rPr>
          <w:noProof/>
        </w:rPr>
        <w:t>(</w:t>
      </w:r>
      <w:hyperlink w:anchor="_ENREF_52" w:tooltip="Lee, 2005 #63" w:history="1">
        <w:r w:rsidR="00281E02">
          <w:rPr>
            <w:noProof/>
          </w:rPr>
          <w:t>Lee, Lee, Chang, Chien, &amp; Lin, 2005</w:t>
        </w:r>
      </w:hyperlink>
      <w:r w:rsidR="005707F3">
        <w:rPr>
          <w:noProof/>
        </w:rPr>
        <w:t xml:space="preserve">; </w:t>
      </w:r>
      <w:hyperlink w:anchor="_ENREF_56" w:tooltip="Liu, 2007 #64" w:history="1">
        <w:r w:rsidR="00281E02">
          <w:rPr>
            <w:noProof/>
          </w:rPr>
          <w:t>Liu et al., 2007</w:t>
        </w:r>
      </w:hyperlink>
      <w:r w:rsidR="005707F3">
        <w:rPr>
          <w:noProof/>
        </w:rPr>
        <w:t xml:space="preserve">; </w:t>
      </w:r>
      <w:hyperlink w:anchor="_ENREF_76" w:tooltip="Shi, 1989 #65" w:history="1">
        <w:r w:rsidR="00281E02">
          <w:rPr>
            <w:noProof/>
          </w:rPr>
          <w:t>Shi, Hart, Sherman, &amp; Tegeler, 1989</w:t>
        </w:r>
      </w:hyperlink>
      <w:r w:rsidR="005707F3">
        <w:rPr>
          <w:noProof/>
        </w:rPr>
        <w:t>)</w:t>
      </w:r>
      <w:r w:rsidR="008C0313">
        <w:fldChar w:fldCharType="end"/>
      </w:r>
      <w:r w:rsidR="008C0313">
        <w:t xml:space="preserve">. </w:t>
      </w:r>
    </w:p>
    <w:p w14:paraId="57BD9E8E" w14:textId="044A1706" w:rsidR="00604073" w:rsidRDefault="00E50345" w:rsidP="00C86B55">
      <w:pPr>
        <w:spacing w:line="360" w:lineRule="auto"/>
        <w:ind w:firstLine="576"/>
      </w:pPr>
      <w:r w:rsidRPr="00986E77">
        <w:t xml:space="preserve">Nao Xin Qing is </w:t>
      </w:r>
      <w:r>
        <w:t xml:space="preserve">a </w:t>
      </w:r>
      <w:r w:rsidRPr="00986E77">
        <w:t xml:space="preserve">standardised and patented herbal extract from </w:t>
      </w:r>
      <w:r w:rsidR="00EB79C9" w:rsidRPr="00AD768D">
        <w:rPr>
          <w:i/>
        </w:rPr>
        <w:t>D. Kaki L</w:t>
      </w:r>
      <w:r w:rsidR="00EB79C9">
        <w:rPr>
          <w:i/>
        </w:rPr>
        <w:t xml:space="preserve"> </w:t>
      </w:r>
      <w:r w:rsidRPr="00986E77">
        <w:t xml:space="preserve">that has been used for numerous years in China for the treatment of </w:t>
      </w:r>
      <w:r w:rsidR="00062874">
        <w:t>cerebrovascular accident</w:t>
      </w:r>
      <w:r w:rsidR="005707F3">
        <w:t>s and</w:t>
      </w:r>
      <w:r>
        <w:t xml:space="preserve"> </w:t>
      </w:r>
      <w:r w:rsidRPr="00986E77">
        <w:t>coronary artery disease</w:t>
      </w:r>
      <w:r>
        <w:t xml:space="preserve"> </w:t>
      </w:r>
      <w:r>
        <w:fldChar w:fldCharType="begin">
          <w:fldData xml:space="preserve">PEVuZE5vdGU+PENpdGU+PEF1dGhvcj5CZWk8L0F1dGhvcj48WWVhcj4yMDA5PC9ZZWFyPjxSZWNO
dW0+NTQ8L1JlY051bT48RGlzcGxheVRleHQ+KEJlaSwgUGVuZywgTWEsICZhbXA7IFh1LCAyMDA0
OyBCZWksIFphbmcsIGV0IGFsLiwgMjAwOTsgQ2FpICZhbXA7IFlhbmcsIDIwMDEpPC9EaXNwbGF5
VGV4dD48cmVjb3JkPjxyZWMtbnVtYmVyPjU0PC9yZWMtbnVtYmVyPjxmb3JlaWduLWtleXM+PGtl
eSBhcHA9IkVOIiBkYi1pZD0idHR4eHI5YWRhZnRheDJldHp4aHB6ZjlxenN4cmVhZXp3cjBhIiB0
aW1lc3RhbXA9IjE1ODAxNzI1MjciPjU0PC9rZXk+PC9mb3JlaWduLWtleXM+PHJlZi10eXBlIG5h
bWU9IkpvdXJuYWwgQXJ0aWNsZSI+MTc8L3JlZi10eXBlPjxjb250cmlidXRvcnM+PGF1dGhvcnM+
PGF1dGhvcj5CZWksIFdlaWppYW48L2F1dGhvcj48YXV0aG9yPlphbmcsIExpbnF1YW48L2F1dGhv
cj48YXV0aG9yPkd1bywgSmlhbzwvYXV0aG9yPjxhdXRob3I+UGVuZywgV2VubGllPC9hdXRob3I+
PGF1dGhvcj5YdSwgQW5sb25nPC9hdXRob3I+PGF1dGhvcj5Hb29kLCBEYXZpZCBBPC9hdXRob3I+
PGF1dGhvcj5IdSwgWWlubWluZzwvYXV0aG9yPjxhdXRob3I+V3UsIFdlaTwvYXV0aG9yPjxhdXRo
b3I+SHUsIERlaHVpPC9hdXRob3I+PGF1dGhvcj5aaHUsIFhpbmdob25nPC9hdXRob3I+PC9hdXRo
b3JzPjwvY29udHJpYnV0b3JzPjx0aXRsZXM+PHRpdGxlPk5ldXJvcHJvdGVjdGl2ZSBlZmZlY3Rz
IG9mIGEgc3RhbmRhcmRpemVkIGZsYXZvbm9pZCBleHRyYWN0IGZyb20gRGlvc3B5cm9zIGtha2kg
bGVhdmVzPC90aXRsZT48c2Vjb25kYXJ5LXRpdGxlPkpvdXJuYWwgb2YgZXRobm9waGFybWFjb2xv
Z3k8L3NlY29uZGFyeS10aXRsZT48L3RpdGxlcz48cGVyaW9kaWNhbD48ZnVsbC10aXRsZT5Kb3Vy
bmFsIG9mIGV0aG5vcGhhcm1hY29sb2d5PC9mdWxsLXRpdGxlPjwvcGVyaW9kaWNhbD48cGFnZXM+
MTM0LTE0MjwvcGFnZXM+PHZvbHVtZT4xMjY8L3ZvbHVtZT48bnVtYmVyPjE8L251bWJlcj48ZGF0
ZXM+PHllYXI+MjAwOTwveWVhcj48L2RhdGVzPjxpc2JuPjAzNzgtODc0MTwvaXNibj48dXJscz48
L3VybHM+PC9yZWNvcmQ+PC9DaXRlPjxDaXRlPjxBdXRob3I+QmVpPC9BdXRob3I+PFllYXI+MjAw
NDwvWWVhcj48UmVjTnVtPjU1PC9SZWNOdW0+PHJlY29yZD48cmVjLW51bWJlcj41NTwvcmVjLW51
bWJlcj48Zm9yZWlnbi1rZXlzPjxrZXkgYXBwPSJFTiIgZGItaWQ9InR0eHhyOWFkYWZ0YXgyZXR6
eGhwemY5cXpzeHJlYWV6d3IwYSIgdGltZXN0YW1wPSIxNTgwMTcyNTI3Ij41NTwva2V5PjwvZm9y
ZWlnbi1rZXlzPjxyZWYtdHlwZSBuYW1lPSJKb3VybmFsIEFydGljbGUiPjE3PC9yZWYtdHlwZT48
Y29udHJpYnV0b3JzPjxhdXRob3JzPjxhdXRob3I+QmVpLCBXZWlKaWFuPC9hdXRob3I+PGF1dGhv
cj5QZW5nLCBXZW5saWU8L2F1dGhvcj48YXV0aG9yPk1hLCBZYW48L2F1dGhvcj48YXV0aG9yPlh1
LCBBbmxvbmc8L2F1dGhvcj48L2F1dGhvcnM+PC9jb250cmlidXRvcnM+PHRpdGxlcz48dGl0bGU+
TmFvWGluUWluZywgYW4gYW50aS1zdHJva2UgaGVyYmFsIG1lZGljaW5lLCByZWR1Y2VzIGh5ZHJv
Z2VuIHBlcm94aWRlLWluZHVjZWQgaW5qdXJ5IGluIE5HMTA4LTE1IGNlbGxzPC90aXRsZT48c2Vj
b25kYXJ5LXRpdGxlPk5ldXJvc2NpZW5jZSBsZXR0ZXJzPC9zZWNvbmRhcnktdGl0bGU+PC90aXRs
ZXM+PHBlcmlvZGljYWw+PGZ1bGwtdGl0bGU+TmV1cm9zY2llbmNlIGxldHRlcnM8L2Z1bGwtdGl0
bGU+PC9wZXJpb2RpY2FsPjxwYWdlcz4yNjItMjY1PC9wYWdlcz48dm9sdW1lPjM2Mzwvdm9sdW1l
PjxudW1iZXI+MzwvbnVtYmVyPjxkYXRlcz48eWVhcj4yMDA0PC95ZWFyPjwvZGF0ZXM+PGlzYm4+
MDMwNC0zOTQwPC9pc2JuPjx1cmxzPjwvdXJscz48L3JlY29yZD48L0NpdGU+PENpdGU+PEF1dGhv
cj5DYWk8L0F1dGhvcj48WWVhcj4yMDAxPC9ZZWFyPjxSZWNOdW0+NTY8L1JlY051bT48cmVjb3Jk
PjxyZWMtbnVtYmVyPjU2PC9yZWMtbnVtYmVyPjxmb3JlaWduLWtleXM+PGtleSBhcHA9IkVOIiBk
Yi1pZD0idHR4eHI5YWRhZnRheDJldHp4aHB6ZjlxenN4cmVhZXp3cjBhIiB0aW1lc3RhbXA9IjE1
ODAxNzI1MjciPjU2PC9rZXk+PC9mb3JlaWduLWtleXM+PHJlZi10eXBlIG5hbWU9IkpvdXJuYWwg
QXJ0aWNsZSI+MTc8L3JlZi10eXBlPjxjb250cmlidXRvcnM+PGF1dGhvcnM+PGF1dGhvcj5DYWks
IFlEPC9hdXRob3I+PGF1dGhvcj5ZYW5nLCBTRjwvYXV0aG9yPjwvYXV0aG9ycz48L2NvbnRyaWJ1
dG9ycz48dGl0bGVzPjx0aXRsZT5FZmZlY3Qgb2YgTmFveGlucWluZyBUYWJsZXQgZm9yIGNlcmVi
cmFsIGF0aGVyb3NjbGVyb3NpcyBhbmQgYW5naW5hIHBlY3RvcmlzIG9mIGNvcm9uYXJ5IGhlYXJ0
IGRpc2Vhc2U6IGFuIG9ic2VydmF0aW9uIG9mIDYwIGNhc2VzPC90aXRsZT48c2Vjb25kYXJ5LXRp
dGxlPlRyYWRpdC4gQ2hpbi4gRHJ1ZyBSZXMuIENsaW4uIFBoYXJtYWNvbDwvc2Vjb25kYXJ5LXRp
dGxlPjwvdGl0bGVzPjxwZXJpb2RpY2FsPjxmdWxsLXRpdGxlPlRyYWRpdC4gQ2hpbi4gRHJ1ZyBS
ZXMuIENsaW4uIFBoYXJtYWNvbDwvZnVsbC10aXRsZT48L3BlcmlvZGljYWw+PHBhZ2VzPjQxNC00
MTY8L3BhZ2VzPjx2b2x1bWU+MTI8L3ZvbHVtZT48bnVtYmVyPjY8L251bWJlcj48ZGF0ZXM+PHll
YXI+MjAwMTwveWVhcj48L2RhdGVzPjx1cmxzPjwvdXJscz48L3JlY29yZD48L0NpdGU+PC9FbmRO
b3RlPn==
</w:fldData>
        </w:fldChar>
      </w:r>
      <w:r w:rsidR="005707F3">
        <w:instrText xml:space="preserve"> ADDIN EN.CITE </w:instrText>
      </w:r>
      <w:r w:rsidR="005707F3">
        <w:fldChar w:fldCharType="begin">
          <w:fldData xml:space="preserve">PEVuZE5vdGU+PENpdGU+PEF1dGhvcj5CZWk8L0F1dGhvcj48WWVhcj4yMDA5PC9ZZWFyPjxSZWNO
dW0+NTQ8L1JlY051bT48RGlzcGxheVRleHQ+KEJlaSwgUGVuZywgTWEsICZhbXA7IFh1LCAyMDA0
OyBCZWksIFphbmcsIGV0IGFsLiwgMjAwOTsgQ2FpICZhbXA7IFlhbmcsIDIwMDEpPC9EaXNwbGF5
VGV4dD48cmVjb3JkPjxyZWMtbnVtYmVyPjU0PC9yZWMtbnVtYmVyPjxmb3JlaWduLWtleXM+PGtl
eSBhcHA9IkVOIiBkYi1pZD0idHR4eHI5YWRhZnRheDJldHp4aHB6ZjlxenN4cmVhZXp3cjBhIiB0
aW1lc3RhbXA9IjE1ODAxNzI1MjciPjU0PC9rZXk+PC9mb3JlaWduLWtleXM+PHJlZi10eXBlIG5h
bWU9IkpvdXJuYWwgQXJ0aWNsZSI+MTc8L3JlZi10eXBlPjxjb250cmlidXRvcnM+PGF1dGhvcnM+
PGF1dGhvcj5CZWksIFdlaWppYW48L2F1dGhvcj48YXV0aG9yPlphbmcsIExpbnF1YW48L2F1dGhv
cj48YXV0aG9yPkd1bywgSmlhbzwvYXV0aG9yPjxhdXRob3I+UGVuZywgV2VubGllPC9hdXRob3I+
PGF1dGhvcj5YdSwgQW5sb25nPC9hdXRob3I+PGF1dGhvcj5Hb29kLCBEYXZpZCBBPC9hdXRob3I+
PGF1dGhvcj5IdSwgWWlubWluZzwvYXV0aG9yPjxhdXRob3I+V3UsIFdlaTwvYXV0aG9yPjxhdXRo
b3I+SHUsIERlaHVpPC9hdXRob3I+PGF1dGhvcj5aaHUsIFhpbmdob25nPC9hdXRob3I+PC9hdXRo
b3JzPjwvY29udHJpYnV0b3JzPjx0aXRsZXM+PHRpdGxlPk5ldXJvcHJvdGVjdGl2ZSBlZmZlY3Rz
IG9mIGEgc3RhbmRhcmRpemVkIGZsYXZvbm9pZCBleHRyYWN0IGZyb20gRGlvc3B5cm9zIGtha2kg
bGVhdmVzPC90aXRsZT48c2Vjb25kYXJ5LXRpdGxlPkpvdXJuYWwgb2YgZXRobm9waGFybWFjb2xv
Z3k8L3NlY29uZGFyeS10aXRsZT48L3RpdGxlcz48cGVyaW9kaWNhbD48ZnVsbC10aXRsZT5Kb3Vy
bmFsIG9mIGV0aG5vcGhhcm1hY29sb2d5PC9mdWxsLXRpdGxlPjwvcGVyaW9kaWNhbD48cGFnZXM+
MTM0LTE0MjwvcGFnZXM+PHZvbHVtZT4xMjY8L3ZvbHVtZT48bnVtYmVyPjE8L251bWJlcj48ZGF0
ZXM+PHllYXI+MjAwOTwveWVhcj48L2RhdGVzPjxpc2JuPjAzNzgtODc0MTwvaXNibj48dXJscz48
L3VybHM+PC9yZWNvcmQ+PC9DaXRlPjxDaXRlPjxBdXRob3I+QmVpPC9BdXRob3I+PFllYXI+MjAw
NDwvWWVhcj48UmVjTnVtPjU1PC9SZWNOdW0+PHJlY29yZD48cmVjLW51bWJlcj41NTwvcmVjLW51
bWJlcj48Zm9yZWlnbi1rZXlzPjxrZXkgYXBwPSJFTiIgZGItaWQ9InR0eHhyOWFkYWZ0YXgyZXR6
eGhwemY5cXpzeHJlYWV6d3IwYSIgdGltZXN0YW1wPSIxNTgwMTcyNTI3Ij41NTwva2V5PjwvZm9y
ZWlnbi1rZXlzPjxyZWYtdHlwZSBuYW1lPSJKb3VybmFsIEFydGljbGUiPjE3PC9yZWYtdHlwZT48
Y29udHJpYnV0b3JzPjxhdXRob3JzPjxhdXRob3I+QmVpLCBXZWlKaWFuPC9hdXRob3I+PGF1dGhv
cj5QZW5nLCBXZW5saWU8L2F1dGhvcj48YXV0aG9yPk1hLCBZYW48L2F1dGhvcj48YXV0aG9yPlh1
LCBBbmxvbmc8L2F1dGhvcj48L2F1dGhvcnM+PC9jb250cmlidXRvcnM+PHRpdGxlcz48dGl0bGU+
TmFvWGluUWluZywgYW4gYW50aS1zdHJva2UgaGVyYmFsIG1lZGljaW5lLCByZWR1Y2VzIGh5ZHJv
Z2VuIHBlcm94aWRlLWluZHVjZWQgaW5qdXJ5IGluIE5HMTA4LTE1IGNlbGxzPC90aXRsZT48c2Vj
b25kYXJ5LXRpdGxlPk5ldXJvc2NpZW5jZSBsZXR0ZXJzPC9zZWNvbmRhcnktdGl0bGU+PC90aXRs
ZXM+PHBlcmlvZGljYWw+PGZ1bGwtdGl0bGU+TmV1cm9zY2llbmNlIGxldHRlcnM8L2Z1bGwtdGl0
bGU+PC9wZXJpb2RpY2FsPjxwYWdlcz4yNjItMjY1PC9wYWdlcz48dm9sdW1lPjM2Mzwvdm9sdW1l
PjxudW1iZXI+MzwvbnVtYmVyPjxkYXRlcz48eWVhcj4yMDA0PC95ZWFyPjwvZGF0ZXM+PGlzYm4+
MDMwNC0zOTQwPC9pc2JuPjx1cmxzPjwvdXJscz48L3JlY29yZD48L0NpdGU+PENpdGU+PEF1dGhv
cj5DYWk8L0F1dGhvcj48WWVhcj4yMDAxPC9ZZWFyPjxSZWNOdW0+NTY8L1JlY051bT48cmVjb3Jk
PjxyZWMtbnVtYmVyPjU2PC9yZWMtbnVtYmVyPjxmb3JlaWduLWtleXM+PGtleSBhcHA9IkVOIiBk
Yi1pZD0idHR4eHI5YWRhZnRheDJldHp4aHB6ZjlxenN4cmVhZXp3cjBhIiB0aW1lc3RhbXA9IjE1
ODAxNzI1MjciPjU2PC9rZXk+PC9mb3JlaWduLWtleXM+PHJlZi10eXBlIG5hbWU9IkpvdXJuYWwg
QXJ0aWNsZSI+MTc8L3JlZi10eXBlPjxjb250cmlidXRvcnM+PGF1dGhvcnM+PGF1dGhvcj5DYWks
IFlEPC9hdXRob3I+PGF1dGhvcj5ZYW5nLCBTRjwvYXV0aG9yPjwvYXV0aG9ycz48L2NvbnRyaWJ1
dG9ycz48dGl0bGVzPjx0aXRsZT5FZmZlY3Qgb2YgTmFveGlucWluZyBUYWJsZXQgZm9yIGNlcmVi
cmFsIGF0aGVyb3NjbGVyb3NpcyBhbmQgYW5naW5hIHBlY3RvcmlzIG9mIGNvcm9uYXJ5IGhlYXJ0
IGRpc2Vhc2U6IGFuIG9ic2VydmF0aW9uIG9mIDYwIGNhc2VzPC90aXRsZT48c2Vjb25kYXJ5LXRp
dGxlPlRyYWRpdC4gQ2hpbi4gRHJ1ZyBSZXMuIENsaW4uIFBoYXJtYWNvbDwvc2Vjb25kYXJ5LXRp
dGxlPjwvdGl0bGVzPjxwZXJpb2RpY2FsPjxmdWxsLXRpdGxlPlRyYWRpdC4gQ2hpbi4gRHJ1ZyBS
ZXMuIENsaW4uIFBoYXJtYWNvbDwvZnVsbC10aXRsZT48L3BlcmlvZGljYWw+PHBhZ2VzPjQxNC00
MTY8L3BhZ2VzPjx2b2x1bWU+MTI8L3ZvbHVtZT48bnVtYmVyPjY8L251bWJlcj48ZGF0ZXM+PHll
YXI+MjAwMTwveWVhcj48L2RhdGVzPjx1cmxzPjwvdXJscz48L3JlY29yZD48L0NpdGU+PC9FbmRO
b3RlPn==
</w:fldData>
        </w:fldChar>
      </w:r>
      <w:r w:rsidR="005707F3">
        <w:instrText xml:space="preserve"> ADDIN EN.CITE.DATA </w:instrText>
      </w:r>
      <w:r w:rsidR="005707F3">
        <w:fldChar w:fldCharType="end"/>
      </w:r>
      <w:r>
        <w:fldChar w:fldCharType="separate"/>
      </w:r>
      <w:r w:rsidR="005707F3">
        <w:rPr>
          <w:noProof/>
        </w:rPr>
        <w:t>(</w:t>
      </w:r>
      <w:hyperlink w:anchor="_ENREF_8" w:tooltip="Bei, 2004 #55" w:history="1">
        <w:r w:rsidR="00281E02">
          <w:rPr>
            <w:noProof/>
          </w:rPr>
          <w:t>Bei, Peng, Ma, &amp; Xu, 2004</w:t>
        </w:r>
      </w:hyperlink>
      <w:r w:rsidR="005707F3">
        <w:rPr>
          <w:noProof/>
        </w:rPr>
        <w:t xml:space="preserve">; </w:t>
      </w:r>
      <w:hyperlink w:anchor="_ENREF_11" w:tooltip="Bei, 2009 #54" w:history="1">
        <w:r w:rsidR="00281E02">
          <w:rPr>
            <w:noProof/>
          </w:rPr>
          <w:t>Bei, Zang, et al., 2009</w:t>
        </w:r>
      </w:hyperlink>
      <w:r w:rsidR="005707F3">
        <w:rPr>
          <w:noProof/>
        </w:rPr>
        <w:t xml:space="preserve">; </w:t>
      </w:r>
      <w:hyperlink w:anchor="_ENREF_15" w:tooltip="Cai, 2001 #56" w:history="1">
        <w:r w:rsidR="00281E02">
          <w:rPr>
            <w:noProof/>
          </w:rPr>
          <w:t>Cai &amp; Yang, 2001</w:t>
        </w:r>
      </w:hyperlink>
      <w:r w:rsidR="005707F3">
        <w:rPr>
          <w:noProof/>
        </w:rPr>
        <w:t>)</w:t>
      </w:r>
      <w:r>
        <w:fldChar w:fldCharType="end"/>
      </w:r>
      <w:r w:rsidRPr="00986E77">
        <w:t>.</w:t>
      </w:r>
      <w:r>
        <w:t xml:space="preserve"> The key bioactive components of </w:t>
      </w:r>
      <w:r w:rsidRPr="00D45746">
        <w:rPr>
          <w:i/>
        </w:rPr>
        <w:t>D. Kaki</w:t>
      </w:r>
      <w:r>
        <w:t xml:space="preserve"> L. have been identified as flavonoids (e.g., quercetin and kaempferol) </w:t>
      </w:r>
      <w:r>
        <w:fldChar w:fldCharType="begin"/>
      </w:r>
      <w:r w:rsidR="005707F3">
        <w:instrText xml:space="preserve"> ADDIN EN.CITE &lt;EndNote&gt;&lt;Cite&gt;&lt;Author&gt;Bei&lt;/Author&gt;&lt;Year&gt;2005&lt;/Year&gt;&lt;RecNum&gt;57&lt;/RecNum&gt;&lt;DisplayText&gt;(Bei, Peng, Ma, &amp;amp; Xu, 2005)&lt;/DisplayText&gt;&lt;record&gt;&lt;rec-number&gt;57&lt;/rec-number&gt;&lt;foreign-keys&gt;&lt;key app="EN" db-id="ttxxr9adaftax2etzxhpzf9qzsxreaezwr0a" timestamp="1580172527"&gt;57&lt;/key&gt;&lt;/foreign-keys&gt;&lt;ref-type name="Journal Article"&gt;17&lt;/ref-type&gt;&lt;contributors&gt;&lt;authors&gt;&lt;author&gt;Bei, Weijian&lt;/author&gt;&lt;author&gt;Peng, Wenlie&lt;/author&gt;&lt;author&gt;Ma, Yan&lt;/author&gt;&lt;author&gt;Xu, Anlong&lt;/author&gt;&lt;/authors&gt;&lt;/contributors&gt;&lt;titles&gt;&lt;title&gt;Flavonoids from the leaves of&amp;lt; i&amp;gt; Diospyros kaki&amp;lt;/i&amp;gt; reduce hydrogen peroxide-induced injury of NG108-15 cells&lt;/title&gt;&lt;secondary-title&gt;Life sciences&lt;/secondary-title&gt;&lt;/titles&gt;&lt;periodical&gt;&lt;full-title&gt;Life sciences&lt;/full-title&gt;&lt;/periodical&gt;&lt;pages&gt;1975-1988&lt;/pages&gt;&lt;volume&gt;76&lt;/volume&gt;&lt;number&gt;17&lt;/number&gt;&lt;dates&gt;&lt;year&gt;2005&lt;/year&gt;&lt;/dates&gt;&lt;isbn&gt;0024-3205&lt;/isbn&gt;&lt;urls&gt;&lt;/urls&gt;&lt;/record&gt;&lt;/Cite&gt;&lt;/EndNote&gt;</w:instrText>
      </w:r>
      <w:r>
        <w:fldChar w:fldCharType="separate"/>
      </w:r>
      <w:r w:rsidR="005707F3">
        <w:rPr>
          <w:noProof/>
        </w:rPr>
        <w:t>(</w:t>
      </w:r>
      <w:hyperlink w:anchor="_ENREF_9" w:tooltip="Bei, 2005 #57" w:history="1">
        <w:r w:rsidR="00281E02">
          <w:rPr>
            <w:noProof/>
          </w:rPr>
          <w:t>Bei, Peng, Ma, &amp; Xu, 2005</w:t>
        </w:r>
      </w:hyperlink>
      <w:r w:rsidR="005707F3">
        <w:rPr>
          <w:noProof/>
        </w:rPr>
        <w:t>)</w:t>
      </w:r>
      <w:r>
        <w:fldChar w:fldCharType="end"/>
      </w:r>
      <w:r>
        <w:t xml:space="preserve">.  </w:t>
      </w:r>
      <w:r w:rsidR="000B6806">
        <w:t xml:space="preserve">Whilst this patented extract has been shown to induce anti-hypertensive and anti-oxidative effects </w:t>
      </w:r>
      <w:r w:rsidR="000B6806">
        <w:fldChar w:fldCharType="begin"/>
      </w:r>
      <w:r w:rsidR="005707F3">
        <w:instrText xml:space="preserve"> ADDIN EN.CITE &lt;EndNote&gt;&lt;Cite&gt;&lt;Author&gt;Cai&lt;/Author&gt;&lt;Year&gt;2001&lt;/Year&gt;&lt;RecNum&gt;56&lt;/RecNum&gt;&lt;DisplayText&gt;(Cai &amp;amp; Yang, 2001; Yu, Yu, &amp;amp; Guo, 1988)&lt;/DisplayText&gt;&lt;record&gt;&lt;rec-number&gt;56&lt;/rec-number&gt;&lt;foreign-keys&gt;&lt;key app="EN" db-id="ttxxr9adaftax2etzxhpzf9qzsxreaezwr0a" timestamp="1580172527"&gt;56&lt;/key&gt;&lt;/foreign-keys&gt;&lt;ref-type name="Journal Article"&gt;17&lt;/ref-type&gt;&lt;contributors&gt;&lt;authors&gt;&lt;author&gt;Cai, YD&lt;/author&gt;&lt;author&gt;Yang, SF&lt;/author&gt;&lt;/authors&gt;&lt;/contributors&gt;&lt;titles&gt;&lt;title&gt;Effect of Naoxinqing Tablet for cerebral atherosclerosis and angina pectoris of coronary heart disease: an observation of 60 cases&lt;/title&gt;&lt;secondary-title&gt;Tradit. Chin. Drug Res. Clin. Pharmacol&lt;/secondary-title&gt;&lt;/titles&gt;&lt;periodical&gt;&lt;full-title&gt;Tradit. Chin. Drug Res. Clin. Pharmacol&lt;/full-title&gt;&lt;/periodical&gt;&lt;pages&gt;414-416&lt;/pages&gt;&lt;volume&gt;12&lt;/volume&gt;&lt;number&gt;6&lt;/number&gt;&lt;dates&gt;&lt;year&gt;2001&lt;/year&gt;&lt;/dates&gt;&lt;urls&gt;&lt;/urls&gt;&lt;/record&gt;&lt;/Cite&gt;&lt;Cite&gt;&lt;Author&gt;Yu&lt;/Author&gt;&lt;Year&gt;1988&lt;/Year&gt;&lt;RecNum&gt;58&lt;/RecNum&gt;&lt;record&gt;&lt;rec-number&gt;58&lt;/rec-number&gt;&lt;foreign-keys&gt;&lt;key app="EN" db-id="ttxxr9adaftax2etzxhpzf9qzsxreaezwr0a" timestamp="1580172527"&gt;58&lt;/key&gt;&lt;/foreign-keys&gt;&lt;ref-type name="Journal Article"&gt;17&lt;/ref-type&gt;&lt;contributors&gt;&lt;authors&gt;&lt;author&gt;Yu, YZ&lt;/author&gt;&lt;author&gt;Yu, ZY&lt;/author&gt;&lt;author&gt;Guo, J&lt;/author&gt;&lt;/authors&gt;&lt;/contributors&gt;&lt;titles&gt;&lt;title&gt;The experimental and clinical studies of NaoXin Ning in the treatment of ischemic cerebral vascular disease&lt;/title&gt;&lt;secondary-title&gt;Med. J. Chin. PLA&lt;/secondary-title&gt;&lt;/titles&gt;&lt;periodical&gt;&lt;full-title&gt;Med. J. Chin. PLA&lt;/full-title&gt;&lt;/periodical&gt;&lt;pages&gt;30-31&lt;/pages&gt;&lt;volume&gt;13&lt;/volume&gt;&lt;dates&gt;&lt;year&gt;1988&lt;/year&gt;&lt;/dates&gt;&lt;urls&gt;&lt;/urls&gt;&lt;/record&gt;&lt;/Cite&gt;&lt;/EndNote&gt;</w:instrText>
      </w:r>
      <w:r w:rsidR="000B6806">
        <w:fldChar w:fldCharType="separate"/>
      </w:r>
      <w:r w:rsidR="005707F3">
        <w:rPr>
          <w:noProof/>
        </w:rPr>
        <w:t>(</w:t>
      </w:r>
      <w:hyperlink w:anchor="_ENREF_15" w:tooltip="Cai, 2001 #56" w:history="1">
        <w:r w:rsidR="00281E02">
          <w:rPr>
            <w:noProof/>
          </w:rPr>
          <w:t>Cai &amp; Yang, 2001</w:t>
        </w:r>
      </w:hyperlink>
      <w:r w:rsidR="005707F3">
        <w:rPr>
          <w:noProof/>
        </w:rPr>
        <w:t xml:space="preserve">; </w:t>
      </w:r>
      <w:hyperlink w:anchor="_ENREF_95" w:tooltip="Yu, 1988 #58" w:history="1">
        <w:r w:rsidR="00281E02">
          <w:rPr>
            <w:noProof/>
          </w:rPr>
          <w:t>Yu, Yu, &amp; Guo, 1988</w:t>
        </w:r>
      </w:hyperlink>
      <w:r w:rsidR="005707F3">
        <w:rPr>
          <w:noProof/>
        </w:rPr>
        <w:t>)</w:t>
      </w:r>
      <w:r w:rsidR="000B6806">
        <w:fldChar w:fldCharType="end"/>
      </w:r>
      <w:r w:rsidR="000B6806">
        <w:t>, b</w:t>
      </w:r>
      <w:r w:rsidR="00604073">
        <w:t xml:space="preserve">oth clinical and preclinical studies have </w:t>
      </w:r>
      <w:r w:rsidR="000B6806">
        <w:t xml:space="preserve">also </w:t>
      </w:r>
      <w:r w:rsidR="00604073">
        <w:t xml:space="preserve">suggested that the extract </w:t>
      </w:r>
      <w:r w:rsidR="00604073">
        <w:lastRenderedPageBreak/>
        <w:t xml:space="preserve">may </w:t>
      </w:r>
      <w:r w:rsidR="000B6806">
        <w:t>therapeutically effective</w:t>
      </w:r>
      <w:r w:rsidR="00604073">
        <w:t xml:space="preserve"> for the treatment of cerebral atherosclerosis, </w:t>
      </w:r>
      <w:r w:rsidR="005707F3">
        <w:t>transitory ischemia</w:t>
      </w:r>
      <w:r w:rsidR="00604073">
        <w:t xml:space="preserve">, cerebral thrombogenesis, cerebral thrombosis sequel, cerebral embolism and with minimal adverse effects </w:t>
      </w:r>
      <w:r w:rsidR="00604073">
        <w:fldChar w:fldCharType="begin"/>
      </w:r>
      <w:r w:rsidR="005707F3">
        <w:instrText xml:space="preserve"> ADDIN EN.CITE &lt;EndNote&gt;&lt;Cite&gt;&lt;Author&gt;Cai&lt;/Author&gt;&lt;Year&gt;2001&lt;/Year&gt;&lt;RecNum&gt;56&lt;/RecNum&gt;&lt;DisplayText&gt;(Bei et al., 2007; Cai &amp;amp; Yang, 2001)&lt;/DisplayText&gt;&lt;record&gt;&lt;rec-number&gt;56&lt;/rec-number&gt;&lt;foreign-keys&gt;&lt;key app="EN" db-id="ttxxr9adaftax2etzxhpzf9qzsxreaezwr0a" timestamp="1580172527"&gt;56&lt;/key&gt;&lt;/foreign-keys&gt;&lt;ref-type name="Journal Article"&gt;17&lt;/ref-type&gt;&lt;contributors&gt;&lt;authors&gt;&lt;author&gt;Cai, YD&lt;/author&gt;&lt;author&gt;Yang, SF&lt;/author&gt;&lt;/authors&gt;&lt;/contributors&gt;&lt;titles&gt;&lt;title&gt;Effect of Naoxinqing Tablet for cerebral atherosclerosis and angina pectoris of coronary heart disease: an observation of 60 cases&lt;/title&gt;&lt;secondary-title&gt;Tradit. Chin. Drug Res. Clin. Pharmacol&lt;/secondary-title&gt;&lt;/titles&gt;&lt;periodical&gt;&lt;full-title&gt;Tradit. Chin. Drug Res. Clin. Pharmacol&lt;/full-title&gt;&lt;/periodical&gt;&lt;pages&gt;414-416&lt;/pages&gt;&lt;volume&gt;12&lt;/volume&gt;&lt;number&gt;6&lt;/number&gt;&lt;dates&gt;&lt;year&gt;2001&lt;/year&gt;&lt;/dates&gt;&lt;urls&gt;&lt;/urls&gt;&lt;/record&gt;&lt;/Cite&gt;&lt;Cite&gt;&lt;Author&gt;Bei&lt;/Author&gt;&lt;Year&gt;2007&lt;/Year&gt;&lt;RecNum&gt;77&lt;/RecNum&gt;&lt;record&gt;&lt;rec-number&gt;77&lt;/rec-number&gt;&lt;foreign-keys&gt;&lt;key app="EN" db-id="ttxxr9adaftax2etzxhpzf9qzsxreaezwr0a" timestamp="1580172530"&gt;77&lt;/key&gt;&lt;/foreign-keys&gt;&lt;ref-type name="Journal Article"&gt;17&lt;/ref-type&gt;&lt;contributors&gt;&lt;authors&gt;&lt;author&gt;Bei, Weijian&lt;/author&gt;&lt;author&gt;Peng, Wenlie&lt;/author&gt;&lt;author&gt;Zang, Linquan&lt;/author&gt;&lt;author&gt;Xie, Zhiyong&lt;/author&gt;&lt;author&gt;Hu, Dehui&lt;/author&gt;&lt;author&gt;Xu, Anlong&lt;/author&gt;&lt;/authors&gt;&lt;/contributors&gt;&lt;titles&gt;&lt;title&gt;Neuroprotective effects of a standardized extract of Diospyros kaki leaves on MCAO transient focal cerebral ischemic rats and cultured neurons injured by glutamate or hypoxia&lt;/title&gt;&lt;secondary-title&gt;Planta medica&lt;/secondary-title&gt;&lt;/titles&gt;&lt;periodical&gt;&lt;full-title&gt;Planta medica&lt;/full-title&gt;&lt;/periodical&gt;&lt;pages&gt;636-643&lt;/pages&gt;&lt;volume&gt;73&lt;/volume&gt;&lt;number&gt;07&lt;/number&gt;&lt;dates&gt;&lt;year&gt;2007&lt;/year&gt;&lt;/dates&gt;&lt;isbn&gt;0032-0943&lt;/isbn&gt;&lt;urls&gt;&lt;/urls&gt;&lt;/record&gt;&lt;/Cite&gt;&lt;/EndNote&gt;</w:instrText>
      </w:r>
      <w:r w:rsidR="00604073">
        <w:fldChar w:fldCharType="separate"/>
      </w:r>
      <w:r w:rsidR="005707F3">
        <w:rPr>
          <w:noProof/>
        </w:rPr>
        <w:t>(</w:t>
      </w:r>
      <w:hyperlink w:anchor="_ENREF_10" w:tooltip="Bei, 2007 #77" w:history="1">
        <w:r w:rsidR="00281E02">
          <w:rPr>
            <w:noProof/>
          </w:rPr>
          <w:t>Bei et al., 2007</w:t>
        </w:r>
      </w:hyperlink>
      <w:r w:rsidR="005707F3">
        <w:rPr>
          <w:noProof/>
        </w:rPr>
        <w:t xml:space="preserve">; </w:t>
      </w:r>
      <w:hyperlink w:anchor="_ENREF_15" w:tooltip="Cai, 2001 #56" w:history="1">
        <w:r w:rsidR="00281E02">
          <w:rPr>
            <w:noProof/>
          </w:rPr>
          <w:t>Cai &amp; Yang, 2001</w:t>
        </w:r>
      </w:hyperlink>
      <w:r w:rsidR="005707F3">
        <w:rPr>
          <w:noProof/>
        </w:rPr>
        <w:t>)</w:t>
      </w:r>
      <w:r w:rsidR="00604073">
        <w:fldChar w:fldCharType="end"/>
      </w:r>
      <w:r w:rsidR="00604073">
        <w:t>.</w:t>
      </w:r>
    </w:p>
    <w:p w14:paraId="49F33DA6" w14:textId="77777777" w:rsidR="00F51A2A" w:rsidRDefault="00F51A2A" w:rsidP="00C86B55">
      <w:pPr>
        <w:spacing w:line="360" w:lineRule="auto"/>
      </w:pPr>
    </w:p>
    <w:p w14:paraId="360DB137" w14:textId="4A736EB8" w:rsidR="00611642" w:rsidRDefault="00E7609E" w:rsidP="00C86B55">
      <w:pPr>
        <w:pStyle w:val="Heading3"/>
        <w:spacing w:line="360" w:lineRule="auto"/>
      </w:pPr>
      <w:bookmarkStart w:id="35" w:name="_Toc31709828"/>
      <w:bookmarkStart w:id="36" w:name="_Toc31805042"/>
      <w:bookmarkStart w:id="37" w:name="_Toc31811559"/>
      <w:bookmarkStart w:id="38" w:name="_Toc46849004"/>
      <w:bookmarkStart w:id="39" w:name="_Toc369051218"/>
      <w:bookmarkEnd w:id="35"/>
      <w:bookmarkEnd w:id="36"/>
      <w:bookmarkEnd w:id="37"/>
      <w:r>
        <w:t>Chemical Definition and Preclinical Studies of NXQ</w:t>
      </w:r>
      <w:bookmarkEnd w:id="38"/>
      <w:r>
        <w:t xml:space="preserve"> </w:t>
      </w:r>
      <w:bookmarkEnd w:id="39"/>
    </w:p>
    <w:p w14:paraId="46546126" w14:textId="22A0783A" w:rsidR="00611642" w:rsidRDefault="00611642" w:rsidP="00C86B55">
      <w:pPr>
        <w:spacing w:line="360" w:lineRule="auto"/>
        <w:ind w:firstLine="720"/>
      </w:pPr>
      <w:r>
        <w:t xml:space="preserve">Laboratory studies have quantified more than 30 potentially bioactive compounds isolated from the leaves of </w:t>
      </w:r>
      <w:r w:rsidRPr="00C1412D">
        <w:rPr>
          <w:i/>
        </w:rPr>
        <w:t>Diospyros</w:t>
      </w:r>
      <w:r>
        <w:t xml:space="preserve"> species. These can be divided into five main chemical groups including acids, biphenyls, flavonoids, polyphenols and triterpenoids</w:t>
      </w:r>
      <w:r w:rsidR="001116B1">
        <w:t xml:space="preserve"> </w:t>
      </w:r>
      <w:r w:rsidR="00D21632">
        <w:fldChar w:fldCharType="begin"/>
      </w:r>
      <w:r w:rsidR="005707F3">
        <w:instrText xml:space="preserve"> ADDIN EN.CITE &lt;EndNote&gt;&lt;Cite&gt;&lt;Author&gt;Bei&lt;/Author&gt;&lt;Year&gt;2004&lt;/Year&gt;&lt;RecNum&gt;55&lt;/RecNum&gt;&lt;DisplayText&gt;(Bei et al., 2004, 2005)&lt;/DisplayText&gt;&lt;record&gt;&lt;rec-number&gt;55&lt;/rec-number&gt;&lt;foreign-keys&gt;&lt;key app="EN" db-id="ttxxr9adaftax2etzxhpzf9qzsxreaezwr0a" timestamp="1580172527"&gt;55&lt;/key&gt;&lt;/foreign-keys&gt;&lt;ref-type name="Journal Article"&gt;17&lt;/ref-type&gt;&lt;contributors&gt;&lt;authors&gt;&lt;author&gt;Bei, WeiJian&lt;/author&gt;&lt;author&gt;Peng, Wenlie&lt;/author&gt;&lt;author&gt;Ma, Yan&lt;/author&gt;&lt;author&gt;Xu, Anlong&lt;/author&gt;&lt;/authors&gt;&lt;/contributors&gt;&lt;titles&gt;&lt;title&gt;NaoXinQing, an anti-stroke herbal medicine, reduces hydrogen peroxide-induced injury in NG108-15 cells&lt;/title&gt;&lt;secondary-title&gt;Neuroscience letters&lt;/secondary-title&gt;&lt;/titles&gt;&lt;periodical&gt;&lt;full-title&gt;Neuroscience letters&lt;/full-title&gt;&lt;/periodical&gt;&lt;pages&gt;262-265&lt;/pages&gt;&lt;volume&gt;363&lt;/volume&gt;&lt;number&gt;3&lt;/number&gt;&lt;dates&gt;&lt;year&gt;2004&lt;/year&gt;&lt;/dates&gt;&lt;isbn&gt;0304-3940&lt;/isbn&gt;&lt;urls&gt;&lt;/urls&gt;&lt;/record&gt;&lt;/Cite&gt;&lt;Cite&gt;&lt;Author&gt;Bei&lt;/Author&gt;&lt;Year&gt;2005&lt;/Year&gt;&lt;RecNum&gt;57&lt;/RecNum&gt;&lt;record&gt;&lt;rec-number&gt;57&lt;/rec-number&gt;&lt;foreign-keys&gt;&lt;key app="EN" db-id="ttxxr9adaftax2etzxhpzf9qzsxreaezwr0a" timestamp="1580172527"&gt;57&lt;/key&gt;&lt;/foreign-keys&gt;&lt;ref-type name="Journal Article"&gt;17&lt;/ref-type&gt;&lt;contributors&gt;&lt;authors&gt;&lt;author&gt;Bei, Weijian&lt;/author&gt;&lt;author&gt;Peng, Wenlie&lt;/author&gt;&lt;author&gt;Ma, Yan&lt;/author&gt;&lt;author&gt;Xu, Anlong&lt;/author&gt;&lt;/authors&gt;&lt;/contributors&gt;&lt;titles&gt;&lt;title&gt;Flavonoids from the leaves of&amp;lt; i&amp;gt; Diospyros kaki&amp;lt;/i&amp;gt; reduce hydrogen peroxide-induced injury of NG108-15 cells&lt;/title&gt;&lt;secondary-title&gt;Life sciences&lt;/secondary-title&gt;&lt;/titles&gt;&lt;periodical&gt;&lt;full-title&gt;Life sciences&lt;/full-title&gt;&lt;/periodical&gt;&lt;pages&gt;1975-1988&lt;/pages&gt;&lt;volume&gt;76&lt;/volume&gt;&lt;number&gt;17&lt;/number&gt;&lt;dates&gt;&lt;year&gt;2005&lt;/year&gt;&lt;/dates&gt;&lt;isbn&gt;0024-3205&lt;/isbn&gt;&lt;urls&gt;&lt;/urls&gt;&lt;/record&gt;&lt;/Cite&gt;&lt;/EndNote&gt;</w:instrText>
      </w:r>
      <w:r w:rsidR="00D21632">
        <w:fldChar w:fldCharType="separate"/>
      </w:r>
      <w:r w:rsidR="005707F3">
        <w:rPr>
          <w:noProof/>
        </w:rPr>
        <w:t>(</w:t>
      </w:r>
      <w:hyperlink w:anchor="_ENREF_8" w:tooltip="Bei, 2004 #55" w:history="1">
        <w:r w:rsidR="00281E02">
          <w:rPr>
            <w:noProof/>
          </w:rPr>
          <w:t>Bei et al., 2004</w:t>
        </w:r>
      </w:hyperlink>
      <w:r w:rsidR="005707F3">
        <w:rPr>
          <w:noProof/>
        </w:rPr>
        <w:t xml:space="preserve">, </w:t>
      </w:r>
      <w:hyperlink w:anchor="_ENREF_9" w:tooltip="Bei, 2005 #57" w:history="1">
        <w:r w:rsidR="00281E02">
          <w:rPr>
            <w:noProof/>
          </w:rPr>
          <w:t>2005</w:t>
        </w:r>
      </w:hyperlink>
      <w:r w:rsidR="005707F3">
        <w:rPr>
          <w:noProof/>
        </w:rPr>
        <w:t>)</w:t>
      </w:r>
      <w:r w:rsidR="00D21632">
        <w:fldChar w:fldCharType="end"/>
      </w:r>
      <w:r>
        <w:t xml:space="preserve">. Amongst these chemical compounds, flavonoids </w:t>
      </w:r>
      <w:r w:rsidR="00472EBA">
        <w:t xml:space="preserve">are </w:t>
      </w:r>
      <w:r>
        <w:t xml:space="preserve">considered to be the key therapeutic components responsible for the observed pharmacological and clinical effects due to their biological </w:t>
      </w:r>
      <w:r w:rsidR="005F7463">
        <w:t xml:space="preserve">effects </w:t>
      </w:r>
      <w:r>
        <w:t xml:space="preserve">including antioxidant, antiallergenic, anti-inflammatory, and vasodilatory actions </w:t>
      </w:r>
      <w:r w:rsidR="00D21632">
        <w:fldChar w:fldCharType="begin"/>
      </w:r>
      <w:r w:rsidR="005707F3">
        <w:instrText xml:space="preserve"> ADDIN EN.CITE &lt;EndNote&gt;&lt;Cite&gt;&lt;Author&gt;Bei&lt;/Author&gt;&lt;Year&gt;2004&lt;/Year&gt;&lt;RecNum&gt;55&lt;/RecNum&gt;&lt;DisplayText&gt;(Bei et al., 2004; Cao, Zhang, Bai, Wang, &amp;amp; Miao, 2012)&lt;/DisplayText&gt;&lt;record&gt;&lt;rec-number&gt;55&lt;/rec-number&gt;&lt;foreign-keys&gt;&lt;key app="EN" db-id="ttxxr9adaftax2etzxhpzf9qzsxreaezwr0a" timestamp="1580172527"&gt;55&lt;/key&gt;&lt;/foreign-keys&gt;&lt;ref-type name="Journal Article"&gt;17&lt;/ref-type&gt;&lt;contributors&gt;&lt;authors&gt;&lt;author&gt;Bei, WeiJian&lt;/author&gt;&lt;author&gt;Peng, Wenlie&lt;/author&gt;&lt;author&gt;Ma, Yan&lt;/author&gt;&lt;author&gt;Xu, Anlong&lt;/author&gt;&lt;/authors&gt;&lt;/contributors&gt;&lt;titles&gt;&lt;title&gt;NaoXinQing, an anti-stroke herbal medicine, reduces hydrogen peroxide-induced injury in NG108-15 cells&lt;/title&gt;&lt;secondary-title&gt;Neuroscience letters&lt;/secondary-title&gt;&lt;/titles&gt;&lt;periodical&gt;&lt;full-title&gt;Neuroscience letters&lt;/full-title&gt;&lt;/periodical&gt;&lt;pages&gt;262-265&lt;/pages&gt;&lt;volume&gt;363&lt;/volume&gt;&lt;number&gt;3&lt;/number&gt;&lt;dates&gt;&lt;year&gt;2004&lt;/year&gt;&lt;/dates&gt;&lt;isbn&gt;0304-3940&lt;/isbn&gt;&lt;urls&gt;&lt;/urls&gt;&lt;/record&gt;&lt;/Cite&gt;&lt;Cite&gt;&lt;Author&gt;Cao&lt;/Author&gt;&lt;Year&gt;2012&lt;/Year&gt;&lt;RecNum&gt;78&lt;/RecNum&gt;&lt;record&gt;&lt;rec-number&gt;78&lt;/rec-number&gt;&lt;foreign-keys&gt;&lt;key app="EN" db-id="ttxxr9adaftax2etzxhpzf9qzsxreaezwr0a" timestamp="1580172530"&gt;78&lt;/key&gt;&lt;/foreign-keys&gt;&lt;ref-type name="Journal Article"&gt;17&lt;/ref-type&gt;&lt;contributors&gt;&lt;authors&gt;&lt;author&gt;Cao, Shan&lt;/author&gt;&lt;author&gt;Zhang, Xiaoli&lt;/author&gt;&lt;author&gt;Bai, Ming&lt;/author&gt;&lt;author&gt;Wang, Heping&lt;/author&gt;&lt;author&gt;Miao, Mingsan&lt;/author&gt;&lt;/authors&gt;&lt;/contributors&gt;&lt;titles&gt;&lt;title&gt;Exploration on the Pharmacological Effects of the Total Flavonoids of Persimmon and Its Clinical Application&lt;/title&gt;&lt;secondary-title&gt;China Journal of Chinese Medicine&lt;/secondary-title&gt;&lt;/titles&gt;&lt;periodical&gt;&lt;full-title&gt;China Journal of Chinese Medicine&lt;/full-title&gt;&lt;/periodical&gt;&lt;pages&gt;987-989&lt;/pages&gt;&lt;volume&gt;27&lt;/volume&gt;&lt;number&gt;171&lt;/number&gt;&lt;dates&gt;&lt;year&gt;2012&lt;/year&gt;&lt;/dates&gt;&lt;urls&gt;&lt;/urls&gt;&lt;language&gt;Chinese&lt;/language&gt;&lt;/record&gt;&lt;/Cite&gt;&lt;/EndNote&gt;</w:instrText>
      </w:r>
      <w:r w:rsidR="00D21632">
        <w:fldChar w:fldCharType="separate"/>
      </w:r>
      <w:r w:rsidR="005707F3">
        <w:rPr>
          <w:noProof/>
        </w:rPr>
        <w:t>(</w:t>
      </w:r>
      <w:hyperlink w:anchor="_ENREF_8" w:tooltip="Bei, 2004 #55" w:history="1">
        <w:r w:rsidR="00281E02">
          <w:rPr>
            <w:noProof/>
          </w:rPr>
          <w:t>Bei et al., 2004</w:t>
        </w:r>
      </w:hyperlink>
      <w:r w:rsidR="005707F3">
        <w:rPr>
          <w:noProof/>
        </w:rPr>
        <w:t xml:space="preserve">; </w:t>
      </w:r>
      <w:hyperlink w:anchor="_ENREF_16" w:tooltip="Cao, 2012 #78" w:history="1">
        <w:r w:rsidR="00281E02">
          <w:rPr>
            <w:noProof/>
          </w:rPr>
          <w:t>Cao, Zhang, Bai, Wang, &amp; Miao, 2012</w:t>
        </w:r>
      </w:hyperlink>
      <w:r w:rsidR="005707F3">
        <w:rPr>
          <w:noProof/>
        </w:rPr>
        <w:t>)</w:t>
      </w:r>
      <w:r w:rsidR="00D21632">
        <w:fldChar w:fldCharType="end"/>
      </w:r>
      <w:r>
        <w:t xml:space="preserve">. The chemical composition of NXQ </w:t>
      </w:r>
      <w:r w:rsidR="00442DE9">
        <w:t>consists of</w:t>
      </w:r>
      <w:r w:rsidR="005F7463">
        <w:t xml:space="preserve"> </w:t>
      </w:r>
      <w:r>
        <w:t xml:space="preserve">more than 50% organic acids including </w:t>
      </w:r>
      <w:r w:rsidR="005F7463">
        <w:t>protocatechuic</w:t>
      </w:r>
      <w:r>
        <w:t xml:space="preserve"> acid, benzoic acid and </w:t>
      </w:r>
      <w:proofErr w:type="spellStart"/>
      <w:r>
        <w:t>scopoletin</w:t>
      </w:r>
      <w:proofErr w:type="spellEnd"/>
      <w:r w:rsidR="005F7463">
        <w:t xml:space="preserve"> and over 25</w:t>
      </w:r>
      <w:r>
        <w:t>% flavonoids including quercetin and its glucosides</w:t>
      </w:r>
      <w:r w:rsidR="00442DE9">
        <w:t xml:space="preserve">; </w:t>
      </w:r>
      <w:proofErr w:type="spellStart"/>
      <w:r w:rsidR="0035598B">
        <w:t>hyperin</w:t>
      </w:r>
      <w:proofErr w:type="spellEnd"/>
      <w:r w:rsidR="0035598B">
        <w:t xml:space="preserve">, </w:t>
      </w:r>
      <w:proofErr w:type="spellStart"/>
      <w:r w:rsidR="0035598B">
        <w:t>isoquercitrin</w:t>
      </w:r>
      <w:proofErr w:type="spellEnd"/>
      <w:r w:rsidR="0035598B">
        <w:t>; kaempfer</w:t>
      </w:r>
      <w:r>
        <w:t xml:space="preserve">ol and astragalin </w:t>
      </w:r>
      <w:r w:rsidR="00D21632">
        <w:fldChar w:fldCharType="begin"/>
      </w:r>
      <w:r w:rsidR="005707F3">
        <w:instrText xml:space="preserve"> ADDIN EN.CITE &lt;EndNote&gt;&lt;Cite&gt;&lt;Author&gt;Bei&lt;/Author&gt;&lt;Year&gt;2004&lt;/Year&gt;&lt;RecNum&gt;55&lt;/RecNum&gt;&lt;DisplayText&gt;(Bei et al., 2004)&lt;/DisplayText&gt;&lt;record&gt;&lt;rec-number&gt;55&lt;/rec-number&gt;&lt;foreign-keys&gt;&lt;key app="EN" db-id="ttxxr9adaftax2etzxhpzf9qzsxreaezwr0a" timestamp="1580172527"&gt;55&lt;/key&gt;&lt;/foreign-keys&gt;&lt;ref-type name="Journal Article"&gt;17&lt;/ref-type&gt;&lt;contributors&gt;&lt;authors&gt;&lt;author&gt;Bei, WeiJian&lt;/author&gt;&lt;author&gt;Peng, Wenlie&lt;/author&gt;&lt;author&gt;Ma, Yan&lt;/author&gt;&lt;author&gt;Xu, Anlong&lt;/author&gt;&lt;/authors&gt;&lt;/contributors&gt;&lt;titles&gt;&lt;title&gt;NaoXinQing, an anti-stroke herbal medicine, reduces hydrogen peroxide-induced injury in NG108-15 cells&lt;/title&gt;&lt;secondary-title&gt;Neuroscience letters&lt;/secondary-title&gt;&lt;/titles&gt;&lt;periodical&gt;&lt;full-title&gt;Neuroscience letters&lt;/full-title&gt;&lt;/periodical&gt;&lt;pages&gt;262-265&lt;/pages&gt;&lt;volume&gt;363&lt;/volume&gt;&lt;number&gt;3&lt;/number&gt;&lt;dates&gt;&lt;year&gt;2004&lt;/year&gt;&lt;/dates&gt;&lt;isbn&gt;0304-3940&lt;/isbn&gt;&lt;urls&gt;&lt;/urls&gt;&lt;/record&gt;&lt;/Cite&gt;&lt;/EndNote&gt;</w:instrText>
      </w:r>
      <w:r w:rsidR="00D21632">
        <w:fldChar w:fldCharType="separate"/>
      </w:r>
      <w:r w:rsidR="005707F3">
        <w:rPr>
          <w:noProof/>
        </w:rPr>
        <w:t>(</w:t>
      </w:r>
      <w:hyperlink w:anchor="_ENREF_8" w:tooltip="Bei, 2004 #55" w:history="1">
        <w:r w:rsidR="00281E02">
          <w:rPr>
            <w:noProof/>
          </w:rPr>
          <w:t>Bei et al., 2004</w:t>
        </w:r>
      </w:hyperlink>
      <w:r w:rsidR="005707F3">
        <w:rPr>
          <w:noProof/>
        </w:rPr>
        <w:t>)</w:t>
      </w:r>
      <w:r w:rsidR="00D21632">
        <w:fldChar w:fldCharType="end"/>
      </w:r>
      <w:r>
        <w:t xml:space="preserve">. </w:t>
      </w:r>
    </w:p>
    <w:p w14:paraId="2E1FC44D" w14:textId="1C9735EC" w:rsidR="00611642" w:rsidRDefault="00611642" w:rsidP="00C86B55">
      <w:pPr>
        <w:spacing w:line="360" w:lineRule="auto"/>
        <w:ind w:firstLine="720"/>
      </w:pPr>
      <w:r>
        <w:t xml:space="preserve">Previous research has demonstrated numerous pharmacological effects of </w:t>
      </w:r>
      <w:r w:rsidRPr="00C86B55">
        <w:rPr>
          <w:i/>
        </w:rPr>
        <w:t xml:space="preserve">D. </w:t>
      </w:r>
      <w:r w:rsidRPr="006718A2">
        <w:rPr>
          <w:i/>
        </w:rPr>
        <w:t>kaki</w:t>
      </w:r>
      <w:r w:rsidRPr="00C86B55">
        <w:rPr>
          <w:i/>
        </w:rPr>
        <w:t xml:space="preserve"> L</w:t>
      </w:r>
      <w:r>
        <w:t xml:space="preserve"> extract such as improved cardiac and cerebral blood flow, anti-hypertensive</w:t>
      </w:r>
      <w:r w:rsidR="00442DE9">
        <w:t xml:space="preserve"> effects</w:t>
      </w:r>
      <w:r>
        <w:t>, lipid lowering</w:t>
      </w:r>
      <w:r w:rsidR="00442DE9">
        <w:t xml:space="preserve"> effects</w:t>
      </w:r>
      <w:r>
        <w:t xml:space="preserve"> and radical salvaging capabilities </w:t>
      </w:r>
      <w:r w:rsidR="00D21632">
        <w:fldChar w:fldCharType="begin"/>
      </w:r>
      <w:r w:rsidR="005707F3">
        <w:instrText xml:space="preserve"> ADDIN EN.CITE &lt;EndNote&gt;&lt;Cite&gt;&lt;Author&gt;Cao&lt;/Author&gt;&lt;Year&gt;2012&lt;/Year&gt;&lt;RecNum&gt;78&lt;/RecNum&gt;&lt;DisplayText&gt;(Cao et al., 2012)&lt;/DisplayText&gt;&lt;record&gt;&lt;rec-number&gt;78&lt;/rec-number&gt;&lt;foreign-keys&gt;&lt;key app="EN" db-id="ttxxr9adaftax2etzxhpzf9qzsxreaezwr0a" timestamp="1580172530"&gt;78&lt;/key&gt;&lt;/foreign-keys&gt;&lt;ref-type name="Journal Article"&gt;17&lt;/ref-type&gt;&lt;contributors&gt;&lt;authors&gt;&lt;author&gt;Cao, Shan&lt;/author&gt;&lt;author&gt;Zhang, Xiaoli&lt;/author&gt;&lt;author&gt;Bai, Ming&lt;/author&gt;&lt;author&gt;Wang, Heping&lt;/author&gt;&lt;author&gt;Miao, Mingsan&lt;/author&gt;&lt;/authors&gt;&lt;/contributors&gt;&lt;titles&gt;&lt;title&gt;Exploration on the Pharmacological Effects of the Total Flavonoids of Persimmon and Its Clinical Application&lt;/title&gt;&lt;secondary-title&gt;China Journal of Chinese Medicine&lt;/secondary-title&gt;&lt;/titles&gt;&lt;periodical&gt;&lt;full-title&gt;China Journal of Chinese Medicine&lt;/full-title&gt;&lt;/periodical&gt;&lt;pages&gt;987-989&lt;/pages&gt;&lt;volume&gt;27&lt;/volume&gt;&lt;number&gt;171&lt;/number&gt;&lt;dates&gt;&lt;year&gt;2012&lt;/year&gt;&lt;/dates&gt;&lt;urls&gt;&lt;/urls&gt;&lt;language&gt;Chinese&lt;/language&gt;&lt;/record&gt;&lt;/Cite&gt;&lt;/EndNote&gt;</w:instrText>
      </w:r>
      <w:r w:rsidR="00D21632">
        <w:fldChar w:fldCharType="separate"/>
      </w:r>
      <w:r w:rsidR="005707F3">
        <w:rPr>
          <w:noProof/>
        </w:rPr>
        <w:t>(</w:t>
      </w:r>
      <w:hyperlink w:anchor="_ENREF_16" w:tooltip="Cao, 2012 #78" w:history="1">
        <w:r w:rsidR="00281E02">
          <w:rPr>
            <w:noProof/>
          </w:rPr>
          <w:t>Cao et al., 2012</w:t>
        </w:r>
      </w:hyperlink>
      <w:r w:rsidR="005707F3">
        <w:rPr>
          <w:noProof/>
        </w:rPr>
        <w:t>)</w:t>
      </w:r>
      <w:r w:rsidR="00D21632">
        <w:fldChar w:fldCharType="end"/>
      </w:r>
      <w:r>
        <w:t xml:space="preserve">. A study conducted by Xin, Feng &amp; Yao </w:t>
      </w:r>
      <w:r w:rsidR="00D21632">
        <w:fldChar w:fldCharType="begin"/>
      </w:r>
      <w:r w:rsidR="00765C70">
        <w:instrText xml:space="preserve"> ADDIN EN.CITE &lt;EndNote&gt;&lt;Cite ExcludeAuth="1"&gt;&lt;Author&gt;Xin&lt;/Author&gt;&lt;Year&gt;2007&lt;/Year&gt;&lt;RecNum&gt;79&lt;/RecNum&gt;&lt;DisplayText&gt;(2007)&lt;/DisplayText&gt;&lt;record&gt;&lt;rec-number&gt;79&lt;/rec-number&gt;&lt;foreign-keys&gt;&lt;key app="EN" db-id="ttxxr9adaftax2etzxhpzf9qzsxreaezwr0a" timestamp="1580172530"&gt;79&lt;/key&gt;&lt;/foreign-keys&gt;&lt;ref-type name="Journal Article"&gt;17&lt;/ref-type&gt;&lt;contributors&gt;&lt;authors&gt;&lt;author&gt;Xin, Ning&lt;/author&gt;&lt;author&gt;Feng, Jie&lt;/author&gt;&lt;author&gt;Yao, Po&lt;/author&gt;&lt;/authors&gt;&lt;/contributors&gt;&lt;titles&gt;&lt;title&gt;&lt;style face="normal" font="default" size="100%"&gt;Pharmacological effects of Extract of &lt;/style&gt;&lt;style face="italic" font="default" size="100%"&gt;Diospyros Kaki&lt;/style&gt;&lt;style face="normal" font="default" size="100%"&gt; Leaves  &lt;/style&gt;&lt;/title&gt;&lt;secondary-title&gt;Chinese Medicine Journal&lt;/secondary-title&gt;&lt;/titles&gt;&lt;periodical&gt;&lt;full-title&gt;Chinese Medicine Journal&lt;/full-title&gt;&lt;/periodical&gt;&lt;pages&gt;49-51&lt;/pages&gt;&lt;volume&gt;35&lt;/volume&gt;&lt;number&gt;2&lt;/number&gt;&lt;dates&gt;&lt;year&gt;2007&lt;/year&gt;&lt;/dates&gt;&lt;urls&gt;&lt;/urls&gt;&lt;language&gt;Chinese&lt;/language&gt;&lt;/record&gt;&lt;/Cite&gt;&lt;/EndNote&gt;</w:instrText>
      </w:r>
      <w:r w:rsidR="00D21632">
        <w:fldChar w:fldCharType="separate"/>
      </w:r>
      <w:r>
        <w:rPr>
          <w:noProof/>
        </w:rPr>
        <w:t>(</w:t>
      </w:r>
      <w:hyperlink w:anchor="_ENREF_93" w:tooltip="Xin, 2007 #79" w:history="1">
        <w:r w:rsidR="00281E02">
          <w:rPr>
            <w:noProof/>
          </w:rPr>
          <w:t>2007</w:t>
        </w:r>
      </w:hyperlink>
      <w:r>
        <w:rPr>
          <w:noProof/>
        </w:rPr>
        <w:t>)</w:t>
      </w:r>
      <w:r w:rsidR="00D21632">
        <w:fldChar w:fldCharType="end"/>
      </w:r>
      <w:r>
        <w:t xml:space="preserve"> investigated the effects of intravenous injections of </w:t>
      </w:r>
      <w:r w:rsidR="006718A2" w:rsidRPr="00AD768D">
        <w:rPr>
          <w:i/>
        </w:rPr>
        <w:t>D. Kaki L</w:t>
      </w:r>
      <w:r>
        <w:t xml:space="preserve"> flavonoids and found a 30 to 40% improvement in aortic circulation in rabbits as well as significant dilation in the veins of the ears. </w:t>
      </w:r>
      <w:r w:rsidR="005F7463">
        <w:t xml:space="preserve">These findings </w:t>
      </w:r>
      <w:r w:rsidR="00442DE9">
        <w:t xml:space="preserve">corroborate prior </w:t>
      </w:r>
      <w:r w:rsidR="005F7463">
        <w:t xml:space="preserve"> research</w:t>
      </w:r>
      <w:r>
        <w:t xml:space="preserve"> by Y. Zhang, Wang &amp; Xiao </w:t>
      </w:r>
      <w:r w:rsidR="00D21632">
        <w:fldChar w:fldCharType="begin"/>
      </w:r>
      <w:r w:rsidR="00765C70">
        <w:instrText xml:space="preserve"> ADDIN EN.CITE &lt;EndNote&gt;&lt;Cite ExcludeAuth="1"&gt;&lt;Author&gt;Zhang&lt;/Author&gt;&lt;Year&gt;2004&lt;/Year&gt;&lt;RecNum&gt;80&lt;/RecNum&gt;&lt;DisplayText&gt;(2004)&lt;/DisplayText&gt;&lt;record&gt;&lt;rec-number&gt;80&lt;/rec-number&gt;&lt;foreign-keys&gt;&lt;key app="EN" db-id="ttxxr9adaftax2etzxhpzf9qzsxreaezwr0a" timestamp="1580172530"&gt;80&lt;/key&gt;&lt;/foreign-keys&gt;&lt;ref-type name="Journal Article"&gt;17&lt;/ref-type&gt;&lt;contributors&gt;&lt;authors&gt;&lt;author&gt;Zhang, Yanqiu&lt;/author&gt;&lt;author&gt;Wang, Liang&lt;/author&gt;&lt;author&gt;Xiao, Feng&lt;/author&gt;&lt;/authors&gt;&lt;/contributors&gt;&lt;titles&gt;&lt;title&gt;&lt;style face="normal" font="default" size="100%"&gt;Progress of Pharmacological effects research of&lt;/style&gt;&lt;style face="italic" font="default" size="100%"&gt; Diospyros Kaki &lt;/style&gt;&lt;style face="normal" font="default" size="100%"&gt;Leaves&lt;/style&gt;&lt;/title&gt;&lt;secondary-title&gt;Hebei Medical College Journal&lt;/secondary-title&gt;&lt;/titles&gt;&lt;periodical&gt;&lt;full-title&gt;Hebei Medical College Journal&lt;/full-title&gt;&lt;/periodical&gt;&lt;pages&gt;39-41&lt;/pages&gt;&lt;volume&gt;21&lt;/volume&gt;&lt;number&gt;3&lt;/number&gt;&lt;dates&gt;&lt;year&gt;2004&lt;/year&gt;&lt;/dates&gt;&lt;urls&gt;&lt;/urls&gt;&lt;language&gt;Chinese&lt;/language&gt;&lt;/record&gt;&lt;/Cite&gt;&lt;/EndNote&gt;</w:instrText>
      </w:r>
      <w:r w:rsidR="00D21632">
        <w:fldChar w:fldCharType="separate"/>
      </w:r>
      <w:r>
        <w:rPr>
          <w:noProof/>
        </w:rPr>
        <w:t>(</w:t>
      </w:r>
      <w:hyperlink w:anchor="_ENREF_96" w:tooltip="Zhang, 2004 #80" w:history="1">
        <w:r w:rsidR="00281E02">
          <w:rPr>
            <w:noProof/>
          </w:rPr>
          <w:t>2004</w:t>
        </w:r>
      </w:hyperlink>
      <w:r>
        <w:rPr>
          <w:noProof/>
        </w:rPr>
        <w:t>)</w:t>
      </w:r>
      <w:r w:rsidR="00D21632">
        <w:fldChar w:fldCharType="end"/>
      </w:r>
      <w:r>
        <w:t xml:space="preserve"> who </w:t>
      </w:r>
      <w:r w:rsidR="00442DE9">
        <w:t xml:space="preserve">found </w:t>
      </w:r>
      <w:r>
        <w:t xml:space="preserve">that the leaves of </w:t>
      </w:r>
      <w:r w:rsidR="006718A2" w:rsidRPr="00AD768D">
        <w:rPr>
          <w:i/>
        </w:rPr>
        <w:t>D. Kaki L</w:t>
      </w:r>
      <w:r w:rsidR="006718A2">
        <w:rPr>
          <w:i/>
        </w:rPr>
        <w:t xml:space="preserve"> </w:t>
      </w:r>
      <w:r>
        <w:t xml:space="preserve">can improve overall circulation in anaesthetised dogs and can reduce oxygen consumption of cardiac muscles. </w:t>
      </w:r>
      <w:proofErr w:type="spellStart"/>
      <w:r>
        <w:t>Ou</w:t>
      </w:r>
      <w:proofErr w:type="spellEnd"/>
      <w:r>
        <w:t>, Bei</w:t>
      </w:r>
      <w:r w:rsidR="00CF7519">
        <w:t xml:space="preserve"> </w:t>
      </w:r>
      <w:r>
        <w:t xml:space="preserve">&amp; Lai </w:t>
      </w:r>
      <w:r w:rsidR="00D21632">
        <w:fldChar w:fldCharType="begin"/>
      </w:r>
      <w:r w:rsidR="00765C70">
        <w:instrText xml:space="preserve"> ADDIN EN.CITE &lt;EndNote&gt;&lt;Cite ExcludeAuth="1"&gt;&lt;Author&gt;Ou&lt;/Author&gt;&lt;Year&gt;2003&lt;/Year&gt;&lt;RecNum&gt;81&lt;/RecNum&gt;&lt;DisplayText&gt;(2003)&lt;/DisplayText&gt;&lt;record&gt;&lt;rec-number&gt;81&lt;/rec-number&gt;&lt;foreign-keys&gt;&lt;key app="EN" db-id="ttxxr9adaftax2etzxhpzf9qzsxreaezwr0a" timestamp="1580172530"&gt;81&lt;/key&gt;&lt;/foreign-keys&gt;&lt;ref-type name="Journal Article"&gt;17&lt;/ref-type&gt;&lt;contributors&gt;&lt;authors&gt;&lt;author&gt;Ou, Yangping&lt;/author&gt;&lt;author&gt;Bei, Weijian&lt;/author&gt;&lt;author&gt;Lai, Wenyan&lt;/author&gt;&lt;/authors&gt;&lt;/contributors&gt;&lt;titles&gt;&lt;title&gt;The effects of Diospyros Kaki leaves flavonoids on reperfusion injury in cardiac muscles on mice&lt;/title&gt;&lt;secondary-title&gt;First Military Medicine University Journal&lt;/secondary-title&gt;&lt;/titles&gt;&lt;periodical&gt;&lt;full-title&gt;First Military Medicine University Journal&lt;/full-title&gt;&lt;/periodical&gt;&lt;pages&gt;680-682&lt;/pages&gt;&lt;volume&gt;23&lt;/volume&gt;&lt;number&gt;7&lt;/number&gt;&lt;dates&gt;&lt;year&gt;2003&lt;/year&gt;&lt;/dates&gt;&lt;urls&gt;&lt;/urls&gt;&lt;language&gt;Chinese&lt;/language&gt;&lt;/record&gt;&lt;/Cite&gt;&lt;/EndNote&gt;</w:instrText>
      </w:r>
      <w:r w:rsidR="00D21632">
        <w:fldChar w:fldCharType="separate"/>
      </w:r>
      <w:r>
        <w:rPr>
          <w:noProof/>
        </w:rPr>
        <w:t>(</w:t>
      </w:r>
      <w:hyperlink w:anchor="_ENREF_68" w:tooltip="Ou, 2003 #81" w:history="1">
        <w:r w:rsidR="00281E02">
          <w:rPr>
            <w:noProof/>
          </w:rPr>
          <w:t>2003</w:t>
        </w:r>
      </w:hyperlink>
      <w:r>
        <w:rPr>
          <w:noProof/>
        </w:rPr>
        <w:t>)</w:t>
      </w:r>
      <w:r w:rsidR="00D21632">
        <w:fldChar w:fldCharType="end"/>
      </w:r>
      <w:r>
        <w:t xml:space="preserve"> found that the total flavonoid count can significantly inhibit reperfusion induced cell apoptosis. Furthermore, </w:t>
      </w:r>
      <w:proofErr w:type="spellStart"/>
      <w:r>
        <w:t>Ou</w:t>
      </w:r>
      <w:proofErr w:type="spellEnd"/>
      <w:r>
        <w:t>, Liu &amp;</w:t>
      </w:r>
      <w:r w:rsidR="00CF7519">
        <w:t xml:space="preserve"> </w:t>
      </w:r>
      <w:r>
        <w:t>Bei</w:t>
      </w:r>
      <w:r w:rsidR="005F7463">
        <w:t xml:space="preserve"> </w:t>
      </w:r>
      <w:r w:rsidR="00D21632">
        <w:fldChar w:fldCharType="begin"/>
      </w:r>
      <w:r w:rsidR="00765C70">
        <w:instrText xml:space="preserve"> ADDIN EN.CITE &lt;EndNote&gt;&lt;Cite ExcludeAuth="1"&gt;&lt;Author&gt;Ou&lt;/Author&gt;&lt;Year&gt;2004&lt;/Year&gt;&lt;RecNum&gt;82&lt;/RecNum&gt;&lt;DisplayText&gt;(2004)&lt;/DisplayText&gt;&lt;record&gt;&lt;rec-number&gt;82&lt;/rec-number&gt;&lt;foreign-keys&gt;&lt;key app="EN" db-id="ttxxr9adaftax2etzxhpzf9qzsxreaezwr0a" timestamp="1580172531"&gt;82&lt;/key&gt;&lt;/foreign-keys&gt;&lt;ref-type name="Journal Article"&gt;17&lt;/ref-type&gt;&lt;contributors&gt;&lt;authors&gt;&lt;author&gt;Ou, Yangping&lt;/author&gt;&lt;author&gt;Liu, Shangxi&lt;/author&gt;&lt;author&gt;Bei, Weijian&lt;/author&gt;&lt;/authors&gt;&lt;/contributors&gt;&lt;titles&gt;&lt;title&gt;&lt;style face="normal" font="default" size="100%"&gt;The effects of flavonoids of &lt;/style&gt;&lt;style face="italic" font="default" size="100%"&gt;Diospyros Kaki &lt;/style&gt;&lt;style face="normal" font="default" size="100%"&gt;leaves on vascular adventitial fibroblast proliferation induced by oxidative proteins.&lt;/style&gt;&lt;/title&gt;&lt;secondary-title&gt;Chinese Herbal Med&lt;/secondary-title&gt;&lt;/titles&gt;&lt;periodical&gt;&lt;full-title&gt;Chinese Herbal Med&lt;/full-title&gt;&lt;/periodical&gt;&lt;pages&gt;186-188&lt;/pages&gt;&lt;volume&gt;27&lt;/volume&gt;&lt;number&gt;3&lt;/number&gt;&lt;dates&gt;&lt;year&gt;2004&lt;/year&gt;&lt;/dates&gt;&lt;urls&gt;&lt;/urls&gt;&lt;language&gt;Chinese&lt;/language&gt;&lt;/record&gt;&lt;/Cite&gt;&lt;/EndNote&gt;</w:instrText>
      </w:r>
      <w:r w:rsidR="00D21632">
        <w:fldChar w:fldCharType="separate"/>
      </w:r>
      <w:r>
        <w:rPr>
          <w:noProof/>
        </w:rPr>
        <w:t>(</w:t>
      </w:r>
      <w:hyperlink w:anchor="_ENREF_69" w:tooltip="Ou, 2004 #82" w:history="1">
        <w:r w:rsidR="00281E02">
          <w:rPr>
            <w:noProof/>
          </w:rPr>
          <w:t>2004</w:t>
        </w:r>
      </w:hyperlink>
      <w:r>
        <w:rPr>
          <w:noProof/>
        </w:rPr>
        <w:t>)</w:t>
      </w:r>
      <w:r w:rsidR="00D21632">
        <w:fldChar w:fldCharType="end"/>
      </w:r>
      <w:r>
        <w:t xml:space="preserve"> also suggested that </w:t>
      </w:r>
      <w:r w:rsidRPr="00C86B55">
        <w:rPr>
          <w:i/>
        </w:rPr>
        <w:t xml:space="preserve">D. </w:t>
      </w:r>
      <w:r w:rsidRPr="007E2284">
        <w:rPr>
          <w:i/>
        </w:rPr>
        <w:t>kaki</w:t>
      </w:r>
      <w:r w:rsidRPr="00C86B55">
        <w:rPr>
          <w:i/>
        </w:rPr>
        <w:t xml:space="preserve"> L</w:t>
      </w:r>
      <w:r>
        <w:t xml:space="preserve"> can inhibit fibrin adhesion (scar tissues) on the adventitia stimulated by factors such as </w:t>
      </w:r>
      <w:r w:rsidR="00442DE9">
        <w:t>a</w:t>
      </w:r>
      <w:r>
        <w:t xml:space="preserve">dvanced </w:t>
      </w:r>
      <w:r w:rsidR="00442DE9">
        <w:t>g</w:t>
      </w:r>
      <w:r>
        <w:t xml:space="preserve">lycation </w:t>
      </w:r>
      <w:r w:rsidR="00442DE9">
        <w:t>e</w:t>
      </w:r>
      <w:r>
        <w:t xml:space="preserve">nd-products (AGEs) and </w:t>
      </w:r>
      <w:r w:rsidR="00442DE9">
        <w:t>a</w:t>
      </w:r>
      <w:r>
        <w:t xml:space="preserve">dvanced </w:t>
      </w:r>
      <w:r w:rsidR="00442DE9">
        <w:t>o</w:t>
      </w:r>
      <w:r>
        <w:t xml:space="preserve">xidation </w:t>
      </w:r>
      <w:r w:rsidR="00442DE9">
        <w:t>p</w:t>
      </w:r>
      <w:r>
        <w:t xml:space="preserve">rotein </w:t>
      </w:r>
      <w:r w:rsidR="00442DE9">
        <w:t>p</w:t>
      </w:r>
      <w:r>
        <w:t xml:space="preserve">roducts (AOPP).    </w:t>
      </w:r>
    </w:p>
    <w:p w14:paraId="13BA7B1E" w14:textId="0D3EF825" w:rsidR="00611642" w:rsidRDefault="00611642" w:rsidP="00C86B55">
      <w:pPr>
        <w:spacing w:line="360" w:lineRule="auto"/>
        <w:ind w:firstLine="720"/>
      </w:pPr>
      <w:r>
        <w:t xml:space="preserve"> Cao et al. </w:t>
      </w:r>
      <w:r w:rsidR="00D21632">
        <w:fldChar w:fldCharType="begin"/>
      </w:r>
      <w:r w:rsidR="00765C70">
        <w:instrText xml:space="preserve"> ADDIN EN.CITE &lt;EndNote&gt;&lt;Cite ExcludeAuth="1"&gt;&lt;Author&gt;Cao&lt;/Author&gt;&lt;Year&gt;2012&lt;/Year&gt;&lt;RecNum&gt;78&lt;/RecNum&gt;&lt;DisplayText&gt;(2012)&lt;/DisplayText&gt;&lt;record&gt;&lt;rec-number&gt;78&lt;/rec-number&gt;&lt;foreign-keys&gt;&lt;key app="EN" db-id="ttxxr9adaftax2etzxhpzf9qzsxreaezwr0a" timestamp="1580172530"&gt;78&lt;/key&gt;&lt;/foreign-keys&gt;&lt;ref-type name="Journal Article"&gt;17&lt;/ref-type&gt;&lt;contributors&gt;&lt;authors&gt;&lt;author&gt;Cao, Shan&lt;/author&gt;&lt;author&gt;Zhang, Xiaoli&lt;/author&gt;&lt;author&gt;Bai, Ming&lt;/author&gt;&lt;author&gt;Wang, Heping&lt;/author&gt;&lt;author&gt;Miao, Mingsan&lt;/author&gt;&lt;/authors&gt;&lt;/contributors&gt;&lt;titles&gt;&lt;title&gt;Exploration on the Pharmacological Effects of the Total Flavonoids of Persimmon and Its Clinical Application&lt;/title&gt;&lt;secondary-title&gt;China Journal of Chinese Medicine&lt;/secondary-title&gt;&lt;/titles&gt;&lt;periodical&gt;&lt;full-title&gt;China Journal of Chinese Medicine&lt;/full-title&gt;&lt;/periodical&gt;&lt;pages&gt;987-989&lt;/pages&gt;&lt;volume&gt;27&lt;/volume&gt;&lt;number&gt;171&lt;/number&gt;&lt;dates&gt;&lt;year&gt;2012&lt;/year&gt;&lt;/dates&gt;&lt;urls&gt;&lt;/urls&gt;&lt;language&gt;Chinese&lt;/language&gt;&lt;/record&gt;&lt;/Cite&gt;&lt;/EndNote&gt;</w:instrText>
      </w:r>
      <w:r w:rsidR="00D21632">
        <w:fldChar w:fldCharType="separate"/>
      </w:r>
      <w:r>
        <w:rPr>
          <w:noProof/>
        </w:rPr>
        <w:t>(</w:t>
      </w:r>
      <w:hyperlink w:anchor="_ENREF_16" w:tooltip="Cao, 2012 #78" w:history="1">
        <w:r w:rsidR="00281E02">
          <w:rPr>
            <w:noProof/>
          </w:rPr>
          <w:t>2012</w:t>
        </w:r>
      </w:hyperlink>
      <w:r>
        <w:rPr>
          <w:noProof/>
        </w:rPr>
        <w:t>)</w:t>
      </w:r>
      <w:r w:rsidR="00D21632">
        <w:fldChar w:fldCharType="end"/>
      </w:r>
      <w:r>
        <w:t xml:space="preserve"> studied the fibrinolytic function in an ischaemic brain injury model and suggested that </w:t>
      </w:r>
      <w:r w:rsidRPr="00C86B55">
        <w:rPr>
          <w:i/>
        </w:rPr>
        <w:t xml:space="preserve">D. </w:t>
      </w:r>
      <w:r w:rsidRPr="007E2284">
        <w:rPr>
          <w:i/>
        </w:rPr>
        <w:t>kaki</w:t>
      </w:r>
      <w:r w:rsidRPr="00C86B55">
        <w:rPr>
          <w:i/>
        </w:rPr>
        <w:t xml:space="preserve"> L</w:t>
      </w:r>
      <w:r>
        <w:t xml:space="preserve"> flavonoids can increase tissue Plasminogen Activator (t-PA)</w:t>
      </w:r>
      <w:r w:rsidR="00812227">
        <w:t>,</w:t>
      </w:r>
      <w:r>
        <w:t xml:space="preserve"> which is involved in the breakdown of blood clots and reduction of Plasminogen activator inhibitor-1 (PAI-1) levels. Cao et al. </w:t>
      </w:r>
      <w:r w:rsidR="00D21632">
        <w:fldChar w:fldCharType="begin"/>
      </w:r>
      <w:r w:rsidR="00765C70">
        <w:instrText xml:space="preserve"> ADDIN EN.CITE &lt;EndNote&gt;&lt;Cite ExcludeAuth="1"&gt;&lt;Author&gt;Cao&lt;/Author&gt;&lt;Year&gt;2012&lt;/Year&gt;&lt;RecNum&gt;78&lt;/RecNum&gt;&lt;DisplayText&gt;(2012)&lt;/DisplayText&gt;&lt;record&gt;&lt;rec-number&gt;78&lt;/rec-number&gt;&lt;foreign-keys&gt;&lt;key app="EN" db-id="ttxxr9adaftax2etzxhpzf9qzsxreaezwr0a" timestamp="1580172530"&gt;78&lt;/key&gt;&lt;/foreign-keys&gt;&lt;ref-type name="Journal Article"&gt;17&lt;/ref-type&gt;&lt;contributors&gt;&lt;authors&gt;&lt;author&gt;Cao, Shan&lt;/author&gt;&lt;author&gt;Zhang, Xiaoli&lt;/author&gt;&lt;author&gt;Bai, Ming&lt;/author&gt;&lt;author&gt;Wang, Heping&lt;/author&gt;&lt;author&gt;Miao, Mingsan&lt;/author&gt;&lt;/authors&gt;&lt;/contributors&gt;&lt;titles&gt;&lt;title&gt;Exploration on the Pharmacological Effects of the Total Flavonoids of Persimmon and Its Clinical Application&lt;/title&gt;&lt;secondary-title&gt;China Journal of Chinese Medicine&lt;/secondary-title&gt;&lt;/titles&gt;&lt;periodical&gt;&lt;full-title&gt;China Journal of Chinese Medicine&lt;/full-title&gt;&lt;/periodical&gt;&lt;pages&gt;987-989&lt;/pages&gt;&lt;volume&gt;27&lt;/volume&gt;&lt;number&gt;171&lt;/number&gt;&lt;dates&gt;&lt;year&gt;2012&lt;/year&gt;&lt;/dates&gt;&lt;urls&gt;&lt;/urls&gt;&lt;language&gt;Chinese&lt;/language&gt;&lt;/record&gt;&lt;/Cite&gt;&lt;/EndNote&gt;</w:instrText>
      </w:r>
      <w:r w:rsidR="00D21632">
        <w:fldChar w:fldCharType="separate"/>
      </w:r>
      <w:r>
        <w:rPr>
          <w:noProof/>
        </w:rPr>
        <w:t>(</w:t>
      </w:r>
      <w:hyperlink w:anchor="_ENREF_16" w:tooltip="Cao, 2012 #78" w:history="1">
        <w:r w:rsidR="00281E02">
          <w:rPr>
            <w:noProof/>
          </w:rPr>
          <w:t>2012</w:t>
        </w:r>
      </w:hyperlink>
      <w:r>
        <w:rPr>
          <w:noProof/>
        </w:rPr>
        <w:t>)</w:t>
      </w:r>
      <w:r w:rsidR="00D21632">
        <w:fldChar w:fldCharType="end"/>
      </w:r>
      <w:r>
        <w:t xml:space="preserve"> further demonstrated that the v</w:t>
      </w:r>
      <w:r w:rsidRPr="0081749F">
        <w:t>on Willebrand</w:t>
      </w:r>
      <w:r w:rsidR="001F3E36">
        <w:t xml:space="preserve"> </w:t>
      </w:r>
      <w:r>
        <w:t>F</w:t>
      </w:r>
      <w:r w:rsidRPr="0081749F">
        <w:t>actor</w:t>
      </w:r>
      <w:r>
        <w:t xml:space="preserve"> (</w:t>
      </w:r>
      <w:proofErr w:type="spellStart"/>
      <w:r>
        <w:t>vWF</w:t>
      </w:r>
      <w:proofErr w:type="spellEnd"/>
      <w:r>
        <w:t xml:space="preserve">), a blood glycoprotein involved in haemostasis, is reduced in ischaemic brain </w:t>
      </w:r>
      <w:r>
        <w:lastRenderedPageBreak/>
        <w:t xml:space="preserve">injury rats subjected to </w:t>
      </w:r>
      <w:r w:rsidRPr="00C86B55">
        <w:rPr>
          <w:i/>
        </w:rPr>
        <w:t xml:space="preserve">D. </w:t>
      </w:r>
      <w:r w:rsidRPr="007E2284">
        <w:rPr>
          <w:i/>
        </w:rPr>
        <w:t>kaki</w:t>
      </w:r>
      <w:r w:rsidRPr="00C86B55">
        <w:rPr>
          <w:i/>
        </w:rPr>
        <w:t xml:space="preserve"> L</w:t>
      </w:r>
      <w:r>
        <w:t xml:space="preserve"> flavonoids. Reduction of </w:t>
      </w:r>
      <w:proofErr w:type="spellStart"/>
      <w:r>
        <w:t>vWF</w:t>
      </w:r>
      <w:proofErr w:type="spellEnd"/>
      <w:r>
        <w:t xml:space="preserve"> has been shown to be associated with the resolution of thrombosis during an ischaemic attack and restoration of damaged endothelial cells. Cao et al. </w:t>
      </w:r>
      <w:r w:rsidR="00D21632">
        <w:fldChar w:fldCharType="begin"/>
      </w:r>
      <w:r w:rsidR="00765C70">
        <w:instrText xml:space="preserve"> ADDIN EN.CITE &lt;EndNote&gt;&lt;Cite ExcludeAuth="1"&gt;&lt;Author&gt;Cao&lt;/Author&gt;&lt;Year&gt;2012&lt;/Year&gt;&lt;RecNum&gt;78&lt;/RecNum&gt;&lt;DisplayText&gt;(2012)&lt;/DisplayText&gt;&lt;record&gt;&lt;rec-number&gt;78&lt;/rec-number&gt;&lt;foreign-keys&gt;&lt;key app="EN" db-id="ttxxr9adaftax2etzxhpzf9qzsxreaezwr0a" timestamp="1580172530"&gt;78&lt;/key&gt;&lt;/foreign-keys&gt;&lt;ref-type name="Journal Article"&gt;17&lt;/ref-type&gt;&lt;contributors&gt;&lt;authors&gt;&lt;author&gt;Cao, Shan&lt;/author&gt;&lt;author&gt;Zhang, Xiaoli&lt;/author&gt;&lt;author&gt;Bai, Ming&lt;/author&gt;&lt;author&gt;Wang, Heping&lt;/author&gt;&lt;author&gt;Miao, Mingsan&lt;/author&gt;&lt;/authors&gt;&lt;/contributors&gt;&lt;titles&gt;&lt;title&gt;Exploration on the Pharmacological Effects of the Total Flavonoids of Persimmon and Its Clinical Application&lt;/title&gt;&lt;secondary-title&gt;China Journal of Chinese Medicine&lt;/secondary-title&gt;&lt;/titles&gt;&lt;periodical&gt;&lt;full-title&gt;China Journal of Chinese Medicine&lt;/full-title&gt;&lt;/periodical&gt;&lt;pages&gt;987-989&lt;/pages&gt;&lt;volume&gt;27&lt;/volume&gt;&lt;number&gt;171&lt;/number&gt;&lt;dates&gt;&lt;year&gt;2012&lt;/year&gt;&lt;/dates&gt;&lt;urls&gt;&lt;/urls&gt;&lt;language&gt;Chinese&lt;/language&gt;&lt;/record&gt;&lt;/Cite&gt;&lt;/EndNote&gt;</w:instrText>
      </w:r>
      <w:r w:rsidR="00D21632">
        <w:fldChar w:fldCharType="separate"/>
      </w:r>
      <w:r>
        <w:rPr>
          <w:noProof/>
        </w:rPr>
        <w:t>(</w:t>
      </w:r>
      <w:hyperlink w:anchor="_ENREF_16" w:tooltip="Cao, 2012 #78" w:history="1">
        <w:r w:rsidR="00281E02">
          <w:rPr>
            <w:noProof/>
          </w:rPr>
          <w:t>2012</w:t>
        </w:r>
      </w:hyperlink>
      <w:r>
        <w:rPr>
          <w:noProof/>
        </w:rPr>
        <w:t>)</w:t>
      </w:r>
      <w:r w:rsidR="00D21632">
        <w:fldChar w:fldCharType="end"/>
      </w:r>
      <w:r>
        <w:t xml:space="preserve"> proposed that </w:t>
      </w:r>
      <w:r w:rsidR="006718A2" w:rsidRPr="00AD768D">
        <w:rPr>
          <w:i/>
        </w:rPr>
        <w:t>D. Kaki L</w:t>
      </w:r>
      <w:r>
        <w:t xml:space="preserve"> flavonoids could reduce positive signalling of </w:t>
      </w:r>
      <w:r w:rsidRPr="00623DEB">
        <w:t>Intercellular Adhesion Mo</w:t>
      </w:r>
      <w:r>
        <w:t xml:space="preserve">lecule 1 (ICA-1), a immunoglobulin molecule associated with the release of inflammatory factors, and thereby act against atherosclerosis and reduce sustain haemostasis.  </w:t>
      </w:r>
    </w:p>
    <w:p w14:paraId="7411E9C3" w14:textId="2E6D5725" w:rsidR="00611642" w:rsidRDefault="00611642" w:rsidP="00C86B55">
      <w:pPr>
        <w:spacing w:line="360" w:lineRule="auto"/>
        <w:ind w:firstLine="720"/>
      </w:pPr>
      <w:r>
        <w:t xml:space="preserve">Bei, Li, et al. </w:t>
      </w:r>
      <w:r w:rsidR="00D21632">
        <w:fldChar w:fldCharType="begin"/>
      </w:r>
      <w:r w:rsidR="00765C70">
        <w:instrText xml:space="preserve"> ADDIN EN.CITE &lt;EndNote&gt;&lt;Cite ExcludeAuth="1"&gt;&lt;Author&gt;Bei&lt;/Author&gt;&lt;Year&gt;2009&lt;/Year&gt;&lt;RecNum&gt;83&lt;/RecNum&gt;&lt;DisplayText&gt;(2009)&lt;/DisplayText&gt;&lt;record&gt;&lt;rec-number&gt;83&lt;/rec-number&gt;&lt;foreign-keys&gt;&lt;key app="EN" db-id="ttxxr9adaftax2etzxhpzf9qzsxreaezwr0a" timestamp="1580172531"&gt;83&lt;/key&gt;&lt;/foreign-keys&gt;&lt;ref-type name="Journal Article"&gt;17&lt;/ref-type&gt;&lt;contributors&gt;&lt;authors&gt;&lt;author&gt;Bei, Weijian&lt;/author&gt;&lt;author&gt;Li, Chuyuan&lt;/author&gt;&lt;author&gt;Wang, Deqing&lt;/author&gt;&lt;author&gt;Hu, Dehui&lt;/author&gt;&lt;author&gt;Peng, Wenlie&lt;/author&gt;&lt;author&gt;Xu, Anlong&lt;/author&gt;&lt;/authors&gt;&lt;/contributors&gt;&lt;titles&gt;&lt;title&gt;Effect of Naoxinqing and its flavonoid components on the L-type Ca2+ channel current in the cultured hippocampal pyramidal neurons of rats&lt;/title&gt;&lt;secondary-title&gt;Journal of Guangdong Pharmaceutical College&lt;/secondary-title&gt;&lt;/titles&gt;&lt;periodical&gt;&lt;full-title&gt;Journal of Guangdong Pharmaceutical College&lt;/full-title&gt;&lt;/periodical&gt;&lt;pages&gt;304-309&lt;/pages&gt;&lt;volume&gt;25&lt;/volume&gt;&lt;number&gt;3&lt;/number&gt;&lt;dates&gt;&lt;year&gt;2009&lt;/year&gt;&lt;/dates&gt;&lt;urls&gt;&lt;/urls&gt;&lt;language&gt;Chinese&lt;/language&gt;&lt;/record&gt;&lt;/Cite&gt;&lt;/EndNote&gt;</w:instrText>
      </w:r>
      <w:r w:rsidR="00D21632">
        <w:fldChar w:fldCharType="separate"/>
      </w:r>
      <w:r>
        <w:rPr>
          <w:noProof/>
        </w:rPr>
        <w:t>(</w:t>
      </w:r>
      <w:hyperlink w:anchor="_ENREF_7" w:tooltip="Bei, 2009 #83" w:history="1">
        <w:r w:rsidR="00281E02">
          <w:rPr>
            <w:noProof/>
          </w:rPr>
          <w:t>2009</w:t>
        </w:r>
      </w:hyperlink>
      <w:r>
        <w:rPr>
          <w:noProof/>
        </w:rPr>
        <w:t>)</w:t>
      </w:r>
      <w:r w:rsidR="00D21632">
        <w:fldChar w:fldCharType="end"/>
      </w:r>
      <w:r>
        <w:t xml:space="preserve"> proposed that the potential neuroprotective effects of NXQ and </w:t>
      </w:r>
      <w:r w:rsidR="006718A2" w:rsidRPr="00AD768D">
        <w:rPr>
          <w:i/>
        </w:rPr>
        <w:t>D. Kaki L</w:t>
      </w:r>
      <w:r w:rsidR="006718A2">
        <w:rPr>
          <w:i/>
        </w:rPr>
        <w:t xml:space="preserve"> </w:t>
      </w:r>
      <w:r>
        <w:t>flavonoids could activate L-type Ca</w:t>
      </w:r>
      <w:r w:rsidRPr="00661E01">
        <w:rPr>
          <w:vertAlign w:val="superscript"/>
        </w:rPr>
        <w:t>2+</w:t>
      </w:r>
      <w:r>
        <w:t xml:space="preserve"> channels thus</w:t>
      </w:r>
      <w:r w:rsidR="005F7463">
        <w:t xml:space="preserve"> </w:t>
      </w:r>
      <w:r>
        <w:t>modulating intracellular Ca</w:t>
      </w:r>
      <w:r w:rsidRPr="00661E01">
        <w:rPr>
          <w:vertAlign w:val="superscript"/>
        </w:rPr>
        <w:t>2+</w:t>
      </w:r>
      <w:r>
        <w:t xml:space="preserve"> level to protect neurons in the hippocampus. This action is complemented by the anti-oxidative ability of NXQ and </w:t>
      </w:r>
      <w:r w:rsidR="006718A2" w:rsidRPr="00AD768D">
        <w:rPr>
          <w:i/>
        </w:rPr>
        <w:t>D. Kaki L</w:t>
      </w:r>
      <w:r w:rsidR="006718A2">
        <w:rPr>
          <w:i/>
        </w:rPr>
        <w:t xml:space="preserve"> </w:t>
      </w:r>
      <w:r>
        <w:t xml:space="preserve">which positively inhibits ROS including hydrogen peroxide </w:t>
      </w:r>
      <w:r w:rsidR="005F7463">
        <w:t xml:space="preserve">and may </w:t>
      </w:r>
      <w:r>
        <w:t>therefore reduce neuron damage.</w:t>
      </w:r>
    </w:p>
    <w:p w14:paraId="6E41E30F" w14:textId="14ACAE8C" w:rsidR="00611642" w:rsidRDefault="00611642" w:rsidP="00C86B55">
      <w:pPr>
        <w:spacing w:line="360" w:lineRule="auto"/>
        <w:ind w:firstLine="720"/>
      </w:pPr>
      <w:r>
        <w:t xml:space="preserve">Kameda et al. </w:t>
      </w:r>
      <w:r w:rsidR="00D21632">
        <w:fldChar w:fldCharType="begin"/>
      </w:r>
      <w:r w:rsidR="00765C70">
        <w:instrText xml:space="preserve"> ADDIN EN.CITE &lt;EndNote&gt;&lt;Cite ExcludeAuth="1"&gt;&lt;Author&gt;Kameda&lt;/Author&gt;&lt;Year&gt;1987&lt;/Year&gt;&lt;RecNum&gt;84&lt;/RecNum&gt;&lt;DisplayText&gt;(1987)&lt;/DisplayText&gt;&lt;record&gt;&lt;rec-number&gt;84&lt;/rec-number&gt;&lt;foreign-keys&gt;&lt;key app="EN" db-id="ttxxr9adaftax2etzxhpzf9qzsxreaezwr0a" timestamp="1580172531"&gt;84&lt;/key&gt;&lt;/foreign-keys&gt;&lt;ref-type name="Journal Article"&gt;17&lt;/ref-type&gt;&lt;contributors&gt;&lt;authors&gt;&lt;author&gt;Kameda, Kenji&lt;/author&gt;&lt;author&gt;Takaku, Takeshi&lt;/author&gt;&lt;author&gt;Okuda, Hiromichi&lt;/author&gt;&lt;author&gt;Kimura, Yoshiyuki&lt;/author&gt;&lt;author&gt;Okuda, Takuo&lt;/author&gt;&lt;author&gt;Hatano, Tsutomu&lt;/author&gt;&lt;author&gt;Agata, Isao&lt;/author&gt;&lt;author&gt;Arichi, Shigeru&lt;/author&gt;&lt;/authors&gt;&lt;/contributors&gt;&lt;titles&gt;&lt;title&gt;Inhibitory effects of various flavonoids isolated from leaves of persimmon on angiotensin-converting enzyme activity&lt;/title&gt;&lt;secondary-title&gt;Journal of natural products&lt;/secondary-title&gt;&lt;/titles&gt;&lt;periodical&gt;&lt;full-title&gt;Journal of natural products&lt;/full-title&gt;&lt;/periodical&gt;&lt;pages&gt;680-683&lt;/pages&gt;&lt;volume&gt;50&lt;/volume&gt;&lt;number&gt;4&lt;/number&gt;&lt;dates&gt;&lt;year&gt;1987&lt;/year&gt;&lt;/dates&gt;&lt;isbn&gt;0163-3864&lt;/isbn&gt;&lt;urls&gt;&lt;/urls&gt;&lt;/record&gt;&lt;/Cite&gt;&lt;/EndNote&gt;</w:instrText>
      </w:r>
      <w:r w:rsidR="00D21632">
        <w:fldChar w:fldCharType="separate"/>
      </w:r>
      <w:r>
        <w:rPr>
          <w:noProof/>
        </w:rPr>
        <w:t>(</w:t>
      </w:r>
      <w:hyperlink w:anchor="_ENREF_47" w:tooltip="Kameda, 1987 #84" w:history="1">
        <w:r w:rsidR="00281E02">
          <w:rPr>
            <w:noProof/>
          </w:rPr>
          <w:t>1987</w:t>
        </w:r>
      </w:hyperlink>
      <w:r>
        <w:rPr>
          <w:noProof/>
        </w:rPr>
        <w:t>)</w:t>
      </w:r>
      <w:r w:rsidR="00D21632">
        <w:fldChar w:fldCharType="end"/>
      </w:r>
      <w:r>
        <w:t xml:space="preserve"> first demonstrated the anti-hypertensive effects of </w:t>
      </w:r>
      <w:r w:rsidR="006718A2" w:rsidRPr="00AD768D">
        <w:rPr>
          <w:i/>
        </w:rPr>
        <w:t>D. Kaki L</w:t>
      </w:r>
      <w:r w:rsidR="006718A2">
        <w:rPr>
          <w:i/>
        </w:rPr>
        <w:t xml:space="preserve"> </w:t>
      </w:r>
      <w:r>
        <w:t xml:space="preserve">in hypertensive rats. The mechanism of action is thought be through </w:t>
      </w:r>
      <w:r w:rsidRPr="00693223">
        <w:t>inhibition of angiotensin –converting</w:t>
      </w:r>
      <w:r>
        <w:t xml:space="preserve"> enzyme activity (Kameda et al. </w:t>
      </w:r>
      <w:r w:rsidRPr="00693223">
        <w:t>1987)</w:t>
      </w:r>
      <w:r>
        <w:t xml:space="preserve">. Tan, Lin &amp; Zhang </w:t>
      </w:r>
      <w:r w:rsidR="00D21632">
        <w:fldChar w:fldCharType="begin"/>
      </w:r>
      <w:r w:rsidR="00765C70">
        <w:instrText xml:space="preserve"> ADDIN EN.CITE &lt;EndNote&gt;&lt;Cite ExcludeAuth="1"&gt;&lt;Author&gt;Tan&lt;/Author&gt;&lt;Year&gt;2009&lt;/Year&gt;&lt;RecNum&gt;85&lt;/RecNum&gt;&lt;DisplayText&gt;(2009)&lt;/DisplayText&gt;&lt;record&gt;&lt;rec-number&gt;85&lt;/rec-number&gt;&lt;foreign-keys&gt;&lt;key app="EN" db-id="ttxxr9adaftax2etzxhpzf9qzsxreaezwr0a" timestamp="1580172531"&gt;85&lt;/key&gt;&lt;/foreign-keys&gt;&lt;ref-type name="Journal Article"&gt;17&lt;/ref-type&gt;&lt;contributors&gt;&lt;authors&gt;&lt;author&gt;Tan, Feizhang&lt;/author&gt;&lt;author&gt;Lin, Xing&lt;/author&gt;&lt;author&gt;Zhang, Xudong&lt;/author&gt;&lt;/authors&gt;&lt;/contributors&gt;&lt;titles&gt;&lt;title&gt;&lt;style face="normal" font="default" size="100%"&gt;The anti-hypertensive effects and phamacokenetics of flavonoids of &lt;/style&gt;&lt;style face="italic" font="default" size="100%"&gt;Diospyros kaki &lt;/style&gt;&lt;style face="normal" font="default" size="100%"&gt;leaves &lt;/style&gt;&lt;/title&gt;&lt;secondary-title&gt;Guangxi Med. J.&lt;/secondary-title&gt;&lt;/titles&gt;&lt;periodical&gt;&lt;full-title&gt;Guangxi Med. J.&lt;/full-title&gt;&lt;/periodical&gt;&lt;pages&gt;313&lt;/pages&gt;&lt;volume&gt;16&lt;/volume&gt;&lt;number&gt;3&lt;/number&gt;&lt;dates&gt;&lt;year&gt;2009&lt;/year&gt;&lt;/dates&gt;&lt;urls&gt;&lt;/urls&gt;&lt;language&gt;Chinese&lt;/language&gt;&lt;/record&gt;&lt;/Cite&gt;&lt;/EndNote&gt;</w:instrText>
      </w:r>
      <w:r w:rsidR="00D21632">
        <w:fldChar w:fldCharType="separate"/>
      </w:r>
      <w:r>
        <w:rPr>
          <w:noProof/>
        </w:rPr>
        <w:t>(</w:t>
      </w:r>
      <w:hyperlink w:anchor="_ENREF_80" w:tooltip="Tan, 2009 #85" w:history="1">
        <w:r w:rsidR="00281E02">
          <w:rPr>
            <w:noProof/>
          </w:rPr>
          <w:t>2009</w:t>
        </w:r>
      </w:hyperlink>
      <w:r>
        <w:rPr>
          <w:noProof/>
        </w:rPr>
        <w:t>)</w:t>
      </w:r>
      <w:r w:rsidR="00D21632">
        <w:fldChar w:fldCharType="end"/>
      </w:r>
      <w:r>
        <w:t xml:space="preserve"> have further investigated these antihypertensive effects and observed an increase in plasma </w:t>
      </w:r>
      <w:r w:rsidR="00812227">
        <w:t>n</w:t>
      </w:r>
      <w:r>
        <w:t xml:space="preserve">itric </w:t>
      </w:r>
      <w:r w:rsidR="00812227">
        <w:t>o</w:t>
      </w:r>
      <w:r>
        <w:t>xide (NO) and reduced over-production of platelet</w:t>
      </w:r>
      <w:r w:rsidR="00EB0B9E">
        <w:t>s</w:t>
      </w:r>
      <w:r>
        <w:t xml:space="preserve"> by </w:t>
      </w:r>
      <w:r w:rsidR="00EB0B9E">
        <w:t>e</w:t>
      </w:r>
      <w:r>
        <w:t xml:space="preserve">ssential </w:t>
      </w:r>
      <w:r w:rsidR="00EB0B9E">
        <w:t>t</w:t>
      </w:r>
      <w:r>
        <w:t xml:space="preserve">hrombocytosis (ET) and reduced angiotensin II in rats. The results suggested that </w:t>
      </w:r>
      <w:r w:rsidR="006718A2" w:rsidRPr="00AD768D">
        <w:rPr>
          <w:i/>
        </w:rPr>
        <w:t>D. Kaki L</w:t>
      </w:r>
      <w:r w:rsidR="006718A2">
        <w:rPr>
          <w:i/>
        </w:rPr>
        <w:t xml:space="preserve"> </w:t>
      </w:r>
      <w:r>
        <w:t>flavonoids have potential to enhance</w:t>
      </w:r>
      <w:r w:rsidR="00812227">
        <w:t xml:space="preserve"> and modulate</w:t>
      </w:r>
      <w:r>
        <w:t xml:space="preserve"> endogenous vasodilators and vasoconstrictor</w:t>
      </w:r>
      <w:r w:rsidR="00812227">
        <w:t>s, respectively</w:t>
      </w:r>
      <w:r>
        <w:t xml:space="preserve">. </w:t>
      </w:r>
    </w:p>
    <w:p w14:paraId="49FBDC4E" w14:textId="77777777" w:rsidR="009742E8" w:rsidRDefault="009742E8" w:rsidP="00C86B55">
      <w:pPr>
        <w:spacing w:line="360" w:lineRule="auto"/>
        <w:ind w:firstLine="720"/>
      </w:pPr>
    </w:p>
    <w:p w14:paraId="70B0B526" w14:textId="153C1DCD" w:rsidR="00F51A2A" w:rsidRDefault="00F51A2A" w:rsidP="00C86B55">
      <w:pPr>
        <w:pStyle w:val="Heading3"/>
        <w:spacing w:line="360" w:lineRule="auto"/>
      </w:pPr>
      <w:bookmarkStart w:id="40" w:name="_Toc369051217"/>
      <w:bookmarkStart w:id="41" w:name="_Toc46849005"/>
      <w:r>
        <w:t xml:space="preserve">Clinical </w:t>
      </w:r>
      <w:bookmarkEnd w:id="40"/>
      <w:r w:rsidR="00CF7519">
        <w:t>Studies of NXQ</w:t>
      </w:r>
      <w:bookmarkEnd w:id="41"/>
    </w:p>
    <w:p w14:paraId="46227900" w14:textId="61287FC2" w:rsidR="00F51A2A" w:rsidRDefault="00F51A2A" w:rsidP="00C86B55">
      <w:pPr>
        <w:spacing w:line="360" w:lineRule="auto"/>
        <w:ind w:firstLine="720"/>
      </w:pPr>
      <w:r>
        <w:t xml:space="preserve">Recently, several clinical trials were conducted in China assessing the clinical effects of NXQ. One study assessed </w:t>
      </w:r>
      <w:r w:rsidR="0041434C">
        <w:t xml:space="preserve">the efficacy of </w:t>
      </w:r>
      <w:r w:rsidR="00E12865">
        <w:t xml:space="preserve">6 weeks of </w:t>
      </w:r>
      <w:r>
        <w:t>NXQ as an additional therapy to standard treatment for</w:t>
      </w:r>
      <w:r w:rsidR="00E12865">
        <w:t xml:space="preserve"> </w:t>
      </w:r>
      <w:r>
        <w:t>35</w:t>
      </w:r>
      <w:r w:rsidR="00812227">
        <w:t xml:space="preserve"> adults with</w:t>
      </w:r>
      <w:r>
        <w:t xml:space="preserve"> </w:t>
      </w:r>
      <w:r w:rsidR="0041434C">
        <w:t xml:space="preserve">acute ischemic stroke and </w:t>
      </w:r>
      <w:r>
        <w:t>type 2 diabet</w:t>
      </w:r>
      <w:r w:rsidR="00812227">
        <w:t>es</w:t>
      </w:r>
      <w:r>
        <w:t xml:space="preserve"> </w:t>
      </w:r>
      <w:r w:rsidR="00D21632">
        <w:fldChar w:fldCharType="begin"/>
      </w:r>
      <w:r w:rsidR="005707F3">
        <w:instrText xml:space="preserve"> ADDIN EN.CITE &lt;EndNote&gt;&lt;Cite&gt;&lt;Author&gt;Tang&lt;/Author&gt;&lt;Year&gt;2012&lt;/Year&gt;&lt;RecNum&gt;86&lt;/RecNum&gt;&lt;DisplayText&gt;(Tang et al., 2012)&lt;/DisplayText&gt;&lt;record&gt;&lt;rec-number&gt;86&lt;/rec-number&gt;&lt;foreign-keys&gt;&lt;key app="EN" db-id="ttxxr9adaftax2etzxhpzf9qzsxreaezwr0a" timestamp="1580172531"&gt;86&lt;/key&gt;&lt;/foreign-keys&gt;&lt;ref-type name="Journal Article"&gt;17&lt;/ref-type&gt;&lt;contributors&gt;&lt;authors&gt;&lt;author&gt;Tang, BS&lt;/author&gt;&lt;author&gt;Liang, ZW&lt;/author&gt;&lt;author&gt;Zheng, WQ&lt;/author&gt;&lt;author&gt;Jiang, YZ&lt;/author&gt;&lt;author&gt;Wu, HL&lt;/author&gt;&lt;author&gt;Cheng, B&lt;/author&gt;&lt;/authors&gt;&lt;/contributors&gt;&lt;titles&gt;&lt;title&gt;NXQ for the treatment of diabetic indcued ischaemic stroke - 35 cases.&lt;/title&gt;&lt;secondary-title&gt;Global Traditional Chinese Medicine&lt;/secondary-title&gt;&lt;/titles&gt;&lt;periodical&gt;&lt;full-title&gt;Global Traditional Chinese Medicine&lt;/full-title&gt;&lt;/periodical&gt;&lt;pages&gt;616-619&lt;/pages&gt;&lt;volume&gt;5&lt;/volume&gt;&lt;number&gt;8&lt;/number&gt;&lt;dates&gt;&lt;year&gt;2012&lt;/year&gt;&lt;pub-dates&gt;&lt;date&gt;August 2012&lt;/date&gt;&lt;/pub-dates&gt;&lt;/dates&gt;&lt;urls&gt;&lt;/urls&gt;&lt;electronic-resource-num&gt;10.3969/j.issn.1674-1749.2012.08.018&lt;/electronic-resource-num&gt;&lt;language&gt;Chinese&lt;/language&gt;&lt;/record&gt;&lt;/Cite&gt;&lt;/EndNote&gt;</w:instrText>
      </w:r>
      <w:r w:rsidR="00D21632">
        <w:fldChar w:fldCharType="separate"/>
      </w:r>
      <w:r w:rsidR="005707F3">
        <w:rPr>
          <w:noProof/>
        </w:rPr>
        <w:t>(</w:t>
      </w:r>
      <w:hyperlink w:anchor="_ENREF_81" w:tooltip="Tang, 2012 #86" w:history="1">
        <w:r w:rsidR="00281E02">
          <w:rPr>
            <w:noProof/>
          </w:rPr>
          <w:t>Tang et al., 2012</w:t>
        </w:r>
      </w:hyperlink>
      <w:r w:rsidR="005707F3">
        <w:rPr>
          <w:noProof/>
        </w:rPr>
        <w:t>)</w:t>
      </w:r>
      <w:r w:rsidR="00D21632">
        <w:fldChar w:fldCharType="end"/>
      </w:r>
      <w:r>
        <w:t>.</w:t>
      </w:r>
      <w:r w:rsidR="00812227">
        <w:t xml:space="preserve"> </w:t>
      </w:r>
      <w:r>
        <w:t>Th</w:t>
      </w:r>
      <w:r w:rsidR="00812227">
        <w:t>e findings of this</w:t>
      </w:r>
      <w:r>
        <w:t xml:space="preserve"> study </w:t>
      </w:r>
      <w:r w:rsidR="00812227">
        <w:t xml:space="preserve">showed </w:t>
      </w:r>
      <w:r>
        <w:t>that NXQ positively improve</w:t>
      </w:r>
      <w:r w:rsidR="00812227">
        <w:t>d</w:t>
      </w:r>
      <w:r>
        <w:t xml:space="preserve"> C-reactive protein and blood lipids. </w:t>
      </w:r>
      <w:r w:rsidR="00046D06">
        <w:t xml:space="preserve">The results suggested </w:t>
      </w:r>
      <w:r>
        <w:t xml:space="preserve">that the underlying mechanism of action </w:t>
      </w:r>
      <w:r w:rsidR="00046D06">
        <w:t xml:space="preserve">may be linked </w:t>
      </w:r>
      <w:r>
        <w:t xml:space="preserve">to the active component flavonoids from </w:t>
      </w:r>
      <w:r w:rsidR="006718A2" w:rsidRPr="00AD768D">
        <w:rPr>
          <w:i/>
        </w:rPr>
        <w:t>D. Kaki L</w:t>
      </w:r>
      <w:r w:rsidR="006718A2">
        <w:rPr>
          <w:i/>
        </w:rPr>
        <w:t xml:space="preserve"> </w:t>
      </w:r>
      <w:r>
        <w:t xml:space="preserve">extract </w:t>
      </w:r>
      <w:r w:rsidR="006A0A93">
        <w:t xml:space="preserve">which elicit </w:t>
      </w:r>
      <w:r>
        <w:t xml:space="preserve">anti-ischaemic effects on cerebral and cardiac blood flow, </w:t>
      </w:r>
      <w:r w:rsidR="00EB0B9E">
        <w:t xml:space="preserve">and the </w:t>
      </w:r>
      <w:r>
        <w:t xml:space="preserve">neuroprotective effects </w:t>
      </w:r>
      <w:r w:rsidR="00EB0B9E">
        <w:t>were elicited through</w:t>
      </w:r>
      <w:r>
        <w:t xml:space="preserve"> radical savaging and anti-atherosclero</w:t>
      </w:r>
      <w:r w:rsidR="00502221">
        <w:t>tic</w:t>
      </w:r>
      <w:r>
        <w:t xml:space="preserve"> effects by lowering blood lipids. </w:t>
      </w:r>
    </w:p>
    <w:p w14:paraId="3388DB21" w14:textId="5A4BED22" w:rsidR="00F51A2A" w:rsidRDefault="00F51A2A" w:rsidP="00C86B55">
      <w:pPr>
        <w:spacing w:line="360" w:lineRule="auto"/>
        <w:ind w:firstLine="720"/>
      </w:pPr>
      <w:r>
        <w:t>Another study conducted by</w:t>
      </w:r>
      <w:r w:rsidR="005707F3">
        <w:t xml:space="preserve"> </w:t>
      </w:r>
      <w:r>
        <w:t xml:space="preserve">Wang et al. </w:t>
      </w:r>
      <w:r w:rsidR="00D21632">
        <w:fldChar w:fldCharType="begin"/>
      </w:r>
      <w:r w:rsidR="00765C70">
        <w:instrText xml:space="preserve"> ADDIN EN.CITE &lt;EndNote&gt;&lt;Cite ExcludeAuth="1"&gt;&lt;Author&gt;Wang&lt;/Author&gt;&lt;Year&gt;2012&lt;/Year&gt;&lt;RecNum&gt;87&lt;/RecNum&gt;&lt;DisplayText&gt;(2012)&lt;/DisplayText&gt;&lt;record&gt;&lt;rec-number&gt;87&lt;/rec-number&gt;&lt;foreign-keys&gt;&lt;key app="EN" db-id="ttxxr9adaftax2etzxhpzf9qzsxreaezwr0a" timestamp="1580172531"&gt;87&lt;/key&gt;&lt;/foreign-keys&gt;&lt;ref-type name="Journal Article"&gt;17&lt;/ref-type&gt;&lt;contributors&gt;&lt;authors&gt;&lt;author&gt;Wang, AL&lt;/author&gt;&lt;author&gt;Ding, X&lt;/author&gt;&lt;author&gt;Wang, H&lt;/author&gt;&lt;/authors&gt;&lt;/contributors&gt;&lt;titles&gt;&lt;title&gt;Clinical study on NXQ for cerebro-cardiac syndrome induced by ischaemic stroke. &lt;/title&gt;&lt;secondary-title&gt;China Prac Med&lt;/secondary-title&gt;&lt;/titles&gt;&lt;periodical&gt;&lt;full-title&gt;China Prac Med&lt;/full-title&gt;&lt;/periodical&gt;&lt;pages&gt;169-171&lt;/pages&gt;&lt;volume&gt;7&lt;/volume&gt;&lt;number&gt;4&lt;/number&gt;&lt;dates&gt;&lt;year&gt;2012&lt;/year&gt;&lt;/dates&gt;&lt;urls&gt;&lt;/urls&gt;&lt;language&gt;Chinese&lt;/language&gt;&lt;/record&gt;&lt;/Cite&gt;&lt;/EndNote&gt;</w:instrText>
      </w:r>
      <w:r w:rsidR="00D21632">
        <w:fldChar w:fldCharType="separate"/>
      </w:r>
      <w:r>
        <w:rPr>
          <w:noProof/>
        </w:rPr>
        <w:t>(</w:t>
      </w:r>
      <w:hyperlink w:anchor="_ENREF_85" w:tooltip="Wang, 2012 #87" w:history="1">
        <w:r w:rsidR="00281E02">
          <w:rPr>
            <w:noProof/>
          </w:rPr>
          <w:t>2012</w:t>
        </w:r>
      </w:hyperlink>
      <w:r>
        <w:rPr>
          <w:noProof/>
        </w:rPr>
        <w:t>)</w:t>
      </w:r>
      <w:r w:rsidR="00D21632">
        <w:fldChar w:fldCharType="end"/>
      </w:r>
      <w:r>
        <w:t xml:space="preserve"> </w:t>
      </w:r>
      <w:r w:rsidR="00EC32F7">
        <w:t xml:space="preserve">compared </w:t>
      </w:r>
      <w:r>
        <w:t xml:space="preserve">NXQ in combination with </w:t>
      </w:r>
      <w:r w:rsidR="005707F3">
        <w:t xml:space="preserve">standard therapy </w:t>
      </w:r>
      <w:r>
        <w:t xml:space="preserve">to </w:t>
      </w:r>
      <w:r w:rsidR="005707F3">
        <w:t xml:space="preserve">standard therapy </w:t>
      </w:r>
      <w:r>
        <w:t>alone</w:t>
      </w:r>
      <w:r w:rsidR="00EC32F7">
        <w:t xml:space="preserve"> for improvements in </w:t>
      </w:r>
      <w:r w:rsidR="00812227">
        <w:t>disease-specific outcomes</w:t>
      </w:r>
      <w:r>
        <w:t xml:space="preserve"> in patients with </w:t>
      </w:r>
      <w:proofErr w:type="spellStart"/>
      <w:r>
        <w:t>cerebro</w:t>
      </w:r>
      <w:proofErr w:type="spellEnd"/>
      <w:r>
        <w:t xml:space="preserve">-cardiac syndrome cause by acute stroke. A total of 204 participants </w:t>
      </w:r>
      <w:r>
        <w:lastRenderedPageBreak/>
        <w:t>were included</w:t>
      </w:r>
      <w:r w:rsidR="00812227">
        <w:t xml:space="preserve"> in the study</w:t>
      </w:r>
      <w:r>
        <w:t xml:space="preserve">, </w:t>
      </w:r>
      <w:r w:rsidR="00812227">
        <w:t xml:space="preserve">where </w:t>
      </w:r>
      <w:r>
        <w:t xml:space="preserve">130 patients </w:t>
      </w:r>
      <w:r w:rsidR="00812227">
        <w:t xml:space="preserve">had </w:t>
      </w:r>
      <w:r>
        <w:t>suffered from ischaemic stroke, 61 participants</w:t>
      </w:r>
      <w:r w:rsidR="00812227">
        <w:t xml:space="preserve"> had</w:t>
      </w:r>
      <w:r>
        <w:t xml:space="preserve"> suffered from intracranial haemorrhages and 13 </w:t>
      </w:r>
      <w:r w:rsidR="00812227">
        <w:t xml:space="preserve">participants had </w:t>
      </w:r>
      <w:r>
        <w:t xml:space="preserve">suffered from subarachnoid haemorrhage. A standard dose of NXQ was given </w:t>
      </w:r>
      <w:r w:rsidR="00812227">
        <w:t xml:space="preserve">during </w:t>
      </w:r>
      <w:r>
        <w:t>the acute phase in addition to acute management therapy protocols for a 4</w:t>
      </w:r>
      <w:r w:rsidR="00812227">
        <w:t>-</w:t>
      </w:r>
      <w:r>
        <w:t xml:space="preserve">week period.  The results suggested that the NXQ group had superior effects in improving cardiac function recovery including arrhythmia, changes in ST-T wave and abnormal cardiac enzyme production in comparison to control </w:t>
      </w:r>
      <w:r w:rsidR="00D21632">
        <w:fldChar w:fldCharType="begin"/>
      </w:r>
      <w:r w:rsidR="005707F3">
        <w:instrText xml:space="preserve"> ADDIN EN.CITE &lt;EndNote&gt;&lt;Cite&gt;&lt;Author&gt;Wang&lt;/Author&gt;&lt;Year&gt;2012&lt;/Year&gt;&lt;RecNum&gt;87&lt;/RecNum&gt;&lt;DisplayText&gt;(Wang et al., 2012)&lt;/DisplayText&gt;&lt;record&gt;&lt;rec-number&gt;87&lt;/rec-number&gt;&lt;foreign-keys&gt;&lt;key app="EN" db-id="ttxxr9adaftax2etzxhpzf9qzsxreaezwr0a" timestamp="1580172531"&gt;87&lt;/key&gt;&lt;/foreign-keys&gt;&lt;ref-type name="Journal Article"&gt;17&lt;/ref-type&gt;&lt;contributors&gt;&lt;authors&gt;&lt;author&gt;Wang, AL&lt;/author&gt;&lt;author&gt;Ding, X&lt;/author&gt;&lt;author&gt;Wang, H&lt;/author&gt;&lt;/authors&gt;&lt;/contributors&gt;&lt;titles&gt;&lt;title&gt;Clinical study on NXQ for cerebro-cardiac syndrome induced by ischaemic stroke. &lt;/title&gt;&lt;secondary-title&gt;China Prac Med&lt;/secondary-title&gt;&lt;/titles&gt;&lt;periodical&gt;&lt;full-title&gt;China Prac Med&lt;/full-title&gt;&lt;/periodical&gt;&lt;pages&gt;169-171&lt;/pages&gt;&lt;volume&gt;7&lt;/volume&gt;&lt;number&gt;4&lt;/number&gt;&lt;dates&gt;&lt;year&gt;2012&lt;/year&gt;&lt;/dates&gt;&lt;urls&gt;&lt;/urls&gt;&lt;language&gt;Chinese&lt;/language&gt;&lt;/record&gt;&lt;/Cite&gt;&lt;/EndNote&gt;</w:instrText>
      </w:r>
      <w:r w:rsidR="00D21632">
        <w:fldChar w:fldCharType="separate"/>
      </w:r>
      <w:r w:rsidR="005707F3">
        <w:rPr>
          <w:noProof/>
        </w:rPr>
        <w:t>(</w:t>
      </w:r>
      <w:hyperlink w:anchor="_ENREF_85" w:tooltip="Wang, 2012 #87" w:history="1">
        <w:r w:rsidR="00281E02">
          <w:rPr>
            <w:noProof/>
          </w:rPr>
          <w:t>Wang et al., 2012</w:t>
        </w:r>
      </w:hyperlink>
      <w:r w:rsidR="005707F3">
        <w:rPr>
          <w:noProof/>
        </w:rPr>
        <w:t>)</w:t>
      </w:r>
      <w:r w:rsidR="00D21632">
        <w:fldChar w:fldCharType="end"/>
      </w:r>
      <w:r>
        <w:t xml:space="preserve">.  </w:t>
      </w:r>
    </w:p>
    <w:p w14:paraId="244B4A92" w14:textId="0571D3BC" w:rsidR="00F51A2A" w:rsidRDefault="00F51A2A" w:rsidP="00C86B55">
      <w:pPr>
        <w:spacing w:line="360" w:lineRule="auto"/>
        <w:ind w:firstLine="720"/>
      </w:pPr>
      <w:r>
        <w:t xml:space="preserve">Y. Chen, Shao, &amp; Cheng </w:t>
      </w:r>
      <w:r w:rsidR="00D21632">
        <w:fldChar w:fldCharType="begin"/>
      </w:r>
      <w:r w:rsidR="00765C70">
        <w:instrText xml:space="preserve"> ADDIN EN.CITE &lt;EndNote&gt;&lt;Cite ExcludeAuth="1"&gt;&lt;Author&gt;Chen&lt;/Author&gt;&lt;Year&gt;2012&lt;/Year&gt;&lt;RecNum&gt;88&lt;/RecNum&gt;&lt;DisplayText&gt;(2012)&lt;/DisplayText&gt;&lt;record&gt;&lt;rec-number&gt;88&lt;/rec-number&gt;&lt;foreign-keys&gt;&lt;key app="EN" db-id="ttxxr9adaftax2etzxhpzf9qzsxreaezwr0a" timestamp="1580172531"&gt;88&lt;/key&gt;&lt;/foreign-keys&gt;&lt;ref-type name="Journal Article"&gt;17&lt;/ref-type&gt;&lt;contributors&gt;&lt;authors&gt;&lt;author&gt;Chen, Yihua&lt;/author&gt;&lt;author&gt;Shao, Linhua&lt;/author&gt;&lt;author&gt;Cheng, Zhenyu&lt;/author&gt;&lt;/authors&gt;&lt;/contributors&gt;&lt;titles&gt;&lt;title&gt;Effects of Low-molecular weight heparins calcium combined with Naoxinqingpian in treatment of transient ischemic attack&lt;/title&gt;&lt;secondary-title&gt;China Modern Doctor&lt;/secondary-title&gt;&lt;/titles&gt;&lt;periodical&gt;&lt;full-title&gt;China Modern Doctor&lt;/full-title&gt;&lt;/periodical&gt;&lt;pages&gt;75-76&lt;/pages&gt;&lt;volume&gt;50&lt;/volume&gt;&lt;number&gt;14&lt;/number&gt;&lt;dates&gt;&lt;year&gt;2012&lt;/year&gt;&lt;/dates&gt;&lt;urls&gt;&lt;/urls&gt;&lt;language&gt;Chinese&lt;/language&gt;&lt;/record&gt;&lt;/Cite&gt;&lt;/EndNote&gt;</w:instrText>
      </w:r>
      <w:r w:rsidR="00D21632">
        <w:fldChar w:fldCharType="separate"/>
      </w:r>
      <w:r>
        <w:rPr>
          <w:noProof/>
        </w:rPr>
        <w:t>(</w:t>
      </w:r>
      <w:hyperlink w:anchor="_ENREF_17" w:tooltip="Chen, 2012 #88" w:history="1">
        <w:r w:rsidR="00281E02">
          <w:rPr>
            <w:noProof/>
          </w:rPr>
          <w:t>2012</w:t>
        </w:r>
      </w:hyperlink>
      <w:r>
        <w:rPr>
          <w:noProof/>
        </w:rPr>
        <w:t>)</w:t>
      </w:r>
      <w:r w:rsidR="00D21632">
        <w:fldChar w:fldCharType="end"/>
      </w:r>
      <w:r>
        <w:t xml:space="preserve"> conducted a clinical trial </w:t>
      </w:r>
      <w:r w:rsidR="00C46E75">
        <w:t>where they compared</w:t>
      </w:r>
      <w:r w:rsidR="00EC32F7">
        <w:t xml:space="preserve"> </w:t>
      </w:r>
      <w:r>
        <w:t>NXQ as an adjunct</w:t>
      </w:r>
      <w:r w:rsidR="00C46E75">
        <w:t>ive therapy</w:t>
      </w:r>
      <w:r>
        <w:t xml:space="preserve"> </w:t>
      </w:r>
      <w:r w:rsidR="00C46E75">
        <w:t xml:space="preserve">with </w:t>
      </w:r>
      <w:r>
        <w:t xml:space="preserve">heparin </w:t>
      </w:r>
      <w:r w:rsidR="00C46E75">
        <w:t>versus</w:t>
      </w:r>
      <w:r>
        <w:t xml:space="preserve"> heparin alone on 160 cerebral transient ischaemic attack patients</w:t>
      </w:r>
      <w:r w:rsidR="00E12865">
        <w:t xml:space="preserve"> for 3 to 7 days</w:t>
      </w:r>
      <w:r>
        <w:t xml:space="preserve">. </w:t>
      </w:r>
      <w:r w:rsidR="00C46E75">
        <w:t xml:space="preserve">The results indicated </w:t>
      </w:r>
      <w:r>
        <w:t xml:space="preserve">that </w:t>
      </w:r>
      <w:r w:rsidRPr="009C56A0">
        <w:t>both group</w:t>
      </w:r>
      <w:r w:rsidR="00C46E75">
        <w:t>s</w:t>
      </w:r>
      <w:r w:rsidRPr="009C56A0">
        <w:t xml:space="preserve"> ha</w:t>
      </w:r>
      <w:r>
        <w:t>d</w:t>
      </w:r>
      <w:r w:rsidRPr="009C56A0">
        <w:t xml:space="preserve"> prolonged </w:t>
      </w:r>
      <w:r w:rsidR="00C46E75">
        <w:t>p</w:t>
      </w:r>
      <w:r w:rsidRPr="009C56A0">
        <w:t xml:space="preserve">artial </w:t>
      </w:r>
      <w:r w:rsidR="00C46E75">
        <w:t>t</w:t>
      </w:r>
      <w:r w:rsidRPr="009C56A0">
        <w:t xml:space="preserve">hromboplastin (PT) time and </w:t>
      </w:r>
      <w:r w:rsidR="00C46E75">
        <w:t>a</w:t>
      </w:r>
      <w:r w:rsidRPr="009C56A0">
        <w:t xml:space="preserve">ctive </w:t>
      </w:r>
      <w:r w:rsidR="00C46E75">
        <w:t>p</w:t>
      </w:r>
      <w:r w:rsidRPr="009C56A0">
        <w:t xml:space="preserve">artial </w:t>
      </w:r>
      <w:r w:rsidR="00C46E75">
        <w:t>t</w:t>
      </w:r>
      <w:r w:rsidRPr="009C56A0">
        <w:t xml:space="preserve">hromboplastin </w:t>
      </w:r>
      <w:r w:rsidR="00C46E75">
        <w:t>t</w:t>
      </w:r>
      <w:r w:rsidRPr="009C56A0">
        <w:t xml:space="preserve">ime </w:t>
      </w:r>
      <w:r>
        <w:t xml:space="preserve">(APTT) however </w:t>
      </w:r>
      <w:r w:rsidRPr="009C56A0">
        <w:t>NXQ showed signif</w:t>
      </w:r>
      <w:r>
        <w:t>icantly longer duration in both outcome measures when compared to controls</w:t>
      </w:r>
      <w:r w:rsidRPr="009C56A0">
        <w:t>.</w:t>
      </w:r>
      <w:r>
        <w:t xml:space="preserve"> In addition, no significant adverse events were identified </w:t>
      </w:r>
      <w:r w:rsidR="00D21632">
        <w:fldChar w:fldCharType="begin"/>
      </w:r>
      <w:r w:rsidR="005707F3">
        <w:instrText xml:space="preserve"> ADDIN EN.CITE &lt;EndNote&gt;&lt;Cite&gt;&lt;Author&gt;Chen&lt;/Author&gt;&lt;Year&gt;2012&lt;/Year&gt;&lt;RecNum&gt;88&lt;/RecNum&gt;&lt;DisplayText&gt;(Y. Chen et al., 2012)&lt;/DisplayText&gt;&lt;record&gt;&lt;rec-number&gt;88&lt;/rec-number&gt;&lt;foreign-keys&gt;&lt;key app="EN" db-id="ttxxr9adaftax2etzxhpzf9qzsxreaezwr0a" timestamp="1580172531"&gt;88&lt;/key&gt;&lt;/foreign-keys&gt;&lt;ref-type name="Journal Article"&gt;17&lt;/ref-type&gt;&lt;contributors&gt;&lt;authors&gt;&lt;author&gt;Chen, Yihua&lt;/author&gt;&lt;author&gt;Shao, Linhua&lt;/author&gt;&lt;author&gt;Cheng, Zhenyu&lt;/author&gt;&lt;/authors&gt;&lt;/contributors&gt;&lt;titles&gt;&lt;title&gt;Effects of Low-molecular weight heparins calcium combined with Naoxinqingpian in treatment of transient ischemic attack&lt;/title&gt;&lt;secondary-title&gt;China Modern Doctor&lt;/secondary-title&gt;&lt;/titles&gt;&lt;periodical&gt;&lt;full-title&gt;China Modern Doctor&lt;/full-title&gt;&lt;/periodical&gt;&lt;pages&gt;75-76&lt;/pages&gt;&lt;volume&gt;50&lt;/volume&gt;&lt;number&gt;14&lt;/number&gt;&lt;dates&gt;&lt;year&gt;2012&lt;/year&gt;&lt;/dates&gt;&lt;urls&gt;&lt;/urls&gt;&lt;language&gt;Chinese&lt;/language&gt;&lt;/record&gt;&lt;/Cite&gt;&lt;/EndNote&gt;</w:instrText>
      </w:r>
      <w:r w:rsidR="00D21632">
        <w:fldChar w:fldCharType="separate"/>
      </w:r>
      <w:r w:rsidR="005707F3">
        <w:rPr>
          <w:noProof/>
        </w:rPr>
        <w:t>(</w:t>
      </w:r>
      <w:hyperlink w:anchor="_ENREF_17" w:tooltip="Chen, 2012 #88" w:history="1">
        <w:r w:rsidR="00281E02">
          <w:rPr>
            <w:noProof/>
          </w:rPr>
          <w:t>Y. Chen et al., 2012</w:t>
        </w:r>
      </w:hyperlink>
      <w:r w:rsidR="005707F3">
        <w:rPr>
          <w:noProof/>
        </w:rPr>
        <w:t>)</w:t>
      </w:r>
      <w:r w:rsidR="00D21632">
        <w:fldChar w:fldCharType="end"/>
      </w:r>
      <w:r>
        <w:t>.</w:t>
      </w:r>
    </w:p>
    <w:p w14:paraId="7CBF6F5C" w14:textId="2D7DCD4A" w:rsidR="006718A2" w:rsidRDefault="00F51A2A" w:rsidP="00C86B55">
      <w:pPr>
        <w:spacing w:line="360" w:lineRule="auto"/>
        <w:ind w:firstLine="720"/>
      </w:pPr>
      <w:r>
        <w:t>Although</w:t>
      </w:r>
      <w:r w:rsidR="00C46E75">
        <w:t xml:space="preserve"> there are</w:t>
      </w:r>
      <w:r>
        <w:t xml:space="preserve"> limited clinical studies </w:t>
      </w:r>
      <w:r w:rsidR="00C46E75">
        <w:t>assessing the effects of NXQ on</w:t>
      </w:r>
      <w:r>
        <w:t xml:space="preserve"> cerebral ischaemic stroke, </w:t>
      </w:r>
      <w:r w:rsidR="00601929">
        <w:t>three further</w:t>
      </w:r>
      <w:r>
        <w:t xml:space="preserve"> clinical trials were conducted assessing the effects of NXQ for ischaemic heart disease and angina which share a similar underlying pathological process with ischaemic stroke - atherosclerosis. A study conducted by Cai</w:t>
      </w:r>
      <w:r w:rsidR="00EB1859">
        <w:t xml:space="preserve"> </w:t>
      </w:r>
      <w:r>
        <w:t xml:space="preserve">&amp; Yang </w:t>
      </w:r>
      <w:r w:rsidR="00D21632">
        <w:fldChar w:fldCharType="begin"/>
      </w:r>
      <w:r w:rsidR="00765C70">
        <w:instrText xml:space="preserve"> ADDIN EN.CITE &lt;EndNote&gt;&lt;Cite ExcludeAuth="1"&gt;&lt;Author&gt;Cai&lt;/Author&gt;&lt;Year&gt;2001&lt;/Year&gt;&lt;RecNum&gt;56&lt;/RecNum&gt;&lt;DisplayText&gt;(2001)&lt;/DisplayText&gt;&lt;record&gt;&lt;rec-number&gt;56&lt;/rec-number&gt;&lt;foreign-keys&gt;&lt;key app="EN" db-id="ttxxr9adaftax2etzxhpzf9qzsxreaezwr0a" timestamp="1580172527"&gt;56&lt;/key&gt;&lt;/foreign-keys&gt;&lt;ref-type name="Journal Article"&gt;17&lt;/ref-type&gt;&lt;contributors&gt;&lt;authors&gt;&lt;author&gt;Cai, YD&lt;/author&gt;&lt;author&gt;Yang, SF&lt;/author&gt;&lt;/authors&gt;&lt;/contributors&gt;&lt;titles&gt;&lt;title&gt;Effect of Naoxinqing Tablet for cerebral atherosclerosis and angina pectoris of coronary heart disease: an observation of 60 cases&lt;/title&gt;&lt;secondary-title&gt;Tradit. Chin. Drug Res. Clin. Pharmacol&lt;/secondary-title&gt;&lt;/titles&gt;&lt;periodical&gt;&lt;full-title&gt;Tradit. Chin. Drug Res. Clin. Pharmacol&lt;/full-title&gt;&lt;/periodical&gt;&lt;pages&gt;414-416&lt;/pages&gt;&lt;volume&gt;12&lt;/volume&gt;&lt;number&gt;6&lt;/number&gt;&lt;dates&gt;&lt;year&gt;2001&lt;/year&gt;&lt;/dates&gt;&lt;urls&gt;&lt;/urls&gt;&lt;/record&gt;&lt;/Cite&gt;&lt;/EndNote&gt;</w:instrText>
      </w:r>
      <w:r w:rsidR="00D21632">
        <w:fldChar w:fldCharType="separate"/>
      </w:r>
      <w:r>
        <w:rPr>
          <w:noProof/>
        </w:rPr>
        <w:t>(</w:t>
      </w:r>
      <w:hyperlink w:anchor="_ENREF_15" w:tooltip="Cai, 2001 #56" w:history="1">
        <w:r w:rsidR="00281E02">
          <w:rPr>
            <w:noProof/>
          </w:rPr>
          <w:t>2001</w:t>
        </w:r>
      </w:hyperlink>
      <w:r>
        <w:rPr>
          <w:noProof/>
        </w:rPr>
        <w:t>)</w:t>
      </w:r>
      <w:r w:rsidR="00D21632">
        <w:fldChar w:fldCharType="end"/>
      </w:r>
      <w:r>
        <w:t xml:space="preserve"> in 48 atherosclerosis cases and 12 coronary artery disease induced angina cases </w:t>
      </w:r>
      <w:r w:rsidR="00F410D4">
        <w:t>and showed</w:t>
      </w:r>
      <w:r>
        <w:t xml:space="preserve"> that NXQ can significantly lower blood lipids, and improve symptoms such as vertigo and headaches </w:t>
      </w:r>
      <w:r w:rsidR="00D21632">
        <w:fldChar w:fldCharType="begin"/>
      </w:r>
      <w:r w:rsidR="005707F3">
        <w:instrText xml:space="preserve"> ADDIN EN.CITE &lt;EndNote&gt;&lt;Cite&gt;&lt;Author&gt;Cai&lt;/Author&gt;&lt;Year&gt;2001&lt;/Year&gt;&lt;RecNum&gt;56&lt;/RecNum&gt;&lt;DisplayText&gt;(Cai &amp;amp; Yang, 2001)&lt;/DisplayText&gt;&lt;record&gt;&lt;rec-number&gt;56&lt;/rec-number&gt;&lt;foreign-keys&gt;&lt;key app="EN" db-id="ttxxr9adaftax2etzxhpzf9qzsxreaezwr0a" timestamp="1580172527"&gt;56&lt;/key&gt;&lt;/foreign-keys&gt;&lt;ref-type name="Journal Article"&gt;17&lt;/ref-type&gt;&lt;contributors&gt;&lt;authors&gt;&lt;author&gt;Cai, YD&lt;/author&gt;&lt;author&gt;Yang, SF&lt;/author&gt;&lt;/authors&gt;&lt;/contributors&gt;&lt;titles&gt;&lt;title&gt;Effect of Naoxinqing Tablet for cerebral atherosclerosis and angina pectoris of coronary heart disease: an observation of 60 cases&lt;/title&gt;&lt;secondary-title&gt;Tradit. Chin. Drug Res. Clin. Pharmacol&lt;/secondary-title&gt;&lt;/titles&gt;&lt;periodical&gt;&lt;full-title&gt;Tradit. Chin. Drug Res. Clin. Pharmacol&lt;/full-title&gt;&lt;/periodical&gt;&lt;pages&gt;414-416&lt;/pages&gt;&lt;volume&gt;12&lt;/volume&gt;&lt;number&gt;6&lt;/number&gt;&lt;dates&gt;&lt;year&gt;2001&lt;/year&gt;&lt;/dates&gt;&lt;urls&gt;&lt;/urls&gt;&lt;/record&gt;&lt;/Cite&gt;&lt;/EndNote&gt;</w:instrText>
      </w:r>
      <w:r w:rsidR="00D21632">
        <w:fldChar w:fldCharType="separate"/>
      </w:r>
      <w:r w:rsidR="005707F3">
        <w:rPr>
          <w:noProof/>
        </w:rPr>
        <w:t>(</w:t>
      </w:r>
      <w:hyperlink w:anchor="_ENREF_15" w:tooltip="Cai, 2001 #56" w:history="1">
        <w:r w:rsidR="00281E02">
          <w:rPr>
            <w:noProof/>
          </w:rPr>
          <w:t>Cai &amp; Yang, 2001</w:t>
        </w:r>
      </w:hyperlink>
      <w:r w:rsidR="005707F3">
        <w:rPr>
          <w:noProof/>
        </w:rPr>
        <w:t>)</w:t>
      </w:r>
      <w:r w:rsidR="00D21632">
        <w:fldChar w:fldCharType="end"/>
      </w:r>
      <w:r>
        <w:t xml:space="preserve">. Furthermore, a recent study by D. Wu, Wu &amp; Zheng </w:t>
      </w:r>
      <w:r w:rsidR="00D21632">
        <w:fldChar w:fldCharType="begin"/>
      </w:r>
      <w:r w:rsidR="00765C70">
        <w:instrText xml:space="preserve"> ADDIN EN.CITE &lt;EndNote&gt;&lt;Cite ExcludeAuth="1"&gt;&lt;Author&gt;Wu&lt;/Author&gt;&lt;Year&gt;2013&lt;/Year&gt;&lt;RecNum&gt;89&lt;/RecNum&gt;&lt;DisplayText&gt;(2013)&lt;/DisplayText&gt;&lt;record&gt;&lt;rec-number&gt;89&lt;/rec-number&gt;&lt;foreign-keys&gt;&lt;key app="EN" db-id="ttxxr9adaftax2etzxhpzf9qzsxreaezwr0a" timestamp="1580172532"&gt;89&lt;/key&gt;&lt;/foreign-keys&gt;&lt;ref-type name="Journal Article"&gt;17&lt;/ref-type&gt;&lt;contributors&gt;&lt;authors&gt;&lt;author&gt;Wu, D&lt;/author&gt;&lt;author&gt;Wu, B&lt;/author&gt;&lt;author&gt;Zheng, ZL&lt;/author&gt;&lt;/authors&gt;&lt;/contributors&gt;&lt;titles&gt;&lt;title&gt;Naoqinxing Tablet for the treatment of coronary heart disease and angina : a clinical obeservation on 90 cases &lt;/title&gt;&lt;secondary-title&gt;Guide of China Medicine&lt;/secondary-title&gt;&lt;/titles&gt;&lt;periodical&gt;&lt;full-title&gt;Guide of China Medicine&lt;/full-title&gt;&lt;/periodical&gt;&lt;pages&gt;274-275&lt;/pages&gt;&lt;volume&gt;11&lt;/volume&gt;&lt;number&gt;10&lt;/number&gt;&lt;dates&gt;&lt;year&gt;2013&lt;/year&gt;&lt;/dates&gt;&lt;urls&gt;&lt;/urls&gt;&lt;language&gt;Chinese&lt;/language&gt;&lt;/record&gt;&lt;/Cite&gt;&lt;/EndNote&gt;</w:instrText>
      </w:r>
      <w:r w:rsidR="00D21632">
        <w:fldChar w:fldCharType="separate"/>
      </w:r>
      <w:r>
        <w:rPr>
          <w:noProof/>
        </w:rPr>
        <w:t>(</w:t>
      </w:r>
      <w:hyperlink w:anchor="_ENREF_90" w:tooltip="Wu, 2013 #89" w:history="1">
        <w:r w:rsidR="00281E02">
          <w:rPr>
            <w:noProof/>
          </w:rPr>
          <w:t>2013</w:t>
        </w:r>
      </w:hyperlink>
      <w:r>
        <w:rPr>
          <w:noProof/>
        </w:rPr>
        <w:t>)</w:t>
      </w:r>
      <w:r w:rsidR="00D21632">
        <w:fldChar w:fldCharType="end"/>
      </w:r>
      <w:r>
        <w:t xml:space="preserve"> evaluated 9</w:t>
      </w:r>
      <w:r w:rsidRPr="008D3D11">
        <w:t xml:space="preserve">0 patients with coronary artery disease and angina comparing </w:t>
      </w:r>
      <w:r>
        <w:t xml:space="preserve">NXQ against a standard vasodilator and </w:t>
      </w:r>
      <w:r w:rsidRPr="008D3D11">
        <w:t xml:space="preserve">revealed </w:t>
      </w:r>
      <w:r>
        <w:t>similar positive results. The author</w:t>
      </w:r>
      <w:r w:rsidR="00C66B50">
        <w:t>s</w:t>
      </w:r>
      <w:r>
        <w:t xml:space="preserve"> </w:t>
      </w:r>
      <w:r w:rsidR="00C66B50">
        <w:t xml:space="preserve">reported </w:t>
      </w:r>
      <w:r>
        <w:t>significa</w:t>
      </w:r>
      <w:r w:rsidR="00C66B50">
        <w:t>nt</w:t>
      </w:r>
      <w:r>
        <w:t xml:space="preserve"> results </w:t>
      </w:r>
      <w:r w:rsidR="00EC32F7">
        <w:t xml:space="preserve">favouring the NXQ intervention </w:t>
      </w:r>
      <w:r w:rsidR="00C66B50">
        <w:t xml:space="preserve">for improving </w:t>
      </w:r>
      <w:r>
        <w:t>lipid levels and suggested that the significant</w:t>
      </w:r>
      <w:r w:rsidR="00EC32F7">
        <w:t xml:space="preserve"> </w:t>
      </w:r>
      <w:r>
        <w:t xml:space="preserve">reduction of </w:t>
      </w:r>
      <w:r w:rsidRPr="008D3D11">
        <w:t>cardiac stress</w:t>
      </w:r>
      <w:r w:rsidR="00C66B50">
        <w:t xml:space="preserve">, </w:t>
      </w:r>
      <w:r>
        <w:t>cardiac oxygen consumption, and</w:t>
      </w:r>
      <w:r w:rsidRPr="008D3D11">
        <w:t xml:space="preserve"> improv</w:t>
      </w:r>
      <w:r>
        <w:t xml:space="preserve">ements in </w:t>
      </w:r>
      <w:r w:rsidRPr="008D3D11">
        <w:t>oxygen supply to cardiac muscle</w:t>
      </w:r>
      <w:r>
        <w:t xml:space="preserve"> was</w:t>
      </w:r>
      <w:r w:rsidR="00EC32F7">
        <w:t xml:space="preserve"> </w:t>
      </w:r>
      <w:r>
        <w:t xml:space="preserve">through aorta dilation </w:t>
      </w:r>
      <w:r w:rsidR="00D21632">
        <w:fldChar w:fldCharType="begin"/>
      </w:r>
      <w:r w:rsidR="005707F3">
        <w:instrText xml:space="preserve"> ADDIN EN.CITE &lt;EndNote&gt;&lt;Cite&gt;&lt;Author&gt;Wu&lt;/Author&gt;&lt;Year&gt;2013&lt;/Year&gt;&lt;RecNum&gt;89&lt;/RecNum&gt;&lt;DisplayText&gt;(D. Wu et al., 2013)&lt;/DisplayText&gt;&lt;record&gt;&lt;rec-number&gt;89&lt;/rec-number&gt;&lt;foreign-keys&gt;&lt;key app="EN" db-id="ttxxr9adaftax2etzxhpzf9qzsxreaezwr0a" timestamp="1580172532"&gt;89&lt;/key&gt;&lt;/foreign-keys&gt;&lt;ref-type name="Journal Article"&gt;17&lt;/ref-type&gt;&lt;contributors&gt;&lt;authors&gt;&lt;author&gt;Wu, D&lt;/author&gt;&lt;author&gt;Wu, B&lt;/author&gt;&lt;author&gt;Zheng, ZL&lt;/author&gt;&lt;/authors&gt;&lt;/contributors&gt;&lt;titles&gt;&lt;title&gt;Naoqinxing Tablet for the treatment of coronary heart disease and angina : a clinical obeservation on 90 cases &lt;/title&gt;&lt;secondary-title&gt;Guide of China Medicine&lt;/secondary-title&gt;&lt;/titles&gt;&lt;periodical&gt;&lt;full-title&gt;Guide of China Medicine&lt;/full-title&gt;&lt;/periodical&gt;&lt;pages&gt;274-275&lt;/pages&gt;&lt;volume&gt;11&lt;/volume&gt;&lt;number&gt;10&lt;/number&gt;&lt;dates&gt;&lt;year&gt;2013&lt;/year&gt;&lt;/dates&gt;&lt;urls&gt;&lt;/urls&gt;&lt;language&gt;Chinese&lt;/language&gt;&lt;/record&gt;&lt;/Cite&gt;&lt;/EndNote&gt;</w:instrText>
      </w:r>
      <w:r w:rsidR="00D21632">
        <w:fldChar w:fldCharType="separate"/>
      </w:r>
      <w:r w:rsidR="005707F3">
        <w:rPr>
          <w:noProof/>
        </w:rPr>
        <w:t>(</w:t>
      </w:r>
      <w:hyperlink w:anchor="_ENREF_90" w:tooltip="Wu, 2013 #89" w:history="1">
        <w:r w:rsidR="00281E02">
          <w:rPr>
            <w:noProof/>
          </w:rPr>
          <w:t>D. Wu et al., 2013</w:t>
        </w:r>
      </w:hyperlink>
      <w:r w:rsidR="005707F3">
        <w:rPr>
          <w:noProof/>
        </w:rPr>
        <w:t>)</w:t>
      </w:r>
      <w:r w:rsidR="00D21632">
        <w:fldChar w:fldCharType="end"/>
      </w:r>
      <w:r w:rsidRPr="008D3D11">
        <w:t>.</w:t>
      </w:r>
      <w:r>
        <w:t xml:space="preserve"> This result was corroborated by </w:t>
      </w:r>
      <w:proofErr w:type="spellStart"/>
      <w:r>
        <w:t>Xiong</w:t>
      </w:r>
      <w:proofErr w:type="spellEnd"/>
      <w:r>
        <w:t xml:space="preserve">, Tang &amp; Zhou </w:t>
      </w:r>
      <w:r w:rsidR="00D21632">
        <w:fldChar w:fldCharType="begin"/>
      </w:r>
      <w:r w:rsidR="00765C70">
        <w:instrText xml:space="preserve"> ADDIN EN.CITE &lt;EndNote&gt;&lt;Cite ExcludeAuth="1"&gt;&lt;Author&gt;Xiong&lt;/Author&gt;&lt;Year&gt;2013&lt;/Year&gt;&lt;RecNum&gt;90&lt;/RecNum&gt;&lt;DisplayText&gt;(2013)&lt;/DisplayText&gt;&lt;record&gt;&lt;rec-number&gt;90&lt;/rec-number&gt;&lt;foreign-keys&gt;&lt;key app="EN" db-id="ttxxr9adaftax2etzxhpzf9qzsxreaezwr0a" timestamp="1580172532"&gt;90&lt;/key&gt;&lt;/foreign-keys&gt;&lt;ref-type name="Journal Article"&gt;17&lt;/ref-type&gt;&lt;contributors&gt;&lt;authors&gt;&lt;author&gt;Xiong, Yongquan&lt;/author&gt;&lt;author&gt;Tang, Xiaolan&lt;/author&gt;&lt;author&gt;Zhou, Shukai&lt;/author&gt;&lt;/authors&gt;&lt;/contributors&gt;&lt;titles&gt;&lt;title&gt;Combined treatment of Western and Eastern Medicine for unstable angina in elderly: a clinical analysis&lt;/title&gt;&lt;secondary-title&gt;China External Medical Research&lt;/secondary-title&gt;&lt;/titles&gt;&lt;periodical&gt;&lt;full-title&gt;China External Medical Research&lt;/full-title&gt;&lt;/periodical&gt;&lt;pages&gt;36-37&lt;/pages&gt;&lt;volume&gt;11&lt;/volume&gt;&lt;number&gt;12&lt;/number&gt;&lt;dates&gt;&lt;year&gt;2013&lt;/year&gt;&lt;/dates&gt;&lt;urls&gt;&lt;/urls&gt;&lt;language&gt;Chinese&lt;/language&gt;&lt;/record&gt;&lt;/Cite&gt;&lt;/EndNote&gt;</w:instrText>
      </w:r>
      <w:r w:rsidR="00D21632">
        <w:fldChar w:fldCharType="separate"/>
      </w:r>
      <w:r>
        <w:rPr>
          <w:noProof/>
        </w:rPr>
        <w:t>(</w:t>
      </w:r>
      <w:hyperlink w:anchor="_ENREF_94" w:tooltip="Xiong, 2013 #90" w:history="1">
        <w:r w:rsidR="00281E02">
          <w:rPr>
            <w:noProof/>
          </w:rPr>
          <w:t>2013</w:t>
        </w:r>
      </w:hyperlink>
      <w:r>
        <w:rPr>
          <w:noProof/>
        </w:rPr>
        <w:t>)</w:t>
      </w:r>
      <w:r w:rsidR="00D21632">
        <w:fldChar w:fldCharType="end"/>
      </w:r>
      <w:r>
        <w:t xml:space="preserve"> who assessed the clinical effects of standard angina treatment including nitrates, aspirin, beta block</w:t>
      </w:r>
      <w:r w:rsidR="00F410D4">
        <w:t>ers</w:t>
      </w:r>
      <w:r>
        <w:t>, angiotensin-converting enzyme inhibitors and lipid lowering drug</w:t>
      </w:r>
      <w:r w:rsidR="00F410D4">
        <w:t>s</w:t>
      </w:r>
      <w:r>
        <w:t xml:space="preserve"> compared to standard treatment combined with NXQ in 120 elderly patients with unstable angina. The results suggested that the</w:t>
      </w:r>
      <w:r w:rsidR="00C66B50">
        <w:t xml:space="preserve"> addition of</w:t>
      </w:r>
      <w:r>
        <w:t xml:space="preserve"> NXQ </w:t>
      </w:r>
      <w:r w:rsidR="00C66B50">
        <w:t>to standard treatment led to</w:t>
      </w:r>
      <w:r>
        <w:t xml:space="preserve"> significant improvements </w:t>
      </w:r>
      <w:r w:rsidR="00C66B50">
        <w:t xml:space="preserve">in </w:t>
      </w:r>
      <w:r>
        <w:t xml:space="preserve">blood lipids levels </w:t>
      </w:r>
      <w:r w:rsidR="00C66B50">
        <w:t xml:space="preserve">and </w:t>
      </w:r>
      <w:r w:rsidR="00F410D4">
        <w:t xml:space="preserve">helped </w:t>
      </w:r>
      <w:r w:rsidR="00C66B50">
        <w:t>allevia</w:t>
      </w:r>
      <w:r w:rsidR="00F410D4">
        <w:t>te</w:t>
      </w:r>
      <w:r w:rsidR="00C66B50">
        <w:t xml:space="preserve"> symptoms of angina </w:t>
      </w:r>
      <w:r w:rsidR="00D21632">
        <w:fldChar w:fldCharType="begin"/>
      </w:r>
      <w:r w:rsidR="005707F3">
        <w:instrText xml:space="preserve"> ADDIN EN.CITE &lt;EndNote&gt;&lt;Cite&gt;&lt;Author&gt;Xiong&lt;/Author&gt;&lt;Year&gt;2013&lt;/Year&gt;&lt;RecNum&gt;90&lt;/RecNum&gt;&lt;DisplayText&gt;(Xiong et al., 2013)&lt;/DisplayText&gt;&lt;record&gt;&lt;rec-number&gt;90&lt;/rec-number&gt;&lt;foreign-keys&gt;&lt;key app="EN" db-id="ttxxr9adaftax2etzxhpzf9qzsxreaezwr0a" timestamp="1580172532"&gt;90&lt;/key&gt;&lt;/foreign-keys&gt;&lt;ref-type name="Journal Article"&gt;17&lt;/ref-type&gt;&lt;contributors&gt;&lt;authors&gt;&lt;author&gt;Xiong, Yongquan&lt;/author&gt;&lt;author&gt;Tang, Xiaolan&lt;/author&gt;&lt;author&gt;Zhou, Shukai&lt;/author&gt;&lt;/authors&gt;&lt;/contributors&gt;&lt;titles&gt;&lt;title&gt;Combined treatment of Western and Eastern Medicine for unstable angina in elderly: a clinical analysis&lt;/title&gt;&lt;secondary-title&gt;China External Medical Research&lt;/secondary-title&gt;&lt;/titles&gt;&lt;periodical&gt;&lt;full-title&gt;China External Medical Research&lt;/full-title&gt;&lt;/periodical&gt;&lt;pages&gt;36-37&lt;/pages&gt;&lt;volume&gt;11&lt;/volume&gt;&lt;number&gt;12&lt;/number&gt;&lt;dates&gt;&lt;year&gt;2013&lt;/year&gt;&lt;/dates&gt;&lt;urls&gt;&lt;/urls&gt;&lt;language&gt;Chinese&lt;/language&gt;&lt;/record&gt;&lt;/Cite&gt;&lt;/EndNote&gt;</w:instrText>
      </w:r>
      <w:r w:rsidR="00D21632">
        <w:fldChar w:fldCharType="separate"/>
      </w:r>
      <w:r w:rsidR="005707F3">
        <w:rPr>
          <w:noProof/>
        </w:rPr>
        <w:t>(</w:t>
      </w:r>
      <w:hyperlink w:anchor="_ENREF_94" w:tooltip="Xiong, 2013 #90" w:history="1">
        <w:r w:rsidR="00281E02">
          <w:rPr>
            <w:noProof/>
          </w:rPr>
          <w:t>Xiong et al., 2013</w:t>
        </w:r>
      </w:hyperlink>
      <w:r w:rsidR="005707F3">
        <w:rPr>
          <w:noProof/>
        </w:rPr>
        <w:t>)</w:t>
      </w:r>
      <w:r w:rsidR="00D21632">
        <w:fldChar w:fldCharType="end"/>
      </w:r>
      <w:r>
        <w:t>.</w:t>
      </w:r>
    </w:p>
    <w:p w14:paraId="6407D6F9" w14:textId="0B96D003" w:rsidR="00880B10" w:rsidRDefault="00880B10" w:rsidP="00C86B55">
      <w:pPr>
        <w:spacing w:line="360" w:lineRule="auto"/>
        <w:ind w:firstLine="720"/>
      </w:pPr>
      <w:r w:rsidRPr="00C86B55">
        <w:lastRenderedPageBreak/>
        <w:t xml:space="preserve">Recently, an internal report from the manufacturer of NXQ reported the results of a randomised controlled trial assessing the effects of NXQ on </w:t>
      </w:r>
      <w:r w:rsidR="00601929">
        <w:t>ischaemic</w:t>
      </w:r>
      <w:r w:rsidR="00601929" w:rsidRPr="00C86B55">
        <w:t xml:space="preserve"> </w:t>
      </w:r>
      <w:r w:rsidRPr="00C86B55">
        <w:t xml:space="preserve">stroke for 12 weeks. The report showed that NXQ significantly improved NIHSS (Δ </w:t>
      </w:r>
      <w:r w:rsidR="00EE73FB" w:rsidRPr="00C86B55">
        <w:t xml:space="preserve">-6.79 </w:t>
      </w:r>
      <w:r w:rsidRPr="00C86B55">
        <w:t>±</w:t>
      </w:r>
      <w:r w:rsidR="00EE73FB" w:rsidRPr="00C86B55">
        <w:t xml:space="preserve"> 2.65; p &lt; 0.0001). While placebo also improved NIHSS (Δ -3.18 ± 2.34; p &lt;0.0001), there was a significant difference between NXQ and </w:t>
      </w:r>
      <w:r w:rsidR="00601929">
        <w:t>p</w:t>
      </w:r>
      <w:r w:rsidR="00EE73FB" w:rsidRPr="00C86B55">
        <w:t xml:space="preserve">lacebo groups favouring the NXQ group (p &gt; 0.0001). Similar results were also observed for other outcome measures including SSQOL, </w:t>
      </w:r>
      <w:proofErr w:type="spellStart"/>
      <w:r w:rsidR="00EE73FB" w:rsidRPr="00C86B55">
        <w:t>mRS</w:t>
      </w:r>
      <w:proofErr w:type="spellEnd"/>
      <w:r w:rsidR="00EE73FB" w:rsidRPr="00C86B55">
        <w:t>, and Barthel index in which NXQ performed significantly better than placebo (p &lt; 0.0001 for all).</w:t>
      </w:r>
    </w:p>
    <w:p w14:paraId="060939BB" w14:textId="33B6BA3D" w:rsidR="009742E8" w:rsidRDefault="00F51A2A" w:rsidP="00C86B55">
      <w:pPr>
        <w:spacing w:line="360" w:lineRule="auto"/>
        <w:ind w:firstLine="720"/>
      </w:pPr>
      <w:r>
        <w:t xml:space="preserve">In summary, the preliminary clinical evidence suggests that NXQ </w:t>
      </w:r>
      <w:r w:rsidR="00AD207E">
        <w:t>may improve</w:t>
      </w:r>
      <w:r>
        <w:t xml:space="preserve"> lipid </w:t>
      </w:r>
      <w:r w:rsidR="00AD207E">
        <w:t xml:space="preserve">levels </w:t>
      </w:r>
      <w:r>
        <w:t xml:space="preserve">and cardiac blood flow as well as relieve symptoms </w:t>
      </w:r>
      <w:r w:rsidR="00AD207E">
        <w:t>of</w:t>
      </w:r>
      <w:r>
        <w:t xml:space="preserve"> angina. No severe adverse event</w:t>
      </w:r>
      <w:r w:rsidR="00AD207E">
        <w:t>s</w:t>
      </w:r>
      <w:r>
        <w:t xml:space="preserve"> w</w:t>
      </w:r>
      <w:r w:rsidR="00AD207E">
        <w:t>ere</w:t>
      </w:r>
      <w:r>
        <w:t xml:space="preserve"> identified when </w:t>
      </w:r>
      <w:r w:rsidR="00AD207E">
        <w:t xml:space="preserve">NXQ was </w:t>
      </w:r>
      <w:r>
        <w:t>use</w:t>
      </w:r>
      <w:r w:rsidR="00AD207E">
        <w:t>d</w:t>
      </w:r>
      <w:r>
        <w:t xml:space="preserve"> in conjunction with anti-coagulant</w:t>
      </w:r>
      <w:r w:rsidR="00502221">
        <w:t xml:space="preserve"> therapy</w:t>
      </w:r>
      <w:r>
        <w:t>. However, despite these positive results, the methodology of these trials did not appear to be rigorous and precise</w:t>
      </w:r>
      <w:r w:rsidR="00F52332">
        <w:t xml:space="preserve">. </w:t>
      </w:r>
      <w:r>
        <w:t xml:space="preserve">At present there </w:t>
      </w:r>
      <w:r w:rsidR="00EE73FB">
        <w:t xml:space="preserve">are no </w:t>
      </w:r>
      <w:r w:rsidR="00FF37DC">
        <w:t>publicly</w:t>
      </w:r>
      <w:r w:rsidR="00EE73FB">
        <w:t xml:space="preserve"> available data reporting the efficacy of NXQ for ischaemic stroke outcomes</w:t>
      </w:r>
      <w:r w:rsidR="00C96A37">
        <w:t xml:space="preserve">, </w:t>
      </w:r>
      <w:r w:rsidR="00AD207E">
        <w:t>the considerable preclinical</w:t>
      </w:r>
      <w:r>
        <w:t xml:space="preserve"> evidence provides a preliminary foundation</w:t>
      </w:r>
      <w:r w:rsidR="001732C0">
        <w:t xml:space="preserve"> and justification</w:t>
      </w:r>
      <w:r>
        <w:t xml:space="preserve"> for further clinical </w:t>
      </w:r>
      <w:r w:rsidR="001732C0">
        <w:t xml:space="preserve">investigations </w:t>
      </w:r>
      <w:r>
        <w:t xml:space="preserve">into the use of NXQ in </w:t>
      </w:r>
      <w:r w:rsidR="00611642">
        <w:t xml:space="preserve">ischaemic </w:t>
      </w:r>
      <w:r>
        <w:t xml:space="preserve">stroke. </w:t>
      </w:r>
    </w:p>
    <w:p w14:paraId="20422A17" w14:textId="77777777" w:rsidR="004661FB" w:rsidRDefault="004661FB" w:rsidP="00C86B55">
      <w:pPr>
        <w:spacing w:line="360" w:lineRule="auto"/>
        <w:ind w:firstLine="720"/>
      </w:pPr>
    </w:p>
    <w:p w14:paraId="25558342" w14:textId="77777777" w:rsidR="00E14C4C" w:rsidRDefault="00E14C4C" w:rsidP="00C86B55">
      <w:pPr>
        <w:pStyle w:val="Heading2"/>
        <w:spacing w:line="360" w:lineRule="auto"/>
      </w:pPr>
      <w:bookmarkStart w:id="42" w:name="_Toc46849006"/>
      <w:r>
        <w:t>Rationale of the study</w:t>
      </w:r>
      <w:bookmarkEnd w:id="42"/>
    </w:p>
    <w:p w14:paraId="5C9938B7" w14:textId="69267E85" w:rsidR="00E14C4C" w:rsidRDefault="00E14C4C" w:rsidP="00C86B55">
      <w:pPr>
        <w:spacing w:line="360" w:lineRule="auto"/>
        <w:ind w:firstLine="576"/>
      </w:pPr>
      <w:r>
        <w:t xml:space="preserve">Ischaemic stroke accounts for more than 80% of all stroke incidences and have substantial disability rate </w:t>
      </w:r>
      <w:r w:rsidR="00D21632">
        <w:fldChar w:fldCharType="begin"/>
      </w:r>
      <w:r w:rsidR="005707F3">
        <w:instrText xml:space="preserve"> ADDIN EN.CITE &lt;EndNote&gt;&lt;Cite&gt;&lt;Author&gt;Andersen&lt;/Author&gt;&lt;Year&gt;2009&lt;/Year&gt;&lt;RecNum&gt;9&lt;/RecNum&gt;&lt;DisplayText&gt;(Andersen et al., 2009)&lt;/DisplayText&gt;&lt;record&gt;&lt;rec-number&gt;9&lt;/rec-number&gt;&lt;foreign-keys&gt;&lt;key app="EN" db-id="ttxxr9adaftax2etzxhpzf9qzsxreaezwr0a" timestamp="1580172521"&gt;9&lt;/key&gt;&lt;/foreign-keys&gt;&lt;ref-type name="Journal Article"&gt;17&lt;/ref-type&gt;&lt;contributors&gt;&lt;authors&gt;&lt;author&gt;Andersen, Klaus Kaae&lt;/author&gt;&lt;author&gt;Olsen, Tom Skyhøj&lt;/author&gt;&lt;author&gt;Dehlendorff, Christian&lt;/author&gt;&lt;author&gt;Kammersgaard, Lars Peter&lt;/author&gt;&lt;/authors&gt;&lt;/contributors&gt;&lt;titles&gt;&lt;title&gt;Hemorrhagic and Ischemic Strokes Compared Stroke Severity, Mortality, and Risk Factors&lt;/title&gt;&lt;secondary-title&gt;Stroke&lt;/secondary-title&gt;&lt;/titles&gt;&lt;periodical&gt;&lt;full-title&gt;Stroke&lt;/full-title&gt;&lt;/periodical&gt;&lt;pages&gt;2068-2072&lt;/pages&gt;&lt;volume&gt;40&lt;/volume&gt;&lt;number&gt;6&lt;/number&gt;&lt;dates&gt;&lt;year&gt;2009&lt;/year&gt;&lt;/dates&gt;&lt;isbn&gt;0039-2499&lt;/isbn&gt;&lt;urls&gt;&lt;/urls&gt;&lt;/record&gt;&lt;/Cite&gt;&lt;/EndNote&gt;</w:instrText>
      </w:r>
      <w:r w:rsidR="00D21632">
        <w:fldChar w:fldCharType="separate"/>
      </w:r>
      <w:r w:rsidR="005707F3">
        <w:rPr>
          <w:noProof/>
        </w:rPr>
        <w:t>(</w:t>
      </w:r>
      <w:hyperlink w:anchor="_ENREF_4" w:tooltip="Andersen, 2009 #9" w:history="1">
        <w:r w:rsidR="00281E02">
          <w:rPr>
            <w:noProof/>
          </w:rPr>
          <w:t>Andersen et al., 2009</w:t>
        </w:r>
      </w:hyperlink>
      <w:r w:rsidR="005707F3">
        <w:rPr>
          <w:noProof/>
        </w:rPr>
        <w:t>)</w:t>
      </w:r>
      <w:r w:rsidR="00D21632">
        <w:fldChar w:fldCharType="end"/>
      </w:r>
      <w:r>
        <w:t xml:space="preserve">. The current available pharmaceuticals </w:t>
      </w:r>
      <w:r w:rsidR="00502221">
        <w:t xml:space="preserve">administered after an acute ischaemic stroke </w:t>
      </w:r>
      <w:r>
        <w:t xml:space="preserve">such as anti-thrombotic </w:t>
      </w:r>
      <w:r w:rsidR="00502221">
        <w:t>agents are primarily aimed at secondary prevention. They are associated with increased risk of adverse events</w:t>
      </w:r>
      <w:r>
        <w:t xml:space="preserve"> and</w:t>
      </w:r>
      <w:r w:rsidR="00502221">
        <w:t xml:space="preserve"> have</w:t>
      </w:r>
      <w:r>
        <w:t xml:space="preserve"> </w:t>
      </w:r>
      <w:r w:rsidR="00502221">
        <w:t xml:space="preserve">no neuroprotective </w:t>
      </w:r>
      <w:r w:rsidR="009961C2">
        <w:t>benefits and</w:t>
      </w:r>
      <w:r w:rsidR="00502221">
        <w:t xml:space="preserve"> no</w:t>
      </w:r>
      <w:r w:rsidR="009961C2">
        <w:t xml:space="preserve"> proven</w:t>
      </w:r>
      <w:r>
        <w:t xml:space="preserve"> efficacy on rehabilitation. Preliminary studies have revealed the potential therapeutic effects of NXQ for ischaemic vascular diseases such as </w:t>
      </w:r>
      <w:r w:rsidR="002E46E2">
        <w:t>anti</w:t>
      </w:r>
      <w:r w:rsidR="0087347E">
        <w:t>-</w:t>
      </w:r>
      <w:r w:rsidR="002E46E2">
        <w:t>lipidemic</w:t>
      </w:r>
      <w:r>
        <w:t>, neuroprotective, anti-inflammatory, anti</w:t>
      </w:r>
      <w:r w:rsidR="0087347E">
        <w:t>-</w:t>
      </w:r>
      <w:r>
        <w:t xml:space="preserve">hypertensive and reduce haemorrhagic risks </w:t>
      </w:r>
      <w:r w:rsidR="00D21632">
        <w:fldChar w:fldCharType="begin"/>
      </w:r>
      <w:r w:rsidR="005707F3">
        <w:instrText xml:space="preserve"> ADDIN EN.CITE &lt;EndNote&gt;&lt;Cite&gt;&lt;Author&gt;Cao&lt;/Author&gt;&lt;Year&gt;2012&lt;/Year&gt;&lt;RecNum&gt;78&lt;/RecNum&gt;&lt;DisplayText&gt;(Bei et al., 2004; Cao et al., 2012)&lt;/DisplayText&gt;&lt;record&gt;&lt;rec-number&gt;78&lt;/rec-number&gt;&lt;foreign-keys&gt;&lt;key app="EN" db-id="ttxxr9adaftax2etzxhpzf9qzsxreaezwr0a" timestamp="1580172530"&gt;78&lt;/key&gt;&lt;/foreign-keys&gt;&lt;ref-type name="Journal Article"&gt;17&lt;/ref-type&gt;&lt;contributors&gt;&lt;authors&gt;&lt;author&gt;Cao, Shan&lt;/author&gt;&lt;author&gt;Zhang, Xiaoli&lt;/author&gt;&lt;author&gt;Bai, Ming&lt;/author&gt;&lt;author&gt;Wang, Heping&lt;/author&gt;&lt;author&gt;Miao, Mingsan&lt;/author&gt;&lt;/authors&gt;&lt;/contributors&gt;&lt;titles&gt;&lt;title&gt;Exploration on the Pharmacological Effects of the Total Flavonoids of Persimmon and Its Clinical Application&lt;/title&gt;&lt;secondary-title&gt;China Journal of Chinese Medicine&lt;/secondary-title&gt;&lt;/titles&gt;&lt;periodical&gt;&lt;full-title&gt;China Journal of Chinese Medicine&lt;/full-title&gt;&lt;/periodical&gt;&lt;pages&gt;987-989&lt;/pages&gt;&lt;volume&gt;27&lt;/volume&gt;&lt;number&gt;171&lt;/number&gt;&lt;dates&gt;&lt;year&gt;2012&lt;/year&gt;&lt;/dates&gt;&lt;urls&gt;&lt;/urls&gt;&lt;language&gt;Chinese&lt;/language&gt;&lt;/record&gt;&lt;/Cite&gt;&lt;Cite&gt;&lt;Author&gt;Bei&lt;/Author&gt;&lt;Year&gt;2004&lt;/Year&gt;&lt;RecNum&gt;55&lt;/RecNum&gt;&lt;record&gt;&lt;rec-number&gt;55&lt;/rec-number&gt;&lt;foreign-keys&gt;&lt;key app="EN" db-id="ttxxr9adaftax2etzxhpzf9qzsxreaezwr0a" timestamp="1580172527"&gt;55&lt;/key&gt;&lt;/foreign-keys&gt;&lt;ref-type name="Journal Article"&gt;17&lt;/ref-type&gt;&lt;contributors&gt;&lt;authors&gt;&lt;author&gt;Bei, WeiJian&lt;/author&gt;&lt;author&gt;Peng, Wenlie&lt;/author&gt;&lt;author&gt;Ma, Yan&lt;/author&gt;&lt;author&gt;Xu, Anlong&lt;/author&gt;&lt;/authors&gt;&lt;/contributors&gt;&lt;titles&gt;&lt;title&gt;NaoXinQing, an anti-stroke herbal medicine, reduces hydrogen peroxide-induced injury in NG108-15 cells&lt;/title&gt;&lt;secondary-title&gt;Neuroscience letters&lt;/secondary-title&gt;&lt;/titles&gt;&lt;periodical&gt;&lt;full-title&gt;Neuroscience letters&lt;/full-title&gt;&lt;/periodical&gt;&lt;pages&gt;262-265&lt;/pages&gt;&lt;volume&gt;363&lt;/volume&gt;&lt;number&gt;3&lt;/number&gt;&lt;dates&gt;&lt;year&gt;2004&lt;/year&gt;&lt;/dates&gt;&lt;isbn&gt;0304-3940&lt;/isbn&gt;&lt;urls&gt;&lt;/urls&gt;&lt;/record&gt;&lt;/Cite&gt;&lt;/EndNote&gt;</w:instrText>
      </w:r>
      <w:r w:rsidR="00D21632">
        <w:fldChar w:fldCharType="separate"/>
      </w:r>
      <w:r w:rsidR="005707F3">
        <w:rPr>
          <w:noProof/>
        </w:rPr>
        <w:t>(</w:t>
      </w:r>
      <w:hyperlink w:anchor="_ENREF_8" w:tooltip="Bei, 2004 #55" w:history="1">
        <w:r w:rsidR="00281E02">
          <w:rPr>
            <w:noProof/>
          </w:rPr>
          <w:t>Bei et al., 2004</w:t>
        </w:r>
      </w:hyperlink>
      <w:r w:rsidR="005707F3">
        <w:rPr>
          <w:noProof/>
        </w:rPr>
        <w:t xml:space="preserve">; </w:t>
      </w:r>
      <w:hyperlink w:anchor="_ENREF_16" w:tooltip="Cao, 2012 #78" w:history="1">
        <w:r w:rsidR="00281E02">
          <w:rPr>
            <w:noProof/>
          </w:rPr>
          <w:t>Cao et al., 2012</w:t>
        </w:r>
      </w:hyperlink>
      <w:r w:rsidR="005707F3">
        <w:rPr>
          <w:noProof/>
        </w:rPr>
        <w:t>)</w:t>
      </w:r>
      <w:r w:rsidR="00D21632">
        <w:fldChar w:fldCharType="end"/>
      </w:r>
      <w:r>
        <w:t xml:space="preserve">. </w:t>
      </w:r>
    </w:p>
    <w:p w14:paraId="7D21B817" w14:textId="4A4D3771" w:rsidR="00E14C4C" w:rsidRDefault="00E14C4C" w:rsidP="00C86B55">
      <w:pPr>
        <w:spacing w:line="360" w:lineRule="auto"/>
        <w:ind w:firstLine="576"/>
      </w:pPr>
      <w:r>
        <w:t>This study will</w:t>
      </w:r>
      <w:r w:rsidR="00B734B9">
        <w:t xml:space="preserve"> be</w:t>
      </w:r>
      <w:r>
        <w:t xml:space="preserve"> conducted as a randomised, parallel, placebo control trial to determine the effectiveness and safety of NXQ in the cohort of ischaemic stroke patients during rehabilitation phase.  </w:t>
      </w:r>
    </w:p>
    <w:p w14:paraId="0F54B8E1" w14:textId="77777777" w:rsidR="009742E8" w:rsidRDefault="009742E8" w:rsidP="00C86B55">
      <w:pPr>
        <w:spacing w:line="360" w:lineRule="auto"/>
        <w:ind w:firstLine="576"/>
      </w:pPr>
    </w:p>
    <w:p w14:paraId="11A054FA" w14:textId="77777777" w:rsidR="00E14C4C" w:rsidRDefault="00E14C4C" w:rsidP="00C86B55">
      <w:pPr>
        <w:pStyle w:val="Heading2"/>
        <w:spacing w:line="360" w:lineRule="auto"/>
      </w:pPr>
      <w:bookmarkStart w:id="43" w:name="_Toc46849007"/>
      <w:r>
        <w:lastRenderedPageBreak/>
        <w:t>Research Hypothesis</w:t>
      </w:r>
      <w:bookmarkEnd w:id="43"/>
    </w:p>
    <w:p w14:paraId="4EE8AFCB" w14:textId="77777777" w:rsidR="00E14C4C" w:rsidRDefault="00E14C4C" w:rsidP="00C86B55">
      <w:pPr>
        <w:pStyle w:val="Heading3"/>
        <w:spacing w:line="360" w:lineRule="auto"/>
      </w:pPr>
      <w:bookmarkStart w:id="44" w:name="_Toc46849008"/>
      <w:r>
        <w:t>Primary Hypothesis</w:t>
      </w:r>
      <w:bookmarkEnd w:id="44"/>
    </w:p>
    <w:p w14:paraId="4FACE8B2" w14:textId="10C315FC" w:rsidR="00E14C4C" w:rsidRDefault="009F00EE" w:rsidP="00C86B55">
      <w:pPr>
        <w:spacing w:line="360" w:lineRule="auto"/>
        <w:ind w:firstLine="576"/>
      </w:pPr>
      <w:r>
        <w:t xml:space="preserve">A </w:t>
      </w:r>
      <w:r w:rsidR="00E14C4C">
        <w:t>12 week of NXQ treatment can improve neurological, motor and cognitive functional outcomes, and the quality of life of ischaemic stroke patients during the rehabilitation phase.</w:t>
      </w:r>
    </w:p>
    <w:p w14:paraId="3767C85C" w14:textId="77777777" w:rsidR="00E14C4C" w:rsidRDefault="00E14C4C" w:rsidP="00C86B55">
      <w:pPr>
        <w:pStyle w:val="Heading3"/>
        <w:spacing w:line="360" w:lineRule="auto"/>
      </w:pPr>
      <w:bookmarkStart w:id="45" w:name="_Toc46849009"/>
      <w:r>
        <w:t>Secondary Hypothesis</w:t>
      </w:r>
      <w:bookmarkEnd w:id="45"/>
    </w:p>
    <w:p w14:paraId="1B7CCA80" w14:textId="6B360C7D" w:rsidR="009742E8" w:rsidRDefault="009F00EE" w:rsidP="00C86B55">
      <w:pPr>
        <w:spacing w:line="360" w:lineRule="auto"/>
        <w:ind w:firstLine="576"/>
      </w:pPr>
      <w:r>
        <w:t>A</w:t>
      </w:r>
      <w:r w:rsidR="00E14C4C">
        <w:t xml:space="preserve"> 12 week of NXQ treatment can prevent the reoccurrence of ischaemic stroke and reduce vascular risk factors of stroke. </w:t>
      </w:r>
    </w:p>
    <w:p w14:paraId="4FF0190A" w14:textId="456BDE49" w:rsidR="009742E8" w:rsidRDefault="00B27B18" w:rsidP="00C86B55">
      <w:pPr>
        <w:pStyle w:val="Heading1"/>
        <w:spacing w:line="360" w:lineRule="auto"/>
      </w:pPr>
      <w:bookmarkStart w:id="46" w:name="_Toc46849010"/>
      <w:bookmarkEnd w:id="1"/>
      <w:r>
        <w:t>Method</w:t>
      </w:r>
      <w:bookmarkEnd w:id="46"/>
    </w:p>
    <w:p w14:paraId="10701779" w14:textId="3B58B086" w:rsidR="00B27B18" w:rsidRPr="00B27B18" w:rsidRDefault="00B27B18" w:rsidP="00C86B55">
      <w:pPr>
        <w:pStyle w:val="Heading2"/>
        <w:spacing w:line="360" w:lineRule="auto"/>
      </w:pPr>
      <w:bookmarkStart w:id="47" w:name="_Toc46849011"/>
      <w:r>
        <w:t>Study Design</w:t>
      </w:r>
      <w:bookmarkEnd w:id="47"/>
    </w:p>
    <w:p w14:paraId="55BAF8AE" w14:textId="3507B1B6" w:rsidR="00B27B18" w:rsidRPr="006C3F21" w:rsidRDefault="00B27B18" w:rsidP="009742E8">
      <w:pPr>
        <w:spacing w:after="120" w:line="360" w:lineRule="auto"/>
        <w:ind w:right="-96"/>
        <w:jc w:val="both"/>
      </w:pPr>
      <w:r w:rsidRPr="006C3F21">
        <w:t>This study will be conducted as a two-arm randomized, double-blind, placebo</w:t>
      </w:r>
      <w:r>
        <w:t xml:space="preserve"> controlled clinical trial of 3</w:t>
      </w:r>
      <w:r w:rsidR="00207F4E">
        <w:t>6</w:t>
      </w:r>
      <w:r w:rsidRPr="006C3F21">
        <w:t xml:space="preserve"> weeks, including a </w:t>
      </w:r>
      <w:r>
        <w:t>12-week intervention and 2</w:t>
      </w:r>
      <w:r w:rsidR="00C8660E">
        <w:t>6</w:t>
      </w:r>
      <w:r>
        <w:t>-</w:t>
      </w:r>
      <w:r w:rsidRPr="006C3F21">
        <w:t>week follow-up.</w:t>
      </w:r>
    </w:p>
    <w:p w14:paraId="00E31CA8" w14:textId="77777777" w:rsidR="00B27B18" w:rsidRPr="006C3F21" w:rsidRDefault="00B27B18" w:rsidP="00FA537B">
      <w:pPr>
        <w:spacing w:after="120" w:line="360" w:lineRule="auto"/>
        <w:ind w:right="-96"/>
        <w:jc w:val="both"/>
      </w:pPr>
      <w:r w:rsidRPr="006C3F21">
        <w:t xml:space="preserve">For a two-arm trial, participants will be randomized after informed consent is obtained, into two parallel treatment groups: </w:t>
      </w:r>
    </w:p>
    <w:p w14:paraId="23CF0CA9" w14:textId="1B77800A" w:rsidR="00B27B18" w:rsidRPr="006C3F21" w:rsidRDefault="00B27B18">
      <w:pPr>
        <w:spacing w:after="120" w:line="360" w:lineRule="auto"/>
        <w:ind w:left="720" w:right="-96"/>
        <w:jc w:val="both"/>
      </w:pPr>
      <w:r w:rsidRPr="006C3F21">
        <w:t xml:space="preserve">a. Intervention group taking </w:t>
      </w:r>
      <w:r>
        <w:rPr>
          <w:i/>
          <w:iCs/>
        </w:rPr>
        <w:t>NXQ</w:t>
      </w:r>
      <w:r w:rsidRPr="006C3F21">
        <w:t xml:space="preserve"> (Active)</w:t>
      </w:r>
    </w:p>
    <w:p w14:paraId="592568A4" w14:textId="77777777" w:rsidR="00B27B18" w:rsidRPr="006C3F21" w:rsidRDefault="00B27B18">
      <w:pPr>
        <w:spacing w:after="120" w:line="360" w:lineRule="auto"/>
        <w:ind w:left="720" w:right="-96"/>
        <w:jc w:val="both"/>
      </w:pPr>
      <w:r w:rsidRPr="006C3F21">
        <w:t>b. Placebo control group (Placebo)</w:t>
      </w:r>
    </w:p>
    <w:p w14:paraId="0B2C383B" w14:textId="2095A9BD" w:rsidR="00B27B18" w:rsidRDefault="00B27B18">
      <w:pPr>
        <w:spacing w:after="120" w:line="360" w:lineRule="auto"/>
        <w:ind w:right="-96"/>
        <w:jc w:val="both"/>
      </w:pPr>
      <w:r w:rsidRPr="006C3F21">
        <w:t>The trial will be double-blinded, such that the participants and investigators (including persons responsible for data collection, data management and data analysis) will not be awa</w:t>
      </w:r>
      <w:r>
        <w:t>re of randomis</w:t>
      </w:r>
      <w:r w:rsidRPr="006C3F21">
        <w:t xml:space="preserve">ation assignments. </w:t>
      </w:r>
      <w:r>
        <w:t>A</w:t>
      </w:r>
      <w:r w:rsidRPr="006C3F21">
        <w:t xml:space="preserve"> run-in period </w:t>
      </w:r>
      <w:r>
        <w:t>is not</w:t>
      </w:r>
      <w:r w:rsidRPr="006C3F21">
        <w:t xml:space="preserve"> required for this trial.</w:t>
      </w:r>
    </w:p>
    <w:p w14:paraId="289D7D6C" w14:textId="77777777" w:rsidR="009742E8" w:rsidRPr="006C3F21" w:rsidRDefault="009742E8">
      <w:pPr>
        <w:spacing w:after="120" w:line="360" w:lineRule="auto"/>
        <w:ind w:right="-96"/>
        <w:jc w:val="both"/>
      </w:pPr>
    </w:p>
    <w:p w14:paraId="13E00E82" w14:textId="4145672B" w:rsidR="00B27B18" w:rsidRDefault="00B27B18" w:rsidP="00C86B55">
      <w:pPr>
        <w:pStyle w:val="Heading2"/>
        <w:spacing w:line="360" w:lineRule="auto"/>
      </w:pPr>
      <w:bookmarkStart w:id="48" w:name="_Toc46849012"/>
      <w:r>
        <w:t>Sample</w:t>
      </w:r>
      <w:bookmarkEnd w:id="48"/>
    </w:p>
    <w:p w14:paraId="2467C9E3" w14:textId="1B797DBA" w:rsidR="00B27B18" w:rsidRPr="00260B56" w:rsidRDefault="00B27B18" w:rsidP="0076573D">
      <w:pPr>
        <w:spacing w:line="360" w:lineRule="auto"/>
        <w:rPr>
          <w:b/>
        </w:rPr>
      </w:pPr>
      <w:r w:rsidRPr="00260B56">
        <w:rPr>
          <w:b/>
        </w:rPr>
        <w:t>Sample Size and Randomisation</w:t>
      </w:r>
    </w:p>
    <w:p w14:paraId="6123AAF6" w14:textId="04138404" w:rsidR="00E20621" w:rsidRPr="00605770" w:rsidRDefault="00B27B18" w:rsidP="00507DD2">
      <w:pPr>
        <w:spacing w:line="360" w:lineRule="auto"/>
        <w:ind w:firstLine="720"/>
        <w:rPr>
          <w:rFonts w:eastAsia="Times New Roman" w:cs="Times New Roman"/>
          <w:color w:val="000000"/>
          <w:lang w:eastAsia="en-GB"/>
        </w:rPr>
      </w:pPr>
      <w:r>
        <w:t xml:space="preserve">This trial is a </w:t>
      </w:r>
      <w:r w:rsidR="00601929">
        <w:t xml:space="preserve">preliminary </w:t>
      </w:r>
      <w:r>
        <w:t xml:space="preserve">study to evaluate the effects of NXQ in comparison to placebo in patients with ischaemic stroke during rehabilitation </w:t>
      </w:r>
      <w:r>
        <w:rPr>
          <w:rFonts w:hint="eastAsia"/>
        </w:rPr>
        <w:t>phase</w:t>
      </w:r>
      <w:r w:rsidR="00BC30B5" w:rsidRPr="002F3A35">
        <w:rPr>
          <w:rFonts w:eastAsia="Times New Roman" w:cs="Times New Roman"/>
          <w:color w:val="000000"/>
          <w:lang w:eastAsia="en-GB"/>
        </w:rPr>
        <w:t xml:space="preserve"> </w:t>
      </w:r>
    </w:p>
    <w:p w14:paraId="1FFA018A" w14:textId="606626EE" w:rsidR="0076573D" w:rsidRPr="0076573D" w:rsidRDefault="00605770" w:rsidP="00507DD2">
      <w:pPr>
        <w:spacing w:line="360" w:lineRule="auto"/>
        <w:ind w:firstLine="720"/>
        <w:rPr>
          <w:rFonts w:eastAsia="Times New Roman" w:cs="Times New Roman"/>
          <w:color w:val="000000"/>
          <w:lang w:eastAsia="en-GB"/>
        </w:rPr>
      </w:pPr>
      <w:r>
        <w:t>Thirty-</w:t>
      </w:r>
      <w:r w:rsidR="00487119">
        <w:t>seven</w:t>
      </w:r>
      <w:r>
        <w:t xml:space="preserve"> participants per group provide 80% power to </w:t>
      </w:r>
      <w:r>
        <w:rPr>
          <w:rFonts w:eastAsia="Times New Roman" w:cs="Times New Roman"/>
          <w:color w:val="000000"/>
          <w:lang w:eastAsia="en-GB"/>
        </w:rPr>
        <w:t xml:space="preserve">detect a </w:t>
      </w:r>
      <w:r w:rsidR="0076573D" w:rsidRPr="0076573D">
        <w:rPr>
          <w:rFonts w:eastAsia="Times New Roman" w:cs="Times New Roman"/>
          <w:color w:val="000000"/>
          <w:lang w:eastAsia="en-GB"/>
        </w:rPr>
        <w:t xml:space="preserve">detect a </w:t>
      </w:r>
      <w:proofErr w:type="gramStart"/>
      <w:r w:rsidR="0076573D" w:rsidRPr="0076573D">
        <w:rPr>
          <w:rFonts w:eastAsia="Times New Roman" w:cs="Times New Roman"/>
          <w:color w:val="000000"/>
          <w:lang w:eastAsia="en-GB"/>
        </w:rPr>
        <w:t>2 unit</w:t>
      </w:r>
      <w:proofErr w:type="gramEnd"/>
      <w:r w:rsidR="0076573D" w:rsidRPr="0076573D">
        <w:rPr>
          <w:rFonts w:eastAsia="Times New Roman" w:cs="Times New Roman"/>
          <w:color w:val="000000"/>
          <w:lang w:eastAsia="en-GB"/>
        </w:rPr>
        <w:t xml:space="preserve"> difference in mean NIHSS score between treatment and control groups at follow-up, at the 0.05 significance level using a 2-sided independent samples test t-test and assuming a standard deviation of 3 units </w:t>
      </w:r>
      <w:r w:rsidRPr="002F3A35">
        <w:rPr>
          <w:rFonts w:eastAsia="Times New Roman" w:cs="Times New Roman"/>
          <w:color w:val="000000"/>
          <w:lang w:eastAsia="en-GB"/>
        </w:rPr>
        <w:t>(G-Power software, University of Trier, Trier, Germany).</w:t>
      </w:r>
      <w:r w:rsidR="00601929">
        <w:rPr>
          <w:rFonts w:eastAsia="Times New Roman" w:cs="Times New Roman"/>
          <w:color w:val="000000"/>
          <w:lang w:eastAsia="en-GB"/>
        </w:rPr>
        <w:t xml:space="preserve"> </w:t>
      </w:r>
      <w:r w:rsidR="0076573D">
        <w:rPr>
          <w:rFonts w:eastAsia="Times New Roman" w:cs="Times New Roman"/>
          <w:color w:val="000000"/>
          <w:lang w:eastAsia="en-GB"/>
        </w:rPr>
        <w:t>T</w:t>
      </w:r>
      <w:r w:rsidR="0076573D" w:rsidRPr="0076573D">
        <w:rPr>
          <w:rFonts w:eastAsia="Times New Roman" w:cs="Times New Roman"/>
          <w:color w:val="000000"/>
          <w:lang w:eastAsia="en-GB"/>
        </w:rPr>
        <w:t xml:space="preserve">he standard deviation of 3 units is consistent </w:t>
      </w:r>
      <w:r w:rsidR="004F3A14">
        <w:rPr>
          <w:rFonts w:eastAsia="Times New Roman" w:cs="Times New Roman"/>
          <w:color w:val="000000"/>
          <w:lang w:eastAsia="en-GB"/>
        </w:rPr>
        <w:t xml:space="preserve">with a previous report involving a similar </w:t>
      </w:r>
      <w:r w:rsidR="004F3A14">
        <w:rPr>
          <w:rFonts w:eastAsia="Times New Roman" w:cs="Times New Roman"/>
          <w:color w:val="000000"/>
          <w:lang w:eastAsia="en-GB"/>
        </w:rPr>
        <w:lastRenderedPageBreak/>
        <w:t>population and investigational</w:t>
      </w:r>
      <w:r w:rsidR="000C1093">
        <w:rPr>
          <w:rFonts w:eastAsia="Times New Roman" w:cs="Times New Roman"/>
          <w:color w:val="000000"/>
          <w:lang w:eastAsia="en-GB"/>
        </w:rPr>
        <w:t xml:space="preserve"> product</w:t>
      </w:r>
      <w:r w:rsidR="004F3A14">
        <w:rPr>
          <w:rFonts w:eastAsia="Times New Roman" w:cs="Times New Roman"/>
          <w:color w:val="000000"/>
          <w:lang w:eastAsia="en-GB"/>
        </w:rPr>
        <w:t xml:space="preserve"> </w:t>
      </w:r>
      <w:r w:rsidR="00281E02">
        <w:rPr>
          <w:rFonts w:eastAsia="Times New Roman" w:cs="Times New Roman"/>
          <w:color w:val="000000"/>
          <w:lang w:eastAsia="en-GB"/>
        </w:rPr>
        <w:fldChar w:fldCharType="begin">
          <w:fldData xml:space="preserve">PEVuZE5vdGU+PENpdGU+PEF1dGhvcj5XZWk8L0F1dGhvcj48WWVhcj4yMDE3PC9ZZWFyPjxSZWNO
dW0+NDE0PC9SZWNOdW0+PERpc3BsYXlUZXh0PihXZWkgZXQgYWwuLCAyMDE3KTwvRGlzcGxheVRl
eHQ+PHJlY29yZD48cmVjLW51bWJlcj40MTQ8L3JlYy1udW1iZXI+PGZvcmVpZ24ta2V5cz48a2V5
IGFwcD0iRU4iIGRiLWlkPSJydGVwdnB0MG16NWZmNmV4ZjJqcGE5eHYyd2V4YXQ1YXM5MGEiIHRp
bWVzdGFtcD0iMTU5NTk4MzU0NCI+NDE0PC9rZXk+PC9mb3JlaWduLWtleXM+PHJlZi10eXBlIG5h
bWU9IkpvdXJuYWwgQXJ0aWNsZSI+MTc8L3JlZi10eXBlPjxjb250cmlidXRvcnM+PGF1dGhvcnM+
PGF1dGhvcj5XZWksIEQuPC9hdXRob3I+PGF1dGhvcj5YaWUsIEQuPC9hdXRob3I+PGF1dGhvcj5M
aSwgSC48L2F1dGhvcj48YXV0aG9yPkNoZW4sIFkuPC9hdXRob3I+PGF1dGhvcj5RaSwgRC48L2F1
dGhvcj48YXV0aG9yPldhbmcsIFkuPC9hdXRob3I+PGF1dGhvcj5aaGFuZywgWS48L2F1dGhvcj48
YXV0aG9yPkNoZW4sIEsuPC9hdXRob3I+PGF1dGhvcj5MaSwgQy48L2F1dGhvcj48YXV0aG9yPlpo
YW5nLCBaLjwvYXV0aG9yPjwvYXV0aG9ycz48L2NvbnRyaWJ1dG9ycz48YXV0aC1hZGRyZXNzPklu
c3RpdHV0ZSBvZiBCYXNpYyBSZXNlYXJjaCBpbiBDbGluaWNhbCBNZWRpY2luZSwgQ2hpbmEgQWNh
ZGVteSBvZiBDaGluZXNlIE1lZGljYWwgU2NpZW5jZXMsIEJlaWppbmcsIDEwMDcwMCwgUC5SLiBD
aGluYS4mI3hEO0JBQlJJIENlbnRyZSwgQmVpamluZyBOb3JtYWwgVW5pdmVyc2l0eSwgQmVpamlu
ZywgMTAwODc1LCBQLlIuIENoaW5hLiYjeEQ7VGhlIEZpcnN0IEFmZmlsaWF0ZWQgSG9zcGl0YWwg
b2YgQW5odWkgVW5pdmVyc2l0eSBvZiB0cmFkaXRpb25hbCBDaGluZXNlIE1lZGljaW5lLCBIZWZl
aSwgMjMwMDMxLCBQLlIuIENoaW5hLiYjeEQ7U3RhdGUgS2V5IExhYm9yYXRvcnkgb2YgQ29nbml0
aXZlIE5ldXJvc2NpZW5jZSBhbmQgTGVhcm5pbmcgJmFtcDsgSURHL01jR292ZXJuIEluc3RpdHV0
ZSBmb3IgQnJhaW4gUmVzZWFyY2gsIEJlaWppbmcgTm9ybWFsIFVuaXZlcnNpdHksIEJlaWppbmcs
IDEwMDg3NSwgUC5SLiBDaGluYS4mI3hEO0dyYWR1YXRlIFNjaG9vbCBvZiBBbmh1aSBVbml2ZXJz
aXR5IG9mIHRyYWRpdGlvbmFsIENoaW5lc2UgTWVkaWNpbmUsIEhlZmVpLCAyMzAwMzgsIFAuUi4g
Q2hpbmEuJiN4RDtCYW5uZXIgQWx6aGVpbWVyJmFwb3M7cyBJbnN0aXR1dGUsIFBob2VuaXgsIEFy
aXpvbmEsIDg1MDA2LCBVU0EuJiN4RDtUaGUgRmlyc3QgQWZmaWxpYXRlZCBIb3NwaXRhbCBvZiBB
bmh1aSBVbml2ZXJzaXR5IG9mIHRyYWRpdGlvbmFsIENoaW5lc2UgTWVkaWNpbmUsIEhlZmVpLCAy
MzAwMzEsIFAuUi4gQ2hpbmEuIDEzOTU2MDc4ODE2QDEyNi5jb20uJiN4RDtTdGF0ZSBLZXkgTGFi
b3JhdG9yeSBvZiBDb2duaXRpdmUgTmV1cm9zY2llbmNlIGFuZCBMZWFybmluZyAmYW1wOyBJREcv
TWNHb3Zlcm4gSW5zdGl0dXRlIGZvciBCcmFpbiBSZXNlYXJjaCwgQmVpamluZyBOb3JtYWwgVW5p
dmVyc2l0eSwgQmVpamluZywgMTAwODc1LCBQLlIuIENoaW5hLiB6aGFuZ19yenNAYm51LmVkdS5j
bi4mI3hEO0JBQlJJIENlbnRyZSwgQmVpamluZyBOb3JtYWwgVW5pdmVyc2l0eSwgQmVpamluZywg
MTAwODc1LCBQLlIuIENoaW5hLiB6aGFuZ19yenNAYm51LmVkdS5jbi48L2F1dGgtYWRkcmVzcz48
dGl0bGVzPjx0aXRsZT5UaGUgcG9zaXRpdmUgZWZmZWN0cyBvZiBYdWVzaHVhbiBYaW5tYWkgdGFi
bGV0cyBvbiBicmFpbiBmdW5jdGlvbmFsIGNvbm5lY3Rpdml0eSBpbiBhY3V0ZSBpc2NoZW1pYyBz
dHJva2U6IGEgcGxhY2VibyBjb250cm9sbGVkIHJhbmRvbWl6ZWQgdHJpYWw8L3RpdGxlPjxzZWNv
bmRhcnktdGl0bGU+U2NpIFJlcDwvc2Vjb25kYXJ5LXRpdGxlPjwvdGl0bGVzPjxwZXJpb2RpY2Fs
PjxmdWxsLXRpdGxlPlNjaSBSZXA8L2Z1bGwtdGl0bGU+PC9wZXJpb2RpY2FsPjxwYWdlcz4xNTI0
NDwvcGFnZXM+PHZvbHVtZT43PC92b2x1bWU+PG51bWJlcj4xPC9udW1iZXI+PGVkaXRpb24+MjAx
Ny8xMS8xMjwvZWRpdGlvbj48a2V5d29yZHM+PGtleXdvcmQ+QWdlZDwva2V5d29yZD48a2V5d29y
ZD4qQnJhaW4gSXNjaGVtaWEvZGlhZ25vc3RpYyBpbWFnaW5nL2RydWcgdGhlcmFweS9waHlzaW9w
YXRob2xvZ3k8L2tleXdvcmQ+PGtleXdvcmQ+RG91YmxlLUJsaW5kIE1ldGhvZDwva2V5d29yZD48
a2V5d29yZD5EcnVncywgQ2hpbmVzZSBIZXJiYWwvKmFkbWluaXN0cmF0aW9uICZhbXA7IGRvc2Fn
ZTwva2V5d29yZD48a2V5d29yZD5IdW1hbnM8L2tleXdvcmQ+PGtleXdvcmQ+Kk1hZ25ldGljIFJl
c29uYW5jZSBJbWFnaW5nPC9rZXl3b3JkPjxrZXl3b3JkPk1hbGU8L2tleXdvcmQ+PGtleXdvcmQ+
TWlkZGxlIEFnZWQ8L2tleXdvcmQ+PGtleXdvcmQ+Kk5ldXJhbCBQYXRod2F5cy9kaWFnbm9zdGlj
IGltYWdpbmcvcGh5c2lvcGF0aG9sb2d5PC9rZXl3b3JkPjxrZXl3b3JkPipRdWFsaXR5IG9mIExp
ZmU8L2tleXdvcmQ+PGtleXdvcmQ+U2V2ZXJpdHkgb2YgSWxsbmVzcyBJbmRleDwva2V5d29yZD48
a2V5d29yZD5TdHJva2U8L2tleXdvcmQ+PC9rZXl3b3Jkcz48ZGF0ZXM+PHllYXI+MjAxNzwveWVh
cj48cHViLWRhdGVzPjxkYXRlPk5vdiAxMDwvZGF0ZT48L3B1Yi1kYXRlcz48L2RhdGVzPjxpc2Ju
PjIwNDUtMjMyMjwvaXNibj48YWNjZXNzaW9uLW51bT4yOTEyNzQxNzwvYWNjZXNzaW9uLW51bT48
dXJscz48L3VybHM+PGN1c3RvbTI+UE1DNTY4MTUwMjwvY3VzdG9tMj48ZWxlY3Ryb25pYy1yZXNv
dXJjZS1udW0+MTAuMTAzOC9zNDE1OTgtMDE3LTE1NDU2LTk8L2VsZWN0cm9uaWMtcmVzb3VyY2Ut
bnVtPjxyZW1vdGUtZGF0YWJhc2UtcHJvdmlkZXI+TkxNPC9yZW1vdGUtZGF0YWJhc2UtcHJvdmlk
ZXI+PGxhbmd1YWdlPmVuZzwvbGFuZ3VhZ2U+PC9yZWNvcmQ+PC9DaXRlPjwvRW5kTm90ZT5=
</w:fldData>
        </w:fldChar>
      </w:r>
      <w:r w:rsidR="00281E02">
        <w:rPr>
          <w:rFonts w:eastAsia="Times New Roman" w:cs="Times New Roman"/>
          <w:color w:val="000000"/>
          <w:lang w:eastAsia="en-GB"/>
        </w:rPr>
        <w:instrText xml:space="preserve"> ADDIN EN.CITE </w:instrText>
      </w:r>
      <w:r w:rsidR="00281E02">
        <w:rPr>
          <w:rFonts w:eastAsia="Times New Roman" w:cs="Times New Roman"/>
          <w:color w:val="000000"/>
          <w:lang w:eastAsia="en-GB"/>
        </w:rPr>
        <w:fldChar w:fldCharType="begin">
          <w:fldData xml:space="preserve">PEVuZE5vdGU+PENpdGU+PEF1dGhvcj5XZWk8L0F1dGhvcj48WWVhcj4yMDE3PC9ZZWFyPjxSZWNO
dW0+NDE0PC9SZWNOdW0+PERpc3BsYXlUZXh0PihXZWkgZXQgYWwuLCAyMDE3KTwvRGlzcGxheVRl
eHQ+PHJlY29yZD48cmVjLW51bWJlcj40MTQ8L3JlYy1udW1iZXI+PGZvcmVpZ24ta2V5cz48a2V5
IGFwcD0iRU4iIGRiLWlkPSJydGVwdnB0MG16NWZmNmV4ZjJqcGE5eHYyd2V4YXQ1YXM5MGEiIHRp
bWVzdGFtcD0iMTU5NTk4MzU0NCI+NDE0PC9rZXk+PC9mb3JlaWduLWtleXM+PHJlZi10eXBlIG5h
bWU9IkpvdXJuYWwgQXJ0aWNsZSI+MTc8L3JlZi10eXBlPjxjb250cmlidXRvcnM+PGF1dGhvcnM+
PGF1dGhvcj5XZWksIEQuPC9hdXRob3I+PGF1dGhvcj5YaWUsIEQuPC9hdXRob3I+PGF1dGhvcj5M
aSwgSC48L2F1dGhvcj48YXV0aG9yPkNoZW4sIFkuPC9hdXRob3I+PGF1dGhvcj5RaSwgRC48L2F1
dGhvcj48YXV0aG9yPldhbmcsIFkuPC9hdXRob3I+PGF1dGhvcj5aaGFuZywgWS48L2F1dGhvcj48
YXV0aG9yPkNoZW4sIEsuPC9hdXRob3I+PGF1dGhvcj5MaSwgQy48L2F1dGhvcj48YXV0aG9yPlpo
YW5nLCBaLjwvYXV0aG9yPjwvYXV0aG9ycz48L2NvbnRyaWJ1dG9ycz48YXV0aC1hZGRyZXNzPklu
c3RpdHV0ZSBvZiBCYXNpYyBSZXNlYXJjaCBpbiBDbGluaWNhbCBNZWRpY2luZSwgQ2hpbmEgQWNh
ZGVteSBvZiBDaGluZXNlIE1lZGljYWwgU2NpZW5jZXMsIEJlaWppbmcsIDEwMDcwMCwgUC5SLiBD
aGluYS4mI3hEO0JBQlJJIENlbnRyZSwgQmVpamluZyBOb3JtYWwgVW5pdmVyc2l0eSwgQmVpamlu
ZywgMTAwODc1LCBQLlIuIENoaW5hLiYjeEQ7VGhlIEZpcnN0IEFmZmlsaWF0ZWQgSG9zcGl0YWwg
b2YgQW5odWkgVW5pdmVyc2l0eSBvZiB0cmFkaXRpb25hbCBDaGluZXNlIE1lZGljaW5lLCBIZWZl
aSwgMjMwMDMxLCBQLlIuIENoaW5hLiYjeEQ7U3RhdGUgS2V5IExhYm9yYXRvcnkgb2YgQ29nbml0
aXZlIE5ldXJvc2NpZW5jZSBhbmQgTGVhcm5pbmcgJmFtcDsgSURHL01jR292ZXJuIEluc3RpdHV0
ZSBmb3IgQnJhaW4gUmVzZWFyY2gsIEJlaWppbmcgTm9ybWFsIFVuaXZlcnNpdHksIEJlaWppbmcs
IDEwMDg3NSwgUC5SLiBDaGluYS4mI3hEO0dyYWR1YXRlIFNjaG9vbCBvZiBBbmh1aSBVbml2ZXJz
aXR5IG9mIHRyYWRpdGlvbmFsIENoaW5lc2UgTWVkaWNpbmUsIEhlZmVpLCAyMzAwMzgsIFAuUi4g
Q2hpbmEuJiN4RDtCYW5uZXIgQWx6aGVpbWVyJmFwb3M7cyBJbnN0aXR1dGUsIFBob2VuaXgsIEFy
aXpvbmEsIDg1MDA2LCBVU0EuJiN4RDtUaGUgRmlyc3QgQWZmaWxpYXRlZCBIb3NwaXRhbCBvZiBB
bmh1aSBVbml2ZXJzaXR5IG9mIHRyYWRpdGlvbmFsIENoaW5lc2UgTWVkaWNpbmUsIEhlZmVpLCAy
MzAwMzEsIFAuUi4gQ2hpbmEuIDEzOTU2MDc4ODE2QDEyNi5jb20uJiN4RDtTdGF0ZSBLZXkgTGFi
b3JhdG9yeSBvZiBDb2duaXRpdmUgTmV1cm9zY2llbmNlIGFuZCBMZWFybmluZyAmYW1wOyBJREcv
TWNHb3Zlcm4gSW5zdGl0dXRlIGZvciBCcmFpbiBSZXNlYXJjaCwgQmVpamluZyBOb3JtYWwgVW5p
dmVyc2l0eSwgQmVpamluZywgMTAwODc1LCBQLlIuIENoaW5hLiB6aGFuZ19yenNAYm51LmVkdS5j
bi4mI3hEO0JBQlJJIENlbnRyZSwgQmVpamluZyBOb3JtYWwgVW5pdmVyc2l0eSwgQmVpamluZywg
MTAwODc1LCBQLlIuIENoaW5hLiB6aGFuZ19yenNAYm51LmVkdS5jbi48L2F1dGgtYWRkcmVzcz48
dGl0bGVzPjx0aXRsZT5UaGUgcG9zaXRpdmUgZWZmZWN0cyBvZiBYdWVzaHVhbiBYaW5tYWkgdGFi
bGV0cyBvbiBicmFpbiBmdW5jdGlvbmFsIGNvbm5lY3Rpdml0eSBpbiBhY3V0ZSBpc2NoZW1pYyBz
dHJva2U6IGEgcGxhY2VibyBjb250cm9sbGVkIHJhbmRvbWl6ZWQgdHJpYWw8L3RpdGxlPjxzZWNv
bmRhcnktdGl0bGU+U2NpIFJlcDwvc2Vjb25kYXJ5LXRpdGxlPjwvdGl0bGVzPjxwZXJpb2RpY2Fs
PjxmdWxsLXRpdGxlPlNjaSBSZXA8L2Z1bGwtdGl0bGU+PC9wZXJpb2RpY2FsPjxwYWdlcz4xNTI0
NDwvcGFnZXM+PHZvbHVtZT43PC92b2x1bWU+PG51bWJlcj4xPC9udW1iZXI+PGVkaXRpb24+MjAx
Ny8xMS8xMjwvZWRpdGlvbj48a2V5d29yZHM+PGtleXdvcmQ+QWdlZDwva2V5d29yZD48a2V5d29y
ZD4qQnJhaW4gSXNjaGVtaWEvZGlhZ25vc3RpYyBpbWFnaW5nL2RydWcgdGhlcmFweS9waHlzaW9w
YXRob2xvZ3k8L2tleXdvcmQ+PGtleXdvcmQ+RG91YmxlLUJsaW5kIE1ldGhvZDwva2V5d29yZD48
a2V5d29yZD5EcnVncywgQ2hpbmVzZSBIZXJiYWwvKmFkbWluaXN0cmF0aW9uICZhbXA7IGRvc2Fn
ZTwva2V5d29yZD48a2V5d29yZD5IdW1hbnM8L2tleXdvcmQ+PGtleXdvcmQ+Kk1hZ25ldGljIFJl
c29uYW5jZSBJbWFnaW5nPC9rZXl3b3JkPjxrZXl3b3JkPk1hbGU8L2tleXdvcmQ+PGtleXdvcmQ+
TWlkZGxlIEFnZWQ8L2tleXdvcmQ+PGtleXdvcmQ+Kk5ldXJhbCBQYXRod2F5cy9kaWFnbm9zdGlj
IGltYWdpbmcvcGh5c2lvcGF0aG9sb2d5PC9rZXl3b3JkPjxrZXl3b3JkPipRdWFsaXR5IG9mIExp
ZmU8L2tleXdvcmQ+PGtleXdvcmQ+U2V2ZXJpdHkgb2YgSWxsbmVzcyBJbmRleDwva2V5d29yZD48
a2V5d29yZD5TdHJva2U8L2tleXdvcmQ+PC9rZXl3b3Jkcz48ZGF0ZXM+PHllYXI+MjAxNzwveWVh
cj48cHViLWRhdGVzPjxkYXRlPk5vdiAxMDwvZGF0ZT48L3B1Yi1kYXRlcz48L2RhdGVzPjxpc2Ju
PjIwNDUtMjMyMjwvaXNibj48YWNjZXNzaW9uLW51bT4yOTEyNzQxNzwvYWNjZXNzaW9uLW51bT48
dXJscz48L3VybHM+PGN1c3RvbTI+UE1DNTY4MTUwMjwvY3VzdG9tMj48ZWxlY3Ryb25pYy1yZXNv
dXJjZS1udW0+MTAuMTAzOC9zNDE1OTgtMDE3LTE1NDU2LTk8L2VsZWN0cm9uaWMtcmVzb3VyY2Ut
bnVtPjxyZW1vdGUtZGF0YWJhc2UtcHJvdmlkZXI+TkxNPC9yZW1vdGUtZGF0YWJhc2UtcHJvdmlk
ZXI+PGxhbmd1YWdlPmVuZzwvbGFuZ3VhZ2U+PC9yZWNvcmQ+PC9DaXRlPjwvRW5kTm90ZT5=
</w:fldData>
        </w:fldChar>
      </w:r>
      <w:r w:rsidR="00281E02">
        <w:rPr>
          <w:rFonts w:eastAsia="Times New Roman" w:cs="Times New Roman"/>
          <w:color w:val="000000"/>
          <w:lang w:eastAsia="en-GB"/>
        </w:rPr>
        <w:instrText xml:space="preserve"> ADDIN EN.CITE.DATA </w:instrText>
      </w:r>
      <w:r w:rsidR="00281E02">
        <w:rPr>
          <w:rFonts w:eastAsia="Times New Roman" w:cs="Times New Roman"/>
          <w:color w:val="000000"/>
          <w:lang w:eastAsia="en-GB"/>
        </w:rPr>
      </w:r>
      <w:r w:rsidR="00281E02">
        <w:rPr>
          <w:rFonts w:eastAsia="Times New Roman" w:cs="Times New Roman"/>
          <w:color w:val="000000"/>
          <w:lang w:eastAsia="en-GB"/>
        </w:rPr>
        <w:fldChar w:fldCharType="end"/>
      </w:r>
      <w:r w:rsidR="00281E02">
        <w:rPr>
          <w:rFonts w:eastAsia="Times New Roman" w:cs="Times New Roman"/>
          <w:color w:val="000000"/>
          <w:lang w:eastAsia="en-GB"/>
        </w:rPr>
      </w:r>
      <w:r w:rsidR="00281E02">
        <w:rPr>
          <w:rFonts w:eastAsia="Times New Roman" w:cs="Times New Roman"/>
          <w:color w:val="000000"/>
          <w:lang w:eastAsia="en-GB"/>
        </w:rPr>
        <w:fldChar w:fldCharType="separate"/>
      </w:r>
      <w:r w:rsidR="00281E02">
        <w:rPr>
          <w:rFonts w:eastAsia="Times New Roman" w:cs="Times New Roman"/>
          <w:noProof/>
          <w:color w:val="000000"/>
          <w:lang w:eastAsia="en-GB"/>
        </w:rPr>
        <w:t>(</w:t>
      </w:r>
      <w:hyperlink w:anchor="_ENREF_87" w:tooltip="Wei, 2017 #414" w:history="1">
        <w:r w:rsidR="00281E02">
          <w:rPr>
            <w:rFonts w:eastAsia="Times New Roman" w:cs="Times New Roman"/>
            <w:noProof/>
            <w:color w:val="000000"/>
            <w:lang w:eastAsia="en-GB"/>
          </w:rPr>
          <w:t>Wei et al., 2017</w:t>
        </w:r>
      </w:hyperlink>
      <w:r w:rsidR="00281E02">
        <w:rPr>
          <w:rFonts w:eastAsia="Times New Roman" w:cs="Times New Roman"/>
          <w:noProof/>
          <w:color w:val="000000"/>
          <w:lang w:eastAsia="en-GB"/>
        </w:rPr>
        <w:t>)</w:t>
      </w:r>
      <w:r w:rsidR="00281E02">
        <w:rPr>
          <w:rFonts w:eastAsia="Times New Roman" w:cs="Times New Roman"/>
          <w:color w:val="000000"/>
          <w:lang w:eastAsia="en-GB"/>
        </w:rPr>
        <w:fldChar w:fldCharType="end"/>
      </w:r>
      <w:r w:rsidR="00BC4F06" w:rsidRPr="0076573D">
        <w:rPr>
          <w:rFonts w:eastAsia="Times New Roman" w:cs="Times New Roman"/>
          <w:color w:val="000000"/>
          <w:lang w:eastAsia="en-GB"/>
        </w:rPr>
        <w:t>.</w:t>
      </w:r>
      <w:r w:rsidR="0076573D" w:rsidRPr="0076573D">
        <w:rPr>
          <w:rFonts w:eastAsia="Times New Roman" w:cs="Times New Roman"/>
          <w:color w:val="000000"/>
          <w:lang w:eastAsia="en-GB"/>
        </w:rPr>
        <w:t> A 2</w:t>
      </w:r>
      <w:r w:rsidR="0076573D">
        <w:rPr>
          <w:rFonts w:eastAsia="Times New Roman" w:cs="Times New Roman"/>
          <w:color w:val="000000"/>
          <w:lang w:eastAsia="en-GB"/>
        </w:rPr>
        <w:t>-</w:t>
      </w:r>
      <w:r w:rsidR="0076573D" w:rsidRPr="0076573D">
        <w:rPr>
          <w:rFonts w:eastAsia="Times New Roman" w:cs="Times New Roman"/>
          <w:color w:val="000000"/>
          <w:lang w:eastAsia="en-GB"/>
        </w:rPr>
        <w:t xml:space="preserve">unit improvement in mean </w:t>
      </w:r>
      <w:r w:rsidR="000C1093">
        <w:rPr>
          <w:rFonts w:eastAsia="Times New Roman" w:cs="Times New Roman"/>
          <w:color w:val="000000"/>
          <w:lang w:eastAsia="en-GB"/>
        </w:rPr>
        <w:t xml:space="preserve">NIHSS score </w:t>
      </w:r>
      <w:r w:rsidR="0076573D" w:rsidRPr="0076573D">
        <w:rPr>
          <w:rFonts w:eastAsia="Times New Roman" w:cs="Times New Roman"/>
          <w:color w:val="000000"/>
          <w:lang w:eastAsia="en-GB"/>
        </w:rPr>
        <w:t>represents a non-controversial improvement</w:t>
      </w:r>
      <w:r w:rsidR="0076573D">
        <w:rPr>
          <w:rFonts w:eastAsia="Times New Roman" w:cs="Times New Roman"/>
          <w:color w:val="000000"/>
          <w:lang w:eastAsia="en-GB"/>
        </w:rPr>
        <w:t>,</w:t>
      </w:r>
      <w:r w:rsidR="0076573D" w:rsidRPr="0076573D">
        <w:rPr>
          <w:rFonts w:eastAsia="Times New Roman" w:cs="Times New Roman"/>
          <w:color w:val="000000"/>
          <w:lang w:eastAsia="en-GB"/>
        </w:rPr>
        <w:t xml:space="preserve"> which has the potential to lead to changes in clinical care (despite any additional cost and</w:t>
      </w:r>
      <w:r w:rsidR="0076573D">
        <w:rPr>
          <w:rFonts w:eastAsia="Times New Roman" w:cs="Times New Roman"/>
          <w:color w:val="000000"/>
          <w:lang w:eastAsia="en-GB"/>
        </w:rPr>
        <w:t>/or</w:t>
      </w:r>
      <w:r w:rsidR="0076573D" w:rsidRPr="0076573D">
        <w:rPr>
          <w:rFonts w:eastAsia="Times New Roman" w:cs="Times New Roman"/>
          <w:color w:val="000000"/>
          <w:lang w:eastAsia="en-GB"/>
        </w:rPr>
        <w:t xml:space="preserve"> pill load)</w:t>
      </w:r>
      <w:r w:rsidR="0092466C">
        <w:rPr>
          <w:rFonts w:eastAsia="Times New Roman" w:cs="Times New Roman"/>
          <w:color w:val="000000"/>
          <w:lang w:eastAsia="en-GB"/>
        </w:rPr>
        <w:t>.</w:t>
      </w:r>
      <w:r w:rsidR="00BC4F06">
        <w:rPr>
          <w:rFonts w:eastAsia="Times New Roman" w:cs="Times New Roman"/>
          <w:color w:val="000000"/>
          <w:lang w:eastAsia="en-GB"/>
        </w:rPr>
        <w:t xml:space="preserve"> </w:t>
      </w:r>
      <w:r w:rsidR="00BC4F06">
        <w:t xml:space="preserve">The target sample size will therefore be </w:t>
      </w:r>
      <w:r w:rsidR="00487119">
        <w:t>88</w:t>
      </w:r>
      <w:r w:rsidR="00BC4F06">
        <w:t xml:space="preserve"> participants in total, 4</w:t>
      </w:r>
      <w:r w:rsidR="00487119">
        <w:t>4</w:t>
      </w:r>
      <w:r w:rsidR="00BC4F06">
        <w:t xml:space="preserve"> per group, which includes 20% dropout boundary.</w:t>
      </w:r>
    </w:p>
    <w:p w14:paraId="7409159A" w14:textId="5519D78F" w:rsidR="00B27B18" w:rsidRDefault="00B27B18" w:rsidP="00C86B55">
      <w:pPr>
        <w:spacing w:line="360" w:lineRule="auto"/>
        <w:ind w:firstLine="720"/>
      </w:pPr>
    </w:p>
    <w:p w14:paraId="1B8EAAD0" w14:textId="77777777" w:rsidR="00B27B18" w:rsidRDefault="00B27B18" w:rsidP="00C86B55">
      <w:pPr>
        <w:spacing w:line="360" w:lineRule="auto"/>
        <w:ind w:firstLine="720"/>
      </w:pPr>
      <w:r>
        <w:t>Once the patients have been recruited, they will be randomly allocated to the NXQ intervention group or placebo control group by means of a computer randomisation package.</w:t>
      </w:r>
    </w:p>
    <w:p w14:paraId="4B3BA1F0" w14:textId="4E714C82" w:rsidR="00B27B18" w:rsidRDefault="00B27B18" w:rsidP="00C86B55">
      <w:pPr>
        <w:spacing w:line="360" w:lineRule="auto"/>
        <w:ind w:firstLine="720"/>
      </w:pPr>
      <w:r>
        <w:t>Randomisation will be conducted by a NICM Clinical Research Coordinator who is external to the research team. The research team will be concealed to the randomisation process. The NICM Clinical Research Coordinator will prepare individually assigned and sealed envelopes containing the participant's group allocation which will only be opened once the participant is confirmed to be eligible for the study. Participants will also be stratified based on disease type and treatment received.</w:t>
      </w:r>
    </w:p>
    <w:p w14:paraId="6B90FA34" w14:textId="4472E4CE" w:rsidR="0015197B" w:rsidRPr="00C86B55" w:rsidRDefault="0015197B" w:rsidP="00C86B55">
      <w:pPr>
        <w:spacing w:line="360" w:lineRule="auto"/>
        <w:ind w:firstLine="720"/>
        <w:rPr>
          <w:i/>
        </w:rPr>
      </w:pPr>
      <w:r>
        <w:rPr>
          <w:i/>
        </w:rPr>
        <w:t>Inclusion Criteria</w:t>
      </w:r>
    </w:p>
    <w:p w14:paraId="42FCB229" w14:textId="5BB8081F" w:rsidR="00DA5B89" w:rsidRPr="00394EC7" w:rsidRDefault="00DA5B89" w:rsidP="00C86B55">
      <w:pPr>
        <w:spacing w:line="360" w:lineRule="auto"/>
        <w:ind w:firstLine="720"/>
      </w:pPr>
      <w:r>
        <w:t>To participate in this study, participants must:</w:t>
      </w:r>
    </w:p>
    <w:p w14:paraId="0DD90D54" w14:textId="3F2B0259" w:rsidR="00DA5B89" w:rsidRDefault="00DA5B89" w:rsidP="00C86B55">
      <w:pPr>
        <w:pStyle w:val="ListParagraph"/>
        <w:numPr>
          <w:ilvl w:val="0"/>
          <w:numId w:val="23"/>
        </w:numPr>
        <w:spacing w:line="360" w:lineRule="auto"/>
      </w:pPr>
      <w:r>
        <w:t xml:space="preserve">Be between the ages of 40-80 </w:t>
      </w:r>
      <w:proofErr w:type="gramStart"/>
      <w:r>
        <w:t>years;</w:t>
      </w:r>
      <w:proofErr w:type="gramEnd"/>
    </w:p>
    <w:p w14:paraId="5AE0F56E" w14:textId="5204D4A2" w:rsidR="00DA5B89" w:rsidRDefault="00DA5B89" w:rsidP="00C86B55">
      <w:pPr>
        <w:pStyle w:val="ListParagraph"/>
        <w:numPr>
          <w:ilvl w:val="0"/>
          <w:numId w:val="23"/>
        </w:numPr>
        <w:spacing w:line="360" w:lineRule="auto"/>
      </w:pPr>
      <w:r>
        <w:t xml:space="preserve">Be an outpatient diagnosed with atherosclerotic ischaemic </w:t>
      </w:r>
      <w:proofErr w:type="gramStart"/>
      <w:r>
        <w:t>stroke;</w:t>
      </w:r>
      <w:proofErr w:type="gramEnd"/>
    </w:p>
    <w:p w14:paraId="0334535B" w14:textId="3475ED7B" w:rsidR="00DA5B89" w:rsidRDefault="00DA5B89" w:rsidP="00C86B55">
      <w:pPr>
        <w:pStyle w:val="ListParagraph"/>
        <w:numPr>
          <w:ilvl w:val="0"/>
          <w:numId w:val="23"/>
        </w:numPr>
        <w:spacing w:line="360" w:lineRule="auto"/>
      </w:pPr>
      <w:r>
        <w:t xml:space="preserve">Have suffered from a stroke no less than 2 weeks and no more than </w:t>
      </w:r>
      <w:r w:rsidR="005707F3">
        <w:t>3</w:t>
      </w:r>
      <w:r>
        <w:t xml:space="preserve"> months at </w:t>
      </w:r>
      <w:proofErr w:type="gramStart"/>
      <w:r>
        <w:t>screening;</w:t>
      </w:r>
      <w:proofErr w:type="gramEnd"/>
    </w:p>
    <w:p w14:paraId="096E8E19" w14:textId="61891DF6" w:rsidR="00DA5B89" w:rsidRDefault="00DA5B89" w:rsidP="00C86B55">
      <w:pPr>
        <w:pStyle w:val="ListParagraph"/>
        <w:numPr>
          <w:ilvl w:val="0"/>
          <w:numId w:val="23"/>
        </w:numPr>
        <w:spacing w:line="360" w:lineRule="auto"/>
      </w:pPr>
      <w:r>
        <w:t xml:space="preserve">Have an NIHSS score equal or greater than 5 scores and equal or less than 25 </w:t>
      </w:r>
      <w:proofErr w:type="gramStart"/>
      <w:r>
        <w:t>scores;</w:t>
      </w:r>
      <w:proofErr w:type="gramEnd"/>
    </w:p>
    <w:p w14:paraId="714E05DC" w14:textId="65850AA9" w:rsidR="00DA5B89" w:rsidRPr="006718A2" w:rsidRDefault="00DA5B89" w:rsidP="00C86B55">
      <w:pPr>
        <w:pStyle w:val="ListParagraph"/>
        <w:numPr>
          <w:ilvl w:val="0"/>
          <w:numId w:val="23"/>
        </w:numPr>
        <w:spacing w:line="360" w:lineRule="auto"/>
        <w:rPr>
          <w:rFonts w:cs="Times New Roman"/>
          <w:szCs w:val="24"/>
        </w:rPr>
      </w:pPr>
      <w:r w:rsidRPr="006718A2">
        <w:rPr>
          <w:rFonts w:cs="Times New Roman"/>
          <w:szCs w:val="24"/>
        </w:rPr>
        <w:t xml:space="preserve">Have a </w:t>
      </w:r>
      <w:r w:rsidRPr="00C86B55">
        <w:rPr>
          <w:rFonts w:cs="Times New Roman"/>
          <w:szCs w:val="24"/>
        </w:rPr>
        <w:t xml:space="preserve">premorbid </w:t>
      </w:r>
      <w:r w:rsidRPr="00C86B55">
        <w:rPr>
          <w:rStyle w:val="st1"/>
          <w:rFonts w:cs="Times New Roman"/>
          <w:szCs w:val="24"/>
        </w:rPr>
        <w:t>Modified Rankin Scale (</w:t>
      </w:r>
      <w:proofErr w:type="spellStart"/>
      <w:r w:rsidRPr="00260B56">
        <w:rPr>
          <w:rStyle w:val="Emphasis"/>
          <w:rFonts w:cs="Times New Roman"/>
          <w:b w:val="0"/>
          <w:szCs w:val="24"/>
        </w:rPr>
        <w:t>mRS</w:t>
      </w:r>
      <w:proofErr w:type="spellEnd"/>
      <w:r w:rsidRPr="00C86B55">
        <w:rPr>
          <w:rStyle w:val="st1"/>
          <w:rFonts w:cs="Times New Roman"/>
          <w:szCs w:val="24"/>
        </w:rPr>
        <w:t>) score between</w:t>
      </w:r>
      <w:r w:rsidRPr="00C86B55">
        <w:rPr>
          <w:rFonts w:cs="Times New Roman"/>
          <w:szCs w:val="24"/>
        </w:rPr>
        <w:t xml:space="preserve"> 0 and </w:t>
      </w:r>
      <w:proofErr w:type="gramStart"/>
      <w:r w:rsidRPr="006718A2">
        <w:rPr>
          <w:rFonts w:cs="Times New Roman"/>
          <w:szCs w:val="24"/>
        </w:rPr>
        <w:t>2;</w:t>
      </w:r>
      <w:proofErr w:type="gramEnd"/>
    </w:p>
    <w:p w14:paraId="3AC78D94" w14:textId="4996EBE2" w:rsidR="0015197B" w:rsidRDefault="00DA5B89" w:rsidP="00C86B55">
      <w:pPr>
        <w:pStyle w:val="ListParagraph"/>
        <w:numPr>
          <w:ilvl w:val="0"/>
          <w:numId w:val="23"/>
        </w:numPr>
        <w:spacing w:line="360" w:lineRule="auto"/>
        <w:rPr>
          <w:rFonts w:cs="Times New Roman"/>
          <w:szCs w:val="24"/>
        </w:rPr>
      </w:pPr>
      <w:r w:rsidRPr="006D3CCD">
        <w:rPr>
          <w:rFonts w:cs="Times New Roman"/>
          <w:szCs w:val="24"/>
        </w:rPr>
        <w:t>Agree</w:t>
      </w:r>
      <w:r w:rsidRPr="002F59B1">
        <w:rPr>
          <w:rFonts w:cs="Times New Roman"/>
          <w:szCs w:val="24"/>
        </w:rPr>
        <w:t xml:space="preserve"> to take part in the study as evidenced by a personally signed and dated informed consent document indicating that the subject (or a legally acceptable representative if the subject</w:t>
      </w:r>
      <w:r w:rsidRPr="00316C15">
        <w:rPr>
          <w:rFonts w:cs="Times New Roman"/>
          <w:szCs w:val="24"/>
        </w:rPr>
        <w:t xml:space="preserve"> is unable to provide consent), has been informed of all pertinent aspects of the </w:t>
      </w:r>
      <w:proofErr w:type="gramStart"/>
      <w:r w:rsidRPr="00316C15">
        <w:rPr>
          <w:rFonts w:cs="Times New Roman"/>
          <w:szCs w:val="24"/>
        </w:rPr>
        <w:t>study;</w:t>
      </w:r>
      <w:proofErr w:type="gramEnd"/>
    </w:p>
    <w:p w14:paraId="3DE41E5C" w14:textId="5EB73FE1" w:rsidR="000654EE" w:rsidRPr="00EE72F0" w:rsidRDefault="000654EE" w:rsidP="00C86B55">
      <w:pPr>
        <w:pStyle w:val="ListParagraph"/>
        <w:numPr>
          <w:ilvl w:val="0"/>
          <w:numId w:val="23"/>
        </w:numPr>
        <w:spacing w:line="360" w:lineRule="auto"/>
        <w:rPr>
          <w:rFonts w:cs="Times New Roman"/>
          <w:szCs w:val="24"/>
        </w:rPr>
      </w:pPr>
      <w:r>
        <w:rPr>
          <w:rFonts w:eastAsia="Times New Roman" w:cs="Times New Roman"/>
          <w:color w:val="000000"/>
          <w:lang w:eastAsia="en-GB"/>
        </w:rPr>
        <w:t>Ability to read and communicate in the English language.</w:t>
      </w:r>
    </w:p>
    <w:p w14:paraId="243E8B62" w14:textId="0E19A518" w:rsidR="0015197B" w:rsidRDefault="0015197B" w:rsidP="00C86B55">
      <w:pPr>
        <w:spacing w:line="360" w:lineRule="auto"/>
        <w:ind w:left="720"/>
        <w:rPr>
          <w:i/>
        </w:rPr>
      </w:pPr>
      <w:r>
        <w:rPr>
          <w:i/>
        </w:rPr>
        <w:t>Exclusion</w:t>
      </w:r>
      <w:r w:rsidRPr="00C86B55">
        <w:rPr>
          <w:i/>
        </w:rPr>
        <w:t xml:space="preserve"> Criteria</w:t>
      </w:r>
    </w:p>
    <w:p w14:paraId="08DF394D" w14:textId="6D7E6259" w:rsidR="0015197B" w:rsidRPr="0015197B" w:rsidRDefault="0015197B" w:rsidP="00C86B55">
      <w:pPr>
        <w:spacing w:line="360" w:lineRule="auto"/>
        <w:ind w:left="720"/>
      </w:pPr>
      <w:r w:rsidRPr="00C86B55">
        <w:lastRenderedPageBreak/>
        <w:t>Participants will be excluded from this study if they have any of the following:</w:t>
      </w:r>
    </w:p>
    <w:p w14:paraId="3E15C50B" w14:textId="77777777" w:rsidR="0015197B" w:rsidRDefault="0015197B" w:rsidP="00C86B55">
      <w:pPr>
        <w:pStyle w:val="ListParagraph"/>
        <w:numPr>
          <w:ilvl w:val="0"/>
          <w:numId w:val="21"/>
        </w:numPr>
        <w:spacing w:line="360" w:lineRule="auto"/>
      </w:pPr>
      <w:r>
        <w:t>Cerebral haemorrhagic stroke.</w:t>
      </w:r>
    </w:p>
    <w:p w14:paraId="6434F99B" w14:textId="0464E602" w:rsidR="0015197B" w:rsidRDefault="0015197B" w:rsidP="00C86B55">
      <w:pPr>
        <w:pStyle w:val="ListParagraph"/>
        <w:numPr>
          <w:ilvl w:val="0"/>
          <w:numId w:val="21"/>
        </w:numPr>
        <w:spacing w:line="360" w:lineRule="auto"/>
      </w:pPr>
      <w:r>
        <w:t>Clinical assessment concluding the cause of ischaemic stroke from brain tumour, trauma, metabolic disorders, rheumatic valvular heart disease, and infectious cause of stroke.</w:t>
      </w:r>
    </w:p>
    <w:p w14:paraId="5F589B81" w14:textId="77777777" w:rsidR="0015197B" w:rsidRDefault="0015197B" w:rsidP="00C86B55">
      <w:pPr>
        <w:pStyle w:val="ListParagraph"/>
        <w:numPr>
          <w:ilvl w:val="0"/>
          <w:numId w:val="21"/>
        </w:numPr>
        <w:spacing w:line="360" w:lineRule="auto"/>
      </w:pPr>
      <w:r>
        <w:t>Participant has non-valvular atrial fibrillation.</w:t>
      </w:r>
    </w:p>
    <w:p w14:paraId="655288CA" w14:textId="77777777" w:rsidR="0015197B" w:rsidRDefault="0015197B" w:rsidP="00C86B55">
      <w:pPr>
        <w:pStyle w:val="ListParagraph"/>
        <w:numPr>
          <w:ilvl w:val="0"/>
          <w:numId w:val="21"/>
        </w:numPr>
        <w:spacing w:line="360" w:lineRule="auto"/>
      </w:pPr>
      <w:r>
        <w:t xml:space="preserve">Concomitant clinical conditions affecting neural and motor function assessment including pre-existing dementia, inflammatory or non-inflammatory arthropathies or other medical disorders that result in a premorbid </w:t>
      </w:r>
      <w:proofErr w:type="spellStart"/>
      <w:r>
        <w:t>mRS</w:t>
      </w:r>
      <w:proofErr w:type="spellEnd"/>
      <w:r>
        <w:t xml:space="preserve"> of 3 or greater.</w:t>
      </w:r>
    </w:p>
    <w:p w14:paraId="4879BB0B" w14:textId="086BE3C5" w:rsidR="0015197B" w:rsidRPr="0015197B" w:rsidRDefault="0015197B" w:rsidP="00C86B55">
      <w:pPr>
        <w:pStyle w:val="ListParagraph"/>
        <w:numPr>
          <w:ilvl w:val="0"/>
          <w:numId w:val="21"/>
        </w:numPr>
        <w:spacing w:line="360" w:lineRule="auto"/>
      </w:pPr>
      <w:r w:rsidRPr="0015197B">
        <w:t>Abnormal pathology test results: Cr &gt; 1.5 times upper limit of normal (ULN); A</w:t>
      </w:r>
      <w:r w:rsidR="00793593">
        <w:t>LT</w:t>
      </w:r>
      <w:r w:rsidRPr="0015197B">
        <w:t xml:space="preserve">, AST or ALP &gt; 2 times ULN; PT &gt; 3 second more than ULN; APTT &gt; 10 seconds more than ULN; </w:t>
      </w:r>
      <w:proofErr w:type="spellStart"/>
      <w:r w:rsidRPr="0015197B">
        <w:t>Plt</w:t>
      </w:r>
      <w:proofErr w:type="spellEnd"/>
      <w:r w:rsidRPr="0015197B">
        <w:t xml:space="preserve"> &lt; 100,000/</w:t>
      </w:r>
      <w:proofErr w:type="spellStart"/>
      <w:proofErr w:type="gramStart"/>
      <w:r w:rsidRPr="0015197B">
        <w:t>mcL</w:t>
      </w:r>
      <w:proofErr w:type="spellEnd"/>
      <w:r w:rsidRPr="0015197B">
        <w:t>;</w:t>
      </w:r>
      <w:proofErr w:type="gramEnd"/>
    </w:p>
    <w:p w14:paraId="3678AE20" w14:textId="77777777" w:rsidR="0015197B" w:rsidRPr="00EC3E7D" w:rsidRDefault="0015197B" w:rsidP="00C86B55">
      <w:pPr>
        <w:pStyle w:val="ListParagraph"/>
        <w:numPr>
          <w:ilvl w:val="0"/>
          <w:numId w:val="21"/>
        </w:numPr>
        <w:spacing w:line="360" w:lineRule="auto"/>
      </w:pPr>
      <w:r w:rsidRPr="00EC3E7D">
        <w:t xml:space="preserve">Patients with severe depression </w:t>
      </w:r>
      <w:r>
        <w:t>or</w:t>
      </w:r>
      <w:r w:rsidRPr="00EC3E7D">
        <w:t xml:space="preserve"> other psychiatric disorders</w:t>
      </w:r>
      <w:r>
        <w:t xml:space="preserve"> that have not been stabilised for &gt; 3 months prior to randomisation</w:t>
      </w:r>
      <w:r w:rsidRPr="00EC3E7D">
        <w:t>.</w:t>
      </w:r>
    </w:p>
    <w:p w14:paraId="4EBCDD43" w14:textId="77777777" w:rsidR="0015197B" w:rsidRDefault="0015197B" w:rsidP="00C86B55">
      <w:pPr>
        <w:pStyle w:val="ListParagraph"/>
        <w:numPr>
          <w:ilvl w:val="0"/>
          <w:numId w:val="21"/>
        </w:numPr>
        <w:spacing w:line="360" w:lineRule="auto"/>
      </w:pPr>
      <w:r>
        <w:t>Known allergy to the medication ingredients.</w:t>
      </w:r>
    </w:p>
    <w:p w14:paraId="4256BA39" w14:textId="5C286CCA" w:rsidR="0007076C" w:rsidRDefault="0015197B" w:rsidP="00C86B55">
      <w:pPr>
        <w:pStyle w:val="ListParagraph"/>
        <w:numPr>
          <w:ilvl w:val="0"/>
          <w:numId w:val="21"/>
        </w:numPr>
        <w:spacing w:line="360" w:lineRule="auto"/>
      </w:pPr>
      <w:r>
        <w:t>Participant of another clinical trial within the past 3 months.</w:t>
      </w:r>
    </w:p>
    <w:p w14:paraId="7C7E595F" w14:textId="514C94D2" w:rsidR="0007076C" w:rsidRDefault="0015197B" w:rsidP="00C86B55">
      <w:pPr>
        <w:pStyle w:val="ListParagraph"/>
        <w:numPr>
          <w:ilvl w:val="0"/>
          <w:numId w:val="21"/>
        </w:numPr>
        <w:spacing w:line="360" w:lineRule="auto"/>
      </w:pPr>
      <w:r w:rsidRPr="00C86B55">
        <w:t>Consuming</w:t>
      </w:r>
      <w:r w:rsidRPr="00C86B55">
        <w:rPr>
          <w:i/>
        </w:rPr>
        <w:t xml:space="preserve"> </w:t>
      </w:r>
      <w:r w:rsidR="006718A2" w:rsidRPr="002923E8">
        <w:rPr>
          <w:i/>
        </w:rPr>
        <w:t xml:space="preserve">D. Kaki L </w:t>
      </w:r>
      <w:r w:rsidRPr="00C86B55">
        <w:t>extract</w:t>
      </w:r>
      <w:r w:rsidRPr="002923E8">
        <w:t>.</w:t>
      </w:r>
    </w:p>
    <w:p w14:paraId="0B8C7D3A" w14:textId="0B8E41B4" w:rsidR="00B27B18" w:rsidRDefault="0015197B" w:rsidP="00C86B55">
      <w:pPr>
        <w:pStyle w:val="ListParagraph"/>
        <w:numPr>
          <w:ilvl w:val="0"/>
          <w:numId w:val="21"/>
        </w:numPr>
        <w:spacing w:line="360" w:lineRule="auto"/>
      </w:pPr>
      <w:r>
        <w:t xml:space="preserve">Participant requires combination of dual antiplatelet therapy, for example, aspirin and clopidogrel with the exception of aspirin and </w:t>
      </w:r>
      <w:proofErr w:type="spellStart"/>
      <w:r>
        <w:t>dipyridample</w:t>
      </w:r>
      <w:proofErr w:type="spellEnd"/>
      <w:r w:rsidR="00B37DE2">
        <w:t>.</w:t>
      </w:r>
    </w:p>
    <w:p w14:paraId="01FAE74F" w14:textId="05276F6F" w:rsidR="00B37DE2" w:rsidRDefault="00B37DE2" w:rsidP="00C86B55">
      <w:pPr>
        <w:spacing w:line="360" w:lineRule="auto"/>
      </w:pPr>
    </w:p>
    <w:p w14:paraId="1E974961" w14:textId="77777777" w:rsidR="00B37DE2" w:rsidRPr="00260B56" w:rsidRDefault="00B37DE2" w:rsidP="009742E8">
      <w:pPr>
        <w:pStyle w:val="BodyText"/>
        <w:spacing w:line="360" w:lineRule="auto"/>
        <w:ind w:right="-96"/>
        <w:jc w:val="both"/>
        <w:rPr>
          <w:b/>
          <w:bCs/>
        </w:rPr>
      </w:pPr>
      <w:r w:rsidRPr="00260B56">
        <w:rPr>
          <w:b/>
          <w:bCs/>
        </w:rPr>
        <w:t>Discontinuation of Participants from Treatment or Assessment</w:t>
      </w:r>
    </w:p>
    <w:p w14:paraId="2CE6D665" w14:textId="77777777" w:rsidR="00B37DE2" w:rsidRPr="006C3F21" w:rsidRDefault="00B37DE2" w:rsidP="00FA537B">
      <w:pPr>
        <w:pStyle w:val="BodyText"/>
        <w:spacing w:line="360" w:lineRule="auto"/>
        <w:ind w:right="-96"/>
        <w:jc w:val="both"/>
        <w:rPr>
          <w:bCs/>
        </w:rPr>
      </w:pPr>
      <w:r w:rsidRPr="006C3F21">
        <w:rPr>
          <w:bCs/>
        </w:rPr>
        <w:t>Participants who enter the trial, finish their baseline examination, are allocated to randomised treatment and begin taking the blinded medication will be counted as withdrawal cases if, during the study if they:</w:t>
      </w:r>
    </w:p>
    <w:p w14:paraId="2EBBB776" w14:textId="77777777" w:rsidR="00B37DE2" w:rsidRPr="006C3F21" w:rsidRDefault="00B37DE2">
      <w:pPr>
        <w:pStyle w:val="BodyText"/>
        <w:numPr>
          <w:ilvl w:val="0"/>
          <w:numId w:val="18"/>
        </w:numPr>
        <w:spacing w:line="360" w:lineRule="auto"/>
        <w:ind w:right="-96"/>
        <w:jc w:val="both"/>
        <w:rPr>
          <w:bCs/>
        </w:rPr>
      </w:pPr>
      <w:r w:rsidRPr="006C3F21">
        <w:rPr>
          <w:bCs/>
        </w:rPr>
        <w:t xml:space="preserve">Become </w:t>
      </w:r>
      <w:proofErr w:type="gramStart"/>
      <w:r w:rsidRPr="006C3F21">
        <w:rPr>
          <w:bCs/>
        </w:rPr>
        <w:t>pregnant;</w:t>
      </w:r>
      <w:proofErr w:type="gramEnd"/>
    </w:p>
    <w:p w14:paraId="7279EA61" w14:textId="77777777" w:rsidR="00B37DE2" w:rsidRPr="006C3F21" w:rsidRDefault="00B37DE2">
      <w:pPr>
        <w:pStyle w:val="BodyText"/>
        <w:numPr>
          <w:ilvl w:val="0"/>
          <w:numId w:val="18"/>
        </w:numPr>
        <w:spacing w:line="360" w:lineRule="auto"/>
        <w:ind w:right="-96"/>
        <w:jc w:val="both"/>
        <w:rPr>
          <w:bCs/>
        </w:rPr>
      </w:pPr>
      <w:r w:rsidRPr="006C3F21">
        <w:rPr>
          <w:bCs/>
        </w:rPr>
        <w:t xml:space="preserve">Withdraw informed consent. </w:t>
      </w:r>
      <w:r>
        <w:rPr>
          <w:bCs/>
        </w:rPr>
        <w:t>Participant</w:t>
      </w:r>
      <w:r w:rsidRPr="006C3F21">
        <w:rPr>
          <w:bCs/>
        </w:rPr>
        <w:t xml:space="preserve">s are free to discontinue their participation in the trial at any time, without prejudice to further </w:t>
      </w:r>
      <w:proofErr w:type="gramStart"/>
      <w:r w:rsidRPr="006C3F21">
        <w:rPr>
          <w:bCs/>
        </w:rPr>
        <w:t>treatment;</w:t>
      </w:r>
      <w:proofErr w:type="gramEnd"/>
    </w:p>
    <w:p w14:paraId="4A217423" w14:textId="77777777" w:rsidR="00B37DE2" w:rsidRPr="006C3F21" w:rsidRDefault="00B37DE2">
      <w:pPr>
        <w:pStyle w:val="BodyText"/>
        <w:numPr>
          <w:ilvl w:val="0"/>
          <w:numId w:val="18"/>
        </w:numPr>
        <w:spacing w:line="360" w:lineRule="auto"/>
        <w:ind w:right="-96"/>
        <w:jc w:val="both"/>
        <w:rPr>
          <w:bCs/>
        </w:rPr>
      </w:pPr>
      <w:r w:rsidRPr="006C3F21">
        <w:rPr>
          <w:bCs/>
        </w:rPr>
        <w:t xml:space="preserve">Become lost to </w:t>
      </w:r>
      <w:proofErr w:type="gramStart"/>
      <w:r w:rsidRPr="006C3F21">
        <w:rPr>
          <w:bCs/>
        </w:rPr>
        <w:t>follow-up;</w:t>
      </w:r>
      <w:proofErr w:type="gramEnd"/>
    </w:p>
    <w:p w14:paraId="007147F2" w14:textId="77777777" w:rsidR="00B37DE2" w:rsidRPr="006C3F21" w:rsidRDefault="00B37DE2">
      <w:pPr>
        <w:pStyle w:val="BodyText"/>
        <w:numPr>
          <w:ilvl w:val="0"/>
          <w:numId w:val="18"/>
        </w:numPr>
        <w:spacing w:line="360" w:lineRule="auto"/>
        <w:ind w:right="-96"/>
        <w:jc w:val="both"/>
        <w:rPr>
          <w:bCs/>
        </w:rPr>
      </w:pPr>
      <w:r w:rsidRPr="006C3F21">
        <w:rPr>
          <w:bCs/>
        </w:rPr>
        <w:t>Demonstrate significant protocol non-compliance as determined by the investigator; or</w:t>
      </w:r>
    </w:p>
    <w:p w14:paraId="14E1D19A" w14:textId="77777777" w:rsidR="00B37DE2" w:rsidRPr="006C3F21" w:rsidRDefault="00B37DE2">
      <w:pPr>
        <w:pStyle w:val="BodyText"/>
        <w:numPr>
          <w:ilvl w:val="0"/>
          <w:numId w:val="18"/>
        </w:numPr>
        <w:spacing w:line="360" w:lineRule="auto"/>
        <w:ind w:right="-96"/>
        <w:jc w:val="both"/>
        <w:rPr>
          <w:bCs/>
        </w:rPr>
      </w:pPr>
      <w:r w:rsidRPr="006C3F21">
        <w:rPr>
          <w:bCs/>
        </w:rPr>
        <w:lastRenderedPageBreak/>
        <w:t>The Investigator considers that it is not in their interest to continue the study.</w:t>
      </w:r>
    </w:p>
    <w:p w14:paraId="3632CDC0" w14:textId="0AD37A01" w:rsidR="00B37DE2" w:rsidRDefault="00B37DE2">
      <w:pPr>
        <w:pStyle w:val="BodyText"/>
        <w:spacing w:line="360" w:lineRule="auto"/>
        <w:ind w:right="-96"/>
        <w:jc w:val="both"/>
        <w:rPr>
          <w:bCs/>
        </w:rPr>
      </w:pPr>
      <w:r w:rsidRPr="006C3F21">
        <w:rPr>
          <w:bCs/>
        </w:rPr>
        <w:t xml:space="preserve">The study may be discontinued at any time by the sponsor or the Coordinating Chief Investigator on the basis of new information regarding safety or efficacy. Additionally, the study may be terminated if progress is unsatisfactory. Withdrawn/discontinued </w:t>
      </w:r>
      <w:r>
        <w:rPr>
          <w:bCs/>
        </w:rPr>
        <w:t>participant</w:t>
      </w:r>
      <w:r w:rsidRPr="006C3F21">
        <w:rPr>
          <w:bCs/>
        </w:rPr>
        <w:t>s will not be replaced.</w:t>
      </w:r>
    </w:p>
    <w:p w14:paraId="2C54FB73" w14:textId="28DFE707" w:rsidR="00B37DE2" w:rsidRDefault="00B37DE2">
      <w:pPr>
        <w:pStyle w:val="BodyText"/>
        <w:spacing w:line="360" w:lineRule="auto"/>
        <w:ind w:right="-96"/>
        <w:jc w:val="both"/>
        <w:rPr>
          <w:bCs/>
        </w:rPr>
      </w:pPr>
    </w:p>
    <w:p w14:paraId="3F5F3174" w14:textId="77777777" w:rsidR="00B37DE2" w:rsidRPr="00260B56" w:rsidRDefault="00B37DE2">
      <w:pPr>
        <w:pStyle w:val="BodyText"/>
        <w:spacing w:line="360" w:lineRule="auto"/>
        <w:ind w:right="-96"/>
        <w:jc w:val="both"/>
        <w:rPr>
          <w:b/>
          <w:bCs/>
        </w:rPr>
      </w:pPr>
      <w:r w:rsidRPr="00260B56">
        <w:rPr>
          <w:b/>
          <w:bCs/>
        </w:rPr>
        <w:t>Procedures for discontinuation</w:t>
      </w:r>
    </w:p>
    <w:p w14:paraId="41F8F772" w14:textId="77777777" w:rsidR="00B37DE2" w:rsidRPr="006C3F21" w:rsidRDefault="00B37DE2">
      <w:pPr>
        <w:pStyle w:val="BodyText"/>
        <w:spacing w:line="360" w:lineRule="auto"/>
        <w:ind w:right="-96"/>
        <w:jc w:val="both"/>
        <w:rPr>
          <w:bCs/>
        </w:rPr>
      </w:pPr>
      <w:r w:rsidRPr="006C3F21">
        <w:rPr>
          <w:bCs/>
        </w:rPr>
        <w:t xml:space="preserve">In case of premature termination or suspension of the trial, the coordinating chief investigator must inform the trial </w:t>
      </w:r>
      <w:r>
        <w:rPr>
          <w:bCs/>
        </w:rPr>
        <w:t>participants</w:t>
      </w:r>
      <w:r w:rsidRPr="006C3F21">
        <w:rPr>
          <w:bCs/>
        </w:rPr>
        <w:t xml:space="preserve"> and ensure appropriate follow up and therapy. In addition, the regulatory authorities and ethics committee must be informed.</w:t>
      </w:r>
    </w:p>
    <w:p w14:paraId="0739B51F" w14:textId="754D03F3" w:rsidR="00B37DE2" w:rsidRPr="006C3F21" w:rsidRDefault="00B37DE2">
      <w:pPr>
        <w:pStyle w:val="BodyText"/>
        <w:spacing w:line="360" w:lineRule="auto"/>
        <w:ind w:right="-96"/>
        <w:jc w:val="both"/>
        <w:rPr>
          <w:bCs/>
        </w:rPr>
      </w:pPr>
      <w:r w:rsidRPr="006C3F21">
        <w:rPr>
          <w:bCs/>
        </w:rPr>
        <w:t>Participants may withdraw/discontinue from the study at will at any time without explanation. The participant may also be withdrawn at the discretion of the Investigator due to a safety concern or if judged non-compliant with trial procedures. Participants that withdraw/discontinue from the study will be asked to attend the</w:t>
      </w:r>
      <w:r>
        <w:rPr>
          <w:bCs/>
        </w:rPr>
        <w:t xml:space="preserve"> end of treatment visit (Visit 8, Week 12</w:t>
      </w:r>
      <w:r w:rsidRPr="006C3F21">
        <w:rPr>
          <w:bCs/>
        </w:rPr>
        <w:t>) to monitor their safety, with a window period of up to 14 days of their withdrawal. The reason for withdrawal and date of withdrawal must be documented in the participant’s source data file and electronic Case Report Form (CRF). All AEs and SAEs must be followed until resolution or stabilisation unless, in the Investigator’s opinion, the condition is unlikely to resolve.</w:t>
      </w:r>
    </w:p>
    <w:p w14:paraId="30AEB01D" w14:textId="60B9C555" w:rsidR="00B37DE2" w:rsidRPr="00C86B55" w:rsidRDefault="00B37DE2">
      <w:pPr>
        <w:pStyle w:val="BodyText"/>
        <w:spacing w:line="360" w:lineRule="auto"/>
        <w:ind w:right="-96"/>
        <w:jc w:val="both"/>
        <w:rPr>
          <w:b/>
          <w:bCs/>
        </w:rPr>
      </w:pPr>
    </w:p>
    <w:p w14:paraId="013E6D94" w14:textId="77777777" w:rsidR="00B37DE2" w:rsidRPr="00C86B55" w:rsidRDefault="00B37DE2" w:rsidP="00C86B55">
      <w:pPr>
        <w:spacing w:line="360" w:lineRule="auto"/>
        <w:rPr>
          <w:b/>
        </w:rPr>
      </w:pPr>
      <w:r w:rsidRPr="00C86B55">
        <w:rPr>
          <w:b/>
        </w:rPr>
        <w:t>Concomitant Treatment</w:t>
      </w:r>
    </w:p>
    <w:p w14:paraId="54EAB5B0" w14:textId="12589AA2" w:rsidR="00B37DE2" w:rsidRPr="00C86B55" w:rsidRDefault="00B37DE2" w:rsidP="00C86B55">
      <w:pPr>
        <w:spacing w:line="360" w:lineRule="auto"/>
      </w:pPr>
      <w:r>
        <w:t>Participants may take routinely prescribed medications provided the relevant condition has been stable or controlled by optimal medication for more than 3 months except those drugs prohibited by the Exclusion Criteria.</w:t>
      </w:r>
      <w:r w:rsidR="00D3142F">
        <w:t xml:space="preserve"> </w:t>
      </w:r>
      <w:r w:rsidR="00EE72F0" w:rsidRPr="00C86B55">
        <w:t xml:space="preserve">Participants are permitted to take </w:t>
      </w:r>
      <w:proofErr w:type="gramStart"/>
      <w:r w:rsidR="00EE72F0" w:rsidRPr="00C86B55">
        <w:t>aspirin, but</w:t>
      </w:r>
      <w:proofErr w:type="gramEnd"/>
      <w:r w:rsidR="00EE72F0" w:rsidRPr="00C86B55">
        <w:t xml:space="preserve"> cannot take aspirin in combination with clopidogrel.</w:t>
      </w:r>
      <w:r w:rsidR="00D3142F">
        <w:t xml:space="preserve"> </w:t>
      </w:r>
      <w:r>
        <w:t xml:space="preserve">For other medications (including herbal medicine and nutritional supplements), which may have cognitive effects (e.g., cholinesterase inhibitors, beta blockers, angiotensin receptor blockers), the doses should be stable for at least 3 months for all medications prior to the commencement of the trial and remain stable for the duration of the study. The details of all medical treatments and health management plans will be recorded as part of the screening process and then, following enrolment, during every follow-up visit. Notification of a person’s enrolment in the trial and the implications for management will be communicated, with their consent, to their General Practitioner or </w:t>
      </w:r>
      <w:r>
        <w:lastRenderedPageBreak/>
        <w:t>treating Neurologist. It is anticipated that the presence or effect of any existing treatment confounders or effect modifiers will be equally distributed between groups due to the randomisation process.</w:t>
      </w:r>
    </w:p>
    <w:p w14:paraId="45E6F5FE" w14:textId="39161955" w:rsidR="00B37DE2" w:rsidRDefault="00DA5B89" w:rsidP="00C86B55">
      <w:pPr>
        <w:spacing w:line="360" w:lineRule="auto"/>
      </w:pPr>
      <w:r w:rsidRPr="006C3F21">
        <w:t>To achieve the aim of this study, it is desirable that the participant group is relatively homogenous with regard to health profile and disease risk factor presentation to ensure internal validity of the results. However, a broad representation of Australian adults according to demographic and social factors will be sought to improve generalisability of the study findings for the community.</w:t>
      </w:r>
      <w:r>
        <w:t xml:space="preserve"> Participants will not be excluded based on gender, ethnic, or social background. </w:t>
      </w:r>
      <w:r w:rsidR="00F07DA5">
        <w:br w:type="page"/>
      </w:r>
    </w:p>
    <w:p w14:paraId="1473982E" w14:textId="77777777" w:rsidR="00B37DE2" w:rsidRPr="00B37DE2" w:rsidRDefault="00B37DE2" w:rsidP="00C86B55">
      <w:pPr>
        <w:pStyle w:val="Heading2"/>
        <w:spacing w:line="360" w:lineRule="auto"/>
      </w:pPr>
      <w:bookmarkStart w:id="49" w:name="_Toc46849013"/>
      <w:r>
        <w:lastRenderedPageBreak/>
        <w:t>Study Protocol</w:t>
      </w:r>
      <w:bookmarkEnd w:id="49"/>
    </w:p>
    <w:p w14:paraId="654A3C91" w14:textId="15BB39E6" w:rsidR="00B37DE2" w:rsidRDefault="00E22481" w:rsidP="00C86B55">
      <w:pPr>
        <w:spacing w:line="360" w:lineRule="auto"/>
        <w:rPr>
          <w:rFonts w:eastAsia="SimSun" w:cs="Times New Roman"/>
          <w:b/>
          <w:noProof/>
          <w:szCs w:val="24"/>
          <w:lang w:eastAsia="en-AU"/>
        </w:rPr>
      </w:pPr>
      <w:r w:rsidRPr="007D4BE1">
        <w:rPr>
          <w:i/>
        </w:rPr>
        <w:t xml:space="preserve">Figure </w:t>
      </w:r>
      <w:r>
        <w:rPr>
          <w:i/>
        </w:rPr>
        <w:t>1</w:t>
      </w:r>
      <w:r w:rsidRPr="007D4BE1">
        <w:rPr>
          <w:i/>
        </w:rPr>
        <w:t xml:space="preserve">: </w:t>
      </w:r>
      <w:r w:rsidRPr="00350AA1">
        <w:t xml:space="preserve">Schematic </w:t>
      </w:r>
      <w:r>
        <w:t>t</w:t>
      </w:r>
      <w:r w:rsidRPr="00350AA1">
        <w:t xml:space="preserve">rial </w:t>
      </w:r>
      <w:r>
        <w:t>p</w:t>
      </w:r>
      <w:r w:rsidRPr="00350AA1">
        <w:t>rotocol</w:t>
      </w:r>
      <w:r w:rsidRPr="00BE2C29">
        <w:rPr>
          <w:rFonts w:eastAsia="SimSun" w:cs="Times New Roman"/>
          <w:b/>
          <w:noProof/>
          <w:szCs w:val="24"/>
          <w:lang w:eastAsia="en-AU"/>
        </w:rPr>
        <w:t xml:space="preserve"> </w:t>
      </w:r>
    </w:p>
    <w:p w14:paraId="4AA8D7CA" w14:textId="77777777" w:rsidR="00F07DA5" w:rsidRDefault="00F07DA5" w:rsidP="00C86B55">
      <w:pPr>
        <w:spacing w:line="360" w:lineRule="auto"/>
        <w:rPr>
          <w:u w:val="single"/>
        </w:rPr>
      </w:pPr>
    </w:p>
    <w:p w14:paraId="2C4895C7" w14:textId="3107142E" w:rsidR="004878BE" w:rsidRDefault="00C90767" w:rsidP="00C86B55">
      <w:pPr>
        <w:spacing w:line="360" w:lineRule="auto"/>
        <w:rPr>
          <w:u w:val="single"/>
        </w:rPr>
      </w:pPr>
      <w:r w:rsidRPr="00BE2C29">
        <w:rPr>
          <w:rFonts w:eastAsia="SimSun" w:cs="Times New Roman"/>
          <w:b/>
          <w:noProof/>
          <w:szCs w:val="24"/>
          <w:lang w:eastAsia="zh-CN"/>
        </w:rPr>
        <mc:AlternateContent>
          <mc:Choice Requires="wpg">
            <w:drawing>
              <wp:anchor distT="0" distB="0" distL="114300" distR="114300" simplePos="0" relativeHeight="251660288" behindDoc="0" locked="0" layoutInCell="1" allowOverlap="1" wp14:anchorId="4AA28346" wp14:editId="50072C61">
                <wp:simplePos x="0" y="0"/>
                <wp:positionH relativeFrom="margin">
                  <wp:posOffset>685800</wp:posOffset>
                </wp:positionH>
                <wp:positionV relativeFrom="paragraph">
                  <wp:posOffset>276860</wp:posOffset>
                </wp:positionV>
                <wp:extent cx="4342130" cy="4197985"/>
                <wp:effectExtent l="0" t="0" r="13970" b="1841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2130" cy="4197985"/>
                          <a:chOff x="289242" y="-28593"/>
                          <a:chExt cx="4343400" cy="4200634"/>
                        </a:xfrm>
                      </wpg:grpSpPr>
                      <wps:wsp>
                        <wps:cNvPr id="10" name="Line 33"/>
                        <wps:cNvCnPr>
                          <a:cxnSpLocks noChangeShapeType="1"/>
                        </wps:cNvCnPr>
                        <wps:spPr bwMode="auto">
                          <a:xfrm>
                            <a:off x="2459363" y="1499717"/>
                            <a:ext cx="0" cy="139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5" name="Group 25"/>
                        <wpg:cNvGrpSpPr/>
                        <wpg:grpSpPr>
                          <a:xfrm>
                            <a:off x="289242" y="-28593"/>
                            <a:ext cx="4343400" cy="4200634"/>
                            <a:chOff x="289242" y="-28593"/>
                            <a:chExt cx="4343400" cy="4200634"/>
                          </a:xfrm>
                        </wpg:grpSpPr>
                        <wpg:grpSp>
                          <wpg:cNvPr id="26" name="Group 26"/>
                          <wpg:cNvGrpSpPr/>
                          <wpg:grpSpPr>
                            <a:xfrm>
                              <a:off x="1409187" y="-28593"/>
                              <a:ext cx="2079192" cy="2135229"/>
                              <a:chOff x="112232" y="-28593"/>
                              <a:chExt cx="2079192" cy="2135229"/>
                            </a:xfrm>
                          </wpg:grpSpPr>
                          <wps:wsp>
                            <wps:cNvPr id="27" name="Text Box 4"/>
                            <wps:cNvSpPr txBox="1">
                              <a:spLocks noChangeArrowheads="1"/>
                            </wps:cNvSpPr>
                            <wps:spPr bwMode="auto">
                              <a:xfrm>
                                <a:off x="133389" y="526547"/>
                                <a:ext cx="2058035" cy="342900"/>
                              </a:xfrm>
                              <a:prstGeom prst="rect">
                                <a:avLst/>
                              </a:prstGeom>
                              <a:solidFill>
                                <a:srgbClr val="FFFFFF"/>
                              </a:solidFill>
                              <a:ln w="9525">
                                <a:solidFill>
                                  <a:srgbClr val="000000"/>
                                </a:solidFill>
                                <a:miter lim="800000"/>
                                <a:headEnd/>
                                <a:tailEnd/>
                              </a:ln>
                            </wps:spPr>
                            <wps:txbx>
                              <w:txbxContent>
                                <w:p w14:paraId="30FE2FB5" w14:textId="77777777" w:rsidR="00F70B7A" w:rsidRDefault="00F70B7A" w:rsidP="00BE2C29">
                                  <w:pPr>
                                    <w:jc w:val="center"/>
                                  </w:pPr>
                                  <w:r>
                                    <w:t>Informed consent</w:t>
                                  </w:r>
                                </w:p>
                                <w:p w14:paraId="2278F811" w14:textId="77777777" w:rsidR="00F70B7A" w:rsidRDefault="00F70B7A" w:rsidP="00BE2C29">
                                  <w:pPr>
                                    <w:jc w:val="center"/>
                                  </w:pPr>
                                </w:p>
                              </w:txbxContent>
                            </wps:txbx>
                            <wps:bodyPr rot="0" vert="horz" wrap="square" lIns="91440" tIns="45720" rIns="91440" bIns="45720" anchor="t" anchorCtr="0" upright="1">
                              <a:noAutofit/>
                            </wps:bodyPr>
                          </wps:wsp>
                          <wpg:grpSp>
                            <wpg:cNvPr id="28" name="Group 28"/>
                            <wpg:cNvGrpSpPr/>
                            <wpg:grpSpPr>
                              <a:xfrm>
                                <a:off x="112232" y="-28593"/>
                                <a:ext cx="2078557" cy="2135229"/>
                                <a:chOff x="112232" y="-28593"/>
                                <a:chExt cx="2078557" cy="2135229"/>
                              </a:xfrm>
                            </wpg:grpSpPr>
                            <wps:wsp>
                              <wps:cNvPr id="29" name="Text Box 2"/>
                              <wps:cNvSpPr txBox="1">
                                <a:spLocks noChangeArrowheads="1"/>
                              </wps:cNvSpPr>
                              <wps:spPr bwMode="auto">
                                <a:xfrm>
                                  <a:off x="133389" y="-28593"/>
                                  <a:ext cx="2057400" cy="342900"/>
                                </a:xfrm>
                                <a:prstGeom prst="rect">
                                  <a:avLst/>
                                </a:prstGeom>
                                <a:solidFill>
                                  <a:srgbClr val="FFFFFF"/>
                                </a:solidFill>
                                <a:ln w="9525">
                                  <a:solidFill>
                                    <a:srgbClr val="000000"/>
                                  </a:solidFill>
                                  <a:miter lim="800000"/>
                                  <a:headEnd/>
                                  <a:tailEnd/>
                                </a:ln>
                              </wps:spPr>
                              <wps:txbx>
                                <w:txbxContent>
                                  <w:p w14:paraId="15D15854" w14:textId="77777777" w:rsidR="00F70B7A" w:rsidRDefault="00F70B7A" w:rsidP="00BE2C29">
                                    <w:pPr>
                                      <w:jc w:val="center"/>
                                    </w:pPr>
                                    <w:r>
                                      <w:t>Participant recruitment</w:t>
                                    </w:r>
                                  </w:p>
                                </w:txbxContent>
                              </wps:txbx>
                              <wps:bodyPr rot="0" vert="horz" wrap="square" lIns="91440" tIns="45720" rIns="91440" bIns="45720" anchor="t" anchorCtr="0" upright="1">
                                <a:noAutofit/>
                              </wps:bodyPr>
                            </wps:wsp>
                            <wps:wsp>
                              <wps:cNvPr id="30" name="Text Box 5"/>
                              <wps:cNvSpPr txBox="1">
                                <a:spLocks noChangeArrowheads="1"/>
                              </wps:cNvSpPr>
                              <wps:spPr bwMode="auto">
                                <a:xfrm>
                                  <a:off x="112232" y="1639176"/>
                                  <a:ext cx="2057400" cy="467460"/>
                                </a:xfrm>
                                <a:prstGeom prst="rect">
                                  <a:avLst/>
                                </a:prstGeom>
                                <a:solidFill>
                                  <a:srgbClr val="FFFFFF"/>
                                </a:solidFill>
                                <a:ln w="9525">
                                  <a:solidFill>
                                    <a:srgbClr val="000000"/>
                                  </a:solidFill>
                                  <a:miter lim="800000"/>
                                  <a:headEnd/>
                                  <a:tailEnd/>
                                </a:ln>
                              </wps:spPr>
                              <wps:txbx>
                                <w:txbxContent>
                                  <w:p w14:paraId="1B36522E" w14:textId="77777777" w:rsidR="00F70B7A" w:rsidRDefault="00F70B7A" w:rsidP="00BE2C29">
                                    <w:pPr>
                                      <w:jc w:val="center"/>
                                    </w:pPr>
                                    <w:r>
                                      <w:t>Baseline/Randomisation (Week 0)</w:t>
                                    </w:r>
                                  </w:p>
                                  <w:p w14:paraId="0DFB6304" w14:textId="77777777" w:rsidR="00F70B7A" w:rsidRDefault="00F70B7A" w:rsidP="00BE2C29">
                                    <w:pPr>
                                      <w:jc w:val="center"/>
                                    </w:pPr>
                                    <w:r>
                                      <w:t>(n = 226)</w:t>
                                    </w:r>
                                  </w:p>
                                </w:txbxContent>
                              </wps:txbx>
                              <wps:bodyPr rot="0" vert="horz" wrap="square" lIns="91440" tIns="45720" rIns="91440" bIns="45720" anchor="t" anchorCtr="0" upright="1">
                                <a:noAutofit/>
                              </wps:bodyPr>
                            </wps:wsp>
                            <wps:wsp>
                              <wps:cNvPr id="31" name="Text Box 12"/>
                              <wps:cNvSpPr txBox="1">
                                <a:spLocks noChangeArrowheads="1"/>
                              </wps:cNvSpPr>
                              <wps:spPr bwMode="auto">
                                <a:xfrm>
                                  <a:off x="133389" y="1024090"/>
                                  <a:ext cx="2057400" cy="473710"/>
                                </a:xfrm>
                                <a:prstGeom prst="rect">
                                  <a:avLst/>
                                </a:prstGeom>
                                <a:solidFill>
                                  <a:srgbClr val="FFFFFF"/>
                                </a:solidFill>
                                <a:ln w="9525">
                                  <a:solidFill>
                                    <a:srgbClr val="000000"/>
                                  </a:solidFill>
                                  <a:miter lim="800000"/>
                                  <a:headEnd/>
                                  <a:tailEnd/>
                                </a:ln>
                              </wps:spPr>
                              <wps:txbx>
                                <w:txbxContent>
                                  <w:p w14:paraId="00123BB1" w14:textId="77777777" w:rsidR="00F70B7A" w:rsidRDefault="00F70B7A" w:rsidP="00BE2C29">
                                    <w:pPr>
                                      <w:jc w:val="center"/>
                                    </w:pPr>
                                    <w:r>
                                      <w:t>Screening Health Measurements (Week - 2)</w:t>
                                    </w:r>
                                  </w:p>
                                </w:txbxContent>
                              </wps:txbx>
                              <wps:bodyPr rot="0" vert="horz" wrap="square" lIns="91440" tIns="45720" rIns="91440" bIns="45720" anchor="t" anchorCtr="0" upright="1">
                                <a:noAutofit/>
                              </wps:bodyPr>
                            </wps:wsp>
                            <wps:wsp>
                              <wps:cNvPr id="33" name="Line 21"/>
                              <wps:cNvCnPr>
                                <a:cxnSpLocks noChangeShapeType="1"/>
                                <a:stCxn id="29" idx="2"/>
                                <a:endCxn id="27" idx="0"/>
                              </wps:cNvCnPr>
                              <wps:spPr bwMode="auto">
                                <a:xfrm>
                                  <a:off x="1162089" y="314307"/>
                                  <a:ext cx="318" cy="212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2"/>
                              <wps:cNvCnPr>
                                <a:cxnSpLocks noChangeShapeType="1"/>
                                <a:stCxn id="27" idx="2"/>
                                <a:endCxn id="31" idx="0"/>
                              </wps:cNvCnPr>
                              <wps:spPr bwMode="auto">
                                <a:xfrm flipH="1">
                                  <a:off x="1162089" y="869448"/>
                                  <a:ext cx="318" cy="1546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35" name="Group 35"/>
                          <wpg:cNvGrpSpPr/>
                          <wpg:grpSpPr>
                            <a:xfrm>
                              <a:off x="289242" y="2106637"/>
                              <a:ext cx="4343400" cy="2065404"/>
                              <a:chOff x="289242" y="-524596"/>
                              <a:chExt cx="4343400" cy="2065404"/>
                            </a:xfrm>
                          </wpg:grpSpPr>
                          <wps:wsp>
                            <wps:cNvPr id="36" name="Text Box 6"/>
                            <wps:cNvSpPr txBox="1">
                              <a:spLocks noChangeArrowheads="1"/>
                            </wps:cNvSpPr>
                            <wps:spPr bwMode="auto">
                              <a:xfrm>
                                <a:off x="389553" y="-385137"/>
                                <a:ext cx="1943101" cy="451180"/>
                              </a:xfrm>
                              <a:prstGeom prst="rect">
                                <a:avLst/>
                              </a:prstGeom>
                              <a:solidFill>
                                <a:srgbClr val="FFFFFF"/>
                              </a:solidFill>
                              <a:ln w="9525">
                                <a:solidFill>
                                  <a:srgbClr val="000000"/>
                                </a:solidFill>
                                <a:miter lim="800000"/>
                                <a:headEnd/>
                                <a:tailEnd/>
                              </a:ln>
                            </wps:spPr>
                            <wps:txbx>
                              <w:txbxContent>
                                <w:p w14:paraId="52A318C5" w14:textId="15C47D85" w:rsidR="00F70B7A" w:rsidRDefault="00F70B7A" w:rsidP="006A2FCD">
                                  <w:pPr>
                                    <w:jc w:val="center"/>
                                  </w:pPr>
                                  <w:r>
                                    <w:t xml:space="preserve">GROUP 1:                     </w:t>
                                  </w:r>
                                  <w:r w:rsidRPr="00C86B55">
                                    <w:rPr>
                                      <w:i/>
                                    </w:rPr>
                                    <w:t>NXQ</w:t>
                                  </w:r>
                                  <w:r>
                                    <w:rPr>
                                      <w:i/>
                                    </w:rPr>
                                    <w:t xml:space="preserve"> </w:t>
                                  </w:r>
                                  <w:r>
                                    <w:t>(n=44)</w:t>
                                  </w:r>
                                </w:p>
                              </w:txbxContent>
                            </wps:txbx>
                            <wps:bodyPr rot="0" vert="horz" wrap="square" lIns="91440" tIns="45720" rIns="91440" bIns="45720" anchor="t" anchorCtr="0" upright="1">
                              <a:noAutofit/>
                            </wps:bodyPr>
                          </wps:wsp>
                          <wps:wsp>
                            <wps:cNvPr id="37" name="Text Box 8"/>
                            <wps:cNvSpPr txBox="1">
                              <a:spLocks noChangeArrowheads="1"/>
                            </wps:cNvSpPr>
                            <wps:spPr bwMode="auto">
                              <a:xfrm>
                                <a:off x="2397967" y="-385137"/>
                                <a:ext cx="1828800" cy="451180"/>
                              </a:xfrm>
                              <a:prstGeom prst="rect">
                                <a:avLst/>
                              </a:prstGeom>
                              <a:solidFill>
                                <a:srgbClr val="FFFFFF"/>
                              </a:solidFill>
                              <a:ln w="9525">
                                <a:solidFill>
                                  <a:srgbClr val="000000"/>
                                </a:solidFill>
                                <a:miter lim="800000"/>
                                <a:headEnd/>
                                <a:tailEnd/>
                              </a:ln>
                            </wps:spPr>
                            <wps:txbx>
                              <w:txbxContent>
                                <w:p w14:paraId="764123DF" w14:textId="2E101F40" w:rsidR="00F70B7A" w:rsidRDefault="00F70B7A" w:rsidP="00C86B55">
                                  <w:pPr>
                                    <w:spacing w:line="240" w:lineRule="auto"/>
                                    <w:jc w:val="center"/>
                                  </w:pPr>
                                  <w:r>
                                    <w:t>GROUP 2:             Placebo (n=44)</w:t>
                                  </w:r>
                                </w:p>
                              </w:txbxContent>
                            </wps:txbx>
                            <wps:bodyPr rot="0" vert="horz" wrap="square" lIns="91440" tIns="45720" rIns="91440" bIns="45720" anchor="t" anchorCtr="0" upright="1">
                              <a:noAutofit/>
                            </wps:bodyPr>
                          </wps:wsp>
                          <wps:wsp>
                            <wps:cNvPr id="38" name="Text Box 9"/>
                            <wps:cNvSpPr txBox="1">
                              <a:spLocks noChangeArrowheads="1"/>
                            </wps:cNvSpPr>
                            <wps:spPr bwMode="auto">
                              <a:xfrm>
                                <a:off x="289242" y="774041"/>
                                <a:ext cx="4343400" cy="328273"/>
                              </a:xfrm>
                              <a:prstGeom prst="rect">
                                <a:avLst/>
                              </a:prstGeom>
                              <a:solidFill>
                                <a:srgbClr val="FFFFFF"/>
                              </a:solidFill>
                              <a:ln w="9525">
                                <a:solidFill>
                                  <a:srgbClr val="000000"/>
                                </a:solidFill>
                                <a:miter lim="800000"/>
                                <a:headEnd/>
                                <a:tailEnd/>
                              </a:ln>
                            </wps:spPr>
                            <wps:txbx>
                              <w:txbxContent>
                                <w:p w14:paraId="3C0A28BC" w14:textId="4D28117E" w:rsidR="00F70B7A" w:rsidRDefault="00F70B7A" w:rsidP="00BE2C29">
                                  <w:pPr>
                                    <w:jc w:val="center"/>
                                  </w:pPr>
                                  <w:r>
                                    <w:t>Follow up safety and outcome health measurements (Week 36)</w:t>
                                  </w:r>
                                </w:p>
                                <w:p w14:paraId="6CC97E8C" w14:textId="77777777" w:rsidR="00F70B7A" w:rsidRDefault="00F70B7A" w:rsidP="00BE2C29"/>
                              </w:txbxContent>
                            </wps:txbx>
                            <wps:bodyPr rot="0" vert="horz" wrap="square" lIns="91440" tIns="45720" rIns="91440" bIns="45720" anchor="t" anchorCtr="0" upright="1">
                              <a:noAutofit/>
                            </wps:bodyPr>
                          </wps:wsp>
                          <wps:wsp>
                            <wps:cNvPr id="39" name="Text Box 10"/>
                            <wps:cNvSpPr txBox="1">
                              <a:spLocks noChangeArrowheads="1"/>
                            </wps:cNvSpPr>
                            <wps:spPr bwMode="auto">
                              <a:xfrm>
                                <a:off x="289242" y="1257793"/>
                                <a:ext cx="4343400" cy="283015"/>
                              </a:xfrm>
                              <a:prstGeom prst="rect">
                                <a:avLst/>
                              </a:prstGeom>
                              <a:solidFill>
                                <a:srgbClr val="FFFFFF"/>
                              </a:solidFill>
                              <a:ln w="9525">
                                <a:solidFill>
                                  <a:srgbClr val="000000"/>
                                </a:solidFill>
                                <a:miter lim="800000"/>
                                <a:headEnd/>
                                <a:tailEnd/>
                              </a:ln>
                            </wps:spPr>
                            <wps:txbx>
                              <w:txbxContent>
                                <w:p w14:paraId="0908C14A" w14:textId="77777777" w:rsidR="00F70B7A" w:rsidRDefault="00F70B7A" w:rsidP="00BE2C29">
                                  <w:pPr>
                                    <w:jc w:val="center"/>
                                  </w:pPr>
                                  <w:r>
                                    <w:t>Data Analysis</w:t>
                                  </w:r>
                                </w:p>
                                <w:p w14:paraId="2FEBF43F" w14:textId="77777777" w:rsidR="00F70B7A" w:rsidRDefault="00F70B7A" w:rsidP="00BE2C29">
                                  <w:pPr>
                                    <w:jc w:val="center"/>
                                  </w:pPr>
                                </w:p>
                              </w:txbxContent>
                            </wps:txbx>
                            <wps:bodyPr rot="0" vert="horz" wrap="square" lIns="91440" tIns="45720" rIns="91440" bIns="45720" anchor="t" anchorCtr="0" upright="1">
                              <a:noAutofit/>
                            </wps:bodyPr>
                          </wps:wsp>
                          <wps:wsp>
                            <wps:cNvPr id="40" name="Text Box 11"/>
                            <wps:cNvSpPr txBox="1">
                              <a:spLocks noChangeArrowheads="1"/>
                            </wps:cNvSpPr>
                            <wps:spPr bwMode="auto">
                              <a:xfrm>
                                <a:off x="333142" y="237881"/>
                                <a:ext cx="4258849" cy="354965"/>
                              </a:xfrm>
                              <a:prstGeom prst="rect">
                                <a:avLst/>
                              </a:prstGeom>
                              <a:solidFill>
                                <a:srgbClr val="FFFFFF"/>
                              </a:solidFill>
                              <a:ln w="9525">
                                <a:solidFill>
                                  <a:srgbClr val="000000"/>
                                </a:solidFill>
                                <a:miter lim="800000"/>
                                <a:headEnd/>
                                <a:tailEnd/>
                              </a:ln>
                            </wps:spPr>
                            <wps:txbx>
                              <w:txbxContent>
                                <w:p w14:paraId="0A05EFDA" w14:textId="7F0FAC7E" w:rsidR="00F70B7A" w:rsidRDefault="00F70B7A" w:rsidP="00BE2C29">
                                  <w:pPr>
                                    <w:jc w:val="center"/>
                                  </w:pPr>
                                  <w:r>
                                    <w:t xml:space="preserve">Safety and outcome health measurements (Weeks 2, 6, </w:t>
                                  </w:r>
                                  <w:r w:rsidRPr="00485708">
                                    <w:t>1</w:t>
                                  </w:r>
                                  <w:r>
                                    <w:t>2</w:t>
                                  </w:r>
                                  <w:r w:rsidRPr="00485708">
                                    <w:t xml:space="preserve">, </w:t>
                                  </w:r>
                                  <w:r>
                                    <w:t>18)</w:t>
                                  </w:r>
                                </w:p>
                              </w:txbxContent>
                            </wps:txbx>
                            <wps:bodyPr rot="0" vert="horz" wrap="square" lIns="91440" tIns="45720" rIns="91440" bIns="45720" anchor="t" anchorCtr="0" upright="1">
                              <a:noAutofit/>
                            </wps:bodyPr>
                          </wps:wsp>
                          <wps:wsp>
                            <wps:cNvPr id="41" name="Line 15"/>
                            <wps:cNvCnPr>
                              <a:cxnSpLocks noChangeShapeType="1"/>
                              <a:stCxn id="36" idx="2"/>
                            </wps:cNvCnPr>
                            <wps:spPr bwMode="auto">
                              <a:xfrm>
                                <a:off x="1361104" y="66043"/>
                                <a:ext cx="0" cy="1718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7"/>
                            <wps:cNvCnPr>
                              <a:cxnSpLocks noChangeShapeType="1"/>
                              <a:stCxn id="37" idx="2"/>
                            </wps:cNvCnPr>
                            <wps:spPr bwMode="auto">
                              <a:xfrm>
                                <a:off x="3312367" y="66043"/>
                                <a:ext cx="0" cy="1718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3"/>
                            <wps:cNvCnPr>
                              <a:cxnSpLocks noChangeShapeType="1"/>
                              <a:stCxn id="40" idx="2"/>
                              <a:endCxn id="38" idx="0"/>
                            </wps:cNvCnPr>
                            <wps:spPr bwMode="auto">
                              <a:xfrm flipH="1">
                                <a:off x="2460943" y="592846"/>
                                <a:ext cx="1624" cy="181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4"/>
                            <wps:cNvCnPr>
                              <a:cxnSpLocks noChangeShapeType="1"/>
                              <a:stCxn id="38" idx="2"/>
                              <a:endCxn id="39" idx="0"/>
                            </wps:cNvCnPr>
                            <wps:spPr bwMode="auto">
                              <a:xfrm>
                                <a:off x="2460942" y="1102314"/>
                                <a:ext cx="0" cy="1554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4"/>
                            <wps:cNvCnPr>
                              <a:cxnSpLocks noChangeShapeType="1"/>
                            </wps:cNvCnPr>
                            <wps:spPr bwMode="auto">
                              <a:xfrm>
                                <a:off x="2920642" y="-524596"/>
                                <a:ext cx="0" cy="139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AA28346" id="Group 3" o:spid="_x0000_s1026" style="position:absolute;margin-left:54pt;margin-top:21.8pt;width:341.9pt;height:330.55pt;z-index:251660288;mso-position-horizontal-relative:margin" coordorigin="2892,-285" coordsize="43434,420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Cyp2wYAAJwxAAAOAAAAZHJzL2Uyb0RvYy54bWzsW1tv2zYUfh+w/yDoPbV40RV1ii69bEC3&#13;&#10;FWj3AxhJtoXJokYpsdNfv8OLqEucJnFaB62dB0MSKYo8/M7Hcz4yL19t16VznYum4NXcRS8818mr&#13;&#10;lGdFtZy7/3x+dxa5TtOyKmMlr/K5e5M37qvzX395uamTHPMVL7NcONBI1SSbeu6u2rZOZrMmXeVr&#13;&#10;1rzgdV5B4YKLNWvhVixnmWAbaH1dzrDnBbMNF1kteJo3DTx9owvdc9X+YpGn7d+LRZO3Tjl3oW+t&#13;&#10;+hXq91L+zs5fsmQpWL0qUtMNtkcv1qyo4KO2qTesZc6VKG41tS5SwRu+aF+kfD3ji0WR5moMMBrk&#13;&#10;TUbzXvCrWo1lmWyWtTUTmHZip72bTf+6/iicIpu7xHUqtoYpUl91iDTNpl4mUOO9qD/VH4UeH1x+&#13;&#10;4Om/DRTPpuXyftlX3i7EWr4Ew3S2yuY31ub5tnVSeEgJxYjA1KRQRlEcxpGvZyVdwdTJ93AUY4pd&#13;&#10;Byqc4ciPVddYkq7e9m0Q6nVtSFgQKtuYsUR3QXXUdmxTA9aa3pzN08z5acXqXM1SI41lzImgO9qe&#13;&#10;H4oqd4ixp6pyUWljptvKGNOp+MWKVctcNfb5poZ5QGoIsrPQqn5F3jQwE87l5k+eQR121XKFu4mp&#13;&#10;MQUzBTClYDNE4zhEoTZqZ3ZjLERiqDmyFUtq0bTvc7525MXcLaH/6hvs+kPTarN2VeTsVvxdUZbw&#13;&#10;nCVl5WzmbuxjX73Q8LLIZKEsa8Ty8qIUzjWTrqj+zHdH1QDyVaYaW+Use2uuW1aUcO20yjKtKMBW&#13;&#10;Ze7Kr63zzHXKHNhHXunulZUCpzaWhHGTXPLs5qOQxWb6NboVKCzQzdxB90e+APfw4hjs5oEFVQc1&#13;&#10;i/Y7UNtNAOB+J2Ylrr8b7o132rF04w0m4w32GC+iXoyi8JabdgPGXhijGNxYOjq4vI+xAt5gwAhh&#13;&#10;TL7m6He18ZyOjmHI2tE/y6H+xreOIh/juJI4nXYLj6VHK0fQ/Gld/rUQfCPBDjw08nnNuQ/2eUQI&#13;&#10;iWJlfx8HPp14PPb8yCOAbGl/IN0YCFN7S8cdnVMbvxeweH7N70duO/Lud+rPtD6q9g0IYl20EDGU&#13;&#10;xXruRpZFWLKDLfTodnBBu73cKv/taMERXEcGEMnAxYqLL8AtEBXM3ea/KyaAaco/KpifGFEK1Nmq&#13;&#10;G+qHGG7EsORyWMKqFJqau63r6MuLVoceV7Uoliv4kkZExV8Djy8KRa49WT2MqyDAGq7bONrHd3c7&#13;&#10;3sB1I98HnD/NdXe28ayuC94ycV2srafW3Gdx3WGE09vfD218c3JdFa4qpux95Ufw4ANEnTKQniDa&#13;&#10;xC6HRnTPKCggMQpVSMGSnZCmQUiDo16NFKQt9+hY9QRpnZeiW5BG1lKQGT0LSyMPQ7hr5IPdmA5J&#13;&#10;CDngEUdYRlX44QKtQ9C0FVuUOIDtYmYzfciK7hcHIKluL7aVJg+IZYpMqiUSc0C0VWaLIHJTRRqO&#13;&#10;JjF5pKKAUIA9k14QRIk3SS8IgkBUx4cYfOPrwP+JJYVDoId2jKjRM2TDR0hLI/R0ELmNHgL8ux96&#13;&#10;nEVZ1L93SY4RAYc4ioKYUpWv9IGBxRHyaUCVamZThOORpnrBUiWBI91mp2QlE/thGgj3iniH+q15&#13;&#10;8CDJCiMvCMjEx0eaFfZAY/CU1DGQcIaqly9VSBP33SHWDhqxs9yPXaqkkq2+u1hLrABmNRwjgR04&#13;&#10;bAYBx/e1bHtGIh9NZwDFlCAPPFIyLfURiu5h2p9bxFErn1XbTmHzYP8BkDPNBI0ydGBIYwJ7OgH0&#13;&#10;BhC7G9MRjkDJO2G6SaQwqTBtk/YTpoeYtlqnpWm1hWAi2sNlgoNVLgRljqr4vY9hRuskwREO74lj&#13;&#10;joCl7Xp6QvQQ0bcVaC0aPCekEfbDsNtl78SNEaZxRDykOMpGbbdi8yPAtAqP5UydMD3AtNwgm2jQ&#13;&#10;aChwHI6mYUMUmYMjmIRRNKVp7EcRBQ9UO6I+jYMTpG2MeIL0ENJWg1aKi6Y+Q9F7Ki4y5ez1OnUo&#13;&#10;xYp/suXmIcd8EAkQghxcxtZB4Gm5pI9DTEyNQhTpRPJutj4pcg87krf7sJckGU15Gh92YbBT+mg9&#13;&#10;V+ZvT8YH8B8mJvc64aNbp0EHGx4CO4C+BI45xAfe8zDgULGVq2yPj5HeTyBN+oaKLYa9WZCd9MGi&#13;&#10;GEd0spULGwPAQHINRRFC8T1r6IlonkQ0E+nfal9PIJoOLTuk/25P6SkbRxo++lQfLFYYQjKzQ2VO&#13;&#10;73arlA9H1o73KOohWMjuEahVSp+RfnwUs2esgmMQ+7tj3MOtgS7D7HBwzEeS+72P8b6Peg7/AgBP&#13;&#10;R/9jMLxXb/T/VHH+PwAAAP//AwBQSwMEFAAGAAgAAAAhAO6mcivlAAAADwEAAA8AAABkcnMvZG93&#13;&#10;bnJldi54bWxMj09vwjAMxe+T9h0iT9ptJB0MWGmKEPtzQpMGkxC30Jq2onGqJrTl28+ctovlJ9vP&#13;&#10;75csB1uLDltfOdIQjRQIpMzlFRUafnYfT3MQPhjKTe0INVzRwzK9v0tMnLuevrHbhkKwCfnYaChD&#13;&#10;aGIpfVaiNX7kGiSenVxrTWDZFjJvTc/mtpbPSk2lNRXxh9I0uC4xO28vVsNnb/rVOHrvNufT+nrY&#13;&#10;vXztNxFq/fgwvC24rBYgAg7h7wJuDJwfUg52dBfKvahZqzkDBQ2T8RQEL8xeIwY6cqMmM5BpIv9z&#13;&#10;pL8AAAD//wMAUEsBAi0AFAAGAAgAAAAhALaDOJL+AAAA4QEAABMAAAAAAAAAAAAAAAAAAAAAAFtD&#13;&#10;b250ZW50X1R5cGVzXS54bWxQSwECLQAUAAYACAAAACEAOP0h/9YAAACUAQAACwAAAAAAAAAAAAAA&#13;&#10;AAAvAQAAX3JlbHMvLnJlbHNQSwECLQAUAAYACAAAACEAcbAsqdsGAACcMQAADgAAAAAAAAAAAAAA&#13;&#10;AAAuAgAAZHJzL2Uyb0RvYy54bWxQSwECLQAUAAYACAAAACEA7qZyK+UAAAAPAQAADwAAAAAAAAAA&#13;&#10;AAAAAAA1CQAAZHJzL2Rvd25yZXYueG1sUEsFBgAAAAAEAAQA8wAAAEcKAAAAAA==&#13;&#10;">
                <v:line id="Line 33" o:spid="_x0000_s1027" style="position:absolute;visibility:visible;mso-wrap-style:square" from="24593,14997" to="24593,163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GjxwAAAOAAAAAPAAAAZHJzL2Rvd25yZXYueG1sRI9Na8Mw&#13;&#10;DIbvg/4Ho8Juq9Md1jWtW0rDYIdt0A921mI1Do3lEHup9++nw2AX8Qqh5+VZb7Pv1EhDbAMbmM8K&#13;&#10;UMR1sC03Bs6nl4dnUDEhW+wCk4EfirDdTO7WWNpw4wONx9QogXAs0YBLqS+1jrUjj3EWemK5XcLg&#13;&#10;Mck6NNoOeBO47/RjUTxpjy1Lg8Oe9o7q6/HbG1i46qAXuno7fVRjO1/m9/z5tTTmfpqrlYzdClSi&#13;&#10;nP4//hCvVhxEQYQkgN78AgAA//8DAFBLAQItABQABgAIAAAAIQDb4fbL7gAAAIUBAAATAAAAAAAA&#13;&#10;AAAAAAAAAAAAAABbQ29udGVudF9UeXBlc10ueG1sUEsBAi0AFAAGAAgAAAAhAFr0LFu/AAAAFQEA&#13;&#10;AAsAAAAAAAAAAAAAAAAAHwEAAF9yZWxzLy5yZWxzUEsBAi0AFAAGAAgAAAAhAD6HkaPHAAAA4AAA&#13;&#10;AA8AAAAAAAAAAAAAAAAABwIAAGRycy9kb3ducmV2LnhtbFBLBQYAAAAAAwADALcAAAD7AgAAAAA=&#13;&#10;">
                  <v:stroke endarrow="block"/>
                </v:line>
                <v:group id="Group 25" o:spid="_x0000_s1028" style="position:absolute;left:2892;top:-285;width:43434;height:42005" coordorigin="2892,-285" coordsize="43434,42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group id="Group 26" o:spid="_x0000_s1029" style="position:absolute;left:14091;top:-285;width:20792;height:21351" coordorigin="1122,-285" coordsize="20791,21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type id="_x0000_t202" coordsize="21600,21600" o:spt="202" path="m,l,21600r21600,l21600,xe">
                      <v:stroke joinstyle="miter"/>
                      <v:path gradientshapeok="t" o:connecttype="rect"/>
                    </v:shapetype>
                    <v:shape id="Text Box 4" o:spid="_x0000_s1030" type="#_x0000_t202" style="position:absolute;left:1333;top:5265;width:20581;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Wm9zyAAAAOAAAAAPAAAAZHJzL2Rvd25yZXYueG1sRI9BawIx&#13;&#10;FITvgv8hPMGL1GxtUbsaRZSKvakt7fWxee4u3bysSVzXf2+EQi8DwzDfMPNlayrRkPOlZQXPwwQE&#13;&#10;cWZ1ybmCr8/3pykIH5A1VpZJwY08LBfdzhxTba98oOYYchEh7FNUUIRQp1L6rCCDfmhr4pidrDMY&#13;&#10;onW51A6vEW4qOUqSsTRYclwosKZ1Qdnv8WIUTF93zY//eNl/Z+NT9RYGk2Z7dkr1e+1mFmU1AxGo&#13;&#10;Df+NP8ROKxhN4HEongG5uAMAAP//AwBQSwECLQAUAAYACAAAACEA2+H2y+4AAACFAQAAEwAAAAAA&#13;&#10;AAAAAAAAAAAAAAAAW0NvbnRlbnRfVHlwZXNdLnhtbFBLAQItABQABgAIAAAAIQBa9CxbvwAAABUB&#13;&#10;AAALAAAAAAAAAAAAAAAAAB8BAABfcmVscy8ucmVsc1BLAQItABQABgAIAAAAIQB7Wm9zyAAAAOAA&#13;&#10;AAAPAAAAAAAAAAAAAAAAAAcCAABkcnMvZG93bnJldi54bWxQSwUGAAAAAAMAAwC3AAAA/AIAAAAA&#13;&#10;">
                      <v:textbox>
                        <w:txbxContent>
                          <w:p w14:paraId="30FE2FB5" w14:textId="77777777" w:rsidR="00F70B7A" w:rsidRDefault="00F70B7A" w:rsidP="00BE2C29">
                            <w:pPr>
                              <w:jc w:val="center"/>
                            </w:pPr>
                            <w:r>
                              <w:t>Informed consent</w:t>
                            </w:r>
                          </w:p>
                          <w:p w14:paraId="2278F811" w14:textId="77777777" w:rsidR="00F70B7A" w:rsidRDefault="00F70B7A" w:rsidP="00BE2C29">
                            <w:pPr>
                              <w:jc w:val="center"/>
                            </w:pPr>
                          </w:p>
                        </w:txbxContent>
                      </v:textbox>
                    </v:shape>
                    <v:group id="Group 28" o:spid="_x0000_s1031" style="position:absolute;left:1122;top:-285;width:20785;height:21351" coordorigin="1122,-285" coordsize="20785,21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Text Box 2" o:spid="_x0000_s1032" type="#_x0000_t202" style="position:absolute;left:1333;top:-285;width:20574;height:34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V6ayQAAAOAAAAAPAAAAZHJzL2Rvd25yZXYueG1sRI9ba8JA&#13;&#10;FITfC/0Pyyn0pejGC16iq5QWi75plPb1kD0mwezZdHcb03/fLQi+DAzDfMMs152pRUvOV5YVDPoJ&#13;&#10;COLc6ooLBafjpjcD4QOyxtoyKfglD+vV48MSU22vfKA2C4WIEPYpKihDaFIpfV6SQd+3DXHMztYZ&#13;&#10;DNG6QmqH1wg3tRwmyUQarDgulNjQW0n5JfsxCmbjbfvld6P9Zz451/PwMm0/vp1Sz0/d+yLK6wJE&#13;&#10;oC7cGzfEVisYzuH/UDwDcvUHAAD//wMAUEsBAi0AFAAGAAgAAAAhANvh9svuAAAAhQEAABMAAAAA&#13;&#10;AAAAAAAAAAAAAAAAAFtDb250ZW50X1R5cGVzXS54bWxQSwECLQAUAAYACAAAACEAWvQsW78AAAAV&#13;&#10;AQAACwAAAAAAAAAAAAAAAAAfAQAAX3JlbHMvLnJlbHNQSwECLQAUAAYACAAAACEAZYlemskAAADg&#13;&#10;AAAADwAAAAAAAAAAAAAAAAAHAgAAZHJzL2Rvd25yZXYueG1sUEsFBgAAAAADAAMAtwAAAP0CAAAA&#13;&#10;AA==&#13;&#10;">
                        <v:textbox>
                          <w:txbxContent>
                            <w:p w14:paraId="15D15854" w14:textId="77777777" w:rsidR="00F70B7A" w:rsidRDefault="00F70B7A" w:rsidP="00BE2C29">
                              <w:pPr>
                                <w:jc w:val="center"/>
                              </w:pPr>
                              <w:r>
                                <w:t>Participant recruitment</w:t>
                              </w:r>
                            </w:p>
                          </w:txbxContent>
                        </v:textbox>
                      </v:shape>
                      <v:shape id="Text Box 5" o:spid="_x0000_s1033" type="#_x0000_t202" style="position:absolute;left:1122;top:16391;width:20574;height:4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mHayQAAAOAAAAAPAAAAZHJzL2Rvd25yZXYueG1sRI9Ba8JA&#13;&#10;EIXvhf6HZQpeim6qRW10ldLSYm+til6H7JiEZmfT3W2M/945FHoZeAzve3zLde8a1VGItWcDD6MM&#13;&#10;FHHhbc2lgf3ubTgHFROyxcYzGbhQhPXq9maJufVn/qJum0olEI45GqhSanOtY1GRwzjyLbH8Tj44&#13;&#10;TBJDqW3As8Bdo8dZNtUOa5aFClt6qaj43v46A/PHTXeMH5PPQzE9NU/pfta9/wRjBnf960LO8wJU&#13;&#10;oj79N/4QG2tgIgoiJDKgV1cAAAD//wMAUEsBAi0AFAAGAAgAAAAhANvh9svuAAAAhQEAABMAAAAA&#13;&#10;AAAAAAAAAAAAAAAAAFtDb250ZW50X1R5cGVzXS54bWxQSwECLQAUAAYACAAAACEAWvQsW78AAAAV&#13;&#10;AQAACwAAAAAAAAAAAAAAAAAfAQAAX3JlbHMvLnJlbHNQSwECLQAUAAYACAAAACEAcWph2skAAADg&#13;&#10;AAAADwAAAAAAAAAAAAAAAAAHAgAAZHJzL2Rvd25yZXYueG1sUEsFBgAAAAADAAMAtwAAAP0CAAAA&#13;&#10;AA==&#13;&#10;">
                        <v:textbox>
                          <w:txbxContent>
                            <w:p w14:paraId="1B36522E" w14:textId="77777777" w:rsidR="00F70B7A" w:rsidRDefault="00F70B7A" w:rsidP="00BE2C29">
                              <w:pPr>
                                <w:jc w:val="center"/>
                              </w:pPr>
                              <w:r>
                                <w:t>Baseline/Randomisation (Week 0)</w:t>
                              </w:r>
                            </w:p>
                            <w:p w14:paraId="0DFB6304" w14:textId="77777777" w:rsidR="00F70B7A" w:rsidRDefault="00F70B7A" w:rsidP="00BE2C29">
                              <w:pPr>
                                <w:jc w:val="center"/>
                              </w:pPr>
                              <w:r>
                                <w:t>(n = 226)</w:t>
                              </w:r>
                            </w:p>
                          </w:txbxContent>
                        </v:textbox>
                      </v:shape>
                      <v:shape id="Text Box 12" o:spid="_x0000_s1034" type="#_x0000_t202" style="position:absolute;left:1333;top:10240;width:20574;height:47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sRByAAAAOAAAAAPAAAAZHJzL2Rvd25yZXYueG1sRI9Ba8JA&#13;&#10;FITvhf6H5Qm9lLqxitXoKtLSojdNi14f2WcSmn0bd7cx/feuIHgZGIb5hpkvO1OLlpyvLCsY9BMQ&#13;&#10;xLnVFRcKfr4/XyYgfEDWWFsmBf/kYbl4fJhjqu2Zd9RmoRARwj5FBWUITSqlz0sy6Pu2IY7Z0TqD&#13;&#10;IVpXSO3wHOGmlq9JMpYGK44LJTb0XlL+m/0ZBZPRuj34zXC7z8fHehqe39qvk1Pqqdd9zKKsZiAC&#13;&#10;deHeuCHWWsFwANdD8QzIxQUAAP//AwBQSwECLQAUAAYACAAAACEA2+H2y+4AAACFAQAAEwAAAAAA&#13;&#10;AAAAAAAAAAAAAAAAW0NvbnRlbnRfVHlwZXNdLnhtbFBLAQItABQABgAIAAAAIQBa9CxbvwAAABUB&#13;&#10;AAALAAAAAAAAAAAAAAAAAB8BAABfcmVscy8ucmVsc1BLAQItABQABgAIAAAAIQAeJsRByAAAAOAA&#13;&#10;AAAPAAAAAAAAAAAAAAAAAAcCAABkcnMvZG93bnJldi54bWxQSwUGAAAAAAMAAwC3AAAA/AIAAAAA&#13;&#10;">
                        <v:textbox>
                          <w:txbxContent>
                            <w:p w14:paraId="00123BB1" w14:textId="77777777" w:rsidR="00F70B7A" w:rsidRDefault="00F70B7A" w:rsidP="00BE2C29">
                              <w:pPr>
                                <w:jc w:val="center"/>
                              </w:pPr>
                              <w:r>
                                <w:t>Screening Health Measurements (Week - 2)</w:t>
                              </w:r>
                            </w:p>
                          </w:txbxContent>
                        </v:textbox>
                      </v:shape>
                      <v:line id="Line 21" o:spid="_x0000_s1035" style="position:absolute;visibility:visible;mso-wrap-style:square" from="11620,3143" to="11624,52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FO0yAAAAOAAAAAPAAAAZHJzL2Rvd25yZXYueG1sRI9PawIx&#13;&#10;FMTvgt8hPKE3zVqh1tUo0qXQQyv4B8/PzXOzuHlZNumafvumIPQyMAzzG2a1ibYRPXW+dqxgOslA&#13;&#10;EJdO11wpOB3fx68gfEDW2DgmBT/kYbMeDlaYa3fnPfWHUIkEYZ+jAhNCm0vpS0MW/cS1xCm7us5i&#13;&#10;SLarpO7wnuC2kc9Z9iIt1pwWDLb0Zqi8Hb6tgrkp9nIui8/jrujr6SJ+xfNlodTTKBbLJNsliEAx&#13;&#10;/DceiA+tYDaDv0PpDMj1LwAAAP//AwBQSwECLQAUAAYACAAAACEA2+H2y+4AAACFAQAAEwAAAAAA&#13;&#10;AAAAAAAAAAAAAAAAW0NvbnRlbnRfVHlwZXNdLnhtbFBLAQItABQABgAIAAAAIQBa9CxbvwAAABUB&#13;&#10;AAALAAAAAAAAAAAAAAAAAB8BAABfcmVscy8ucmVsc1BLAQItABQABgAIAAAAIQCF4FO0yAAAAOAA&#13;&#10;AAAPAAAAAAAAAAAAAAAAAAcCAABkcnMvZG93bnJldi54bWxQSwUGAAAAAAMAAwC3AAAA/AIAAAAA&#13;&#10;">
                        <v:stroke endarrow="block"/>
                      </v:line>
                      <v:line id="Line 22" o:spid="_x0000_s1036" style="position:absolute;flip:x;visibility:visible;mso-wrap-style:square" from="11620,8694" to="11624,102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QnJuyAAAAOAAAAAPAAAAZHJzL2Rvd25yZXYueG1sRI9Ba8JA&#13;&#10;EIXvQv/DMoVegm5sStHoKrZWEMRD1YPHITtNQrOzITvV9N93hYKXB4/hfW/efNm7Rl2oC7VnA+NR&#13;&#10;Coq48Lbm0sDpuBlOQAVBtth4JgO/FGC5eBjMMbf+yp90OUipIoRDjgYqkTbXOhQVOQwj3xLH25fv&#13;&#10;HEq0Xalth9cId41+TtNX7bDm2FBhS+8VFd+HHxff2Ox5nWXJm9NJMqWPs+xSLcY8PfbrWZTVDJRQ&#13;&#10;L/fEP2JrDWQvcBsUKaAXfwAAAP//AwBQSwECLQAUAAYACAAAACEA2+H2y+4AAACFAQAAEwAAAAAA&#13;&#10;AAAAAAAAAAAAAAAAW0NvbnRlbnRfVHlwZXNdLnhtbFBLAQItABQABgAIAAAAIQBa9CxbvwAAABUB&#13;&#10;AAALAAAAAAAAAAAAAAAAAB8BAABfcmVscy8ucmVsc1BLAQItABQABgAIAAAAIQD7QnJuyAAAAOAA&#13;&#10;AAAPAAAAAAAAAAAAAAAAAAcCAABkcnMvZG93bnJldi54bWxQSwUGAAAAAAMAAwC3AAAA/AIAAAAA&#13;&#10;">
                        <v:stroke endarrow="block"/>
                      </v:line>
                    </v:group>
                  </v:group>
                  <v:group id="Group 35" o:spid="_x0000_s1037" style="position:absolute;left:2892;top:21066;width:43434;height:20654" coordorigin="2892,-5245" coordsize="43434,20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Text Box 6" o:spid="_x0000_s1038" type="#_x0000_t202" style="position:absolute;left:3895;top:-3851;width:19431;height:4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1w1yQAAAOAAAAAPAAAAZHJzL2Rvd25yZXYueG1sRI9Pa8JA&#13;&#10;FMTvBb/D8oReim5aS7TRVUqLorf6B3t9ZJ9JaPZturvG+O1dodDLwDDMb5jZojO1aMn5yrKC52EC&#13;&#10;gji3uuJCwWG/HExA+ICssbZMCq7kYTHvPcww0/bCW2p3oRARwj5DBWUITSalz0sy6Ie2IY7ZyTqD&#13;&#10;IVpXSO3wEuGmli9JkkqDFceFEhv6KCn/2Z2Ngsnruv32m9HXMU9P9Vt4GrerX6fUY7/7nEZ5n4II&#13;&#10;1IX/xh9irRWMUrgfimdAzm8AAAD//wMAUEsBAi0AFAAGAAgAAAAhANvh9svuAAAAhQEAABMAAAAA&#13;&#10;AAAAAAAAAAAAAAAAAFtDb250ZW50X1R5cGVzXS54bWxQSwECLQAUAAYACAAAACEAWvQsW78AAAAV&#13;&#10;AQAACwAAAAAAAAAAAAAAAAAfAQAAX3JlbHMvLnJlbHNQSwECLQAUAAYACAAAACEAkc9cNckAAADg&#13;&#10;AAAADwAAAAAAAAAAAAAAAAAHAgAAZHJzL2Rvd25yZXYueG1sUEsFBgAAAAADAAMAtwAAAP0CAAAA&#13;&#10;AA==&#13;&#10;">
                      <v:textbox>
                        <w:txbxContent>
                          <w:p w14:paraId="52A318C5" w14:textId="15C47D85" w:rsidR="00F70B7A" w:rsidRDefault="00F70B7A" w:rsidP="006A2FCD">
                            <w:pPr>
                              <w:jc w:val="center"/>
                            </w:pPr>
                            <w:r>
                              <w:t xml:space="preserve">GROUP 1:                     </w:t>
                            </w:r>
                            <w:r w:rsidRPr="00C86B55">
                              <w:rPr>
                                <w:i/>
                              </w:rPr>
                              <w:t>NXQ</w:t>
                            </w:r>
                            <w:r>
                              <w:rPr>
                                <w:i/>
                              </w:rPr>
                              <w:t xml:space="preserve"> </w:t>
                            </w:r>
                            <w:r>
                              <w:t>(n=44)</w:t>
                            </w:r>
                          </w:p>
                        </w:txbxContent>
                      </v:textbox>
                    </v:shape>
                    <v:shape id="Text Box 8" o:spid="_x0000_s1039" type="#_x0000_t202" style="position:absolute;left:23979;top:-3851;width:18288;height:4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uyQAAAOAAAAAPAAAAZHJzL2Rvd25yZXYueG1sRI9PawIx&#13;&#10;FMTvgt8hPKEXqVm1+Gc1ilha7E1tqdfH5rm7uHlZk3TdfnsjFHoZGIb5DbNct6YSDTlfWlYwHCQg&#13;&#10;iDOrS84VfH2+Pc9A+ICssbJMCn7Jw3rV7Swx1fbGB2qOIRcRwj5FBUUIdSqlzwoy6Ae2Jo7Z2TqD&#13;&#10;IVqXS+3wFuGmkqMkmUiDJceFAmvaFpRdjj9Gwexl15z8x3j/nU3O1Tz0p8371Sn11GtfF1E2CxCB&#13;&#10;2vDf+EPstILxFB6H4hmQqzsAAAD//wMAUEsBAi0AFAAGAAgAAAAhANvh9svuAAAAhQEAABMAAAAA&#13;&#10;AAAAAAAAAAAAAAAAAFtDb250ZW50X1R5cGVzXS54bWxQSwECLQAUAAYACAAAACEAWvQsW78AAAAV&#13;&#10;AQAACwAAAAAAAAAAAAAAAAAfAQAAX3JlbHMvLnJlbHNQSwECLQAUAAYACAAAACEA/oP5rskAAADg&#13;&#10;AAAADwAAAAAAAAAAAAAAAAAHAgAAZHJzL2Rvd25yZXYueG1sUEsFBgAAAAADAAMAtwAAAP0CAAAA&#13;&#10;AA==&#13;&#10;">
                      <v:textbox>
                        <w:txbxContent>
                          <w:p w14:paraId="764123DF" w14:textId="2E101F40" w:rsidR="00F70B7A" w:rsidRDefault="00F70B7A" w:rsidP="00C86B55">
                            <w:pPr>
                              <w:spacing w:line="240" w:lineRule="auto"/>
                              <w:jc w:val="center"/>
                            </w:pPr>
                            <w:r>
                              <w:t>GROUP 2:             Placebo (n=44)</w:t>
                            </w:r>
                          </w:p>
                        </w:txbxContent>
                      </v:textbox>
                    </v:shape>
                    <v:shape id="Text Box 9" o:spid="_x0000_s1040" type="#_x0000_t202" style="position:absolute;left:2892;top:7740;width:43434;height:3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G3cyQAAAOAAAAAPAAAAZHJzL2Rvd25yZXYueG1sRI/BasJA&#13;&#10;EIbvhb7DMgUvRTfVoja6SmlpsbdWRa9DdkxCs7Pp7jbGt3cOhV4Gfob/m/mW6941qqMQa88GHkYZ&#13;&#10;KOLC25pLA/vd23AOKiZki41nMnChCOvV7c0Sc+vP/EXdNpVKIBxzNFCl1OZax6Iih3HkW2LZnXxw&#13;&#10;mCSGUtuAZ4G7Ro+zbKod1iwXKmzppaLie/vrDMwfN90xfkw+D8X01Dyl+1n3/hOMGdz1rwsZzwtQ&#13;&#10;ifr03/hDbKyBiXwsQiIDenUFAAD//wMAUEsBAi0AFAAGAAgAAAAhANvh9svuAAAAhQEAABMAAAAA&#13;&#10;AAAAAAAAAAAAAAAAAFtDb250ZW50X1R5cGVzXS54bWxQSwECLQAUAAYACAAAACEAWvQsW78AAAAV&#13;&#10;AQAACwAAAAAAAAAAAAAAAAAfAQAAX3JlbHMvLnJlbHNQSwECLQAUAAYACAAAACEAjxxt3MkAAADg&#13;&#10;AAAADwAAAAAAAAAAAAAAAAAHAgAAZHJzL2Rvd25yZXYueG1sUEsFBgAAAAADAAMAtwAAAP0CAAAA&#13;&#10;AA==&#13;&#10;">
                      <v:textbox>
                        <w:txbxContent>
                          <w:p w14:paraId="3C0A28BC" w14:textId="4D28117E" w:rsidR="00F70B7A" w:rsidRDefault="00F70B7A" w:rsidP="00BE2C29">
                            <w:pPr>
                              <w:jc w:val="center"/>
                            </w:pPr>
                            <w:r>
                              <w:t>Follow up safety and outcome health measurements (Week 36)</w:t>
                            </w:r>
                          </w:p>
                          <w:p w14:paraId="6CC97E8C" w14:textId="77777777" w:rsidR="00F70B7A" w:rsidRDefault="00F70B7A" w:rsidP="00BE2C29"/>
                        </w:txbxContent>
                      </v:textbox>
                    </v:shape>
                    <v:shape id="Text Box 10" o:spid="_x0000_s1041" type="#_x0000_t202" style="position:absolute;left:2892;top:12577;width:43434;height:28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MhHyAAAAOAAAAAPAAAAZHJzL2Rvd25yZXYueG1sRI9BawIx&#13;&#10;FITvgv8hPKEXqVm1WF2NIpYWe1Nb9PrYPHcXNy9rkq7bf2+EQi8DwzDfMItVayrRkPOlZQXDQQKC&#13;&#10;OLO65FzB99f78xSED8gaK8uk4Jc8rJbdzgJTbW+8p+YQchEh7FNUUIRQp1L6rCCDfmBr4pidrTMY&#13;&#10;onW51A5vEW4qOUqSiTRYclwosKZNQdnl8GMUTF+2zcl/jnfHbHKuZqH/2nxcnVJPvfZtHmU9BxGo&#13;&#10;Df+NP8RWKxjP4HEongG5vAMAAP//AwBQSwECLQAUAAYACAAAACEA2+H2y+4AAACFAQAAEwAAAAAA&#13;&#10;AAAAAAAAAAAAAAAAW0NvbnRlbnRfVHlwZXNdLnhtbFBLAQItABQABgAIAAAAIQBa9CxbvwAAABUB&#13;&#10;AAALAAAAAAAAAAAAAAAAAB8BAABfcmVscy8ucmVsc1BLAQItABQABgAIAAAAIQDgUMhHyAAAAOAA&#13;&#10;AAAPAAAAAAAAAAAAAAAAAAcCAABkcnMvZG93bnJldi54bWxQSwUGAAAAAAMAAwC3AAAA/AIAAAAA&#13;&#10;">
                      <v:textbox>
                        <w:txbxContent>
                          <w:p w14:paraId="0908C14A" w14:textId="77777777" w:rsidR="00F70B7A" w:rsidRDefault="00F70B7A" w:rsidP="00BE2C29">
                            <w:pPr>
                              <w:jc w:val="center"/>
                            </w:pPr>
                            <w:r>
                              <w:t>Data Analysis</w:t>
                            </w:r>
                          </w:p>
                          <w:p w14:paraId="2FEBF43F" w14:textId="77777777" w:rsidR="00F70B7A" w:rsidRDefault="00F70B7A" w:rsidP="00BE2C29">
                            <w:pPr>
                              <w:jc w:val="center"/>
                            </w:pPr>
                          </w:p>
                        </w:txbxContent>
                      </v:textbox>
                    </v:shape>
                    <v:shape id="Text Box 11" o:spid="_x0000_s1042" type="#_x0000_t202" style="position:absolute;left:3331;top:2378;width:42588;height:3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BKnyQAAAOAAAAAPAAAAZHJzL2Rvd25yZXYueG1sRI9Ba8JA&#13;&#10;EIXvQv/DMgUvUjdasTa6irRU7K21pb0O2TEJzc6mu9sY/71zEHoZeAzve3yrTe8a1VGItWcDk3EG&#13;&#10;irjwtubSwOfHy90CVEzIFhvPZOBMETbrm8EKc+tP/E7dIZVKIBxzNFCl1OZax6Iih3HsW2L5HX1w&#13;&#10;mCSGUtuAJ4G7Rk+zbK4d1iwLFbb0VFHxc/hzBhazffcdX+/fvor5sXlMo4du9xuMGd72z0s52yWo&#13;&#10;RH36b1wRe2tgJgoiJDKg1xcAAAD//wMAUEsBAi0AFAAGAAgAAAAhANvh9svuAAAAhQEAABMAAAAA&#13;&#10;AAAAAAAAAAAAAAAAAFtDb250ZW50X1R5cGVzXS54bWxQSwECLQAUAAYACAAAACEAWvQsW78AAAAV&#13;&#10;AQAACwAAAAAAAAAAAAAAAAAfAQAAX3JlbHMvLnJlbHNQSwECLQAUAAYACAAAACEAKWwSp8kAAADg&#13;&#10;AAAADwAAAAAAAAAAAAAAAAAHAgAAZHJzL2Rvd25yZXYueG1sUEsFBgAAAAADAAMAtwAAAP0CAAAA&#13;&#10;AA==&#13;&#10;">
                      <v:textbox>
                        <w:txbxContent>
                          <w:p w14:paraId="0A05EFDA" w14:textId="7F0FAC7E" w:rsidR="00F70B7A" w:rsidRDefault="00F70B7A" w:rsidP="00BE2C29">
                            <w:pPr>
                              <w:jc w:val="center"/>
                            </w:pPr>
                            <w:r>
                              <w:t xml:space="preserve">Safety and outcome health measurements (Weeks 2, 6, </w:t>
                            </w:r>
                            <w:r w:rsidRPr="00485708">
                              <w:t>1</w:t>
                            </w:r>
                            <w:r>
                              <w:t>2</w:t>
                            </w:r>
                            <w:r w:rsidRPr="00485708">
                              <w:t xml:space="preserve">, </w:t>
                            </w:r>
                            <w:r>
                              <w:t>18)</w:t>
                            </w:r>
                          </w:p>
                        </w:txbxContent>
                      </v:textbox>
                    </v:shape>
                    <v:line id="Line 15" o:spid="_x0000_s1043" style="position:absolute;visibility:visible;mso-wrap-style:square" from="13611,660" to="13611,23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BslxwAAAOAAAAAPAAAAZHJzL2Rvd25yZXYueG1sRI9BawIx&#13;&#10;FITvBf9DeIK3ml0pta5GKV0KHtqCWjw/N8/N4uZl2cQ1/fdNoeBlYBjmG2a1ibYVA/W+cawgn2Yg&#13;&#10;iCunG64VfB/eH19A+ICssXVMCn7Iw2Y9elhhod2NdzTsQy0ShH2BCkwIXSGlrwxZ9FPXEafs7HqL&#13;&#10;Idm+lrrHW4LbVs6y7FlabDgtGOzozVB12V+tgrkpd3Iuy4/DVzk0+SJ+xuNpodRkHMtlktcliEAx&#13;&#10;3Bv/iK1W8JTD36F0BuT6FwAA//8DAFBLAQItABQABgAIAAAAIQDb4fbL7gAAAIUBAAATAAAAAAAA&#13;&#10;AAAAAAAAAAAAAABbQ29udGVudF9UeXBlc10ueG1sUEsBAi0AFAAGAAgAAAAhAFr0LFu/AAAAFQEA&#13;&#10;AAsAAAAAAAAAAAAAAAAAHwEAAF9yZWxzLy5yZWxzUEsBAi0AFAAGAAgAAAAhAEJ4GyXHAAAA4AAA&#13;&#10;AA8AAAAAAAAAAAAAAAAABwIAAGRycy9kb3ducmV2LnhtbFBLBQYAAAAAAwADALcAAAD7AgAAAAA=&#13;&#10;">
                      <v:stroke endarrow="block"/>
                    </v:line>
                    <v:line id="Line 17" o:spid="_x0000_s1044" style="position:absolute;visibility:visible;mso-wrap-style:square" from="33123,660" to="33123,23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oVSyAAAAOAAAAAPAAAAZHJzL2Rvd25yZXYueG1sRI9BawIx&#13;&#10;FITvBf9DeIXealYpVVejiEuhh1pwFc+vm9fN0s3Lsolr+u8boeBlYBjmG2a1ibYVA/W+caxgMs5A&#13;&#10;EFdON1wrOB3fnucgfEDW2DomBb/kYbMePaww1+7KBxrKUIsEYZ+jAhNCl0vpK0MW/dh1xCn7dr3F&#13;&#10;kGxfS93jNcFtK6dZ9iotNpwWDHa0M1T9lBerYGaKg5zJ4uP4WQzNZBH38fy1UOrpMRbLJNsliEAx&#13;&#10;3Bv/iHet4GUKt0PpDMj1HwAAAP//AwBQSwECLQAUAAYACAAAACEA2+H2y+4AAACFAQAAEwAAAAAA&#13;&#10;AAAAAAAAAAAAAAAAW0NvbnRlbnRfVHlwZXNdLnhtbFBLAQItABQABgAIAAAAIQBa9CxbvwAAABUB&#13;&#10;AAALAAAAAAAAAAAAAAAAAB8BAABfcmVscy8ucmVsc1BLAQItABQABgAIAAAAIQCyqoVSyAAAAOAA&#13;&#10;AAAPAAAAAAAAAAAAAAAAAAcCAABkcnMvZG93bnJldi54bWxQSwUGAAAAAAMAAwC3AAAA/AIAAAAA&#13;&#10;">
                      <v:stroke endarrow="block"/>
                    </v:line>
                    <v:line id="Line 23" o:spid="_x0000_s1045" style="position:absolute;flip:x;visibility:visible;mso-wrap-style:square" from="24609,5928" to="24625,77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ZlnyAAAAOAAAAAPAAAAZHJzL2Rvd25yZXYueG1sRI9Ba8JA&#13;&#10;EIXvQv/DMoVegm5sStHoKrZWEMRD1YPHITtNQrOzITvV9N93hYKXB4/hfW/efNm7Rl2oC7VnA+NR&#13;&#10;Coq48Lbm0sDpuBlOQAVBtth4JgO/FGC5eBjMMbf+yp90OUipIoRDjgYqkTbXOhQVOQwj3xLH25fv&#13;&#10;HEq0Xalth9cId41+TtNX7bDm2FBhS+8VFd+HHxff2Ox5nWXJm9NJMqWPs+xSLcY8PfbrWZTVDJRQ&#13;&#10;L/fEP2JrDbxkcBsUKaAXfwAAAP//AwBQSwECLQAUAAYACAAAACEA2+H2y+4AAACFAQAAEwAAAAAA&#13;&#10;AAAAAAAAAAAAAAAAW0NvbnRlbnRfVHlwZXNdLnhtbFBLAQItABQABgAIAAAAIQBa9CxbvwAAABUB&#13;&#10;AAALAAAAAAAAAAAAAAAAAB8BAABfcmVscy8ucmVsc1BLAQItABQABgAIAAAAIQAsrZlnyAAAAOAA&#13;&#10;AAAPAAAAAAAAAAAAAAAAAAcCAABkcnMvZG93bnJldi54bWxQSwUGAAAAAAMAAwC3AAAA/AIAAAAA&#13;&#10;">
                      <v:stroke endarrow="block"/>
                    </v:line>
                    <v:line id="Line 24" o:spid="_x0000_s1046" style="position:absolute;visibility:visible;mso-wrap-style:square" from="24609,11023" to="24609,12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7i9yAAAAOAAAAAPAAAAZHJzL2Rvd25yZXYueG1sRI9PawIx&#13;&#10;FMTvgt8hPKE3zVqk1tUo0qXQQyv4B8/PzXOzuHlZNumafvumIPQyMAzzG2a1ibYRPXW+dqxgOslA&#13;&#10;EJdO11wpOB3fx68gfEDW2DgmBT/kYbMeDlaYa3fnPfWHUIkEYZ+jAhNCm0vpS0MW/cS1xCm7us5i&#13;&#10;SLarpO7wnuC2kc9Z9iIt1pwWDLb0Zqi8Hb6tgrkp9nIui8/jrujr6SJ+xfNlodTTKBbLJNsliEAx&#13;&#10;/DceiA+tYDaDv0PpDMj1LwAAAP//AwBQSwECLQAUAAYACAAAACEA2+H2y+4AAACFAQAAEwAAAAAA&#13;&#10;AAAAAAAAAAAAAAAAW0NvbnRlbnRfVHlwZXNdLnhtbFBLAQItABQABgAIAAAAIQBa9CxbvwAAABUB&#13;&#10;AAALAAAAAAAAAAAAAAAAAB8BAABfcmVscy8ucmVsc1BLAQItABQABgAIAAAAIQBSD7i9yAAAAOAA&#13;&#10;AAAPAAAAAAAAAAAAAAAAAAcCAABkcnMvZG93bnJldi54bWxQSwUGAAAAAAMAAwC3AAAA/AIAAAAA&#13;&#10;">
                      <v:stroke endarrow="block"/>
                    </v:line>
                    <v:line id="Line 34" o:spid="_x0000_s1047" style="position:absolute;visibility:visible;mso-wrap-style:square" from="29206,-5245" to="29206,-38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Qx0myAAAAOAAAAAPAAAAZHJzL2Rvd25yZXYueG1sRI9PawIx&#13;&#10;FMTvBb9DeIK3mlVq1dUo0qXQgy34h55fN6+bpZuXZRPX+O1NodDLwDDMb5j1NtpG9NT52rGCyTgD&#13;&#10;QVw6XXOl4Hx6fVyA8AFZY+OYFNzIw3YzeFhjrt2VD9QfQyUShH2OCkwIbS6lLw1Z9GPXEqfs23UW&#13;&#10;Q7JdJXWH1wS3jZxm2bO0WHNaMNjSi6Hy53ixCuamOMi5LPanj6KvJ8v4Hj+/lkqNhrFYJdmtQASK&#13;&#10;4b/xh3jTCp5m8HsonQG5uQMAAP//AwBQSwECLQAUAAYACAAAACEA2+H2y+4AAACFAQAAEwAAAAAA&#13;&#10;AAAAAAAAAAAAAAAAW0NvbnRlbnRfVHlwZXNdLnhtbFBLAQItABQABgAIAAAAIQBa9CxbvwAAABUB&#13;&#10;AAALAAAAAAAAAAAAAAAAAB8BAABfcmVscy8ucmVsc1BLAQItABQABgAIAAAAIQA9Qx0myAAAAOAA&#13;&#10;AAAPAAAAAAAAAAAAAAAAAAcCAABkcnMvZG93bnJldi54bWxQSwUGAAAAAAMAAwC3AAAA/AIAAAAA&#13;&#10;">
                      <v:stroke endarrow="block"/>
                    </v:line>
                  </v:group>
                </v:group>
                <w10:wrap type="topAndBottom" anchorx="margin"/>
              </v:group>
            </w:pict>
          </mc:Fallback>
        </mc:AlternateContent>
      </w:r>
      <w:r w:rsidR="00E22481">
        <w:rPr>
          <w:noProof/>
          <w:lang w:eastAsia="zh-CN"/>
        </w:rPr>
        <mc:AlternateContent>
          <mc:Choice Requires="wps">
            <w:drawing>
              <wp:anchor distT="0" distB="0" distL="114300" distR="114300" simplePos="0" relativeHeight="251662336" behindDoc="0" locked="0" layoutInCell="1" allowOverlap="1" wp14:anchorId="5C3339F4" wp14:editId="779DE95F">
                <wp:simplePos x="0" y="0"/>
                <wp:positionH relativeFrom="column">
                  <wp:posOffset>2124074</wp:posOffset>
                </wp:positionH>
                <wp:positionV relativeFrom="paragraph">
                  <wp:posOffset>2412013</wp:posOffset>
                </wp:positionV>
                <wp:extent cx="0" cy="150212"/>
                <wp:effectExtent l="76200" t="0" r="57150" b="59690"/>
                <wp:wrapNone/>
                <wp:docPr id="5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96DB5F" id="Line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189.9pt" to="167.25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1Y0gEAAIwDAAAOAAAAZHJzL2Uyb0RvYy54bWysU8GO0zAQvSPxD5bvNEmhCKKme+iyXApU&#10;2uUDpvYksbA9lu027d9ju9nCwg3hgzX2zLx588Ze352NZif0QZHteLOoOUMrSCo7dPz708ObD5yF&#10;CFaCJosdv2Dgd5vXr9aTa3FJI2mJniUQG9rJdXyM0bVVFcSIBsKCHNrk7MkbiOnoh0p6mBK60dWy&#10;rt9XE3npPAkMId3eX518U/D7HkX81vcBI9MdT9xi2X3ZD3mvNmtoBw9uVGKmAf/AwoCyqegN6h4i&#10;sKNXf0EZJTwF6uNCkKmo75XA0kPqpqn/6OZxBIellyROcDeZwv+DFV9Pe8+U7Piq4cyCSTPaKYvs&#10;7buszeRCm0K2du9zd+JsH92OxI/ALG1HsAMWjk8Xl/KanFG9SMmH4FKFw/SFZIqBY6Qi1Ln3JkMm&#10;Cdi5zONymweeIxPXS5Fum1W9bJYFHNrnPOdD/IxkWDY6rhPnggunXYiZB7TPIbmMpQeldZm2tmzq&#10;+MfVclUSAmklszOHBT8cttqzE+T3UtZc90WYp6OVBWxEkJ9mO4LSyWaxqBG9Svpo5LmaQcmZxvRF&#10;snWlp+2sVhboKvWB5GXvszsLl0Ze+pifZ35Tv59L1K9PtPkJAAD//wMAUEsDBBQABgAIAAAAIQA6&#10;CDP45AAAABABAAAPAAAAZHJzL2Rvd25yZXYueG1sTE/JTsMwEL0j8Q/WIHGjTklLQxqnQqByaQF1&#10;EYKbmwxJRDyObKcNf88gDnAZzfLmLdliMK04ovONJQXjUQQCqbBlQ5WC/W55lYDwQVOpW0uo4As9&#10;LPLzs0ynpT3RBo/bUAkmIZ9qBXUIXSqlL2o02o9sh8S3D+uMDjy6SpZOn5jctPI6im6k0Q2xQq07&#10;vK+x+Nz2RsFmvVwlr6t+KNz74/h597J+evOJUpcXw8Ocy90cRMAh/H3ATwb2DzkbO9ieSi9aBXE8&#10;mTKUm9ktB2HE7+agYBLFU5B5Jv8Hyb8BAAD//wMAUEsBAi0AFAAGAAgAAAAhALaDOJL+AAAA4QEA&#10;ABMAAAAAAAAAAAAAAAAAAAAAAFtDb250ZW50X1R5cGVzXS54bWxQSwECLQAUAAYACAAAACEAOP0h&#10;/9YAAACUAQAACwAAAAAAAAAAAAAAAAAvAQAAX3JlbHMvLnJlbHNQSwECLQAUAAYACAAAACEAGgvN&#10;WNIBAACMAwAADgAAAAAAAAAAAAAAAAAuAgAAZHJzL2Uyb0RvYy54bWxQSwECLQAUAAYACAAAACEA&#10;Oggz+OQAAAAQAQAADwAAAAAAAAAAAAAAAAAsBAAAZHJzL2Rvd25yZXYueG1sUEsFBgAAAAAEAAQA&#10;8wAAAD0FAAAAAA==&#10;">
                <v:stroke endarrow="block"/>
              </v:line>
            </w:pict>
          </mc:Fallback>
        </mc:AlternateContent>
      </w:r>
    </w:p>
    <w:p w14:paraId="701D1BA6" w14:textId="625C5BE0" w:rsidR="00B37DE2" w:rsidRDefault="00B37DE2" w:rsidP="00C86B55">
      <w:pPr>
        <w:spacing w:line="360" w:lineRule="auto"/>
        <w:rPr>
          <w:u w:val="single"/>
        </w:rPr>
      </w:pPr>
    </w:p>
    <w:p w14:paraId="22F14659" w14:textId="77777777" w:rsidR="0007076C" w:rsidRPr="0001718B" w:rsidRDefault="0007076C" w:rsidP="009742E8">
      <w:pPr>
        <w:shd w:val="clear" w:color="auto" w:fill="FFFFFF"/>
        <w:spacing w:after="120" w:line="360" w:lineRule="auto"/>
        <w:ind w:right="-96"/>
        <w:jc w:val="both"/>
        <w:rPr>
          <w:rFonts w:eastAsia="SimSun" w:cs="Times New Roman"/>
          <w:szCs w:val="24"/>
          <w:u w:val="single"/>
          <w:lang w:eastAsia="en-US"/>
        </w:rPr>
      </w:pPr>
      <w:r w:rsidRPr="0001718B">
        <w:rPr>
          <w:rFonts w:eastAsia="SimSun" w:cs="Times New Roman"/>
          <w:szCs w:val="24"/>
          <w:u w:val="single"/>
          <w:lang w:eastAsia="en-US"/>
        </w:rPr>
        <w:t>Recruitment Protocol</w:t>
      </w:r>
    </w:p>
    <w:p w14:paraId="4CD174DD" w14:textId="012AE984" w:rsidR="00CA7D83" w:rsidRDefault="00CA7D83" w:rsidP="0087347E">
      <w:pPr>
        <w:shd w:val="clear" w:color="auto" w:fill="FFFFFF"/>
        <w:spacing w:after="0" w:line="360" w:lineRule="auto"/>
        <w:ind w:right="-96"/>
        <w:rPr>
          <w:rFonts w:eastAsia="SimSun" w:cs="Times New Roman"/>
          <w:szCs w:val="24"/>
          <w:lang w:eastAsia="en-US"/>
        </w:rPr>
      </w:pPr>
      <w:r w:rsidRPr="00CA7D83">
        <w:rPr>
          <w:rFonts w:eastAsia="SimSun" w:cs="Times New Roman"/>
          <w:szCs w:val="24"/>
          <w:lang w:eastAsia="en-US"/>
        </w:rPr>
        <w:t xml:space="preserve">A total of </w:t>
      </w:r>
      <w:r w:rsidR="0022626C">
        <w:rPr>
          <w:rFonts w:eastAsia="SimSun" w:cs="Times New Roman"/>
          <w:szCs w:val="24"/>
          <w:lang w:eastAsia="en-US"/>
        </w:rPr>
        <w:t>88</w:t>
      </w:r>
      <w:r w:rsidR="0022626C" w:rsidRPr="00CA7D83">
        <w:rPr>
          <w:rFonts w:eastAsia="SimSun" w:cs="Times New Roman"/>
          <w:szCs w:val="24"/>
          <w:lang w:eastAsia="en-US"/>
        </w:rPr>
        <w:t xml:space="preserve"> </w:t>
      </w:r>
      <w:r w:rsidRPr="00CA7D83">
        <w:rPr>
          <w:rFonts w:eastAsia="SimSun" w:cs="Times New Roman"/>
          <w:szCs w:val="24"/>
          <w:lang w:eastAsia="en-US"/>
        </w:rPr>
        <w:t xml:space="preserve">Participants will be recruited through referrals by clinicians/practitioners </w:t>
      </w:r>
      <w:r>
        <w:rPr>
          <w:rFonts w:eastAsia="SimSun" w:cs="Times New Roman"/>
          <w:szCs w:val="24"/>
          <w:lang w:eastAsia="en-US"/>
        </w:rPr>
        <w:t xml:space="preserve">involved in this trial </w:t>
      </w:r>
      <w:r w:rsidRPr="0007076C">
        <w:rPr>
          <w:rFonts w:eastAsia="SimSun" w:cs="Times New Roman"/>
          <w:szCs w:val="24"/>
          <w:lang w:eastAsia="en-US"/>
        </w:rPr>
        <w:t>and their associated hospitals, clinics and networks</w:t>
      </w:r>
      <w:r w:rsidRPr="00CA7D83">
        <w:rPr>
          <w:rFonts w:eastAsia="SimSun" w:cs="Times New Roman"/>
          <w:szCs w:val="24"/>
          <w:lang w:eastAsia="en-US"/>
        </w:rPr>
        <w:t xml:space="preserve">, advertising flyers at participating venues, contacting support groups, </w:t>
      </w:r>
      <w:r>
        <w:rPr>
          <w:rFonts w:eastAsia="SimSun" w:cs="Times New Roman"/>
          <w:szCs w:val="24"/>
          <w:lang w:eastAsia="en-US"/>
        </w:rPr>
        <w:t>a</w:t>
      </w:r>
      <w:r w:rsidRPr="0007076C">
        <w:rPr>
          <w:rFonts w:eastAsia="SimSun" w:cs="Times New Roman"/>
          <w:szCs w:val="24"/>
          <w:lang w:eastAsia="en-US"/>
        </w:rPr>
        <w:t xml:space="preserve">dvertising </w:t>
      </w:r>
      <w:r>
        <w:rPr>
          <w:rFonts w:eastAsia="SimSun" w:cs="Times New Roman"/>
          <w:szCs w:val="24"/>
          <w:lang w:eastAsia="en-US"/>
        </w:rPr>
        <w:t xml:space="preserve">via newsletters and websites of NICM Health Research Institute and Stroke Foundation Australia, and </w:t>
      </w:r>
      <w:r w:rsidRPr="00CA7D83">
        <w:rPr>
          <w:rFonts w:eastAsia="SimSun" w:cs="Times New Roman"/>
          <w:szCs w:val="24"/>
          <w:lang w:eastAsia="en-US"/>
        </w:rPr>
        <w:t xml:space="preserve">media advertising </w:t>
      </w:r>
      <w:r>
        <w:rPr>
          <w:rFonts w:eastAsia="SimSun" w:cs="Times New Roman"/>
          <w:szCs w:val="24"/>
          <w:lang w:eastAsia="en-US"/>
        </w:rPr>
        <w:t>–</w:t>
      </w:r>
      <w:r w:rsidRPr="00CA7D83">
        <w:rPr>
          <w:rFonts w:eastAsia="SimSun" w:cs="Times New Roman"/>
          <w:szCs w:val="24"/>
          <w:lang w:eastAsia="en-US"/>
        </w:rPr>
        <w:t xml:space="preserve"> </w:t>
      </w:r>
      <w:r>
        <w:rPr>
          <w:rFonts w:eastAsia="SimSun" w:cs="Times New Roman"/>
          <w:szCs w:val="24"/>
          <w:lang w:eastAsia="en-US"/>
        </w:rPr>
        <w:t xml:space="preserve">Facebook, Twitter, Instagram, </w:t>
      </w:r>
      <w:r w:rsidRPr="00CA7D83">
        <w:rPr>
          <w:rFonts w:eastAsia="SimSun" w:cs="Times New Roman"/>
          <w:szCs w:val="24"/>
          <w:lang w:eastAsia="en-US"/>
        </w:rPr>
        <w:t>newspapers</w:t>
      </w:r>
      <w:r>
        <w:rPr>
          <w:rFonts w:eastAsia="SimSun" w:cs="Times New Roman"/>
          <w:szCs w:val="24"/>
          <w:lang w:eastAsia="en-US"/>
        </w:rPr>
        <w:t>.</w:t>
      </w:r>
    </w:p>
    <w:p w14:paraId="65C9262D" w14:textId="70CA6A01" w:rsidR="00CA7D83" w:rsidRDefault="00CA7D83" w:rsidP="00CA7D83">
      <w:pPr>
        <w:shd w:val="clear" w:color="auto" w:fill="FFFFFF"/>
        <w:spacing w:after="0" w:line="360" w:lineRule="auto"/>
        <w:ind w:right="-96"/>
        <w:jc w:val="both"/>
        <w:rPr>
          <w:rFonts w:eastAsia="SimSun" w:cs="Times New Roman"/>
          <w:szCs w:val="24"/>
          <w:lang w:eastAsia="en-US"/>
        </w:rPr>
      </w:pPr>
    </w:p>
    <w:p w14:paraId="38BD0ED9" w14:textId="664D1D21" w:rsidR="00CA7D83" w:rsidRDefault="00CA7D83" w:rsidP="00CA7D83">
      <w:pPr>
        <w:shd w:val="clear" w:color="auto" w:fill="FFFFFF"/>
        <w:spacing w:after="0" w:line="360" w:lineRule="auto"/>
        <w:ind w:right="-96"/>
        <w:jc w:val="both"/>
        <w:rPr>
          <w:rFonts w:eastAsia="SimSun" w:cs="Times New Roman"/>
          <w:szCs w:val="24"/>
          <w:lang w:eastAsia="en-US"/>
        </w:rPr>
      </w:pPr>
      <w:r w:rsidRPr="00CA7D83">
        <w:rPr>
          <w:rFonts w:eastAsia="SimSun" w:cs="Times New Roman"/>
          <w:szCs w:val="24"/>
          <w:lang w:eastAsia="en-US"/>
        </w:rPr>
        <w:t>Initial contact will be made by phone or email to provide background information to potential participants and to identify if the candidate is potentially eligible.</w:t>
      </w:r>
      <w:r w:rsidR="0022626C">
        <w:rPr>
          <w:rFonts w:eastAsia="SimSun" w:cs="Times New Roman"/>
          <w:szCs w:val="24"/>
          <w:lang w:eastAsia="en-US"/>
        </w:rPr>
        <w:t xml:space="preserve"> </w:t>
      </w:r>
      <w:r w:rsidRPr="00CA7D83">
        <w:rPr>
          <w:rFonts w:eastAsia="SimSun" w:cs="Times New Roman"/>
          <w:szCs w:val="24"/>
          <w:lang w:eastAsia="en-US"/>
        </w:rPr>
        <w:t xml:space="preserve">The referring clinicians will have knowledge of the inclusion / exclusion criteria to assist participants in deciding if they may </w:t>
      </w:r>
      <w:r w:rsidRPr="00CA7D83">
        <w:rPr>
          <w:rFonts w:eastAsia="SimSun" w:cs="Times New Roman"/>
          <w:szCs w:val="24"/>
          <w:lang w:eastAsia="en-US"/>
        </w:rPr>
        <w:lastRenderedPageBreak/>
        <w:t>be eligible to participate. They will also have copies of the participant information sheet, should potential participants require additional information before deciding to enrol for screening.</w:t>
      </w:r>
    </w:p>
    <w:p w14:paraId="01C385B7" w14:textId="77777777" w:rsidR="00CA7D83" w:rsidRPr="00CA7D83" w:rsidRDefault="00CA7D83" w:rsidP="00CA7D83">
      <w:pPr>
        <w:shd w:val="clear" w:color="auto" w:fill="FFFFFF"/>
        <w:spacing w:after="0" w:line="360" w:lineRule="auto"/>
        <w:ind w:right="-96"/>
        <w:jc w:val="both"/>
        <w:rPr>
          <w:rFonts w:eastAsia="SimSun" w:cs="Times New Roman"/>
          <w:szCs w:val="24"/>
          <w:lang w:eastAsia="en-US"/>
        </w:rPr>
      </w:pPr>
    </w:p>
    <w:p w14:paraId="72D4935A" w14:textId="11B0AD8B" w:rsidR="00F07DA5" w:rsidRDefault="00E76B24" w:rsidP="00C86B55">
      <w:pPr>
        <w:spacing w:line="360" w:lineRule="auto"/>
      </w:pPr>
      <w:r w:rsidRPr="006F6B20">
        <w:rPr>
          <w:rFonts w:eastAsia="Times New Roman" w:cs="Times New Roman"/>
          <w:color w:val="000000"/>
          <w:lang w:eastAsia="en-GB"/>
        </w:rPr>
        <w:t>The CI based at Western Sydney University will have an overall responsibility for the recruitment efforts pertaining to this trial.</w:t>
      </w:r>
      <w:r w:rsidRPr="00D82CA0">
        <w:rPr>
          <w:rFonts w:eastAsia="Times New Roman" w:cs="Times New Roman"/>
          <w:i/>
          <w:iCs/>
          <w:color w:val="000000"/>
          <w:lang w:eastAsia="en-GB"/>
        </w:rPr>
        <w:t xml:space="preserve"> </w:t>
      </w:r>
      <w:r w:rsidR="00CA7D83" w:rsidRPr="00CA7D83">
        <w:rPr>
          <w:rFonts w:eastAsia="SimSun" w:cs="Times New Roman"/>
          <w:szCs w:val="24"/>
          <w:lang w:eastAsia="en-US"/>
        </w:rPr>
        <w:t>Participants who self-refer through advertising, will be initially provided information over the phone or through email contact</w:t>
      </w:r>
      <w:r w:rsidR="0022626C">
        <w:rPr>
          <w:rFonts w:eastAsia="SimSun" w:cs="Times New Roman"/>
          <w:szCs w:val="24"/>
          <w:lang w:eastAsia="en-US"/>
        </w:rPr>
        <w:t xml:space="preserve"> by a member of the research team based at </w:t>
      </w:r>
      <w:r w:rsidRPr="00D82CA0">
        <w:rPr>
          <w:rFonts w:eastAsia="Times New Roman" w:cs="Times New Roman"/>
          <w:color w:val="000000"/>
          <w:lang w:eastAsia="en-GB"/>
        </w:rPr>
        <w:t>Western Sydney University</w:t>
      </w:r>
      <w:r w:rsidR="00CA7D83" w:rsidRPr="00CA7D83">
        <w:rPr>
          <w:rFonts w:eastAsia="SimSun" w:cs="Times New Roman"/>
          <w:szCs w:val="24"/>
          <w:lang w:eastAsia="en-US"/>
        </w:rPr>
        <w:t>.</w:t>
      </w:r>
      <w:r w:rsidRPr="00E76B24">
        <w:rPr>
          <w:rFonts w:eastAsia="SimSun" w:cs="Times New Roman"/>
          <w:szCs w:val="24"/>
          <w:lang w:eastAsia="en-US"/>
        </w:rPr>
        <w:t xml:space="preserve"> The CI from Western Sydney University will be supported by the local research team of the PI at Liverpool Hospital who will have access to the consent form and participant information sheet which will be provided when participants express interest in the trial or subsequently when they are screened with the clinician.</w:t>
      </w:r>
    </w:p>
    <w:p w14:paraId="558DDF1D" w14:textId="7DADAA47" w:rsidR="00F07DA5" w:rsidRDefault="00F07DA5" w:rsidP="00C86B55">
      <w:pPr>
        <w:spacing w:line="360" w:lineRule="auto"/>
        <w:rPr>
          <w:color w:val="000000" w:themeColor="text1"/>
        </w:rPr>
      </w:pPr>
      <w:r w:rsidRPr="006C3F21">
        <w:t xml:space="preserve">Resources required for the recruitment phase of the trial include advertising materials, Health Practitioners Information Packages (information sheets for practitioners, information sheets for administration staff, information sheets and contact cards for potential participants). Participants </w:t>
      </w:r>
      <w:r w:rsidRPr="00821D26">
        <w:rPr>
          <w:color w:val="000000" w:themeColor="text1"/>
        </w:rPr>
        <w:t>may also be directly mailed information about the trial. Participants can take as much time as is required to consider their participation.</w:t>
      </w:r>
      <w:r w:rsidR="004C1665">
        <w:rPr>
          <w:color w:val="000000" w:themeColor="text1"/>
        </w:rPr>
        <w:t xml:space="preserve"> Translator services may be </w:t>
      </w:r>
      <w:r w:rsidR="00E76B24">
        <w:rPr>
          <w:color w:val="000000" w:themeColor="text1"/>
        </w:rPr>
        <w:t>engaged</w:t>
      </w:r>
      <w:r w:rsidR="004C1665">
        <w:rPr>
          <w:color w:val="000000" w:themeColor="text1"/>
        </w:rPr>
        <w:t xml:space="preserve"> to facilitate communication for individuals from culturally and linguistically diverse backgrounds. </w:t>
      </w:r>
    </w:p>
    <w:p w14:paraId="036B7D68" w14:textId="77777777" w:rsidR="002D17FE" w:rsidRDefault="002D17FE" w:rsidP="00C86B55">
      <w:pPr>
        <w:spacing w:line="360" w:lineRule="auto"/>
        <w:rPr>
          <w:color w:val="000000" w:themeColor="text1"/>
        </w:rPr>
      </w:pPr>
    </w:p>
    <w:p w14:paraId="0E497635" w14:textId="77777777" w:rsidR="00F07DA5" w:rsidRPr="0001718B" w:rsidRDefault="00F07DA5" w:rsidP="00C86B55">
      <w:pPr>
        <w:spacing w:line="360" w:lineRule="auto"/>
        <w:rPr>
          <w:u w:val="single"/>
        </w:rPr>
      </w:pPr>
      <w:r w:rsidRPr="0001718B">
        <w:rPr>
          <w:u w:val="single"/>
        </w:rPr>
        <w:t>Screening Appointment Protocol</w:t>
      </w:r>
    </w:p>
    <w:p w14:paraId="79BBC581" w14:textId="41FE5CB3" w:rsidR="00F07DA5" w:rsidRPr="00260B56" w:rsidRDefault="00F07DA5" w:rsidP="00C86B55">
      <w:pPr>
        <w:spacing w:line="360" w:lineRule="auto"/>
      </w:pPr>
      <w:r w:rsidRPr="00260B56">
        <w:t xml:space="preserve">It is anticipated that </w:t>
      </w:r>
      <w:r w:rsidR="0022626C">
        <w:t>88</w:t>
      </w:r>
      <w:r w:rsidR="0022626C" w:rsidRPr="00260B56">
        <w:t xml:space="preserve"> </w:t>
      </w:r>
      <w:r w:rsidRPr="00260B56">
        <w:t xml:space="preserve">participants can be recruited over a 24-month period. The participants will be assessed and classified according to the NIHSS and </w:t>
      </w:r>
      <w:proofErr w:type="spellStart"/>
      <w:r w:rsidRPr="00260B56">
        <w:t>mRS</w:t>
      </w:r>
      <w:proofErr w:type="spellEnd"/>
      <w:r w:rsidRPr="00260B56">
        <w:t xml:space="preserve"> diagnostic criteria. Other assessments will </w:t>
      </w:r>
      <w:proofErr w:type="gramStart"/>
      <w:r w:rsidRPr="00260B56">
        <w:t>include:</w:t>
      </w:r>
      <w:proofErr w:type="gramEnd"/>
      <w:r w:rsidRPr="00260B56">
        <w:t xml:space="preserve"> history and examination, blood tests, and neuropsychological assessment if deemed necessary.</w:t>
      </w:r>
      <w:r w:rsidR="00CA7D83">
        <w:t xml:space="preserve"> Participants will be required to sign informed consent prior to the collection of any personal or health information at the screening visit. </w:t>
      </w:r>
    </w:p>
    <w:p w14:paraId="477E9BD9" w14:textId="77777777" w:rsidR="009742E8" w:rsidRDefault="009742E8" w:rsidP="00C86B55">
      <w:pPr>
        <w:spacing w:line="360" w:lineRule="auto"/>
        <w:rPr>
          <w:u w:val="single"/>
        </w:rPr>
      </w:pPr>
    </w:p>
    <w:p w14:paraId="6A845B19" w14:textId="77777777" w:rsidR="002D17FE" w:rsidRPr="0001718B" w:rsidRDefault="002D17FE" w:rsidP="00C86B55">
      <w:pPr>
        <w:spacing w:line="360" w:lineRule="auto"/>
        <w:rPr>
          <w:u w:val="single"/>
        </w:rPr>
      </w:pPr>
      <w:r w:rsidRPr="0001718B">
        <w:rPr>
          <w:u w:val="single"/>
        </w:rPr>
        <w:t>Randomisation and Allocation Concealment Protocol</w:t>
      </w:r>
    </w:p>
    <w:p w14:paraId="72A7C404" w14:textId="6E172F94" w:rsidR="002D17FE" w:rsidRPr="00260B56" w:rsidRDefault="002D17FE" w:rsidP="00C86B55">
      <w:pPr>
        <w:spacing w:line="360" w:lineRule="auto"/>
      </w:pPr>
      <w:r w:rsidRPr="00260B56">
        <w:t xml:space="preserve">Randomisation will be conducted external to the primary research team (investigators listed at the start of this document) by a research officer of NICM Health Research Institute. This person will be responsible for producing computer generated randomisation treatment </w:t>
      </w:r>
      <w:r w:rsidRPr="00260B56">
        <w:lastRenderedPageBreak/>
        <w:t>sequences, which randomly associate a randomisation number with either active or placebo treatment. NICM’s Clinical Trials Manager and Strategic Operations Manager are responsible for securely storing the randomisation allocation in a restricted access electronic file.</w:t>
      </w:r>
    </w:p>
    <w:p w14:paraId="2917C9E9" w14:textId="1D3FF19D" w:rsidR="002D17FE" w:rsidRPr="00260B56" w:rsidRDefault="002D17FE" w:rsidP="00C86B55">
      <w:pPr>
        <w:spacing w:line="360" w:lineRule="auto"/>
      </w:pPr>
      <w:r w:rsidRPr="00260B56">
        <w:t>Randomisation numbers will be a</w:t>
      </w:r>
      <w:r w:rsidR="00A43EA5" w:rsidRPr="00260B56">
        <w:t>llocated in permuted blocks of 4</w:t>
      </w:r>
      <w:r w:rsidRPr="00260B56">
        <w:t xml:space="preserve"> rando</w:t>
      </w:r>
      <w:r w:rsidR="00A43EA5" w:rsidRPr="00260B56">
        <w:t xml:space="preserve">misation numbers starting from </w:t>
      </w:r>
      <w:r w:rsidRPr="00260B56">
        <w:t xml:space="preserve">01 to </w:t>
      </w:r>
      <w:r w:rsidR="0022626C">
        <w:t>88</w:t>
      </w:r>
      <w:r w:rsidR="0022626C" w:rsidRPr="00260B56">
        <w:t xml:space="preserve"> </w:t>
      </w:r>
      <w:r w:rsidRPr="00260B56">
        <w:t>with each</w:t>
      </w:r>
      <w:r w:rsidR="00A43EA5" w:rsidRPr="00260B56">
        <w:t xml:space="preserve"> block containing 2 active and 2</w:t>
      </w:r>
      <w:r w:rsidRPr="00260B56">
        <w:t xml:space="preserve"> placebo assigned randomisation numbers. Sites will allocate the randomisation numbers in order of number sequence starting with the lowest number in each block and u</w:t>
      </w:r>
      <w:r w:rsidR="00A43EA5" w:rsidRPr="00260B56">
        <w:t>sing all numbers in a block of 4</w:t>
      </w:r>
      <w:r w:rsidRPr="00260B56">
        <w:t xml:space="preserve"> before starting with the next block of numbers. As soon as the randomisation number is assigned, it will be recorded on the screening log, in the participant source data file and electronic Case Report Form (eCRF). Details of any participants randomised out of sequence will be notified immediately to the Coordinating chief investigator.</w:t>
      </w:r>
    </w:p>
    <w:p w14:paraId="5D7C8B28" w14:textId="1EB4D01A" w:rsidR="002D17FE" w:rsidRPr="00260B56" w:rsidRDefault="002D17FE" w:rsidP="00C86B55">
      <w:pPr>
        <w:spacing w:line="360" w:lineRule="auto"/>
      </w:pPr>
      <w:r w:rsidRPr="00260B56">
        <w:t xml:space="preserve">Investigators and/or pharmacists may request to break the blind for a participant if there is a clinical need to know the treatment allocation for a subject </w:t>
      </w:r>
      <w:proofErr w:type="gramStart"/>
      <w:r w:rsidRPr="00260B56">
        <w:t>e.g.</w:t>
      </w:r>
      <w:proofErr w:type="gramEnd"/>
      <w:r w:rsidRPr="00260B56">
        <w:t xml:space="preserve"> to manage the treatment of a serious adverse event. The site’s Principal Investigator needs to discuss the reasons for breaking the blind with the Coordinating Investigator (or if unavailable, the Trial Coordinator).  If this request is approved, it will be forwarded to the NICM Clinical Trials Manager. The NICM Senior Manager and Clinical Trials Manager will liaise with the Chief Investigator to process the code break request.  When a participant allocation blinding is revealed, the participant ID, date, reason for opening, name of person and signature of who broke the seal, should be provided in writing. The Principal Investigator, Chief Investigator and Statistician will be notified of this information. The participants, principal investigators, research team members, trial medical practitioners, data collection nurses and other staff of the trial centres will have no knowledge of the randomisation assignments until follow-up outcome measures and data analysis are complete.</w:t>
      </w:r>
    </w:p>
    <w:p w14:paraId="19A03B6E" w14:textId="7B3B5DCF" w:rsidR="00A43EA5" w:rsidRDefault="00A43EA5" w:rsidP="00C86B55">
      <w:pPr>
        <w:spacing w:line="360" w:lineRule="auto"/>
        <w:rPr>
          <w:u w:val="single"/>
        </w:rPr>
      </w:pPr>
    </w:p>
    <w:p w14:paraId="4FA0B585" w14:textId="77777777" w:rsidR="00A43EA5" w:rsidRPr="0001718B" w:rsidRDefault="00A43EA5" w:rsidP="00C86B55">
      <w:pPr>
        <w:spacing w:line="360" w:lineRule="auto"/>
        <w:rPr>
          <w:u w:val="single"/>
        </w:rPr>
      </w:pPr>
      <w:r w:rsidRPr="0001718B">
        <w:rPr>
          <w:u w:val="single"/>
        </w:rPr>
        <w:t>Treatment Description</w:t>
      </w:r>
    </w:p>
    <w:p w14:paraId="3C792276" w14:textId="495CE391" w:rsidR="001351D1" w:rsidRPr="00C62CAF" w:rsidRDefault="00C62CAF" w:rsidP="00C86B55">
      <w:pPr>
        <w:spacing w:line="360" w:lineRule="auto"/>
      </w:pPr>
      <w:r w:rsidRPr="00C62CAF">
        <w:t xml:space="preserve">Hutchison Whampoa Guangzhou </w:t>
      </w:r>
      <w:proofErr w:type="spellStart"/>
      <w:r w:rsidRPr="00C62CAF">
        <w:t>Baiyunshan</w:t>
      </w:r>
      <w:proofErr w:type="spellEnd"/>
      <w:r w:rsidRPr="00C62CAF">
        <w:t xml:space="preserve"> Chinese Medicine Co., Ltd has contracted </w:t>
      </w:r>
      <w:proofErr w:type="spellStart"/>
      <w:r w:rsidRPr="00C62CAF">
        <w:t>Homart</w:t>
      </w:r>
      <w:proofErr w:type="spellEnd"/>
      <w:r w:rsidRPr="00C62CAF">
        <w:t xml:space="preserve"> Pharmaceuticals Pty Ltd, an Australia-based pharmaceutical manufacturer to manufacture and package the actives and placebos for this trial. These will be manufactured </w:t>
      </w:r>
      <w:r w:rsidRPr="00C62CAF">
        <w:lastRenderedPageBreak/>
        <w:t>in accordance with Australian Therapeutic Goods Administration (TGA) and Goods Manufacturing Practices (GMP) requirements and regulations.</w:t>
      </w:r>
    </w:p>
    <w:p w14:paraId="14801BC7" w14:textId="31D5598C" w:rsidR="00893B3A" w:rsidRPr="00260B56" w:rsidRDefault="00893B3A" w:rsidP="00C86B55">
      <w:pPr>
        <w:spacing w:line="360" w:lineRule="auto"/>
      </w:pPr>
      <w:r w:rsidRPr="00260B56">
        <w:t>GROUP 1</w:t>
      </w:r>
    </w:p>
    <w:p w14:paraId="6193791C" w14:textId="1112BD2D" w:rsidR="00893B3A" w:rsidRPr="00260B56" w:rsidRDefault="00893B3A" w:rsidP="00C86B55">
      <w:pPr>
        <w:spacing w:line="360" w:lineRule="auto"/>
      </w:pPr>
      <w:r w:rsidRPr="00260B56">
        <w:t xml:space="preserve">Active </w:t>
      </w:r>
      <w:r w:rsidRPr="00260B56">
        <w:rPr>
          <w:i/>
        </w:rPr>
        <w:t>NXQ</w:t>
      </w:r>
      <w:r w:rsidRPr="00260B56">
        <w:t xml:space="preserve"> 0.41g </w:t>
      </w:r>
      <w:r w:rsidR="00880897">
        <w:t>tablet</w:t>
      </w:r>
      <w:r w:rsidRPr="00260B56">
        <w:t>, composition:</w:t>
      </w:r>
    </w:p>
    <w:p w14:paraId="197BD377" w14:textId="319E324D" w:rsidR="00893B3A" w:rsidRPr="00260B56" w:rsidRDefault="001351D1" w:rsidP="00C86B55">
      <w:pPr>
        <w:pStyle w:val="ListParagraph"/>
        <w:numPr>
          <w:ilvl w:val="0"/>
          <w:numId w:val="24"/>
        </w:numPr>
        <w:spacing w:line="360" w:lineRule="auto"/>
        <w:rPr>
          <w:u w:val="single"/>
        </w:rPr>
      </w:pPr>
      <w:r>
        <w:t>Diospyros Kaki leaf extract 50 mg</w:t>
      </w:r>
      <w:r w:rsidR="00260B56" w:rsidRPr="00260B56">
        <w:t xml:space="preserve"> (active component)</w:t>
      </w:r>
    </w:p>
    <w:p w14:paraId="053576F3" w14:textId="63DB2E97" w:rsidR="00260B56" w:rsidRPr="00260B56" w:rsidRDefault="00CE64E4" w:rsidP="00C86B55">
      <w:pPr>
        <w:pStyle w:val="ListParagraph"/>
        <w:numPr>
          <w:ilvl w:val="0"/>
          <w:numId w:val="24"/>
        </w:numPr>
        <w:spacing w:line="360" w:lineRule="auto"/>
        <w:rPr>
          <w:u w:val="single"/>
        </w:rPr>
      </w:pPr>
      <w:r w:rsidRPr="00260B56">
        <w:t>Starch</w:t>
      </w:r>
    </w:p>
    <w:p w14:paraId="505430BC" w14:textId="2389AB2A" w:rsidR="00260B56" w:rsidRPr="00260B56" w:rsidRDefault="00260B56" w:rsidP="00C86B55">
      <w:pPr>
        <w:pStyle w:val="ListParagraph"/>
        <w:numPr>
          <w:ilvl w:val="0"/>
          <w:numId w:val="24"/>
        </w:numPr>
        <w:spacing w:line="360" w:lineRule="auto"/>
        <w:rPr>
          <w:u w:val="single"/>
        </w:rPr>
      </w:pPr>
      <w:r w:rsidRPr="00260B56">
        <w:t>Sucrose Powder</w:t>
      </w:r>
    </w:p>
    <w:p w14:paraId="73783E53" w14:textId="246C4217" w:rsidR="00260B56" w:rsidRPr="00260B56" w:rsidRDefault="00260B56" w:rsidP="00C86B55">
      <w:pPr>
        <w:pStyle w:val="ListParagraph"/>
        <w:numPr>
          <w:ilvl w:val="0"/>
          <w:numId w:val="24"/>
        </w:numPr>
        <w:spacing w:line="360" w:lineRule="auto"/>
        <w:rPr>
          <w:u w:val="single"/>
        </w:rPr>
      </w:pPr>
      <w:r w:rsidRPr="00260B56">
        <w:t>Magnesium stearate</w:t>
      </w:r>
    </w:p>
    <w:p w14:paraId="683036D5" w14:textId="6EB77654" w:rsidR="00260B56" w:rsidRPr="00260B56" w:rsidRDefault="00260B56" w:rsidP="00C86B55">
      <w:pPr>
        <w:pStyle w:val="ListParagraph"/>
        <w:numPr>
          <w:ilvl w:val="0"/>
          <w:numId w:val="24"/>
        </w:numPr>
        <w:spacing w:line="360" w:lineRule="auto"/>
        <w:rPr>
          <w:u w:val="single"/>
        </w:rPr>
      </w:pPr>
      <w:r w:rsidRPr="00260B56">
        <w:t xml:space="preserve">Microcrystalline cellulose </w:t>
      </w:r>
    </w:p>
    <w:p w14:paraId="1FAA931A" w14:textId="16F01428" w:rsidR="00893B3A" w:rsidRPr="00260B56" w:rsidRDefault="004B1F9F" w:rsidP="00C86B55">
      <w:pPr>
        <w:spacing w:line="360" w:lineRule="auto"/>
      </w:pPr>
      <w:r w:rsidRPr="00260B56">
        <w:t xml:space="preserve">Participants in Group 1 will take 3 </w:t>
      </w:r>
      <w:r w:rsidR="00F02B8C" w:rsidRPr="00260B56">
        <w:t xml:space="preserve">NXQ </w:t>
      </w:r>
      <w:r w:rsidR="00880897">
        <w:t>tablets</w:t>
      </w:r>
      <w:r w:rsidRPr="00260B56">
        <w:t>, three times per day for 12 weeks.</w:t>
      </w:r>
    </w:p>
    <w:p w14:paraId="25D8C923" w14:textId="77777777" w:rsidR="001351D1" w:rsidRDefault="001351D1" w:rsidP="00C86B55">
      <w:pPr>
        <w:spacing w:line="360" w:lineRule="auto"/>
      </w:pPr>
    </w:p>
    <w:p w14:paraId="479C1C35" w14:textId="6F9AEF3C" w:rsidR="00893B3A" w:rsidRPr="00260B56" w:rsidRDefault="00893B3A" w:rsidP="00C86B55">
      <w:pPr>
        <w:spacing w:line="360" w:lineRule="auto"/>
      </w:pPr>
      <w:r w:rsidRPr="00260B56">
        <w:t>GROUP 2</w:t>
      </w:r>
    </w:p>
    <w:p w14:paraId="1666BFD3" w14:textId="3833B7AD" w:rsidR="00893B3A" w:rsidRPr="00260B56" w:rsidRDefault="004B1F9F" w:rsidP="00C86B55">
      <w:pPr>
        <w:spacing w:line="360" w:lineRule="auto"/>
      </w:pPr>
      <w:r w:rsidRPr="00260B56">
        <w:t>Placebo</w:t>
      </w:r>
      <w:r w:rsidR="00880897">
        <w:t>s</w:t>
      </w:r>
      <w:r w:rsidR="00880897" w:rsidRPr="00260B56">
        <w:t xml:space="preserve"> </w:t>
      </w:r>
      <w:r w:rsidRPr="00260B56">
        <w:t xml:space="preserve">will be created by the same manufacturer to have similar colour, taste, texture and weight and will have no constituents which provide therapeutic effects. Participants in Group 2 will take 3 placebo </w:t>
      </w:r>
      <w:r w:rsidR="007B686E">
        <w:t>tablets</w:t>
      </w:r>
      <w:r w:rsidRPr="00260B56">
        <w:t>, three times per day for 12 weeks.</w:t>
      </w:r>
    </w:p>
    <w:p w14:paraId="61C20BED" w14:textId="4182574B" w:rsidR="004B1F9F" w:rsidRPr="00260B56" w:rsidRDefault="004B1F9F" w:rsidP="00C86B55">
      <w:pPr>
        <w:spacing w:line="360" w:lineRule="auto"/>
      </w:pPr>
    </w:p>
    <w:p w14:paraId="28BC39C9" w14:textId="77777777" w:rsidR="004B1F9F" w:rsidRPr="0001718B" w:rsidRDefault="004B1F9F" w:rsidP="00C86B55">
      <w:pPr>
        <w:spacing w:line="360" w:lineRule="auto"/>
        <w:rPr>
          <w:u w:val="single"/>
        </w:rPr>
      </w:pPr>
      <w:r w:rsidRPr="0001718B">
        <w:rPr>
          <w:u w:val="single"/>
        </w:rPr>
        <w:t xml:space="preserve">Medication Container Labelling Instructions </w:t>
      </w:r>
    </w:p>
    <w:p w14:paraId="5801A850" w14:textId="331A3A1F" w:rsidR="004B1F9F" w:rsidRPr="00260B56" w:rsidRDefault="004B1F9F" w:rsidP="00C86B55">
      <w:pPr>
        <w:spacing w:line="360" w:lineRule="auto"/>
      </w:pPr>
      <w:r w:rsidRPr="00260B56">
        <w:t xml:space="preserve">Each </w:t>
      </w:r>
      <w:r w:rsidR="007B686E">
        <w:t>tablet</w:t>
      </w:r>
      <w:r w:rsidRPr="00260B56">
        <w:t xml:space="preserve"> container must state:</w:t>
      </w:r>
    </w:p>
    <w:p w14:paraId="52A2EC2A" w14:textId="77777777" w:rsidR="004B1F9F" w:rsidRPr="00260B56" w:rsidRDefault="004B1F9F" w:rsidP="00C86B55">
      <w:pPr>
        <w:spacing w:line="360" w:lineRule="auto"/>
      </w:pPr>
      <w:r w:rsidRPr="00260B56">
        <w:t>•</w:t>
      </w:r>
      <w:r w:rsidRPr="00260B56">
        <w:tab/>
        <w:t>Name of sponsor</w:t>
      </w:r>
    </w:p>
    <w:p w14:paraId="4F4ADEB3" w14:textId="77777777" w:rsidR="004B1F9F" w:rsidRPr="00260B56" w:rsidRDefault="004B1F9F" w:rsidP="00C86B55">
      <w:pPr>
        <w:spacing w:line="360" w:lineRule="auto"/>
      </w:pPr>
      <w:r w:rsidRPr="00260B56">
        <w:t>•</w:t>
      </w:r>
      <w:r w:rsidRPr="00260B56">
        <w:tab/>
        <w:t xml:space="preserve">Pharmaceutical dosage form </w:t>
      </w:r>
    </w:p>
    <w:p w14:paraId="064E51E5" w14:textId="77777777" w:rsidR="004B1F9F" w:rsidRPr="00260B56" w:rsidRDefault="004B1F9F" w:rsidP="00C86B55">
      <w:pPr>
        <w:spacing w:line="360" w:lineRule="auto"/>
      </w:pPr>
      <w:r w:rsidRPr="00260B56">
        <w:t>•</w:t>
      </w:r>
      <w:r w:rsidRPr="00260B56">
        <w:tab/>
        <w:t>Batch/code number to identify contents and packaging operation (may be encoded for blinding purposes)</w:t>
      </w:r>
    </w:p>
    <w:p w14:paraId="05A88201" w14:textId="4879491B" w:rsidR="004B1F9F" w:rsidRPr="00260B56" w:rsidRDefault="004B1F9F" w:rsidP="00C86B55">
      <w:pPr>
        <w:spacing w:line="360" w:lineRule="auto"/>
      </w:pPr>
      <w:r w:rsidRPr="00260B56">
        <w:t>•</w:t>
      </w:r>
      <w:r w:rsidRPr="00260B56">
        <w:tab/>
        <w:t xml:space="preserve">Directions for use - take </w:t>
      </w:r>
      <w:r w:rsidR="00E20AC3">
        <w:t>3</w:t>
      </w:r>
      <w:r w:rsidRPr="00260B56">
        <w:t xml:space="preserve"> </w:t>
      </w:r>
      <w:r w:rsidR="00880897">
        <w:t>tablets</w:t>
      </w:r>
      <w:r w:rsidR="00E20AC3">
        <w:t xml:space="preserve"> orally</w:t>
      </w:r>
      <w:r w:rsidRPr="00260B56">
        <w:t xml:space="preserve"> </w:t>
      </w:r>
      <w:r w:rsidR="00880897">
        <w:t>three times a day with meal</w:t>
      </w:r>
      <w:r w:rsidR="00E20AC3">
        <w:t>.</w:t>
      </w:r>
      <w:r w:rsidRPr="00260B56">
        <w:t xml:space="preserve"> </w:t>
      </w:r>
    </w:p>
    <w:p w14:paraId="2C90229A" w14:textId="77777777" w:rsidR="004B1F9F" w:rsidRPr="00260B56" w:rsidRDefault="004B1F9F" w:rsidP="00C86B55">
      <w:pPr>
        <w:spacing w:line="360" w:lineRule="auto"/>
      </w:pPr>
      <w:r w:rsidRPr="00260B56">
        <w:t>•</w:t>
      </w:r>
      <w:r w:rsidRPr="00260B56">
        <w:tab/>
        <w:t>Statement “for clinical trial use only”</w:t>
      </w:r>
    </w:p>
    <w:p w14:paraId="308C374D" w14:textId="77777777" w:rsidR="004B1F9F" w:rsidRPr="00260B56" w:rsidRDefault="004B1F9F" w:rsidP="00C86B55">
      <w:pPr>
        <w:spacing w:line="360" w:lineRule="auto"/>
      </w:pPr>
      <w:r w:rsidRPr="00260B56">
        <w:t>•</w:t>
      </w:r>
      <w:r w:rsidRPr="00260B56">
        <w:tab/>
        <w:t>A trial reference code</w:t>
      </w:r>
    </w:p>
    <w:p w14:paraId="0E325825" w14:textId="77777777" w:rsidR="004B1F9F" w:rsidRPr="00260B56" w:rsidRDefault="004B1F9F" w:rsidP="00C86B55">
      <w:pPr>
        <w:spacing w:line="360" w:lineRule="auto"/>
      </w:pPr>
      <w:r w:rsidRPr="00260B56">
        <w:lastRenderedPageBreak/>
        <w:t>•</w:t>
      </w:r>
      <w:r w:rsidRPr="00260B56">
        <w:tab/>
        <w:t>Storage conditions</w:t>
      </w:r>
    </w:p>
    <w:p w14:paraId="3C6C4EBF" w14:textId="77777777" w:rsidR="004B1F9F" w:rsidRPr="00260B56" w:rsidRDefault="004B1F9F" w:rsidP="00C86B55">
      <w:pPr>
        <w:spacing w:line="360" w:lineRule="auto"/>
      </w:pPr>
      <w:r w:rsidRPr="00260B56">
        <w:t>•</w:t>
      </w:r>
      <w:r w:rsidRPr="00260B56">
        <w:tab/>
        <w:t>Use-by or expiry date</w:t>
      </w:r>
    </w:p>
    <w:p w14:paraId="2215BDEB" w14:textId="77777777" w:rsidR="004B1F9F" w:rsidRPr="00260B56" w:rsidRDefault="004B1F9F" w:rsidP="00C86B55">
      <w:pPr>
        <w:spacing w:line="360" w:lineRule="auto"/>
      </w:pPr>
      <w:r w:rsidRPr="00260B56">
        <w:t>•</w:t>
      </w:r>
      <w:r w:rsidRPr="00260B56">
        <w:tab/>
        <w:t xml:space="preserve">Statement “keep out of reach of children” </w:t>
      </w:r>
    </w:p>
    <w:p w14:paraId="405BAC17" w14:textId="0D7D5077" w:rsidR="004B1F9F" w:rsidRPr="00260B56" w:rsidRDefault="004B1F9F" w:rsidP="00C86B55">
      <w:pPr>
        <w:spacing w:line="360" w:lineRule="auto"/>
      </w:pPr>
      <w:r w:rsidRPr="00260B56">
        <w:t>And any other items required to be consistent with TG048 (Therapeutic Goods Order TG048)</w:t>
      </w:r>
    </w:p>
    <w:p w14:paraId="50C15434" w14:textId="77777777" w:rsidR="0064198B" w:rsidRPr="00260B56" w:rsidRDefault="0064198B" w:rsidP="00C86B55">
      <w:pPr>
        <w:spacing w:line="360" w:lineRule="auto"/>
      </w:pPr>
    </w:p>
    <w:p w14:paraId="259ED0D5" w14:textId="6A5818EE" w:rsidR="0064198B" w:rsidRPr="00260B56" w:rsidRDefault="0064198B" w:rsidP="00C86B55">
      <w:pPr>
        <w:spacing w:line="360" w:lineRule="auto"/>
      </w:pPr>
      <w:r w:rsidRPr="00260B56">
        <w:t>Clinical Laboratory Parameters and Abnormal Laboratory Test Results</w:t>
      </w:r>
    </w:p>
    <w:p w14:paraId="58BE513F" w14:textId="5A1A0AB2" w:rsidR="0064198B" w:rsidRPr="00260B56" w:rsidRDefault="00045FF7" w:rsidP="00C86B55">
      <w:pPr>
        <w:spacing w:line="360" w:lineRule="auto"/>
      </w:pPr>
      <w:r w:rsidRPr="00260B56">
        <w:tab/>
        <w:t>All participants will undergo screening and safety tests</w:t>
      </w:r>
      <w:r w:rsidR="0064198B" w:rsidRPr="00260B56">
        <w:t xml:space="preserve">, </w:t>
      </w:r>
      <w:r w:rsidRPr="00260B56">
        <w:t>which</w:t>
      </w:r>
      <w:r w:rsidR="0064198B" w:rsidRPr="00260B56">
        <w:t xml:space="preserve"> will be performed by a certified pathology laboratory.  Hard copies of all results will be provided to the investigator and transferred electronically to the clinical database.</w:t>
      </w:r>
    </w:p>
    <w:p w14:paraId="183FBDDF" w14:textId="71E7D81A" w:rsidR="0064198B" w:rsidRPr="00260B56" w:rsidRDefault="0064198B" w:rsidP="00C86B55">
      <w:pPr>
        <w:spacing w:line="360" w:lineRule="auto"/>
      </w:pPr>
      <w:r w:rsidRPr="00260B56">
        <w:tab/>
        <w:t>The following laboratory tests w</w:t>
      </w:r>
      <w:r w:rsidR="00045FF7" w:rsidRPr="00260B56">
        <w:t>ill be performed at Screening, Baseline, Week 2, Week 6, and</w:t>
      </w:r>
      <w:r w:rsidRPr="00260B56">
        <w:t xml:space="preserve"> Week </w:t>
      </w:r>
      <w:r w:rsidR="00045FF7" w:rsidRPr="00260B56">
        <w:t>12</w:t>
      </w:r>
      <w:r w:rsidRPr="00260B56">
        <w:t>:</w:t>
      </w:r>
    </w:p>
    <w:p w14:paraId="6063E1A3" w14:textId="2F2461E3" w:rsidR="0064198B" w:rsidRPr="00260B56" w:rsidRDefault="0064198B" w:rsidP="00C86B55">
      <w:pPr>
        <w:spacing w:line="360" w:lineRule="auto"/>
      </w:pPr>
      <w:r w:rsidRPr="00260B56">
        <w:t>Haematology</w:t>
      </w:r>
      <w:r w:rsidRPr="00260B56">
        <w:tab/>
        <w:t>Haemoglobin (Hb)</w:t>
      </w:r>
      <w:r w:rsidR="00045FF7" w:rsidRPr="00260B56">
        <w:t>:</w:t>
      </w:r>
    </w:p>
    <w:p w14:paraId="72D40AF2" w14:textId="07871688" w:rsidR="0064198B" w:rsidRPr="00260B56" w:rsidRDefault="0064198B" w:rsidP="00C86B55">
      <w:pPr>
        <w:pStyle w:val="ListParagraph"/>
        <w:numPr>
          <w:ilvl w:val="0"/>
          <w:numId w:val="24"/>
        </w:numPr>
        <w:spacing w:line="360" w:lineRule="auto"/>
      </w:pPr>
      <w:r w:rsidRPr="00260B56">
        <w:t>Haematocrit (</w:t>
      </w:r>
      <w:proofErr w:type="spellStart"/>
      <w:r w:rsidRPr="00260B56">
        <w:t>Hct</w:t>
      </w:r>
      <w:proofErr w:type="spellEnd"/>
      <w:r w:rsidRPr="00260B56">
        <w:t>)</w:t>
      </w:r>
    </w:p>
    <w:p w14:paraId="4BB4D2DC" w14:textId="0F648047" w:rsidR="0064198B" w:rsidRPr="00260B56" w:rsidRDefault="0064198B" w:rsidP="00C86B55">
      <w:pPr>
        <w:pStyle w:val="ListParagraph"/>
        <w:numPr>
          <w:ilvl w:val="0"/>
          <w:numId w:val="24"/>
        </w:numPr>
        <w:spacing w:line="360" w:lineRule="auto"/>
      </w:pPr>
      <w:r w:rsidRPr="00260B56">
        <w:t>Red Blood Cell Count (RBC)</w:t>
      </w:r>
    </w:p>
    <w:p w14:paraId="730A1FF4" w14:textId="62A71CC4" w:rsidR="0064198B" w:rsidRPr="00260B56" w:rsidRDefault="0064198B" w:rsidP="00C86B55">
      <w:pPr>
        <w:pStyle w:val="ListParagraph"/>
        <w:numPr>
          <w:ilvl w:val="0"/>
          <w:numId w:val="24"/>
        </w:numPr>
        <w:spacing w:line="360" w:lineRule="auto"/>
      </w:pPr>
      <w:r w:rsidRPr="00260B56">
        <w:t>Platelets Count (</w:t>
      </w:r>
      <w:proofErr w:type="spellStart"/>
      <w:r w:rsidRPr="00260B56">
        <w:t>Plt</w:t>
      </w:r>
      <w:proofErr w:type="spellEnd"/>
      <w:r w:rsidRPr="00260B56">
        <w:t>)</w:t>
      </w:r>
    </w:p>
    <w:p w14:paraId="6678D244" w14:textId="1AD8A9D2" w:rsidR="0064198B" w:rsidRPr="00260B56" w:rsidRDefault="0064198B" w:rsidP="00C86B55">
      <w:pPr>
        <w:pStyle w:val="ListParagraph"/>
        <w:numPr>
          <w:ilvl w:val="0"/>
          <w:numId w:val="24"/>
        </w:numPr>
        <w:spacing w:line="360" w:lineRule="auto"/>
      </w:pPr>
      <w:r w:rsidRPr="00260B56">
        <w:t>White Blo</w:t>
      </w:r>
      <w:r w:rsidR="00045FF7" w:rsidRPr="00260B56">
        <w:t>od Cell Count (including a five-</w:t>
      </w:r>
      <w:r w:rsidRPr="00260B56">
        <w:t>part differential in absolute)</w:t>
      </w:r>
    </w:p>
    <w:p w14:paraId="44277A02" w14:textId="0B96CB3F" w:rsidR="0064198B" w:rsidRPr="00260B56" w:rsidRDefault="0064198B" w:rsidP="00C86B55">
      <w:pPr>
        <w:spacing w:line="360" w:lineRule="auto"/>
        <w:ind w:left="360"/>
      </w:pPr>
      <w:r w:rsidRPr="00260B56">
        <w:t>Coagulation testing</w:t>
      </w:r>
      <w:r w:rsidR="00045FF7" w:rsidRPr="00260B56">
        <w:t>:</w:t>
      </w:r>
      <w:r w:rsidRPr="00260B56">
        <w:t xml:space="preserve"> </w:t>
      </w:r>
    </w:p>
    <w:p w14:paraId="39806981" w14:textId="4E036F89" w:rsidR="0064198B" w:rsidRPr="00260B56" w:rsidRDefault="0064198B" w:rsidP="00C86B55">
      <w:pPr>
        <w:pStyle w:val="ListParagraph"/>
        <w:numPr>
          <w:ilvl w:val="0"/>
          <w:numId w:val="24"/>
        </w:numPr>
        <w:spacing w:line="360" w:lineRule="auto"/>
      </w:pPr>
      <w:r w:rsidRPr="00260B56">
        <w:t xml:space="preserve">Prothrombin time (PT)  </w:t>
      </w:r>
    </w:p>
    <w:p w14:paraId="0E5C5E58" w14:textId="4C11D660" w:rsidR="0064198B" w:rsidRPr="00260B56" w:rsidRDefault="0064198B" w:rsidP="00C86B55">
      <w:pPr>
        <w:pStyle w:val="ListParagraph"/>
        <w:numPr>
          <w:ilvl w:val="0"/>
          <w:numId w:val="24"/>
        </w:numPr>
        <w:spacing w:line="360" w:lineRule="auto"/>
      </w:pPr>
      <w:r w:rsidRPr="00260B56">
        <w:t>Activated Partial Thromboplastin Time (APTT)</w:t>
      </w:r>
    </w:p>
    <w:p w14:paraId="089C1FB4" w14:textId="46696908" w:rsidR="0064198B" w:rsidRPr="00260B56" w:rsidRDefault="0064198B" w:rsidP="00C86B55">
      <w:pPr>
        <w:pStyle w:val="ListParagraph"/>
        <w:numPr>
          <w:ilvl w:val="0"/>
          <w:numId w:val="24"/>
        </w:numPr>
        <w:spacing w:line="360" w:lineRule="auto"/>
      </w:pPr>
      <w:r w:rsidRPr="00260B56">
        <w:t>Fibrinogen (FIB) Level</w:t>
      </w:r>
    </w:p>
    <w:p w14:paraId="6C50A32F" w14:textId="63D96668" w:rsidR="00045FF7" w:rsidRPr="00260B56" w:rsidRDefault="00260B56" w:rsidP="00C86B55">
      <w:pPr>
        <w:spacing w:line="360" w:lineRule="auto"/>
        <w:ind w:left="360"/>
      </w:pPr>
      <w:r w:rsidRPr="00260B56">
        <w:t>Liver Function</w:t>
      </w:r>
      <w:r w:rsidR="00045FF7" w:rsidRPr="00260B56">
        <w:t>:</w:t>
      </w:r>
    </w:p>
    <w:p w14:paraId="6878E5AD" w14:textId="3BEC1E3B" w:rsidR="0064198B" w:rsidRPr="00260B56" w:rsidRDefault="0064198B" w:rsidP="00C86B55">
      <w:pPr>
        <w:pStyle w:val="ListParagraph"/>
        <w:numPr>
          <w:ilvl w:val="0"/>
          <w:numId w:val="24"/>
        </w:numPr>
        <w:spacing w:line="360" w:lineRule="auto"/>
      </w:pPr>
      <w:r w:rsidRPr="00260B56">
        <w:t>Total Bilirubin (</w:t>
      </w:r>
      <w:proofErr w:type="spellStart"/>
      <w:r w:rsidRPr="00260B56">
        <w:t>TBil</w:t>
      </w:r>
      <w:proofErr w:type="spellEnd"/>
      <w:r w:rsidRPr="00260B56">
        <w:t>)</w:t>
      </w:r>
    </w:p>
    <w:p w14:paraId="010FFAEA" w14:textId="0C0D76A1" w:rsidR="0064198B" w:rsidRPr="00260B56" w:rsidRDefault="0064198B" w:rsidP="00C86B55">
      <w:pPr>
        <w:pStyle w:val="ListParagraph"/>
        <w:numPr>
          <w:ilvl w:val="0"/>
          <w:numId w:val="24"/>
        </w:numPr>
        <w:spacing w:line="360" w:lineRule="auto"/>
      </w:pPr>
      <w:r w:rsidRPr="00260B56">
        <w:t>SGOT (AST)</w:t>
      </w:r>
    </w:p>
    <w:p w14:paraId="5D19870C" w14:textId="777204DB" w:rsidR="0064198B" w:rsidRPr="00260B56" w:rsidRDefault="0064198B" w:rsidP="00C86B55">
      <w:pPr>
        <w:pStyle w:val="ListParagraph"/>
        <w:numPr>
          <w:ilvl w:val="0"/>
          <w:numId w:val="24"/>
        </w:numPr>
        <w:spacing w:line="360" w:lineRule="auto"/>
      </w:pPr>
      <w:r w:rsidRPr="00260B56">
        <w:t>SGPT (ALT)</w:t>
      </w:r>
    </w:p>
    <w:p w14:paraId="375EBF5D" w14:textId="0B56F7E5" w:rsidR="0064198B" w:rsidRPr="00260B56" w:rsidRDefault="0064198B" w:rsidP="00C86B55">
      <w:pPr>
        <w:pStyle w:val="ListParagraph"/>
        <w:numPr>
          <w:ilvl w:val="0"/>
          <w:numId w:val="24"/>
        </w:numPr>
        <w:spacing w:line="360" w:lineRule="auto"/>
      </w:pPr>
      <w:r w:rsidRPr="00260B56">
        <w:t>Alkaline Phosphatase (ALP)</w:t>
      </w:r>
    </w:p>
    <w:p w14:paraId="48E01638" w14:textId="0002D10B" w:rsidR="0064198B" w:rsidRPr="00260B56" w:rsidRDefault="0064198B" w:rsidP="00C86B55">
      <w:pPr>
        <w:pStyle w:val="ListParagraph"/>
        <w:numPr>
          <w:ilvl w:val="0"/>
          <w:numId w:val="24"/>
        </w:numPr>
        <w:spacing w:line="360" w:lineRule="auto"/>
      </w:pPr>
      <w:r w:rsidRPr="00260B56">
        <w:t>Albumin (ALB)</w:t>
      </w:r>
    </w:p>
    <w:p w14:paraId="57C14E77" w14:textId="5057019F" w:rsidR="0064198B" w:rsidRPr="00260B56" w:rsidRDefault="0064198B" w:rsidP="00C86B55">
      <w:pPr>
        <w:pStyle w:val="ListParagraph"/>
        <w:numPr>
          <w:ilvl w:val="0"/>
          <w:numId w:val="24"/>
        </w:numPr>
        <w:spacing w:line="360" w:lineRule="auto"/>
      </w:pPr>
      <w:r w:rsidRPr="00260B56">
        <w:t>Total Protein (TP)</w:t>
      </w:r>
    </w:p>
    <w:p w14:paraId="7B65B1E0" w14:textId="77777777" w:rsidR="00045FF7" w:rsidRPr="00260B56" w:rsidRDefault="0064198B" w:rsidP="00C86B55">
      <w:pPr>
        <w:spacing w:line="360" w:lineRule="auto"/>
        <w:ind w:left="360"/>
      </w:pPr>
      <w:r w:rsidRPr="00260B56">
        <w:lastRenderedPageBreak/>
        <w:t>Renal Function</w:t>
      </w:r>
      <w:r w:rsidR="00045FF7" w:rsidRPr="00260B56">
        <w:t>:</w:t>
      </w:r>
    </w:p>
    <w:p w14:paraId="321CCF5F" w14:textId="77777777" w:rsidR="00045FF7" w:rsidRPr="00260B56" w:rsidRDefault="00045FF7" w:rsidP="00C86B55">
      <w:pPr>
        <w:pStyle w:val="ListParagraph"/>
        <w:numPr>
          <w:ilvl w:val="0"/>
          <w:numId w:val="24"/>
        </w:numPr>
        <w:spacing w:line="360" w:lineRule="auto"/>
      </w:pPr>
      <w:r w:rsidRPr="00260B56">
        <w:t>Blood urea nitrogen (BUN)</w:t>
      </w:r>
    </w:p>
    <w:p w14:paraId="0FC64FB3" w14:textId="48D37C40" w:rsidR="00045FF7" w:rsidRPr="00260B56" w:rsidRDefault="00045FF7" w:rsidP="00C86B55">
      <w:pPr>
        <w:pStyle w:val="ListParagraph"/>
        <w:numPr>
          <w:ilvl w:val="0"/>
          <w:numId w:val="24"/>
        </w:numPr>
        <w:spacing w:line="360" w:lineRule="auto"/>
      </w:pPr>
      <w:r w:rsidRPr="00260B56">
        <w:t>Creatinine (Cr)</w:t>
      </w:r>
    </w:p>
    <w:p w14:paraId="2716FE97" w14:textId="1C1255AE" w:rsidR="00045FF7" w:rsidRPr="00260B56" w:rsidRDefault="0064198B" w:rsidP="00C86B55">
      <w:pPr>
        <w:spacing w:line="360" w:lineRule="auto"/>
        <w:ind w:left="360"/>
      </w:pPr>
      <w:r w:rsidRPr="00260B56">
        <w:t>Electrolytes</w:t>
      </w:r>
      <w:r w:rsidR="00045FF7" w:rsidRPr="00260B56">
        <w:t>:</w:t>
      </w:r>
    </w:p>
    <w:p w14:paraId="777191FD" w14:textId="086F0B73" w:rsidR="0064198B" w:rsidRPr="00260B56" w:rsidRDefault="0064198B" w:rsidP="00C86B55">
      <w:pPr>
        <w:pStyle w:val="ListParagraph"/>
        <w:numPr>
          <w:ilvl w:val="0"/>
          <w:numId w:val="24"/>
        </w:numPr>
        <w:spacing w:line="360" w:lineRule="auto"/>
      </w:pPr>
      <w:r w:rsidRPr="00260B56">
        <w:t>Sodium (Na)</w:t>
      </w:r>
    </w:p>
    <w:p w14:paraId="5AFAA01A" w14:textId="5568ED90" w:rsidR="0064198B" w:rsidRPr="00260B56" w:rsidRDefault="0064198B" w:rsidP="00C86B55">
      <w:pPr>
        <w:pStyle w:val="ListParagraph"/>
        <w:numPr>
          <w:ilvl w:val="0"/>
          <w:numId w:val="24"/>
        </w:numPr>
        <w:spacing w:line="360" w:lineRule="auto"/>
      </w:pPr>
      <w:r w:rsidRPr="00260B56">
        <w:t>Potassium (K)</w:t>
      </w:r>
    </w:p>
    <w:p w14:paraId="5BDCF5C3" w14:textId="5B9C71CA" w:rsidR="0064198B" w:rsidRPr="00260B56" w:rsidRDefault="0064198B" w:rsidP="00C86B55">
      <w:pPr>
        <w:pStyle w:val="ListParagraph"/>
        <w:numPr>
          <w:ilvl w:val="0"/>
          <w:numId w:val="24"/>
        </w:numPr>
        <w:spacing w:line="360" w:lineRule="auto"/>
      </w:pPr>
      <w:r w:rsidRPr="00260B56">
        <w:t>Chloride (Cl)</w:t>
      </w:r>
    </w:p>
    <w:p w14:paraId="425FFD62" w14:textId="07730EA3" w:rsidR="00045FF7" w:rsidRPr="00260B56" w:rsidRDefault="0064198B" w:rsidP="00C86B55">
      <w:pPr>
        <w:spacing w:line="360" w:lineRule="auto"/>
      </w:pPr>
      <w:r w:rsidRPr="00260B56">
        <w:tab/>
        <w:t>The results of all laboratory tests required by the protocol will be recorded in the participant’s source data file and in the subject’s CRF.  All clinically important abnormal laboratory tests occurring during the study will be repeated at appropriate intervals until they return either to the subject’s baseline (</w:t>
      </w:r>
      <w:proofErr w:type="gramStart"/>
      <w:r w:rsidRPr="00260B56">
        <w:t>i.e.</w:t>
      </w:r>
      <w:proofErr w:type="gramEnd"/>
      <w:r w:rsidRPr="00260B56">
        <w:t xml:space="preserve"> the level recorded at Screening) or to a level deemed acceptable by the investigator and the clinical monitor (or his/her designated representative), or until a diagnosis that explains them is made.</w:t>
      </w:r>
    </w:p>
    <w:p w14:paraId="1895DC5A" w14:textId="77777777" w:rsidR="00FA537B" w:rsidRDefault="00FA537B" w:rsidP="00C86B55">
      <w:pPr>
        <w:spacing w:line="360" w:lineRule="auto"/>
        <w:rPr>
          <w:u w:val="single"/>
        </w:rPr>
      </w:pPr>
    </w:p>
    <w:p w14:paraId="0999DF9E" w14:textId="29400894" w:rsidR="00045FF7" w:rsidRPr="0001718B" w:rsidRDefault="00045FF7" w:rsidP="00C86B55">
      <w:pPr>
        <w:spacing w:line="360" w:lineRule="auto"/>
        <w:rPr>
          <w:u w:val="single"/>
        </w:rPr>
      </w:pPr>
      <w:r w:rsidRPr="0001718B">
        <w:rPr>
          <w:u w:val="single"/>
        </w:rPr>
        <w:t>Treatment Protocol</w:t>
      </w:r>
    </w:p>
    <w:p w14:paraId="6F2476AE" w14:textId="77777777" w:rsidR="00045FF7" w:rsidRPr="00260B56" w:rsidRDefault="00045FF7" w:rsidP="00C86B55">
      <w:pPr>
        <w:spacing w:line="360" w:lineRule="auto"/>
      </w:pPr>
      <w:r w:rsidRPr="00260B56">
        <w:t>An investigator’s brochure will be provided to guide all clinical trial staff in protocol details.</w:t>
      </w:r>
    </w:p>
    <w:p w14:paraId="64E9D996" w14:textId="7A2B9FB3" w:rsidR="00045FF7" w:rsidRPr="00260B56" w:rsidRDefault="00045FF7" w:rsidP="00C86B55">
      <w:pPr>
        <w:spacing w:line="360" w:lineRule="auto"/>
      </w:pPr>
      <w:r w:rsidRPr="00260B56">
        <w:t xml:space="preserve">Participants will take three </w:t>
      </w:r>
      <w:r w:rsidR="00614B72">
        <w:t>tablet</w:t>
      </w:r>
      <w:r w:rsidR="00614B72" w:rsidRPr="00260B56">
        <w:t xml:space="preserve">s </w:t>
      </w:r>
      <w:r w:rsidRPr="00260B56">
        <w:t xml:space="preserve">of active or placebo medications, orally, three times per day for 12 weeks. Medications will be dispensed at baseline and week 6 visits. Participants will attend clinic visits at </w:t>
      </w:r>
      <w:r w:rsidR="000541D3" w:rsidRPr="00260B56">
        <w:t>screening, baseline (week 0), and at 2, 6, 12</w:t>
      </w:r>
      <w:r w:rsidRPr="00260B56">
        <w:t>,</w:t>
      </w:r>
      <w:r w:rsidR="000541D3" w:rsidRPr="00260B56">
        <w:t xml:space="preserve"> and </w:t>
      </w:r>
      <w:r w:rsidR="00880897">
        <w:t>18</w:t>
      </w:r>
      <w:r w:rsidR="00880897" w:rsidRPr="00260B56">
        <w:t xml:space="preserve"> </w:t>
      </w:r>
      <w:r w:rsidRPr="00260B56">
        <w:t>weeks for progress and/or adverse event reporting with their site</w:t>
      </w:r>
      <w:r w:rsidR="00B010FC">
        <w:t>’s</w:t>
      </w:r>
      <w:r w:rsidRPr="00260B56">
        <w:t xml:space="preserve"> principal investigator. Participants and investigating staff will be blinded to treatment allocation until the end of the trial when the data analyses are completed, and the coding is unlocked. Assessments conducted between weeks -2 (screening) and 0 (baseline) will become the baseline assessments for the study. During the course of the study, assessments will be conducted at wee</w:t>
      </w:r>
      <w:r w:rsidR="000541D3" w:rsidRPr="00260B56">
        <w:t xml:space="preserve">ks 2, 6, 12, and </w:t>
      </w:r>
      <w:r w:rsidR="00880897">
        <w:t>18</w:t>
      </w:r>
      <w:r w:rsidR="00880897" w:rsidRPr="00260B56">
        <w:t xml:space="preserve"> </w:t>
      </w:r>
      <w:r w:rsidRPr="00260B56">
        <w:t>(follow-up) weeks after the commencement of treatment (See Table 1).  Follow-up assessment questionnaires (</w:t>
      </w:r>
      <w:r w:rsidR="000541D3" w:rsidRPr="00260B56">
        <w:t>3</w:t>
      </w:r>
      <w:r w:rsidR="00207F4E">
        <w:t>6</w:t>
      </w:r>
      <w:r w:rsidRPr="00260B56">
        <w:t xml:space="preserve"> weeks) will be completed after the treatment period and any adverse events will be closely monitored and reported. Participant’s general practitioner and usual specialist (if relevant) will be informed of the participant’s medication prescription and safety will be closely monitored during this period via telephone calls every </w:t>
      </w:r>
      <w:r w:rsidR="000541D3" w:rsidRPr="00260B56">
        <w:t>three</w:t>
      </w:r>
      <w:r w:rsidRPr="00260B56">
        <w:t xml:space="preserve"> </w:t>
      </w:r>
      <w:r w:rsidR="000541D3" w:rsidRPr="00260B56">
        <w:t>weeks</w:t>
      </w:r>
      <w:r w:rsidRPr="00260B56">
        <w:t xml:space="preserve">, and </w:t>
      </w:r>
      <w:r w:rsidRPr="00260B56">
        <w:lastRenderedPageBreak/>
        <w:t xml:space="preserve">participants </w:t>
      </w:r>
      <w:r w:rsidR="00207F4E">
        <w:t xml:space="preserve">will be requested </w:t>
      </w:r>
      <w:r w:rsidRPr="00260B56">
        <w:t>to continue to keep their adverse event diary.  Participants will also be asked to undergo identical pathology tests that have been conducted throughout the trial.</w:t>
      </w:r>
    </w:p>
    <w:p w14:paraId="204085DB" w14:textId="32F9C38B" w:rsidR="00045FF7" w:rsidRPr="00260B56" w:rsidRDefault="00045FF7" w:rsidP="00C86B55">
      <w:pPr>
        <w:spacing w:line="360" w:lineRule="auto"/>
      </w:pPr>
      <w:r w:rsidRPr="00260B56">
        <w:t>Medication containers will be labelled according to the randomisation schedule at an external location and transferred to all participating centres where they will be kept in a secure storage room and maintained below 30 degrees Celsius. At each appointment, an allocation of medication will be dispensed to participants by research personnel according to the pre-coded container labelling. Participants will be required to return the original containers and any unused medication for monitoring. Any unused medication will then be destroyed locally with approval of the coordinating chief investigator. All delivered and dispensed, unused and returned quantities will be recorded in a medication log.</w:t>
      </w:r>
    </w:p>
    <w:p w14:paraId="5253915A" w14:textId="77777777" w:rsidR="000541D3" w:rsidRDefault="000541D3" w:rsidP="00C86B55">
      <w:pPr>
        <w:spacing w:line="360" w:lineRule="auto"/>
        <w:rPr>
          <w:u w:val="single"/>
        </w:rPr>
      </w:pPr>
    </w:p>
    <w:p w14:paraId="274EFCD8" w14:textId="6CA6B3FB" w:rsidR="000541D3" w:rsidRPr="00260B56" w:rsidRDefault="000541D3" w:rsidP="00C86B55">
      <w:pPr>
        <w:spacing w:line="360" w:lineRule="auto"/>
        <w:rPr>
          <w:b/>
        </w:rPr>
      </w:pPr>
      <w:r w:rsidRPr="00260B56">
        <w:rPr>
          <w:b/>
        </w:rPr>
        <w:t>Study Procedures: Schedule of Assessments</w:t>
      </w:r>
    </w:p>
    <w:p w14:paraId="1C46A849" w14:textId="77777777" w:rsidR="000541D3" w:rsidRPr="00260B56" w:rsidRDefault="000541D3" w:rsidP="00C86B55">
      <w:pPr>
        <w:spacing w:line="360" w:lineRule="auto"/>
        <w:rPr>
          <w:b/>
        </w:rPr>
      </w:pPr>
      <w:r w:rsidRPr="00260B56">
        <w:rPr>
          <w:b/>
        </w:rPr>
        <w:t>Screening Visit (Week -2 to 0)</w:t>
      </w:r>
    </w:p>
    <w:p w14:paraId="5DB2CCBD" w14:textId="77777777" w:rsidR="000541D3" w:rsidRPr="00260B56" w:rsidRDefault="000541D3" w:rsidP="00C86B55">
      <w:pPr>
        <w:spacing w:line="360" w:lineRule="auto"/>
      </w:pPr>
      <w:r w:rsidRPr="00260B56">
        <w:t>Participants eligible for study recruitment, and their study partner/carer, will have the nature, purpose, and risks of the study explained to them by the investigator.  Participants (or person responsible), and their study partner/carer, agreeing to participate in the study will sign the informed consent documents.  A unique subject screening number will be issued at the time of consent. The screening visit should occur within 2 weeks prior to randomisation (week 0).</w:t>
      </w:r>
    </w:p>
    <w:p w14:paraId="2F654ECB" w14:textId="77777777" w:rsidR="000541D3" w:rsidRPr="00260B56" w:rsidRDefault="000541D3" w:rsidP="00C86B55">
      <w:pPr>
        <w:spacing w:line="360" w:lineRule="auto"/>
      </w:pPr>
      <w:r w:rsidRPr="00260B56">
        <w:t>Procedures will be performed in the following order:</w:t>
      </w:r>
    </w:p>
    <w:p w14:paraId="5C8C9D4F" w14:textId="77777777" w:rsidR="000541D3" w:rsidRPr="00260B56" w:rsidRDefault="000541D3" w:rsidP="00C86B55">
      <w:pPr>
        <w:spacing w:line="360" w:lineRule="auto"/>
      </w:pPr>
      <w:r w:rsidRPr="00260B56">
        <w:t>•</w:t>
      </w:r>
      <w:r w:rsidRPr="00260B56">
        <w:tab/>
        <w:t xml:space="preserve">Informed Consent </w:t>
      </w:r>
    </w:p>
    <w:p w14:paraId="197BB831" w14:textId="77777777" w:rsidR="000541D3" w:rsidRPr="00260B56" w:rsidRDefault="000541D3" w:rsidP="00C86B55">
      <w:pPr>
        <w:spacing w:line="360" w:lineRule="auto"/>
      </w:pPr>
      <w:r w:rsidRPr="00260B56">
        <w:t>•</w:t>
      </w:r>
      <w:r w:rsidRPr="00260B56">
        <w:tab/>
        <w:t>Medical history, prior and concurrent medications, and demographics will be documented.</w:t>
      </w:r>
    </w:p>
    <w:p w14:paraId="3A55F722" w14:textId="77777777" w:rsidR="000541D3" w:rsidRPr="00260B56" w:rsidRDefault="000541D3" w:rsidP="00C86B55">
      <w:pPr>
        <w:spacing w:line="360" w:lineRule="auto"/>
      </w:pPr>
      <w:r w:rsidRPr="00260B56">
        <w:t>•</w:t>
      </w:r>
      <w:r w:rsidRPr="00260B56">
        <w:tab/>
        <w:t>Body weight and height will be measured.</w:t>
      </w:r>
    </w:p>
    <w:p w14:paraId="0EF6AA32" w14:textId="77777777" w:rsidR="000541D3" w:rsidRPr="00260B56" w:rsidRDefault="000541D3" w:rsidP="00C86B55">
      <w:pPr>
        <w:spacing w:line="360" w:lineRule="auto"/>
      </w:pPr>
      <w:r w:rsidRPr="00260B56">
        <w:t>•</w:t>
      </w:r>
      <w:r w:rsidRPr="00260B56">
        <w:tab/>
        <w:t>Physical examination.</w:t>
      </w:r>
    </w:p>
    <w:p w14:paraId="27EC07A6" w14:textId="20061E77" w:rsidR="000541D3" w:rsidRPr="00260B56" w:rsidRDefault="00BA506A" w:rsidP="00C86B55">
      <w:pPr>
        <w:spacing w:line="360" w:lineRule="auto"/>
      </w:pPr>
      <w:r w:rsidRPr="00260B56">
        <w:t>•</w:t>
      </w:r>
      <w:r w:rsidRPr="00260B56">
        <w:tab/>
        <w:t>Blood pressure and</w:t>
      </w:r>
      <w:r w:rsidR="000541D3" w:rsidRPr="00260B56">
        <w:t xml:space="preserve"> pulse rate.</w:t>
      </w:r>
    </w:p>
    <w:p w14:paraId="24EE29B9" w14:textId="6B975EF0" w:rsidR="000541D3" w:rsidRPr="00260B56" w:rsidRDefault="000541D3" w:rsidP="00C86B55">
      <w:pPr>
        <w:spacing w:line="360" w:lineRule="auto"/>
      </w:pPr>
      <w:r w:rsidRPr="00260B56">
        <w:t>•</w:t>
      </w:r>
      <w:r w:rsidRPr="00260B56">
        <w:tab/>
      </w:r>
      <w:r w:rsidR="00F222E7" w:rsidRPr="00260B56">
        <w:t xml:space="preserve">NIHSS, and </w:t>
      </w:r>
      <w:proofErr w:type="spellStart"/>
      <w:r w:rsidR="00F222E7" w:rsidRPr="00260B56">
        <w:t>mRS</w:t>
      </w:r>
      <w:proofErr w:type="spellEnd"/>
      <w:r w:rsidR="00F222E7" w:rsidRPr="00260B56">
        <w:t xml:space="preserve"> examination.</w:t>
      </w:r>
    </w:p>
    <w:p w14:paraId="5FC35D72" w14:textId="71E6853D" w:rsidR="000541D3" w:rsidRPr="00260B56" w:rsidRDefault="000541D3" w:rsidP="00C86B55">
      <w:pPr>
        <w:spacing w:line="360" w:lineRule="auto"/>
      </w:pPr>
      <w:r w:rsidRPr="00260B56">
        <w:lastRenderedPageBreak/>
        <w:t>•</w:t>
      </w:r>
      <w:r w:rsidRPr="00260B56">
        <w:tab/>
        <w:t>Blood samples taken and sent to central laboratory for liver function, renal function and electrolytes</w:t>
      </w:r>
      <w:r w:rsidR="00F222E7" w:rsidRPr="00260B56">
        <w:t>.</w:t>
      </w:r>
    </w:p>
    <w:p w14:paraId="64E4C3F1" w14:textId="77777777" w:rsidR="000541D3" w:rsidRPr="00260B56" w:rsidRDefault="000541D3" w:rsidP="00C86B55">
      <w:pPr>
        <w:spacing w:line="360" w:lineRule="auto"/>
      </w:pPr>
      <w:r w:rsidRPr="00260B56">
        <w:t>•</w:t>
      </w:r>
      <w:r w:rsidRPr="00260B56">
        <w:tab/>
        <w:t>Check concomitant medications and procedures, including any planned hospital admissions.</w:t>
      </w:r>
    </w:p>
    <w:p w14:paraId="373DD31C" w14:textId="77777777" w:rsidR="000541D3" w:rsidRPr="000541D3" w:rsidRDefault="000541D3" w:rsidP="00C86B55">
      <w:pPr>
        <w:spacing w:line="360" w:lineRule="auto"/>
        <w:rPr>
          <w:u w:val="single"/>
        </w:rPr>
      </w:pPr>
    </w:p>
    <w:p w14:paraId="59D8BBDA" w14:textId="77777777" w:rsidR="000541D3" w:rsidRPr="0001718B" w:rsidRDefault="000541D3" w:rsidP="00C86B55">
      <w:pPr>
        <w:spacing w:line="360" w:lineRule="auto"/>
        <w:rPr>
          <w:b/>
        </w:rPr>
      </w:pPr>
      <w:r w:rsidRPr="0001718B">
        <w:rPr>
          <w:b/>
        </w:rPr>
        <w:t>Baseline visit (Week 0)</w:t>
      </w:r>
    </w:p>
    <w:p w14:paraId="6AAB7C80" w14:textId="77777777" w:rsidR="000541D3" w:rsidRPr="00260B56" w:rsidRDefault="000541D3" w:rsidP="00C86B55">
      <w:pPr>
        <w:spacing w:line="360" w:lineRule="auto"/>
      </w:pPr>
      <w:r w:rsidRPr="00260B56">
        <w:t>Participants who meet all of the inclusion and none of the exclusion criteria will be scheduled to return to the site for their Baseline visit. At Baseline, the following will be performed:</w:t>
      </w:r>
    </w:p>
    <w:p w14:paraId="4FD42054" w14:textId="77777777" w:rsidR="000541D3" w:rsidRPr="00260B56" w:rsidRDefault="000541D3" w:rsidP="00C86B55">
      <w:pPr>
        <w:spacing w:line="360" w:lineRule="auto"/>
      </w:pPr>
      <w:r w:rsidRPr="00260B56">
        <w:t>•</w:t>
      </w:r>
      <w:r w:rsidRPr="00260B56">
        <w:tab/>
        <w:t>Check of inclusion and exclusion criteria.</w:t>
      </w:r>
    </w:p>
    <w:p w14:paraId="6FDB1449" w14:textId="5E563E3E" w:rsidR="00F222E7" w:rsidRPr="00260B56" w:rsidRDefault="000541D3" w:rsidP="00C86B55">
      <w:pPr>
        <w:spacing w:line="360" w:lineRule="auto"/>
      </w:pPr>
      <w:r w:rsidRPr="00260B56">
        <w:t>•</w:t>
      </w:r>
      <w:r w:rsidRPr="00260B56">
        <w:tab/>
        <w:t>Check concomitant medications and procedures and note any changes in the CRF.</w:t>
      </w:r>
    </w:p>
    <w:p w14:paraId="4E8C5F6B" w14:textId="3E6381A0" w:rsidR="00F222E7" w:rsidRPr="00260B56" w:rsidRDefault="00F222E7" w:rsidP="00C86B55">
      <w:pPr>
        <w:spacing w:line="360" w:lineRule="auto"/>
      </w:pPr>
      <w:r w:rsidRPr="00260B56">
        <w:t>•</w:t>
      </w:r>
      <w:r w:rsidRPr="00260B56">
        <w:tab/>
      </w:r>
      <w:r w:rsidR="00BA506A" w:rsidRPr="00260B56">
        <w:t>Blood pressure and</w:t>
      </w:r>
      <w:r w:rsidRPr="00260B56">
        <w:t xml:space="preserve"> pulse rate.</w:t>
      </w:r>
    </w:p>
    <w:p w14:paraId="264B6A22" w14:textId="655FFB62" w:rsidR="00F222E7" w:rsidRPr="00260B56" w:rsidRDefault="00F222E7" w:rsidP="00C86B55">
      <w:pPr>
        <w:spacing w:line="360" w:lineRule="auto"/>
      </w:pPr>
      <w:r w:rsidRPr="00260B56">
        <w:t>•</w:t>
      </w:r>
      <w:r w:rsidRPr="00260B56">
        <w:tab/>
        <w:t xml:space="preserve">Blood samples taken and sent to central laboratory for haematology, coagulation, </w:t>
      </w:r>
      <w:r w:rsidR="00BA506A" w:rsidRPr="00260B56">
        <w:t xml:space="preserve">lipids profile </w:t>
      </w:r>
      <w:r w:rsidRPr="00260B56">
        <w:t>and inflammatory markers.</w:t>
      </w:r>
    </w:p>
    <w:p w14:paraId="6247EEB0" w14:textId="39A08779" w:rsidR="000541D3" w:rsidRPr="00260B56" w:rsidRDefault="000541D3" w:rsidP="00C86B55">
      <w:pPr>
        <w:spacing w:line="360" w:lineRule="auto"/>
      </w:pPr>
      <w:r w:rsidRPr="00260B56">
        <w:t>•</w:t>
      </w:r>
      <w:r w:rsidRPr="00260B56">
        <w:tab/>
        <w:t xml:space="preserve">Complete assessment scales </w:t>
      </w:r>
      <w:r w:rsidR="00F222E7" w:rsidRPr="00260B56">
        <w:t xml:space="preserve">NIHSS, </w:t>
      </w:r>
      <w:proofErr w:type="spellStart"/>
      <w:r w:rsidR="00F222E7" w:rsidRPr="00260B56">
        <w:t>mRS</w:t>
      </w:r>
      <w:proofErr w:type="spellEnd"/>
      <w:r w:rsidR="00F222E7" w:rsidRPr="00260B56">
        <w:t xml:space="preserve">, </w:t>
      </w:r>
      <w:r w:rsidR="00CB7CF4">
        <w:t>Barthel Index,</w:t>
      </w:r>
      <w:r w:rsidR="00CB7CF4" w:rsidRPr="00260B56">
        <w:t xml:space="preserve"> </w:t>
      </w:r>
      <w:r w:rsidR="00F222E7" w:rsidRPr="00260B56">
        <w:t>and SSQOL questionnaire,</w:t>
      </w:r>
    </w:p>
    <w:p w14:paraId="7C9CB9BD" w14:textId="07CCAB52" w:rsidR="000541D3" w:rsidRPr="00260B56" w:rsidRDefault="000541D3" w:rsidP="00C86B55">
      <w:pPr>
        <w:spacing w:line="360" w:lineRule="auto"/>
      </w:pPr>
      <w:r w:rsidRPr="00260B56">
        <w:t>•</w:t>
      </w:r>
      <w:r w:rsidRPr="00260B56">
        <w:tab/>
      </w:r>
      <w:r w:rsidR="00F222E7" w:rsidRPr="00260B56">
        <w:t xml:space="preserve">Complete neurocognitive assessment </w:t>
      </w:r>
      <w:proofErr w:type="spellStart"/>
      <w:r w:rsidR="00A81302">
        <w:t>MoCA</w:t>
      </w:r>
      <w:proofErr w:type="spellEnd"/>
    </w:p>
    <w:p w14:paraId="238E85C4" w14:textId="77777777" w:rsidR="000541D3" w:rsidRPr="000541D3" w:rsidRDefault="000541D3" w:rsidP="00C86B55">
      <w:pPr>
        <w:spacing w:line="360" w:lineRule="auto"/>
        <w:rPr>
          <w:u w:val="single"/>
        </w:rPr>
      </w:pPr>
    </w:p>
    <w:p w14:paraId="2DAE7EA8" w14:textId="1865A87C" w:rsidR="000541D3" w:rsidRPr="0001718B" w:rsidRDefault="000541D3" w:rsidP="00C86B55">
      <w:pPr>
        <w:spacing w:line="360" w:lineRule="auto"/>
      </w:pPr>
      <w:r w:rsidRPr="0001718B">
        <w:t xml:space="preserve">Week 2 </w:t>
      </w:r>
      <w:r w:rsidR="00FE0384" w:rsidRPr="0001718B">
        <w:t>Visit</w:t>
      </w:r>
    </w:p>
    <w:p w14:paraId="1A3DAD54" w14:textId="06E94712" w:rsidR="000541D3" w:rsidRPr="0001718B" w:rsidRDefault="000541D3" w:rsidP="00C86B55">
      <w:pPr>
        <w:spacing w:line="360" w:lineRule="auto"/>
      </w:pPr>
      <w:r w:rsidRPr="0001718B">
        <w:t>•</w:t>
      </w:r>
      <w:r w:rsidRPr="0001718B">
        <w:tab/>
        <w:t>Record all AE/SAEs in the CRF</w:t>
      </w:r>
    </w:p>
    <w:p w14:paraId="3E5843D2" w14:textId="7A5C3A2A" w:rsidR="00C64DAA" w:rsidRPr="0001718B" w:rsidRDefault="00C64DAA" w:rsidP="00C86B55">
      <w:pPr>
        <w:spacing w:line="360" w:lineRule="auto"/>
      </w:pPr>
      <w:r w:rsidRPr="0001718B">
        <w:t>•</w:t>
      </w:r>
      <w:r w:rsidRPr="0001718B">
        <w:tab/>
        <w:t>Blood pressure and pulse rate.</w:t>
      </w:r>
    </w:p>
    <w:p w14:paraId="3AC115E3" w14:textId="38A694B0" w:rsidR="00F222E7" w:rsidRPr="0001718B" w:rsidRDefault="00F222E7" w:rsidP="00C86B55">
      <w:pPr>
        <w:spacing w:line="360" w:lineRule="auto"/>
      </w:pPr>
      <w:r w:rsidRPr="0001718B">
        <w:t>•</w:t>
      </w:r>
      <w:r w:rsidRPr="0001718B">
        <w:tab/>
        <w:t>Blood samples taken and sent to central laboratory for haematology, coagulation, liver function, renal function and electrolytes.</w:t>
      </w:r>
    </w:p>
    <w:p w14:paraId="4B2F2F21" w14:textId="2CD2D595" w:rsidR="000541D3" w:rsidRPr="000541D3" w:rsidRDefault="000541D3" w:rsidP="00C86B55">
      <w:pPr>
        <w:spacing w:line="360" w:lineRule="auto"/>
        <w:rPr>
          <w:u w:val="single"/>
        </w:rPr>
      </w:pPr>
    </w:p>
    <w:p w14:paraId="6C2FE6FE" w14:textId="4131C66B" w:rsidR="000541D3" w:rsidRPr="0001718B" w:rsidRDefault="00F222E7" w:rsidP="00C86B55">
      <w:pPr>
        <w:spacing w:line="360" w:lineRule="auto"/>
      </w:pPr>
      <w:r w:rsidRPr="0001718B">
        <w:t>Week 6</w:t>
      </w:r>
      <w:r w:rsidR="000541D3" w:rsidRPr="0001718B">
        <w:t xml:space="preserve"> Visit</w:t>
      </w:r>
    </w:p>
    <w:p w14:paraId="04BD8E98" w14:textId="60687A4E" w:rsidR="000541D3" w:rsidRPr="0001718B" w:rsidRDefault="000541D3" w:rsidP="00C86B55">
      <w:pPr>
        <w:spacing w:line="360" w:lineRule="auto"/>
      </w:pPr>
      <w:r w:rsidRPr="0001718B">
        <w:t>•</w:t>
      </w:r>
      <w:r w:rsidRPr="0001718B">
        <w:tab/>
        <w:t>Check concomitant medications and procedures and note any changes in the CRF.</w:t>
      </w:r>
    </w:p>
    <w:p w14:paraId="5BA607D6" w14:textId="77777777" w:rsidR="00BA506A" w:rsidRPr="0001718B" w:rsidRDefault="00BA506A" w:rsidP="00C86B55">
      <w:pPr>
        <w:spacing w:line="360" w:lineRule="auto"/>
      </w:pPr>
      <w:r w:rsidRPr="0001718B">
        <w:lastRenderedPageBreak/>
        <w:t>•</w:t>
      </w:r>
      <w:r w:rsidRPr="0001718B">
        <w:tab/>
        <w:t>Record all AE/SAEs in the CRF</w:t>
      </w:r>
    </w:p>
    <w:p w14:paraId="0B8775C3" w14:textId="77777777" w:rsidR="00BA506A" w:rsidRPr="0001718B" w:rsidRDefault="00BA506A" w:rsidP="00C86B55">
      <w:pPr>
        <w:spacing w:line="360" w:lineRule="auto"/>
      </w:pPr>
      <w:r w:rsidRPr="0001718B">
        <w:t>•</w:t>
      </w:r>
      <w:r w:rsidRPr="0001718B">
        <w:tab/>
        <w:t>Record compliance rates</w:t>
      </w:r>
    </w:p>
    <w:p w14:paraId="237D31BB" w14:textId="007EFD58" w:rsidR="00BA506A" w:rsidRPr="0001718B" w:rsidRDefault="00BA506A" w:rsidP="00C86B55">
      <w:pPr>
        <w:spacing w:line="360" w:lineRule="auto"/>
      </w:pPr>
      <w:r w:rsidRPr="0001718B">
        <w:t>•</w:t>
      </w:r>
      <w:r w:rsidRPr="0001718B">
        <w:tab/>
        <w:t>Body weight and height will be measured.</w:t>
      </w:r>
    </w:p>
    <w:p w14:paraId="0A2B04F9" w14:textId="74715FDC" w:rsidR="00BA506A" w:rsidRPr="0001718B" w:rsidRDefault="000541D3" w:rsidP="00C86B55">
      <w:pPr>
        <w:spacing w:line="360" w:lineRule="auto"/>
      </w:pPr>
      <w:r w:rsidRPr="0001718B">
        <w:t>•</w:t>
      </w:r>
      <w:r w:rsidRPr="0001718B">
        <w:tab/>
      </w:r>
      <w:r w:rsidR="00BA506A" w:rsidRPr="0001718B">
        <w:t>Blood pressure and pulse rate.</w:t>
      </w:r>
    </w:p>
    <w:p w14:paraId="596F3BB6" w14:textId="5B6C85BE" w:rsidR="000541D3" w:rsidRPr="0001718B" w:rsidRDefault="000541D3" w:rsidP="00C86B55">
      <w:pPr>
        <w:spacing w:line="360" w:lineRule="auto"/>
      </w:pPr>
      <w:r w:rsidRPr="0001718B">
        <w:t>•</w:t>
      </w:r>
      <w:r w:rsidRPr="0001718B">
        <w:tab/>
        <w:t>Haematology, coagulation</w:t>
      </w:r>
      <w:r w:rsidR="00BA506A" w:rsidRPr="0001718B">
        <w:t>,</w:t>
      </w:r>
      <w:r w:rsidRPr="0001718B">
        <w:t xml:space="preserve"> liver and renal function tests</w:t>
      </w:r>
      <w:r w:rsidR="00BA506A" w:rsidRPr="0001718B">
        <w:t>, and inflammatory markers (except TNF-a).</w:t>
      </w:r>
    </w:p>
    <w:p w14:paraId="37D29ECE" w14:textId="399A3B40" w:rsidR="00BA506A" w:rsidRDefault="00BA506A" w:rsidP="00C86B55">
      <w:pPr>
        <w:spacing w:line="360" w:lineRule="auto"/>
      </w:pPr>
      <w:r w:rsidRPr="0001718B">
        <w:t>•</w:t>
      </w:r>
      <w:r w:rsidRPr="0001718B">
        <w:tab/>
        <w:t>Complete assessment scales NIHS</w:t>
      </w:r>
      <w:r w:rsidR="0001718B">
        <w:t xml:space="preserve">S, </w:t>
      </w:r>
      <w:proofErr w:type="spellStart"/>
      <w:r w:rsidR="0001718B">
        <w:t>mRS</w:t>
      </w:r>
      <w:proofErr w:type="spellEnd"/>
      <w:r w:rsidR="0001718B">
        <w:t xml:space="preserve">, </w:t>
      </w:r>
      <w:r w:rsidR="00CB7CF4">
        <w:t xml:space="preserve">Barthel Index, </w:t>
      </w:r>
      <w:r w:rsidR="0001718B">
        <w:t>and SSQOL questionnaire.</w:t>
      </w:r>
    </w:p>
    <w:p w14:paraId="43542D8C" w14:textId="77777777" w:rsidR="00A81302" w:rsidRPr="00260B56" w:rsidRDefault="00A81302" w:rsidP="00A81302">
      <w:pPr>
        <w:spacing w:line="360" w:lineRule="auto"/>
      </w:pPr>
      <w:r w:rsidRPr="00260B56">
        <w:t>•</w:t>
      </w:r>
      <w:r w:rsidRPr="00260B56">
        <w:tab/>
        <w:t xml:space="preserve">Complete neurocognitive assessment </w:t>
      </w:r>
      <w:proofErr w:type="spellStart"/>
      <w:r>
        <w:t>MoCA</w:t>
      </w:r>
      <w:proofErr w:type="spellEnd"/>
    </w:p>
    <w:p w14:paraId="739E3F58" w14:textId="77777777" w:rsidR="00A81302" w:rsidRPr="0001718B" w:rsidRDefault="00A81302" w:rsidP="00C86B55">
      <w:pPr>
        <w:spacing w:line="360" w:lineRule="auto"/>
      </w:pPr>
    </w:p>
    <w:p w14:paraId="20B386F0" w14:textId="77777777" w:rsidR="000541D3" w:rsidRPr="000541D3" w:rsidRDefault="000541D3" w:rsidP="00C86B55">
      <w:pPr>
        <w:spacing w:line="360" w:lineRule="auto"/>
        <w:rPr>
          <w:u w:val="single"/>
        </w:rPr>
      </w:pPr>
    </w:p>
    <w:p w14:paraId="224C64BB" w14:textId="18E6672C" w:rsidR="000541D3" w:rsidRPr="0001718B" w:rsidRDefault="001A2BBA" w:rsidP="00C86B55">
      <w:pPr>
        <w:spacing w:line="360" w:lineRule="auto"/>
      </w:pPr>
      <w:r w:rsidRPr="0001718B">
        <w:t>Week 12</w:t>
      </w:r>
      <w:r w:rsidR="000541D3" w:rsidRPr="0001718B">
        <w:t xml:space="preserve"> Visit</w:t>
      </w:r>
    </w:p>
    <w:p w14:paraId="3153E08D" w14:textId="1113D038" w:rsidR="001A2BBA" w:rsidRPr="0001718B" w:rsidRDefault="001A2BBA" w:rsidP="00C86B55">
      <w:pPr>
        <w:spacing w:line="360" w:lineRule="auto"/>
      </w:pPr>
      <w:r w:rsidRPr="0001718B">
        <w:t>•</w:t>
      </w:r>
      <w:r w:rsidRPr="0001718B">
        <w:tab/>
        <w:t>Check concomitant medications and procedures and note any changes in the CRF.</w:t>
      </w:r>
    </w:p>
    <w:p w14:paraId="79DA4807" w14:textId="77777777" w:rsidR="001A2BBA" w:rsidRPr="0001718B" w:rsidRDefault="001A2BBA" w:rsidP="00C86B55">
      <w:pPr>
        <w:spacing w:line="360" w:lineRule="auto"/>
      </w:pPr>
      <w:r w:rsidRPr="0001718B">
        <w:t>•</w:t>
      </w:r>
      <w:r w:rsidRPr="0001718B">
        <w:tab/>
        <w:t>Record all AE/SAEs in the CRF</w:t>
      </w:r>
    </w:p>
    <w:p w14:paraId="460A2755" w14:textId="77777777" w:rsidR="001A2BBA" w:rsidRPr="0001718B" w:rsidRDefault="001A2BBA" w:rsidP="00C86B55">
      <w:pPr>
        <w:spacing w:line="360" w:lineRule="auto"/>
      </w:pPr>
      <w:r w:rsidRPr="0001718B">
        <w:t>•</w:t>
      </w:r>
      <w:r w:rsidRPr="0001718B">
        <w:tab/>
        <w:t>Record compliance rates</w:t>
      </w:r>
    </w:p>
    <w:p w14:paraId="0E93CC36" w14:textId="308B21B3" w:rsidR="001A2BBA" w:rsidRPr="0001718B" w:rsidRDefault="001A2BBA" w:rsidP="00C86B55">
      <w:pPr>
        <w:spacing w:line="360" w:lineRule="auto"/>
      </w:pPr>
      <w:r w:rsidRPr="0001718B">
        <w:t>•</w:t>
      </w:r>
      <w:r w:rsidRPr="0001718B">
        <w:tab/>
        <w:t xml:space="preserve">Body weight and height </w:t>
      </w:r>
      <w:r w:rsidR="00DE76A9" w:rsidRPr="0001718B">
        <w:t>measurements</w:t>
      </w:r>
      <w:r w:rsidRPr="0001718B">
        <w:t>.</w:t>
      </w:r>
    </w:p>
    <w:p w14:paraId="570DEF69" w14:textId="77777777" w:rsidR="001A2BBA" w:rsidRPr="0001718B" w:rsidRDefault="001A2BBA" w:rsidP="00C86B55">
      <w:pPr>
        <w:spacing w:line="360" w:lineRule="auto"/>
      </w:pPr>
      <w:r w:rsidRPr="0001718B">
        <w:t>•</w:t>
      </w:r>
      <w:r w:rsidRPr="0001718B">
        <w:tab/>
        <w:t>Blood pressure and pulse rate.</w:t>
      </w:r>
    </w:p>
    <w:p w14:paraId="4CA66709" w14:textId="398AE953" w:rsidR="001A2BBA" w:rsidRPr="0001718B" w:rsidRDefault="001A2BBA" w:rsidP="00C86B55">
      <w:pPr>
        <w:spacing w:line="360" w:lineRule="auto"/>
      </w:pPr>
      <w:r w:rsidRPr="0001718B">
        <w:t>•</w:t>
      </w:r>
      <w:r w:rsidRPr="0001718B">
        <w:tab/>
        <w:t>Haematology, coagulation, liver and renal function tests</w:t>
      </w:r>
      <w:r w:rsidR="00DE76A9" w:rsidRPr="0001718B">
        <w:t>, and inflammatory markers.</w:t>
      </w:r>
    </w:p>
    <w:p w14:paraId="26CBA095" w14:textId="3FFDAC99" w:rsidR="001A2BBA" w:rsidRPr="0001718B" w:rsidRDefault="001A2BBA" w:rsidP="00C86B55">
      <w:pPr>
        <w:spacing w:line="360" w:lineRule="auto"/>
      </w:pPr>
      <w:r w:rsidRPr="0001718B">
        <w:t>•</w:t>
      </w:r>
      <w:r w:rsidRPr="0001718B">
        <w:tab/>
        <w:t xml:space="preserve">Complete assessment scales NIHSS, </w:t>
      </w:r>
      <w:proofErr w:type="spellStart"/>
      <w:r w:rsidRPr="0001718B">
        <w:t>mRS</w:t>
      </w:r>
      <w:proofErr w:type="spellEnd"/>
      <w:r w:rsidRPr="0001718B">
        <w:t>,</w:t>
      </w:r>
      <w:r w:rsidR="00CB7CF4">
        <w:t xml:space="preserve"> Barthel Index,</w:t>
      </w:r>
      <w:r w:rsidRPr="0001718B">
        <w:t xml:space="preserve"> and SSQOL questionnaire.</w:t>
      </w:r>
    </w:p>
    <w:p w14:paraId="0DEF06AE" w14:textId="70F7EE08" w:rsidR="001A2BBA" w:rsidRPr="0001718B" w:rsidRDefault="001A2BBA" w:rsidP="00C86B55">
      <w:pPr>
        <w:spacing w:line="360" w:lineRule="auto"/>
      </w:pPr>
      <w:r w:rsidRPr="0001718B">
        <w:t>•</w:t>
      </w:r>
      <w:r w:rsidRPr="0001718B">
        <w:tab/>
        <w:t xml:space="preserve">Complete neurocognitive assessment </w:t>
      </w:r>
      <w:proofErr w:type="spellStart"/>
      <w:r w:rsidR="00A81302">
        <w:t>MoCA</w:t>
      </w:r>
      <w:proofErr w:type="spellEnd"/>
      <w:r w:rsidRPr="0001718B">
        <w:t>.</w:t>
      </w:r>
    </w:p>
    <w:p w14:paraId="3A006505" w14:textId="77777777" w:rsidR="000541D3" w:rsidRPr="000541D3" w:rsidRDefault="000541D3" w:rsidP="00C86B55">
      <w:pPr>
        <w:spacing w:line="360" w:lineRule="auto"/>
        <w:rPr>
          <w:u w:val="single"/>
        </w:rPr>
      </w:pPr>
    </w:p>
    <w:p w14:paraId="3C304962" w14:textId="51D53092" w:rsidR="000541D3" w:rsidRPr="0001718B" w:rsidRDefault="00E600AB" w:rsidP="00C86B55">
      <w:pPr>
        <w:spacing w:line="360" w:lineRule="auto"/>
      </w:pPr>
      <w:r w:rsidRPr="0001718B">
        <w:t>Week 1</w:t>
      </w:r>
      <w:r w:rsidR="00880897">
        <w:t>8</w:t>
      </w:r>
      <w:r w:rsidR="000541D3" w:rsidRPr="0001718B">
        <w:t xml:space="preserve"> Visit</w:t>
      </w:r>
    </w:p>
    <w:p w14:paraId="4297CE4B" w14:textId="360381D4" w:rsidR="00CB7CF4" w:rsidRDefault="00E600AB" w:rsidP="00C86B55">
      <w:pPr>
        <w:spacing w:line="360" w:lineRule="auto"/>
      </w:pPr>
      <w:r w:rsidRPr="0001718B">
        <w:t>•</w:t>
      </w:r>
      <w:r w:rsidRPr="0001718B">
        <w:tab/>
        <w:t xml:space="preserve">Complete assessment scales NIHSS, </w:t>
      </w:r>
      <w:proofErr w:type="spellStart"/>
      <w:r w:rsidRPr="0001718B">
        <w:t>mRS</w:t>
      </w:r>
      <w:proofErr w:type="spellEnd"/>
      <w:r w:rsidRPr="0001718B">
        <w:t xml:space="preserve">, </w:t>
      </w:r>
      <w:r w:rsidR="00CB7CF4">
        <w:t>Barthel Index,</w:t>
      </w:r>
      <w:r w:rsidR="00CB7CF4" w:rsidRPr="0001718B">
        <w:t xml:space="preserve"> </w:t>
      </w:r>
      <w:r w:rsidRPr="0001718B">
        <w:t>and SSQOL questionnaire.</w:t>
      </w:r>
    </w:p>
    <w:p w14:paraId="3F986B12" w14:textId="09C6D351" w:rsidR="00CB7CF4" w:rsidRPr="0001718B" w:rsidRDefault="00CB7CF4" w:rsidP="00C86B55">
      <w:pPr>
        <w:spacing w:line="360" w:lineRule="auto"/>
      </w:pPr>
      <w:r w:rsidRPr="0001718B">
        <w:t>•</w:t>
      </w:r>
      <w:r w:rsidRPr="0001718B">
        <w:tab/>
        <w:t xml:space="preserve">Complete neurocognitive assessment </w:t>
      </w:r>
      <w:proofErr w:type="spellStart"/>
      <w:r>
        <w:t>MoCA</w:t>
      </w:r>
      <w:proofErr w:type="spellEnd"/>
      <w:r w:rsidRPr="0001718B">
        <w:t>.</w:t>
      </w:r>
    </w:p>
    <w:p w14:paraId="0155BB97" w14:textId="370C1D0D" w:rsidR="00C64DAA" w:rsidRPr="0001718B" w:rsidRDefault="00C64DAA" w:rsidP="00C86B55">
      <w:pPr>
        <w:spacing w:line="360" w:lineRule="auto"/>
      </w:pPr>
      <w:r w:rsidRPr="0001718B">
        <w:lastRenderedPageBreak/>
        <w:t>•</w:t>
      </w:r>
      <w:r w:rsidRPr="0001718B">
        <w:tab/>
        <w:t>Blood pressure and pulse rate.</w:t>
      </w:r>
    </w:p>
    <w:p w14:paraId="461FCFC4" w14:textId="54D7308B" w:rsidR="000541D3" w:rsidRPr="0001718B" w:rsidRDefault="00E600AB" w:rsidP="00C86B55">
      <w:pPr>
        <w:spacing w:line="360" w:lineRule="auto"/>
      </w:pPr>
      <w:r w:rsidRPr="0001718B">
        <w:t>•</w:t>
      </w:r>
      <w:r w:rsidRPr="0001718B">
        <w:tab/>
        <w:t>Record all AE/SAEs in the CRF</w:t>
      </w:r>
    </w:p>
    <w:p w14:paraId="5E6E3290" w14:textId="763BB9AC" w:rsidR="00E600AB" w:rsidRPr="0001718B" w:rsidRDefault="00E600AB" w:rsidP="00C86B55">
      <w:pPr>
        <w:spacing w:line="360" w:lineRule="auto"/>
      </w:pPr>
      <w:r w:rsidRPr="0001718B">
        <w:t>•</w:t>
      </w:r>
      <w:r w:rsidRPr="0001718B">
        <w:tab/>
        <w:t>Record recurrence of ischaemic stroke incidence of cardiovascular disease or cerebrovascular disease.</w:t>
      </w:r>
    </w:p>
    <w:p w14:paraId="5C065ECB" w14:textId="77777777" w:rsidR="00E600AB" w:rsidRPr="000541D3" w:rsidRDefault="00E600AB" w:rsidP="00C86B55">
      <w:pPr>
        <w:spacing w:line="360" w:lineRule="auto"/>
        <w:rPr>
          <w:u w:val="single"/>
        </w:rPr>
      </w:pPr>
    </w:p>
    <w:p w14:paraId="4D727D46" w14:textId="11D7F0FD" w:rsidR="000541D3" w:rsidRPr="0001718B" w:rsidRDefault="00E600AB" w:rsidP="00C86B55">
      <w:pPr>
        <w:spacing w:line="360" w:lineRule="auto"/>
      </w:pPr>
      <w:r w:rsidRPr="0001718B">
        <w:t>Week 3</w:t>
      </w:r>
      <w:r w:rsidR="00207F4E">
        <w:t>6</w:t>
      </w:r>
      <w:r w:rsidR="000541D3" w:rsidRPr="0001718B">
        <w:t xml:space="preserve"> Visit</w:t>
      </w:r>
    </w:p>
    <w:p w14:paraId="767374D7" w14:textId="36AFFCB5" w:rsidR="000541D3" w:rsidRPr="0001718B" w:rsidRDefault="000541D3" w:rsidP="00C86B55">
      <w:pPr>
        <w:spacing w:line="360" w:lineRule="auto"/>
      </w:pPr>
      <w:r w:rsidRPr="0001718B">
        <w:t>•</w:t>
      </w:r>
      <w:r w:rsidRPr="0001718B">
        <w:tab/>
      </w:r>
      <w:r w:rsidR="00E600AB" w:rsidRPr="0001718B">
        <w:t>Record recurrence of ischaemic stroke incidence of cardiovascular disease or cerebrovascular disease.</w:t>
      </w:r>
    </w:p>
    <w:p w14:paraId="5C89D3BF" w14:textId="77777777" w:rsidR="000541D3" w:rsidRPr="000541D3" w:rsidRDefault="000541D3" w:rsidP="00C86B55">
      <w:pPr>
        <w:spacing w:line="360" w:lineRule="auto"/>
        <w:rPr>
          <w:u w:val="single"/>
        </w:rPr>
      </w:pPr>
    </w:p>
    <w:p w14:paraId="2E8D27DF" w14:textId="77777777" w:rsidR="000541D3" w:rsidRPr="0001718B" w:rsidRDefault="000541D3" w:rsidP="00C86B55">
      <w:pPr>
        <w:spacing w:line="360" w:lineRule="auto"/>
        <w:rPr>
          <w:u w:val="single"/>
        </w:rPr>
      </w:pPr>
      <w:r w:rsidRPr="0001718B">
        <w:rPr>
          <w:u w:val="single"/>
        </w:rPr>
        <w:t>Drug Accountability</w:t>
      </w:r>
    </w:p>
    <w:p w14:paraId="783F558C" w14:textId="692CF507" w:rsidR="000541D3" w:rsidRPr="0001718B" w:rsidRDefault="000541D3" w:rsidP="00C86B55">
      <w:pPr>
        <w:spacing w:line="360" w:lineRule="auto"/>
      </w:pPr>
      <w:r w:rsidRPr="0001718B">
        <w:t xml:space="preserve">On an ongoing basis all study drugs will be reconciled against delivery, use and returned medication documents. Study drugs which are not used may be destroyed in a suitable facility locally after drug accountability has been completed and with confirmation from the coordinating chief investigator. To be compliant with the treatment protocol study, drug dosing must have a compliance rate of at least 70% over the </w:t>
      </w:r>
      <w:r w:rsidR="00E600AB" w:rsidRPr="0001718B">
        <w:t>12</w:t>
      </w:r>
      <w:r w:rsidRPr="0001718B">
        <w:t xml:space="preserve">-week study period. Treatment compliance will be calculated by dividing the actual number of </w:t>
      </w:r>
      <w:r w:rsidR="00614B72">
        <w:t>tablet</w:t>
      </w:r>
      <w:r w:rsidR="00614B72" w:rsidRPr="0001718B">
        <w:t xml:space="preserve">s </w:t>
      </w:r>
      <w:r w:rsidRPr="0001718B">
        <w:t xml:space="preserve">taken with expected number of </w:t>
      </w:r>
      <w:r w:rsidR="00614B72">
        <w:t>tablet</w:t>
      </w:r>
      <w:r w:rsidR="00614B72" w:rsidRPr="0001718B">
        <w:t xml:space="preserve">s </w:t>
      </w:r>
      <w:r w:rsidRPr="0001718B">
        <w:t xml:space="preserve">to be taken for the treatment period and multiplying by 100.  Self-reported measures of compliance will involve asking participants and their study partner/carer to complete a diary between visits.  The researchers will also ask about their adherence to the prescribed treatment regime at the week </w:t>
      </w:r>
      <w:r w:rsidR="00207F4E">
        <w:t>2</w:t>
      </w:r>
      <w:r w:rsidRPr="0001718B">
        <w:t xml:space="preserve">, </w:t>
      </w:r>
      <w:r w:rsidR="00207F4E">
        <w:t>6</w:t>
      </w:r>
      <w:r w:rsidRPr="0001718B">
        <w:t xml:space="preserve"> and </w:t>
      </w:r>
      <w:r w:rsidR="00207F4E">
        <w:t>1</w:t>
      </w:r>
      <w:r w:rsidRPr="0001718B">
        <w:t xml:space="preserve">2 visits.      </w:t>
      </w:r>
    </w:p>
    <w:p w14:paraId="0B8315D3" w14:textId="77777777" w:rsidR="00E600AB" w:rsidRDefault="00E600AB" w:rsidP="00C86B55">
      <w:pPr>
        <w:spacing w:line="360" w:lineRule="auto"/>
        <w:rPr>
          <w:u w:val="single"/>
        </w:rPr>
      </w:pPr>
    </w:p>
    <w:p w14:paraId="30C1DD43" w14:textId="193FE693" w:rsidR="000541D3" w:rsidRPr="0001718B" w:rsidRDefault="000541D3" w:rsidP="00C86B55">
      <w:pPr>
        <w:spacing w:line="360" w:lineRule="auto"/>
        <w:rPr>
          <w:u w:val="single"/>
        </w:rPr>
      </w:pPr>
      <w:r w:rsidRPr="0001718B">
        <w:rPr>
          <w:u w:val="single"/>
        </w:rPr>
        <w:t xml:space="preserve">Data Management Protocol </w:t>
      </w:r>
    </w:p>
    <w:p w14:paraId="437D46EE" w14:textId="13A20FF5" w:rsidR="002F59B1" w:rsidRPr="0001718B" w:rsidRDefault="002F59B1" w:rsidP="00C86B55">
      <w:pPr>
        <w:spacing w:line="360" w:lineRule="auto"/>
      </w:pPr>
      <w:r w:rsidRPr="0001718B">
        <w:t xml:space="preserve">All data records will be digitised and entered into </w:t>
      </w:r>
      <w:proofErr w:type="spellStart"/>
      <w:r w:rsidRPr="0001718B">
        <w:t>REDCap</w:t>
      </w:r>
      <w:proofErr w:type="spellEnd"/>
      <w:r w:rsidRPr="0001718B">
        <w:t xml:space="preserve">, a secure electronic database. These files will be accessible to the CI, PI’s, and clinical trial assistants.   </w:t>
      </w:r>
    </w:p>
    <w:p w14:paraId="1852217E" w14:textId="77777777" w:rsidR="000541D3" w:rsidRPr="0001718B" w:rsidRDefault="000541D3" w:rsidP="00C86B55">
      <w:pPr>
        <w:spacing w:line="360" w:lineRule="auto"/>
      </w:pPr>
      <w:r w:rsidRPr="0001718B">
        <w:t>The following source data records will be utilised:</w:t>
      </w:r>
    </w:p>
    <w:p w14:paraId="21DBA38F" w14:textId="77777777" w:rsidR="000541D3" w:rsidRPr="0001718B" w:rsidRDefault="000541D3" w:rsidP="00C86B55">
      <w:pPr>
        <w:spacing w:line="360" w:lineRule="auto"/>
      </w:pPr>
      <w:r w:rsidRPr="0001718B">
        <w:t>•</w:t>
      </w:r>
      <w:r w:rsidRPr="0001718B">
        <w:tab/>
        <w:t>Participant recruitment log</w:t>
      </w:r>
    </w:p>
    <w:p w14:paraId="021E750D" w14:textId="77777777" w:rsidR="000541D3" w:rsidRPr="0001718B" w:rsidRDefault="000541D3" w:rsidP="00C86B55">
      <w:pPr>
        <w:spacing w:line="360" w:lineRule="auto"/>
      </w:pPr>
      <w:r w:rsidRPr="0001718B">
        <w:t>•</w:t>
      </w:r>
      <w:r w:rsidRPr="0001718B">
        <w:tab/>
        <w:t>Participant screening log</w:t>
      </w:r>
    </w:p>
    <w:p w14:paraId="657D2DDD" w14:textId="77777777" w:rsidR="000541D3" w:rsidRPr="0001718B" w:rsidRDefault="000541D3" w:rsidP="00C86B55">
      <w:pPr>
        <w:spacing w:line="360" w:lineRule="auto"/>
      </w:pPr>
      <w:r w:rsidRPr="0001718B">
        <w:lastRenderedPageBreak/>
        <w:t>•</w:t>
      </w:r>
      <w:r w:rsidRPr="0001718B">
        <w:tab/>
        <w:t>Subject medication dispensing log</w:t>
      </w:r>
    </w:p>
    <w:p w14:paraId="0E5575B2" w14:textId="77777777" w:rsidR="000541D3" w:rsidRPr="0001718B" w:rsidRDefault="000541D3" w:rsidP="00C86B55">
      <w:pPr>
        <w:spacing w:line="360" w:lineRule="auto"/>
      </w:pPr>
      <w:r w:rsidRPr="0001718B">
        <w:t>•</w:t>
      </w:r>
      <w:r w:rsidRPr="0001718B">
        <w:tab/>
        <w:t>Medication accountability log</w:t>
      </w:r>
    </w:p>
    <w:p w14:paraId="7F90E22F" w14:textId="77777777" w:rsidR="000541D3" w:rsidRPr="0001718B" w:rsidRDefault="000541D3" w:rsidP="00C86B55">
      <w:pPr>
        <w:spacing w:line="360" w:lineRule="auto"/>
      </w:pPr>
      <w:r w:rsidRPr="0001718B">
        <w:t>•</w:t>
      </w:r>
      <w:r w:rsidRPr="0001718B">
        <w:tab/>
        <w:t>Informed consent documentation</w:t>
      </w:r>
    </w:p>
    <w:p w14:paraId="744231F0" w14:textId="77777777" w:rsidR="000541D3" w:rsidRPr="0001718B" w:rsidRDefault="000541D3" w:rsidP="00C86B55">
      <w:pPr>
        <w:spacing w:line="360" w:lineRule="auto"/>
      </w:pPr>
      <w:r w:rsidRPr="0001718B">
        <w:t>•</w:t>
      </w:r>
      <w:r w:rsidRPr="0001718B">
        <w:tab/>
        <w:t>Clinic notes</w:t>
      </w:r>
    </w:p>
    <w:p w14:paraId="2A82B09C" w14:textId="77777777" w:rsidR="000541D3" w:rsidRPr="0001718B" w:rsidRDefault="000541D3" w:rsidP="00C86B55">
      <w:pPr>
        <w:spacing w:line="360" w:lineRule="auto"/>
      </w:pPr>
      <w:r w:rsidRPr="0001718B">
        <w:t>•</w:t>
      </w:r>
      <w:r w:rsidRPr="0001718B">
        <w:tab/>
        <w:t>Expenditure records</w:t>
      </w:r>
    </w:p>
    <w:p w14:paraId="72BE2437" w14:textId="63D3E596" w:rsidR="000541D3" w:rsidRPr="0001718B" w:rsidRDefault="000541D3" w:rsidP="00C86B55">
      <w:pPr>
        <w:spacing w:line="360" w:lineRule="auto"/>
      </w:pPr>
      <w:r w:rsidRPr="0001718B">
        <w:t>•</w:t>
      </w:r>
      <w:r w:rsidRPr="0001718B">
        <w:tab/>
        <w:t xml:space="preserve">Participant case record forms for screening and data collection. These records will be dated and signed for correct coding, completeness, accuracy and legibility by the </w:t>
      </w:r>
      <w:r w:rsidR="007E2284" w:rsidRPr="0001718B">
        <w:t>CI</w:t>
      </w:r>
      <w:r w:rsidRPr="0001718B">
        <w:t>.</w:t>
      </w:r>
    </w:p>
    <w:p w14:paraId="0E7A07E1" w14:textId="30BC35E0" w:rsidR="008E6772" w:rsidRPr="0001718B" w:rsidRDefault="000541D3" w:rsidP="00C86B55">
      <w:pPr>
        <w:spacing w:line="360" w:lineRule="auto"/>
      </w:pPr>
      <w:r w:rsidRPr="0001718B">
        <w:t>•</w:t>
      </w:r>
      <w:r w:rsidRPr="0001718B">
        <w:tab/>
        <w:t>Adverse event report form</w:t>
      </w:r>
    </w:p>
    <w:p w14:paraId="3F6B8FD1" w14:textId="7E5955DB" w:rsidR="00260B56" w:rsidRDefault="00260B56">
      <w:pPr>
        <w:rPr>
          <w:u w:val="single"/>
        </w:rPr>
      </w:pPr>
      <w:r>
        <w:rPr>
          <w:u w:val="single"/>
        </w:rPr>
        <w:br w:type="page"/>
      </w:r>
    </w:p>
    <w:p w14:paraId="443F9CCF" w14:textId="77777777" w:rsidR="00FA537B" w:rsidRDefault="00FA537B" w:rsidP="00C86B55">
      <w:pPr>
        <w:spacing w:line="360" w:lineRule="auto"/>
        <w:rPr>
          <w:u w:val="single"/>
        </w:rPr>
      </w:pPr>
    </w:p>
    <w:p w14:paraId="31EFC6F8" w14:textId="293AA98D" w:rsidR="008E6772" w:rsidRDefault="008E6772" w:rsidP="00C86B55">
      <w:pPr>
        <w:pStyle w:val="Heading1"/>
        <w:spacing w:line="360" w:lineRule="auto"/>
      </w:pPr>
      <w:bookmarkStart w:id="50" w:name="_Toc46849014"/>
      <w:r>
        <w:t>Ethical Considerations</w:t>
      </w:r>
      <w:bookmarkEnd w:id="50"/>
    </w:p>
    <w:p w14:paraId="4A875233" w14:textId="4738A3E3" w:rsidR="008E6772" w:rsidRDefault="008E6772" w:rsidP="00C86B55">
      <w:pPr>
        <w:spacing w:line="360" w:lineRule="auto"/>
      </w:pPr>
    </w:p>
    <w:p w14:paraId="62F40CE9" w14:textId="46ED13E6" w:rsidR="008E6772" w:rsidRDefault="008E6772" w:rsidP="00C86B55">
      <w:pPr>
        <w:pStyle w:val="Heading2"/>
        <w:spacing w:line="360" w:lineRule="auto"/>
      </w:pPr>
      <w:bookmarkStart w:id="51" w:name="_Toc46849015"/>
      <w:r>
        <w:t>Ethical Guidelines</w:t>
      </w:r>
      <w:bookmarkEnd w:id="51"/>
    </w:p>
    <w:p w14:paraId="13030904" w14:textId="3B7F80B2" w:rsidR="008E6772" w:rsidRDefault="008E6772" w:rsidP="00C86B55">
      <w:pPr>
        <w:spacing w:line="360" w:lineRule="auto"/>
      </w:pPr>
      <w:r>
        <w:t>This research will be conducted in accordance with the Australian National Statement on Ethical Conduct in Research Involving Humans</w:t>
      </w:r>
      <w:r w:rsidR="00763559">
        <w:t xml:space="preserve"> </w:t>
      </w:r>
      <w:r w:rsidR="00763559">
        <w:fldChar w:fldCharType="begin"/>
      </w:r>
      <w:r w:rsidR="005707F3">
        <w:instrText xml:space="preserve"> ADDIN EN.CITE &lt;EndNote&gt;&lt;Cite&gt;&lt;Author&gt;Council&lt;/Author&gt;&lt;Year&gt;2007&lt;/Year&gt;&lt;RecNum&gt;114&lt;/RecNum&gt;&lt;DisplayText&gt;(Council, 2007)&lt;/DisplayText&gt;&lt;record&gt;&lt;rec-number&gt;114&lt;/rec-number&gt;&lt;foreign-keys&gt;&lt;key app="EN" db-id="ttxxr9adaftax2etzxhpzf9qzsxreaezwr0a" timestamp="1580859209"&gt;114&lt;/key&gt;&lt;/foreign-keys&gt;&lt;ref-type name="Journal Article"&gt;17&lt;/ref-type&gt;&lt;contributors&gt;&lt;authors&gt;&lt;author&gt;National Health and Medical Research Council &lt;/author&gt;&lt;/authors&gt;&lt;/contributors&gt;&lt;titles&gt;&lt;title&gt;The National Statement on Ethical Conduct in Human Research&lt;/title&gt;&lt;secondary-title&gt;Canberra&lt;/secondary-title&gt;&lt;/titles&gt;&lt;periodical&gt;&lt;full-title&gt;Canberra&lt;/full-title&gt;&lt;/periodical&gt;&lt;dates&gt;&lt;year&gt;2007&lt;/year&gt;&lt;/dates&gt;&lt;urls&gt;&lt;/urls&gt;&lt;/record&gt;&lt;/Cite&gt;&lt;/EndNote&gt;</w:instrText>
      </w:r>
      <w:r w:rsidR="00763559">
        <w:fldChar w:fldCharType="separate"/>
      </w:r>
      <w:r w:rsidR="005707F3">
        <w:rPr>
          <w:noProof/>
        </w:rPr>
        <w:t>(</w:t>
      </w:r>
      <w:hyperlink w:anchor="_ENREF_25" w:tooltip="Council, 2007 #114" w:history="1">
        <w:r w:rsidR="00281E02">
          <w:rPr>
            <w:noProof/>
          </w:rPr>
          <w:t>Council, 2007</w:t>
        </w:r>
      </w:hyperlink>
      <w:r w:rsidR="005707F3">
        <w:rPr>
          <w:noProof/>
        </w:rPr>
        <w:t>)</w:t>
      </w:r>
      <w:r w:rsidR="00763559">
        <w:fldChar w:fldCharType="end"/>
      </w:r>
      <w:r>
        <w:t xml:space="preserve"> and the ICH Guidelines for Good Clinical Practice (CPMP/ ICH/135/95).</w:t>
      </w:r>
    </w:p>
    <w:p w14:paraId="767D9D3D" w14:textId="77777777" w:rsidR="008E6772" w:rsidRDefault="008E6772" w:rsidP="00C86B55">
      <w:pPr>
        <w:spacing w:line="360" w:lineRule="auto"/>
      </w:pPr>
      <w:r>
        <w:t>Ethics approval will be sought from Human Research Ethics Committees (HREC) for all participating research institutions. The study and investigators will be accountable to these committees by way of ongoing update reports and by providing full access to source data documents.</w:t>
      </w:r>
    </w:p>
    <w:p w14:paraId="1021480F" w14:textId="3E9D5FCD" w:rsidR="008E6772" w:rsidRDefault="008E6772" w:rsidP="00C86B55">
      <w:pPr>
        <w:spacing w:line="360" w:lineRule="auto"/>
      </w:pPr>
      <w:r>
        <w:t>The trial details will also be submitted to the TGA via CTN (Clinical Trial Notification) arrangements, which will include submission of notification fee and documents of ethical (HREC), sponsor, principal investigators and trial site approval.</w:t>
      </w:r>
    </w:p>
    <w:p w14:paraId="367116A9" w14:textId="77777777" w:rsidR="00904AA8" w:rsidRDefault="00904AA8" w:rsidP="00C86B55">
      <w:pPr>
        <w:spacing w:line="360" w:lineRule="auto"/>
      </w:pPr>
    </w:p>
    <w:p w14:paraId="31A29E4B" w14:textId="74549C82" w:rsidR="00600E24" w:rsidRDefault="00904AA8" w:rsidP="00C86B55">
      <w:pPr>
        <w:pStyle w:val="Heading2"/>
        <w:spacing w:line="360" w:lineRule="auto"/>
      </w:pPr>
      <w:bookmarkStart w:id="52" w:name="_Toc46849016"/>
      <w:r>
        <w:t>Safety and Tolerability of Interventions</w:t>
      </w:r>
      <w:bookmarkEnd w:id="52"/>
    </w:p>
    <w:p w14:paraId="6AECE21D" w14:textId="77777777" w:rsidR="00904AA8" w:rsidRDefault="00904AA8" w:rsidP="00C86B55">
      <w:pPr>
        <w:spacing w:line="360" w:lineRule="auto"/>
        <w:ind w:firstLine="720"/>
      </w:pPr>
      <w:r>
        <w:t xml:space="preserve">Acute and long-term toxicity tests of NXQ Tablets have been previously undertaken on rats. The animal data described below were provided by the NXQ manufacturer and the results have not yet to be published. </w:t>
      </w:r>
    </w:p>
    <w:p w14:paraId="77917783" w14:textId="21B85DBE" w:rsidR="00904AA8" w:rsidRDefault="00904AA8" w:rsidP="00C86B55">
      <w:pPr>
        <w:spacing w:line="360" w:lineRule="auto"/>
        <w:ind w:firstLine="720"/>
      </w:pPr>
      <w:r>
        <w:t>In the long-term toxicity study, Sprague Dawley (SD) rats (50% male) were randomly allocated either a low-dose group (35g of crude drug/ kg), medium-dose group (70g crude drug/kg), or high-dose group (140g crude drug/kg). The drug was administered intra-</w:t>
      </w:r>
      <w:proofErr w:type="spellStart"/>
      <w:r>
        <w:t>gastrically</w:t>
      </w:r>
      <w:proofErr w:type="spellEnd"/>
      <w:r>
        <w:t xml:space="preserve"> continuously for 6 days per week over 26 weeks. The changes in appearance and general behaviour of the rats were observed daily throughout this period in addition to 4 -weeks drug withdrawal period. Haematological index and serum biochemical indices were measured on the weeks 12, 26, and end of the drug withdrawal period. The rats were then </w:t>
      </w:r>
      <w:proofErr w:type="gramStart"/>
      <w:r>
        <w:t>dissected</w:t>
      </w:r>
      <w:proofErr w:type="gramEnd"/>
      <w:r>
        <w:t xml:space="preserve"> and the histopathology changes were examined. The results from this study found no obvious change in the haematological index during the treatment period, except that total bilirubin was lowered in the medium-dose and high-dose groups. This change was found to </w:t>
      </w:r>
      <w:r>
        <w:lastRenderedPageBreak/>
        <w:t xml:space="preserve">recover after the drug withdrawal period and the author suggests that this change was related to NXQ but there is no significance impact on clinical toxicology. There were no significant changes on the haematological index during the treatment period in the low-dose group. There were no lesions and no delayed toxicity reactions in the organs could be identified in </w:t>
      </w:r>
      <w:proofErr w:type="spellStart"/>
      <w:r>
        <w:t>histo-pathologogical</w:t>
      </w:r>
      <w:proofErr w:type="spellEnd"/>
      <w:r>
        <w:t xml:space="preserve"> examinations. The researchers concluded that 35g/kg was the basic safe administration dose, which is equivalent to 16 times of the clinic dose for an adult.</w:t>
      </w:r>
    </w:p>
    <w:p w14:paraId="5AC6E30B" w14:textId="2F500A7D" w:rsidR="00904AA8" w:rsidRDefault="00904AA8" w:rsidP="00C86B55">
      <w:pPr>
        <w:spacing w:line="360" w:lineRule="auto"/>
        <w:ind w:firstLine="720"/>
      </w:pPr>
      <w:r>
        <w:t xml:space="preserve">In addition, a study </w:t>
      </w:r>
      <w:r w:rsidR="00B34397">
        <w:t>explored</w:t>
      </w:r>
      <w:r>
        <w:t xml:space="preserve"> the </w:t>
      </w:r>
      <w:proofErr w:type="spellStart"/>
      <w:r>
        <w:t>teratogenetic</w:t>
      </w:r>
      <w:proofErr w:type="spellEnd"/>
      <w:r>
        <w:t xml:space="preserve"> effects of </w:t>
      </w:r>
      <w:r w:rsidRPr="00AD768D">
        <w:rPr>
          <w:i/>
        </w:rPr>
        <w:t>Diospyros kaki</w:t>
      </w:r>
      <w:r>
        <w:t xml:space="preserve"> extract in SD rats. Pregnant SD rats were randomly divided into five groups with 15-20 rats per group which included three experimental groups (low-dose 0.6g, medium-dose 1.8g and high-dose 3.84g/kg), one negative control group, and one positive control group. SD rats in this study were pregnant from days 7 to 16 and extracts of </w:t>
      </w:r>
      <w:r w:rsidRPr="00AD768D">
        <w:rPr>
          <w:i/>
        </w:rPr>
        <w:t xml:space="preserve">Diospyros kaki </w:t>
      </w:r>
      <w:r>
        <w:t>were given to the pregnant rats at a dose of 1.0 ml/100g by weight. Body weight and general condition of the rats were assessed on day 0, 7, 16, and 20. Potential poisonous embryotic effects were assessed on day 20, with foetal rats assessed by weight, body length, tail length as well as recording of any abnormalities in appearance. The results suggested that no significant differences were found across all experimental and control groups, concluding that there was no evidence of embryotic toxicity or teratogenicity was found in SD rats under these experimental conditions.</w:t>
      </w:r>
      <w:r w:rsidRPr="00F52332">
        <w:t xml:space="preserve"> </w:t>
      </w:r>
      <w:r>
        <w:t xml:space="preserve">In a chronic toxicity study of NXQ, no severe adverse reactions were identified in rats receiving 16 times of the clinical dose over 180 days. A slight decrease in total bilirubin level was found, which was alleviated within the 30-day post-treatment follow up period. The authors suggested that this phenomena may not be clinically relevant or threatening </w:t>
      </w:r>
      <w:r>
        <w:fldChar w:fldCharType="begin"/>
      </w:r>
      <w:r w:rsidR="005707F3">
        <w:instrText xml:space="preserve"> ADDIN EN.CITE &lt;EndNote&gt;&lt;Cite&gt;&lt;Author&gt;Tsai&lt;/Author&gt;&lt;Year&gt;2012&lt;/Year&gt;&lt;RecNum&gt;92&lt;/RecNum&gt;&lt;DisplayText&gt;(Tsai, 2012)&lt;/DisplayText&gt;&lt;record&gt;&lt;rec-number&gt;92&lt;/rec-number&gt;&lt;foreign-keys&gt;&lt;key app="EN" db-id="ttxxr9adaftax2etzxhpzf9qzsxreaezwr0a" timestamp="1580172532"&gt;92&lt;/key&gt;&lt;/foreign-keys&gt;&lt;ref-type name="Journal Article"&gt;17&lt;/ref-type&gt;&lt;contributors&gt;&lt;authors&gt;&lt;author&gt;Tsai, Y., Xiang, Z., Song, Z., Zhang, Z., Liu, C.&lt;/author&gt;&lt;/authors&gt;&lt;/contributors&gt;&lt;titles&gt;&lt;title&gt;Long term toxicity effects of Naoxinqing tablet in Rats&lt;/title&gt;&lt;secondary-title&gt;Chinese Traditional and Herbal drugs&lt;/secondary-title&gt;&lt;/titles&gt;&lt;periodical&gt;&lt;full-title&gt;Chinese Traditional and Herbal drugs&lt;/full-title&gt;&lt;/periodical&gt;&lt;pages&gt;752-756&lt;/pages&gt;&lt;volume&gt;43&lt;/volume&gt;&lt;number&gt;004&lt;/number&gt;&lt;dates&gt;&lt;year&gt;2012&lt;/year&gt;&lt;/dates&gt;&lt;isbn&gt;0253-2670&lt;/isbn&gt;&lt;urls&gt;&lt;/urls&gt;&lt;language&gt;Chinese&lt;/language&gt;&lt;/record&gt;&lt;/Cite&gt;&lt;/EndNote&gt;</w:instrText>
      </w:r>
      <w:r>
        <w:fldChar w:fldCharType="separate"/>
      </w:r>
      <w:r w:rsidR="005707F3">
        <w:rPr>
          <w:noProof/>
        </w:rPr>
        <w:t>(</w:t>
      </w:r>
      <w:hyperlink w:anchor="_ENREF_83" w:tooltip="Tsai, 2012 #92" w:history="1">
        <w:r w:rsidR="00281E02">
          <w:rPr>
            <w:noProof/>
          </w:rPr>
          <w:t>Tsai, 2012</w:t>
        </w:r>
      </w:hyperlink>
      <w:r w:rsidR="005707F3">
        <w:rPr>
          <w:noProof/>
        </w:rPr>
        <w:t>)</w:t>
      </w:r>
      <w:r>
        <w:fldChar w:fldCharType="end"/>
      </w:r>
      <w:r w:rsidR="006B601F">
        <w:t xml:space="preserve">.  </w:t>
      </w:r>
    </w:p>
    <w:p w14:paraId="1B010A8B" w14:textId="60604C20" w:rsidR="00904AA8" w:rsidRDefault="00904AA8" w:rsidP="00C86B55">
      <w:pPr>
        <w:spacing w:line="360" w:lineRule="auto"/>
        <w:ind w:firstLine="720"/>
      </w:pPr>
      <w:r>
        <w:t xml:space="preserve">A clinical review conducted in China suggests that NXQ is highly regarded to be safe in clinical use with mild adverse reaction incidence of 0.5 to 2 percent. Most of the adverse reactions was allergic skin reaction which can be symptomatically treated by anti-histamine medication </w:t>
      </w:r>
      <w:r>
        <w:fldChar w:fldCharType="begin"/>
      </w:r>
      <w:r w:rsidR="005707F3">
        <w:instrText xml:space="preserve"> ADDIN EN.CITE &lt;EndNote&gt;&lt;Cite&gt;&lt;Author&gt;Wu&lt;/Author&gt;&lt;Year&gt;2012&lt;/Year&gt;&lt;RecNum&gt;91&lt;/RecNum&gt;&lt;DisplayText&gt;(Z. Wu, Wu, P., Xuan, X., 2012)&lt;/DisplayText&gt;&lt;record&gt;&lt;rec-number&gt;91&lt;/rec-number&gt;&lt;foreign-keys&gt;&lt;key app="EN" db-id="ttxxr9adaftax2etzxhpzf9qzsxreaezwr0a" timestamp="1580172532"&gt;91&lt;/key&gt;&lt;/foreign-keys&gt;&lt;ref-type name="Journal Article"&gt;17&lt;/ref-type&gt;&lt;contributors&gt;&lt;authors&gt;&lt;author&gt;Wu, Z., Wu, P., Xuan, X.&lt;/author&gt;&lt;/authors&gt;&lt;/contributors&gt;&lt;titles&gt;&lt;title&gt;Clinical application and effects of Naoxinqing&lt;/title&gt;&lt;secondary-title&gt;China Prac Med&lt;/secondary-title&gt;&lt;/titles&gt;&lt;periodical&gt;&lt;full-title&gt;China Prac Med&lt;/full-title&gt;&lt;/periodical&gt;&lt;pages&gt;142-143&lt;/pages&gt;&lt;volume&gt;7&lt;/volume&gt;&lt;number&gt;9&lt;/number&gt;&lt;dates&gt;&lt;year&gt;2012&lt;/year&gt;&lt;/dates&gt;&lt;urls&gt;&lt;/urls&gt;&lt;language&gt;Chinese&lt;/language&gt;&lt;/record&gt;&lt;/Cite&gt;&lt;/EndNote&gt;</w:instrText>
      </w:r>
      <w:r>
        <w:fldChar w:fldCharType="separate"/>
      </w:r>
      <w:r w:rsidR="005707F3">
        <w:rPr>
          <w:noProof/>
        </w:rPr>
        <w:t>(</w:t>
      </w:r>
      <w:hyperlink w:anchor="_ENREF_92" w:tooltip="Wu, 2012 #91" w:history="1">
        <w:r w:rsidR="00281E02">
          <w:rPr>
            <w:noProof/>
          </w:rPr>
          <w:t>Z. Wu, Wu, P., Xuan, X., 2012</w:t>
        </w:r>
      </w:hyperlink>
      <w:r w:rsidR="005707F3">
        <w:rPr>
          <w:noProof/>
        </w:rPr>
        <w:t>)</w:t>
      </w:r>
      <w:r>
        <w:fldChar w:fldCharType="end"/>
      </w:r>
      <w:r>
        <w:t xml:space="preserve">. </w:t>
      </w:r>
    </w:p>
    <w:p w14:paraId="11FE3F68" w14:textId="3924CCE8" w:rsidR="00904AA8" w:rsidRDefault="00904AA8" w:rsidP="00C86B55">
      <w:pPr>
        <w:spacing w:line="360" w:lineRule="auto"/>
        <w:ind w:firstLine="720"/>
      </w:pPr>
      <w:r>
        <w:t>No significant adverse reactions were reported in several trials of NXQ conducted in China for</w:t>
      </w:r>
      <w:r w:rsidR="005707F3">
        <w:t xml:space="preserve"> patients recovering from</w:t>
      </w:r>
      <w:r>
        <w:t xml:space="preserve"> </w:t>
      </w:r>
      <w:r w:rsidR="005707F3">
        <w:t xml:space="preserve">a </w:t>
      </w:r>
      <w:r w:rsidR="00062874">
        <w:t xml:space="preserve">cerebrovascular accident </w:t>
      </w:r>
      <w:r>
        <w:fldChar w:fldCharType="begin">
          <w:fldData xml:space="preserve">PEVuZE5vdGU+PENpdGU+PEF1dGhvcj5XdTwvQXV0aG9yPjxZZWFyPjIwMTM8L1llYXI+PFJlY051
bT44OTwvUmVjTnVtPjxEaXNwbGF5VGV4dD4oWS4gQ2hlbiBldCBhbC4sIDIwMTI7IFdhbmcgZXQg
YWwuLCAyMDEyOyBELiBXdSBldCBhbC4sIDIwMTM7IEwuIFd1LCBXYW5nLCBNLiwgR3VhbmcsIFcu
LCBaaGFuZywgVy4sIE91LCBRLiwgMjAwOCk8L0Rpc3BsYXlUZXh0PjxyZWNvcmQ+PHJlYy1udW1i
ZXI+ODk8L3JlYy1udW1iZXI+PGZvcmVpZ24ta2V5cz48a2V5IGFwcD0iRU4iIGRiLWlkPSJ0dHh4
cjlhZGFmdGF4MmV0enhocHpmOXF6c3hyZWFlendyMGEiIHRpbWVzdGFtcD0iMTU4MDE3MjUzMiI+
ODk8L2tleT48L2ZvcmVpZ24ta2V5cz48cmVmLXR5cGUgbmFtZT0iSm91cm5hbCBBcnRpY2xlIj4x
NzwvcmVmLXR5cGU+PGNvbnRyaWJ1dG9ycz48YXV0aG9ycz48YXV0aG9yPld1LCBEPC9hdXRob3I+
PGF1dGhvcj5XdSwgQjwvYXV0aG9yPjxhdXRob3I+WmhlbmcsIFpMPC9hdXRob3I+PC9hdXRob3Jz
PjwvY29udHJpYnV0b3JzPjx0aXRsZXM+PHRpdGxlPk5hb3FpbnhpbmcgVGFibGV0IGZvciB0aGUg
dHJlYXRtZW50IG9mIGNvcm9uYXJ5IGhlYXJ0IGRpc2Vhc2UgYW5kIGFuZ2luYSA6IGEgY2xpbmlj
YWwgb2Jlc2VydmF0aW9uIG9uIDkwIGNhc2VzIDwvdGl0bGU+PHNlY29uZGFyeS10aXRsZT5HdWlk
ZSBvZiBDaGluYSBNZWRpY2luZTwvc2Vjb25kYXJ5LXRpdGxlPjwvdGl0bGVzPjxwZXJpb2RpY2Fs
PjxmdWxsLXRpdGxlPkd1aWRlIG9mIENoaW5hIE1lZGljaW5lPC9mdWxsLXRpdGxlPjwvcGVyaW9k
aWNhbD48cGFnZXM+Mjc0LTI3NTwvcGFnZXM+PHZvbHVtZT4xMTwvdm9sdW1lPjxudW1iZXI+MTA8
L251bWJlcj48ZGF0ZXM+PHllYXI+MjAxMzwveWVhcj48L2RhdGVzPjx1cmxzPjwvdXJscz48bGFu
Z3VhZ2U+Q2hpbmVzZTwvbGFuZ3VhZ2U+PC9yZWNvcmQ+PC9DaXRlPjxDaXRlPjxBdXRob3I+Q2hl
bjwvQXV0aG9yPjxZZWFyPjIwMTI8L1llYXI+PFJlY051bT44ODwvUmVjTnVtPjxyZWNvcmQ+PHJl
Yy1udW1iZXI+ODg8L3JlYy1udW1iZXI+PGZvcmVpZ24ta2V5cz48a2V5IGFwcD0iRU4iIGRiLWlk
PSJ0dHh4cjlhZGFmdGF4MmV0enhocHpmOXF6c3hyZWFlendyMGEiIHRpbWVzdGFtcD0iMTU4MDE3
MjUzMSI+ODg8L2tleT48L2ZvcmVpZ24ta2V5cz48cmVmLXR5cGUgbmFtZT0iSm91cm5hbCBBcnRp
Y2xlIj4xNzwvcmVmLXR5cGU+PGNvbnRyaWJ1dG9ycz48YXV0aG9ycz48YXV0aG9yPkNoZW4sIFlp
aHVhPC9hdXRob3I+PGF1dGhvcj5TaGFvLCBMaW5odWE8L2F1dGhvcj48YXV0aG9yPkNoZW5nLCBa
aGVueXU8L2F1dGhvcj48L2F1dGhvcnM+PC9jb250cmlidXRvcnM+PHRpdGxlcz48dGl0bGU+RWZm
ZWN0cyBvZiBMb3ctbW9sZWN1bGFyIHdlaWdodCBoZXBhcmlucyBjYWxjaXVtIGNvbWJpbmVkIHdp
dGggTmFveGlucWluZ3BpYW4gaW4gdHJlYXRtZW50IG9mIHRyYW5zaWVudCBpc2NoZW1pYyBhdHRh
Y2s8L3RpdGxlPjxzZWNvbmRhcnktdGl0bGU+Q2hpbmEgTW9kZXJuIERvY3Rvcjwvc2Vjb25kYXJ5
LXRpdGxlPjwvdGl0bGVzPjxwZXJpb2RpY2FsPjxmdWxsLXRpdGxlPkNoaW5hIE1vZGVybiBEb2N0
b3I8L2Z1bGwtdGl0bGU+PC9wZXJpb2RpY2FsPjxwYWdlcz43NS03NjwvcGFnZXM+PHZvbHVtZT41
MDwvdm9sdW1lPjxudW1iZXI+MTQ8L251bWJlcj48ZGF0ZXM+PHllYXI+MjAxMjwveWVhcj48L2Rh
dGVzPjx1cmxzPjwvdXJscz48bGFuZ3VhZ2U+Q2hpbmVzZTwvbGFuZ3VhZ2U+PC9yZWNvcmQ+PC9D
aXRlPjxDaXRlPjxBdXRob3I+V2FuZzwvQXV0aG9yPjxZZWFyPjIwMTI8L1llYXI+PFJlY051bT44
NzwvUmVjTnVtPjxyZWNvcmQ+PHJlYy1udW1iZXI+ODc8L3JlYy1udW1iZXI+PGZvcmVpZ24ta2V5
cz48a2V5IGFwcD0iRU4iIGRiLWlkPSJ0dHh4cjlhZGFmdGF4MmV0enhocHpmOXF6c3hyZWFlendy
MGEiIHRpbWVzdGFtcD0iMTU4MDE3MjUzMSI+ODc8L2tleT48L2ZvcmVpZ24ta2V5cz48cmVmLXR5
cGUgbmFtZT0iSm91cm5hbCBBcnRpY2xlIj4xNzwvcmVmLXR5cGU+PGNvbnRyaWJ1dG9ycz48YXV0
aG9ycz48YXV0aG9yPldhbmcsIEFMPC9hdXRob3I+PGF1dGhvcj5EaW5nLCBYPC9hdXRob3I+PGF1
dGhvcj5XYW5nLCBIPC9hdXRob3I+PC9hdXRob3JzPjwvY29udHJpYnV0b3JzPjx0aXRsZXM+PHRp
dGxlPkNsaW5pY2FsIHN0dWR5IG9uIE5YUSBmb3IgY2VyZWJyby1jYXJkaWFjIHN5bmRyb21lIGlu
ZHVjZWQgYnkgaXNjaGFlbWljIHN0cm9rZS4gPC90aXRsZT48c2Vjb25kYXJ5LXRpdGxlPkNoaW5h
IFByYWMgTWVkPC9zZWNvbmRhcnktdGl0bGU+PC90aXRsZXM+PHBlcmlvZGljYWw+PGZ1bGwtdGl0
bGU+Q2hpbmEgUHJhYyBNZWQ8L2Z1bGwtdGl0bGU+PC9wZXJpb2RpY2FsPjxwYWdlcz4xNjktMTcx
PC9wYWdlcz48dm9sdW1lPjc8L3ZvbHVtZT48bnVtYmVyPjQ8L251bWJlcj48ZGF0ZXM+PHllYXI+
MjAxMjwveWVhcj48L2RhdGVzPjx1cmxzPjwvdXJscz48bGFuZ3VhZ2U+Q2hpbmVzZTwvbGFuZ3Vh
Z2U+PC9yZWNvcmQ+PC9DaXRlPjxDaXRlPjxBdXRob3I+V3U8L0F1dGhvcj48WWVhcj4yMDA4PC9Z
ZWFyPjxSZWNOdW0+OTM8L1JlY051bT48cmVjb3JkPjxyZWMtbnVtYmVyPjkzPC9yZWMtbnVtYmVy
Pjxmb3JlaWduLWtleXM+PGtleSBhcHA9IkVOIiBkYi1pZD0idHR4eHI5YWRhZnRheDJldHp4aHB6
ZjlxenN4cmVhZXp3cjBhIiB0aW1lc3RhbXA9IjE1ODAxNzI1MzIiPjkzPC9rZXk+PC9mb3JlaWdu
LWtleXM+PHJlZi10eXBlIG5hbWU9IkpvdXJuYWwgQXJ0aWNsZSI+MTc8L3JlZi10eXBlPjxjb250
cmlidXRvcnM+PGF1dGhvcnM+PGF1dGhvcj5XdSwgTC4sIFdhbmcsIE0uLCBHdWFuZywgVy4sIFpo
YW5nLCBXLiwgT3UsIFEuPC9hdXRob3I+PC9hdXRob3JzPjwvY29udHJpYnV0b3JzPjx0aXRsZXM+
PHRpdGxlPlRoZSBjbGluaWNhbCBlZmZlY3RzIG9mIE5hb3hpbnFpbmcgb24gYmxvb2QgbGlwaWQg
YW5kIGNvYWd1bGF0aW9uIGluZGV4LjwvdGl0bGU+PHNlY29uZGFyeS10aXRsZT5Kb3VybmFsIG9m
IENoaW5lc2UgTWVkaWNpbmFsIE1hdGVyaWFsczwvc2Vjb25kYXJ5LXRpdGxlPjwvdGl0bGVzPjxw
ZXJpb2RpY2FsPjxmdWxsLXRpdGxlPkpvdXJuYWwgb2YgQ2hpbmVzZSBNZWRpY2luYWwgTWF0ZXJp
YWxzPC9mdWxsLXRpdGxlPjwvcGVyaW9kaWNhbD48cGFnZXM+MTcxLTE3NDwvcGFnZXM+PHZvbHVt
ZT4xPC92b2x1bWU+PG51bWJlcj4zMTwvbnVtYmVyPjxkYXRlcz48eWVhcj4yMDA4PC95ZWFyPjwv
ZGF0ZXM+PHVybHM+PC91cmxzPjxsYW5ndWFnZT5DaGluZXNlPC9sYW5ndWFnZT48L3JlY29yZD48
L0NpdGU+PC9FbmROb3RlPn==
</w:fldData>
        </w:fldChar>
      </w:r>
      <w:r w:rsidR="005707F3">
        <w:instrText xml:space="preserve"> ADDIN EN.CITE </w:instrText>
      </w:r>
      <w:r w:rsidR="005707F3">
        <w:fldChar w:fldCharType="begin">
          <w:fldData xml:space="preserve">PEVuZE5vdGU+PENpdGU+PEF1dGhvcj5XdTwvQXV0aG9yPjxZZWFyPjIwMTM8L1llYXI+PFJlY051
bT44OTwvUmVjTnVtPjxEaXNwbGF5VGV4dD4oWS4gQ2hlbiBldCBhbC4sIDIwMTI7IFdhbmcgZXQg
YWwuLCAyMDEyOyBELiBXdSBldCBhbC4sIDIwMTM7IEwuIFd1LCBXYW5nLCBNLiwgR3VhbmcsIFcu
LCBaaGFuZywgVy4sIE91LCBRLiwgMjAwOCk8L0Rpc3BsYXlUZXh0PjxyZWNvcmQ+PHJlYy1udW1i
ZXI+ODk8L3JlYy1udW1iZXI+PGZvcmVpZ24ta2V5cz48a2V5IGFwcD0iRU4iIGRiLWlkPSJ0dHh4
cjlhZGFmdGF4MmV0enhocHpmOXF6c3hyZWFlendyMGEiIHRpbWVzdGFtcD0iMTU4MDE3MjUzMiI+
ODk8L2tleT48L2ZvcmVpZ24ta2V5cz48cmVmLXR5cGUgbmFtZT0iSm91cm5hbCBBcnRpY2xlIj4x
NzwvcmVmLXR5cGU+PGNvbnRyaWJ1dG9ycz48YXV0aG9ycz48YXV0aG9yPld1LCBEPC9hdXRob3I+
PGF1dGhvcj5XdSwgQjwvYXV0aG9yPjxhdXRob3I+WmhlbmcsIFpMPC9hdXRob3I+PC9hdXRob3Jz
PjwvY29udHJpYnV0b3JzPjx0aXRsZXM+PHRpdGxlPk5hb3FpbnhpbmcgVGFibGV0IGZvciB0aGUg
dHJlYXRtZW50IG9mIGNvcm9uYXJ5IGhlYXJ0IGRpc2Vhc2UgYW5kIGFuZ2luYSA6IGEgY2xpbmlj
YWwgb2Jlc2VydmF0aW9uIG9uIDkwIGNhc2VzIDwvdGl0bGU+PHNlY29uZGFyeS10aXRsZT5HdWlk
ZSBvZiBDaGluYSBNZWRpY2luZTwvc2Vjb25kYXJ5LXRpdGxlPjwvdGl0bGVzPjxwZXJpb2RpY2Fs
PjxmdWxsLXRpdGxlPkd1aWRlIG9mIENoaW5hIE1lZGljaW5lPC9mdWxsLXRpdGxlPjwvcGVyaW9k
aWNhbD48cGFnZXM+Mjc0LTI3NTwvcGFnZXM+PHZvbHVtZT4xMTwvdm9sdW1lPjxudW1iZXI+MTA8
L251bWJlcj48ZGF0ZXM+PHllYXI+MjAxMzwveWVhcj48L2RhdGVzPjx1cmxzPjwvdXJscz48bGFu
Z3VhZ2U+Q2hpbmVzZTwvbGFuZ3VhZ2U+PC9yZWNvcmQ+PC9DaXRlPjxDaXRlPjxBdXRob3I+Q2hl
bjwvQXV0aG9yPjxZZWFyPjIwMTI8L1llYXI+PFJlY051bT44ODwvUmVjTnVtPjxyZWNvcmQ+PHJl
Yy1udW1iZXI+ODg8L3JlYy1udW1iZXI+PGZvcmVpZ24ta2V5cz48a2V5IGFwcD0iRU4iIGRiLWlk
PSJ0dHh4cjlhZGFmdGF4MmV0enhocHpmOXF6c3hyZWFlendyMGEiIHRpbWVzdGFtcD0iMTU4MDE3
MjUzMSI+ODg8L2tleT48L2ZvcmVpZ24ta2V5cz48cmVmLXR5cGUgbmFtZT0iSm91cm5hbCBBcnRp
Y2xlIj4xNzwvcmVmLXR5cGU+PGNvbnRyaWJ1dG9ycz48YXV0aG9ycz48YXV0aG9yPkNoZW4sIFlp
aHVhPC9hdXRob3I+PGF1dGhvcj5TaGFvLCBMaW5odWE8L2F1dGhvcj48YXV0aG9yPkNoZW5nLCBa
aGVueXU8L2F1dGhvcj48L2F1dGhvcnM+PC9jb250cmlidXRvcnM+PHRpdGxlcz48dGl0bGU+RWZm
ZWN0cyBvZiBMb3ctbW9sZWN1bGFyIHdlaWdodCBoZXBhcmlucyBjYWxjaXVtIGNvbWJpbmVkIHdp
dGggTmFveGlucWluZ3BpYW4gaW4gdHJlYXRtZW50IG9mIHRyYW5zaWVudCBpc2NoZW1pYyBhdHRh
Y2s8L3RpdGxlPjxzZWNvbmRhcnktdGl0bGU+Q2hpbmEgTW9kZXJuIERvY3Rvcjwvc2Vjb25kYXJ5
LXRpdGxlPjwvdGl0bGVzPjxwZXJpb2RpY2FsPjxmdWxsLXRpdGxlPkNoaW5hIE1vZGVybiBEb2N0
b3I8L2Z1bGwtdGl0bGU+PC9wZXJpb2RpY2FsPjxwYWdlcz43NS03NjwvcGFnZXM+PHZvbHVtZT41
MDwvdm9sdW1lPjxudW1iZXI+MTQ8L251bWJlcj48ZGF0ZXM+PHllYXI+MjAxMjwveWVhcj48L2Rh
dGVzPjx1cmxzPjwvdXJscz48bGFuZ3VhZ2U+Q2hpbmVzZTwvbGFuZ3VhZ2U+PC9yZWNvcmQ+PC9D
aXRlPjxDaXRlPjxBdXRob3I+V2FuZzwvQXV0aG9yPjxZZWFyPjIwMTI8L1llYXI+PFJlY051bT44
NzwvUmVjTnVtPjxyZWNvcmQ+PHJlYy1udW1iZXI+ODc8L3JlYy1udW1iZXI+PGZvcmVpZ24ta2V5
cz48a2V5IGFwcD0iRU4iIGRiLWlkPSJ0dHh4cjlhZGFmdGF4MmV0enhocHpmOXF6c3hyZWFlendy
MGEiIHRpbWVzdGFtcD0iMTU4MDE3MjUzMSI+ODc8L2tleT48L2ZvcmVpZ24ta2V5cz48cmVmLXR5
cGUgbmFtZT0iSm91cm5hbCBBcnRpY2xlIj4xNzwvcmVmLXR5cGU+PGNvbnRyaWJ1dG9ycz48YXV0
aG9ycz48YXV0aG9yPldhbmcsIEFMPC9hdXRob3I+PGF1dGhvcj5EaW5nLCBYPC9hdXRob3I+PGF1
dGhvcj5XYW5nLCBIPC9hdXRob3I+PC9hdXRob3JzPjwvY29udHJpYnV0b3JzPjx0aXRsZXM+PHRp
dGxlPkNsaW5pY2FsIHN0dWR5IG9uIE5YUSBmb3IgY2VyZWJyby1jYXJkaWFjIHN5bmRyb21lIGlu
ZHVjZWQgYnkgaXNjaGFlbWljIHN0cm9rZS4gPC90aXRsZT48c2Vjb25kYXJ5LXRpdGxlPkNoaW5h
IFByYWMgTWVkPC9zZWNvbmRhcnktdGl0bGU+PC90aXRsZXM+PHBlcmlvZGljYWw+PGZ1bGwtdGl0
bGU+Q2hpbmEgUHJhYyBNZWQ8L2Z1bGwtdGl0bGU+PC9wZXJpb2RpY2FsPjxwYWdlcz4xNjktMTcx
PC9wYWdlcz48dm9sdW1lPjc8L3ZvbHVtZT48bnVtYmVyPjQ8L251bWJlcj48ZGF0ZXM+PHllYXI+
MjAxMjwveWVhcj48L2RhdGVzPjx1cmxzPjwvdXJscz48bGFuZ3VhZ2U+Q2hpbmVzZTwvbGFuZ3Vh
Z2U+PC9yZWNvcmQ+PC9DaXRlPjxDaXRlPjxBdXRob3I+V3U8L0F1dGhvcj48WWVhcj4yMDA4PC9Z
ZWFyPjxSZWNOdW0+OTM8L1JlY051bT48cmVjb3JkPjxyZWMtbnVtYmVyPjkzPC9yZWMtbnVtYmVy
Pjxmb3JlaWduLWtleXM+PGtleSBhcHA9IkVOIiBkYi1pZD0idHR4eHI5YWRhZnRheDJldHp4aHB6
ZjlxenN4cmVhZXp3cjBhIiB0aW1lc3RhbXA9IjE1ODAxNzI1MzIiPjkzPC9rZXk+PC9mb3JlaWdu
LWtleXM+PHJlZi10eXBlIG5hbWU9IkpvdXJuYWwgQXJ0aWNsZSI+MTc8L3JlZi10eXBlPjxjb250
cmlidXRvcnM+PGF1dGhvcnM+PGF1dGhvcj5XdSwgTC4sIFdhbmcsIE0uLCBHdWFuZywgVy4sIFpo
YW5nLCBXLiwgT3UsIFEuPC9hdXRob3I+PC9hdXRob3JzPjwvY29udHJpYnV0b3JzPjx0aXRsZXM+
PHRpdGxlPlRoZSBjbGluaWNhbCBlZmZlY3RzIG9mIE5hb3hpbnFpbmcgb24gYmxvb2QgbGlwaWQg
YW5kIGNvYWd1bGF0aW9uIGluZGV4LjwvdGl0bGU+PHNlY29uZGFyeS10aXRsZT5Kb3VybmFsIG9m
IENoaW5lc2UgTWVkaWNpbmFsIE1hdGVyaWFsczwvc2Vjb25kYXJ5LXRpdGxlPjwvdGl0bGVzPjxw
ZXJpb2RpY2FsPjxmdWxsLXRpdGxlPkpvdXJuYWwgb2YgQ2hpbmVzZSBNZWRpY2luYWwgTWF0ZXJp
YWxzPC9mdWxsLXRpdGxlPjwvcGVyaW9kaWNhbD48cGFnZXM+MTcxLTE3NDwvcGFnZXM+PHZvbHVt
ZT4xPC92b2x1bWU+PG51bWJlcj4zMTwvbnVtYmVyPjxkYXRlcz48eWVhcj4yMDA4PC95ZWFyPjwv
ZGF0ZXM+PHVybHM+PC91cmxzPjxsYW5ndWFnZT5DaGluZXNlPC9sYW5ndWFnZT48L3JlY29yZD48
L0NpdGU+PC9FbmROb3RlPn==
</w:fldData>
        </w:fldChar>
      </w:r>
      <w:r w:rsidR="005707F3">
        <w:instrText xml:space="preserve"> ADDIN EN.CITE.DATA </w:instrText>
      </w:r>
      <w:r w:rsidR="005707F3">
        <w:fldChar w:fldCharType="end"/>
      </w:r>
      <w:r>
        <w:fldChar w:fldCharType="separate"/>
      </w:r>
      <w:r w:rsidR="005707F3">
        <w:rPr>
          <w:noProof/>
        </w:rPr>
        <w:t>(</w:t>
      </w:r>
      <w:hyperlink w:anchor="_ENREF_17" w:tooltip="Chen, 2012 #88" w:history="1">
        <w:r w:rsidR="00281E02">
          <w:rPr>
            <w:noProof/>
          </w:rPr>
          <w:t>Y. Chen et al., 2012</w:t>
        </w:r>
      </w:hyperlink>
      <w:r w:rsidR="005707F3">
        <w:rPr>
          <w:noProof/>
        </w:rPr>
        <w:t xml:space="preserve">; </w:t>
      </w:r>
      <w:hyperlink w:anchor="_ENREF_85" w:tooltip="Wang, 2012 #87" w:history="1">
        <w:r w:rsidR="00281E02">
          <w:rPr>
            <w:noProof/>
          </w:rPr>
          <w:t>Wang et al., 2012</w:t>
        </w:r>
      </w:hyperlink>
      <w:r w:rsidR="005707F3">
        <w:rPr>
          <w:noProof/>
        </w:rPr>
        <w:t xml:space="preserve">; </w:t>
      </w:r>
      <w:hyperlink w:anchor="_ENREF_90" w:tooltip="Wu, 2013 #89" w:history="1">
        <w:r w:rsidR="00281E02">
          <w:rPr>
            <w:noProof/>
          </w:rPr>
          <w:t>D. Wu et al., 2013</w:t>
        </w:r>
      </w:hyperlink>
      <w:r w:rsidR="005707F3">
        <w:rPr>
          <w:noProof/>
        </w:rPr>
        <w:t xml:space="preserve">; </w:t>
      </w:r>
      <w:hyperlink w:anchor="_ENREF_91" w:tooltip="Wu, 2008 #93" w:history="1">
        <w:r w:rsidR="00281E02">
          <w:rPr>
            <w:noProof/>
          </w:rPr>
          <w:t>L. Wu, Wang, M., Guang, W., Zhang, W., Ou, Q., 2008</w:t>
        </w:r>
      </w:hyperlink>
      <w:r w:rsidR="005707F3">
        <w:rPr>
          <w:noProof/>
        </w:rPr>
        <w:t>)</w:t>
      </w:r>
      <w:r>
        <w:fldChar w:fldCharType="end"/>
      </w:r>
      <w:r>
        <w:t xml:space="preserve">. Some  mild  adverse drug reactions (ADRs) such as palpitation, dizziness and tiredness were reported to be associated with NXQ treatment; these ADRs were generally alleviated after discontinuation of  the medication </w:t>
      </w:r>
      <w:r>
        <w:fldChar w:fldCharType="begin"/>
      </w:r>
      <w:r w:rsidR="005707F3">
        <w:instrText xml:space="preserve"> ADDIN EN.CITE &lt;EndNote&gt;&lt;Cite&gt;&lt;Author&gt;Xiong&lt;/Author&gt;&lt;Year&gt;2013&lt;/Year&gt;&lt;RecNum&gt;90&lt;/RecNum&gt;&lt;DisplayText&gt;(Xiong et al., 2013)&lt;/DisplayText&gt;&lt;record&gt;&lt;rec-number&gt;90&lt;/rec-number&gt;&lt;foreign-keys&gt;&lt;key app="EN" db-id="ttxxr9adaftax2etzxhpzf9qzsxreaezwr0a" timestamp="1580172532"&gt;90&lt;/key&gt;&lt;/foreign-keys&gt;&lt;ref-type name="Journal Article"&gt;17&lt;/ref-type&gt;&lt;contributors&gt;&lt;authors&gt;&lt;author&gt;Xiong, Yongquan&lt;/author&gt;&lt;author&gt;Tang, Xiaolan&lt;/author&gt;&lt;author&gt;Zhou, Shukai&lt;/author&gt;&lt;/authors&gt;&lt;/contributors&gt;&lt;titles&gt;&lt;title&gt;Combined treatment of Western and Eastern Medicine for unstable angina in elderly: a clinical analysis&lt;/title&gt;&lt;secondary-title&gt;China External Medical Research&lt;/secondary-title&gt;&lt;/titles&gt;&lt;periodical&gt;&lt;full-title&gt;China External Medical Research&lt;/full-title&gt;&lt;/periodical&gt;&lt;pages&gt;36-37&lt;/pages&gt;&lt;volume&gt;11&lt;/volume&gt;&lt;number&gt;12&lt;/number&gt;&lt;dates&gt;&lt;year&gt;2013&lt;/year&gt;&lt;/dates&gt;&lt;urls&gt;&lt;/urls&gt;&lt;language&gt;Chinese&lt;/language&gt;&lt;/record&gt;&lt;/Cite&gt;&lt;/EndNote&gt;</w:instrText>
      </w:r>
      <w:r>
        <w:fldChar w:fldCharType="separate"/>
      </w:r>
      <w:r w:rsidR="005707F3">
        <w:rPr>
          <w:noProof/>
        </w:rPr>
        <w:t>(</w:t>
      </w:r>
      <w:hyperlink w:anchor="_ENREF_94" w:tooltip="Xiong, 2013 #90" w:history="1">
        <w:r w:rsidR="00281E02">
          <w:rPr>
            <w:noProof/>
          </w:rPr>
          <w:t>Xiong et al., 2013</w:t>
        </w:r>
      </w:hyperlink>
      <w:r w:rsidR="005707F3">
        <w:rPr>
          <w:noProof/>
        </w:rPr>
        <w:t>)</w:t>
      </w:r>
      <w:r>
        <w:fldChar w:fldCharType="end"/>
      </w:r>
      <w:r w:rsidRPr="00DE5905">
        <w:t xml:space="preserve">. </w:t>
      </w:r>
    </w:p>
    <w:p w14:paraId="3AE89FE6" w14:textId="2AB60645" w:rsidR="00EE72F0" w:rsidRPr="0041107B" w:rsidRDefault="00EE72F0" w:rsidP="00EE72F0">
      <w:pPr>
        <w:spacing w:line="360" w:lineRule="auto"/>
        <w:ind w:firstLine="720"/>
      </w:pPr>
      <w:r w:rsidRPr="0041107B">
        <w:lastRenderedPageBreak/>
        <w:t>A recent internal report from the manufacturers of NXQ reported</w:t>
      </w:r>
      <w:r>
        <w:t xml:space="preserve"> that in a double-blind, </w:t>
      </w:r>
      <w:r w:rsidR="005707F3">
        <w:t>placebo-controlled</w:t>
      </w:r>
      <w:r>
        <w:t xml:space="preserve"> trial (217 participants in NXQ group; 218 participants in placebo group),</w:t>
      </w:r>
      <w:r w:rsidRPr="0041107B">
        <w:t xml:space="preserve"> </w:t>
      </w:r>
      <w:r>
        <w:t>17</w:t>
      </w:r>
      <w:r w:rsidRPr="0041107B">
        <w:t xml:space="preserve"> adverse events</w:t>
      </w:r>
      <w:r>
        <w:t xml:space="preserve"> (n=9 in NXQ and n=8 in placebo group) were reported</w:t>
      </w:r>
      <w:r w:rsidRPr="0041107B">
        <w:t xml:space="preserve">. </w:t>
      </w:r>
      <w:r>
        <w:t xml:space="preserve">These adverse events include </w:t>
      </w:r>
      <w:r w:rsidRPr="0041107B">
        <w:t>dizziness</w:t>
      </w:r>
      <w:r>
        <w:t>, palpitation, sleep disturbance, common cold,</w:t>
      </w:r>
      <w:r w:rsidRPr="0041107B">
        <w:t xml:space="preserve"> abnormal</w:t>
      </w:r>
      <w:r>
        <w:t xml:space="preserve"> pathology results (</w:t>
      </w:r>
      <w:r w:rsidRPr="0041107B">
        <w:t>gam</w:t>
      </w:r>
      <w:r>
        <w:t>ma-glutamyl transferase</w:t>
      </w:r>
      <w:r w:rsidRPr="0041107B">
        <w:t>, routine urinalysis</w:t>
      </w:r>
      <w:r>
        <w:t xml:space="preserve">, and </w:t>
      </w:r>
      <w:r w:rsidRPr="0041107B">
        <w:t>creatin</w:t>
      </w:r>
      <w:r>
        <w:t>ine). There was no significant difference in prevalence of adverse events between NXQ and placebo groups</w:t>
      </w:r>
      <w:r w:rsidRPr="0041107B">
        <w:t xml:space="preserve"> (p &gt; 0.05).</w:t>
      </w:r>
      <w:r>
        <w:t xml:space="preserve"> No NXQ-related severe adverse events were reported in the study. </w:t>
      </w:r>
      <w:r w:rsidRPr="0041107B">
        <w:t xml:space="preserve"> </w:t>
      </w:r>
    </w:p>
    <w:p w14:paraId="61D32224" w14:textId="535777F7" w:rsidR="00904AA8" w:rsidRDefault="00904AA8" w:rsidP="00C86B55">
      <w:pPr>
        <w:spacing w:line="360" w:lineRule="auto"/>
        <w:ind w:firstLine="720"/>
      </w:pPr>
      <w:r>
        <w:t xml:space="preserve">In conclusion, the preclinical and clinical studies of NXQ have not revealed any significant safety issues and the risk of harm to participants appears to be minimal. </w:t>
      </w:r>
      <w:r w:rsidRPr="00DE5905">
        <w:t>To minimise the risk, participants</w:t>
      </w:r>
      <w:r>
        <w:t xml:space="preserve"> in this proposed clinical trial will be closely monitored. Safety pathology tests including full blood counts, liver function test, renal function test, </w:t>
      </w:r>
      <w:r w:rsidR="003241A6">
        <w:t xml:space="preserve">hematology </w:t>
      </w:r>
      <w:r>
        <w:t>and coagulation index will be undertaken regularly throughout the trial (at baseline, 2 weeks, 6 weeks and end of treatment).</w:t>
      </w:r>
      <w:r w:rsidRPr="00C3236F">
        <w:t xml:space="preserve"> </w:t>
      </w:r>
      <w:r>
        <w:t xml:space="preserve">NXQ has been listed and approved for human therapeutic consumption by the Therapeutic Goods Authority (TGA). </w:t>
      </w:r>
    </w:p>
    <w:p w14:paraId="29E51D98" w14:textId="77777777" w:rsidR="00FA537B" w:rsidRDefault="00FA537B" w:rsidP="00C86B55">
      <w:pPr>
        <w:spacing w:line="360" w:lineRule="auto"/>
        <w:ind w:firstLine="720"/>
      </w:pPr>
    </w:p>
    <w:p w14:paraId="34359C29" w14:textId="5ABA39EC" w:rsidR="00904AA8" w:rsidRDefault="00904AA8" w:rsidP="00C86B55">
      <w:pPr>
        <w:pStyle w:val="Heading2"/>
        <w:spacing w:line="360" w:lineRule="auto"/>
      </w:pPr>
      <w:bookmarkStart w:id="53" w:name="_Toc46849017"/>
      <w:r>
        <w:t>Implications for Participants</w:t>
      </w:r>
      <w:bookmarkEnd w:id="53"/>
    </w:p>
    <w:p w14:paraId="584ED8C8" w14:textId="00654B2C" w:rsidR="00904AA8" w:rsidRPr="006C3F21" w:rsidRDefault="00904AA8" w:rsidP="009742E8">
      <w:pPr>
        <w:spacing w:after="120" w:line="360" w:lineRule="auto"/>
        <w:ind w:right="-96"/>
        <w:jc w:val="both"/>
      </w:pPr>
      <w:r w:rsidRPr="006C3F21">
        <w:t xml:space="preserve">Each participant will be required to contribute time to visit the allocated trial centre on </w:t>
      </w:r>
      <w:r w:rsidR="00B450EB">
        <w:t>six</w:t>
      </w:r>
      <w:r w:rsidRPr="006C3F21">
        <w:t xml:space="preserve"> </w:t>
      </w:r>
      <w:r w:rsidR="00B450EB">
        <w:t>occasions over a 3</w:t>
      </w:r>
      <w:r w:rsidR="00207F4E">
        <w:t>6</w:t>
      </w:r>
      <w:r w:rsidRPr="006C3F21">
        <w:t xml:space="preserve">-week period. </w:t>
      </w:r>
    </w:p>
    <w:p w14:paraId="63DF5FC6" w14:textId="77777777" w:rsidR="00904AA8" w:rsidRPr="006C3F21" w:rsidRDefault="00904AA8" w:rsidP="00FA537B">
      <w:pPr>
        <w:numPr>
          <w:ilvl w:val="1"/>
          <w:numId w:val="26"/>
        </w:numPr>
        <w:spacing w:after="0" w:line="360" w:lineRule="auto"/>
        <w:ind w:right="-96"/>
        <w:jc w:val="both"/>
      </w:pPr>
      <w:r w:rsidRPr="006C3F21">
        <w:t>Screening consultation</w:t>
      </w:r>
    </w:p>
    <w:p w14:paraId="0B6A1715" w14:textId="77777777" w:rsidR="00904AA8" w:rsidRPr="006C3F21" w:rsidRDefault="00904AA8" w:rsidP="00FA537B">
      <w:pPr>
        <w:numPr>
          <w:ilvl w:val="1"/>
          <w:numId w:val="26"/>
        </w:numPr>
        <w:spacing w:after="0" w:line="360" w:lineRule="auto"/>
        <w:ind w:right="-96"/>
        <w:jc w:val="both"/>
      </w:pPr>
      <w:r w:rsidRPr="006C3F21">
        <w:t>Baseline consultation</w:t>
      </w:r>
    </w:p>
    <w:p w14:paraId="0004468B" w14:textId="28015CD3" w:rsidR="00904AA8" w:rsidRDefault="00904AA8">
      <w:pPr>
        <w:numPr>
          <w:ilvl w:val="1"/>
          <w:numId w:val="26"/>
        </w:numPr>
        <w:spacing w:after="0" w:line="360" w:lineRule="auto"/>
        <w:ind w:right="-96"/>
        <w:jc w:val="both"/>
      </w:pPr>
      <w:r w:rsidRPr="006C3F21">
        <w:t>2</w:t>
      </w:r>
      <w:r>
        <w:t>-w</w:t>
      </w:r>
      <w:r w:rsidRPr="006C3F21">
        <w:t xml:space="preserve">eek </w:t>
      </w:r>
      <w:r w:rsidR="00B450EB">
        <w:t>safety</w:t>
      </w:r>
      <w:r w:rsidRPr="006C3F21">
        <w:t xml:space="preserve"> review </w:t>
      </w:r>
      <w:r w:rsidR="00B450EB">
        <w:t>and</w:t>
      </w:r>
      <w:r w:rsidRPr="006C3F21">
        <w:t xml:space="preserve"> adverse events</w:t>
      </w:r>
      <w:r w:rsidR="00B450EB">
        <w:t xml:space="preserve"> recording</w:t>
      </w:r>
    </w:p>
    <w:p w14:paraId="3F12E1AB" w14:textId="3EC4F3AB" w:rsidR="00904AA8" w:rsidRPr="006C3F21" w:rsidRDefault="00B450EB">
      <w:pPr>
        <w:numPr>
          <w:ilvl w:val="1"/>
          <w:numId w:val="26"/>
        </w:numPr>
        <w:spacing w:after="0" w:line="360" w:lineRule="auto"/>
        <w:ind w:right="-96"/>
        <w:jc w:val="both"/>
      </w:pPr>
      <w:r>
        <w:t>6</w:t>
      </w:r>
      <w:r w:rsidR="00904AA8">
        <w:t>-week review</w:t>
      </w:r>
    </w:p>
    <w:p w14:paraId="5268262D" w14:textId="27E36C58" w:rsidR="00904AA8" w:rsidRPr="006C3F21" w:rsidRDefault="00B450EB">
      <w:pPr>
        <w:numPr>
          <w:ilvl w:val="1"/>
          <w:numId w:val="26"/>
        </w:numPr>
        <w:spacing w:after="0" w:line="360" w:lineRule="auto"/>
        <w:ind w:right="-96"/>
        <w:jc w:val="both"/>
      </w:pPr>
      <w:r>
        <w:t>12</w:t>
      </w:r>
      <w:r w:rsidR="00904AA8" w:rsidRPr="006C3F21">
        <w:t xml:space="preserve">-week </w:t>
      </w:r>
      <w:r>
        <w:t>post-intervention</w:t>
      </w:r>
    </w:p>
    <w:p w14:paraId="008D77E0" w14:textId="3EE1E39B" w:rsidR="00904AA8" w:rsidRPr="006C3F21" w:rsidRDefault="00B450EB">
      <w:pPr>
        <w:numPr>
          <w:ilvl w:val="1"/>
          <w:numId w:val="26"/>
        </w:numPr>
        <w:spacing w:after="0" w:line="360" w:lineRule="auto"/>
        <w:ind w:right="-96"/>
        <w:jc w:val="both"/>
      </w:pPr>
      <w:r>
        <w:t>1</w:t>
      </w:r>
      <w:r w:rsidR="00880897">
        <w:t>8</w:t>
      </w:r>
      <w:r w:rsidR="00904AA8" w:rsidRPr="006C3F21">
        <w:t xml:space="preserve">-week </w:t>
      </w:r>
      <w:r>
        <w:t>follow-up.</w:t>
      </w:r>
    </w:p>
    <w:p w14:paraId="73E0632E" w14:textId="124CCC34" w:rsidR="00904AA8" w:rsidRDefault="00904AA8">
      <w:pPr>
        <w:spacing w:after="120" w:line="360" w:lineRule="auto"/>
        <w:ind w:right="-96"/>
        <w:jc w:val="both"/>
      </w:pPr>
      <w:r w:rsidRPr="006C3F21">
        <w:t xml:space="preserve">The first occasion will involve a comprehensive consultation and health check-up with the principal investigator and a medical practitioner responsible for trial screening (including establishment of the diagnosis). </w:t>
      </w:r>
      <w:r>
        <w:t>Participant</w:t>
      </w:r>
      <w:r w:rsidRPr="006C3F21">
        <w:t>s who do not fully meet the inclusion criteria will not be included in the study and will be notified of this outcome and any abnormal findings/test results from the screening. Their family doctors may also be contacted if the nature of these findings warrants this.</w:t>
      </w:r>
    </w:p>
    <w:p w14:paraId="2742907B" w14:textId="7C3F08C1" w:rsidR="00B450EB" w:rsidRPr="000813F7" w:rsidRDefault="00B450EB">
      <w:pPr>
        <w:spacing w:after="120" w:line="360" w:lineRule="auto"/>
        <w:ind w:right="-96"/>
        <w:jc w:val="both"/>
        <w:rPr>
          <w:szCs w:val="20"/>
        </w:rPr>
      </w:pPr>
      <w:r w:rsidRPr="006C3F21">
        <w:lastRenderedPageBreak/>
        <w:t>Subsequent visits for review and medication collection will be briefer</w:t>
      </w:r>
      <w:r w:rsidR="000813F7">
        <w:t>. T</w:t>
      </w:r>
      <w:r w:rsidRPr="006C3F21">
        <w:t>he participants will be required to have a blood sample taken</w:t>
      </w:r>
      <w:r w:rsidR="000813F7">
        <w:t xml:space="preserve"> o</w:t>
      </w:r>
      <w:r w:rsidR="000813F7" w:rsidRPr="006C3F21">
        <w:t xml:space="preserve">n </w:t>
      </w:r>
      <w:r w:rsidR="000813F7">
        <w:t>four</w:t>
      </w:r>
      <w:r w:rsidR="000813F7" w:rsidRPr="006C3F21">
        <w:t xml:space="preserve"> occasions</w:t>
      </w:r>
      <w:r w:rsidRPr="006C3F21">
        <w:t xml:space="preserve">, which may involve brief discomfort but poses no significant health risks. Participants will need to refrain from caffeine and smoking on the morning before blood testing and avoid alcohol and exercise for 24 hours prior to testing. </w:t>
      </w:r>
      <w:r>
        <w:t xml:space="preserve"> Participants will be reimbursed up to $30 for travel expenses and/or the time spent at each visit</w:t>
      </w:r>
      <w:r w:rsidRPr="006C3F21">
        <w:t xml:space="preserve">. </w:t>
      </w:r>
      <w:r w:rsidRPr="006C3F21">
        <w:rPr>
          <w:szCs w:val="20"/>
        </w:rPr>
        <w:t xml:space="preserve">In accordance with the above-mentioned ethical guidelines, a placebo will be utilised in this trial because there is no currently effective alternative medication for treatment of </w:t>
      </w:r>
      <w:r w:rsidR="000813F7">
        <w:rPr>
          <w:szCs w:val="20"/>
        </w:rPr>
        <w:t>ischaemic stroke</w:t>
      </w:r>
      <w:r w:rsidRPr="006C3F21">
        <w:rPr>
          <w:szCs w:val="20"/>
        </w:rPr>
        <w:t xml:space="preserve">. In addition, participants will continue to take their </w:t>
      </w:r>
      <w:r w:rsidR="000813F7">
        <w:rPr>
          <w:szCs w:val="20"/>
        </w:rPr>
        <w:t>current prescribed medication.</w:t>
      </w:r>
    </w:p>
    <w:p w14:paraId="3C9AC7FC" w14:textId="77777777" w:rsidR="000813F7" w:rsidRPr="006C3F21" w:rsidRDefault="000813F7">
      <w:pPr>
        <w:spacing w:after="120" w:line="360" w:lineRule="auto"/>
        <w:ind w:right="-96"/>
        <w:jc w:val="both"/>
      </w:pPr>
      <w:r w:rsidRPr="006C3F21">
        <w:t>Participants will be insured for their involvement in clinical research through the University of Western Sydney.</w:t>
      </w:r>
    </w:p>
    <w:p w14:paraId="31702124" w14:textId="0E17AC4A" w:rsidR="00904AA8" w:rsidRDefault="00904AA8" w:rsidP="00C86B55">
      <w:pPr>
        <w:spacing w:line="360" w:lineRule="auto"/>
      </w:pPr>
    </w:p>
    <w:p w14:paraId="3D394217" w14:textId="107BFF0D" w:rsidR="000813F7" w:rsidRPr="008E6772" w:rsidRDefault="000813F7" w:rsidP="00C86B55">
      <w:pPr>
        <w:pStyle w:val="Heading2"/>
        <w:spacing w:line="360" w:lineRule="auto"/>
      </w:pPr>
      <w:bookmarkStart w:id="54" w:name="_Toc46849018"/>
      <w:r>
        <w:t>Informed Consent</w:t>
      </w:r>
      <w:bookmarkEnd w:id="54"/>
    </w:p>
    <w:p w14:paraId="08BA1DA4" w14:textId="77777777" w:rsidR="00F1722A" w:rsidRDefault="00F1722A" w:rsidP="00F1722A">
      <w:pPr>
        <w:spacing w:line="360" w:lineRule="auto"/>
        <w:ind w:firstLine="576"/>
      </w:pPr>
      <w:r>
        <w:t xml:space="preserve">The protocol of informed consent will be conducted according to guidelines and appropriate national regulations outlined in Section 4.1. Although colleagues may introduce the project to potential participants, the principal investigators must provide written information and verbally discuss the trial with each person. </w:t>
      </w:r>
    </w:p>
    <w:p w14:paraId="670FCE07" w14:textId="77777777" w:rsidR="00F1722A" w:rsidRDefault="00F1722A" w:rsidP="00F1722A">
      <w:pPr>
        <w:spacing w:line="360" w:lineRule="auto"/>
        <w:ind w:firstLine="576"/>
      </w:pPr>
      <w:r>
        <w:t xml:space="preserve">Informed consent will involve detailed provision at the appropriate level of comprehension for each person, about the purpose, methods, demands, risks, inconveniences, discomforts, benefits and possible outcomes of the research. Each person must exercise voluntary choice to participate, without coercion or inducement and recognise their choice will not impact on their relationships with the research team or their ongoing health </w:t>
      </w:r>
      <w:proofErr w:type="gramStart"/>
      <w:r>
        <w:t>management, and</w:t>
      </w:r>
      <w:proofErr w:type="gramEnd"/>
      <w:r>
        <w:t xml:space="preserve"> be informed that they are free to withdraw from the trial at any time. </w:t>
      </w:r>
    </w:p>
    <w:p w14:paraId="645FDE3F" w14:textId="77777777" w:rsidR="00F1722A" w:rsidRDefault="00F1722A" w:rsidP="00F1722A">
      <w:pPr>
        <w:spacing w:line="360" w:lineRule="auto"/>
        <w:ind w:firstLine="576"/>
      </w:pPr>
      <w:r>
        <w:t xml:space="preserve">The principal investigator will determine the participant's capacity to consent at the screening visit via a discussion of the trial process, and their understanding of it.  Both written and verbal explanations of the trial process will be given.  </w:t>
      </w:r>
    </w:p>
    <w:p w14:paraId="4CDE12D1" w14:textId="77777777" w:rsidR="00F1722A" w:rsidRDefault="00F1722A" w:rsidP="00F1722A">
      <w:pPr>
        <w:spacing w:line="360" w:lineRule="auto"/>
        <w:ind w:firstLine="576"/>
      </w:pPr>
      <w:r>
        <w:t xml:space="preserve">During the screening visit, the investigator must advise the participant and their carer of the possibility that the participant’s capacity to consent or participate in research may vary or be lost entirely. This matter will be discussed so the researchers can determine what course of action is to be taken at such times. It is important that the investigators agree to comply with the participant's </w:t>
      </w:r>
      <w:proofErr w:type="gramStart"/>
      <w:r>
        <w:t>wishes;</w:t>
      </w:r>
      <w:proofErr w:type="gramEnd"/>
      <w:r>
        <w:t xml:space="preserve"> unless these circumstances would prevent the investigator acting in the participant's best interest. The capacity to consent must also be considered at the end of </w:t>
      </w:r>
      <w:r>
        <w:lastRenderedPageBreak/>
        <w:t>the study, where the participant is due to complete the full 36-week study. The principal investigator will determine whether it is safe for the participant to be administered this medication, and whether they have the capacity to consent to the process.  In cases where the participant cannot provide consent, the person responsible will be contacted to discuss the nature of this post-trial intervention and provided with the option to consent for this medication on the participant's behalf.</w:t>
      </w:r>
    </w:p>
    <w:p w14:paraId="7E84C665" w14:textId="77777777" w:rsidR="00F1722A" w:rsidRDefault="00F1722A" w:rsidP="00F1722A">
      <w:pPr>
        <w:spacing w:line="360" w:lineRule="auto"/>
        <w:ind w:firstLine="576"/>
      </w:pPr>
      <w:r>
        <w:t>The participant, study partner/carer, and the principal investigator will sign two informed consent forms: one for the investigator and one for the participant to keep, in addition to their information sheet. The consent form will state the name and contact details for the principal investigator and study co-ordinators for each recruitment site, who are to be available 24 hours a day, if they have questions or concerns.</w:t>
      </w:r>
    </w:p>
    <w:p w14:paraId="46BC152A" w14:textId="77777777" w:rsidR="00F1722A" w:rsidRDefault="00F1722A" w:rsidP="00F1722A">
      <w:pPr>
        <w:spacing w:line="360" w:lineRule="auto"/>
        <w:ind w:firstLine="576"/>
      </w:pPr>
      <w:r>
        <w:t>It is not envisaged that culturally sensitive issues other than those potentially encountered in the day-to-day running of a clinic would present. All personnel involved in the trial are experienced with conducting clinical practice and clinical research such that cultural needs and beliefs are recognised. If the consenting individual is unable to read the information provided, an impartial witness will be asked to observe the verbal discourse of the trial and witness the signing of the consent form.</w:t>
      </w:r>
    </w:p>
    <w:p w14:paraId="3C6B8CFA" w14:textId="02BDB31F" w:rsidR="00C67460" w:rsidRDefault="00C67460" w:rsidP="00C86B55">
      <w:pPr>
        <w:spacing w:line="360" w:lineRule="auto"/>
        <w:ind w:firstLine="576"/>
      </w:pPr>
    </w:p>
    <w:p w14:paraId="41A06D3C" w14:textId="77777777" w:rsidR="00FA537B" w:rsidRDefault="00FA537B" w:rsidP="00C86B55">
      <w:pPr>
        <w:spacing w:line="360" w:lineRule="auto"/>
        <w:ind w:firstLine="576"/>
      </w:pPr>
    </w:p>
    <w:p w14:paraId="13787DE8" w14:textId="69E3F6B9" w:rsidR="00C67460" w:rsidRPr="00C67460" w:rsidRDefault="00C67460" w:rsidP="00C86B55">
      <w:pPr>
        <w:pStyle w:val="Heading2"/>
        <w:spacing w:line="360" w:lineRule="auto"/>
      </w:pPr>
      <w:bookmarkStart w:id="55" w:name="_Toc46849019"/>
      <w:r>
        <w:t>Anonymity/ Confidentiality/ Privacy</w:t>
      </w:r>
      <w:bookmarkEnd w:id="55"/>
    </w:p>
    <w:p w14:paraId="6C170913" w14:textId="77777777" w:rsidR="00C67460" w:rsidRDefault="00C67460" w:rsidP="00C86B55">
      <w:pPr>
        <w:spacing w:line="360" w:lineRule="auto"/>
        <w:ind w:firstLine="576"/>
      </w:pPr>
      <w:r>
        <w:t xml:space="preserve">In accordance with ethical guidelines, the anonymity, confidentiality and privacy of participants will be protected.  </w:t>
      </w:r>
    </w:p>
    <w:p w14:paraId="4AC3FCD6" w14:textId="77777777" w:rsidR="00C67460" w:rsidRDefault="00C67460" w:rsidP="00C86B55">
      <w:pPr>
        <w:spacing w:line="360" w:lineRule="auto"/>
        <w:ind w:firstLine="576"/>
      </w:pPr>
      <w:r>
        <w:t>The electronic clinical trial management data system and all electronic data will be password protected. Hardcopy source data records will be kept in a locked cabinet in the office of the principal investigator at each recruitment site during data collection and at completion of the study. The University of Western Sydney will keep source and electronic data for an indefinite period of time.</w:t>
      </w:r>
    </w:p>
    <w:p w14:paraId="5BC77CFA" w14:textId="77777777" w:rsidR="00C67460" w:rsidRDefault="00C67460" w:rsidP="00C86B55">
      <w:pPr>
        <w:spacing w:line="360" w:lineRule="auto"/>
        <w:ind w:firstLine="576"/>
      </w:pPr>
      <w:r>
        <w:t>All publication material will refer to general trial results as aggregate data and no individual participant names or identifying information will be released.</w:t>
      </w:r>
    </w:p>
    <w:p w14:paraId="69C697E3" w14:textId="4CC44F7F" w:rsidR="00C67460" w:rsidRDefault="00C67460" w:rsidP="00C86B55">
      <w:pPr>
        <w:spacing w:line="360" w:lineRule="auto"/>
        <w:ind w:firstLine="576"/>
      </w:pPr>
      <w:r>
        <w:t>Participants are welcome to view their personal data at any time during the trial.</w:t>
      </w:r>
    </w:p>
    <w:p w14:paraId="222A9C3F" w14:textId="07B9BDFE" w:rsidR="00BA0DB2" w:rsidRDefault="00BA0DB2" w:rsidP="00C86B55">
      <w:pPr>
        <w:spacing w:line="360" w:lineRule="auto"/>
        <w:ind w:firstLine="576"/>
      </w:pPr>
    </w:p>
    <w:p w14:paraId="7BBA604F" w14:textId="71F59294" w:rsidR="00BA0DB2" w:rsidRDefault="00BA0DB2" w:rsidP="00C86B55">
      <w:pPr>
        <w:pStyle w:val="Heading1"/>
        <w:spacing w:line="360" w:lineRule="auto"/>
      </w:pPr>
      <w:bookmarkStart w:id="56" w:name="_Toc46849020"/>
      <w:r>
        <w:t>Analysis</w:t>
      </w:r>
      <w:bookmarkEnd w:id="56"/>
    </w:p>
    <w:p w14:paraId="75051F04" w14:textId="13B0F7E5" w:rsidR="00BA0DB2" w:rsidRDefault="00BA0DB2" w:rsidP="00C86B55">
      <w:pPr>
        <w:pStyle w:val="Heading2"/>
        <w:spacing w:line="360" w:lineRule="auto"/>
      </w:pPr>
      <w:bookmarkStart w:id="57" w:name="_Toc46849021"/>
      <w:r>
        <w:t>Outcome Measures</w:t>
      </w:r>
      <w:bookmarkEnd w:id="57"/>
    </w:p>
    <w:p w14:paraId="0722CEA8" w14:textId="2DED3F4B" w:rsidR="00BA0DB2" w:rsidRPr="00C86B55" w:rsidRDefault="00BA0DB2" w:rsidP="00C86B55">
      <w:pPr>
        <w:spacing w:line="360" w:lineRule="auto"/>
        <w:rPr>
          <w:i/>
        </w:rPr>
      </w:pPr>
      <w:r w:rsidRPr="00C86B55">
        <w:rPr>
          <w:i/>
        </w:rPr>
        <w:t>The outcome measures to be acquired in this study are:</w:t>
      </w:r>
    </w:p>
    <w:p w14:paraId="01A1E004" w14:textId="574109F6" w:rsidR="00BA0DB2" w:rsidRPr="0001718B" w:rsidRDefault="00BA0DB2" w:rsidP="00C86B55">
      <w:pPr>
        <w:spacing w:line="360" w:lineRule="auto"/>
        <w:rPr>
          <w:i/>
        </w:rPr>
      </w:pPr>
      <w:r w:rsidRPr="0001718B">
        <w:rPr>
          <w:i/>
        </w:rPr>
        <w:t>Primary</w:t>
      </w:r>
    </w:p>
    <w:p w14:paraId="284D4C6A" w14:textId="2764A4C5" w:rsidR="00BA0DB2" w:rsidRPr="0001718B" w:rsidRDefault="00BA0DB2" w:rsidP="00C86B55">
      <w:pPr>
        <w:spacing w:line="360" w:lineRule="auto"/>
        <w:ind w:firstLine="576"/>
        <w:rPr>
          <w:u w:val="single"/>
        </w:rPr>
      </w:pPr>
      <w:r w:rsidRPr="0001718B">
        <w:rPr>
          <w:u w:val="single"/>
        </w:rPr>
        <w:t>NIHSS</w:t>
      </w:r>
    </w:p>
    <w:p w14:paraId="6010FBE4" w14:textId="77777777" w:rsidR="00BA0DB2" w:rsidRDefault="00BA0DB2" w:rsidP="00C86B55">
      <w:pPr>
        <w:spacing w:line="360" w:lineRule="auto"/>
        <w:ind w:firstLine="720"/>
      </w:pPr>
      <w:r w:rsidRPr="00DB05BD">
        <w:t>The National Institutes of Health Stroke Scale (NIHSS) is a graded neurological examination rating speech and language, cognition, visual field deficits, motor and sensory impairments, and ataxia</w:t>
      </w:r>
      <w:r>
        <w:t>,</w:t>
      </w:r>
      <w:r w:rsidRPr="00DB05BD">
        <w:t xml:space="preserve"> </w:t>
      </w:r>
      <w:r>
        <w:t>which</w:t>
      </w:r>
      <w:r w:rsidRPr="00DB05BD">
        <w:t xml:space="preserve"> has become a standard part of the clinical assessments used in ma</w:t>
      </w:r>
      <w:r>
        <w:t xml:space="preserve">ny recent interventional trials. </w:t>
      </w:r>
    </w:p>
    <w:p w14:paraId="069C5371" w14:textId="60EFF2AD" w:rsidR="00BA0DB2" w:rsidRDefault="00BA0DB2" w:rsidP="00C86B55">
      <w:pPr>
        <w:spacing w:line="360" w:lineRule="auto"/>
        <w:ind w:firstLine="720"/>
      </w:pPr>
      <w:r>
        <w:t xml:space="preserve">In a clinical setting, patients with a NIHSS score of </w:t>
      </w:r>
      <w:r w:rsidRPr="0000117F">
        <w:t>≤</w:t>
      </w:r>
      <w:r>
        <w:t xml:space="preserve"> 5 can be expected to return home and those with a NIHSS score ≥ 16 often go to a nursing facility whereas those with intermediate scores are often admitted to acute rehabilitation facilities </w:t>
      </w:r>
      <w:r>
        <w:fldChar w:fldCharType="begin"/>
      </w:r>
      <w:r w:rsidR="005707F3">
        <w:instrText xml:space="preserve"> ADDIN EN.CITE &lt;EndNote&gt;&lt;Cite&gt;&lt;Author&gt;Ortiz&lt;/Author&gt;&lt;Year&gt;2014&lt;/Year&gt;&lt;RecNum&gt;95&lt;/RecNum&gt;&lt;DisplayText&gt;(Ortiz &amp;amp; L. Sacco, 2014)&lt;/DisplayText&gt;&lt;record&gt;&lt;rec-number&gt;95&lt;/rec-number&gt;&lt;foreign-keys&gt;&lt;key app="EN" db-id="ttxxr9adaftax2etzxhpzf9qzsxreaezwr0a" timestamp="1580172533"&gt;95&lt;/key&gt;&lt;/foreign-keys&gt;&lt;ref-type name="Book Section"&gt;5&lt;/ref-type&gt;&lt;contributors&gt;&lt;authors&gt;&lt;author&gt;Ortiz, G. A.&lt;/author&gt;&lt;author&gt;L. Sacco, R&lt;/author&gt;&lt;/authors&gt;&lt;/contributors&gt;&lt;titles&gt;&lt;title&gt;National Institutes of Health Stroke Scale (NIHSS)&lt;/title&gt;&lt;secondary-title&gt;Wiley StatsRef: Statistics Reference Online&lt;/secondary-title&gt;&lt;/titles&gt;&lt;dates&gt;&lt;year&gt;2014&lt;/year&gt;&lt;/dates&gt;&lt;urls&gt;&lt;related-urls&gt;&lt;url&gt;https://onlinelibrary.wiley.com/doi/abs/10.1002/9781118445112.stat06823&lt;/url&gt;&lt;/related-urls&gt;&lt;/urls&gt;&lt;electronic-resource-num&gt;10.1002/9781118445112.stat06823&lt;/electronic-resource-num&gt;&lt;/record&gt;&lt;/Cite&gt;&lt;/EndNote&gt;</w:instrText>
      </w:r>
      <w:r>
        <w:fldChar w:fldCharType="separate"/>
      </w:r>
      <w:r w:rsidR="005707F3">
        <w:rPr>
          <w:noProof/>
        </w:rPr>
        <w:t>(</w:t>
      </w:r>
      <w:hyperlink w:anchor="_ENREF_66" w:tooltip="Ortiz, 2014 #95" w:history="1">
        <w:r w:rsidR="00281E02">
          <w:rPr>
            <w:noProof/>
          </w:rPr>
          <w:t>Ortiz &amp; L. Sacco, 2014</w:t>
        </w:r>
      </w:hyperlink>
      <w:r w:rsidR="005707F3">
        <w:rPr>
          <w:noProof/>
        </w:rPr>
        <w:t>)</w:t>
      </w:r>
      <w:r>
        <w:fldChar w:fldCharType="end"/>
      </w:r>
      <w:r>
        <w:t>.</w:t>
      </w:r>
    </w:p>
    <w:p w14:paraId="3639C1F6" w14:textId="5369561E" w:rsidR="00BA0DB2" w:rsidRDefault="00BA0DB2" w:rsidP="00C86B55">
      <w:pPr>
        <w:spacing w:line="360" w:lineRule="auto"/>
        <w:ind w:firstLine="720"/>
      </w:pPr>
      <w:r>
        <w:t xml:space="preserve">This is to be assessed by neurologist or trained physician based on 11 sections scoring accordingly between 0 to 2, 0 to 3 and 0 to 4 of each of the sections </w:t>
      </w:r>
      <w:r>
        <w:fldChar w:fldCharType="begin"/>
      </w:r>
      <w:r w:rsidR="005707F3">
        <w:instrText xml:space="preserve"> ADDIN EN.CITE &lt;EndNote&gt;&lt;Cite&gt;&lt;Author&gt;Fischer&lt;/Author&gt;&lt;Year&gt;2005&lt;/Year&gt;&lt;RecNum&gt;96&lt;/RecNum&gt;&lt;DisplayText&gt;(Berger et al., 1999; Fischer et al., 2005)&lt;/DisplayText&gt;&lt;record&gt;&lt;rec-number&gt;96&lt;/rec-number&gt;&lt;foreign-keys&gt;&lt;key app="EN" db-id="ttxxr9adaftax2etzxhpzf9qzsxreaezwr0a" timestamp="1580172533"&gt;96&lt;/key&gt;&lt;/foreign-keys&gt;&lt;ref-type name="Journal Article"&gt;17&lt;/ref-type&gt;&lt;contributors&gt;&lt;authors&gt;&lt;author&gt;Fischer, Urs&lt;/author&gt;&lt;author&gt;Arnold, Marcel&lt;/author&gt;&lt;author&gt;Nedeltchev, Krassen&lt;/author&gt;&lt;author&gt;Brekenfeld, Caspar&lt;/author&gt;&lt;author&gt;Ballinari, Pietro&lt;/author&gt;&lt;author&gt;Remonda, Luca&lt;/author&gt;&lt;author&gt;Schroth, Gerhard&lt;/author&gt;&lt;author&gt;Mattle, Heinrich P&lt;/author&gt;&lt;/authors&gt;&lt;/contributors&gt;&lt;titles&gt;&lt;title&gt;NIHSS score and arteriographic findings in acute ischemic stroke&lt;/title&gt;&lt;secondary-title&gt;Stroke&lt;/secondary-title&gt;&lt;/titles&gt;&lt;periodical&gt;&lt;full-title&gt;Stroke&lt;/full-title&gt;&lt;/periodical&gt;&lt;pages&gt;2121-2125&lt;/pages&gt;&lt;volume&gt;36&lt;/volume&gt;&lt;number&gt;10&lt;/number&gt;&lt;dates&gt;&lt;year&gt;2005&lt;/year&gt;&lt;/dates&gt;&lt;isbn&gt;0039-2499&lt;/isbn&gt;&lt;urls&gt;&lt;/urls&gt;&lt;/record&gt;&lt;/Cite&gt;&lt;Cite&gt;&lt;Author&gt;Berger&lt;/Author&gt;&lt;Year&gt;1999&lt;/Year&gt;&lt;RecNum&gt;97&lt;/RecNum&gt;&lt;record&gt;&lt;rec-number&gt;97&lt;/rec-number&gt;&lt;foreign-keys&gt;&lt;key app="EN" db-id="ttxxr9adaftax2etzxhpzf9qzsxreaezwr0a" timestamp="1580172533"&gt;97&lt;/key&gt;&lt;/foreign-keys&gt;&lt;ref-type name="Journal Article"&gt;17&lt;/ref-type&gt;&lt;contributors&gt;&lt;authors&gt;&lt;author&gt;Berger, K&lt;/author&gt;&lt;author&gt;Weltermann, B&lt;/author&gt;&lt;author&gt;Kolominsky-Rabas, P&lt;/author&gt;&lt;author&gt;Meves, S&lt;/author&gt;&lt;author&gt;Heuschmann, P&lt;/author&gt;&lt;author&gt;Böhner, J&lt;/author&gt;&lt;author&gt;Neundörfer, B&lt;/author&gt;&lt;author&gt;Hense, HW&lt;/author&gt;&lt;author&gt;Büttner, T&lt;/author&gt;&lt;/authors&gt;&lt;/contributors&gt;&lt;titles&gt;&lt;title&gt;The reliability of stroke scales. The german version of NIHSS, ESS and Rankin scales]&lt;/title&gt;&lt;secondary-title&gt;Fortschritte der Neurologie-Psychiatrie&lt;/secondary-title&gt;&lt;/titles&gt;&lt;periodical&gt;&lt;full-title&gt;Fortschritte der Neurologie-Psychiatrie&lt;/full-title&gt;&lt;/periodical&gt;&lt;pages&gt;81&lt;/pages&gt;&lt;volume&gt;67&lt;/volume&gt;&lt;number&gt;2&lt;/number&gt;&lt;dates&gt;&lt;year&gt;1999&lt;/year&gt;&lt;/dates&gt;&lt;isbn&gt;0720-4299&lt;/isbn&gt;&lt;urls&gt;&lt;/urls&gt;&lt;/record&gt;&lt;/Cite&gt;&lt;/EndNote&gt;</w:instrText>
      </w:r>
      <w:r>
        <w:fldChar w:fldCharType="separate"/>
      </w:r>
      <w:r w:rsidR="005707F3">
        <w:rPr>
          <w:noProof/>
        </w:rPr>
        <w:t>(</w:t>
      </w:r>
      <w:hyperlink w:anchor="_ENREF_12" w:tooltip="Berger, 1999 #97" w:history="1">
        <w:r w:rsidR="00281E02">
          <w:rPr>
            <w:noProof/>
          </w:rPr>
          <w:t>Berger et al., 1999</w:t>
        </w:r>
      </w:hyperlink>
      <w:r w:rsidR="005707F3">
        <w:rPr>
          <w:noProof/>
        </w:rPr>
        <w:t xml:space="preserve">; </w:t>
      </w:r>
      <w:hyperlink w:anchor="_ENREF_33" w:tooltip="Fischer, 2005 #96" w:history="1">
        <w:r w:rsidR="00281E02">
          <w:rPr>
            <w:noProof/>
          </w:rPr>
          <w:t>Fischer et al., 2005</w:t>
        </w:r>
      </w:hyperlink>
      <w:r w:rsidR="005707F3">
        <w:rPr>
          <w:noProof/>
        </w:rPr>
        <w:t>)</w:t>
      </w:r>
      <w:r>
        <w:fldChar w:fldCharType="end"/>
      </w:r>
      <w:r>
        <w:t>.</w:t>
      </w:r>
    </w:p>
    <w:p w14:paraId="35DDA848" w14:textId="77777777" w:rsidR="00BA0DB2" w:rsidRDefault="00BA0DB2" w:rsidP="00C86B55">
      <w:pPr>
        <w:spacing w:line="360" w:lineRule="auto"/>
      </w:pPr>
      <w:r>
        <w:t>Secondary objectives for this study will include the use of Modified Rankin Scale (</w:t>
      </w:r>
      <w:proofErr w:type="spellStart"/>
      <w:r>
        <w:t>mRS</w:t>
      </w:r>
      <w:proofErr w:type="spellEnd"/>
      <w:r>
        <w:t>) will be used to assess the degree of global disability and the level of independence; Barthel Index (BI) to assess the performance of daily living activities.</w:t>
      </w:r>
    </w:p>
    <w:p w14:paraId="64AAE519" w14:textId="77777777" w:rsidR="0001718B" w:rsidRDefault="00BA0DB2" w:rsidP="00C86B55">
      <w:pPr>
        <w:spacing w:line="360" w:lineRule="auto"/>
        <w:ind w:firstLine="576"/>
      </w:pPr>
      <w:r>
        <w:t xml:space="preserve"> </w:t>
      </w:r>
    </w:p>
    <w:p w14:paraId="011A55B8" w14:textId="70B180E6" w:rsidR="00BA0DB2" w:rsidRPr="0001718B" w:rsidRDefault="00BA0DB2" w:rsidP="00C86B55">
      <w:pPr>
        <w:spacing w:line="360" w:lineRule="auto"/>
        <w:ind w:firstLine="576"/>
        <w:rPr>
          <w:u w:val="single"/>
        </w:rPr>
      </w:pPr>
      <w:proofErr w:type="spellStart"/>
      <w:r w:rsidRPr="0001718B">
        <w:rPr>
          <w:u w:val="single"/>
        </w:rPr>
        <w:t>mRS</w:t>
      </w:r>
      <w:proofErr w:type="spellEnd"/>
    </w:p>
    <w:p w14:paraId="3366EC0A" w14:textId="668F728A" w:rsidR="006562EA" w:rsidRDefault="006562EA" w:rsidP="00C86B55">
      <w:pPr>
        <w:spacing w:line="360" w:lineRule="auto"/>
        <w:ind w:firstLine="720"/>
      </w:pPr>
      <w:r>
        <w:t>The modified Rankin scale (</w:t>
      </w:r>
      <w:proofErr w:type="spellStart"/>
      <w:r>
        <w:t>mRS</w:t>
      </w:r>
      <w:proofErr w:type="spellEnd"/>
      <w:r>
        <w:t xml:space="preserve">) commonly used scale, which measures the </w:t>
      </w:r>
      <w:r w:rsidRPr="007D4BE1">
        <w:t>degree of</w:t>
      </w:r>
      <w:r>
        <w:t xml:space="preserve"> </w:t>
      </w:r>
      <w:r w:rsidRPr="007D4BE1">
        <w:t xml:space="preserve">disability or dependence in </w:t>
      </w:r>
      <w:r>
        <w:t xml:space="preserve">the </w:t>
      </w:r>
      <w:r w:rsidRPr="007D4BE1">
        <w:t>daily activities</w:t>
      </w:r>
      <w:r>
        <w:t xml:space="preserve"> of individuals who have suffered a stroke or other neurological disability. The scale ranges from 0-5</w:t>
      </w:r>
      <w:r w:rsidRPr="0041484C">
        <w:t xml:space="preserve"> </w:t>
      </w:r>
      <w:r>
        <w:t>with</w:t>
      </w:r>
      <w:r w:rsidRPr="00443E5E">
        <w:t xml:space="preserve"> </w:t>
      </w:r>
      <w:r>
        <w:t>0 indicating no disability and 5 indicating severe disability</w:t>
      </w:r>
      <w:r w:rsidDel="0041484C">
        <w:t xml:space="preserve"> </w:t>
      </w:r>
      <w:r>
        <w:fldChar w:fldCharType="begin"/>
      </w:r>
      <w:r w:rsidR="005707F3">
        <w:instrText xml:space="preserve"> ADDIN EN.CITE &lt;EndNote&gt;&lt;Cite&gt;&lt;Author&gt;Sulter&lt;/Author&gt;&lt;Year&gt;1999&lt;/Year&gt;&lt;RecNum&gt;101&lt;/RecNum&gt;&lt;DisplayText&gt;(Sulter, Steen, &amp;amp; De Keyser, 1999)&lt;/DisplayText&gt;&lt;record&gt;&lt;rec-number&gt;101&lt;/rec-number&gt;&lt;foreign-keys&gt;&lt;key app="EN" db-id="ttxxr9adaftax2etzxhpzf9qzsxreaezwr0a" timestamp="1580172533"&gt;101&lt;/key&gt;&lt;/foreign-keys&gt;&lt;ref-type name="Journal Article"&gt;17&lt;/ref-type&gt;&lt;contributors&gt;&lt;authors&gt;&lt;author&gt;Sulter, Geert&lt;/author&gt;&lt;author&gt;Steen, Christel&lt;/author&gt;&lt;author&gt;De Keyser, Jacques&lt;/author&gt;&lt;/authors&gt;&lt;/contributors&gt;&lt;titles&gt;&lt;title&gt;Use of the Barthel index and modified Rankin scale in acute stroke trials&lt;/title&gt;&lt;secondary-title&gt;Stroke&lt;/secondary-title&gt;&lt;/titles&gt;&lt;periodical&gt;&lt;full-title&gt;Stroke&lt;/full-title&gt;&lt;/periodical&gt;&lt;pages&gt;1538-1541&lt;/pages&gt;&lt;volume&gt;30&lt;/volume&gt;&lt;number&gt;8&lt;/number&gt;&lt;dates&gt;&lt;year&gt;1999&lt;/year&gt;&lt;/dates&gt;&lt;isbn&gt;0039-2499&lt;/isbn&gt;&lt;urls&gt;&lt;/urls&gt;&lt;/record&gt;&lt;/Cite&gt;&lt;/EndNote&gt;</w:instrText>
      </w:r>
      <w:r>
        <w:fldChar w:fldCharType="separate"/>
      </w:r>
      <w:r w:rsidR="005707F3">
        <w:rPr>
          <w:noProof/>
        </w:rPr>
        <w:t>(</w:t>
      </w:r>
      <w:hyperlink w:anchor="_ENREF_79" w:tooltip="Sulter, 1999 #101" w:history="1">
        <w:r w:rsidR="00281E02">
          <w:rPr>
            <w:noProof/>
          </w:rPr>
          <w:t>Sulter, Steen, &amp; De Keyser, 1999</w:t>
        </w:r>
      </w:hyperlink>
      <w:r w:rsidR="005707F3">
        <w:rPr>
          <w:noProof/>
        </w:rPr>
        <w:t>)</w:t>
      </w:r>
      <w:r>
        <w:fldChar w:fldCharType="end"/>
      </w:r>
      <w:r w:rsidRPr="00443E5E">
        <w:t>.</w:t>
      </w:r>
      <w:r>
        <w:t xml:space="preserve"> While </w:t>
      </w:r>
      <w:proofErr w:type="spellStart"/>
      <w:r>
        <w:t>mRS</w:t>
      </w:r>
      <w:proofErr w:type="spellEnd"/>
      <w:r>
        <w:t xml:space="preserve"> is </w:t>
      </w:r>
      <w:r w:rsidRPr="00C241E2">
        <w:t xml:space="preserve">widely applied </w:t>
      </w:r>
      <w:r w:rsidRPr="00C241E2">
        <w:lastRenderedPageBreak/>
        <w:t>for evaluatin</w:t>
      </w:r>
      <w:r>
        <w:t>g stroke patient outcomes it is also widely used as valid</w:t>
      </w:r>
      <w:r w:rsidRPr="00C241E2">
        <w:t xml:space="preserve"> end poin</w:t>
      </w:r>
      <w:r>
        <w:t xml:space="preserve">t in randomized clinical trials assessing therapeutic treatments </w:t>
      </w:r>
      <w:r>
        <w:fldChar w:fldCharType="begin"/>
      </w:r>
      <w:r w:rsidR="005707F3">
        <w:instrText xml:space="preserve"> ADDIN EN.CITE &lt;EndNote&gt;&lt;Cite&gt;&lt;Author&gt;Banks&lt;/Author&gt;&lt;Year&gt;2007&lt;/Year&gt;&lt;RecNum&gt;102&lt;/RecNum&gt;&lt;DisplayText&gt;(Banks &amp;amp; Marotta, 2007)&lt;/DisplayText&gt;&lt;record&gt;&lt;rec-number&gt;102&lt;/rec-number&gt;&lt;foreign-keys&gt;&lt;key app="EN" db-id="ttxxr9adaftax2etzxhpzf9qzsxreaezwr0a" timestamp="1580172533"&gt;102&lt;/key&gt;&lt;/foreign-keys&gt;&lt;ref-type name="Journal Article"&gt;17&lt;/ref-type&gt;&lt;contributors&gt;&lt;authors&gt;&lt;author&gt;Banks, Jamie L&lt;/author&gt;&lt;author&gt;Marotta, Charles A&lt;/author&gt;&lt;/authors&gt;&lt;/contributors&gt;&lt;titles&gt;&lt;title&gt;Outcomes validity and reliability of the modified Rankin scale: Implications for stroke clinical trials a literature review and synthesis&lt;/title&gt;&lt;secondary-title&gt;Stroke&lt;/secondary-title&gt;&lt;/titles&gt;&lt;periodical&gt;&lt;full-title&gt;Stroke&lt;/full-title&gt;&lt;/periodical&gt;&lt;pages&gt;1091-1096&lt;/pages&gt;&lt;volume&gt;38&lt;/volume&gt;&lt;number&gt;3&lt;/number&gt;&lt;dates&gt;&lt;year&gt;2007&lt;/year&gt;&lt;/dates&gt;&lt;isbn&gt;0039-2499&lt;/isbn&gt;&lt;urls&gt;&lt;/urls&gt;&lt;/record&gt;&lt;/Cite&gt;&lt;/EndNote&gt;</w:instrText>
      </w:r>
      <w:r>
        <w:fldChar w:fldCharType="separate"/>
      </w:r>
      <w:r w:rsidR="005707F3">
        <w:rPr>
          <w:noProof/>
        </w:rPr>
        <w:t>(</w:t>
      </w:r>
      <w:hyperlink w:anchor="_ENREF_5" w:tooltip="Banks, 2007 #102" w:history="1">
        <w:r w:rsidR="00281E02">
          <w:rPr>
            <w:noProof/>
          </w:rPr>
          <w:t>Banks &amp; Marotta, 2007</w:t>
        </w:r>
      </w:hyperlink>
      <w:r w:rsidR="005707F3">
        <w:rPr>
          <w:noProof/>
        </w:rPr>
        <w:t>)</w:t>
      </w:r>
      <w:r>
        <w:fldChar w:fldCharType="end"/>
      </w:r>
      <w:r>
        <w:rPr>
          <w:noProof/>
        </w:rPr>
        <w:t>.</w:t>
      </w:r>
    </w:p>
    <w:p w14:paraId="0E7A0D9C" w14:textId="77777777" w:rsidR="006562EA" w:rsidRPr="00C241E2" w:rsidRDefault="006562EA" w:rsidP="00C86B55">
      <w:pPr>
        <w:spacing w:line="360" w:lineRule="auto"/>
        <w:ind w:firstLine="720"/>
      </w:pPr>
      <w:proofErr w:type="spellStart"/>
      <w:r>
        <w:t>mRS</w:t>
      </w:r>
      <w:proofErr w:type="spellEnd"/>
      <w:r>
        <w:t xml:space="preserve"> will be completed by a trained </w:t>
      </w:r>
      <w:proofErr w:type="spellStart"/>
      <w:r>
        <w:t>rater</w:t>
      </w:r>
      <w:proofErr w:type="spellEnd"/>
      <w:r>
        <w:t xml:space="preserve">. Scores will be recorded according to patient’s degree of disability and dependence. </w:t>
      </w:r>
    </w:p>
    <w:p w14:paraId="24AB4689" w14:textId="77777777" w:rsidR="00BA0DB2" w:rsidRPr="00AD768D" w:rsidRDefault="00BA0DB2" w:rsidP="00C86B55">
      <w:pPr>
        <w:spacing w:line="360" w:lineRule="auto"/>
        <w:rPr>
          <w:u w:val="single"/>
        </w:rPr>
      </w:pPr>
    </w:p>
    <w:p w14:paraId="320FB6BF" w14:textId="2EC33DEF" w:rsidR="006562EA" w:rsidRPr="0001718B" w:rsidRDefault="006562EA" w:rsidP="00C86B55">
      <w:pPr>
        <w:spacing w:line="360" w:lineRule="auto"/>
        <w:rPr>
          <w:i/>
        </w:rPr>
      </w:pPr>
      <w:r w:rsidRPr="0001718B">
        <w:rPr>
          <w:i/>
        </w:rPr>
        <w:t>Secondary</w:t>
      </w:r>
    </w:p>
    <w:p w14:paraId="6A760FE8" w14:textId="77777777" w:rsidR="006562EA" w:rsidRPr="0001718B" w:rsidRDefault="006562EA" w:rsidP="00C86B55">
      <w:pPr>
        <w:spacing w:line="360" w:lineRule="auto"/>
        <w:ind w:firstLine="720"/>
        <w:rPr>
          <w:u w:val="single"/>
        </w:rPr>
      </w:pPr>
      <w:r w:rsidRPr="0001718B">
        <w:rPr>
          <w:u w:val="single"/>
        </w:rPr>
        <w:t>SSQOL</w:t>
      </w:r>
    </w:p>
    <w:p w14:paraId="01EA49CF" w14:textId="2F668304" w:rsidR="006562EA" w:rsidRDefault="006562EA" w:rsidP="00C86B55">
      <w:pPr>
        <w:spacing w:line="360" w:lineRule="auto"/>
        <w:ind w:firstLine="720"/>
      </w:pPr>
      <w:r>
        <w:t xml:space="preserve">The Stroke-Specific Quality of Life Scale (SSQOL) is a self-report questionnaire which consists of 49 items across the 12 domains of assessment including: energy, family roles, language, mobility, mood, personality, self-care, social roles, thinking, upper extremity function, vision, and work/productivity </w:t>
      </w:r>
      <w:r>
        <w:fldChar w:fldCharType="begin">
          <w:fldData xml:space="preserve">PEVuZE5vdGU+PENpdGU+PEF1dGhvcj5MaW48L0F1dGhvcj48WWVhcj4yMDExPC9ZZWFyPjxSZWNO
dW0+OTg8L1JlY051bT48RGlzcGxheVRleHQ+KExpbiwgRnUsIFd1LCAmYW1wOyBIc2llaCwgMjAx
MSk8L0Rpc3BsYXlUZXh0PjxyZWNvcmQ+PHJlYy1udW1iZXI+OTg8L3JlYy1udW1iZXI+PGZvcmVp
Z24ta2V5cz48a2V5IGFwcD0iRU4iIGRiLWlkPSJ0dHh4cjlhZGFmdGF4MmV0enhocHpmOXF6c3hy
ZWFlendyMGEiIHRpbWVzdGFtcD0iMTU4MDE3MjUzMyI+OTg8L2tleT48L2ZvcmVpZ24ta2V5cz48
cmVmLXR5cGUgbmFtZT0iSm91cm5hbCBBcnRpY2xlIj4xNzwvcmVmLXR5cGU+PGNvbnRyaWJ1dG9y
cz48YXV0aG9ycz48YXV0aG9yPkxpbiwgS2VoLWNodW5nPC9hdXRob3I+PGF1dGhvcj5GdSwgVGlm
ZmFueTwvYXV0aG9yPjxhdXRob3I+V3UsIENoaW5nLXlpPC9hdXRob3I+PGF1dGhvcj5Ic2llaCwg
Q2hpbmctanU8L2F1dGhvcj48L2F1dGhvcnM+PC9jb250cmlidXRvcnM+PHRpdGxlcz48dGl0bGU+
QXNzZXNzaW5nIHRoZSBzdHJva2Utc3BlY2lmaWMgcXVhbGl0eSBvZiBsaWZlIGZvciBvdXRjb21l
IG1lYXN1cmVtZW50IGluIHN0cm9rZSByZWhhYmlsaXRhdGlvbjogbWluaW1hbCBkZXRlY3RhYmxl
IGNoYW5nZSBhbmQgY2xpbmljYWxseSBpbXBvcnRhbnQgZGlmZmVyZW5jZTwvdGl0bGU+PHNlY29u
ZGFyeS10aXRsZT5IZWFsdGggYW5kIHF1YWxpdHkgb2YgbGlmZSBvdXRjb21lczwvc2Vjb25kYXJ5
LXRpdGxlPjxhbHQtdGl0bGU+SGVhbHRoIFF1YWwgTGlmZSBPdXRjb21lczwvYWx0LXRpdGxlPjwv
dGl0bGVzPjxwZXJpb2RpY2FsPjxmdWxsLXRpdGxlPkhlYWx0aCBhbmQgcXVhbGl0eSBvZiBsaWZl
IG91dGNvbWVzPC9mdWxsLXRpdGxlPjxhYmJyLTE+SGVhbHRoIFF1YWwgTGlmZSBPdXRjb21lczwv
YWJici0xPjwvcGVyaW9kaWNhbD48YWx0LXBlcmlvZGljYWw+PGZ1bGwtdGl0bGU+SGVhbHRoIGFu
ZCBxdWFsaXR5IG9mIGxpZmUgb3V0Y29tZXM8L2Z1bGwtdGl0bGU+PGFiYnItMT5IZWFsdGggUXVh
bCBMaWZlIE91dGNvbWVzPC9hYmJyLTE+PC9hbHQtcGVyaW9kaWNhbD48cGFnZXM+NS01PC9wYWdl
cz48dm9sdW1lPjk8L3ZvbHVtZT48a2V5d29yZHM+PGtleXdvcmQ+RmVtYWxlPC9rZXl3b3JkPjxr
ZXl3b3JkPkh1bWFuczwva2V5d29yZD48a2V5d29yZD5NYWxlPC9rZXl3b3JkPjxrZXl3b3JkPk1p
ZGRsZSBBZ2VkPC9rZXl3b3JkPjxrZXl3b3JkPk1vYmlsaXR5IExpbWl0YXRpb248L2tleXdvcmQ+
PGtleXdvcmQ+TmV1cm9wc3ljaG9sb2dpY2FsIFRlc3RzPC9rZXl3b3JkPjxrZXl3b3JkPk91dGNv
bWUgQXNzZXNzbWVudCAoSGVhbHRoIENhcmUpLyptZXRob2RzPC9rZXl3b3JkPjxrZXl3b3JkPipR
dWFsaXR5IG9mIExpZmU8L2tleXdvcmQ+PGtleXdvcmQ+KlJlY292ZXJ5IG9mIEZ1bmN0aW9uPC9r
ZXl3b3JkPjxrZXl3b3JkPlN0cm9rZS9waHlzaW9wYXRob2xvZ3kvcHN5Y2hvbG9neTwva2V5d29y
ZD48a2V5d29yZD4qU3Ryb2tlIFJlaGFiaWxpdGF0aW9uPC9rZXl3b3JkPjxrZXl3b3JkPlN1cnZl
eXMgYW5kIFF1ZXN0aW9ubmFpcmVzPC9rZXl3b3JkPjxrZXl3b3JkPlVwcGVyIEV4dHJlbWl0eS8q
cGh5c2lvcGF0aG9sb2d5PC9rZXl3b3JkPjwva2V5d29yZHM+PGRhdGVzPjx5ZWFyPjIwMTE8L3ll
YXI+PC9kYXRlcz48cHVibGlzaGVyPkJpb01lZCBDZW50cmFsPC9wdWJsaXNoZXI+PGlzYm4+MTQ3
Ny03NTI1PC9pc2JuPjxhY2Nlc3Npb24tbnVtPjIxMjQ3NDMzPC9hY2Nlc3Npb24tbnVtPjx1cmxz
PjxyZWxhdGVkLXVybHM+PHVybD5odHRwczovL3d3dy5uY2JpLm5sbS5uaWguZ292L3B1Ym1lZC8y
MTI0NzQzMzwvdXJsPjx1cmw+aHR0cHM6Ly93d3cubmNiaS5ubG0ubmloLmdvdi9wbWMvYXJ0aWNs
ZXMvUE1DMzAzNDY1OC88L3VybD48L3JlbGF0ZWQtdXJscz48L3VybHM+PGVsZWN0cm9uaWMtcmVz
b3VyY2UtbnVtPjEwLjExODYvMTQ3Ny03NTI1LTktNTwvZWxlY3Ryb25pYy1yZXNvdXJjZS1udW0+
PHJlbW90ZS1kYXRhYmFzZS1uYW1lPlB1Yk1lZDwvcmVtb3RlLWRhdGFiYXNlLW5hbWU+PGxhbmd1
YWdlPmVuZzwvbGFuZ3VhZ2U+PC9yZWNvcmQ+PC9DaXRlPjwvRW5kTm90ZT5=
</w:fldData>
        </w:fldChar>
      </w:r>
      <w:r w:rsidR="005707F3">
        <w:instrText xml:space="preserve"> ADDIN EN.CITE </w:instrText>
      </w:r>
      <w:r w:rsidR="005707F3">
        <w:fldChar w:fldCharType="begin">
          <w:fldData xml:space="preserve">PEVuZE5vdGU+PENpdGU+PEF1dGhvcj5MaW48L0F1dGhvcj48WWVhcj4yMDExPC9ZZWFyPjxSZWNO
dW0+OTg8L1JlY051bT48RGlzcGxheVRleHQ+KExpbiwgRnUsIFd1LCAmYW1wOyBIc2llaCwgMjAx
MSk8L0Rpc3BsYXlUZXh0PjxyZWNvcmQ+PHJlYy1udW1iZXI+OTg8L3JlYy1udW1iZXI+PGZvcmVp
Z24ta2V5cz48a2V5IGFwcD0iRU4iIGRiLWlkPSJ0dHh4cjlhZGFmdGF4MmV0enhocHpmOXF6c3hy
ZWFlendyMGEiIHRpbWVzdGFtcD0iMTU4MDE3MjUzMyI+OTg8L2tleT48L2ZvcmVpZ24ta2V5cz48
cmVmLXR5cGUgbmFtZT0iSm91cm5hbCBBcnRpY2xlIj4xNzwvcmVmLXR5cGU+PGNvbnRyaWJ1dG9y
cz48YXV0aG9ycz48YXV0aG9yPkxpbiwgS2VoLWNodW5nPC9hdXRob3I+PGF1dGhvcj5GdSwgVGlm
ZmFueTwvYXV0aG9yPjxhdXRob3I+V3UsIENoaW5nLXlpPC9hdXRob3I+PGF1dGhvcj5Ic2llaCwg
Q2hpbmctanU8L2F1dGhvcj48L2F1dGhvcnM+PC9jb250cmlidXRvcnM+PHRpdGxlcz48dGl0bGU+
QXNzZXNzaW5nIHRoZSBzdHJva2Utc3BlY2lmaWMgcXVhbGl0eSBvZiBsaWZlIGZvciBvdXRjb21l
IG1lYXN1cmVtZW50IGluIHN0cm9rZSByZWhhYmlsaXRhdGlvbjogbWluaW1hbCBkZXRlY3RhYmxl
IGNoYW5nZSBhbmQgY2xpbmljYWxseSBpbXBvcnRhbnQgZGlmZmVyZW5jZTwvdGl0bGU+PHNlY29u
ZGFyeS10aXRsZT5IZWFsdGggYW5kIHF1YWxpdHkgb2YgbGlmZSBvdXRjb21lczwvc2Vjb25kYXJ5
LXRpdGxlPjxhbHQtdGl0bGU+SGVhbHRoIFF1YWwgTGlmZSBPdXRjb21lczwvYWx0LXRpdGxlPjwv
dGl0bGVzPjxwZXJpb2RpY2FsPjxmdWxsLXRpdGxlPkhlYWx0aCBhbmQgcXVhbGl0eSBvZiBsaWZl
IG91dGNvbWVzPC9mdWxsLXRpdGxlPjxhYmJyLTE+SGVhbHRoIFF1YWwgTGlmZSBPdXRjb21lczwv
YWJici0xPjwvcGVyaW9kaWNhbD48YWx0LXBlcmlvZGljYWw+PGZ1bGwtdGl0bGU+SGVhbHRoIGFu
ZCBxdWFsaXR5IG9mIGxpZmUgb3V0Y29tZXM8L2Z1bGwtdGl0bGU+PGFiYnItMT5IZWFsdGggUXVh
bCBMaWZlIE91dGNvbWVzPC9hYmJyLTE+PC9hbHQtcGVyaW9kaWNhbD48cGFnZXM+NS01PC9wYWdl
cz48dm9sdW1lPjk8L3ZvbHVtZT48a2V5d29yZHM+PGtleXdvcmQ+RmVtYWxlPC9rZXl3b3JkPjxr
ZXl3b3JkPkh1bWFuczwva2V5d29yZD48a2V5d29yZD5NYWxlPC9rZXl3b3JkPjxrZXl3b3JkPk1p
ZGRsZSBBZ2VkPC9rZXl3b3JkPjxrZXl3b3JkPk1vYmlsaXR5IExpbWl0YXRpb248L2tleXdvcmQ+
PGtleXdvcmQ+TmV1cm9wc3ljaG9sb2dpY2FsIFRlc3RzPC9rZXl3b3JkPjxrZXl3b3JkPk91dGNv
bWUgQXNzZXNzbWVudCAoSGVhbHRoIENhcmUpLyptZXRob2RzPC9rZXl3b3JkPjxrZXl3b3JkPipR
dWFsaXR5IG9mIExpZmU8L2tleXdvcmQ+PGtleXdvcmQ+KlJlY292ZXJ5IG9mIEZ1bmN0aW9uPC9r
ZXl3b3JkPjxrZXl3b3JkPlN0cm9rZS9waHlzaW9wYXRob2xvZ3kvcHN5Y2hvbG9neTwva2V5d29y
ZD48a2V5d29yZD4qU3Ryb2tlIFJlaGFiaWxpdGF0aW9uPC9rZXl3b3JkPjxrZXl3b3JkPlN1cnZl
eXMgYW5kIFF1ZXN0aW9ubmFpcmVzPC9rZXl3b3JkPjxrZXl3b3JkPlVwcGVyIEV4dHJlbWl0eS8q
cGh5c2lvcGF0aG9sb2d5PC9rZXl3b3JkPjwva2V5d29yZHM+PGRhdGVzPjx5ZWFyPjIwMTE8L3ll
YXI+PC9kYXRlcz48cHVibGlzaGVyPkJpb01lZCBDZW50cmFsPC9wdWJsaXNoZXI+PGlzYm4+MTQ3
Ny03NTI1PC9pc2JuPjxhY2Nlc3Npb24tbnVtPjIxMjQ3NDMzPC9hY2Nlc3Npb24tbnVtPjx1cmxz
PjxyZWxhdGVkLXVybHM+PHVybD5odHRwczovL3d3dy5uY2JpLm5sbS5uaWguZ292L3B1Ym1lZC8y
MTI0NzQzMzwvdXJsPjx1cmw+aHR0cHM6Ly93d3cubmNiaS5ubG0ubmloLmdvdi9wbWMvYXJ0aWNs
ZXMvUE1DMzAzNDY1OC88L3VybD48L3JlbGF0ZWQtdXJscz48L3VybHM+PGVsZWN0cm9uaWMtcmVz
b3VyY2UtbnVtPjEwLjExODYvMTQ3Ny03NTI1LTktNTwvZWxlY3Ryb25pYy1yZXNvdXJjZS1udW0+
PHJlbW90ZS1kYXRhYmFzZS1uYW1lPlB1Yk1lZDwvcmVtb3RlLWRhdGFiYXNlLW5hbWU+PGxhbmd1
YWdlPmVuZzwvbGFuZ3VhZ2U+PC9yZWNvcmQ+PC9DaXRlPjwvRW5kTm90ZT5=
</w:fldData>
        </w:fldChar>
      </w:r>
      <w:r w:rsidR="005707F3">
        <w:instrText xml:space="preserve"> ADDIN EN.CITE.DATA </w:instrText>
      </w:r>
      <w:r w:rsidR="005707F3">
        <w:fldChar w:fldCharType="end"/>
      </w:r>
      <w:r>
        <w:fldChar w:fldCharType="separate"/>
      </w:r>
      <w:r w:rsidR="005707F3">
        <w:rPr>
          <w:noProof/>
        </w:rPr>
        <w:t>(</w:t>
      </w:r>
      <w:hyperlink w:anchor="_ENREF_55" w:tooltip="Lin, 2011 #98" w:history="1">
        <w:r w:rsidR="00281E02">
          <w:rPr>
            <w:noProof/>
          </w:rPr>
          <w:t>Lin, Fu, Wu, &amp; Hsieh, 2011</w:t>
        </w:r>
      </w:hyperlink>
      <w:r w:rsidR="005707F3">
        <w:rPr>
          <w:noProof/>
        </w:rPr>
        <w:t>)</w:t>
      </w:r>
      <w:r>
        <w:fldChar w:fldCharType="end"/>
      </w:r>
      <w:r>
        <w:t>.</w:t>
      </w:r>
    </w:p>
    <w:p w14:paraId="141E40AD" w14:textId="1FFAF927" w:rsidR="006562EA" w:rsidRDefault="006562EA" w:rsidP="00C86B55">
      <w:pPr>
        <w:spacing w:line="360" w:lineRule="auto"/>
        <w:ind w:firstLine="720"/>
      </w:pPr>
      <w:r>
        <w:t xml:space="preserve">The SSQOL is a more comprehensive questionnaire compared to shorter variations of the tool such as </w:t>
      </w:r>
      <w:r w:rsidRPr="00546EC3">
        <w:t>the SF-36 and the Euro</w:t>
      </w:r>
      <w:r>
        <w:t xml:space="preserve">-QOL 5-D scales, which are </w:t>
      </w:r>
      <w:r w:rsidRPr="00546EC3">
        <w:t xml:space="preserve">commonly used in stroke trials but do not assess language, hand </w:t>
      </w:r>
      <w:r>
        <w:t xml:space="preserve">function, cognition, or vision </w:t>
      </w:r>
      <w:r>
        <w:fldChar w:fldCharType="begin"/>
      </w:r>
      <w:r w:rsidR="005707F3">
        <w:instrText xml:space="preserve"> ADDIN EN.CITE &lt;EndNote&gt;&lt;Cite&gt;&lt;Author&gt;Muus&lt;/Author&gt;&lt;Year&gt;2007&lt;/Year&gt;&lt;RecNum&gt;99&lt;/RecNum&gt;&lt;DisplayText&gt;(Muus, Williams, &amp;amp; Ringsberg, 2007; Linda S Williams, Weinberger, Harris, &amp;amp; Biller, 1999)&lt;/DisplayText&gt;&lt;record&gt;&lt;rec-number&gt;99&lt;/rec-number&gt;&lt;foreign-keys&gt;&lt;key app="EN" db-id="ttxxr9adaftax2etzxhpzf9qzsxreaezwr0a" timestamp="1580172533"&gt;99&lt;/key&gt;&lt;/foreign-keys&gt;&lt;ref-type name="Journal Article"&gt;17&lt;/ref-type&gt;&lt;contributors&gt;&lt;authors&gt;&lt;author&gt;Muus, Ingrid&lt;/author&gt;&lt;author&gt;Williams, Linda S&lt;/author&gt;&lt;author&gt;Ringsberg, Karin C&lt;/author&gt;&lt;/authors&gt;&lt;/contributors&gt;&lt;titles&gt;&lt;title&gt;Validation of the Stroke Specific Quality of Life Scale (SS-QOL): test of reliability and validity of the Danish version (SS-QOL-DK)&lt;/title&gt;&lt;secondary-title&gt;Clinical Rehabilitation&lt;/secondary-title&gt;&lt;/titles&gt;&lt;periodical&gt;&lt;full-title&gt;Clinical Rehabilitation&lt;/full-title&gt;&lt;/periodical&gt;&lt;pages&gt;620-627&lt;/pages&gt;&lt;volume&gt;21&lt;/volume&gt;&lt;number&gt;7&lt;/number&gt;&lt;dates&gt;&lt;year&gt;2007&lt;/year&gt;&lt;/dates&gt;&lt;isbn&gt;0269-2155&lt;/isbn&gt;&lt;urls&gt;&lt;/urls&gt;&lt;/record&gt;&lt;/Cite&gt;&lt;Cite&gt;&lt;Author&gt;Williams&lt;/Author&gt;&lt;Year&gt;1999&lt;/Year&gt;&lt;RecNum&gt;100&lt;/RecNum&gt;&lt;record&gt;&lt;rec-number&gt;100&lt;/rec-number&gt;&lt;foreign-keys&gt;&lt;key app="EN" db-id="ttxxr9adaftax2etzxhpzf9qzsxreaezwr0a" timestamp="1580172533"&gt;100&lt;/key&gt;&lt;/foreign-keys&gt;&lt;ref-type name="Journal Article"&gt;17&lt;/ref-type&gt;&lt;contributors&gt;&lt;authors&gt;&lt;author&gt;Williams, Linda S&lt;/author&gt;&lt;author&gt;Weinberger, Morris&lt;/author&gt;&lt;author&gt;Harris, Lisa E&lt;/author&gt;&lt;author&gt;Biller, José&lt;/author&gt;&lt;/authors&gt;&lt;/contributors&gt;&lt;titles&gt;&lt;title&gt;Measuring quality of life in a way that is meaningful to stroke patients&lt;/title&gt;&lt;secondary-title&gt;Neurology&lt;/secondary-title&gt;&lt;/titles&gt;&lt;periodical&gt;&lt;full-title&gt;Neurology&lt;/full-title&gt;&lt;abbr-1&gt;Neurology&lt;/abbr-1&gt;&lt;/periodical&gt;&lt;pages&gt;1839-1839&lt;/pages&gt;&lt;volume&gt;53&lt;/volume&gt;&lt;number&gt;8&lt;/number&gt;&lt;dates&gt;&lt;year&gt;1999&lt;/year&gt;&lt;/dates&gt;&lt;isbn&gt;0028-3878&lt;/isbn&gt;&lt;urls&gt;&lt;/urls&gt;&lt;/record&gt;&lt;/Cite&gt;&lt;/EndNote&gt;</w:instrText>
      </w:r>
      <w:r>
        <w:fldChar w:fldCharType="separate"/>
      </w:r>
      <w:r w:rsidR="005707F3">
        <w:rPr>
          <w:noProof/>
        </w:rPr>
        <w:t>(</w:t>
      </w:r>
      <w:hyperlink w:anchor="_ENREF_61" w:tooltip="Muus, 2007 #99" w:history="1">
        <w:r w:rsidR="00281E02">
          <w:rPr>
            <w:noProof/>
          </w:rPr>
          <w:t>Muus, Williams, &amp; Ringsberg, 2007</w:t>
        </w:r>
      </w:hyperlink>
      <w:r w:rsidR="005707F3">
        <w:rPr>
          <w:noProof/>
        </w:rPr>
        <w:t xml:space="preserve">; </w:t>
      </w:r>
      <w:hyperlink w:anchor="_ENREF_88" w:tooltip="Williams, 1999 #100" w:history="1">
        <w:r w:rsidR="00281E02">
          <w:rPr>
            <w:noProof/>
          </w:rPr>
          <w:t>Linda S Williams, Weinberger, Harris, &amp; Biller, 1999</w:t>
        </w:r>
      </w:hyperlink>
      <w:r w:rsidR="005707F3">
        <w:rPr>
          <w:noProof/>
        </w:rPr>
        <w:t>)</w:t>
      </w:r>
      <w:r>
        <w:fldChar w:fldCharType="end"/>
      </w:r>
      <w:r>
        <w:t>.</w:t>
      </w:r>
    </w:p>
    <w:p w14:paraId="67A3E259" w14:textId="0A99E312" w:rsidR="006562EA" w:rsidRDefault="006562EA" w:rsidP="00C86B55">
      <w:pPr>
        <w:spacing w:line="360" w:lineRule="auto"/>
        <w:ind w:firstLine="720"/>
      </w:pPr>
      <w:r>
        <w:t xml:space="preserve">SSQOL scales has shown to be a better valid and reliable to measure stroke-specific health related quality of life that is moderately responsive to changes in most domains during the first 3 months after stroke </w:t>
      </w:r>
      <w:r>
        <w:fldChar w:fldCharType="begin">
          <w:fldData xml:space="preserve">PEVuZE5vdGU+PENpdGU+PEF1dGhvcj5XaWxsaWFtczwvQXV0aG9yPjxZZWFyPjE5OTk8L1llYXI+
PFJlY051bT43NjwvUmVjTnVtPjxEaXNwbGF5VGV4dD4oTC4gUy4gV2lsbGlhbXMsIFdlaW5iZXJn
ZXIsIEhhcnJpcywgQ2xhcmssICZhbXA7IEJpbGxlciwgMTk5OSk8L0Rpc3BsYXlUZXh0PjxyZWNv
cmQ+PHJlYy1udW1iZXI+NzY8L3JlYy1udW1iZXI+PGZvcmVpZ24ta2V5cz48a2V5IGFwcD0iRU4i
IGRiLWlkPSIyemZleHYyYTJzenBzZGVycndxNWV2cGVkYWFldjlmYXQwdGEiIHRpbWVzdGFtcD0i
MTU3NDEzNzgyOSI+NzY8L2tleT48L2ZvcmVpZ24ta2V5cz48cmVmLXR5cGUgbmFtZT0iSm91cm5h
bCBBcnRpY2xlIj4xNzwvcmVmLXR5cGU+PGNvbnRyaWJ1dG9ycz48YXV0aG9ycz48YXV0aG9yPldp
bGxpYW1zLCBMLiBTLjwvYXV0aG9yPjxhdXRob3I+V2VpbmJlcmdlciwgTS48L2F1dGhvcj48YXV0
aG9yPkhhcnJpcywgTC4gRS48L2F1dGhvcj48YXV0aG9yPkNsYXJrLCBELiBPLjwvYXV0aG9yPjxh
dXRob3I+QmlsbGVyLCBKLjwvYXV0aG9yPjwvYXV0aG9ycz48L2NvbnRyaWJ1dG9ycz48YXV0aC1h
ZGRyZXNzPlJvdWRlYnVzaCBWZXRlcmFucyBBZmZhaXJzIE1lZGljYWwgQ2VudGVyLCBEZXBhcnRt
ZW50IG9mIE5ldXJvbG9neSwgSW5kaWFuYXBvbGlzLCBJTiwgVVNBLiBsd2lsbGlhbXNAaHNyZC52
YS5pdXB1aS5lZHU8L2F1dGgtYWRkcmVzcz48dGl0bGVzPjx0aXRsZT5EZXZlbG9wbWVudCBvZiBh
IHN0cm9rZS1zcGVjaWZpYyBxdWFsaXR5IG9mIGxpZmUgc2NhbGU8L3RpdGxlPjxzZWNvbmRhcnkt
dGl0bGU+U3Ryb2tlPC9zZWNvbmRhcnktdGl0bGU+PGFsdC10aXRsZT5TdHJva2U8L2FsdC10aXRs
ZT48L3RpdGxlcz48cGVyaW9kaWNhbD48ZnVsbC10aXRsZT5TdHJva2U8L2Z1bGwtdGl0bGU+PGFi
YnItMT5TdHJva2U8L2FiYnItMT48L3BlcmlvZGljYWw+PGFsdC1wZXJpb2RpY2FsPjxmdWxsLXRp
dGxlPlN0cm9rZTwvZnVsbC10aXRsZT48YWJici0xPlN0cm9rZTwvYWJici0xPjwvYWx0LXBlcmlv
ZGljYWw+PHBhZ2VzPjEzNjItOTwvcGFnZXM+PHZvbHVtZT4zMDwvdm9sdW1lPjxudW1iZXI+Nzwv
bnVtYmVyPjxlZGl0aW9uPjE5OTkvMDcvMDI8L2VkaXRpb24+PGtleXdvcmRzPjxrZXl3b3JkPkFk
dWx0PC9rZXl3b3JkPjxrZXl3b3JkPkFmZmVjdDwva2V5d29yZD48a2V5d29yZD5BZ2VkPC9rZXl3
b3JkPjxrZXl3b3JkPkJyYWluIElzY2hlbWlhL2NvbXBsaWNhdGlvbnM8L2tleXdvcmQ+PGtleXdv
cmQ+Q2VyZWJyYWwgSW5mYXJjdGlvbi9ldGlvbG9neS8qcHN5Y2hvbG9neTwva2V5d29yZD48a2V5
d29yZD5Db2duaXRpb248L2tleXdvcmQ+PGtleXdvcmQ+RmF0aWd1ZTwva2V5d29yZD48a2V5d29y
ZD5GZW1hbGU8L2tleXdvcmQ+PGtleXdvcmQ+Rm9sbG93LVVwIFN0dWRpZXM8L2tleXdvcmQ+PGtl
eXdvcmQ+SHVtYW5zPC9rZXl3b3JkPjxrZXl3b3JkPkxvY29tb3Rpb248L2tleXdvcmQ+PGtleXdv
cmQ+TWFsZTwva2V5d29yZD48a2V5d29yZD5NaWRkbGUgQWdlZDwva2V5d29yZD48a2V5d29yZD5N
b3ZlbWVudDwva2V5d29yZD48a2V5d29yZD5QZXJzb25hbGl0eTwva2V5d29yZD48a2V5d29yZD4q
UXVhbGl0eSBvZiBMaWZlPC9rZXl3b3JkPjxrZXl3b3JkPlJlcHJvZHVjaWJpbGl0eSBvZiBSZXN1
bHRzPC9rZXl3b3JkPjxrZXl3b3JkPlJvbGU8L2tleXdvcmQ+PGtleXdvcmQ+U2VsZiBDYXJlPC9r
ZXl3b3JkPjxrZXl3b3JkPlNwZWVjaDwva2V5d29yZD48a2V5d29yZD5TdXJ2ZXlzIGFuZCBRdWVz
dGlvbm5haXJlcy8qc3RhbmRhcmRzPC9rZXl3b3JkPjxrZXl3b3JkPlZpc2lvbiwgT2N1bGFyPC9r
ZXl3b3JkPjxrZXl3b3JkPldvcms8L2tleXdvcmQ+PC9rZXl3b3Jkcz48ZGF0ZXM+PHllYXI+MTk5
OTwveWVhcj48cHViLWRhdGVzPjxkYXRlPkp1bDwvZGF0ZT48L3B1Yi1kYXRlcz48L2RhdGVzPjxp
c2JuPjAwMzktMjQ5OSAoUHJpbnQpJiN4RDswMDM5LTI0OTk8L2lzYm4+PGFjY2Vzc2lvbi1udW0+
MTAzOTAzMDg8L2FjY2Vzc2lvbi1udW0+PHVybHM+PC91cmxzPjxlbGVjdHJvbmljLXJlc291cmNl
LW51bT4xMC4xMTYxLzAxLnN0ci4zMC43LjEzNjI8L2VsZWN0cm9uaWMtcmVzb3VyY2UtbnVtPjxy
ZW1vdGUtZGF0YWJhc2UtcHJvdmlkZXI+TkxNPC9yZW1vdGUtZGF0YWJhc2UtcHJvdmlkZXI+PGxh
bmd1YWdlPmVuZzwvbGFuZ3VhZ2U+PC9yZWNvcmQ+PC9DaXRlPjwvRW5kTm90ZT4A
</w:fldData>
        </w:fldChar>
      </w:r>
      <w:r w:rsidR="005707F3">
        <w:instrText xml:space="preserve"> ADDIN EN.CITE </w:instrText>
      </w:r>
      <w:r w:rsidR="005707F3">
        <w:fldChar w:fldCharType="begin">
          <w:fldData xml:space="preserve">PEVuZE5vdGU+PENpdGU+PEF1dGhvcj5XaWxsaWFtczwvQXV0aG9yPjxZZWFyPjE5OTk8L1llYXI+
PFJlY051bT43NjwvUmVjTnVtPjxEaXNwbGF5VGV4dD4oTC4gUy4gV2lsbGlhbXMsIFdlaW5iZXJn
ZXIsIEhhcnJpcywgQ2xhcmssICZhbXA7IEJpbGxlciwgMTk5OSk8L0Rpc3BsYXlUZXh0PjxyZWNv
cmQ+PHJlYy1udW1iZXI+NzY8L3JlYy1udW1iZXI+PGZvcmVpZ24ta2V5cz48a2V5IGFwcD0iRU4i
IGRiLWlkPSIyemZleHYyYTJzenBzZGVycndxNWV2cGVkYWFldjlmYXQwdGEiIHRpbWVzdGFtcD0i
MTU3NDEzNzgyOSI+NzY8L2tleT48L2ZvcmVpZ24ta2V5cz48cmVmLXR5cGUgbmFtZT0iSm91cm5h
bCBBcnRpY2xlIj4xNzwvcmVmLXR5cGU+PGNvbnRyaWJ1dG9ycz48YXV0aG9ycz48YXV0aG9yPldp
bGxpYW1zLCBMLiBTLjwvYXV0aG9yPjxhdXRob3I+V2VpbmJlcmdlciwgTS48L2F1dGhvcj48YXV0
aG9yPkhhcnJpcywgTC4gRS48L2F1dGhvcj48YXV0aG9yPkNsYXJrLCBELiBPLjwvYXV0aG9yPjxh
dXRob3I+QmlsbGVyLCBKLjwvYXV0aG9yPjwvYXV0aG9ycz48L2NvbnRyaWJ1dG9ycz48YXV0aC1h
ZGRyZXNzPlJvdWRlYnVzaCBWZXRlcmFucyBBZmZhaXJzIE1lZGljYWwgQ2VudGVyLCBEZXBhcnRt
ZW50IG9mIE5ldXJvbG9neSwgSW5kaWFuYXBvbGlzLCBJTiwgVVNBLiBsd2lsbGlhbXNAaHNyZC52
YS5pdXB1aS5lZHU8L2F1dGgtYWRkcmVzcz48dGl0bGVzPjx0aXRsZT5EZXZlbG9wbWVudCBvZiBh
IHN0cm9rZS1zcGVjaWZpYyBxdWFsaXR5IG9mIGxpZmUgc2NhbGU8L3RpdGxlPjxzZWNvbmRhcnkt
dGl0bGU+U3Ryb2tlPC9zZWNvbmRhcnktdGl0bGU+PGFsdC10aXRsZT5TdHJva2U8L2FsdC10aXRs
ZT48L3RpdGxlcz48cGVyaW9kaWNhbD48ZnVsbC10aXRsZT5TdHJva2U8L2Z1bGwtdGl0bGU+PGFi
YnItMT5TdHJva2U8L2FiYnItMT48L3BlcmlvZGljYWw+PGFsdC1wZXJpb2RpY2FsPjxmdWxsLXRp
dGxlPlN0cm9rZTwvZnVsbC10aXRsZT48YWJici0xPlN0cm9rZTwvYWJici0xPjwvYWx0LXBlcmlv
ZGljYWw+PHBhZ2VzPjEzNjItOTwvcGFnZXM+PHZvbHVtZT4zMDwvdm9sdW1lPjxudW1iZXI+Nzwv
bnVtYmVyPjxlZGl0aW9uPjE5OTkvMDcvMDI8L2VkaXRpb24+PGtleXdvcmRzPjxrZXl3b3JkPkFk
dWx0PC9rZXl3b3JkPjxrZXl3b3JkPkFmZmVjdDwva2V5d29yZD48a2V5d29yZD5BZ2VkPC9rZXl3
b3JkPjxrZXl3b3JkPkJyYWluIElzY2hlbWlhL2NvbXBsaWNhdGlvbnM8L2tleXdvcmQ+PGtleXdv
cmQ+Q2VyZWJyYWwgSW5mYXJjdGlvbi9ldGlvbG9neS8qcHN5Y2hvbG9neTwva2V5d29yZD48a2V5
d29yZD5Db2duaXRpb248L2tleXdvcmQ+PGtleXdvcmQ+RmF0aWd1ZTwva2V5d29yZD48a2V5d29y
ZD5GZW1hbGU8L2tleXdvcmQ+PGtleXdvcmQ+Rm9sbG93LVVwIFN0dWRpZXM8L2tleXdvcmQ+PGtl
eXdvcmQ+SHVtYW5zPC9rZXl3b3JkPjxrZXl3b3JkPkxvY29tb3Rpb248L2tleXdvcmQ+PGtleXdv
cmQ+TWFsZTwva2V5d29yZD48a2V5d29yZD5NaWRkbGUgQWdlZDwva2V5d29yZD48a2V5d29yZD5N
b3ZlbWVudDwva2V5d29yZD48a2V5d29yZD5QZXJzb25hbGl0eTwva2V5d29yZD48a2V5d29yZD4q
UXVhbGl0eSBvZiBMaWZlPC9rZXl3b3JkPjxrZXl3b3JkPlJlcHJvZHVjaWJpbGl0eSBvZiBSZXN1
bHRzPC9rZXl3b3JkPjxrZXl3b3JkPlJvbGU8L2tleXdvcmQ+PGtleXdvcmQ+U2VsZiBDYXJlPC9r
ZXl3b3JkPjxrZXl3b3JkPlNwZWVjaDwva2V5d29yZD48a2V5d29yZD5TdXJ2ZXlzIGFuZCBRdWVz
dGlvbm5haXJlcy8qc3RhbmRhcmRzPC9rZXl3b3JkPjxrZXl3b3JkPlZpc2lvbiwgT2N1bGFyPC9r
ZXl3b3JkPjxrZXl3b3JkPldvcms8L2tleXdvcmQ+PC9rZXl3b3Jkcz48ZGF0ZXM+PHllYXI+MTk5
OTwveWVhcj48cHViLWRhdGVzPjxkYXRlPkp1bDwvZGF0ZT48L3B1Yi1kYXRlcz48L2RhdGVzPjxp
c2JuPjAwMzktMjQ5OSAoUHJpbnQpJiN4RDswMDM5LTI0OTk8L2lzYm4+PGFjY2Vzc2lvbi1udW0+
MTAzOTAzMDg8L2FjY2Vzc2lvbi1udW0+PHVybHM+PC91cmxzPjxlbGVjdHJvbmljLXJlc291cmNl
LW51bT4xMC4xMTYxLzAxLnN0ci4zMC43LjEzNjI8L2VsZWN0cm9uaWMtcmVzb3VyY2UtbnVtPjxy
ZW1vdGUtZGF0YWJhc2UtcHJvdmlkZXI+TkxNPC9yZW1vdGUtZGF0YWJhc2UtcHJvdmlkZXI+PGxh
bmd1YWdlPmVuZzwvbGFuZ3VhZ2U+PC9yZWNvcmQ+PC9DaXRlPjwvRW5kTm90ZT4A
</w:fldData>
        </w:fldChar>
      </w:r>
      <w:r w:rsidR="005707F3">
        <w:instrText xml:space="preserve"> ADDIN EN.CITE.DATA </w:instrText>
      </w:r>
      <w:r w:rsidR="005707F3">
        <w:fldChar w:fldCharType="end"/>
      </w:r>
      <w:r>
        <w:fldChar w:fldCharType="separate"/>
      </w:r>
      <w:r w:rsidR="005707F3">
        <w:rPr>
          <w:noProof/>
        </w:rPr>
        <w:t>(</w:t>
      </w:r>
      <w:hyperlink w:anchor="_ENREF_89" w:tooltip="Williams, 1999 #76" w:history="1">
        <w:r w:rsidR="00281E02">
          <w:rPr>
            <w:noProof/>
          </w:rPr>
          <w:t>L. S. Williams, Weinberger, Harris, Clark, &amp; Biller, 1999</w:t>
        </w:r>
      </w:hyperlink>
      <w:r w:rsidR="005707F3">
        <w:rPr>
          <w:noProof/>
        </w:rPr>
        <w:t>)</w:t>
      </w:r>
      <w:r>
        <w:fldChar w:fldCharType="end"/>
      </w:r>
      <w:r>
        <w:t xml:space="preserve">. </w:t>
      </w:r>
    </w:p>
    <w:p w14:paraId="152F5557" w14:textId="73F29BFE" w:rsidR="006562EA" w:rsidRDefault="006562EA" w:rsidP="00C86B55">
      <w:pPr>
        <w:spacing w:line="360" w:lineRule="auto"/>
        <w:ind w:firstLine="720"/>
      </w:pPr>
      <w:r>
        <w:t>The SSQOL is a self-report questionnaire and will be completed by the participant with the aid of the investigator if necessary.</w:t>
      </w:r>
    </w:p>
    <w:p w14:paraId="3D574374" w14:textId="7D8865AF" w:rsidR="006562EA" w:rsidRPr="0001718B" w:rsidRDefault="006562EA" w:rsidP="00C86B55">
      <w:pPr>
        <w:spacing w:line="360" w:lineRule="auto"/>
        <w:ind w:firstLine="720"/>
        <w:rPr>
          <w:u w:val="single"/>
        </w:rPr>
      </w:pPr>
      <w:r w:rsidRPr="0001718B">
        <w:rPr>
          <w:u w:val="single"/>
        </w:rPr>
        <w:t>Barthel Scale</w:t>
      </w:r>
    </w:p>
    <w:p w14:paraId="1EF37249" w14:textId="69531563" w:rsidR="006562EA" w:rsidRDefault="006562EA" w:rsidP="00C86B55">
      <w:pPr>
        <w:spacing w:line="360" w:lineRule="auto"/>
        <w:ind w:firstLine="720"/>
      </w:pPr>
      <w:r>
        <w:t xml:space="preserve">Barthel Scale, also known as the Barthel ADL Index, a widely used ordinal scale measuring performance in activities of daily living including feeding, bathing, grooming, dressing, toilet use, mobility and stairs </w:t>
      </w:r>
      <w:r>
        <w:fldChar w:fldCharType="begin"/>
      </w:r>
      <w:r w:rsidR="005707F3">
        <w:instrText xml:space="preserve"> ADDIN EN.CITE &lt;EndNote&gt;&lt;Cite&gt;&lt;Author&gt;Granger&lt;/Author&gt;&lt;Year&gt;1979&lt;/Year&gt;&lt;RecNum&gt;103&lt;/RecNum&gt;&lt;DisplayText&gt;(Granger, Dewis, Peters, Sherwood, &amp;amp; Barrett, 1979)&lt;/DisplayText&gt;&lt;record&gt;&lt;rec-number&gt;103&lt;/rec-number&gt;&lt;foreign-keys&gt;&lt;key app="EN" db-id="ttxxr9adaftax2etzxhpzf9qzsxreaezwr0a" timestamp="1580172534"&gt;103&lt;/key&gt;&lt;/foreign-keys&gt;&lt;ref-type name="Journal Article"&gt;17&lt;/ref-type&gt;&lt;contributors&gt;&lt;authors&gt;&lt;author&gt;Granger, CV&lt;/author&gt;&lt;author&gt;Dewis, LS&lt;/author&gt;&lt;author&gt;Peters, NC&lt;/author&gt;&lt;author&gt;Sherwood, CC&lt;/author&gt;&lt;author&gt;Barrett, JE&lt;/author&gt;&lt;/authors&gt;&lt;/contributors&gt;&lt;titles&gt;&lt;title&gt;Stroke rehabilitation: analysis of repeated Barthel index measures&lt;/title&gt;&lt;secondary-title&gt;Archives of physical medicine and rehabilitation&lt;/secondary-title&gt;&lt;/titles&gt;&lt;periodical&gt;&lt;full-title&gt;Archives of physical medicine and rehabilitation&lt;/full-title&gt;&lt;/periodical&gt;&lt;pages&gt;14-17&lt;/pages&gt;&lt;volume&gt;60&lt;/volume&gt;&lt;number&gt;1&lt;/number&gt;&lt;dates&gt;&lt;year&gt;1979&lt;/year&gt;&lt;/dates&gt;&lt;isbn&gt;0003-9993&lt;/isbn&gt;&lt;urls&gt;&lt;/urls&gt;&lt;/record&gt;&lt;/Cite&gt;&lt;/EndNote&gt;</w:instrText>
      </w:r>
      <w:r>
        <w:fldChar w:fldCharType="separate"/>
      </w:r>
      <w:r w:rsidR="005707F3">
        <w:rPr>
          <w:noProof/>
        </w:rPr>
        <w:t>(</w:t>
      </w:r>
      <w:hyperlink w:anchor="_ENREF_38" w:tooltip="Granger, 1979 #103" w:history="1">
        <w:r w:rsidR="00281E02">
          <w:rPr>
            <w:noProof/>
          </w:rPr>
          <w:t>Granger, Dewis, Peters, Sherwood, &amp; Barrett, 1979</w:t>
        </w:r>
      </w:hyperlink>
      <w:r w:rsidR="005707F3">
        <w:rPr>
          <w:noProof/>
        </w:rPr>
        <w:t>)</w:t>
      </w:r>
      <w:r>
        <w:fldChar w:fldCharType="end"/>
      </w:r>
      <w:r>
        <w:t xml:space="preserve">. </w:t>
      </w:r>
    </w:p>
    <w:p w14:paraId="7C7414CF" w14:textId="2E24CF00" w:rsidR="006562EA" w:rsidRDefault="006562EA" w:rsidP="00C86B55">
      <w:pPr>
        <w:spacing w:line="360" w:lineRule="auto"/>
        <w:ind w:firstLine="720"/>
      </w:pPr>
      <w:r w:rsidRPr="00C241E2">
        <w:t xml:space="preserve">The Barthel index </w:t>
      </w:r>
      <w:r>
        <w:t xml:space="preserve">has </w:t>
      </w:r>
      <w:r w:rsidRPr="00C241E2">
        <w:t>been used extensively to monitor functional changes in individuals receiving in-patient rehabilitation, mainly in predicting the functional outcomes related to stroke</w:t>
      </w:r>
      <w:r w:rsidR="005707F3">
        <w:t xml:space="preserve"> </w:t>
      </w:r>
      <w:r>
        <w:fldChar w:fldCharType="begin"/>
      </w:r>
      <w:r w:rsidR="005707F3">
        <w:instrText xml:space="preserve"> ADDIN EN.CITE &lt;EndNote&gt;&lt;Cite&gt;&lt;Author&gt;Collin&lt;/Author&gt;&lt;Year&gt;1988&lt;/Year&gt;&lt;RecNum&gt;104&lt;/RecNum&gt;&lt;DisplayText&gt;(Collin, Wade, Davies, &amp;amp; Horne, 1988)&lt;/DisplayText&gt;&lt;record&gt;&lt;rec-number&gt;104&lt;/rec-number&gt;&lt;foreign-keys&gt;&lt;key app="EN" db-id="ttxxr9adaftax2etzxhpzf9qzsxreaezwr0a" timestamp="1580172534"&gt;104&lt;/key&gt;&lt;/foreign-keys&gt;&lt;ref-type name="Journal Article"&gt;17&lt;/ref-type&gt;&lt;contributors&gt;&lt;authors&gt;&lt;author&gt;Collin, C&lt;/author&gt;&lt;author&gt;Wade, DT&lt;/author&gt;&lt;author&gt;Davies, S&lt;/author&gt;&lt;author&gt;Horne, V&lt;/author&gt;&lt;/authors&gt;&lt;/contributors&gt;&lt;titles&gt;&lt;title&gt;The Barthel ADL Index: a reliability study&lt;/title&gt;&lt;secondary-title&gt;Disability &amp;amp; Rehabilitation&lt;/secondary-title&gt;&lt;/titles&gt;&lt;periodical&gt;&lt;full-title&gt;Disability &amp;amp; Rehabilitation&lt;/full-title&gt;&lt;/periodical&gt;&lt;pages&gt;61-63&lt;/pages&gt;&lt;volume&gt;10&lt;/volume&gt;&lt;number&gt;2&lt;/number&gt;&lt;dates&gt;&lt;year&gt;1988&lt;/year&gt;&lt;/dates&gt;&lt;isbn&gt;0963-8288&lt;/isbn&gt;&lt;urls&gt;&lt;/urls&gt;&lt;/record&gt;&lt;/Cite&gt;&lt;/EndNote&gt;</w:instrText>
      </w:r>
      <w:r>
        <w:fldChar w:fldCharType="separate"/>
      </w:r>
      <w:r w:rsidR="005707F3">
        <w:rPr>
          <w:noProof/>
        </w:rPr>
        <w:t>(</w:t>
      </w:r>
      <w:hyperlink w:anchor="_ENREF_24" w:tooltip="Collin, 1988 #104" w:history="1">
        <w:r w:rsidR="00281E02">
          <w:rPr>
            <w:noProof/>
          </w:rPr>
          <w:t>Collin, Wade, Davies, &amp; Horne, 1988</w:t>
        </w:r>
      </w:hyperlink>
      <w:r w:rsidR="005707F3">
        <w:rPr>
          <w:noProof/>
        </w:rPr>
        <w:t>)</w:t>
      </w:r>
      <w:r>
        <w:fldChar w:fldCharType="end"/>
      </w:r>
      <w:r w:rsidRPr="00C241E2">
        <w:t xml:space="preserve">. </w:t>
      </w:r>
      <w:r>
        <w:t xml:space="preserve">The Barthel Scale produces a score from 0 to 100 with a score of 91 to 99 indicating ‘slight dependency’; 61-90 indicating </w:t>
      </w:r>
      <w:r>
        <w:lastRenderedPageBreak/>
        <w:t xml:space="preserve">‘moderate dependency’; 21-60 indicating ‘severe dependency’; 0-20 indicating ‘total dependency’ </w:t>
      </w:r>
      <w:r>
        <w:fldChar w:fldCharType="begin"/>
      </w:r>
      <w:r w:rsidR="005707F3">
        <w:instrText xml:space="preserve"> ADDIN EN.CITE &lt;EndNote&gt;&lt;Cite&gt;&lt;Author&gt;Shah&lt;/Author&gt;&lt;Year&gt;1989&lt;/Year&gt;&lt;RecNum&gt;105&lt;/RecNum&gt;&lt;DisplayText&gt;(Shah, Vanclay, &amp;amp; Cooper, 1989)&lt;/DisplayText&gt;&lt;record&gt;&lt;rec-number&gt;105&lt;/rec-number&gt;&lt;foreign-keys&gt;&lt;key app="EN" db-id="ttxxr9adaftax2etzxhpzf9qzsxreaezwr0a" timestamp="1580172534"&gt;105&lt;/key&gt;&lt;/foreign-keys&gt;&lt;ref-type name="Journal Article"&gt;17&lt;/ref-type&gt;&lt;contributors&gt;&lt;authors&gt;&lt;author&gt;Shah, S.&lt;/author&gt;&lt;author&gt;Vanclay, F.&lt;/author&gt;&lt;author&gt;Cooper, B.&lt;/author&gt;&lt;/authors&gt;&lt;/contributors&gt;&lt;auth-address&gt;Occupational Therapy, University of Queensland, St Lucia, Australia.&lt;/auth-address&gt;&lt;titles&gt;&lt;title&gt;Improving the sensitivity of the Barthel Index for stroke rehabilitation&lt;/title&gt;&lt;secondary-title&gt;J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epidemiology&lt;/abbr-1&gt;&lt;/alt-periodical&gt;&lt;pages&gt;703-9&lt;/pages&gt;&lt;volume&gt;42&lt;/volume&gt;&lt;number&gt;8&lt;/number&gt;&lt;edition&gt;1989/01/01&lt;/edition&gt;&lt;keywords&gt;&lt;keyword&gt;*Activities of Daily Living&lt;/keyword&gt;&lt;keyword&gt;Cerebrovascular Disorders/*rehabilitation&lt;/keyword&gt;&lt;keyword&gt;Humans&lt;/keyword&gt;&lt;keyword&gt;Psychometrics&lt;/keyword&gt;&lt;/keywords&gt;&lt;dates&gt;&lt;year&gt;1989&lt;/year&gt;&lt;/dates&gt;&lt;isbn&gt;0895-4356 (Print)&amp;#xD;0895-4356&lt;/isbn&gt;&lt;accession-num&gt;2760661&lt;/accession-num&gt;&lt;urls&gt;&lt;/urls&gt;&lt;electronic-resource-num&gt;10.1016/0895-4356(89)90065-6&lt;/electronic-resource-num&gt;&lt;remote-database-provider&gt;NLM&lt;/remote-database-provider&gt;&lt;language&gt;eng&lt;/language&gt;&lt;/record&gt;&lt;/Cite&gt;&lt;/EndNote&gt;</w:instrText>
      </w:r>
      <w:r>
        <w:fldChar w:fldCharType="separate"/>
      </w:r>
      <w:r w:rsidR="005707F3">
        <w:rPr>
          <w:noProof/>
        </w:rPr>
        <w:t>(</w:t>
      </w:r>
      <w:hyperlink w:anchor="_ENREF_75" w:tooltip="Shah, 1989 #105" w:history="1">
        <w:r w:rsidR="00281E02">
          <w:rPr>
            <w:noProof/>
          </w:rPr>
          <w:t>Shah, Vanclay, &amp; Cooper, 1989</w:t>
        </w:r>
      </w:hyperlink>
      <w:r w:rsidR="005707F3">
        <w:rPr>
          <w:noProof/>
        </w:rPr>
        <w:t>)</w:t>
      </w:r>
      <w:r>
        <w:fldChar w:fldCharType="end"/>
      </w:r>
      <w:r>
        <w:t>.</w:t>
      </w:r>
    </w:p>
    <w:p w14:paraId="0C4F558B" w14:textId="22784A9D" w:rsidR="006562EA" w:rsidRDefault="006562EA" w:rsidP="00C86B55">
      <w:pPr>
        <w:spacing w:line="360" w:lineRule="auto"/>
        <w:ind w:firstLine="720"/>
      </w:pPr>
      <w:r>
        <w:t xml:space="preserve">The Barthel Scale score will be assessed by a trained </w:t>
      </w:r>
      <w:proofErr w:type="spellStart"/>
      <w:r>
        <w:t>rater</w:t>
      </w:r>
      <w:proofErr w:type="spellEnd"/>
      <w:r>
        <w:t xml:space="preserve"> by asking the relevant questions and recording the scores from 0 to 100.</w:t>
      </w:r>
    </w:p>
    <w:p w14:paraId="7BD33C5A" w14:textId="49093C78" w:rsidR="006562EA" w:rsidRDefault="005707F3" w:rsidP="00C86B55">
      <w:pPr>
        <w:spacing w:line="360" w:lineRule="auto"/>
        <w:ind w:firstLine="720"/>
        <w:rPr>
          <w:u w:val="single"/>
        </w:rPr>
      </w:pPr>
      <w:r w:rsidRPr="00A91674">
        <w:rPr>
          <w:u w:val="single"/>
        </w:rPr>
        <w:t>Hemorheology</w:t>
      </w:r>
      <w:r w:rsidR="006562EA" w:rsidRPr="00A91674">
        <w:rPr>
          <w:u w:val="single"/>
        </w:rPr>
        <w:t>, Coagulation</w:t>
      </w:r>
      <w:r w:rsidR="006562EA" w:rsidRPr="00C86B55">
        <w:rPr>
          <w:u w:val="single"/>
        </w:rPr>
        <w:t xml:space="preserve"> Index,</w:t>
      </w:r>
      <w:r w:rsidR="006562EA">
        <w:rPr>
          <w:u w:val="single"/>
        </w:rPr>
        <w:t xml:space="preserve"> Lipid Profile,</w:t>
      </w:r>
      <w:r w:rsidR="006562EA" w:rsidRPr="00C86B55">
        <w:rPr>
          <w:u w:val="single"/>
        </w:rPr>
        <w:t xml:space="preserve"> Inflammatory Markers, Liver and Renal Function Test</w:t>
      </w:r>
    </w:p>
    <w:p w14:paraId="741C0194" w14:textId="6D6C89FE" w:rsidR="006562EA" w:rsidRDefault="006562EA" w:rsidP="00C86B55">
      <w:pPr>
        <w:spacing w:line="360" w:lineRule="auto"/>
        <w:ind w:firstLine="720"/>
      </w:pPr>
      <w:r>
        <w:t>Patients will be sent to a Laverty Pathology laboratory for blood sampling and pathology testing. The assessment of lipid profiles will include triglycerides, t</w:t>
      </w:r>
      <w:r w:rsidRPr="00616E30">
        <w:t>otal serum choles</w:t>
      </w:r>
      <w:r>
        <w:t>terol, high density lipoprotein cholesterol and low-density lipoprotein cholesterol. The assessment of inflammatory markers will include tumour necrosis factor alpha and c-reactive protein. Laverty Pathology is fully accredited under the National Association of Testing Authorities (NATA) and registered under the accreditation scheme of the Royal College of Pathologists of Australasia (RCPA).</w:t>
      </w:r>
    </w:p>
    <w:p w14:paraId="7175771C" w14:textId="48587470" w:rsidR="006562EA" w:rsidRDefault="006562EA" w:rsidP="00C86B55">
      <w:pPr>
        <w:spacing w:line="360" w:lineRule="auto"/>
        <w:ind w:firstLine="720"/>
      </w:pPr>
      <w:r>
        <w:t>A copy of the pathology results will be inserted into the participant file during the study which will be stored in a locked filing cabinet in a secure and lockable room, only accessed by the trial research staff. The email copy of results can only be access</w:t>
      </w:r>
      <w:r w:rsidR="00D52C4D">
        <w:t>ed</w:t>
      </w:r>
      <w:r>
        <w:t xml:space="preserve"> by</w:t>
      </w:r>
      <w:r w:rsidR="00D52C4D">
        <w:t xml:space="preserve"> a</w:t>
      </w:r>
      <w:r>
        <w:t xml:space="preserve"> secure password only known to the Chief Investigator and </w:t>
      </w:r>
      <w:proofErr w:type="gramStart"/>
      <w:r>
        <w:t>Principle</w:t>
      </w:r>
      <w:proofErr w:type="gramEnd"/>
      <w:r>
        <w:t xml:space="preserve"> Researcher. Upon completion of the trial the pathology results will be securely and separately stored from the coded participant files, as the pathology results will be identifiable. These paper files will remain securely stored.</w:t>
      </w:r>
    </w:p>
    <w:p w14:paraId="79CA8A80" w14:textId="615BD2E2" w:rsidR="00C64DAA" w:rsidRDefault="00547E96" w:rsidP="00C86B55">
      <w:pPr>
        <w:spacing w:line="360" w:lineRule="auto"/>
        <w:ind w:firstLine="720"/>
        <w:rPr>
          <w:u w:val="single"/>
        </w:rPr>
      </w:pPr>
      <w:r>
        <w:rPr>
          <w:u w:val="single"/>
        </w:rPr>
        <w:t>Montreal Cognitive Assessment (</w:t>
      </w:r>
      <w:proofErr w:type="spellStart"/>
      <w:r>
        <w:rPr>
          <w:u w:val="single"/>
        </w:rPr>
        <w:t>MoCA</w:t>
      </w:r>
      <w:proofErr w:type="spellEnd"/>
      <w:r>
        <w:rPr>
          <w:u w:val="single"/>
        </w:rPr>
        <w:t>)</w:t>
      </w:r>
    </w:p>
    <w:p w14:paraId="1AB607A3" w14:textId="76874889" w:rsidR="00547E96" w:rsidRPr="0001718B" w:rsidRDefault="00547E96" w:rsidP="00C86B55">
      <w:pPr>
        <w:spacing w:line="360" w:lineRule="auto"/>
        <w:ind w:firstLine="720"/>
      </w:pPr>
      <w:r w:rsidRPr="0001718B">
        <w:t xml:space="preserve">The </w:t>
      </w:r>
      <w:proofErr w:type="spellStart"/>
      <w:r w:rsidRPr="0001718B">
        <w:t>MoCA</w:t>
      </w:r>
      <w:proofErr w:type="spellEnd"/>
      <w:r w:rsidRPr="0001718B">
        <w:t xml:space="preserve"> is a brief cognitive screening tool with high sensitivity and specificity for detecting MCI as currently conceptualized in patients performing in the normal range on the Mini-Mental State Examination </w:t>
      </w:r>
      <w:r w:rsidRPr="0001718B">
        <w:fldChar w:fldCharType="begin">
          <w:fldData xml:space="preserve">PEVuZE5vdGU+PENpdGU+PEF1dGhvcj5OYXNyZWRkaW5lPC9BdXRob3I+PFllYXI+MjAwNTwvWWVh
cj48UmVjTnVtPjExNjwvUmVjTnVtPjxEaXNwbGF5VGV4dD4oTmFzcmVkZGluZSBldCBhbC4sIDIw
MDUpPC9EaXNwbGF5VGV4dD48cmVjb3JkPjxyZWMtbnVtYmVyPjExNjwvcmVjLW51bWJlcj48Zm9y
ZWlnbi1rZXlzPjxrZXkgYXBwPSJFTiIgZGItaWQ9InR0eHhyOWFkYWZ0YXgyZXR6eGhwemY5cXpz
eHJlYWV6d3IwYSIgdGltZXN0YW1wPSIxNTgxOTEwMDIzIj4xMTY8L2tleT48L2ZvcmVpZ24ta2V5
cz48cmVmLXR5cGUgbmFtZT0iSm91cm5hbCBBcnRpY2xlIj4xNzwvcmVmLXR5cGU+PGNvbnRyaWJ1
dG9ycz48YXV0aG9ycz48YXV0aG9yPk5hc3JlZGRpbmUsIFouIFMuPC9hdXRob3I+PGF1dGhvcj5Q
aGlsbGlwcywgTi4gQS48L2F1dGhvcj48YXV0aG9yPkJlZGlyaWFuLCBWLjwvYXV0aG9yPjxhdXRo
b3I+Q2hhcmJvbm5lYXUsIFMuPC9hdXRob3I+PGF1dGhvcj5XaGl0ZWhlYWQsIFYuPC9hdXRob3I+
PGF1dGhvcj5Db2xsaW4sIEkuPC9hdXRob3I+PGF1dGhvcj5DdW1taW5ncywgSi4gTC48L2F1dGhv
cj48YXV0aG9yPkNoZXJ0a293LCBILjwvYXV0aG9yPjwvYXV0aG9ycz48L2NvbnRyaWJ1dG9ycz48
YXV0aC1hZGRyZXNzPkNlbnRlciBmb3IgQ2xpbmljYWwgUmVzZWFyY2gsIE5ldXJvbG9neSBTZXJ2
aWNlLCBIb3BpdGFsIENoYXJsZXMgTGVNb3luZSwgUXVlYmVjLCBDYW5hZGEuIHppYWRuQHN5bXBh
dGljby5jYTwvYXV0aC1hZGRyZXNzPjx0aXRsZXM+PHRpdGxlPlRoZSBNb250cmVhbCBDb2duaXRp
dmUgQXNzZXNzbWVudCwgTW9DQTogYSBicmllZiBzY3JlZW5pbmcgdG9vbCBmb3IgbWlsZCBjb2du
aXRpdmUgaW1wYWlybWVudDwvdGl0bGU+PHNlY29uZGFyeS10aXRsZT5KIEFtIEdlcmlhdHIgU29j
PC9zZWNvbmRhcnktdGl0bGU+PGFsdC10aXRsZT5Kb3VybmFsIG9mIHRoZSBBbWVyaWNhbiBHZXJp
YXRyaWNzIFNvY2lldHk8L2FsdC10aXRsZT48L3RpdGxlcz48cGVyaW9kaWNhbD48ZnVsbC10aXRs
ZT5KIEFtIEdlcmlhdHIgU29jPC9mdWxsLXRpdGxlPjxhYmJyLTE+Sm91cm5hbCBvZiB0aGUgQW1l
cmljYW4gR2VyaWF0cmljcyBTb2NpZXR5PC9hYmJyLTE+PC9wZXJpb2RpY2FsPjxhbHQtcGVyaW9k
aWNhbD48ZnVsbC10aXRsZT5KIEFtIEdlcmlhdHIgU29jPC9mdWxsLXRpdGxlPjxhYmJyLTE+Sm91
cm5hbCBvZiB0aGUgQW1lcmljYW4gR2VyaWF0cmljcyBTb2NpZXR5PC9hYmJyLTE+PC9hbHQtcGVy
aW9kaWNhbD48cGFnZXM+Njk1LTk8L3BhZ2VzPjx2b2x1bWU+NTM8L3ZvbHVtZT48bnVtYmVyPjQ8
L251bWJlcj48ZWRpdGlvbj4yMDA1LzA0LzA5PC9lZGl0aW9uPjxrZXl3b3Jkcz48a2V5d29yZD5B
Z2VkPC9rZXl3b3JkPjxrZXl3b3JkPkFsemhlaW1lciBEaXNlYXNlLypkaWFnbm9zaXM8L2tleXdv
cmQ+PGtleXdvcmQ+Q2FzZS1Db250cm9sIFN0dWRpZXM8L2tleXdvcmQ+PGtleXdvcmQ+Q29nbml0
aW9uIERpc29yZGVycy8qZGlhZ25vc2lzPC9rZXl3b3JkPjxrZXl3b3JkPkZlbWFsZTwva2V5d29y
ZD48a2V5d29yZD5IdW1hbnM8L2tleXdvcmQ+PGtleXdvcmQ+TWFsZTwva2V5d29yZD48a2V5d29y
ZD4qTmV1cm9wc3ljaG9sb2dpY2FsIFRlc3RzPC9rZXl3b3JkPjxrZXl3b3JkPlBzeWNob21ldHJp
Y3M8L2tleXdvcmQ+PGtleXdvcmQ+UXVlYmVjPC9rZXl3b3JkPjxrZXl3b3JkPlJlcHJvZHVjaWJp
bGl0eSBvZiBSZXN1bHRzPC9rZXl3b3JkPjxrZXl3b3JkPlNlbnNpdGl2aXR5IGFuZCBTcGVjaWZp
Y2l0eTwva2V5d29yZD48L2tleXdvcmRzPjxkYXRlcz48eWVhcj4yMDA1PC95ZWFyPjxwdWItZGF0
ZXM+PGRhdGU+QXByPC9kYXRlPjwvcHViLWRhdGVzPjwvZGF0ZXM+PGlzYm4+MDAwMi04NjE0IChQ
cmludCkmI3hEOzAwMDItODYxNDwvaXNibj48YWNjZXNzaW9uLW51bT4xNTgxNzAxOTwvYWNjZXNz
aW9uLW51bT48dXJscz48L3VybHM+PGVsZWN0cm9uaWMtcmVzb3VyY2UtbnVtPjEwLjExMTEvai4x
NTMyLTU0MTUuMjAwNS41MzIyMS54PC9lbGVjdHJvbmljLXJlc291cmNlLW51bT48cmVtb3RlLWRh
dGFiYXNlLXByb3ZpZGVyPk5MTTwvcmVtb3RlLWRhdGFiYXNlLXByb3ZpZGVyPjxsYW5ndWFnZT5l
bmc8L2xhbmd1YWdlPjwvcmVjb3JkPjwvQ2l0ZT48L0VuZE5vdGU+
</w:fldData>
        </w:fldChar>
      </w:r>
      <w:r w:rsidR="005707F3">
        <w:instrText xml:space="preserve"> ADDIN EN.CITE </w:instrText>
      </w:r>
      <w:r w:rsidR="005707F3">
        <w:fldChar w:fldCharType="begin">
          <w:fldData xml:space="preserve">PEVuZE5vdGU+PENpdGU+PEF1dGhvcj5OYXNyZWRkaW5lPC9BdXRob3I+PFllYXI+MjAwNTwvWWVh
cj48UmVjTnVtPjExNjwvUmVjTnVtPjxEaXNwbGF5VGV4dD4oTmFzcmVkZGluZSBldCBhbC4sIDIw
MDUpPC9EaXNwbGF5VGV4dD48cmVjb3JkPjxyZWMtbnVtYmVyPjExNjwvcmVjLW51bWJlcj48Zm9y
ZWlnbi1rZXlzPjxrZXkgYXBwPSJFTiIgZGItaWQ9InR0eHhyOWFkYWZ0YXgyZXR6eGhwemY5cXpz
eHJlYWV6d3IwYSIgdGltZXN0YW1wPSIxNTgxOTEwMDIzIj4xMTY8L2tleT48L2ZvcmVpZ24ta2V5
cz48cmVmLXR5cGUgbmFtZT0iSm91cm5hbCBBcnRpY2xlIj4xNzwvcmVmLXR5cGU+PGNvbnRyaWJ1
dG9ycz48YXV0aG9ycz48YXV0aG9yPk5hc3JlZGRpbmUsIFouIFMuPC9hdXRob3I+PGF1dGhvcj5Q
aGlsbGlwcywgTi4gQS48L2F1dGhvcj48YXV0aG9yPkJlZGlyaWFuLCBWLjwvYXV0aG9yPjxhdXRo
b3I+Q2hhcmJvbm5lYXUsIFMuPC9hdXRob3I+PGF1dGhvcj5XaGl0ZWhlYWQsIFYuPC9hdXRob3I+
PGF1dGhvcj5Db2xsaW4sIEkuPC9hdXRob3I+PGF1dGhvcj5DdW1taW5ncywgSi4gTC48L2F1dGhv
cj48YXV0aG9yPkNoZXJ0a293LCBILjwvYXV0aG9yPjwvYXV0aG9ycz48L2NvbnRyaWJ1dG9ycz48
YXV0aC1hZGRyZXNzPkNlbnRlciBmb3IgQ2xpbmljYWwgUmVzZWFyY2gsIE5ldXJvbG9neSBTZXJ2
aWNlLCBIb3BpdGFsIENoYXJsZXMgTGVNb3luZSwgUXVlYmVjLCBDYW5hZGEuIHppYWRuQHN5bXBh
dGljby5jYTwvYXV0aC1hZGRyZXNzPjx0aXRsZXM+PHRpdGxlPlRoZSBNb250cmVhbCBDb2duaXRp
dmUgQXNzZXNzbWVudCwgTW9DQTogYSBicmllZiBzY3JlZW5pbmcgdG9vbCBmb3IgbWlsZCBjb2du
aXRpdmUgaW1wYWlybWVudDwvdGl0bGU+PHNlY29uZGFyeS10aXRsZT5KIEFtIEdlcmlhdHIgU29j
PC9zZWNvbmRhcnktdGl0bGU+PGFsdC10aXRsZT5Kb3VybmFsIG9mIHRoZSBBbWVyaWNhbiBHZXJp
YXRyaWNzIFNvY2lldHk8L2FsdC10aXRsZT48L3RpdGxlcz48cGVyaW9kaWNhbD48ZnVsbC10aXRs
ZT5KIEFtIEdlcmlhdHIgU29jPC9mdWxsLXRpdGxlPjxhYmJyLTE+Sm91cm5hbCBvZiB0aGUgQW1l
cmljYW4gR2VyaWF0cmljcyBTb2NpZXR5PC9hYmJyLTE+PC9wZXJpb2RpY2FsPjxhbHQtcGVyaW9k
aWNhbD48ZnVsbC10aXRsZT5KIEFtIEdlcmlhdHIgU29jPC9mdWxsLXRpdGxlPjxhYmJyLTE+Sm91
cm5hbCBvZiB0aGUgQW1lcmljYW4gR2VyaWF0cmljcyBTb2NpZXR5PC9hYmJyLTE+PC9hbHQtcGVy
aW9kaWNhbD48cGFnZXM+Njk1LTk8L3BhZ2VzPjx2b2x1bWU+NTM8L3ZvbHVtZT48bnVtYmVyPjQ8
L251bWJlcj48ZWRpdGlvbj4yMDA1LzA0LzA5PC9lZGl0aW9uPjxrZXl3b3Jkcz48a2V5d29yZD5B
Z2VkPC9rZXl3b3JkPjxrZXl3b3JkPkFsemhlaW1lciBEaXNlYXNlLypkaWFnbm9zaXM8L2tleXdv
cmQ+PGtleXdvcmQ+Q2FzZS1Db250cm9sIFN0dWRpZXM8L2tleXdvcmQ+PGtleXdvcmQ+Q29nbml0
aW9uIERpc29yZGVycy8qZGlhZ25vc2lzPC9rZXl3b3JkPjxrZXl3b3JkPkZlbWFsZTwva2V5d29y
ZD48a2V5d29yZD5IdW1hbnM8L2tleXdvcmQ+PGtleXdvcmQ+TWFsZTwva2V5d29yZD48a2V5d29y
ZD4qTmV1cm9wc3ljaG9sb2dpY2FsIFRlc3RzPC9rZXl3b3JkPjxrZXl3b3JkPlBzeWNob21ldHJp
Y3M8L2tleXdvcmQ+PGtleXdvcmQ+UXVlYmVjPC9rZXl3b3JkPjxrZXl3b3JkPlJlcHJvZHVjaWJp
bGl0eSBvZiBSZXN1bHRzPC9rZXl3b3JkPjxrZXl3b3JkPlNlbnNpdGl2aXR5IGFuZCBTcGVjaWZp
Y2l0eTwva2V5d29yZD48L2tleXdvcmRzPjxkYXRlcz48eWVhcj4yMDA1PC95ZWFyPjxwdWItZGF0
ZXM+PGRhdGU+QXByPC9kYXRlPjwvcHViLWRhdGVzPjwvZGF0ZXM+PGlzYm4+MDAwMi04NjE0IChQ
cmludCkmI3hEOzAwMDItODYxNDwvaXNibj48YWNjZXNzaW9uLW51bT4xNTgxNzAxOTwvYWNjZXNz
aW9uLW51bT48dXJscz48L3VybHM+PGVsZWN0cm9uaWMtcmVzb3VyY2UtbnVtPjEwLjExMTEvai4x
NTMyLTU0MTUuMjAwNS41MzIyMS54PC9lbGVjdHJvbmljLXJlc291cmNlLW51bT48cmVtb3RlLWRh
dGFiYXNlLXByb3ZpZGVyPk5MTTwvcmVtb3RlLWRhdGFiYXNlLXByb3ZpZGVyPjxsYW5ndWFnZT5l
bmc8L2xhbmd1YWdlPjwvcmVjb3JkPjwvQ2l0ZT48L0VuZE5vdGU+
</w:fldData>
        </w:fldChar>
      </w:r>
      <w:r w:rsidR="005707F3">
        <w:instrText xml:space="preserve"> ADDIN EN.CITE.DATA </w:instrText>
      </w:r>
      <w:r w:rsidR="005707F3">
        <w:fldChar w:fldCharType="end"/>
      </w:r>
      <w:r w:rsidRPr="0001718B">
        <w:fldChar w:fldCharType="separate"/>
      </w:r>
      <w:r w:rsidR="005707F3">
        <w:rPr>
          <w:noProof/>
        </w:rPr>
        <w:t>(</w:t>
      </w:r>
      <w:hyperlink w:anchor="_ENREF_62" w:tooltip="Nasreddine, 2005 #116" w:history="1">
        <w:r w:rsidR="00281E02">
          <w:rPr>
            <w:noProof/>
          </w:rPr>
          <w:t>Nasreddine et al., 2005</w:t>
        </w:r>
      </w:hyperlink>
      <w:r w:rsidR="005707F3">
        <w:rPr>
          <w:noProof/>
        </w:rPr>
        <w:t>)</w:t>
      </w:r>
      <w:r w:rsidRPr="0001718B">
        <w:fldChar w:fldCharType="end"/>
      </w:r>
      <w:r w:rsidRPr="0001718B">
        <w:t xml:space="preserve">. The </w:t>
      </w:r>
      <w:proofErr w:type="spellStart"/>
      <w:r w:rsidRPr="0001718B">
        <w:t>MoCA</w:t>
      </w:r>
      <w:proofErr w:type="spellEnd"/>
      <w:r w:rsidRPr="0001718B">
        <w:t xml:space="preserve"> provides an overall score based on the following domains: short-term memory recall task, visuospatial abilities, executive function, attention, concentration, working memory, language, and orientation to time and place. </w:t>
      </w:r>
    </w:p>
    <w:p w14:paraId="3C5D5465" w14:textId="77777777" w:rsidR="00FA537B" w:rsidRDefault="00FA537B" w:rsidP="00C86B55">
      <w:pPr>
        <w:spacing w:line="360" w:lineRule="auto"/>
        <w:ind w:firstLine="720"/>
        <w:rPr>
          <w:u w:val="single"/>
        </w:rPr>
      </w:pPr>
    </w:p>
    <w:p w14:paraId="77F25719" w14:textId="566DA0B3" w:rsidR="00C64DAA" w:rsidRDefault="00C64DAA" w:rsidP="00C86B55">
      <w:pPr>
        <w:spacing w:line="360" w:lineRule="auto"/>
        <w:ind w:firstLine="720"/>
        <w:rPr>
          <w:u w:val="single"/>
        </w:rPr>
      </w:pPr>
      <w:r w:rsidRPr="00C86B55">
        <w:rPr>
          <w:u w:val="single"/>
        </w:rPr>
        <w:t>Safety Measures</w:t>
      </w:r>
    </w:p>
    <w:p w14:paraId="64E83B22" w14:textId="77777777" w:rsidR="00C64DAA" w:rsidRDefault="00C64DAA" w:rsidP="00C86B55">
      <w:pPr>
        <w:spacing w:line="360" w:lineRule="auto"/>
        <w:ind w:firstLine="720"/>
      </w:pPr>
      <w:r>
        <w:lastRenderedPageBreak/>
        <w:t>General medical assessments including body temperature, heart rate, breathing, and blood pressure will be measured and recorded at each assessment visit.</w:t>
      </w:r>
    </w:p>
    <w:p w14:paraId="3C3164F0" w14:textId="77777777" w:rsidR="00C64DAA" w:rsidRDefault="00C64DAA" w:rsidP="00C86B55">
      <w:pPr>
        <w:spacing w:line="360" w:lineRule="auto"/>
        <w:ind w:firstLine="720"/>
      </w:pPr>
      <w:r>
        <w:t>The presence and frequency of adverse events will be recorded at each of assessment sessions on a paper-based form. Participants are encouraged to note down any adverse events during the trial period between the assessment time points and contact the research immediately via email or telephone. For classification of adverse events please refer to A</w:t>
      </w:r>
      <w:r w:rsidRPr="00B871F9">
        <w:t xml:space="preserve">ppendix </w:t>
      </w:r>
      <w:r>
        <w:t>A</w:t>
      </w:r>
      <w:r w:rsidRPr="00B871F9">
        <w:t>.</w:t>
      </w:r>
    </w:p>
    <w:p w14:paraId="04E3ECB1" w14:textId="2C539AF3" w:rsidR="00992053" w:rsidRDefault="00C64DAA" w:rsidP="00D82B92">
      <w:pPr>
        <w:spacing w:line="360" w:lineRule="auto"/>
        <w:ind w:firstLine="720"/>
      </w:pPr>
      <w:r>
        <w:t xml:space="preserve">Routine </w:t>
      </w:r>
      <w:r w:rsidR="00B108D8" w:rsidRPr="00B108D8">
        <w:t>l</w:t>
      </w:r>
      <w:r w:rsidR="00B108D8" w:rsidRPr="00C86B55">
        <w:t>iver and renal function, and haematological and coagulation (PT, APPT and fibrinogen) tests</w:t>
      </w:r>
      <w:r w:rsidR="00B108D8" w:rsidRPr="006C3F21">
        <w:rPr>
          <w:i/>
        </w:rPr>
        <w:t xml:space="preserve"> </w:t>
      </w:r>
      <w:r>
        <w:t xml:space="preserve">will be assessed at screening, week 2, week 6 and week 12 of the trial period. </w:t>
      </w:r>
    </w:p>
    <w:p w14:paraId="758F8B27" w14:textId="247777CE" w:rsidR="00992053" w:rsidRPr="00992053" w:rsidRDefault="00992053" w:rsidP="00992053">
      <w:pPr>
        <w:spacing w:line="360" w:lineRule="auto"/>
        <w:ind w:firstLine="720"/>
        <w:rPr>
          <w:rFonts w:eastAsia="Times New Roman" w:cs="Times New Roman"/>
          <w:color w:val="000000"/>
          <w:szCs w:val="24"/>
          <w:lang w:eastAsia="en-GB"/>
        </w:rPr>
      </w:pPr>
      <w:r>
        <w:t xml:space="preserve">An independent </w:t>
      </w:r>
      <w:r w:rsidRPr="00621166">
        <w:rPr>
          <w:rFonts w:eastAsia="Times New Roman" w:cs="Times New Roman"/>
          <w:color w:val="000000"/>
          <w:szCs w:val="24"/>
          <w:lang w:eastAsia="en-GB"/>
        </w:rPr>
        <w:t>Data Safety Monitoring Board (DSMB)</w:t>
      </w:r>
      <w:r>
        <w:rPr>
          <w:rFonts w:eastAsia="Times New Roman" w:cs="Times New Roman"/>
          <w:color w:val="000000"/>
          <w:szCs w:val="24"/>
          <w:lang w:eastAsia="en-GB"/>
        </w:rPr>
        <w:t xml:space="preserve"> will be established to periodically review and evaluate the accumulated study data for participants safety, </w:t>
      </w:r>
      <w:r w:rsidRPr="00992053">
        <w:rPr>
          <w:rFonts w:eastAsia="Times New Roman" w:cs="Times New Roman"/>
          <w:color w:val="000000"/>
          <w:szCs w:val="24"/>
          <w:lang w:eastAsia="en-GB"/>
        </w:rPr>
        <w:t>study conduct and progress, and, when appropriate, efficacy</w:t>
      </w:r>
      <w:r>
        <w:rPr>
          <w:rFonts w:eastAsia="Times New Roman" w:cs="Times New Roman"/>
          <w:color w:val="000000"/>
          <w:szCs w:val="24"/>
          <w:lang w:eastAsia="en-GB"/>
        </w:rPr>
        <w:t xml:space="preserve">. The DSMB will also </w:t>
      </w:r>
      <w:r w:rsidRPr="00992053">
        <w:rPr>
          <w:rFonts w:eastAsia="Times New Roman" w:cs="Times New Roman"/>
          <w:color w:val="000000"/>
          <w:szCs w:val="24"/>
          <w:lang w:eastAsia="en-GB"/>
        </w:rPr>
        <w:t xml:space="preserve">make recommendations to </w:t>
      </w:r>
      <w:r>
        <w:rPr>
          <w:rFonts w:eastAsia="Times New Roman" w:cs="Times New Roman"/>
          <w:color w:val="000000"/>
          <w:szCs w:val="24"/>
          <w:lang w:eastAsia="en-GB"/>
        </w:rPr>
        <w:t xml:space="preserve">the sponsor and/or Trial Steering Committee </w:t>
      </w:r>
      <w:r w:rsidRPr="00992053">
        <w:rPr>
          <w:rFonts w:eastAsia="Times New Roman" w:cs="Times New Roman"/>
          <w:color w:val="000000"/>
          <w:szCs w:val="24"/>
          <w:lang w:eastAsia="en-GB"/>
        </w:rPr>
        <w:t>concerning the continuation, modification, or termination of the trial.</w:t>
      </w:r>
    </w:p>
    <w:p w14:paraId="79C333F7" w14:textId="1EDA508E" w:rsidR="00992053" w:rsidRDefault="00992053" w:rsidP="00C86B55">
      <w:pPr>
        <w:spacing w:line="360" w:lineRule="auto"/>
        <w:ind w:firstLine="720"/>
      </w:pPr>
    </w:p>
    <w:p w14:paraId="68F7FBE0" w14:textId="2BB8A71D" w:rsidR="00527C39" w:rsidRDefault="00655ACE" w:rsidP="00C86B55">
      <w:r>
        <w:br w:type="page"/>
      </w:r>
    </w:p>
    <w:p w14:paraId="7ED73E4C" w14:textId="76A1B660" w:rsidR="00251704" w:rsidRPr="00C86B55" w:rsidRDefault="00251704" w:rsidP="00C86B55">
      <w:pPr>
        <w:spacing w:line="360" w:lineRule="auto"/>
        <w:rPr>
          <w:i/>
        </w:rPr>
      </w:pPr>
      <w:r>
        <w:rPr>
          <w:i/>
        </w:rPr>
        <w:lastRenderedPageBreak/>
        <w:t>Table 1: Data collection timeline</w:t>
      </w:r>
    </w:p>
    <w:tbl>
      <w:tblPr>
        <w:tblStyle w:val="TableGrid"/>
        <w:tblpPr w:leftFromText="180" w:rightFromText="180" w:vertAnchor="text" w:horzAnchor="margin" w:tblpXSpec="center" w:tblpY="186"/>
        <w:tblW w:w="10740" w:type="dxa"/>
        <w:tblLayout w:type="fixed"/>
        <w:tblLook w:val="04A0" w:firstRow="1" w:lastRow="0" w:firstColumn="1" w:lastColumn="0" w:noHBand="0" w:noVBand="1"/>
      </w:tblPr>
      <w:tblGrid>
        <w:gridCol w:w="1413"/>
        <w:gridCol w:w="1417"/>
        <w:gridCol w:w="1106"/>
        <w:gridCol w:w="1275"/>
        <w:gridCol w:w="1134"/>
        <w:gridCol w:w="851"/>
        <w:gridCol w:w="850"/>
        <w:gridCol w:w="993"/>
        <w:gridCol w:w="850"/>
        <w:gridCol w:w="851"/>
      </w:tblGrid>
      <w:tr w:rsidR="00251704" w:rsidRPr="007774B5" w14:paraId="62E69F75" w14:textId="77777777" w:rsidTr="00C86B55">
        <w:trPr>
          <w:trHeight w:val="285"/>
        </w:trPr>
        <w:tc>
          <w:tcPr>
            <w:tcW w:w="3936" w:type="dxa"/>
            <w:gridSpan w:val="3"/>
          </w:tcPr>
          <w:p w14:paraId="56521DF8" w14:textId="77777777" w:rsidR="00251704" w:rsidRPr="0035598B" w:rsidRDefault="00251704" w:rsidP="00C86B55">
            <w:pPr>
              <w:spacing w:line="360" w:lineRule="auto"/>
              <w:rPr>
                <w:rFonts w:cstheme="minorHAnsi"/>
                <w:b/>
                <w:szCs w:val="24"/>
              </w:rPr>
            </w:pPr>
            <w:r w:rsidRPr="0035598B">
              <w:rPr>
                <w:rFonts w:cstheme="minorHAnsi"/>
                <w:b/>
                <w:szCs w:val="24"/>
              </w:rPr>
              <w:t>Exam</w:t>
            </w:r>
          </w:p>
        </w:tc>
        <w:tc>
          <w:tcPr>
            <w:tcW w:w="1275" w:type="dxa"/>
          </w:tcPr>
          <w:p w14:paraId="27548BD0" w14:textId="77777777" w:rsidR="00251704" w:rsidRPr="0035598B" w:rsidRDefault="00251704" w:rsidP="00C86B55">
            <w:pPr>
              <w:spacing w:line="360" w:lineRule="auto"/>
              <w:rPr>
                <w:rFonts w:cstheme="minorHAnsi"/>
                <w:b/>
                <w:szCs w:val="24"/>
              </w:rPr>
            </w:pPr>
            <w:r w:rsidRPr="0035598B">
              <w:rPr>
                <w:rFonts w:cstheme="minorHAnsi"/>
                <w:b/>
                <w:szCs w:val="24"/>
              </w:rPr>
              <w:t>Screening</w:t>
            </w:r>
          </w:p>
        </w:tc>
        <w:tc>
          <w:tcPr>
            <w:tcW w:w="1134" w:type="dxa"/>
          </w:tcPr>
          <w:p w14:paraId="71847770" w14:textId="77777777" w:rsidR="00251704" w:rsidRPr="0035598B" w:rsidRDefault="00251704" w:rsidP="00C86B55">
            <w:pPr>
              <w:spacing w:line="360" w:lineRule="auto"/>
              <w:rPr>
                <w:rFonts w:cstheme="minorHAnsi"/>
                <w:b/>
                <w:szCs w:val="24"/>
              </w:rPr>
            </w:pPr>
            <w:r w:rsidRPr="0035598B">
              <w:rPr>
                <w:rFonts w:cstheme="minorHAnsi"/>
                <w:b/>
                <w:szCs w:val="24"/>
              </w:rPr>
              <w:t>Baseline</w:t>
            </w:r>
          </w:p>
        </w:tc>
        <w:tc>
          <w:tcPr>
            <w:tcW w:w="851" w:type="dxa"/>
          </w:tcPr>
          <w:p w14:paraId="01E6EB78" w14:textId="77777777" w:rsidR="00251704" w:rsidRPr="0035598B" w:rsidRDefault="00251704" w:rsidP="00C86B55">
            <w:pPr>
              <w:spacing w:line="360" w:lineRule="auto"/>
              <w:rPr>
                <w:rFonts w:cstheme="minorHAnsi"/>
                <w:b/>
                <w:szCs w:val="24"/>
              </w:rPr>
            </w:pPr>
            <w:r w:rsidRPr="0035598B">
              <w:rPr>
                <w:rFonts w:cstheme="minorHAnsi"/>
                <w:b/>
                <w:szCs w:val="24"/>
              </w:rPr>
              <w:t>Wk2</w:t>
            </w:r>
          </w:p>
        </w:tc>
        <w:tc>
          <w:tcPr>
            <w:tcW w:w="850" w:type="dxa"/>
          </w:tcPr>
          <w:p w14:paraId="12E3FDBD" w14:textId="77777777" w:rsidR="00251704" w:rsidRPr="0035598B" w:rsidRDefault="00251704" w:rsidP="00C86B55">
            <w:pPr>
              <w:spacing w:line="360" w:lineRule="auto"/>
              <w:rPr>
                <w:rFonts w:cstheme="minorHAnsi"/>
                <w:b/>
                <w:szCs w:val="24"/>
              </w:rPr>
            </w:pPr>
            <w:proofErr w:type="spellStart"/>
            <w:r w:rsidRPr="0035598B">
              <w:rPr>
                <w:rFonts w:cstheme="minorHAnsi"/>
                <w:b/>
                <w:szCs w:val="24"/>
              </w:rPr>
              <w:t>Wk</w:t>
            </w:r>
            <w:proofErr w:type="spellEnd"/>
            <w:r w:rsidRPr="0035598B">
              <w:rPr>
                <w:rFonts w:cstheme="minorHAnsi"/>
                <w:b/>
                <w:szCs w:val="24"/>
              </w:rPr>
              <w:t xml:space="preserve"> 6</w:t>
            </w:r>
          </w:p>
        </w:tc>
        <w:tc>
          <w:tcPr>
            <w:tcW w:w="993" w:type="dxa"/>
          </w:tcPr>
          <w:p w14:paraId="4F89F668" w14:textId="77777777" w:rsidR="00251704" w:rsidRPr="0035598B" w:rsidRDefault="00251704" w:rsidP="00C86B55">
            <w:pPr>
              <w:spacing w:line="360" w:lineRule="auto"/>
              <w:rPr>
                <w:rFonts w:cstheme="minorHAnsi"/>
                <w:b/>
                <w:szCs w:val="24"/>
              </w:rPr>
            </w:pPr>
            <w:proofErr w:type="spellStart"/>
            <w:r w:rsidRPr="0035598B">
              <w:rPr>
                <w:rFonts w:cstheme="minorHAnsi"/>
                <w:b/>
                <w:szCs w:val="24"/>
              </w:rPr>
              <w:t>Wk</w:t>
            </w:r>
            <w:proofErr w:type="spellEnd"/>
            <w:r w:rsidRPr="0035598B">
              <w:rPr>
                <w:rFonts w:cstheme="minorHAnsi"/>
                <w:b/>
                <w:szCs w:val="24"/>
              </w:rPr>
              <w:t xml:space="preserve"> 12</w:t>
            </w:r>
          </w:p>
        </w:tc>
        <w:tc>
          <w:tcPr>
            <w:tcW w:w="850" w:type="dxa"/>
          </w:tcPr>
          <w:p w14:paraId="7ABECDD8" w14:textId="0F6845A7" w:rsidR="00251704" w:rsidRPr="0035598B" w:rsidRDefault="00880897" w:rsidP="00880897">
            <w:pPr>
              <w:spacing w:line="360" w:lineRule="auto"/>
              <w:rPr>
                <w:rFonts w:cstheme="minorHAnsi"/>
                <w:b/>
                <w:szCs w:val="24"/>
              </w:rPr>
            </w:pPr>
            <w:proofErr w:type="spellStart"/>
            <w:r w:rsidRPr="0035598B">
              <w:rPr>
                <w:rFonts w:cstheme="minorHAnsi"/>
                <w:b/>
                <w:szCs w:val="24"/>
              </w:rPr>
              <w:t>Wk</w:t>
            </w:r>
            <w:proofErr w:type="spellEnd"/>
            <w:r w:rsidR="00CB7CF4">
              <w:rPr>
                <w:rFonts w:cstheme="minorHAnsi"/>
                <w:b/>
                <w:szCs w:val="24"/>
              </w:rPr>
              <w:t xml:space="preserve"> </w:t>
            </w:r>
            <w:r w:rsidRPr="0035598B">
              <w:rPr>
                <w:rFonts w:cstheme="minorHAnsi"/>
                <w:b/>
                <w:szCs w:val="24"/>
              </w:rPr>
              <w:t>1</w:t>
            </w:r>
            <w:r>
              <w:rPr>
                <w:rFonts w:cstheme="minorHAnsi"/>
                <w:b/>
                <w:szCs w:val="24"/>
              </w:rPr>
              <w:t>8</w:t>
            </w:r>
          </w:p>
        </w:tc>
        <w:tc>
          <w:tcPr>
            <w:tcW w:w="851" w:type="dxa"/>
          </w:tcPr>
          <w:p w14:paraId="04EBBE0D" w14:textId="4DFBBA54" w:rsidR="00251704" w:rsidRPr="0035598B" w:rsidRDefault="00251704" w:rsidP="00C86B55">
            <w:pPr>
              <w:spacing w:line="360" w:lineRule="auto"/>
              <w:rPr>
                <w:rFonts w:cstheme="minorHAnsi"/>
                <w:b/>
                <w:szCs w:val="24"/>
              </w:rPr>
            </w:pPr>
            <w:proofErr w:type="spellStart"/>
            <w:r w:rsidRPr="0035598B">
              <w:rPr>
                <w:rFonts w:cstheme="minorHAnsi"/>
                <w:b/>
                <w:szCs w:val="24"/>
              </w:rPr>
              <w:t>Wk</w:t>
            </w:r>
            <w:proofErr w:type="spellEnd"/>
            <w:r w:rsidRPr="0035598B">
              <w:rPr>
                <w:rFonts w:cstheme="minorHAnsi"/>
                <w:b/>
                <w:szCs w:val="24"/>
              </w:rPr>
              <w:t xml:space="preserve"> 3</w:t>
            </w:r>
            <w:r w:rsidR="00207F4E">
              <w:rPr>
                <w:rFonts w:cstheme="minorHAnsi"/>
                <w:b/>
                <w:szCs w:val="24"/>
              </w:rPr>
              <w:t>6</w:t>
            </w:r>
          </w:p>
        </w:tc>
      </w:tr>
      <w:tr w:rsidR="00251704" w:rsidRPr="007774B5" w14:paraId="0DE339B7" w14:textId="77777777" w:rsidTr="00C86B55">
        <w:trPr>
          <w:trHeight w:val="323"/>
        </w:trPr>
        <w:tc>
          <w:tcPr>
            <w:tcW w:w="1413" w:type="dxa"/>
            <w:vMerge w:val="restart"/>
          </w:tcPr>
          <w:p w14:paraId="4480482F" w14:textId="77777777" w:rsidR="00251704" w:rsidRPr="0035598B" w:rsidRDefault="00251704" w:rsidP="00C86B55">
            <w:pPr>
              <w:spacing w:line="360" w:lineRule="auto"/>
              <w:rPr>
                <w:rFonts w:cstheme="minorHAnsi"/>
                <w:b/>
                <w:szCs w:val="24"/>
              </w:rPr>
            </w:pPr>
            <w:r w:rsidRPr="0035598B">
              <w:rPr>
                <w:rFonts w:cstheme="minorHAnsi"/>
                <w:b/>
                <w:szCs w:val="24"/>
              </w:rPr>
              <w:t>Screening</w:t>
            </w:r>
          </w:p>
        </w:tc>
        <w:tc>
          <w:tcPr>
            <w:tcW w:w="2523" w:type="dxa"/>
            <w:gridSpan w:val="2"/>
          </w:tcPr>
          <w:p w14:paraId="085E1682" w14:textId="77777777" w:rsidR="00251704" w:rsidRPr="007774B5" w:rsidRDefault="00251704" w:rsidP="00C86B55">
            <w:pPr>
              <w:spacing w:line="360" w:lineRule="auto"/>
              <w:rPr>
                <w:rFonts w:cstheme="minorHAnsi"/>
                <w:sz w:val="20"/>
                <w:szCs w:val="24"/>
              </w:rPr>
            </w:pPr>
            <w:r w:rsidRPr="007774B5">
              <w:rPr>
                <w:rFonts w:cstheme="minorHAnsi"/>
                <w:sz w:val="20"/>
                <w:szCs w:val="24"/>
              </w:rPr>
              <w:t>Medical History</w:t>
            </w:r>
          </w:p>
        </w:tc>
        <w:tc>
          <w:tcPr>
            <w:tcW w:w="1275" w:type="dxa"/>
          </w:tcPr>
          <w:p w14:paraId="1C922E21"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1134" w:type="dxa"/>
            <w:shd w:val="clear" w:color="auto" w:fill="BFBFBF" w:themeFill="background1" w:themeFillShade="BF"/>
          </w:tcPr>
          <w:p w14:paraId="2F00649B"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3D206620" w14:textId="77777777" w:rsidR="00251704" w:rsidRPr="007774B5" w:rsidRDefault="00251704" w:rsidP="00C86B55">
            <w:pPr>
              <w:spacing w:line="360" w:lineRule="auto"/>
              <w:jc w:val="center"/>
              <w:rPr>
                <w:rFonts w:cstheme="minorHAnsi"/>
                <w:szCs w:val="24"/>
              </w:rPr>
            </w:pPr>
          </w:p>
        </w:tc>
        <w:tc>
          <w:tcPr>
            <w:tcW w:w="850" w:type="dxa"/>
            <w:shd w:val="clear" w:color="auto" w:fill="BFBFBF" w:themeFill="background1" w:themeFillShade="BF"/>
          </w:tcPr>
          <w:p w14:paraId="1EFAAEF8" w14:textId="77777777" w:rsidR="00251704" w:rsidRPr="007774B5" w:rsidRDefault="00251704" w:rsidP="00C86B55">
            <w:pPr>
              <w:spacing w:line="360" w:lineRule="auto"/>
              <w:jc w:val="center"/>
              <w:rPr>
                <w:rFonts w:cstheme="minorHAnsi"/>
                <w:szCs w:val="24"/>
              </w:rPr>
            </w:pPr>
          </w:p>
        </w:tc>
        <w:tc>
          <w:tcPr>
            <w:tcW w:w="993" w:type="dxa"/>
            <w:shd w:val="clear" w:color="auto" w:fill="BFBFBF" w:themeFill="background1" w:themeFillShade="BF"/>
          </w:tcPr>
          <w:p w14:paraId="121735AA" w14:textId="77777777" w:rsidR="00251704" w:rsidRPr="007774B5" w:rsidRDefault="00251704" w:rsidP="00C86B55">
            <w:pPr>
              <w:spacing w:line="360" w:lineRule="auto"/>
              <w:jc w:val="center"/>
              <w:rPr>
                <w:rFonts w:cstheme="minorHAnsi"/>
                <w:szCs w:val="24"/>
              </w:rPr>
            </w:pPr>
          </w:p>
        </w:tc>
        <w:tc>
          <w:tcPr>
            <w:tcW w:w="850" w:type="dxa"/>
            <w:shd w:val="clear" w:color="auto" w:fill="BFBFBF" w:themeFill="background1" w:themeFillShade="BF"/>
          </w:tcPr>
          <w:p w14:paraId="1F727EDF"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0679E8C3" w14:textId="77777777" w:rsidR="00251704" w:rsidRPr="007774B5" w:rsidRDefault="00251704" w:rsidP="00C86B55">
            <w:pPr>
              <w:spacing w:line="360" w:lineRule="auto"/>
              <w:jc w:val="center"/>
              <w:rPr>
                <w:rFonts w:cstheme="minorHAnsi"/>
                <w:szCs w:val="24"/>
              </w:rPr>
            </w:pPr>
          </w:p>
        </w:tc>
      </w:tr>
      <w:tr w:rsidR="00251704" w:rsidRPr="007774B5" w14:paraId="6DB2584C" w14:textId="77777777" w:rsidTr="00C86B55">
        <w:trPr>
          <w:trHeight w:val="323"/>
        </w:trPr>
        <w:tc>
          <w:tcPr>
            <w:tcW w:w="1413" w:type="dxa"/>
            <w:vMerge/>
          </w:tcPr>
          <w:p w14:paraId="6129CFC9" w14:textId="77777777" w:rsidR="00251704" w:rsidRPr="0035598B" w:rsidRDefault="00251704" w:rsidP="00C86B55">
            <w:pPr>
              <w:spacing w:line="360" w:lineRule="auto"/>
              <w:rPr>
                <w:rFonts w:cstheme="minorHAnsi"/>
                <w:b/>
                <w:szCs w:val="24"/>
              </w:rPr>
            </w:pPr>
          </w:p>
        </w:tc>
        <w:tc>
          <w:tcPr>
            <w:tcW w:w="2523" w:type="dxa"/>
            <w:gridSpan w:val="2"/>
          </w:tcPr>
          <w:p w14:paraId="1C15359A" w14:textId="77777777" w:rsidR="00251704" w:rsidRPr="007774B5" w:rsidRDefault="00251704" w:rsidP="00C86B55">
            <w:pPr>
              <w:spacing w:line="360" w:lineRule="auto"/>
              <w:rPr>
                <w:rFonts w:cstheme="minorHAnsi"/>
                <w:sz w:val="20"/>
                <w:szCs w:val="24"/>
              </w:rPr>
            </w:pPr>
            <w:r w:rsidRPr="007774B5">
              <w:rPr>
                <w:rFonts w:cstheme="minorHAnsi"/>
                <w:sz w:val="20"/>
                <w:szCs w:val="24"/>
              </w:rPr>
              <w:t>Physical Exam</w:t>
            </w:r>
          </w:p>
        </w:tc>
        <w:tc>
          <w:tcPr>
            <w:tcW w:w="1275" w:type="dxa"/>
          </w:tcPr>
          <w:p w14:paraId="74B617C7"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1134" w:type="dxa"/>
            <w:shd w:val="clear" w:color="auto" w:fill="BFBFBF" w:themeFill="background1" w:themeFillShade="BF"/>
          </w:tcPr>
          <w:p w14:paraId="08BB2E66"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0FEFB156" w14:textId="77777777" w:rsidR="00251704" w:rsidRPr="007774B5" w:rsidRDefault="00251704" w:rsidP="00C86B55">
            <w:pPr>
              <w:spacing w:line="360" w:lineRule="auto"/>
              <w:jc w:val="center"/>
              <w:rPr>
                <w:rFonts w:cstheme="minorHAnsi"/>
                <w:szCs w:val="24"/>
              </w:rPr>
            </w:pPr>
          </w:p>
        </w:tc>
        <w:tc>
          <w:tcPr>
            <w:tcW w:w="850" w:type="dxa"/>
            <w:shd w:val="clear" w:color="auto" w:fill="BFBFBF" w:themeFill="background1" w:themeFillShade="BF"/>
          </w:tcPr>
          <w:p w14:paraId="7972DF25" w14:textId="77777777" w:rsidR="00251704" w:rsidRPr="007774B5" w:rsidRDefault="00251704" w:rsidP="00C86B55">
            <w:pPr>
              <w:spacing w:line="360" w:lineRule="auto"/>
              <w:jc w:val="center"/>
              <w:rPr>
                <w:rFonts w:cstheme="minorHAnsi"/>
                <w:szCs w:val="24"/>
              </w:rPr>
            </w:pPr>
          </w:p>
        </w:tc>
        <w:tc>
          <w:tcPr>
            <w:tcW w:w="993" w:type="dxa"/>
            <w:shd w:val="clear" w:color="auto" w:fill="BFBFBF" w:themeFill="background1" w:themeFillShade="BF"/>
          </w:tcPr>
          <w:p w14:paraId="46E78368" w14:textId="77777777" w:rsidR="00251704" w:rsidRPr="007774B5" w:rsidRDefault="00251704" w:rsidP="00C86B55">
            <w:pPr>
              <w:spacing w:line="360" w:lineRule="auto"/>
              <w:jc w:val="center"/>
              <w:rPr>
                <w:rFonts w:cstheme="minorHAnsi"/>
                <w:szCs w:val="24"/>
              </w:rPr>
            </w:pPr>
          </w:p>
        </w:tc>
        <w:tc>
          <w:tcPr>
            <w:tcW w:w="850" w:type="dxa"/>
            <w:shd w:val="clear" w:color="auto" w:fill="BFBFBF" w:themeFill="background1" w:themeFillShade="BF"/>
          </w:tcPr>
          <w:p w14:paraId="3AA8F516"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7ECF31B1" w14:textId="77777777" w:rsidR="00251704" w:rsidRPr="007774B5" w:rsidRDefault="00251704" w:rsidP="00C86B55">
            <w:pPr>
              <w:spacing w:line="360" w:lineRule="auto"/>
              <w:jc w:val="center"/>
              <w:rPr>
                <w:rFonts w:cstheme="minorHAnsi"/>
                <w:szCs w:val="24"/>
              </w:rPr>
            </w:pPr>
          </w:p>
        </w:tc>
      </w:tr>
      <w:tr w:rsidR="00251704" w:rsidRPr="007774B5" w14:paraId="5ACA1C85" w14:textId="77777777" w:rsidTr="00C86B55">
        <w:trPr>
          <w:trHeight w:val="323"/>
        </w:trPr>
        <w:tc>
          <w:tcPr>
            <w:tcW w:w="1413" w:type="dxa"/>
            <w:vMerge w:val="restart"/>
          </w:tcPr>
          <w:p w14:paraId="6DF24555" w14:textId="77777777" w:rsidR="00251704" w:rsidRPr="0035598B" w:rsidRDefault="00251704" w:rsidP="00C86B55">
            <w:pPr>
              <w:spacing w:line="360" w:lineRule="auto"/>
              <w:rPr>
                <w:rFonts w:cstheme="minorHAnsi"/>
                <w:b/>
                <w:szCs w:val="24"/>
              </w:rPr>
            </w:pPr>
            <w:r w:rsidRPr="0035598B">
              <w:rPr>
                <w:rFonts w:cstheme="minorHAnsi"/>
                <w:b/>
                <w:szCs w:val="24"/>
              </w:rPr>
              <w:t>Primary</w:t>
            </w:r>
          </w:p>
        </w:tc>
        <w:tc>
          <w:tcPr>
            <w:tcW w:w="2523" w:type="dxa"/>
            <w:gridSpan w:val="2"/>
          </w:tcPr>
          <w:p w14:paraId="025AB31C" w14:textId="77777777" w:rsidR="00251704" w:rsidRPr="007774B5" w:rsidRDefault="00251704" w:rsidP="00C86B55">
            <w:pPr>
              <w:spacing w:line="360" w:lineRule="auto"/>
              <w:rPr>
                <w:rFonts w:cstheme="minorHAnsi"/>
                <w:sz w:val="20"/>
                <w:szCs w:val="24"/>
              </w:rPr>
            </w:pPr>
            <w:r w:rsidRPr="007774B5">
              <w:rPr>
                <w:rFonts w:cstheme="minorHAnsi"/>
                <w:sz w:val="20"/>
                <w:szCs w:val="24"/>
              </w:rPr>
              <w:t>NIHSS</w:t>
            </w:r>
          </w:p>
        </w:tc>
        <w:tc>
          <w:tcPr>
            <w:tcW w:w="1275" w:type="dxa"/>
          </w:tcPr>
          <w:p w14:paraId="6C95FBEE" w14:textId="77777777" w:rsidR="00251704" w:rsidRPr="00611642" w:rsidRDefault="00251704" w:rsidP="00C86B55">
            <w:pPr>
              <w:spacing w:line="360" w:lineRule="auto"/>
              <w:jc w:val="center"/>
              <w:rPr>
                <w:rFonts w:cstheme="minorHAnsi"/>
                <w:szCs w:val="24"/>
              </w:rPr>
            </w:pPr>
            <w:r w:rsidRPr="00611642">
              <w:rPr>
                <w:rFonts w:cstheme="minorHAnsi"/>
                <w:szCs w:val="24"/>
              </w:rPr>
              <w:t>•</w:t>
            </w:r>
          </w:p>
        </w:tc>
        <w:tc>
          <w:tcPr>
            <w:tcW w:w="1134" w:type="dxa"/>
          </w:tcPr>
          <w:p w14:paraId="50EED398" w14:textId="77777777" w:rsidR="00251704" w:rsidRPr="00611642" w:rsidRDefault="00251704" w:rsidP="00C86B55">
            <w:pPr>
              <w:spacing w:line="360" w:lineRule="auto"/>
              <w:jc w:val="center"/>
              <w:rPr>
                <w:rFonts w:cstheme="minorHAnsi"/>
                <w:szCs w:val="24"/>
              </w:rPr>
            </w:pPr>
            <w:r w:rsidRPr="00611642">
              <w:rPr>
                <w:rFonts w:cstheme="minorHAnsi"/>
                <w:szCs w:val="24"/>
              </w:rPr>
              <w:t>•</w:t>
            </w:r>
          </w:p>
        </w:tc>
        <w:tc>
          <w:tcPr>
            <w:tcW w:w="851" w:type="dxa"/>
            <w:shd w:val="clear" w:color="auto" w:fill="BFBFBF" w:themeFill="background1" w:themeFillShade="BF"/>
          </w:tcPr>
          <w:p w14:paraId="753861FB" w14:textId="77777777" w:rsidR="00251704" w:rsidRPr="007774B5" w:rsidRDefault="00251704" w:rsidP="00C86B55">
            <w:pPr>
              <w:spacing w:line="360" w:lineRule="auto"/>
              <w:jc w:val="center"/>
              <w:rPr>
                <w:rFonts w:cstheme="minorHAnsi"/>
                <w:szCs w:val="24"/>
              </w:rPr>
            </w:pPr>
          </w:p>
        </w:tc>
        <w:tc>
          <w:tcPr>
            <w:tcW w:w="850" w:type="dxa"/>
          </w:tcPr>
          <w:p w14:paraId="0F13CC61"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993" w:type="dxa"/>
          </w:tcPr>
          <w:p w14:paraId="059451D3"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tcPr>
          <w:p w14:paraId="2613C20D"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5F08419D" w14:textId="77777777" w:rsidR="00251704" w:rsidRPr="007774B5" w:rsidRDefault="00251704" w:rsidP="00C86B55">
            <w:pPr>
              <w:spacing w:line="360" w:lineRule="auto"/>
              <w:jc w:val="center"/>
              <w:rPr>
                <w:rFonts w:cstheme="minorHAnsi"/>
                <w:szCs w:val="24"/>
              </w:rPr>
            </w:pPr>
          </w:p>
        </w:tc>
      </w:tr>
      <w:tr w:rsidR="00251704" w:rsidRPr="007774B5" w14:paraId="53813F39" w14:textId="77777777" w:rsidTr="00CB7CF4">
        <w:trPr>
          <w:trHeight w:val="144"/>
        </w:trPr>
        <w:tc>
          <w:tcPr>
            <w:tcW w:w="1413" w:type="dxa"/>
            <w:vMerge/>
          </w:tcPr>
          <w:p w14:paraId="16B4F728" w14:textId="77777777" w:rsidR="00251704" w:rsidRPr="0035598B" w:rsidRDefault="00251704" w:rsidP="00C86B55">
            <w:pPr>
              <w:spacing w:line="360" w:lineRule="auto"/>
              <w:rPr>
                <w:rFonts w:cstheme="minorHAnsi"/>
                <w:b/>
                <w:szCs w:val="24"/>
              </w:rPr>
            </w:pPr>
          </w:p>
        </w:tc>
        <w:tc>
          <w:tcPr>
            <w:tcW w:w="2523" w:type="dxa"/>
            <w:gridSpan w:val="2"/>
          </w:tcPr>
          <w:p w14:paraId="377A6F08" w14:textId="487FB13E" w:rsidR="00251704" w:rsidRPr="007774B5" w:rsidRDefault="00251704" w:rsidP="00C86B55">
            <w:pPr>
              <w:spacing w:line="360" w:lineRule="auto"/>
              <w:rPr>
                <w:rFonts w:cstheme="minorHAnsi"/>
                <w:sz w:val="20"/>
                <w:szCs w:val="24"/>
              </w:rPr>
            </w:pPr>
            <w:proofErr w:type="spellStart"/>
            <w:r>
              <w:rPr>
                <w:rFonts w:cstheme="minorHAnsi"/>
                <w:sz w:val="20"/>
                <w:szCs w:val="24"/>
              </w:rPr>
              <w:t>mRS</w:t>
            </w:r>
            <w:proofErr w:type="spellEnd"/>
          </w:p>
        </w:tc>
        <w:tc>
          <w:tcPr>
            <w:tcW w:w="1275" w:type="dxa"/>
            <w:shd w:val="clear" w:color="auto" w:fill="auto"/>
          </w:tcPr>
          <w:p w14:paraId="6F0253E7" w14:textId="4C3ECADC" w:rsidR="00251704" w:rsidRPr="007774B5" w:rsidRDefault="00251704" w:rsidP="00C86B55">
            <w:pPr>
              <w:spacing w:line="360" w:lineRule="auto"/>
              <w:jc w:val="center"/>
              <w:rPr>
                <w:rFonts w:cstheme="minorHAnsi"/>
                <w:szCs w:val="24"/>
              </w:rPr>
            </w:pPr>
            <w:r w:rsidRPr="007774B5">
              <w:rPr>
                <w:rFonts w:cstheme="minorHAnsi"/>
                <w:szCs w:val="24"/>
              </w:rPr>
              <w:t>•</w:t>
            </w:r>
          </w:p>
        </w:tc>
        <w:tc>
          <w:tcPr>
            <w:tcW w:w="1134" w:type="dxa"/>
          </w:tcPr>
          <w:p w14:paraId="4759C87E"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5A6D621D" w14:textId="77777777" w:rsidR="00251704" w:rsidRPr="007774B5" w:rsidRDefault="00251704" w:rsidP="00C86B55">
            <w:pPr>
              <w:spacing w:line="360" w:lineRule="auto"/>
              <w:jc w:val="center"/>
              <w:rPr>
                <w:rFonts w:cstheme="minorHAnsi"/>
                <w:szCs w:val="24"/>
              </w:rPr>
            </w:pPr>
          </w:p>
        </w:tc>
        <w:tc>
          <w:tcPr>
            <w:tcW w:w="850" w:type="dxa"/>
          </w:tcPr>
          <w:p w14:paraId="3159D24B"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993" w:type="dxa"/>
          </w:tcPr>
          <w:p w14:paraId="5DE56654"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tcPr>
          <w:p w14:paraId="4493919C"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6C45F97E" w14:textId="77777777" w:rsidR="00251704" w:rsidRPr="007774B5" w:rsidRDefault="00251704" w:rsidP="00C86B55">
            <w:pPr>
              <w:spacing w:line="360" w:lineRule="auto"/>
              <w:jc w:val="center"/>
              <w:rPr>
                <w:rFonts w:cstheme="minorHAnsi"/>
                <w:szCs w:val="24"/>
              </w:rPr>
            </w:pPr>
          </w:p>
        </w:tc>
      </w:tr>
      <w:tr w:rsidR="00251704" w:rsidRPr="007774B5" w14:paraId="5CFF52AE" w14:textId="77777777" w:rsidTr="00CB7CF4">
        <w:trPr>
          <w:trHeight w:val="323"/>
        </w:trPr>
        <w:tc>
          <w:tcPr>
            <w:tcW w:w="1413" w:type="dxa"/>
            <w:vMerge w:val="restart"/>
          </w:tcPr>
          <w:p w14:paraId="20634FA4" w14:textId="77777777" w:rsidR="00251704" w:rsidRPr="0035598B" w:rsidRDefault="00251704" w:rsidP="00C86B55">
            <w:pPr>
              <w:spacing w:line="360" w:lineRule="auto"/>
              <w:rPr>
                <w:rFonts w:cstheme="minorHAnsi"/>
                <w:b/>
                <w:szCs w:val="24"/>
              </w:rPr>
            </w:pPr>
            <w:r w:rsidRPr="0035598B">
              <w:rPr>
                <w:rFonts w:cstheme="minorHAnsi"/>
                <w:b/>
                <w:szCs w:val="24"/>
              </w:rPr>
              <w:t>Secondary</w:t>
            </w:r>
          </w:p>
        </w:tc>
        <w:tc>
          <w:tcPr>
            <w:tcW w:w="2523" w:type="dxa"/>
            <w:gridSpan w:val="2"/>
          </w:tcPr>
          <w:p w14:paraId="1CF30991" w14:textId="51CB5985" w:rsidR="00251704" w:rsidRPr="007774B5" w:rsidRDefault="00251704" w:rsidP="00C86B55">
            <w:pPr>
              <w:spacing w:line="360" w:lineRule="auto"/>
              <w:rPr>
                <w:rFonts w:cstheme="minorHAnsi"/>
                <w:sz w:val="20"/>
                <w:szCs w:val="24"/>
              </w:rPr>
            </w:pPr>
            <w:r>
              <w:rPr>
                <w:rFonts w:cstheme="minorHAnsi"/>
                <w:sz w:val="20"/>
                <w:szCs w:val="24"/>
              </w:rPr>
              <w:t>SSQOL</w:t>
            </w:r>
          </w:p>
        </w:tc>
        <w:tc>
          <w:tcPr>
            <w:tcW w:w="1275" w:type="dxa"/>
            <w:shd w:val="clear" w:color="auto" w:fill="BFBFBF" w:themeFill="background1" w:themeFillShade="BF"/>
          </w:tcPr>
          <w:p w14:paraId="32C2C1FD" w14:textId="66778CD5" w:rsidR="00251704" w:rsidRPr="007774B5" w:rsidRDefault="00251704" w:rsidP="00C86B55">
            <w:pPr>
              <w:spacing w:line="360" w:lineRule="auto"/>
              <w:jc w:val="center"/>
              <w:rPr>
                <w:rFonts w:cstheme="minorHAnsi"/>
                <w:szCs w:val="24"/>
              </w:rPr>
            </w:pPr>
          </w:p>
        </w:tc>
        <w:tc>
          <w:tcPr>
            <w:tcW w:w="1134" w:type="dxa"/>
          </w:tcPr>
          <w:p w14:paraId="7498D73B"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2685E7D9" w14:textId="77777777" w:rsidR="00251704" w:rsidRPr="007774B5" w:rsidRDefault="00251704" w:rsidP="00C86B55">
            <w:pPr>
              <w:spacing w:line="360" w:lineRule="auto"/>
              <w:jc w:val="center"/>
              <w:rPr>
                <w:rFonts w:cstheme="minorHAnsi"/>
                <w:szCs w:val="24"/>
              </w:rPr>
            </w:pPr>
          </w:p>
        </w:tc>
        <w:tc>
          <w:tcPr>
            <w:tcW w:w="850" w:type="dxa"/>
          </w:tcPr>
          <w:p w14:paraId="7A1C3B95"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993" w:type="dxa"/>
          </w:tcPr>
          <w:p w14:paraId="2826B579"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tcPr>
          <w:p w14:paraId="700C9DA0"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2F07E595" w14:textId="77777777" w:rsidR="00251704" w:rsidRPr="007774B5" w:rsidRDefault="00251704" w:rsidP="00C86B55">
            <w:pPr>
              <w:spacing w:line="360" w:lineRule="auto"/>
              <w:jc w:val="center"/>
              <w:rPr>
                <w:rFonts w:cstheme="minorHAnsi"/>
                <w:szCs w:val="24"/>
              </w:rPr>
            </w:pPr>
          </w:p>
        </w:tc>
      </w:tr>
      <w:tr w:rsidR="00251704" w:rsidRPr="007774B5" w14:paraId="3F47E474" w14:textId="77777777" w:rsidTr="00C86B55">
        <w:trPr>
          <w:trHeight w:val="323"/>
        </w:trPr>
        <w:tc>
          <w:tcPr>
            <w:tcW w:w="1413" w:type="dxa"/>
            <w:vMerge/>
          </w:tcPr>
          <w:p w14:paraId="4A13B6FA" w14:textId="77777777" w:rsidR="00251704" w:rsidRPr="0035598B" w:rsidRDefault="00251704" w:rsidP="00C86B55">
            <w:pPr>
              <w:spacing w:line="360" w:lineRule="auto"/>
              <w:rPr>
                <w:rFonts w:cstheme="minorHAnsi"/>
                <w:b/>
                <w:szCs w:val="24"/>
              </w:rPr>
            </w:pPr>
          </w:p>
        </w:tc>
        <w:tc>
          <w:tcPr>
            <w:tcW w:w="2523" w:type="dxa"/>
            <w:gridSpan w:val="2"/>
          </w:tcPr>
          <w:p w14:paraId="715F5F85" w14:textId="706AF8D1" w:rsidR="00251704" w:rsidRPr="007774B5" w:rsidRDefault="00251704" w:rsidP="00C86B55">
            <w:pPr>
              <w:spacing w:line="360" w:lineRule="auto"/>
              <w:rPr>
                <w:rFonts w:cstheme="minorHAnsi"/>
                <w:sz w:val="20"/>
                <w:szCs w:val="24"/>
              </w:rPr>
            </w:pPr>
            <w:r w:rsidRPr="007774B5">
              <w:rPr>
                <w:rFonts w:cstheme="minorHAnsi"/>
                <w:sz w:val="20"/>
                <w:szCs w:val="24"/>
              </w:rPr>
              <w:t xml:space="preserve">Barthel </w:t>
            </w:r>
            <w:r w:rsidR="00CB7CF4">
              <w:rPr>
                <w:rFonts w:cstheme="minorHAnsi"/>
                <w:sz w:val="20"/>
                <w:szCs w:val="24"/>
              </w:rPr>
              <w:t>Index</w:t>
            </w:r>
          </w:p>
        </w:tc>
        <w:tc>
          <w:tcPr>
            <w:tcW w:w="1275" w:type="dxa"/>
            <w:shd w:val="clear" w:color="auto" w:fill="BFBFBF" w:themeFill="background1" w:themeFillShade="BF"/>
          </w:tcPr>
          <w:p w14:paraId="72E07530" w14:textId="77777777" w:rsidR="00251704" w:rsidRPr="007774B5" w:rsidRDefault="00251704" w:rsidP="00C86B55">
            <w:pPr>
              <w:spacing w:line="360" w:lineRule="auto"/>
              <w:jc w:val="center"/>
              <w:rPr>
                <w:rFonts w:cstheme="minorHAnsi"/>
                <w:szCs w:val="24"/>
              </w:rPr>
            </w:pPr>
          </w:p>
        </w:tc>
        <w:tc>
          <w:tcPr>
            <w:tcW w:w="1134" w:type="dxa"/>
          </w:tcPr>
          <w:p w14:paraId="27FCA6A7"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22922405" w14:textId="77777777" w:rsidR="00251704" w:rsidRPr="007774B5" w:rsidRDefault="00251704" w:rsidP="00C86B55">
            <w:pPr>
              <w:spacing w:line="360" w:lineRule="auto"/>
              <w:jc w:val="center"/>
              <w:rPr>
                <w:rFonts w:cstheme="minorHAnsi"/>
                <w:szCs w:val="24"/>
              </w:rPr>
            </w:pPr>
          </w:p>
        </w:tc>
        <w:tc>
          <w:tcPr>
            <w:tcW w:w="850" w:type="dxa"/>
          </w:tcPr>
          <w:p w14:paraId="5B7C9501"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993" w:type="dxa"/>
          </w:tcPr>
          <w:p w14:paraId="556D2240"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tcPr>
          <w:p w14:paraId="56C7D7C0"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4BACCD2C" w14:textId="77777777" w:rsidR="00251704" w:rsidRPr="007774B5" w:rsidRDefault="00251704" w:rsidP="00C86B55">
            <w:pPr>
              <w:spacing w:line="360" w:lineRule="auto"/>
              <w:jc w:val="center"/>
              <w:rPr>
                <w:rFonts w:cstheme="minorHAnsi"/>
                <w:szCs w:val="24"/>
              </w:rPr>
            </w:pPr>
          </w:p>
        </w:tc>
      </w:tr>
      <w:tr w:rsidR="00251704" w:rsidRPr="007774B5" w14:paraId="534456DC" w14:textId="77777777" w:rsidTr="00C86B55">
        <w:trPr>
          <w:trHeight w:val="268"/>
        </w:trPr>
        <w:tc>
          <w:tcPr>
            <w:tcW w:w="1413" w:type="dxa"/>
            <w:vMerge/>
          </w:tcPr>
          <w:p w14:paraId="44141D51" w14:textId="77777777" w:rsidR="00251704" w:rsidRPr="0035598B" w:rsidRDefault="00251704" w:rsidP="00C86B55">
            <w:pPr>
              <w:spacing w:line="360" w:lineRule="auto"/>
              <w:rPr>
                <w:rFonts w:cstheme="minorHAnsi"/>
                <w:b/>
                <w:szCs w:val="24"/>
              </w:rPr>
            </w:pPr>
          </w:p>
        </w:tc>
        <w:tc>
          <w:tcPr>
            <w:tcW w:w="2523" w:type="dxa"/>
            <w:gridSpan w:val="2"/>
          </w:tcPr>
          <w:p w14:paraId="52B58AD6" w14:textId="77777777" w:rsidR="00251704" w:rsidRPr="007774B5" w:rsidRDefault="00251704" w:rsidP="00C86B55">
            <w:pPr>
              <w:spacing w:line="360" w:lineRule="auto"/>
              <w:rPr>
                <w:rFonts w:cstheme="minorHAnsi"/>
                <w:sz w:val="20"/>
                <w:szCs w:val="24"/>
              </w:rPr>
            </w:pPr>
            <w:r w:rsidRPr="007774B5">
              <w:rPr>
                <w:rFonts w:cstheme="minorHAnsi"/>
                <w:sz w:val="20"/>
                <w:szCs w:val="24"/>
              </w:rPr>
              <w:t>Lipids Profile</w:t>
            </w:r>
          </w:p>
        </w:tc>
        <w:tc>
          <w:tcPr>
            <w:tcW w:w="1275" w:type="dxa"/>
            <w:shd w:val="clear" w:color="auto" w:fill="BFBFBF" w:themeFill="background1" w:themeFillShade="BF"/>
          </w:tcPr>
          <w:p w14:paraId="199C087D" w14:textId="77777777" w:rsidR="00251704" w:rsidRPr="007774B5" w:rsidRDefault="00251704" w:rsidP="00C86B55">
            <w:pPr>
              <w:spacing w:line="360" w:lineRule="auto"/>
              <w:jc w:val="center"/>
              <w:rPr>
                <w:rFonts w:cstheme="minorHAnsi"/>
                <w:szCs w:val="24"/>
              </w:rPr>
            </w:pPr>
          </w:p>
        </w:tc>
        <w:tc>
          <w:tcPr>
            <w:tcW w:w="1134" w:type="dxa"/>
            <w:shd w:val="clear" w:color="auto" w:fill="auto"/>
          </w:tcPr>
          <w:p w14:paraId="11FE6799" w14:textId="77777777" w:rsidR="00251704" w:rsidRPr="007774B5" w:rsidRDefault="00251704" w:rsidP="00C86B55">
            <w:pPr>
              <w:tabs>
                <w:tab w:val="left" w:pos="210"/>
                <w:tab w:val="center" w:pos="459"/>
              </w:tabs>
              <w:spacing w:line="360" w:lineRule="auto"/>
              <w:rPr>
                <w:rFonts w:cstheme="minorHAnsi"/>
                <w:szCs w:val="24"/>
              </w:rPr>
            </w:pPr>
            <w:r>
              <w:rPr>
                <w:rFonts w:cstheme="minorHAnsi"/>
                <w:szCs w:val="24"/>
              </w:rPr>
              <w:tab/>
            </w:r>
            <w:r>
              <w:rPr>
                <w:rFonts w:cstheme="minorHAnsi"/>
                <w:szCs w:val="24"/>
              </w:rPr>
              <w:tab/>
            </w:r>
            <w:r w:rsidRPr="007774B5">
              <w:rPr>
                <w:rFonts w:cstheme="minorHAnsi"/>
                <w:szCs w:val="24"/>
              </w:rPr>
              <w:t>•</w:t>
            </w:r>
          </w:p>
        </w:tc>
        <w:tc>
          <w:tcPr>
            <w:tcW w:w="851" w:type="dxa"/>
            <w:shd w:val="clear" w:color="auto" w:fill="BFBFBF" w:themeFill="background1" w:themeFillShade="BF"/>
          </w:tcPr>
          <w:p w14:paraId="67D9174B" w14:textId="77777777" w:rsidR="00251704" w:rsidRPr="007774B5" w:rsidRDefault="00251704" w:rsidP="00C86B55">
            <w:pPr>
              <w:spacing w:line="360" w:lineRule="auto"/>
              <w:jc w:val="center"/>
              <w:rPr>
                <w:rFonts w:cstheme="minorHAnsi"/>
                <w:szCs w:val="24"/>
              </w:rPr>
            </w:pPr>
          </w:p>
        </w:tc>
        <w:tc>
          <w:tcPr>
            <w:tcW w:w="850" w:type="dxa"/>
            <w:shd w:val="clear" w:color="auto" w:fill="BFBFBF" w:themeFill="background1" w:themeFillShade="BF"/>
          </w:tcPr>
          <w:p w14:paraId="0E5F99BA" w14:textId="77777777" w:rsidR="00251704" w:rsidRPr="007774B5" w:rsidRDefault="00251704" w:rsidP="00C86B55">
            <w:pPr>
              <w:spacing w:line="360" w:lineRule="auto"/>
              <w:jc w:val="center"/>
              <w:rPr>
                <w:rFonts w:cstheme="minorHAnsi"/>
                <w:szCs w:val="24"/>
              </w:rPr>
            </w:pPr>
          </w:p>
        </w:tc>
        <w:tc>
          <w:tcPr>
            <w:tcW w:w="993" w:type="dxa"/>
          </w:tcPr>
          <w:p w14:paraId="04992341"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shd w:val="clear" w:color="auto" w:fill="BFBFBF" w:themeFill="background1" w:themeFillShade="BF"/>
          </w:tcPr>
          <w:p w14:paraId="01EA2E50"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0FFF614C" w14:textId="77777777" w:rsidR="00251704" w:rsidRPr="007774B5" w:rsidRDefault="00251704" w:rsidP="00C86B55">
            <w:pPr>
              <w:spacing w:line="360" w:lineRule="auto"/>
              <w:jc w:val="center"/>
              <w:rPr>
                <w:rFonts w:cstheme="minorHAnsi"/>
                <w:szCs w:val="24"/>
                <w:highlight w:val="yellow"/>
              </w:rPr>
            </w:pPr>
          </w:p>
        </w:tc>
      </w:tr>
      <w:tr w:rsidR="00251704" w:rsidRPr="007774B5" w14:paraId="7C9C69F5" w14:textId="77777777" w:rsidTr="00C86B55">
        <w:trPr>
          <w:trHeight w:val="257"/>
        </w:trPr>
        <w:tc>
          <w:tcPr>
            <w:tcW w:w="1413" w:type="dxa"/>
            <w:vMerge/>
          </w:tcPr>
          <w:p w14:paraId="7FC513E1" w14:textId="77777777" w:rsidR="00251704" w:rsidRPr="0035598B" w:rsidRDefault="00251704" w:rsidP="00C86B55">
            <w:pPr>
              <w:spacing w:line="360" w:lineRule="auto"/>
              <w:rPr>
                <w:rFonts w:cstheme="minorHAnsi"/>
                <w:b/>
                <w:szCs w:val="24"/>
              </w:rPr>
            </w:pPr>
          </w:p>
        </w:tc>
        <w:tc>
          <w:tcPr>
            <w:tcW w:w="2523" w:type="dxa"/>
            <w:gridSpan w:val="2"/>
          </w:tcPr>
          <w:p w14:paraId="46989666" w14:textId="1A64BB40" w:rsidR="00251704" w:rsidRPr="00C86B55" w:rsidRDefault="00AF33AA" w:rsidP="00C86B55">
            <w:pPr>
              <w:spacing w:line="360" w:lineRule="auto"/>
              <w:rPr>
                <w:rFonts w:cstheme="minorHAnsi"/>
                <w:sz w:val="20"/>
                <w:szCs w:val="24"/>
              </w:rPr>
            </w:pPr>
            <w:r>
              <w:rPr>
                <w:rFonts w:cstheme="minorHAnsi"/>
                <w:sz w:val="20"/>
                <w:szCs w:val="24"/>
              </w:rPr>
              <w:t>Haematology</w:t>
            </w:r>
          </w:p>
        </w:tc>
        <w:tc>
          <w:tcPr>
            <w:tcW w:w="1275" w:type="dxa"/>
            <w:shd w:val="clear" w:color="auto" w:fill="BFBFBF" w:themeFill="background1" w:themeFillShade="BF"/>
          </w:tcPr>
          <w:p w14:paraId="66CEA40A" w14:textId="77777777" w:rsidR="00251704" w:rsidRPr="00C86B55" w:rsidRDefault="00251704" w:rsidP="00C86B55">
            <w:pPr>
              <w:spacing w:line="360" w:lineRule="auto"/>
              <w:jc w:val="center"/>
              <w:rPr>
                <w:rFonts w:cstheme="minorHAnsi"/>
                <w:szCs w:val="24"/>
              </w:rPr>
            </w:pPr>
          </w:p>
        </w:tc>
        <w:tc>
          <w:tcPr>
            <w:tcW w:w="1134" w:type="dxa"/>
          </w:tcPr>
          <w:p w14:paraId="2077FD6F" w14:textId="77777777" w:rsidR="00251704" w:rsidRPr="00C86B55" w:rsidRDefault="00251704" w:rsidP="00C86B55">
            <w:pPr>
              <w:spacing w:line="360" w:lineRule="auto"/>
              <w:jc w:val="center"/>
              <w:rPr>
                <w:rFonts w:cstheme="minorHAnsi"/>
                <w:szCs w:val="24"/>
              </w:rPr>
            </w:pPr>
            <w:r w:rsidRPr="00C86B55">
              <w:rPr>
                <w:rFonts w:cstheme="minorHAnsi"/>
                <w:szCs w:val="24"/>
              </w:rPr>
              <w:t>•</w:t>
            </w:r>
          </w:p>
        </w:tc>
        <w:tc>
          <w:tcPr>
            <w:tcW w:w="851" w:type="dxa"/>
          </w:tcPr>
          <w:p w14:paraId="36425115" w14:textId="77777777" w:rsidR="00251704" w:rsidRPr="00C86B55" w:rsidRDefault="00251704" w:rsidP="00C86B55">
            <w:pPr>
              <w:spacing w:line="360" w:lineRule="auto"/>
              <w:jc w:val="center"/>
              <w:rPr>
                <w:rFonts w:cstheme="minorHAnsi"/>
                <w:szCs w:val="24"/>
              </w:rPr>
            </w:pPr>
            <w:r w:rsidRPr="00C86B55">
              <w:rPr>
                <w:rFonts w:cstheme="minorHAnsi"/>
                <w:szCs w:val="24"/>
              </w:rPr>
              <w:t>•</w:t>
            </w:r>
          </w:p>
        </w:tc>
        <w:tc>
          <w:tcPr>
            <w:tcW w:w="850" w:type="dxa"/>
          </w:tcPr>
          <w:p w14:paraId="292D7097" w14:textId="77777777" w:rsidR="00251704" w:rsidRPr="00C86B55" w:rsidRDefault="00251704" w:rsidP="00C86B55">
            <w:pPr>
              <w:spacing w:line="360" w:lineRule="auto"/>
              <w:jc w:val="center"/>
              <w:rPr>
                <w:rFonts w:cstheme="minorHAnsi"/>
                <w:szCs w:val="24"/>
              </w:rPr>
            </w:pPr>
            <w:r w:rsidRPr="00C86B55">
              <w:rPr>
                <w:rFonts w:cstheme="minorHAnsi"/>
                <w:szCs w:val="24"/>
              </w:rPr>
              <w:t>•</w:t>
            </w:r>
          </w:p>
        </w:tc>
        <w:tc>
          <w:tcPr>
            <w:tcW w:w="993" w:type="dxa"/>
          </w:tcPr>
          <w:p w14:paraId="4F452227" w14:textId="77777777" w:rsidR="00251704" w:rsidRPr="00C86B55" w:rsidRDefault="00251704" w:rsidP="00C86B55">
            <w:pPr>
              <w:spacing w:line="360" w:lineRule="auto"/>
              <w:jc w:val="center"/>
              <w:rPr>
                <w:rFonts w:cstheme="minorHAnsi"/>
                <w:szCs w:val="24"/>
              </w:rPr>
            </w:pPr>
            <w:r w:rsidRPr="00C86B55">
              <w:rPr>
                <w:rFonts w:cstheme="minorHAnsi"/>
                <w:szCs w:val="24"/>
              </w:rPr>
              <w:t>•</w:t>
            </w:r>
          </w:p>
        </w:tc>
        <w:tc>
          <w:tcPr>
            <w:tcW w:w="850" w:type="dxa"/>
            <w:shd w:val="clear" w:color="auto" w:fill="BFBFBF" w:themeFill="background1" w:themeFillShade="BF"/>
          </w:tcPr>
          <w:p w14:paraId="2A3C0F15" w14:textId="77777777" w:rsidR="00251704" w:rsidRPr="00AD768D" w:rsidRDefault="00251704" w:rsidP="00C86B55">
            <w:pPr>
              <w:spacing w:line="360" w:lineRule="auto"/>
              <w:jc w:val="center"/>
              <w:rPr>
                <w:rFonts w:cstheme="minorHAnsi"/>
                <w:szCs w:val="24"/>
                <w:highlight w:val="yellow"/>
              </w:rPr>
            </w:pPr>
          </w:p>
        </w:tc>
        <w:tc>
          <w:tcPr>
            <w:tcW w:w="851" w:type="dxa"/>
            <w:shd w:val="clear" w:color="auto" w:fill="BFBFBF" w:themeFill="background1" w:themeFillShade="BF"/>
          </w:tcPr>
          <w:p w14:paraId="5D1B5518" w14:textId="77777777" w:rsidR="00251704" w:rsidRPr="00AD768D" w:rsidRDefault="00251704" w:rsidP="00C86B55">
            <w:pPr>
              <w:spacing w:line="360" w:lineRule="auto"/>
              <w:jc w:val="center"/>
              <w:rPr>
                <w:rFonts w:cstheme="minorHAnsi"/>
                <w:szCs w:val="24"/>
                <w:highlight w:val="yellow"/>
              </w:rPr>
            </w:pPr>
          </w:p>
        </w:tc>
      </w:tr>
      <w:tr w:rsidR="00251704" w:rsidRPr="007774B5" w14:paraId="157AEF2B" w14:textId="77777777" w:rsidTr="00C86B55">
        <w:trPr>
          <w:trHeight w:val="248"/>
        </w:trPr>
        <w:tc>
          <w:tcPr>
            <w:tcW w:w="1413" w:type="dxa"/>
            <w:vMerge/>
          </w:tcPr>
          <w:p w14:paraId="1799DFF5" w14:textId="77777777" w:rsidR="00251704" w:rsidRPr="0035598B" w:rsidRDefault="00251704" w:rsidP="00C86B55">
            <w:pPr>
              <w:spacing w:line="360" w:lineRule="auto"/>
              <w:rPr>
                <w:rFonts w:cstheme="minorHAnsi"/>
                <w:b/>
                <w:szCs w:val="24"/>
              </w:rPr>
            </w:pPr>
          </w:p>
        </w:tc>
        <w:tc>
          <w:tcPr>
            <w:tcW w:w="2523" w:type="dxa"/>
            <w:gridSpan w:val="2"/>
          </w:tcPr>
          <w:p w14:paraId="0531688A" w14:textId="77777777" w:rsidR="00251704" w:rsidRPr="00C86B55" w:rsidRDefault="00251704" w:rsidP="00C86B55">
            <w:pPr>
              <w:spacing w:line="360" w:lineRule="auto"/>
              <w:rPr>
                <w:rFonts w:cstheme="minorHAnsi"/>
                <w:sz w:val="20"/>
                <w:szCs w:val="24"/>
              </w:rPr>
            </w:pPr>
            <w:r w:rsidRPr="00C86B55">
              <w:rPr>
                <w:rFonts w:cstheme="minorHAnsi"/>
                <w:sz w:val="20"/>
                <w:szCs w:val="24"/>
              </w:rPr>
              <w:t>Coagulation index</w:t>
            </w:r>
          </w:p>
        </w:tc>
        <w:tc>
          <w:tcPr>
            <w:tcW w:w="1275" w:type="dxa"/>
            <w:shd w:val="clear" w:color="auto" w:fill="BFBFBF" w:themeFill="background1" w:themeFillShade="BF"/>
          </w:tcPr>
          <w:p w14:paraId="538421E4" w14:textId="77777777" w:rsidR="00251704" w:rsidRPr="00C86B55" w:rsidRDefault="00251704" w:rsidP="00C86B55">
            <w:pPr>
              <w:spacing w:line="360" w:lineRule="auto"/>
              <w:jc w:val="center"/>
              <w:rPr>
                <w:rFonts w:cstheme="minorHAnsi"/>
                <w:szCs w:val="24"/>
              </w:rPr>
            </w:pPr>
          </w:p>
        </w:tc>
        <w:tc>
          <w:tcPr>
            <w:tcW w:w="1134" w:type="dxa"/>
          </w:tcPr>
          <w:p w14:paraId="0F1504AB" w14:textId="77777777" w:rsidR="00251704" w:rsidRPr="00C86B55" w:rsidRDefault="00251704" w:rsidP="00C86B55">
            <w:pPr>
              <w:spacing w:line="360" w:lineRule="auto"/>
              <w:jc w:val="center"/>
              <w:rPr>
                <w:rFonts w:cstheme="minorHAnsi"/>
                <w:szCs w:val="24"/>
              </w:rPr>
            </w:pPr>
            <w:r w:rsidRPr="00C86B55">
              <w:rPr>
                <w:rFonts w:cstheme="minorHAnsi"/>
                <w:szCs w:val="24"/>
              </w:rPr>
              <w:t>•</w:t>
            </w:r>
          </w:p>
        </w:tc>
        <w:tc>
          <w:tcPr>
            <w:tcW w:w="851" w:type="dxa"/>
          </w:tcPr>
          <w:p w14:paraId="3460C99F" w14:textId="77777777" w:rsidR="00251704" w:rsidRPr="00C86B55" w:rsidRDefault="00251704" w:rsidP="00C86B55">
            <w:pPr>
              <w:spacing w:line="360" w:lineRule="auto"/>
              <w:jc w:val="center"/>
              <w:rPr>
                <w:rFonts w:cstheme="minorHAnsi"/>
                <w:szCs w:val="24"/>
              </w:rPr>
            </w:pPr>
            <w:r w:rsidRPr="00C86B55">
              <w:rPr>
                <w:rFonts w:cstheme="minorHAnsi"/>
                <w:szCs w:val="24"/>
              </w:rPr>
              <w:t>•</w:t>
            </w:r>
          </w:p>
        </w:tc>
        <w:tc>
          <w:tcPr>
            <w:tcW w:w="850" w:type="dxa"/>
          </w:tcPr>
          <w:p w14:paraId="0023A6C4" w14:textId="77777777" w:rsidR="00251704" w:rsidRPr="00C86B55" w:rsidRDefault="00251704" w:rsidP="00C86B55">
            <w:pPr>
              <w:spacing w:line="360" w:lineRule="auto"/>
              <w:jc w:val="center"/>
              <w:rPr>
                <w:rFonts w:cstheme="minorHAnsi"/>
                <w:szCs w:val="24"/>
              </w:rPr>
            </w:pPr>
            <w:r w:rsidRPr="00C86B55">
              <w:rPr>
                <w:rFonts w:cstheme="minorHAnsi"/>
                <w:szCs w:val="24"/>
              </w:rPr>
              <w:t>•</w:t>
            </w:r>
          </w:p>
        </w:tc>
        <w:tc>
          <w:tcPr>
            <w:tcW w:w="993" w:type="dxa"/>
          </w:tcPr>
          <w:p w14:paraId="72C1640C" w14:textId="77777777" w:rsidR="00251704" w:rsidRPr="00C86B55" w:rsidRDefault="00251704" w:rsidP="00C86B55">
            <w:pPr>
              <w:spacing w:line="360" w:lineRule="auto"/>
              <w:jc w:val="center"/>
              <w:rPr>
                <w:rFonts w:cstheme="minorHAnsi"/>
                <w:szCs w:val="24"/>
              </w:rPr>
            </w:pPr>
            <w:r w:rsidRPr="00C86B55">
              <w:rPr>
                <w:rFonts w:cstheme="minorHAnsi"/>
                <w:szCs w:val="24"/>
              </w:rPr>
              <w:t>•</w:t>
            </w:r>
          </w:p>
        </w:tc>
        <w:tc>
          <w:tcPr>
            <w:tcW w:w="850" w:type="dxa"/>
            <w:shd w:val="clear" w:color="auto" w:fill="BFBFBF" w:themeFill="background1" w:themeFillShade="BF"/>
          </w:tcPr>
          <w:p w14:paraId="00281F12" w14:textId="77777777" w:rsidR="00251704" w:rsidRPr="00AD768D" w:rsidRDefault="00251704" w:rsidP="00C86B55">
            <w:pPr>
              <w:spacing w:line="360" w:lineRule="auto"/>
              <w:jc w:val="center"/>
              <w:rPr>
                <w:rFonts w:cstheme="minorHAnsi"/>
                <w:szCs w:val="24"/>
                <w:highlight w:val="yellow"/>
              </w:rPr>
            </w:pPr>
          </w:p>
        </w:tc>
        <w:tc>
          <w:tcPr>
            <w:tcW w:w="851" w:type="dxa"/>
            <w:shd w:val="clear" w:color="auto" w:fill="BFBFBF" w:themeFill="background1" w:themeFillShade="BF"/>
          </w:tcPr>
          <w:p w14:paraId="1E3C9709" w14:textId="77777777" w:rsidR="00251704" w:rsidRPr="00AD768D" w:rsidRDefault="00251704" w:rsidP="00C86B55">
            <w:pPr>
              <w:spacing w:line="360" w:lineRule="auto"/>
              <w:jc w:val="center"/>
              <w:rPr>
                <w:rFonts w:cstheme="minorHAnsi"/>
                <w:szCs w:val="24"/>
                <w:highlight w:val="yellow"/>
              </w:rPr>
            </w:pPr>
          </w:p>
        </w:tc>
      </w:tr>
      <w:tr w:rsidR="00251704" w:rsidRPr="007774B5" w14:paraId="06236C11" w14:textId="77777777" w:rsidTr="00C86B55">
        <w:trPr>
          <w:trHeight w:val="223"/>
        </w:trPr>
        <w:tc>
          <w:tcPr>
            <w:tcW w:w="1413" w:type="dxa"/>
            <w:vMerge/>
          </w:tcPr>
          <w:p w14:paraId="2835FDA5" w14:textId="77777777" w:rsidR="00251704" w:rsidRPr="0035598B" w:rsidRDefault="00251704" w:rsidP="00C86B55">
            <w:pPr>
              <w:spacing w:line="360" w:lineRule="auto"/>
              <w:rPr>
                <w:rFonts w:cstheme="minorHAnsi"/>
                <w:b/>
                <w:szCs w:val="24"/>
              </w:rPr>
            </w:pPr>
          </w:p>
        </w:tc>
        <w:tc>
          <w:tcPr>
            <w:tcW w:w="2523" w:type="dxa"/>
            <w:gridSpan w:val="2"/>
          </w:tcPr>
          <w:p w14:paraId="3A505F2F" w14:textId="77777777" w:rsidR="00251704" w:rsidRPr="007774B5" w:rsidRDefault="00251704" w:rsidP="00C86B55">
            <w:pPr>
              <w:spacing w:line="360" w:lineRule="auto"/>
              <w:rPr>
                <w:rFonts w:cstheme="minorHAnsi"/>
                <w:sz w:val="20"/>
                <w:szCs w:val="24"/>
              </w:rPr>
            </w:pPr>
            <w:r w:rsidRPr="007774B5">
              <w:rPr>
                <w:rFonts w:cstheme="minorHAnsi"/>
                <w:sz w:val="20"/>
                <w:szCs w:val="24"/>
              </w:rPr>
              <w:t>Blood Pressure</w:t>
            </w:r>
          </w:p>
        </w:tc>
        <w:tc>
          <w:tcPr>
            <w:tcW w:w="1275" w:type="dxa"/>
            <w:shd w:val="clear" w:color="auto" w:fill="BFBFBF" w:themeFill="background1" w:themeFillShade="BF"/>
          </w:tcPr>
          <w:p w14:paraId="3860696A" w14:textId="77777777" w:rsidR="00251704" w:rsidRPr="007774B5" w:rsidRDefault="00251704" w:rsidP="00C86B55">
            <w:pPr>
              <w:spacing w:line="360" w:lineRule="auto"/>
              <w:jc w:val="center"/>
              <w:rPr>
                <w:rFonts w:cstheme="minorHAnsi"/>
                <w:szCs w:val="24"/>
              </w:rPr>
            </w:pPr>
          </w:p>
        </w:tc>
        <w:tc>
          <w:tcPr>
            <w:tcW w:w="1134" w:type="dxa"/>
          </w:tcPr>
          <w:p w14:paraId="65B8CB17"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7D542B69" w14:textId="77777777" w:rsidR="00251704" w:rsidRPr="007774B5" w:rsidRDefault="00251704" w:rsidP="00C86B55">
            <w:pPr>
              <w:spacing w:line="360" w:lineRule="auto"/>
              <w:jc w:val="center"/>
              <w:rPr>
                <w:rFonts w:cstheme="minorHAnsi"/>
                <w:szCs w:val="24"/>
              </w:rPr>
            </w:pPr>
          </w:p>
        </w:tc>
        <w:tc>
          <w:tcPr>
            <w:tcW w:w="850" w:type="dxa"/>
          </w:tcPr>
          <w:p w14:paraId="2112573A"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993" w:type="dxa"/>
          </w:tcPr>
          <w:p w14:paraId="57A91E1E"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shd w:val="clear" w:color="auto" w:fill="BFBFBF" w:themeFill="background1" w:themeFillShade="BF"/>
          </w:tcPr>
          <w:p w14:paraId="0DF53AC5"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13DC5130" w14:textId="77777777" w:rsidR="00251704" w:rsidRPr="007774B5" w:rsidRDefault="00251704" w:rsidP="00C86B55">
            <w:pPr>
              <w:spacing w:line="360" w:lineRule="auto"/>
              <w:jc w:val="center"/>
              <w:rPr>
                <w:rFonts w:cstheme="minorHAnsi"/>
                <w:szCs w:val="24"/>
              </w:rPr>
            </w:pPr>
          </w:p>
        </w:tc>
      </w:tr>
      <w:tr w:rsidR="00251704" w:rsidRPr="007774B5" w14:paraId="174E83E7" w14:textId="77777777" w:rsidTr="00CB7CF4">
        <w:trPr>
          <w:trHeight w:val="144"/>
        </w:trPr>
        <w:tc>
          <w:tcPr>
            <w:tcW w:w="1413" w:type="dxa"/>
            <w:vMerge/>
          </w:tcPr>
          <w:p w14:paraId="17F5828C" w14:textId="77777777" w:rsidR="00251704" w:rsidRPr="0035598B" w:rsidRDefault="00251704" w:rsidP="00C86B55">
            <w:pPr>
              <w:spacing w:line="360" w:lineRule="auto"/>
              <w:rPr>
                <w:rFonts w:cstheme="minorHAnsi"/>
                <w:b/>
                <w:szCs w:val="24"/>
              </w:rPr>
            </w:pPr>
          </w:p>
        </w:tc>
        <w:tc>
          <w:tcPr>
            <w:tcW w:w="1417" w:type="dxa"/>
            <w:vMerge w:val="restart"/>
          </w:tcPr>
          <w:p w14:paraId="409DFB71" w14:textId="77777777" w:rsidR="00251704" w:rsidRPr="007774B5" w:rsidRDefault="00251704" w:rsidP="00C86B55">
            <w:pPr>
              <w:spacing w:line="360" w:lineRule="auto"/>
              <w:rPr>
                <w:rFonts w:cstheme="minorHAnsi"/>
                <w:sz w:val="20"/>
                <w:szCs w:val="24"/>
              </w:rPr>
            </w:pPr>
            <w:r w:rsidRPr="007774B5">
              <w:rPr>
                <w:rFonts w:cstheme="minorHAnsi"/>
                <w:sz w:val="20"/>
                <w:szCs w:val="24"/>
              </w:rPr>
              <w:t>Inflammatory marker</w:t>
            </w:r>
          </w:p>
        </w:tc>
        <w:tc>
          <w:tcPr>
            <w:tcW w:w="1106" w:type="dxa"/>
          </w:tcPr>
          <w:p w14:paraId="07C3FBF1" w14:textId="77777777" w:rsidR="00251704" w:rsidRPr="007774B5" w:rsidRDefault="00251704" w:rsidP="00C86B55">
            <w:pPr>
              <w:spacing w:line="360" w:lineRule="auto"/>
              <w:rPr>
                <w:rFonts w:cstheme="minorHAnsi"/>
                <w:sz w:val="20"/>
                <w:szCs w:val="24"/>
              </w:rPr>
            </w:pPr>
            <w:r w:rsidRPr="007774B5">
              <w:rPr>
                <w:rFonts w:cstheme="minorHAnsi"/>
                <w:sz w:val="20"/>
                <w:szCs w:val="24"/>
              </w:rPr>
              <w:t>C-RP</w:t>
            </w:r>
          </w:p>
        </w:tc>
        <w:tc>
          <w:tcPr>
            <w:tcW w:w="1275" w:type="dxa"/>
            <w:shd w:val="clear" w:color="auto" w:fill="BFBFBF" w:themeFill="background1" w:themeFillShade="BF"/>
          </w:tcPr>
          <w:p w14:paraId="04A4F085" w14:textId="77777777" w:rsidR="00251704" w:rsidRPr="007774B5" w:rsidRDefault="00251704" w:rsidP="00C86B55">
            <w:pPr>
              <w:spacing w:line="360" w:lineRule="auto"/>
              <w:jc w:val="center"/>
              <w:rPr>
                <w:rFonts w:cstheme="minorHAnsi"/>
                <w:szCs w:val="24"/>
              </w:rPr>
            </w:pPr>
          </w:p>
        </w:tc>
        <w:tc>
          <w:tcPr>
            <w:tcW w:w="1134" w:type="dxa"/>
          </w:tcPr>
          <w:p w14:paraId="46ABD8FC"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49B01E01" w14:textId="77777777" w:rsidR="00251704" w:rsidRPr="007774B5" w:rsidRDefault="00251704" w:rsidP="00C86B55">
            <w:pPr>
              <w:spacing w:line="360" w:lineRule="auto"/>
              <w:jc w:val="center"/>
              <w:rPr>
                <w:rFonts w:cstheme="minorHAnsi"/>
                <w:szCs w:val="24"/>
              </w:rPr>
            </w:pPr>
          </w:p>
        </w:tc>
        <w:tc>
          <w:tcPr>
            <w:tcW w:w="850" w:type="dxa"/>
          </w:tcPr>
          <w:p w14:paraId="047BD9C5"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993" w:type="dxa"/>
          </w:tcPr>
          <w:p w14:paraId="1E5E0008"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shd w:val="clear" w:color="auto" w:fill="BFBFBF" w:themeFill="background1" w:themeFillShade="BF"/>
          </w:tcPr>
          <w:p w14:paraId="173405DB"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41D158F5" w14:textId="77777777" w:rsidR="00251704" w:rsidRPr="007774B5" w:rsidRDefault="00251704" w:rsidP="00C86B55">
            <w:pPr>
              <w:spacing w:line="360" w:lineRule="auto"/>
              <w:jc w:val="center"/>
              <w:rPr>
                <w:rFonts w:cstheme="minorHAnsi"/>
                <w:szCs w:val="24"/>
                <w:highlight w:val="yellow"/>
              </w:rPr>
            </w:pPr>
          </w:p>
        </w:tc>
      </w:tr>
      <w:tr w:rsidR="00251704" w:rsidRPr="007774B5" w14:paraId="1DE68344" w14:textId="77777777" w:rsidTr="00CB7CF4">
        <w:trPr>
          <w:trHeight w:val="144"/>
        </w:trPr>
        <w:tc>
          <w:tcPr>
            <w:tcW w:w="1413" w:type="dxa"/>
            <w:vMerge/>
          </w:tcPr>
          <w:p w14:paraId="3A26E0AD" w14:textId="77777777" w:rsidR="00251704" w:rsidRPr="0035598B" w:rsidRDefault="00251704" w:rsidP="00C86B55">
            <w:pPr>
              <w:spacing w:line="360" w:lineRule="auto"/>
              <w:rPr>
                <w:rFonts w:cstheme="minorHAnsi"/>
                <w:b/>
                <w:szCs w:val="24"/>
              </w:rPr>
            </w:pPr>
          </w:p>
        </w:tc>
        <w:tc>
          <w:tcPr>
            <w:tcW w:w="1417" w:type="dxa"/>
            <w:vMerge/>
          </w:tcPr>
          <w:p w14:paraId="008629B0" w14:textId="77777777" w:rsidR="00251704" w:rsidRPr="007774B5" w:rsidRDefault="00251704" w:rsidP="00C86B55">
            <w:pPr>
              <w:spacing w:line="360" w:lineRule="auto"/>
              <w:rPr>
                <w:rFonts w:cstheme="minorHAnsi"/>
                <w:sz w:val="20"/>
                <w:szCs w:val="24"/>
              </w:rPr>
            </w:pPr>
          </w:p>
        </w:tc>
        <w:tc>
          <w:tcPr>
            <w:tcW w:w="1106" w:type="dxa"/>
          </w:tcPr>
          <w:p w14:paraId="35F9FA70" w14:textId="77777777" w:rsidR="00251704" w:rsidRPr="007774B5" w:rsidRDefault="00251704" w:rsidP="00C86B55">
            <w:pPr>
              <w:spacing w:line="360" w:lineRule="auto"/>
              <w:rPr>
                <w:rFonts w:cstheme="minorHAnsi"/>
                <w:sz w:val="20"/>
                <w:szCs w:val="24"/>
              </w:rPr>
            </w:pPr>
            <w:r w:rsidRPr="007774B5">
              <w:rPr>
                <w:rFonts w:cstheme="minorHAnsi"/>
                <w:sz w:val="20"/>
                <w:szCs w:val="24"/>
              </w:rPr>
              <w:t>TNF-a</w:t>
            </w:r>
          </w:p>
        </w:tc>
        <w:tc>
          <w:tcPr>
            <w:tcW w:w="1275" w:type="dxa"/>
            <w:shd w:val="clear" w:color="auto" w:fill="BFBFBF" w:themeFill="background1" w:themeFillShade="BF"/>
          </w:tcPr>
          <w:p w14:paraId="520968B0" w14:textId="77777777" w:rsidR="00251704" w:rsidRPr="007774B5" w:rsidRDefault="00251704" w:rsidP="00C86B55">
            <w:pPr>
              <w:spacing w:line="360" w:lineRule="auto"/>
              <w:jc w:val="center"/>
              <w:rPr>
                <w:rFonts w:cstheme="minorHAnsi"/>
                <w:szCs w:val="24"/>
              </w:rPr>
            </w:pPr>
          </w:p>
        </w:tc>
        <w:tc>
          <w:tcPr>
            <w:tcW w:w="1134" w:type="dxa"/>
          </w:tcPr>
          <w:p w14:paraId="4E02109D"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4044275C" w14:textId="77777777" w:rsidR="00251704" w:rsidRPr="007774B5" w:rsidRDefault="00251704" w:rsidP="00C86B55">
            <w:pPr>
              <w:spacing w:line="360" w:lineRule="auto"/>
              <w:jc w:val="center"/>
              <w:rPr>
                <w:rFonts w:cstheme="minorHAnsi"/>
                <w:szCs w:val="24"/>
              </w:rPr>
            </w:pPr>
          </w:p>
        </w:tc>
        <w:tc>
          <w:tcPr>
            <w:tcW w:w="850" w:type="dxa"/>
            <w:shd w:val="clear" w:color="auto" w:fill="BFBFBF" w:themeFill="background1" w:themeFillShade="BF"/>
          </w:tcPr>
          <w:p w14:paraId="11A6C379" w14:textId="77777777" w:rsidR="00251704" w:rsidRPr="007774B5" w:rsidRDefault="00251704" w:rsidP="00C86B55">
            <w:pPr>
              <w:spacing w:line="360" w:lineRule="auto"/>
              <w:jc w:val="center"/>
              <w:rPr>
                <w:rFonts w:cstheme="minorHAnsi"/>
                <w:szCs w:val="24"/>
              </w:rPr>
            </w:pPr>
          </w:p>
        </w:tc>
        <w:tc>
          <w:tcPr>
            <w:tcW w:w="993" w:type="dxa"/>
          </w:tcPr>
          <w:p w14:paraId="45A5C4A2"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shd w:val="clear" w:color="auto" w:fill="BFBFBF" w:themeFill="background1" w:themeFillShade="BF"/>
          </w:tcPr>
          <w:p w14:paraId="0375663A"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49DF7DB6" w14:textId="77777777" w:rsidR="00251704" w:rsidRPr="007774B5" w:rsidRDefault="00251704" w:rsidP="00C86B55">
            <w:pPr>
              <w:spacing w:line="360" w:lineRule="auto"/>
              <w:jc w:val="center"/>
              <w:rPr>
                <w:rFonts w:cstheme="minorHAnsi"/>
                <w:szCs w:val="24"/>
              </w:rPr>
            </w:pPr>
          </w:p>
        </w:tc>
      </w:tr>
      <w:tr w:rsidR="00251704" w:rsidRPr="007774B5" w14:paraId="456B99DC" w14:textId="77777777" w:rsidTr="00CB7CF4">
        <w:trPr>
          <w:trHeight w:val="70"/>
        </w:trPr>
        <w:tc>
          <w:tcPr>
            <w:tcW w:w="1413" w:type="dxa"/>
            <w:vMerge/>
          </w:tcPr>
          <w:p w14:paraId="2F467A81" w14:textId="77777777" w:rsidR="00251704" w:rsidRPr="0035598B" w:rsidRDefault="00251704" w:rsidP="00C86B55">
            <w:pPr>
              <w:spacing w:line="360" w:lineRule="auto"/>
              <w:rPr>
                <w:rFonts w:cstheme="minorHAnsi"/>
                <w:b/>
                <w:szCs w:val="24"/>
              </w:rPr>
            </w:pPr>
          </w:p>
        </w:tc>
        <w:tc>
          <w:tcPr>
            <w:tcW w:w="2523" w:type="dxa"/>
            <w:gridSpan w:val="2"/>
          </w:tcPr>
          <w:p w14:paraId="3DD6868C" w14:textId="7ED74FA3" w:rsidR="00251704" w:rsidRPr="007774B5" w:rsidRDefault="00547E96" w:rsidP="00C86B55">
            <w:pPr>
              <w:spacing w:line="360" w:lineRule="auto"/>
              <w:rPr>
                <w:rFonts w:cstheme="minorHAnsi"/>
                <w:sz w:val="20"/>
                <w:szCs w:val="24"/>
              </w:rPr>
            </w:pPr>
            <w:proofErr w:type="spellStart"/>
            <w:r>
              <w:rPr>
                <w:rFonts w:cstheme="minorHAnsi"/>
                <w:sz w:val="20"/>
                <w:szCs w:val="24"/>
              </w:rPr>
              <w:t>MoCA</w:t>
            </w:r>
            <w:proofErr w:type="spellEnd"/>
          </w:p>
        </w:tc>
        <w:tc>
          <w:tcPr>
            <w:tcW w:w="1275" w:type="dxa"/>
            <w:shd w:val="clear" w:color="auto" w:fill="BFBFBF" w:themeFill="background1" w:themeFillShade="BF"/>
          </w:tcPr>
          <w:p w14:paraId="69F480F9" w14:textId="77777777" w:rsidR="00251704" w:rsidRPr="007774B5" w:rsidRDefault="00251704" w:rsidP="00C86B55">
            <w:pPr>
              <w:spacing w:line="360" w:lineRule="auto"/>
              <w:rPr>
                <w:rFonts w:cstheme="minorHAnsi"/>
                <w:szCs w:val="24"/>
              </w:rPr>
            </w:pPr>
          </w:p>
        </w:tc>
        <w:tc>
          <w:tcPr>
            <w:tcW w:w="1134" w:type="dxa"/>
          </w:tcPr>
          <w:p w14:paraId="6404C1AC"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shd w:val="clear" w:color="auto" w:fill="BFBFBF" w:themeFill="background1" w:themeFillShade="BF"/>
          </w:tcPr>
          <w:p w14:paraId="2586CEEF" w14:textId="77777777" w:rsidR="00251704" w:rsidRPr="007774B5" w:rsidRDefault="00251704" w:rsidP="00C86B55">
            <w:pPr>
              <w:spacing w:line="360" w:lineRule="auto"/>
              <w:rPr>
                <w:rFonts w:cstheme="minorHAnsi"/>
                <w:szCs w:val="24"/>
              </w:rPr>
            </w:pPr>
          </w:p>
        </w:tc>
        <w:tc>
          <w:tcPr>
            <w:tcW w:w="850" w:type="dxa"/>
            <w:shd w:val="clear" w:color="auto" w:fill="FFFFFF" w:themeFill="background1"/>
          </w:tcPr>
          <w:p w14:paraId="3FBD6C6F" w14:textId="4E941F9B" w:rsidR="00251704" w:rsidRPr="007774B5" w:rsidRDefault="00A81302" w:rsidP="00CB7CF4">
            <w:pPr>
              <w:spacing w:line="360" w:lineRule="auto"/>
              <w:jc w:val="center"/>
              <w:rPr>
                <w:rFonts w:cstheme="minorHAnsi"/>
                <w:szCs w:val="24"/>
              </w:rPr>
            </w:pPr>
            <w:r w:rsidRPr="007774B5">
              <w:rPr>
                <w:rFonts w:cstheme="minorHAnsi"/>
                <w:szCs w:val="24"/>
              </w:rPr>
              <w:t>•</w:t>
            </w:r>
          </w:p>
        </w:tc>
        <w:tc>
          <w:tcPr>
            <w:tcW w:w="993" w:type="dxa"/>
          </w:tcPr>
          <w:p w14:paraId="60F5AE59"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shd w:val="clear" w:color="auto" w:fill="BFBFBF" w:themeFill="background1" w:themeFillShade="BF"/>
          </w:tcPr>
          <w:p w14:paraId="4C2E65DF"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2B06F82D" w14:textId="77777777" w:rsidR="00251704" w:rsidRPr="007774B5" w:rsidRDefault="00251704" w:rsidP="00C86B55">
            <w:pPr>
              <w:spacing w:line="360" w:lineRule="auto"/>
              <w:jc w:val="center"/>
              <w:rPr>
                <w:rFonts w:cstheme="minorHAnsi"/>
                <w:szCs w:val="24"/>
              </w:rPr>
            </w:pPr>
          </w:p>
        </w:tc>
      </w:tr>
      <w:tr w:rsidR="00251704" w:rsidRPr="007774B5" w14:paraId="0F732F7F" w14:textId="77777777" w:rsidTr="00C86B55">
        <w:trPr>
          <w:trHeight w:val="301"/>
        </w:trPr>
        <w:tc>
          <w:tcPr>
            <w:tcW w:w="1413" w:type="dxa"/>
            <w:vMerge w:val="restart"/>
          </w:tcPr>
          <w:p w14:paraId="4BFA59A6" w14:textId="77777777" w:rsidR="00251704" w:rsidRPr="0035598B" w:rsidRDefault="00251704" w:rsidP="00C86B55">
            <w:pPr>
              <w:spacing w:line="360" w:lineRule="auto"/>
              <w:rPr>
                <w:rFonts w:cstheme="minorHAnsi"/>
                <w:b/>
                <w:szCs w:val="24"/>
              </w:rPr>
            </w:pPr>
            <w:r w:rsidRPr="0035598B">
              <w:rPr>
                <w:rFonts w:cstheme="minorHAnsi"/>
                <w:b/>
                <w:szCs w:val="24"/>
              </w:rPr>
              <w:t>Safety</w:t>
            </w:r>
          </w:p>
        </w:tc>
        <w:tc>
          <w:tcPr>
            <w:tcW w:w="2523" w:type="dxa"/>
            <w:gridSpan w:val="2"/>
          </w:tcPr>
          <w:p w14:paraId="5E4E0F24" w14:textId="77777777" w:rsidR="00251704" w:rsidRPr="007774B5" w:rsidRDefault="00251704" w:rsidP="00C86B55">
            <w:pPr>
              <w:spacing w:line="360" w:lineRule="auto"/>
              <w:rPr>
                <w:rFonts w:cstheme="minorHAnsi"/>
                <w:sz w:val="20"/>
                <w:szCs w:val="24"/>
              </w:rPr>
            </w:pPr>
            <w:r w:rsidRPr="007774B5">
              <w:rPr>
                <w:rFonts w:cstheme="minorHAnsi"/>
                <w:sz w:val="20"/>
                <w:szCs w:val="24"/>
              </w:rPr>
              <w:t>Adverse event</w:t>
            </w:r>
          </w:p>
        </w:tc>
        <w:tc>
          <w:tcPr>
            <w:tcW w:w="1275" w:type="dxa"/>
            <w:shd w:val="clear" w:color="auto" w:fill="BFBFBF" w:themeFill="background1" w:themeFillShade="BF"/>
          </w:tcPr>
          <w:p w14:paraId="73A7D01C" w14:textId="77777777" w:rsidR="00251704" w:rsidRPr="007774B5" w:rsidRDefault="00251704" w:rsidP="00C86B55">
            <w:pPr>
              <w:spacing w:line="360" w:lineRule="auto"/>
              <w:jc w:val="center"/>
              <w:rPr>
                <w:rFonts w:cstheme="minorHAnsi"/>
                <w:szCs w:val="24"/>
              </w:rPr>
            </w:pPr>
          </w:p>
        </w:tc>
        <w:tc>
          <w:tcPr>
            <w:tcW w:w="1134" w:type="dxa"/>
            <w:shd w:val="clear" w:color="auto" w:fill="BFBFBF" w:themeFill="background1" w:themeFillShade="BF"/>
          </w:tcPr>
          <w:p w14:paraId="07E7C1EE" w14:textId="77777777" w:rsidR="00251704" w:rsidRPr="007774B5" w:rsidRDefault="00251704" w:rsidP="00C86B55">
            <w:pPr>
              <w:spacing w:line="360" w:lineRule="auto"/>
              <w:jc w:val="center"/>
              <w:rPr>
                <w:rFonts w:cstheme="minorHAnsi"/>
                <w:szCs w:val="24"/>
              </w:rPr>
            </w:pPr>
          </w:p>
        </w:tc>
        <w:tc>
          <w:tcPr>
            <w:tcW w:w="851" w:type="dxa"/>
          </w:tcPr>
          <w:p w14:paraId="61076F65"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tcPr>
          <w:p w14:paraId="75496EC6"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993" w:type="dxa"/>
          </w:tcPr>
          <w:p w14:paraId="1D2B9027"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shd w:val="clear" w:color="auto" w:fill="BFBFBF" w:themeFill="background1" w:themeFillShade="BF"/>
          </w:tcPr>
          <w:p w14:paraId="2B45E323"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33278DAF" w14:textId="77777777" w:rsidR="00251704" w:rsidRPr="007774B5" w:rsidRDefault="00251704" w:rsidP="00C86B55">
            <w:pPr>
              <w:spacing w:line="360" w:lineRule="auto"/>
              <w:jc w:val="center"/>
              <w:rPr>
                <w:rFonts w:cstheme="minorHAnsi"/>
                <w:szCs w:val="24"/>
              </w:rPr>
            </w:pPr>
          </w:p>
        </w:tc>
      </w:tr>
      <w:tr w:rsidR="00251704" w:rsidRPr="007774B5" w14:paraId="0A86DFBA" w14:textId="77777777" w:rsidTr="00C86B55">
        <w:trPr>
          <w:trHeight w:val="301"/>
        </w:trPr>
        <w:tc>
          <w:tcPr>
            <w:tcW w:w="1413" w:type="dxa"/>
            <w:vMerge/>
          </w:tcPr>
          <w:p w14:paraId="50F1C219" w14:textId="77777777" w:rsidR="00251704" w:rsidRPr="0035598B" w:rsidRDefault="00251704" w:rsidP="00C86B55">
            <w:pPr>
              <w:spacing w:line="360" w:lineRule="auto"/>
              <w:rPr>
                <w:rFonts w:cstheme="minorHAnsi"/>
                <w:b/>
                <w:szCs w:val="24"/>
              </w:rPr>
            </w:pPr>
          </w:p>
        </w:tc>
        <w:tc>
          <w:tcPr>
            <w:tcW w:w="2523" w:type="dxa"/>
            <w:gridSpan w:val="2"/>
          </w:tcPr>
          <w:p w14:paraId="65B0244D" w14:textId="77777777" w:rsidR="00251704" w:rsidRPr="007774B5" w:rsidRDefault="00251704" w:rsidP="00C86B55">
            <w:pPr>
              <w:spacing w:line="360" w:lineRule="auto"/>
              <w:rPr>
                <w:rFonts w:cstheme="minorHAnsi"/>
                <w:sz w:val="20"/>
                <w:szCs w:val="24"/>
              </w:rPr>
            </w:pPr>
            <w:r w:rsidRPr="007774B5">
              <w:rPr>
                <w:rFonts w:cstheme="minorHAnsi"/>
                <w:sz w:val="20"/>
                <w:szCs w:val="24"/>
              </w:rPr>
              <w:t>Full blood count</w:t>
            </w:r>
          </w:p>
        </w:tc>
        <w:tc>
          <w:tcPr>
            <w:tcW w:w="1275" w:type="dxa"/>
          </w:tcPr>
          <w:p w14:paraId="316D9B67"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1134" w:type="dxa"/>
            <w:shd w:val="clear" w:color="auto" w:fill="BFBFBF" w:themeFill="background1" w:themeFillShade="BF"/>
          </w:tcPr>
          <w:p w14:paraId="54EF9ACE"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0712A941" w14:textId="77777777" w:rsidR="00251704" w:rsidRPr="007774B5" w:rsidRDefault="00251704" w:rsidP="00C86B55">
            <w:pPr>
              <w:spacing w:line="360" w:lineRule="auto"/>
              <w:jc w:val="center"/>
              <w:rPr>
                <w:rFonts w:cstheme="minorHAnsi"/>
                <w:szCs w:val="24"/>
              </w:rPr>
            </w:pPr>
          </w:p>
        </w:tc>
        <w:tc>
          <w:tcPr>
            <w:tcW w:w="850" w:type="dxa"/>
          </w:tcPr>
          <w:p w14:paraId="71F3E2F9"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993" w:type="dxa"/>
          </w:tcPr>
          <w:p w14:paraId="34576BC9"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shd w:val="clear" w:color="auto" w:fill="BFBFBF" w:themeFill="background1" w:themeFillShade="BF"/>
          </w:tcPr>
          <w:p w14:paraId="18CEC547"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4F7304AA" w14:textId="77777777" w:rsidR="00251704" w:rsidRPr="007774B5" w:rsidRDefault="00251704" w:rsidP="00C86B55">
            <w:pPr>
              <w:spacing w:line="360" w:lineRule="auto"/>
              <w:jc w:val="center"/>
              <w:rPr>
                <w:rFonts w:cstheme="minorHAnsi"/>
                <w:szCs w:val="24"/>
              </w:rPr>
            </w:pPr>
          </w:p>
        </w:tc>
      </w:tr>
      <w:tr w:rsidR="00251704" w:rsidRPr="007774B5" w14:paraId="18DF047E" w14:textId="77777777" w:rsidTr="00C86B55">
        <w:trPr>
          <w:trHeight w:val="301"/>
        </w:trPr>
        <w:tc>
          <w:tcPr>
            <w:tcW w:w="1413" w:type="dxa"/>
            <w:vMerge/>
          </w:tcPr>
          <w:p w14:paraId="7341A09C" w14:textId="77777777" w:rsidR="00251704" w:rsidRPr="0035598B" w:rsidRDefault="00251704" w:rsidP="00C86B55">
            <w:pPr>
              <w:spacing w:line="360" w:lineRule="auto"/>
              <w:rPr>
                <w:rFonts w:cstheme="minorHAnsi"/>
                <w:b/>
                <w:szCs w:val="24"/>
              </w:rPr>
            </w:pPr>
          </w:p>
        </w:tc>
        <w:tc>
          <w:tcPr>
            <w:tcW w:w="2523" w:type="dxa"/>
            <w:gridSpan w:val="2"/>
          </w:tcPr>
          <w:p w14:paraId="37BB69CC" w14:textId="77777777" w:rsidR="00251704" w:rsidRPr="007774B5" w:rsidRDefault="00251704" w:rsidP="00C86B55">
            <w:pPr>
              <w:spacing w:line="360" w:lineRule="auto"/>
              <w:rPr>
                <w:rFonts w:cstheme="minorHAnsi"/>
                <w:sz w:val="20"/>
                <w:szCs w:val="24"/>
              </w:rPr>
            </w:pPr>
            <w:r w:rsidRPr="007774B5">
              <w:rPr>
                <w:rFonts w:cstheme="minorHAnsi"/>
                <w:sz w:val="20"/>
                <w:szCs w:val="24"/>
              </w:rPr>
              <w:t>LFT; RFT</w:t>
            </w:r>
          </w:p>
        </w:tc>
        <w:tc>
          <w:tcPr>
            <w:tcW w:w="1275" w:type="dxa"/>
          </w:tcPr>
          <w:p w14:paraId="2BD68AF5"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1134" w:type="dxa"/>
            <w:shd w:val="clear" w:color="auto" w:fill="BFBFBF" w:themeFill="background1" w:themeFillShade="BF"/>
          </w:tcPr>
          <w:p w14:paraId="609D964B" w14:textId="77777777" w:rsidR="00251704" w:rsidRPr="007774B5" w:rsidRDefault="00251704" w:rsidP="00C86B55">
            <w:pPr>
              <w:spacing w:line="360" w:lineRule="auto"/>
              <w:jc w:val="center"/>
              <w:rPr>
                <w:rFonts w:cstheme="minorHAnsi"/>
                <w:szCs w:val="24"/>
              </w:rPr>
            </w:pPr>
          </w:p>
        </w:tc>
        <w:tc>
          <w:tcPr>
            <w:tcW w:w="851" w:type="dxa"/>
          </w:tcPr>
          <w:p w14:paraId="189BAB6B"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tcPr>
          <w:p w14:paraId="270BD820"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993" w:type="dxa"/>
          </w:tcPr>
          <w:p w14:paraId="0C6F1C91"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0" w:type="dxa"/>
            <w:shd w:val="clear" w:color="auto" w:fill="BFBFBF" w:themeFill="background1" w:themeFillShade="BF"/>
          </w:tcPr>
          <w:p w14:paraId="1DA7B175"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454F939F" w14:textId="77777777" w:rsidR="00251704" w:rsidRPr="007774B5" w:rsidRDefault="00251704" w:rsidP="00C86B55">
            <w:pPr>
              <w:spacing w:line="360" w:lineRule="auto"/>
              <w:jc w:val="center"/>
              <w:rPr>
                <w:rFonts w:cstheme="minorHAnsi"/>
                <w:szCs w:val="24"/>
                <w:highlight w:val="yellow"/>
              </w:rPr>
            </w:pPr>
          </w:p>
        </w:tc>
      </w:tr>
      <w:tr w:rsidR="00251704" w:rsidRPr="007774B5" w14:paraId="3CA2030D" w14:textId="77777777" w:rsidTr="00C86B55">
        <w:trPr>
          <w:trHeight w:val="274"/>
        </w:trPr>
        <w:tc>
          <w:tcPr>
            <w:tcW w:w="1413" w:type="dxa"/>
          </w:tcPr>
          <w:p w14:paraId="3EBC256C" w14:textId="77777777" w:rsidR="00251704" w:rsidRPr="0035598B" w:rsidRDefault="00251704" w:rsidP="00C86B55">
            <w:pPr>
              <w:spacing w:line="360" w:lineRule="auto"/>
              <w:rPr>
                <w:rFonts w:cstheme="minorHAnsi"/>
                <w:b/>
                <w:szCs w:val="24"/>
              </w:rPr>
            </w:pPr>
            <w:r w:rsidRPr="0035598B">
              <w:rPr>
                <w:rFonts w:cstheme="minorHAnsi"/>
                <w:b/>
                <w:szCs w:val="24"/>
              </w:rPr>
              <w:t>Long term efficacy</w:t>
            </w:r>
          </w:p>
        </w:tc>
        <w:tc>
          <w:tcPr>
            <w:tcW w:w="2523" w:type="dxa"/>
            <w:gridSpan w:val="2"/>
          </w:tcPr>
          <w:p w14:paraId="52F47D4B" w14:textId="53D5B4F3" w:rsidR="00251704" w:rsidRPr="007774B5" w:rsidRDefault="00251704" w:rsidP="00C86B55">
            <w:pPr>
              <w:spacing w:line="360" w:lineRule="auto"/>
              <w:rPr>
                <w:rFonts w:cstheme="minorHAnsi"/>
                <w:sz w:val="20"/>
                <w:szCs w:val="24"/>
              </w:rPr>
            </w:pPr>
            <w:proofErr w:type="gramStart"/>
            <w:r w:rsidRPr="007774B5">
              <w:rPr>
                <w:rFonts w:cstheme="minorHAnsi"/>
                <w:sz w:val="20"/>
                <w:szCs w:val="24"/>
              </w:rPr>
              <w:t>Death;</w:t>
            </w:r>
            <w:proofErr w:type="gramEnd"/>
            <w:r w:rsidRPr="007774B5">
              <w:rPr>
                <w:rFonts w:cstheme="minorHAnsi"/>
                <w:sz w:val="20"/>
                <w:szCs w:val="24"/>
              </w:rPr>
              <w:t xml:space="preserve"> Reoccurrence of IS; </w:t>
            </w:r>
          </w:p>
        </w:tc>
        <w:tc>
          <w:tcPr>
            <w:tcW w:w="1275" w:type="dxa"/>
            <w:shd w:val="clear" w:color="auto" w:fill="BFBFBF" w:themeFill="background1" w:themeFillShade="BF"/>
          </w:tcPr>
          <w:p w14:paraId="08779704" w14:textId="77777777" w:rsidR="00251704" w:rsidRPr="007774B5" w:rsidRDefault="00251704" w:rsidP="00C86B55">
            <w:pPr>
              <w:spacing w:line="360" w:lineRule="auto"/>
              <w:jc w:val="center"/>
              <w:rPr>
                <w:rFonts w:cstheme="minorHAnsi"/>
                <w:szCs w:val="24"/>
              </w:rPr>
            </w:pPr>
          </w:p>
        </w:tc>
        <w:tc>
          <w:tcPr>
            <w:tcW w:w="1134" w:type="dxa"/>
            <w:shd w:val="clear" w:color="auto" w:fill="BFBFBF" w:themeFill="background1" w:themeFillShade="BF"/>
          </w:tcPr>
          <w:p w14:paraId="6EE93616" w14:textId="77777777" w:rsidR="00251704" w:rsidRPr="007774B5" w:rsidRDefault="00251704" w:rsidP="00C86B55">
            <w:pPr>
              <w:spacing w:line="360" w:lineRule="auto"/>
              <w:jc w:val="center"/>
              <w:rPr>
                <w:rFonts w:cstheme="minorHAnsi"/>
                <w:szCs w:val="24"/>
              </w:rPr>
            </w:pPr>
          </w:p>
        </w:tc>
        <w:tc>
          <w:tcPr>
            <w:tcW w:w="851" w:type="dxa"/>
            <w:shd w:val="clear" w:color="auto" w:fill="BFBFBF" w:themeFill="background1" w:themeFillShade="BF"/>
          </w:tcPr>
          <w:p w14:paraId="03CCEEB2" w14:textId="77777777" w:rsidR="00251704" w:rsidRPr="007774B5" w:rsidRDefault="00251704" w:rsidP="00C86B55">
            <w:pPr>
              <w:spacing w:line="360" w:lineRule="auto"/>
              <w:jc w:val="center"/>
              <w:rPr>
                <w:rFonts w:cstheme="minorHAnsi"/>
                <w:szCs w:val="24"/>
              </w:rPr>
            </w:pPr>
          </w:p>
        </w:tc>
        <w:tc>
          <w:tcPr>
            <w:tcW w:w="850" w:type="dxa"/>
            <w:shd w:val="clear" w:color="auto" w:fill="BFBFBF" w:themeFill="background1" w:themeFillShade="BF"/>
          </w:tcPr>
          <w:p w14:paraId="67EDCA26" w14:textId="77777777" w:rsidR="00251704" w:rsidRPr="007774B5" w:rsidRDefault="00251704" w:rsidP="00C86B55">
            <w:pPr>
              <w:spacing w:line="360" w:lineRule="auto"/>
              <w:jc w:val="center"/>
              <w:rPr>
                <w:rFonts w:cstheme="minorHAnsi"/>
                <w:szCs w:val="24"/>
              </w:rPr>
            </w:pPr>
          </w:p>
        </w:tc>
        <w:tc>
          <w:tcPr>
            <w:tcW w:w="993" w:type="dxa"/>
            <w:shd w:val="clear" w:color="auto" w:fill="BFBFBF" w:themeFill="background1" w:themeFillShade="BF"/>
          </w:tcPr>
          <w:p w14:paraId="28710972" w14:textId="77777777" w:rsidR="00251704" w:rsidRPr="007774B5" w:rsidRDefault="00251704" w:rsidP="00C86B55">
            <w:pPr>
              <w:spacing w:line="360" w:lineRule="auto"/>
              <w:jc w:val="center"/>
              <w:rPr>
                <w:rFonts w:cstheme="minorHAnsi"/>
                <w:szCs w:val="24"/>
              </w:rPr>
            </w:pPr>
          </w:p>
        </w:tc>
        <w:tc>
          <w:tcPr>
            <w:tcW w:w="850" w:type="dxa"/>
          </w:tcPr>
          <w:p w14:paraId="138414A3"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c>
          <w:tcPr>
            <w:tcW w:w="851" w:type="dxa"/>
          </w:tcPr>
          <w:p w14:paraId="4D1869DC" w14:textId="77777777" w:rsidR="00251704" w:rsidRPr="007774B5" w:rsidRDefault="00251704" w:rsidP="00C86B55">
            <w:pPr>
              <w:spacing w:line="360" w:lineRule="auto"/>
              <w:jc w:val="center"/>
              <w:rPr>
                <w:rFonts w:cstheme="minorHAnsi"/>
                <w:szCs w:val="24"/>
              </w:rPr>
            </w:pPr>
            <w:r w:rsidRPr="007774B5">
              <w:rPr>
                <w:rFonts w:cstheme="minorHAnsi"/>
                <w:szCs w:val="24"/>
              </w:rPr>
              <w:t>•</w:t>
            </w:r>
          </w:p>
        </w:tc>
      </w:tr>
    </w:tbl>
    <w:p w14:paraId="46BADB7A" w14:textId="77777777" w:rsidR="00C64DAA" w:rsidRPr="00C64DAA" w:rsidRDefault="00C64DAA" w:rsidP="00C86B55">
      <w:pPr>
        <w:spacing w:line="360" w:lineRule="auto"/>
        <w:ind w:firstLine="720"/>
      </w:pPr>
    </w:p>
    <w:p w14:paraId="554F7368" w14:textId="5C7FADCC" w:rsidR="00222D00" w:rsidRPr="00C86B55" w:rsidRDefault="00341DC8" w:rsidP="00C86B55">
      <w:pPr>
        <w:pStyle w:val="Heading2"/>
        <w:spacing w:line="360" w:lineRule="auto"/>
        <w:rPr>
          <w:u w:val="single"/>
        </w:rPr>
      </w:pPr>
      <w:bookmarkStart w:id="58" w:name="_Toc46849022"/>
      <w:r>
        <w:t>Statistical Analysis</w:t>
      </w:r>
      <w:bookmarkEnd w:id="58"/>
    </w:p>
    <w:p w14:paraId="0CD449D9" w14:textId="1C2A215C" w:rsidR="00222D00" w:rsidRPr="00C86B55" w:rsidRDefault="00222D00" w:rsidP="00C86B55">
      <w:pPr>
        <w:spacing w:line="360" w:lineRule="auto"/>
        <w:ind w:firstLine="576"/>
        <w:rPr>
          <w:u w:val="single"/>
        </w:rPr>
      </w:pPr>
      <w:r w:rsidRPr="00C86B55">
        <w:rPr>
          <w:u w:val="single"/>
        </w:rPr>
        <w:t xml:space="preserve">Safety </w:t>
      </w:r>
      <w:r>
        <w:rPr>
          <w:u w:val="single"/>
        </w:rPr>
        <w:t>A</w:t>
      </w:r>
      <w:r w:rsidRPr="00C86B55">
        <w:rPr>
          <w:u w:val="single"/>
        </w:rPr>
        <w:t>nalyses</w:t>
      </w:r>
    </w:p>
    <w:p w14:paraId="5EEB02F8" w14:textId="3A0FFAFF" w:rsidR="00222D00" w:rsidRDefault="00222D00" w:rsidP="00C86B55">
      <w:pPr>
        <w:spacing w:line="360" w:lineRule="auto"/>
        <w:ind w:firstLine="576"/>
      </w:pPr>
      <w:r w:rsidRPr="00222D00">
        <w:t xml:space="preserve">There will be no interim analyses with the exception of monitoring safety variables. The frequency, type and probable association of adverse events will be tallied by de-identified treatment group every </w:t>
      </w:r>
      <w:r>
        <w:t>2-</w:t>
      </w:r>
      <w:r w:rsidRPr="00222D00">
        <w:t xml:space="preserve">months for review by the study team. If there is any significant safety issue identified an additional DMC meeting will be called. </w:t>
      </w:r>
    </w:p>
    <w:p w14:paraId="121CDAE9" w14:textId="15E7009A" w:rsidR="00FA537B" w:rsidRDefault="00FA537B" w:rsidP="00C86B55">
      <w:pPr>
        <w:spacing w:line="360" w:lineRule="auto"/>
        <w:ind w:firstLine="576"/>
      </w:pPr>
    </w:p>
    <w:p w14:paraId="5A0ECC4A" w14:textId="77777777" w:rsidR="00655ACE" w:rsidRPr="00222D00" w:rsidRDefault="00655ACE" w:rsidP="00C86B55">
      <w:pPr>
        <w:spacing w:line="360" w:lineRule="auto"/>
        <w:ind w:firstLine="576"/>
      </w:pPr>
    </w:p>
    <w:p w14:paraId="3CEF4CF8" w14:textId="152DBAB0" w:rsidR="00222D00" w:rsidRPr="00AD768D" w:rsidRDefault="00222D00" w:rsidP="00C86B55">
      <w:pPr>
        <w:spacing w:line="360" w:lineRule="auto"/>
        <w:ind w:firstLine="576"/>
        <w:rPr>
          <w:u w:val="single"/>
        </w:rPr>
      </w:pPr>
      <w:r>
        <w:rPr>
          <w:u w:val="single"/>
        </w:rPr>
        <w:lastRenderedPageBreak/>
        <w:t>Preliminary</w:t>
      </w:r>
      <w:r w:rsidRPr="00AD768D">
        <w:rPr>
          <w:u w:val="single"/>
        </w:rPr>
        <w:t xml:space="preserve"> </w:t>
      </w:r>
      <w:r>
        <w:rPr>
          <w:u w:val="single"/>
        </w:rPr>
        <w:t>A</w:t>
      </w:r>
      <w:r w:rsidRPr="00AD768D">
        <w:rPr>
          <w:u w:val="single"/>
        </w:rPr>
        <w:t>nalyses</w:t>
      </w:r>
      <w:r>
        <w:rPr>
          <w:u w:val="single"/>
        </w:rPr>
        <w:t xml:space="preserve"> and Data Cleaning</w:t>
      </w:r>
    </w:p>
    <w:p w14:paraId="58E8B8E6" w14:textId="77777777" w:rsidR="00222D00" w:rsidRPr="00222D00" w:rsidRDefault="00222D00" w:rsidP="00C86B55">
      <w:pPr>
        <w:spacing w:line="360" w:lineRule="auto"/>
        <w:ind w:firstLine="576"/>
      </w:pPr>
      <w:r w:rsidRPr="00222D00">
        <w:t>At completion of data collection, all variables and all logical pairs of variables will be subject to descriptive analyses using graphs, frequency counts and summary statistics.  This will allow a) identification of unusual or unexpected results for data checking and b) familiarisation with the distributions and associations within the data set.  Outcome variables which have severely non-symmetric distributions will be either transformed or categorised.</w:t>
      </w:r>
    </w:p>
    <w:p w14:paraId="730A366E" w14:textId="4A8C7C70" w:rsidR="00222D00" w:rsidRDefault="00222D00" w:rsidP="00C86B55">
      <w:pPr>
        <w:spacing w:line="360" w:lineRule="auto"/>
        <w:ind w:firstLine="576"/>
      </w:pPr>
      <w:r w:rsidRPr="00222D00">
        <w:t xml:space="preserve">At the completion of data checking and correction, the data set will be locked </w:t>
      </w:r>
      <w:proofErr w:type="gramStart"/>
      <w:r w:rsidRPr="00222D00">
        <w:t>for</w:t>
      </w:r>
      <w:proofErr w:type="gramEnd"/>
      <w:r w:rsidRPr="00222D00">
        <w:t xml:space="preserve"> analysis. </w:t>
      </w:r>
    </w:p>
    <w:p w14:paraId="0A8EA431" w14:textId="77777777" w:rsidR="00FA537B" w:rsidRPr="00222D00" w:rsidRDefault="00FA537B" w:rsidP="00C86B55">
      <w:pPr>
        <w:spacing w:line="360" w:lineRule="auto"/>
        <w:ind w:firstLine="576"/>
      </w:pPr>
    </w:p>
    <w:p w14:paraId="5E49621A" w14:textId="77777777" w:rsidR="00222D00" w:rsidRPr="00C86B55" w:rsidRDefault="00222D00" w:rsidP="00C86B55">
      <w:pPr>
        <w:spacing w:line="360" w:lineRule="auto"/>
        <w:ind w:firstLine="576"/>
        <w:rPr>
          <w:u w:val="single"/>
        </w:rPr>
      </w:pPr>
      <w:r w:rsidRPr="00C86B55">
        <w:rPr>
          <w:u w:val="single"/>
        </w:rPr>
        <w:t>Checking for homogeneity of study centres</w:t>
      </w:r>
    </w:p>
    <w:p w14:paraId="47F93666" w14:textId="218ED4B4" w:rsidR="00222D00" w:rsidRDefault="00222D00" w:rsidP="00C86B55">
      <w:pPr>
        <w:spacing w:line="360" w:lineRule="auto"/>
        <w:ind w:firstLine="576"/>
      </w:pPr>
      <w:r w:rsidRPr="00222D00">
        <w:t>As this is a multi-centre study, early analyses will address the question of whether or not there is heterogeneity between centres. Linear models will be fitted to each outcome measure in turn, with centre and centre by treatment added as fixed effects. Any statistically significant differences will be documented and explored further for potential confounding with demographic or medical history factors. If variation between centres cannot be explained (or is shown to be related to differences in study methods), the primary analysis will continue as planned, but will be followed by sensitivity analyses which will either stratify by or exclude the outlier site(s) (depending on the sample size of the site(s) involved).</w:t>
      </w:r>
    </w:p>
    <w:p w14:paraId="7F82D3EE" w14:textId="77777777" w:rsidR="00FA537B" w:rsidRPr="00222D00" w:rsidRDefault="00FA537B" w:rsidP="00C86B55">
      <w:pPr>
        <w:spacing w:line="360" w:lineRule="auto"/>
        <w:ind w:firstLine="576"/>
      </w:pPr>
    </w:p>
    <w:p w14:paraId="1360B005" w14:textId="77777777" w:rsidR="00222D00" w:rsidRPr="00C86B55" w:rsidRDefault="00222D00" w:rsidP="00C86B55">
      <w:pPr>
        <w:spacing w:line="360" w:lineRule="auto"/>
        <w:ind w:firstLine="576"/>
        <w:rPr>
          <w:u w:val="single"/>
        </w:rPr>
      </w:pPr>
      <w:r w:rsidRPr="00C86B55">
        <w:rPr>
          <w:u w:val="single"/>
        </w:rPr>
        <w:t>Demographic and baseline characteristics</w:t>
      </w:r>
    </w:p>
    <w:p w14:paraId="088191CE" w14:textId="4F7A8000" w:rsidR="00FA537B" w:rsidRDefault="00222D00" w:rsidP="00C86B55">
      <w:pPr>
        <w:spacing w:line="360" w:lineRule="auto"/>
        <w:ind w:firstLine="576"/>
      </w:pPr>
      <w:r w:rsidRPr="00222D00">
        <w:t xml:space="preserve">The demographic and medical characteristics of participants in each treatment group will be summarised using percentages or means and standard deviations. Pearson’s Chi-square and independent samples t-tests will be used to check for any statistically significant differences between groups. Results will be documented as p-values and, where necessary, addressed within the </w:t>
      </w:r>
      <w:r w:rsidR="00655ACE">
        <w:t>interpretation of study results.</w:t>
      </w:r>
    </w:p>
    <w:p w14:paraId="37E9518F" w14:textId="34F01A61" w:rsidR="00655ACE" w:rsidRDefault="00655ACE" w:rsidP="00C86B55">
      <w:pPr>
        <w:spacing w:line="360" w:lineRule="auto"/>
        <w:ind w:firstLine="576"/>
      </w:pPr>
    </w:p>
    <w:p w14:paraId="7A30BE25" w14:textId="47C36D4E" w:rsidR="00655ACE" w:rsidRDefault="00655ACE" w:rsidP="00C86B55">
      <w:pPr>
        <w:spacing w:line="360" w:lineRule="auto"/>
        <w:ind w:firstLine="576"/>
      </w:pPr>
    </w:p>
    <w:p w14:paraId="2F4526B3" w14:textId="77777777" w:rsidR="00655ACE" w:rsidRPr="00222D00" w:rsidRDefault="00655ACE" w:rsidP="00C86B55">
      <w:pPr>
        <w:spacing w:line="360" w:lineRule="auto"/>
        <w:ind w:firstLine="576"/>
      </w:pPr>
    </w:p>
    <w:p w14:paraId="580C38BA" w14:textId="77777777" w:rsidR="00222D00" w:rsidRPr="00C86B55" w:rsidRDefault="00222D00" w:rsidP="00C86B55">
      <w:pPr>
        <w:spacing w:line="360" w:lineRule="auto"/>
        <w:ind w:firstLine="576"/>
        <w:rPr>
          <w:u w:val="single"/>
        </w:rPr>
      </w:pPr>
      <w:r w:rsidRPr="00C86B55">
        <w:rPr>
          <w:u w:val="single"/>
        </w:rPr>
        <w:lastRenderedPageBreak/>
        <w:t xml:space="preserve">Missing data and protocol violations </w:t>
      </w:r>
    </w:p>
    <w:p w14:paraId="67E9129B" w14:textId="02B4B278" w:rsidR="00222D00" w:rsidRDefault="00222D00" w:rsidP="00C86B55">
      <w:pPr>
        <w:spacing w:line="360" w:lineRule="auto"/>
        <w:ind w:firstLine="576"/>
      </w:pPr>
      <w:r w:rsidRPr="00222D00">
        <w:t>In the case of death, all measurements prior to death will be included in the analysis but all after death will be set to missing. To address withdrawals, loss to follow-up or non-compliance with the study analyses will be conducted on both an intention to treat (ITT) and per protocol (PP) basis. Withdrawing and non-compliant participants shall be encouraged to continue with data collection even if stopping treatment. Where data items are missing the last value carried forward method to replace missing data in the ITT analysis will be used. Participants who have significant deviations from the protocol will be removed from the PP analysis after the completion of the ITT analysis. Such significant deviations from the protocol will be determined and documented by the study clinician during the course of the study. Any deviation from randomisation, missing data and withdrawals will be fully reported for this purpose.</w:t>
      </w:r>
    </w:p>
    <w:p w14:paraId="692F67D4" w14:textId="77777777" w:rsidR="00FA537B" w:rsidRPr="00222D00" w:rsidRDefault="00FA537B" w:rsidP="00C86B55">
      <w:pPr>
        <w:spacing w:line="360" w:lineRule="auto"/>
        <w:ind w:firstLine="576"/>
      </w:pPr>
    </w:p>
    <w:p w14:paraId="737BB8BF" w14:textId="77777777" w:rsidR="00222D00" w:rsidRPr="00C86B55" w:rsidRDefault="00222D00" w:rsidP="00C86B55">
      <w:pPr>
        <w:spacing w:line="360" w:lineRule="auto"/>
        <w:ind w:firstLine="576"/>
        <w:rPr>
          <w:u w:val="single"/>
        </w:rPr>
      </w:pPr>
      <w:r w:rsidRPr="00C86B55">
        <w:rPr>
          <w:u w:val="single"/>
        </w:rPr>
        <w:t>Primary efficacy analysis</w:t>
      </w:r>
    </w:p>
    <w:p w14:paraId="6C6B5B90" w14:textId="7634AFB5" w:rsidR="00222D00" w:rsidRDefault="00222D00" w:rsidP="00C86B55">
      <w:pPr>
        <w:spacing w:line="360" w:lineRule="auto"/>
        <w:ind w:firstLine="576"/>
      </w:pPr>
      <w:r w:rsidRPr="00222D00">
        <w:t>The primary analysis will be linear mixed models through which we will test for differences between treatment groups on each outcome over time, with adjustment for random variation between treatment centres, with and without adjustment for other potentially important predicts (</w:t>
      </w:r>
      <w:proofErr w:type="gramStart"/>
      <w:r w:rsidRPr="00222D00">
        <w:t>e.g.</w:t>
      </w:r>
      <w:proofErr w:type="gramEnd"/>
      <w:r w:rsidRPr="00222D00">
        <w:t xml:space="preserve"> </w:t>
      </w:r>
      <w:r w:rsidRPr="00222D00">
        <w:rPr>
          <w:bCs/>
          <w:iCs/>
        </w:rPr>
        <w:t xml:space="preserve">compliance, age, </w:t>
      </w:r>
      <w:r w:rsidR="007D7525">
        <w:rPr>
          <w:bCs/>
          <w:iCs/>
        </w:rPr>
        <w:t>and gender</w:t>
      </w:r>
      <w:r w:rsidRPr="00222D00">
        <w:t>).</w:t>
      </w:r>
      <w:r w:rsidR="00D724EA">
        <w:t xml:space="preserve"> The random effects</w:t>
      </w:r>
      <w:r w:rsidRPr="00222D00">
        <w:t xml:space="preserve"> </w:t>
      </w:r>
      <w:r w:rsidR="00D724EA">
        <w:t xml:space="preserve">are at both the patient and site level. </w:t>
      </w:r>
      <w:r w:rsidRPr="00222D00">
        <w:t xml:space="preserve">Non-linear changes over time will be tested by a) fitting time as categorical variable and b) testing for quadratic and cubic effects. Results will be reported as regression coefficients (or odds ratios if categorical) and associated 95% confidence intervals. </w:t>
      </w:r>
    </w:p>
    <w:p w14:paraId="4C18D145" w14:textId="77777777" w:rsidR="00FA537B" w:rsidRPr="00222D00" w:rsidRDefault="00FA537B" w:rsidP="00C86B55">
      <w:pPr>
        <w:spacing w:line="360" w:lineRule="auto"/>
        <w:ind w:firstLine="576"/>
      </w:pPr>
    </w:p>
    <w:p w14:paraId="6DA49DF8" w14:textId="77777777" w:rsidR="00222D00" w:rsidRPr="00C86B55" w:rsidRDefault="00222D00" w:rsidP="00C86B55">
      <w:pPr>
        <w:spacing w:line="360" w:lineRule="auto"/>
        <w:ind w:firstLine="576"/>
        <w:rPr>
          <w:u w:val="single"/>
        </w:rPr>
      </w:pPr>
      <w:r w:rsidRPr="00C86B55">
        <w:rPr>
          <w:u w:val="single"/>
        </w:rPr>
        <w:t>Subgroup analyses</w:t>
      </w:r>
    </w:p>
    <w:p w14:paraId="0A29A7F0" w14:textId="2D3DF011" w:rsidR="00222D00" w:rsidRDefault="00222D00" w:rsidP="0064234A">
      <w:pPr>
        <w:spacing w:line="360" w:lineRule="auto"/>
        <w:ind w:firstLine="576"/>
      </w:pPr>
      <w:r w:rsidRPr="00222D00">
        <w:t>Secondary analyses will be a repeat of the above stratified by disease type and, if necessary, with stratification by research centre.</w:t>
      </w:r>
      <w:r w:rsidR="00C504A3">
        <w:t xml:space="preserve"> </w:t>
      </w:r>
      <w:r w:rsidRPr="00222D00">
        <w:t>Data will be analysed using SAS and/or SPSS software.</w:t>
      </w:r>
    </w:p>
    <w:p w14:paraId="38093285" w14:textId="77777777" w:rsidR="00FA537B" w:rsidRPr="00222D00" w:rsidRDefault="00FA537B" w:rsidP="00C86B55">
      <w:pPr>
        <w:spacing w:line="360" w:lineRule="auto"/>
        <w:ind w:firstLine="576"/>
        <w:rPr>
          <w:bCs/>
          <w:iCs/>
        </w:rPr>
      </w:pPr>
    </w:p>
    <w:p w14:paraId="14149386" w14:textId="7D5F93CD" w:rsidR="00222D00" w:rsidRDefault="00ED3646" w:rsidP="00C86B55">
      <w:pPr>
        <w:pStyle w:val="Heading1"/>
      </w:pPr>
      <w:bookmarkStart w:id="59" w:name="_Toc46849023"/>
      <w:r>
        <w:lastRenderedPageBreak/>
        <w:t>Timeline</w:t>
      </w:r>
      <w:bookmarkEnd w:id="59"/>
    </w:p>
    <w:p w14:paraId="701003B9" w14:textId="52F806EB" w:rsidR="004F3072" w:rsidRPr="00AD768D" w:rsidRDefault="004F3072" w:rsidP="004F3072">
      <w:pPr>
        <w:rPr>
          <w:i/>
        </w:rPr>
      </w:pPr>
      <w:r>
        <w:rPr>
          <w:i/>
        </w:rPr>
        <w:t>Table 1: Research Study Timeline</w:t>
      </w:r>
    </w:p>
    <w:p w14:paraId="49CDE39F" w14:textId="24C1CB16" w:rsidR="00ED3646" w:rsidRDefault="00ED3646" w:rsidP="00C86B55"/>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722"/>
        <w:gridCol w:w="709"/>
        <w:gridCol w:w="709"/>
        <w:gridCol w:w="708"/>
        <w:gridCol w:w="709"/>
        <w:gridCol w:w="709"/>
        <w:gridCol w:w="709"/>
        <w:gridCol w:w="723"/>
      </w:tblGrid>
      <w:tr w:rsidR="00ED3646" w:rsidRPr="006C3F21" w14:paraId="2BDA74D0" w14:textId="77777777" w:rsidTr="009742E8">
        <w:trPr>
          <w:jc w:val="center"/>
        </w:trPr>
        <w:tc>
          <w:tcPr>
            <w:tcW w:w="3426" w:type="dxa"/>
            <w:noWrap/>
            <w:vAlign w:val="center"/>
          </w:tcPr>
          <w:p w14:paraId="2797B7C4" w14:textId="77777777" w:rsidR="00ED3646" w:rsidRPr="006C3F21" w:rsidRDefault="00ED3646" w:rsidP="009742E8">
            <w:pPr>
              <w:spacing w:after="120"/>
              <w:ind w:right="-96"/>
              <w:jc w:val="both"/>
              <w:rPr>
                <w:rFonts w:cs="Arial Narrow"/>
                <w:bCs/>
              </w:rPr>
            </w:pPr>
            <w:r w:rsidRPr="006C3F21">
              <w:rPr>
                <w:rFonts w:cs="Arial Narrow"/>
                <w:bCs/>
              </w:rPr>
              <w:t>Month</w:t>
            </w:r>
          </w:p>
        </w:tc>
        <w:tc>
          <w:tcPr>
            <w:tcW w:w="722" w:type="dxa"/>
            <w:noWrap/>
            <w:vAlign w:val="center"/>
          </w:tcPr>
          <w:p w14:paraId="02719F97" w14:textId="5587BE2A" w:rsidR="00ED3646" w:rsidRPr="00C86B55" w:rsidRDefault="004F3072" w:rsidP="009742E8">
            <w:pPr>
              <w:spacing w:after="120"/>
              <w:ind w:right="-96"/>
              <w:jc w:val="both"/>
              <w:rPr>
                <w:rFonts w:cs="Arial Narrow"/>
              </w:rPr>
            </w:pPr>
            <w:r w:rsidRPr="00C86B55">
              <w:rPr>
                <w:rFonts w:cs="Arial Narrow"/>
              </w:rPr>
              <w:t>0</w:t>
            </w:r>
            <w:r w:rsidR="00ED3646" w:rsidRPr="00C86B55">
              <w:rPr>
                <w:rFonts w:cs="Arial Narrow"/>
              </w:rPr>
              <w:t>-</w:t>
            </w:r>
            <w:r w:rsidRPr="00C86B55">
              <w:rPr>
                <w:rFonts w:cs="Arial Narrow"/>
              </w:rPr>
              <w:t>3</w:t>
            </w:r>
          </w:p>
        </w:tc>
        <w:tc>
          <w:tcPr>
            <w:tcW w:w="709" w:type="dxa"/>
            <w:vAlign w:val="center"/>
          </w:tcPr>
          <w:p w14:paraId="5C041EF9" w14:textId="69DBAA10" w:rsidR="00ED3646" w:rsidRPr="00C86B55" w:rsidRDefault="004F3072" w:rsidP="009742E8">
            <w:pPr>
              <w:spacing w:after="120"/>
              <w:ind w:right="-96" w:hanging="18"/>
              <w:jc w:val="both"/>
              <w:rPr>
                <w:rFonts w:cs="Arial Narrow"/>
              </w:rPr>
            </w:pPr>
            <w:r w:rsidRPr="00C86B55">
              <w:rPr>
                <w:rFonts w:cs="Arial Narrow"/>
              </w:rPr>
              <w:t>4</w:t>
            </w:r>
            <w:r w:rsidR="00ED3646" w:rsidRPr="00C86B55">
              <w:rPr>
                <w:rFonts w:cs="Arial Narrow"/>
              </w:rPr>
              <w:t>-</w:t>
            </w:r>
            <w:r w:rsidRPr="00C86B55">
              <w:rPr>
                <w:rFonts w:cs="Arial Narrow"/>
              </w:rPr>
              <w:t>7</w:t>
            </w:r>
          </w:p>
        </w:tc>
        <w:tc>
          <w:tcPr>
            <w:tcW w:w="709" w:type="dxa"/>
            <w:noWrap/>
            <w:vAlign w:val="center"/>
          </w:tcPr>
          <w:p w14:paraId="25251C5D" w14:textId="54856402" w:rsidR="00ED3646" w:rsidRPr="00C86B55" w:rsidRDefault="004F3072" w:rsidP="009742E8">
            <w:pPr>
              <w:spacing w:after="120"/>
              <w:ind w:right="-96" w:hanging="18"/>
              <w:jc w:val="both"/>
              <w:rPr>
                <w:rFonts w:cs="Arial Narrow"/>
              </w:rPr>
            </w:pPr>
            <w:r w:rsidRPr="00C86B55">
              <w:rPr>
                <w:rFonts w:cs="Arial Narrow"/>
              </w:rPr>
              <w:t>8</w:t>
            </w:r>
            <w:r w:rsidR="00ED3646" w:rsidRPr="00C86B55">
              <w:rPr>
                <w:rFonts w:cs="Arial Narrow"/>
              </w:rPr>
              <w:t>-</w:t>
            </w:r>
            <w:r w:rsidRPr="00C86B55">
              <w:rPr>
                <w:rFonts w:cs="Arial Narrow"/>
              </w:rPr>
              <w:t>11</w:t>
            </w:r>
          </w:p>
        </w:tc>
        <w:tc>
          <w:tcPr>
            <w:tcW w:w="708" w:type="dxa"/>
          </w:tcPr>
          <w:p w14:paraId="1BBDE777" w14:textId="5986B708" w:rsidR="00ED3646" w:rsidRPr="00C86B55" w:rsidRDefault="004F3072" w:rsidP="009742E8">
            <w:pPr>
              <w:spacing w:after="120"/>
              <w:ind w:right="-96"/>
              <w:jc w:val="both"/>
              <w:rPr>
                <w:rFonts w:cs="Arial Narrow"/>
              </w:rPr>
            </w:pPr>
            <w:r w:rsidRPr="00C86B55">
              <w:rPr>
                <w:rFonts w:cs="Arial Narrow"/>
              </w:rPr>
              <w:t>12</w:t>
            </w:r>
            <w:r w:rsidR="00ED3646" w:rsidRPr="00C86B55">
              <w:rPr>
                <w:rFonts w:cs="Arial Narrow"/>
              </w:rPr>
              <w:t>-</w:t>
            </w:r>
            <w:r w:rsidRPr="00C86B55">
              <w:rPr>
                <w:rFonts w:cs="Arial Narrow"/>
              </w:rPr>
              <w:t>15</w:t>
            </w:r>
          </w:p>
        </w:tc>
        <w:tc>
          <w:tcPr>
            <w:tcW w:w="709" w:type="dxa"/>
            <w:noWrap/>
            <w:vAlign w:val="center"/>
          </w:tcPr>
          <w:p w14:paraId="5F65853D" w14:textId="4FD52613" w:rsidR="00ED3646" w:rsidRPr="00C86B55" w:rsidRDefault="00ED3646" w:rsidP="009742E8">
            <w:pPr>
              <w:spacing w:after="120"/>
              <w:ind w:right="-96"/>
              <w:jc w:val="both"/>
              <w:rPr>
                <w:rFonts w:cs="Arial Narrow"/>
              </w:rPr>
            </w:pPr>
            <w:r w:rsidRPr="00C86B55">
              <w:rPr>
                <w:rFonts w:cs="Arial Narrow"/>
              </w:rPr>
              <w:t>16-</w:t>
            </w:r>
            <w:r w:rsidR="004F3072" w:rsidRPr="00C86B55">
              <w:rPr>
                <w:rFonts w:cs="Arial Narrow"/>
              </w:rPr>
              <w:t>19</w:t>
            </w:r>
          </w:p>
        </w:tc>
        <w:tc>
          <w:tcPr>
            <w:tcW w:w="709" w:type="dxa"/>
            <w:vAlign w:val="center"/>
          </w:tcPr>
          <w:p w14:paraId="54B55A2A" w14:textId="281F5CCD" w:rsidR="00ED3646" w:rsidRPr="00C86B55" w:rsidRDefault="004F3072" w:rsidP="009742E8">
            <w:pPr>
              <w:spacing w:after="120"/>
              <w:ind w:right="-96"/>
              <w:jc w:val="both"/>
              <w:rPr>
                <w:rFonts w:cs="Arial Narrow"/>
              </w:rPr>
            </w:pPr>
            <w:r w:rsidRPr="00C86B55">
              <w:rPr>
                <w:rFonts w:cs="Arial Narrow"/>
              </w:rPr>
              <w:t>20</w:t>
            </w:r>
            <w:r w:rsidR="00ED3646" w:rsidRPr="00C86B55">
              <w:rPr>
                <w:rFonts w:cs="Arial Narrow"/>
              </w:rPr>
              <w:t>-</w:t>
            </w:r>
            <w:r w:rsidRPr="00C86B55">
              <w:rPr>
                <w:rFonts w:cs="Arial Narrow"/>
              </w:rPr>
              <w:t>23</w:t>
            </w:r>
          </w:p>
        </w:tc>
        <w:tc>
          <w:tcPr>
            <w:tcW w:w="709" w:type="dxa"/>
            <w:noWrap/>
            <w:vAlign w:val="center"/>
          </w:tcPr>
          <w:p w14:paraId="4C50D167" w14:textId="3D4C52ED" w:rsidR="00ED3646" w:rsidRPr="00C86B55" w:rsidRDefault="004F3072" w:rsidP="009742E8">
            <w:pPr>
              <w:spacing w:after="120"/>
              <w:ind w:right="-96"/>
              <w:jc w:val="both"/>
              <w:rPr>
                <w:rFonts w:cs="Arial Narrow"/>
              </w:rPr>
            </w:pPr>
            <w:r w:rsidRPr="00C86B55">
              <w:rPr>
                <w:rFonts w:cs="Arial Narrow"/>
              </w:rPr>
              <w:t>24</w:t>
            </w:r>
            <w:r w:rsidR="00ED3646" w:rsidRPr="00C86B55">
              <w:rPr>
                <w:rFonts w:cs="Arial Narrow"/>
              </w:rPr>
              <w:t>-</w:t>
            </w:r>
            <w:r w:rsidRPr="00C86B55">
              <w:rPr>
                <w:rFonts w:cs="Arial Narrow"/>
              </w:rPr>
              <w:t>27</w:t>
            </w:r>
          </w:p>
        </w:tc>
        <w:tc>
          <w:tcPr>
            <w:tcW w:w="723" w:type="dxa"/>
            <w:noWrap/>
            <w:vAlign w:val="center"/>
          </w:tcPr>
          <w:p w14:paraId="537E3595" w14:textId="4E101600" w:rsidR="00ED3646" w:rsidRPr="00C86B55" w:rsidRDefault="004F3072" w:rsidP="009742E8">
            <w:pPr>
              <w:spacing w:after="120"/>
              <w:ind w:right="-96"/>
              <w:jc w:val="both"/>
              <w:rPr>
                <w:rFonts w:cs="Arial Narrow"/>
              </w:rPr>
            </w:pPr>
            <w:r w:rsidRPr="00C86B55">
              <w:rPr>
                <w:rFonts w:cs="Arial Narrow"/>
              </w:rPr>
              <w:t>28</w:t>
            </w:r>
            <w:r w:rsidR="00ED3646" w:rsidRPr="00C86B55">
              <w:rPr>
                <w:rFonts w:cs="Arial Narrow"/>
              </w:rPr>
              <w:t>-</w:t>
            </w:r>
            <w:r w:rsidRPr="00C86B55">
              <w:rPr>
                <w:rFonts w:cs="Arial Narrow"/>
              </w:rPr>
              <w:t>31</w:t>
            </w:r>
          </w:p>
        </w:tc>
      </w:tr>
      <w:tr w:rsidR="00ED3646" w:rsidRPr="006C3F21" w14:paraId="2FF25F24" w14:textId="77777777" w:rsidTr="009742E8">
        <w:trPr>
          <w:jc w:val="center"/>
        </w:trPr>
        <w:tc>
          <w:tcPr>
            <w:tcW w:w="3426" w:type="dxa"/>
            <w:noWrap/>
          </w:tcPr>
          <w:p w14:paraId="76C027AD" w14:textId="77777777" w:rsidR="00ED3646" w:rsidRPr="006C3F21" w:rsidRDefault="00ED3646" w:rsidP="009742E8">
            <w:pPr>
              <w:spacing w:after="120"/>
              <w:ind w:right="-96"/>
            </w:pPr>
            <w:r w:rsidRPr="006C3F21">
              <w:t>Actives and placebo preparation</w:t>
            </w:r>
          </w:p>
        </w:tc>
        <w:tc>
          <w:tcPr>
            <w:tcW w:w="722" w:type="dxa"/>
            <w:shd w:val="clear" w:color="auto" w:fill="8C8C8C"/>
            <w:noWrap/>
          </w:tcPr>
          <w:p w14:paraId="44BF0910" w14:textId="77777777" w:rsidR="00ED3646" w:rsidRPr="006C3F21" w:rsidRDefault="00ED3646" w:rsidP="009742E8">
            <w:pPr>
              <w:spacing w:after="120"/>
              <w:ind w:right="-96"/>
              <w:jc w:val="both"/>
              <w:rPr>
                <w:color w:val="FF0000"/>
              </w:rPr>
            </w:pPr>
          </w:p>
        </w:tc>
        <w:tc>
          <w:tcPr>
            <w:tcW w:w="709" w:type="dxa"/>
          </w:tcPr>
          <w:p w14:paraId="6FCB9655" w14:textId="77777777" w:rsidR="00ED3646" w:rsidRPr="006C3F21" w:rsidRDefault="00ED3646" w:rsidP="009742E8">
            <w:pPr>
              <w:spacing w:after="120"/>
              <w:ind w:right="-96"/>
              <w:jc w:val="both"/>
              <w:rPr>
                <w:color w:val="FF0000"/>
              </w:rPr>
            </w:pPr>
          </w:p>
        </w:tc>
        <w:tc>
          <w:tcPr>
            <w:tcW w:w="709" w:type="dxa"/>
            <w:noWrap/>
          </w:tcPr>
          <w:p w14:paraId="70532DD1" w14:textId="77777777" w:rsidR="00ED3646" w:rsidRPr="006C3F21" w:rsidRDefault="00ED3646" w:rsidP="009742E8">
            <w:pPr>
              <w:spacing w:after="120"/>
              <w:ind w:right="-96"/>
              <w:jc w:val="both"/>
              <w:rPr>
                <w:color w:val="FF0000"/>
              </w:rPr>
            </w:pPr>
          </w:p>
        </w:tc>
        <w:tc>
          <w:tcPr>
            <w:tcW w:w="708" w:type="dxa"/>
          </w:tcPr>
          <w:p w14:paraId="42119D57" w14:textId="77777777" w:rsidR="00ED3646" w:rsidRPr="006C3F21" w:rsidRDefault="00ED3646" w:rsidP="009742E8">
            <w:pPr>
              <w:spacing w:after="120"/>
              <w:ind w:right="-96"/>
              <w:jc w:val="both"/>
              <w:rPr>
                <w:color w:val="FF0000"/>
              </w:rPr>
            </w:pPr>
          </w:p>
        </w:tc>
        <w:tc>
          <w:tcPr>
            <w:tcW w:w="709" w:type="dxa"/>
            <w:noWrap/>
          </w:tcPr>
          <w:p w14:paraId="38CDFA88" w14:textId="77777777" w:rsidR="00ED3646" w:rsidRPr="006C3F21" w:rsidRDefault="00ED3646" w:rsidP="009742E8">
            <w:pPr>
              <w:spacing w:after="120"/>
              <w:ind w:right="-96"/>
              <w:jc w:val="both"/>
              <w:rPr>
                <w:color w:val="FF0000"/>
              </w:rPr>
            </w:pPr>
          </w:p>
        </w:tc>
        <w:tc>
          <w:tcPr>
            <w:tcW w:w="709" w:type="dxa"/>
          </w:tcPr>
          <w:p w14:paraId="51110AC6" w14:textId="77777777" w:rsidR="00ED3646" w:rsidRPr="006C3F21" w:rsidRDefault="00ED3646" w:rsidP="009742E8">
            <w:pPr>
              <w:spacing w:after="120"/>
              <w:ind w:right="-96"/>
              <w:jc w:val="both"/>
              <w:rPr>
                <w:color w:val="FF0000"/>
              </w:rPr>
            </w:pPr>
          </w:p>
        </w:tc>
        <w:tc>
          <w:tcPr>
            <w:tcW w:w="709" w:type="dxa"/>
            <w:noWrap/>
          </w:tcPr>
          <w:p w14:paraId="15D71FD4" w14:textId="77777777" w:rsidR="00ED3646" w:rsidRPr="006C3F21" w:rsidRDefault="00ED3646" w:rsidP="009742E8">
            <w:pPr>
              <w:spacing w:after="120"/>
              <w:ind w:right="-96"/>
              <w:jc w:val="both"/>
              <w:rPr>
                <w:color w:val="FF0000"/>
              </w:rPr>
            </w:pPr>
          </w:p>
        </w:tc>
        <w:tc>
          <w:tcPr>
            <w:tcW w:w="723" w:type="dxa"/>
            <w:noWrap/>
          </w:tcPr>
          <w:p w14:paraId="78ECCFF2" w14:textId="77777777" w:rsidR="00ED3646" w:rsidRPr="006C3F21" w:rsidRDefault="00ED3646" w:rsidP="009742E8">
            <w:pPr>
              <w:spacing w:after="120"/>
              <w:ind w:right="-96"/>
              <w:jc w:val="both"/>
              <w:rPr>
                <w:color w:val="FF0000"/>
              </w:rPr>
            </w:pPr>
          </w:p>
        </w:tc>
      </w:tr>
      <w:tr w:rsidR="00ED3646" w:rsidRPr="006C3F21" w14:paraId="701D0DD9" w14:textId="77777777" w:rsidTr="009742E8">
        <w:trPr>
          <w:jc w:val="center"/>
        </w:trPr>
        <w:tc>
          <w:tcPr>
            <w:tcW w:w="3426" w:type="dxa"/>
            <w:noWrap/>
            <w:vAlign w:val="center"/>
          </w:tcPr>
          <w:p w14:paraId="0038B509" w14:textId="77777777" w:rsidR="00ED3646" w:rsidRPr="006C3F21" w:rsidRDefault="00ED3646" w:rsidP="009742E8">
            <w:pPr>
              <w:spacing w:after="120"/>
              <w:ind w:right="-96"/>
            </w:pPr>
            <w:r w:rsidRPr="006C3F21">
              <w:t>Engagement of staff, final preparation, ethics approval</w:t>
            </w:r>
          </w:p>
        </w:tc>
        <w:tc>
          <w:tcPr>
            <w:tcW w:w="722" w:type="dxa"/>
            <w:shd w:val="clear" w:color="auto" w:fill="8C8C8C"/>
            <w:noWrap/>
          </w:tcPr>
          <w:p w14:paraId="1A85BC4A" w14:textId="77777777" w:rsidR="00ED3646" w:rsidRPr="006C3F21" w:rsidRDefault="00ED3646" w:rsidP="009742E8">
            <w:pPr>
              <w:spacing w:after="120"/>
              <w:ind w:right="-96"/>
              <w:jc w:val="both"/>
              <w:rPr>
                <w:color w:val="FF0000"/>
              </w:rPr>
            </w:pPr>
          </w:p>
        </w:tc>
        <w:tc>
          <w:tcPr>
            <w:tcW w:w="709" w:type="dxa"/>
          </w:tcPr>
          <w:p w14:paraId="17952832" w14:textId="77777777" w:rsidR="00ED3646" w:rsidRPr="006C3F21" w:rsidRDefault="00ED3646" w:rsidP="009742E8">
            <w:pPr>
              <w:spacing w:after="120"/>
              <w:ind w:right="-96"/>
              <w:jc w:val="both"/>
              <w:rPr>
                <w:color w:val="FF0000"/>
              </w:rPr>
            </w:pPr>
          </w:p>
        </w:tc>
        <w:tc>
          <w:tcPr>
            <w:tcW w:w="709" w:type="dxa"/>
            <w:noWrap/>
          </w:tcPr>
          <w:p w14:paraId="5033C8AE" w14:textId="77777777" w:rsidR="00ED3646" w:rsidRPr="006C3F21" w:rsidRDefault="00ED3646" w:rsidP="009742E8">
            <w:pPr>
              <w:spacing w:after="120"/>
              <w:ind w:right="-96"/>
              <w:jc w:val="both"/>
              <w:rPr>
                <w:color w:val="FF0000"/>
              </w:rPr>
            </w:pPr>
          </w:p>
        </w:tc>
        <w:tc>
          <w:tcPr>
            <w:tcW w:w="708" w:type="dxa"/>
          </w:tcPr>
          <w:p w14:paraId="6DA6A849" w14:textId="77777777" w:rsidR="00ED3646" w:rsidRPr="006C3F21" w:rsidRDefault="00ED3646" w:rsidP="009742E8">
            <w:pPr>
              <w:spacing w:after="120"/>
              <w:ind w:right="-96"/>
              <w:jc w:val="both"/>
              <w:rPr>
                <w:color w:val="FF0000"/>
              </w:rPr>
            </w:pPr>
          </w:p>
        </w:tc>
        <w:tc>
          <w:tcPr>
            <w:tcW w:w="709" w:type="dxa"/>
            <w:noWrap/>
          </w:tcPr>
          <w:p w14:paraId="2D92EC36" w14:textId="77777777" w:rsidR="00ED3646" w:rsidRPr="006C3F21" w:rsidRDefault="00ED3646" w:rsidP="009742E8">
            <w:pPr>
              <w:spacing w:after="120"/>
              <w:ind w:right="-96"/>
              <w:jc w:val="both"/>
              <w:rPr>
                <w:color w:val="FF0000"/>
              </w:rPr>
            </w:pPr>
          </w:p>
        </w:tc>
        <w:tc>
          <w:tcPr>
            <w:tcW w:w="709" w:type="dxa"/>
          </w:tcPr>
          <w:p w14:paraId="787C9879" w14:textId="77777777" w:rsidR="00ED3646" w:rsidRPr="006C3F21" w:rsidRDefault="00ED3646" w:rsidP="009742E8">
            <w:pPr>
              <w:spacing w:after="120"/>
              <w:ind w:right="-96"/>
              <w:jc w:val="both"/>
              <w:rPr>
                <w:color w:val="FF0000"/>
              </w:rPr>
            </w:pPr>
          </w:p>
        </w:tc>
        <w:tc>
          <w:tcPr>
            <w:tcW w:w="709" w:type="dxa"/>
            <w:noWrap/>
          </w:tcPr>
          <w:p w14:paraId="5EF25763" w14:textId="77777777" w:rsidR="00ED3646" w:rsidRPr="006C3F21" w:rsidRDefault="00ED3646" w:rsidP="009742E8">
            <w:pPr>
              <w:spacing w:after="120"/>
              <w:ind w:right="-96"/>
              <w:jc w:val="both"/>
              <w:rPr>
                <w:color w:val="FF0000"/>
              </w:rPr>
            </w:pPr>
          </w:p>
        </w:tc>
        <w:tc>
          <w:tcPr>
            <w:tcW w:w="723" w:type="dxa"/>
            <w:noWrap/>
          </w:tcPr>
          <w:p w14:paraId="120F4D81" w14:textId="77777777" w:rsidR="00ED3646" w:rsidRPr="006C3F21" w:rsidRDefault="00ED3646" w:rsidP="009742E8">
            <w:pPr>
              <w:spacing w:after="120"/>
              <w:ind w:right="-96"/>
              <w:jc w:val="both"/>
              <w:rPr>
                <w:color w:val="FF0000"/>
              </w:rPr>
            </w:pPr>
          </w:p>
        </w:tc>
      </w:tr>
      <w:tr w:rsidR="00ED3646" w:rsidRPr="006C3F21" w14:paraId="08526259" w14:textId="77777777" w:rsidTr="009742E8">
        <w:trPr>
          <w:jc w:val="center"/>
        </w:trPr>
        <w:tc>
          <w:tcPr>
            <w:tcW w:w="3426" w:type="dxa"/>
            <w:noWrap/>
            <w:vAlign w:val="center"/>
          </w:tcPr>
          <w:p w14:paraId="25A942AF" w14:textId="77777777" w:rsidR="00ED3646" w:rsidRPr="006C3F21" w:rsidRDefault="00ED3646" w:rsidP="009742E8">
            <w:pPr>
              <w:spacing w:after="120"/>
              <w:ind w:right="-96"/>
            </w:pPr>
            <w:r w:rsidRPr="006C3F21">
              <w:t>Recruitment</w:t>
            </w:r>
          </w:p>
        </w:tc>
        <w:tc>
          <w:tcPr>
            <w:tcW w:w="722" w:type="dxa"/>
            <w:noWrap/>
          </w:tcPr>
          <w:p w14:paraId="696FE8FF" w14:textId="77777777" w:rsidR="00ED3646" w:rsidRPr="006C3F21" w:rsidRDefault="00ED3646" w:rsidP="009742E8">
            <w:pPr>
              <w:spacing w:after="120"/>
              <w:ind w:right="-96"/>
              <w:jc w:val="both"/>
              <w:rPr>
                <w:color w:val="FF0000"/>
              </w:rPr>
            </w:pPr>
          </w:p>
        </w:tc>
        <w:tc>
          <w:tcPr>
            <w:tcW w:w="709" w:type="dxa"/>
            <w:shd w:val="clear" w:color="auto" w:fill="8C8C8C"/>
          </w:tcPr>
          <w:p w14:paraId="054A6C09" w14:textId="77777777" w:rsidR="00ED3646" w:rsidRPr="006C3F21" w:rsidRDefault="00ED3646" w:rsidP="009742E8">
            <w:pPr>
              <w:spacing w:after="120"/>
              <w:ind w:right="-96"/>
              <w:jc w:val="both"/>
              <w:rPr>
                <w:color w:val="FF0000"/>
              </w:rPr>
            </w:pPr>
          </w:p>
        </w:tc>
        <w:tc>
          <w:tcPr>
            <w:tcW w:w="709" w:type="dxa"/>
            <w:shd w:val="clear" w:color="auto" w:fill="8C8C8C"/>
            <w:noWrap/>
          </w:tcPr>
          <w:p w14:paraId="131F503E" w14:textId="77777777" w:rsidR="00ED3646" w:rsidRPr="006C3F21" w:rsidRDefault="00ED3646" w:rsidP="009742E8">
            <w:pPr>
              <w:spacing w:after="120"/>
              <w:ind w:right="-96"/>
              <w:jc w:val="both"/>
              <w:rPr>
                <w:color w:val="FF0000"/>
              </w:rPr>
            </w:pPr>
          </w:p>
        </w:tc>
        <w:tc>
          <w:tcPr>
            <w:tcW w:w="708" w:type="dxa"/>
            <w:shd w:val="clear" w:color="auto" w:fill="8C8C8C"/>
          </w:tcPr>
          <w:p w14:paraId="33560C21" w14:textId="77777777" w:rsidR="00ED3646" w:rsidRPr="006C3F21" w:rsidRDefault="00ED3646" w:rsidP="009742E8">
            <w:pPr>
              <w:spacing w:after="120"/>
              <w:ind w:right="-96"/>
              <w:jc w:val="both"/>
              <w:rPr>
                <w:color w:val="FF0000"/>
              </w:rPr>
            </w:pPr>
          </w:p>
        </w:tc>
        <w:tc>
          <w:tcPr>
            <w:tcW w:w="709" w:type="dxa"/>
            <w:shd w:val="clear" w:color="auto" w:fill="8C8C8C"/>
            <w:noWrap/>
          </w:tcPr>
          <w:p w14:paraId="071C0AE9" w14:textId="77777777" w:rsidR="00ED3646" w:rsidRPr="006C3F21" w:rsidRDefault="00ED3646" w:rsidP="009742E8">
            <w:pPr>
              <w:spacing w:after="120"/>
              <w:ind w:right="-96"/>
              <w:jc w:val="both"/>
              <w:rPr>
                <w:color w:val="FF0000"/>
              </w:rPr>
            </w:pPr>
          </w:p>
        </w:tc>
        <w:tc>
          <w:tcPr>
            <w:tcW w:w="709" w:type="dxa"/>
          </w:tcPr>
          <w:p w14:paraId="59DB339B" w14:textId="77777777" w:rsidR="00ED3646" w:rsidRPr="006C3F21" w:rsidRDefault="00ED3646" w:rsidP="009742E8">
            <w:pPr>
              <w:spacing w:after="120"/>
              <w:ind w:right="-96"/>
              <w:jc w:val="both"/>
              <w:rPr>
                <w:color w:val="FF0000"/>
              </w:rPr>
            </w:pPr>
          </w:p>
        </w:tc>
        <w:tc>
          <w:tcPr>
            <w:tcW w:w="709" w:type="dxa"/>
            <w:noWrap/>
          </w:tcPr>
          <w:p w14:paraId="4957AC88" w14:textId="77777777" w:rsidR="00ED3646" w:rsidRPr="006C3F21" w:rsidRDefault="00ED3646" w:rsidP="009742E8">
            <w:pPr>
              <w:spacing w:after="120"/>
              <w:ind w:right="-96"/>
              <w:jc w:val="both"/>
              <w:rPr>
                <w:color w:val="FF0000"/>
                <w:highlight w:val="lightGray"/>
              </w:rPr>
            </w:pPr>
          </w:p>
        </w:tc>
        <w:tc>
          <w:tcPr>
            <w:tcW w:w="723" w:type="dxa"/>
            <w:noWrap/>
          </w:tcPr>
          <w:p w14:paraId="4382B479" w14:textId="77777777" w:rsidR="00ED3646" w:rsidRPr="006C3F21" w:rsidRDefault="00ED3646" w:rsidP="009742E8">
            <w:pPr>
              <w:spacing w:after="120"/>
              <w:ind w:right="-96"/>
              <w:jc w:val="both"/>
              <w:rPr>
                <w:color w:val="FF0000"/>
                <w:highlight w:val="lightGray"/>
              </w:rPr>
            </w:pPr>
          </w:p>
        </w:tc>
      </w:tr>
      <w:tr w:rsidR="00ED3646" w:rsidRPr="006C3F21" w14:paraId="614FEB96" w14:textId="77777777" w:rsidTr="009742E8">
        <w:trPr>
          <w:jc w:val="center"/>
        </w:trPr>
        <w:tc>
          <w:tcPr>
            <w:tcW w:w="3426" w:type="dxa"/>
            <w:noWrap/>
          </w:tcPr>
          <w:p w14:paraId="5B93A262" w14:textId="77777777" w:rsidR="00ED3646" w:rsidRPr="006C3F21" w:rsidRDefault="00ED3646" w:rsidP="009742E8">
            <w:pPr>
              <w:spacing w:after="120"/>
              <w:ind w:right="-96"/>
            </w:pPr>
            <w:r w:rsidRPr="006C3F21">
              <w:t>Intervention and follow-up</w:t>
            </w:r>
          </w:p>
        </w:tc>
        <w:tc>
          <w:tcPr>
            <w:tcW w:w="722" w:type="dxa"/>
            <w:noWrap/>
          </w:tcPr>
          <w:p w14:paraId="49C97054" w14:textId="77777777" w:rsidR="00ED3646" w:rsidRPr="006C3F21" w:rsidRDefault="00ED3646" w:rsidP="009742E8">
            <w:pPr>
              <w:spacing w:after="120"/>
              <w:ind w:right="-96"/>
              <w:jc w:val="both"/>
              <w:rPr>
                <w:color w:val="FF0000"/>
              </w:rPr>
            </w:pPr>
          </w:p>
        </w:tc>
        <w:tc>
          <w:tcPr>
            <w:tcW w:w="709" w:type="dxa"/>
            <w:shd w:val="clear" w:color="auto" w:fill="8C8C8C"/>
          </w:tcPr>
          <w:p w14:paraId="4FE7217A" w14:textId="77777777" w:rsidR="00ED3646" w:rsidRPr="006C3F21" w:rsidRDefault="00ED3646" w:rsidP="009742E8">
            <w:pPr>
              <w:spacing w:after="120"/>
              <w:ind w:right="-96"/>
              <w:jc w:val="both"/>
              <w:rPr>
                <w:color w:val="FF0000"/>
              </w:rPr>
            </w:pPr>
          </w:p>
        </w:tc>
        <w:tc>
          <w:tcPr>
            <w:tcW w:w="709" w:type="dxa"/>
            <w:shd w:val="clear" w:color="auto" w:fill="8C8C8C"/>
            <w:noWrap/>
          </w:tcPr>
          <w:p w14:paraId="70FC32CA" w14:textId="77777777" w:rsidR="00ED3646" w:rsidRPr="006C3F21" w:rsidRDefault="00ED3646" w:rsidP="009742E8">
            <w:pPr>
              <w:spacing w:after="120"/>
              <w:ind w:right="-96"/>
              <w:jc w:val="both"/>
              <w:rPr>
                <w:color w:val="FF0000"/>
              </w:rPr>
            </w:pPr>
          </w:p>
        </w:tc>
        <w:tc>
          <w:tcPr>
            <w:tcW w:w="708" w:type="dxa"/>
            <w:shd w:val="clear" w:color="auto" w:fill="8C8C8C"/>
          </w:tcPr>
          <w:p w14:paraId="163557B0" w14:textId="77777777" w:rsidR="00ED3646" w:rsidRPr="006C3F21" w:rsidRDefault="00ED3646" w:rsidP="009742E8">
            <w:pPr>
              <w:spacing w:after="120"/>
              <w:ind w:right="-96"/>
              <w:jc w:val="both"/>
              <w:rPr>
                <w:color w:val="FF0000"/>
              </w:rPr>
            </w:pPr>
          </w:p>
        </w:tc>
        <w:tc>
          <w:tcPr>
            <w:tcW w:w="709" w:type="dxa"/>
            <w:shd w:val="clear" w:color="auto" w:fill="8C8C8C"/>
            <w:noWrap/>
          </w:tcPr>
          <w:p w14:paraId="1771A86C" w14:textId="77777777" w:rsidR="00ED3646" w:rsidRPr="006C3F21" w:rsidRDefault="00ED3646" w:rsidP="009742E8">
            <w:pPr>
              <w:spacing w:after="120"/>
              <w:ind w:right="-96"/>
              <w:jc w:val="both"/>
              <w:rPr>
                <w:color w:val="FF0000"/>
              </w:rPr>
            </w:pPr>
          </w:p>
        </w:tc>
        <w:tc>
          <w:tcPr>
            <w:tcW w:w="709" w:type="dxa"/>
            <w:shd w:val="clear" w:color="auto" w:fill="8C8C8C"/>
          </w:tcPr>
          <w:p w14:paraId="7E56F486" w14:textId="77777777" w:rsidR="00ED3646" w:rsidRPr="006C3F21" w:rsidRDefault="00ED3646" w:rsidP="009742E8">
            <w:pPr>
              <w:spacing w:after="120"/>
              <w:ind w:right="-96"/>
              <w:jc w:val="both"/>
              <w:rPr>
                <w:color w:val="FF0000"/>
              </w:rPr>
            </w:pPr>
          </w:p>
        </w:tc>
        <w:tc>
          <w:tcPr>
            <w:tcW w:w="709" w:type="dxa"/>
            <w:shd w:val="clear" w:color="auto" w:fill="8C8C8C"/>
            <w:noWrap/>
          </w:tcPr>
          <w:p w14:paraId="68EFA8D8" w14:textId="77777777" w:rsidR="00ED3646" w:rsidRPr="006C3F21" w:rsidRDefault="00ED3646" w:rsidP="009742E8">
            <w:pPr>
              <w:spacing w:after="120"/>
              <w:ind w:right="-96"/>
              <w:jc w:val="both"/>
              <w:rPr>
                <w:color w:val="FF0000"/>
              </w:rPr>
            </w:pPr>
          </w:p>
        </w:tc>
        <w:tc>
          <w:tcPr>
            <w:tcW w:w="723" w:type="dxa"/>
            <w:noWrap/>
          </w:tcPr>
          <w:p w14:paraId="4D2D6386" w14:textId="77777777" w:rsidR="00ED3646" w:rsidRPr="006C3F21" w:rsidRDefault="00ED3646" w:rsidP="009742E8">
            <w:pPr>
              <w:spacing w:after="120"/>
              <w:ind w:right="-96"/>
              <w:jc w:val="both"/>
              <w:rPr>
                <w:color w:val="FF0000"/>
              </w:rPr>
            </w:pPr>
          </w:p>
        </w:tc>
      </w:tr>
      <w:tr w:rsidR="00ED3646" w:rsidRPr="006C3F21" w14:paraId="5991970A" w14:textId="77777777" w:rsidTr="009742E8">
        <w:trPr>
          <w:jc w:val="center"/>
        </w:trPr>
        <w:tc>
          <w:tcPr>
            <w:tcW w:w="3426" w:type="dxa"/>
            <w:noWrap/>
            <w:vAlign w:val="center"/>
          </w:tcPr>
          <w:p w14:paraId="520DC683" w14:textId="77777777" w:rsidR="00ED3646" w:rsidRPr="006C3F21" w:rsidRDefault="00ED3646" w:rsidP="009742E8">
            <w:pPr>
              <w:spacing w:after="120"/>
              <w:ind w:right="-96"/>
            </w:pPr>
            <w:r w:rsidRPr="006C3F21">
              <w:t>Data entry and analysis</w:t>
            </w:r>
          </w:p>
        </w:tc>
        <w:tc>
          <w:tcPr>
            <w:tcW w:w="722" w:type="dxa"/>
            <w:noWrap/>
          </w:tcPr>
          <w:p w14:paraId="75857471" w14:textId="77777777" w:rsidR="00ED3646" w:rsidRPr="006C3F21" w:rsidRDefault="00ED3646" w:rsidP="009742E8">
            <w:pPr>
              <w:spacing w:after="120"/>
              <w:ind w:right="-96"/>
              <w:jc w:val="both"/>
              <w:rPr>
                <w:color w:val="FF0000"/>
              </w:rPr>
            </w:pPr>
          </w:p>
        </w:tc>
        <w:tc>
          <w:tcPr>
            <w:tcW w:w="709" w:type="dxa"/>
          </w:tcPr>
          <w:p w14:paraId="1BD0FFA0" w14:textId="77777777" w:rsidR="00ED3646" w:rsidRPr="006C3F21" w:rsidRDefault="00ED3646" w:rsidP="009742E8">
            <w:pPr>
              <w:spacing w:after="120"/>
              <w:ind w:right="-96"/>
              <w:jc w:val="both"/>
              <w:rPr>
                <w:color w:val="FF0000"/>
              </w:rPr>
            </w:pPr>
          </w:p>
        </w:tc>
        <w:tc>
          <w:tcPr>
            <w:tcW w:w="709" w:type="dxa"/>
            <w:noWrap/>
          </w:tcPr>
          <w:p w14:paraId="3BEB583E" w14:textId="77777777" w:rsidR="00ED3646" w:rsidRPr="006C3F21" w:rsidRDefault="00ED3646" w:rsidP="009742E8">
            <w:pPr>
              <w:spacing w:after="120"/>
              <w:ind w:right="-96"/>
              <w:jc w:val="both"/>
              <w:rPr>
                <w:color w:val="FF0000"/>
              </w:rPr>
            </w:pPr>
          </w:p>
        </w:tc>
        <w:tc>
          <w:tcPr>
            <w:tcW w:w="708" w:type="dxa"/>
          </w:tcPr>
          <w:p w14:paraId="4EA5286D" w14:textId="77777777" w:rsidR="00ED3646" w:rsidRPr="006C3F21" w:rsidRDefault="00ED3646" w:rsidP="009742E8">
            <w:pPr>
              <w:spacing w:after="120"/>
              <w:ind w:right="-96"/>
              <w:jc w:val="both"/>
              <w:rPr>
                <w:color w:val="FF0000"/>
              </w:rPr>
            </w:pPr>
          </w:p>
        </w:tc>
        <w:tc>
          <w:tcPr>
            <w:tcW w:w="709" w:type="dxa"/>
            <w:noWrap/>
          </w:tcPr>
          <w:p w14:paraId="310CB8A3" w14:textId="77777777" w:rsidR="00ED3646" w:rsidRPr="006C3F21" w:rsidRDefault="00ED3646" w:rsidP="009742E8">
            <w:pPr>
              <w:spacing w:after="120"/>
              <w:ind w:right="-96"/>
              <w:jc w:val="both"/>
              <w:rPr>
                <w:color w:val="FF0000"/>
              </w:rPr>
            </w:pPr>
          </w:p>
        </w:tc>
        <w:tc>
          <w:tcPr>
            <w:tcW w:w="709" w:type="dxa"/>
          </w:tcPr>
          <w:p w14:paraId="5014134A" w14:textId="77777777" w:rsidR="00ED3646" w:rsidRPr="006C3F21" w:rsidRDefault="00ED3646" w:rsidP="009742E8">
            <w:pPr>
              <w:spacing w:after="120"/>
              <w:ind w:right="-96"/>
              <w:jc w:val="both"/>
              <w:rPr>
                <w:color w:val="FF0000"/>
              </w:rPr>
            </w:pPr>
          </w:p>
        </w:tc>
        <w:tc>
          <w:tcPr>
            <w:tcW w:w="709" w:type="dxa"/>
            <w:shd w:val="clear" w:color="auto" w:fill="8C8C8C"/>
            <w:noWrap/>
          </w:tcPr>
          <w:p w14:paraId="2D34E210" w14:textId="77777777" w:rsidR="00ED3646" w:rsidRPr="006C3F21" w:rsidRDefault="00ED3646" w:rsidP="009742E8">
            <w:pPr>
              <w:spacing w:after="120"/>
              <w:ind w:right="-96"/>
              <w:jc w:val="both"/>
              <w:rPr>
                <w:color w:val="FF0000"/>
              </w:rPr>
            </w:pPr>
          </w:p>
        </w:tc>
        <w:tc>
          <w:tcPr>
            <w:tcW w:w="723" w:type="dxa"/>
            <w:shd w:val="clear" w:color="auto" w:fill="8C8C8C"/>
            <w:noWrap/>
          </w:tcPr>
          <w:p w14:paraId="60D15408" w14:textId="77777777" w:rsidR="00ED3646" w:rsidRPr="006C3F21" w:rsidRDefault="00ED3646" w:rsidP="009742E8">
            <w:pPr>
              <w:spacing w:after="120"/>
              <w:ind w:right="-96"/>
              <w:jc w:val="both"/>
              <w:rPr>
                <w:color w:val="FF0000"/>
              </w:rPr>
            </w:pPr>
          </w:p>
        </w:tc>
      </w:tr>
      <w:tr w:rsidR="00ED3646" w:rsidRPr="006C3F21" w14:paraId="1CFE2AB2" w14:textId="77777777" w:rsidTr="009742E8">
        <w:trPr>
          <w:jc w:val="center"/>
        </w:trPr>
        <w:tc>
          <w:tcPr>
            <w:tcW w:w="3426" w:type="dxa"/>
            <w:noWrap/>
            <w:vAlign w:val="center"/>
          </w:tcPr>
          <w:p w14:paraId="415C3632" w14:textId="77777777" w:rsidR="00ED3646" w:rsidRPr="006C3F21" w:rsidRDefault="00ED3646" w:rsidP="009742E8">
            <w:pPr>
              <w:spacing w:after="120"/>
              <w:ind w:right="-96"/>
            </w:pPr>
            <w:r w:rsidRPr="006C3F21">
              <w:t xml:space="preserve">Publications, Final Report </w:t>
            </w:r>
          </w:p>
        </w:tc>
        <w:tc>
          <w:tcPr>
            <w:tcW w:w="722" w:type="dxa"/>
            <w:noWrap/>
          </w:tcPr>
          <w:p w14:paraId="0997F4A8" w14:textId="77777777" w:rsidR="00ED3646" w:rsidRPr="006C3F21" w:rsidRDefault="00ED3646" w:rsidP="009742E8">
            <w:pPr>
              <w:spacing w:after="120"/>
              <w:ind w:right="-96"/>
              <w:jc w:val="both"/>
              <w:rPr>
                <w:color w:val="FF0000"/>
              </w:rPr>
            </w:pPr>
          </w:p>
        </w:tc>
        <w:tc>
          <w:tcPr>
            <w:tcW w:w="709" w:type="dxa"/>
          </w:tcPr>
          <w:p w14:paraId="2591985D" w14:textId="77777777" w:rsidR="00ED3646" w:rsidRPr="006C3F21" w:rsidRDefault="00ED3646" w:rsidP="009742E8">
            <w:pPr>
              <w:spacing w:after="120"/>
              <w:ind w:right="-96"/>
              <w:jc w:val="both"/>
              <w:rPr>
                <w:color w:val="FF0000"/>
              </w:rPr>
            </w:pPr>
          </w:p>
        </w:tc>
        <w:tc>
          <w:tcPr>
            <w:tcW w:w="709" w:type="dxa"/>
            <w:noWrap/>
          </w:tcPr>
          <w:p w14:paraId="5D8EFEA0" w14:textId="77777777" w:rsidR="00ED3646" w:rsidRPr="006C3F21" w:rsidRDefault="00ED3646" w:rsidP="009742E8">
            <w:pPr>
              <w:spacing w:after="120"/>
              <w:ind w:right="-96"/>
              <w:jc w:val="both"/>
              <w:rPr>
                <w:color w:val="FF0000"/>
              </w:rPr>
            </w:pPr>
          </w:p>
        </w:tc>
        <w:tc>
          <w:tcPr>
            <w:tcW w:w="708" w:type="dxa"/>
          </w:tcPr>
          <w:p w14:paraId="51CB2DF8" w14:textId="77777777" w:rsidR="00ED3646" w:rsidRPr="006C3F21" w:rsidRDefault="00ED3646" w:rsidP="009742E8">
            <w:pPr>
              <w:spacing w:after="120"/>
              <w:ind w:right="-96"/>
              <w:jc w:val="both"/>
              <w:rPr>
                <w:color w:val="FF0000"/>
              </w:rPr>
            </w:pPr>
          </w:p>
        </w:tc>
        <w:tc>
          <w:tcPr>
            <w:tcW w:w="709" w:type="dxa"/>
            <w:noWrap/>
          </w:tcPr>
          <w:p w14:paraId="7AAF67DE" w14:textId="77777777" w:rsidR="00ED3646" w:rsidRPr="006C3F21" w:rsidRDefault="00ED3646" w:rsidP="009742E8">
            <w:pPr>
              <w:spacing w:after="120"/>
              <w:ind w:right="-96"/>
              <w:jc w:val="both"/>
              <w:rPr>
                <w:color w:val="FF0000"/>
              </w:rPr>
            </w:pPr>
          </w:p>
        </w:tc>
        <w:tc>
          <w:tcPr>
            <w:tcW w:w="709" w:type="dxa"/>
          </w:tcPr>
          <w:p w14:paraId="3630BB9E" w14:textId="77777777" w:rsidR="00ED3646" w:rsidRPr="006C3F21" w:rsidRDefault="00ED3646" w:rsidP="009742E8">
            <w:pPr>
              <w:spacing w:after="120"/>
              <w:ind w:right="-96"/>
              <w:jc w:val="both"/>
              <w:rPr>
                <w:color w:val="FF0000"/>
              </w:rPr>
            </w:pPr>
          </w:p>
        </w:tc>
        <w:tc>
          <w:tcPr>
            <w:tcW w:w="709" w:type="dxa"/>
            <w:noWrap/>
          </w:tcPr>
          <w:p w14:paraId="069A5B91" w14:textId="77777777" w:rsidR="00ED3646" w:rsidRPr="006C3F21" w:rsidRDefault="00ED3646" w:rsidP="009742E8">
            <w:pPr>
              <w:spacing w:after="120"/>
              <w:ind w:right="-96"/>
              <w:jc w:val="both"/>
              <w:rPr>
                <w:color w:val="FF0000"/>
              </w:rPr>
            </w:pPr>
          </w:p>
        </w:tc>
        <w:tc>
          <w:tcPr>
            <w:tcW w:w="723" w:type="dxa"/>
            <w:shd w:val="clear" w:color="auto" w:fill="7F7F7F" w:themeFill="text1" w:themeFillTint="80"/>
            <w:noWrap/>
          </w:tcPr>
          <w:p w14:paraId="6AB781DF" w14:textId="77777777" w:rsidR="00ED3646" w:rsidRPr="006C3F21" w:rsidRDefault="00ED3646" w:rsidP="009742E8">
            <w:pPr>
              <w:spacing w:after="120"/>
              <w:ind w:right="-96"/>
              <w:jc w:val="both"/>
              <w:rPr>
                <w:color w:val="FF0000"/>
              </w:rPr>
            </w:pPr>
          </w:p>
        </w:tc>
      </w:tr>
    </w:tbl>
    <w:p w14:paraId="3998CB6E" w14:textId="77777777" w:rsidR="00ED3646" w:rsidRPr="00ED3646" w:rsidRDefault="00ED3646" w:rsidP="00C86B55"/>
    <w:p w14:paraId="3EC30329" w14:textId="609B0A68" w:rsidR="00527C39" w:rsidRDefault="00527C39" w:rsidP="00FA0971">
      <w:pPr>
        <w:pStyle w:val="Heading1"/>
        <w:numPr>
          <w:ilvl w:val="0"/>
          <w:numId w:val="0"/>
        </w:numPr>
        <w:ind w:left="432" w:hanging="432"/>
      </w:pPr>
    </w:p>
    <w:p w14:paraId="36EB2E9E" w14:textId="77777777" w:rsidR="00527C39" w:rsidRDefault="00527C39">
      <w:pPr>
        <w:rPr>
          <w:rFonts w:eastAsiaTheme="majorEastAsia" w:cstheme="majorBidi"/>
          <w:b/>
          <w:bCs/>
          <w:color w:val="000000" w:themeColor="text1"/>
          <w:sz w:val="28"/>
          <w:szCs w:val="28"/>
        </w:rPr>
      </w:pPr>
      <w:r>
        <w:br w:type="page"/>
      </w:r>
    </w:p>
    <w:p w14:paraId="36B5E409" w14:textId="77777777" w:rsidR="00EC2BDA" w:rsidRDefault="00EC2BDA" w:rsidP="00FA0971">
      <w:pPr>
        <w:pStyle w:val="Heading1"/>
        <w:numPr>
          <w:ilvl w:val="0"/>
          <w:numId w:val="0"/>
        </w:numPr>
        <w:ind w:left="432" w:hanging="432"/>
      </w:pPr>
      <w:bookmarkStart w:id="60" w:name="_Toc46849024"/>
      <w:r>
        <w:lastRenderedPageBreak/>
        <w:t>References</w:t>
      </w:r>
      <w:bookmarkEnd w:id="60"/>
    </w:p>
    <w:p w14:paraId="7AFA0588" w14:textId="77777777" w:rsidR="00EC2BDA" w:rsidRDefault="00EC2BDA"/>
    <w:p w14:paraId="73905AA5" w14:textId="77777777" w:rsidR="00281E02" w:rsidRPr="00281E02" w:rsidRDefault="00D21632" w:rsidP="00281E02">
      <w:pPr>
        <w:pStyle w:val="EndNoteBibliography"/>
        <w:spacing w:after="0"/>
        <w:ind w:left="720" w:hanging="720"/>
      </w:pPr>
      <w:r>
        <w:fldChar w:fldCharType="begin"/>
      </w:r>
      <w:r w:rsidR="00EC2BDA">
        <w:instrText xml:space="preserve"> ADDIN EN.REFLIST </w:instrText>
      </w:r>
      <w:r>
        <w:fldChar w:fldCharType="separate"/>
      </w:r>
      <w:bookmarkStart w:id="61" w:name="_ENREF_1"/>
      <w:r w:rsidR="00281E02" w:rsidRPr="00281E02">
        <w:t xml:space="preserve">Adams, H., Bendixen, B. H., Kappelle, L. J., Biller, J., Love, B. B., Gordon, D. L., &amp; Marsh, E. r. (1993). Classification of subtype of acute ischemic stroke. Definitions for use in a multicenter clinical trial. TOAST. Trial of Org 10172 in Acute Stroke Treatment. </w:t>
      </w:r>
      <w:r w:rsidR="00281E02" w:rsidRPr="00281E02">
        <w:rPr>
          <w:i/>
        </w:rPr>
        <w:t>Stroke, 24</w:t>
      </w:r>
      <w:r w:rsidR="00281E02" w:rsidRPr="00281E02">
        <w:t xml:space="preserve">(1), 35-41. </w:t>
      </w:r>
      <w:bookmarkEnd w:id="61"/>
    </w:p>
    <w:p w14:paraId="055402D1" w14:textId="77777777" w:rsidR="00281E02" w:rsidRPr="00281E02" w:rsidRDefault="00281E02" w:rsidP="00281E02">
      <w:pPr>
        <w:pStyle w:val="EndNoteBibliography"/>
        <w:spacing w:after="0"/>
        <w:ind w:left="720" w:hanging="720"/>
      </w:pPr>
      <w:bookmarkStart w:id="62" w:name="_ENREF_2"/>
      <w:r w:rsidRPr="00281E02">
        <w:t xml:space="preserve">Allen, C. L., &amp; Bayraktutan, U. (2008). Risk factors for ischaemic stroke. </w:t>
      </w:r>
      <w:r w:rsidRPr="00281E02">
        <w:rPr>
          <w:i/>
        </w:rPr>
        <w:t>Int J Stroke, 3</w:t>
      </w:r>
      <w:r w:rsidRPr="00281E02">
        <w:t>(2), 105-116. doi:10.1111/j.1747-4949.2008.00187.x</w:t>
      </w:r>
      <w:bookmarkEnd w:id="62"/>
    </w:p>
    <w:p w14:paraId="00C2633D" w14:textId="77777777" w:rsidR="00281E02" w:rsidRPr="00281E02" w:rsidRDefault="00281E02" w:rsidP="00281E02">
      <w:pPr>
        <w:pStyle w:val="EndNoteBibliography"/>
        <w:spacing w:after="0"/>
        <w:ind w:left="720" w:hanging="720"/>
      </w:pPr>
      <w:bookmarkStart w:id="63" w:name="_ENREF_3"/>
      <w:r w:rsidRPr="00281E02">
        <w:t xml:space="preserve">Allen, C. L., &amp; Bayraktutan, U. (2008). Risk factors for ischaemic stroke. </w:t>
      </w:r>
      <w:r w:rsidRPr="00281E02">
        <w:rPr>
          <w:i/>
        </w:rPr>
        <w:t>International journal of Stroke, 3</w:t>
      </w:r>
      <w:r w:rsidRPr="00281E02">
        <w:t xml:space="preserve">(2), 105-116. </w:t>
      </w:r>
      <w:bookmarkEnd w:id="63"/>
    </w:p>
    <w:p w14:paraId="25F4D493" w14:textId="77777777" w:rsidR="00281E02" w:rsidRPr="00281E02" w:rsidRDefault="00281E02" w:rsidP="00281E02">
      <w:pPr>
        <w:pStyle w:val="EndNoteBibliography"/>
        <w:spacing w:after="0"/>
        <w:ind w:left="720" w:hanging="720"/>
      </w:pPr>
      <w:bookmarkStart w:id="64" w:name="_ENREF_4"/>
      <w:r w:rsidRPr="00281E02">
        <w:t xml:space="preserve">Andersen, K. K., Olsen, T. S., Dehlendorff, C., &amp; Kammersgaard, L. P. (2009). Hemorrhagic and Ischemic Strokes Compared Stroke Severity, Mortality, and Risk Factors. </w:t>
      </w:r>
      <w:r w:rsidRPr="00281E02">
        <w:rPr>
          <w:i/>
        </w:rPr>
        <w:t>Stroke, 40</w:t>
      </w:r>
      <w:r w:rsidRPr="00281E02">
        <w:t xml:space="preserve">(6), 2068-2072. </w:t>
      </w:r>
      <w:bookmarkEnd w:id="64"/>
    </w:p>
    <w:p w14:paraId="639CC2A3" w14:textId="77777777" w:rsidR="00281E02" w:rsidRPr="00281E02" w:rsidRDefault="00281E02" w:rsidP="00281E02">
      <w:pPr>
        <w:pStyle w:val="EndNoteBibliography"/>
        <w:spacing w:after="0"/>
        <w:ind w:left="720" w:hanging="720"/>
      </w:pPr>
      <w:bookmarkStart w:id="65" w:name="_ENREF_5"/>
      <w:r w:rsidRPr="00281E02">
        <w:t xml:space="preserve">Banks, J. L., &amp; Marotta, C. A. (2007). Outcomes validity and reliability of the modified Rankin scale: Implications for stroke clinical trials a literature review and synthesis. </w:t>
      </w:r>
      <w:r w:rsidRPr="00281E02">
        <w:rPr>
          <w:i/>
        </w:rPr>
        <w:t>Stroke, 38</w:t>
      </w:r>
      <w:r w:rsidRPr="00281E02">
        <w:t xml:space="preserve">(3), 1091-1096. </w:t>
      </w:r>
      <w:bookmarkEnd w:id="65"/>
    </w:p>
    <w:p w14:paraId="14ABEC4E" w14:textId="77777777" w:rsidR="00281E02" w:rsidRPr="00281E02" w:rsidRDefault="00281E02" w:rsidP="00281E02">
      <w:pPr>
        <w:pStyle w:val="EndNoteBibliography"/>
        <w:spacing w:after="0"/>
        <w:ind w:left="720" w:hanging="720"/>
      </w:pPr>
      <w:bookmarkStart w:id="66" w:name="_ENREF_6"/>
      <w:r w:rsidRPr="00281E02">
        <w:t xml:space="preserve">Begg, S., Vos, T., Barker, B., Stevenson, C., Stanley, L., &amp; Lopez, A. D. (2007). The burden of disease and injury in Australia 2003. </w:t>
      </w:r>
      <w:r w:rsidRPr="00281E02">
        <w:rPr>
          <w:i/>
        </w:rPr>
        <w:t>PHE 82. Canberra: AIHW.</w:t>
      </w:r>
      <w:r w:rsidRPr="00281E02">
        <w:t xml:space="preserve"> </w:t>
      </w:r>
      <w:bookmarkEnd w:id="66"/>
    </w:p>
    <w:p w14:paraId="06B2ED42" w14:textId="77777777" w:rsidR="00281E02" w:rsidRPr="00281E02" w:rsidRDefault="00281E02" w:rsidP="00281E02">
      <w:pPr>
        <w:pStyle w:val="EndNoteBibliography"/>
        <w:spacing w:after="0"/>
        <w:ind w:left="720" w:hanging="720"/>
      </w:pPr>
      <w:bookmarkStart w:id="67" w:name="_ENREF_7"/>
      <w:r w:rsidRPr="00281E02">
        <w:t xml:space="preserve">Bei, W., Li, C., Wang, D., Hu, D., Peng, W., &amp; Xu, A. (2009). Effect of Naoxinqing and its flavonoid components on the L-type Ca2+ channel current in the cultured hippocampal pyramidal neurons of rats. </w:t>
      </w:r>
      <w:r w:rsidRPr="00281E02">
        <w:rPr>
          <w:i/>
        </w:rPr>
        <w:t>Journal of Guangdong Pharmaceutical College, 25</w:t>
      </w:r>
      <w:r w:rsidRPr="00281E02">
        <w:t xml:space="preserve">(3), 304-309. </w:t>
      </w:r>
      <w:bookmarkEnd w:id="67"/>
    </w:p>
    <w:p w14:paraId="35AA0539" w14:textId="77777777" w:rsidR="00281E02" w:rsidRPr="00281E02" w:rsidRDefault="00281E02" w:rsidP="00281E02">
      <w:pPr>
        <w:pStyle w:val="EndNoteBibliography"/>
        <w:spacing w:after="0"/>
        <w:ind w:left="720" w:hanging="720"/>
      </w:pPr>
      <w:bookmarkStart w:id="68" w:name="_ENREF_8"/>
      <w:r w:rsidRPr="00281E02">
        <w:t xml:space="preserve">Bei, W., Peng, W., Ma, Y., &amp; Xu, A. (2004). NaoXinQing, an anti-stroke herbal medicine, reduces hydrogen peroxide-induced injury in NG108-15 cells. </w:t>
      </w:r>
      <w:r w:rsidRPr="00281E02">
        <w:rPr>
          <w:i/>
        </w:rPr>
        <w:t>Neuroscience letters, 363</w:t>
      </w:r>
      <w:r w:rsidRPr="00281E02">
        <w:t xml:space="preserve">(3), 262-265. </w:t>
      </w:r>
      <w:bookmarkEnd w:id="68"/>
    </w:p>
    <w:p w14:paraId="030D809A" w14:textId="77777777" w:rsidR="00281E02" w:rsidRPr="00281E02" w:rsidRDefault="00281E02" w:rsidP="00281E02">
      <w:pPr>
        <w:pStyle w:val="EndNoteBibliography"/>
        <w:spacing w:after="0"/>
        <w:ind w:left="720" w:hanging="720"/>
      </w:pPr>
      <w:bookmarkStart w:id="69" w:name="_ENREF_9"/>
      <w:r w:rsidRPr="00281E02">
        <w:t xml:space="preserve">Bei, W., Peng, W., Ma, Y., &amp; Xu, A. (2005). Flavonoids from the leaves of&lt; i&gt; Diospyros kaki&lt;/i&gt; reduce hydrogen peroxide-induced injury of NG108-15 cells. </w:t>
      </w:r>
      <w:r w:rsidRPr="00281E02">
        <w:rPr>
          <w:i/>
        </w:rPr>
        <w:t>Life sciences, 76</w:t>
      </w:r>
      <w:r w:rsidRPr="00281E02">
        <w:t xml:space="preserve">(17), 1975-1988. </w:t>
      </w:r>
      <w:bookmarkEnd w:id="69"/>
    </w:p>
    <w:p w14:paraId="56A691E5" w14:textId="77777777" w:rsidR="00281E02" w:rsidRPr="00281E02" w:rsidRDefault="00281E02" w:rsidP="00281E02">
      <w:pPr>
        <w:pStyle w:val="EndNoteBibliography"/>
        <w:spacing w:after="0"/>
        <w:ind w:left="720" w:hanging="720"/>
      </w:pPr>
      <w:bookmarkStart w:id="70" w:name="_ENREF_10"/>
      <w:r w:rsidRPr="00281E02">
        <w:t xml:space="preserve">Bei, W., Peng, W., Zang, L., Xie, Z., Hu, D., &amp; Xu, A. (2007). Neuroprotective effects of a standardized extract of Diospyros kaki leaves on MCAO transient focal cerebral ischemic rats and cultured neurons injured by glutamate or hypoxia. </w:t>
      </w:r>
      <w:r w:rsidRPr="00281E02">
        <w:rPr>
          <w:i/>
        </w:rPr>
        <w:t>Planta medica, 73</w:t>
      </w:r>
      <w:r w:rsidRPr="00281E02">
        <w:t xml:space="preserve">(07), 636-643. </w:t>
      </w:r>
      <w:bookmarkEnd w:id="70"/>
    </w:p>
    <w:p w14:paraId="16818074" w14:textId="77777777" w:rsidR="00281E02" w:rsidRPr="00281E02" w:rsidRDefault="00281E02" w:rsidP="00281E02">
      <w:pPr>
        <w:pStyle w:val="EndNoteBibliography"/>
        <w:spacing w:after="0"/>
        <w:ind w:left="720" w:hanging="720"/>
      </w:pPr>
      <w:bookmarkStart w:id="71" w:name="_ENREF_11"/>
      <w:r w:rsidRPr="00281E02">
        <w:t xml:space="preserve">Bei, W., Zang, L., Guo, J., Peng, W., Xu, A., Good, D. A., . . . Zhu, X. (2009). Neuroprotective effects of a standardized flavonoid extract from Diospyros kaki leaves. </w:t>
      </w:r>
      <w:r w:rsidRPr="00281E02">
        <w:rPr>
          <w:i/>
        </w:rPr>
        <w:t>Journal of ethnopharmacology, 126</w:t>
      </w:r>
      <w:r w:rsidRPr="00281E02">
        <w:t xml:space="preserve">(1), 134-142. </w:t>
      </w:r>
      <w:bookmarkEnd w:id="71"/>
    </w:p>
    <w:p w14:paraId="318D594B" w14:textId="77777777" w:rsidR="00281E02" w:rsidRPr="00281E02" w:rsidRDefault="00281E02" w:rsidP="00281E02">
      <w:pPr>
        <w:pStyle w:val="EndNoteBibliography"/>
        <w:spacing w:after="0"/>
        <w:ind w:left="720" w:hanging="720"/>
      </w:pPr>
      <w:bookmarkStart w:id="72" w:name="_ENREF_12"/>
      <w:r w:rsidRPr="00281E02">
        <w:t xml:space="preserve">Berger, K., Weltermann, B., Kolominsky-Rabas, P., Meves, S., Heuschmann, P., Böhner, J., . . . Büttner, T. (1999). The reliability of stroke scales. The german version of NIHSS, ESS and Rankin scales]. </w:t>
      </w:r>
      <w:r w:rsidRPr="00281E02">
        <w:rPr>
          <w:i/>
        </w:rPr>
        <w:t>Fortschritte der Neurologie-Psychiatrie, 67</w:t>
      </w:r>
      <w:r w:rsidRPr="00281E02">
        <w:t xml:space="preserve">(2), 81. </w:t>
      </w:r>
      <w:bookmarkEnd w:id="72"/>
    </w:p>
    <w:p w14:paraId="40E6A41B" w14:textId="77777777" w:rsidR="00281E02" w:rsidRPr="00281E02" w:rsidRDefault="00281E02" w:rsidP="00281E02">
      <w:pPr>
        <w:pStyle w:val="EndNoteBibliography"/>
        <w:spacing w:after="0"/>
        <w:ind w:left="720" w:hanging="720"/>
      </w:pPr>
      <w:bookmarkStart w:id="73" w:name="_ENREF_13"/>
      <w:r w:rsidRPr="00281E02">
        <w:t xml:space="preserve">Broderick, J. P. (2004). William M. Feinberg Lecture: Stroke Therapy in the Year 2025 Burden, Breakthroughs, and Barriers to Progress. </w:t>
      </w:r>
      <w:r w:rsidRPr="00281E02">
        <w:rPr>
          <w:i/>
        </w:rPr>
        <w:t>Stroke, 35</w:t>
      </w:r>
      <w:r w:rsidRPr="00281E02">
        <w:t xml:space="preserve">(1), 205-211. </w:t>
      </w:r>
      <w:bookmarkEnd w:id="73"/>
    </w:p>
    <w:p w14:paraId="5357C506" w14:textId="77777777" w:rsidR="00281E02" w:rsidRPr="00281E02" w:rsidRDefault="00281E02" w:rsidP="00281E02">
      <w:pPr>
        <w:pStyle w:val="EndNoteBibliography"/>
        <w:spacing w:after="0"/>
        <w:ind w:left="720" w:hanging="720"/>
      </w:pPr>
      <w:bookmarkStart w:id="74" w:name="_ENREF_14"/>
      <w:r w:rsidRPr="00281E02">
        <w:t xml:space="preserve">Cadilhac, D. A., Carter, R., Thrift, A. G., &amp; Dewey, H. M. (2009). Estimating the Long-Term Costs Of Ischemic and Hemorrhagic Stroke for Australia New Evidence Derived From the North East Melbourne Stroke Incidence Study (NEMESIS). </w:t>
      </w:r>
      <w:r w:rsidRPr="00281E02">
        <w:rPr>
          <w:i/>
        </w:rPr>
        <w:t>Stroke, 40</w:t>
      </w:r>
      <w:r w:rsidRPr="00281E02">
        <w:t xml:space="preserve">(3), 915-921. </w:t>
      </w:r>
      <w:bookmarkEnd w:id="74"/>
    </w:p>
    <w:p w14:paraId="63DD8388" w14:textId="77777777" w:rsidR="00281E02" w:rsidRPr="00281E02" w:rsidRDefault="00281E02" w:rsidP="00281E02">
      <w:pPr>
        <w:pStyle w:val="EndNoteBibliography"/>
        <w:spacing w:after="0"/>
        <w:ind w:left="720" w:hanging="720"/>
      </w:pPr>
      <w:bookmarkStart w:id="75" w:name="_ENREF_15"/>
      <w:r w:rsidRPr="00281E02">
        <w:t xml:space="preserve">Cai, Y., &amp; Yang, S. (2001). Effect of Naoxinqing Tablet for cerebral atherosclerosis and angina pectoris of coronary heart disease: an observation of 60 cases. </w:t>
      </w:r>
      <w:r w:rsidRPr="00281E02">
        <w:rPr>
          <w:i/>
        </w:rPr>
        <w:t>Tradit. Chin. Drug Res. Clin. Pharmacol, 12</w:t>
      </w:r>
      <w:r w:rsidRPr="00281E02">
        <w:t xml:space="preserve">(6), 414-416. </w:t>
      </w:r>
      <w:bookmarkEnd w:id="75"/>
    </w:p>
    <w:p w14:paraId="052619FA" w14:textId="77777777" w:rsidR="00281E02" w:rsidRPr="00281E02" w:rsidRDefault="00281E02" w:rsidP="00281E02">
      <w:pPr>
        <w:pStyle w:val="EndNoteBibliography"/>
        <w:spacing w:after="0"/>
        <w:ind w:left="720" w:hanging="720"/>
      </w:pPr>
      <w:bookmarkStart w:id="76" w:name="_ENREF_16"/>
      <w:r w:rsidRPr="00281E02">
        <w:t xml:space="preserve">Cao, S., Zhang, X., Bai, M., Wang, H., &amp; Miao, M. (2012). Exploration on the Pharmacological Effects of the Total Flavonoids of Persimmon and Its Clinical Application. </w:t>
      </w:r>
      <w:r w:rsidRPr="00281E02">
        <w:rPr>
          <w:i/>
        </w:rPr>
        <w:t>China Journal of Chinese Medicine, 27</w:t>
      </w:r>
      <w:r w:rsidRPr="00281E02">
        <w:t xml:space="preserve">(171), 987-989. </w:t>
      </w:r>
      <w:bookmarkEnd w:id="76"/>
    </w:p>
    <w:p w14:paraId="40B57ABD" w14:textId="77777777" w:rsidR="00281E02" w:rsidRPr="00281E02" w:rsidRDefault="00281E02" w:rsidP="00281E02">
      <w:pPr>
        <w:pStyle w:val="EndNoteBibliography"/>
        <w:spacing w:after="0"/>
        <w:ind w:left="720" w:hanging="720"/>
      </w:pPr>
      <w:bookmarkStart w:id="77" w:name="_ENREF_17"/>
      <w:r w:rsidRPr="00281E02">
        <w:t xml:space="preserve">Chen, Y., Shao, L., &amp; Cheng, Z. (2012). Effects of Low-molecular weight heparins calcium combined with Naoxinqingpian in treatment of transient ischemic attack. </w:t>
      </w:r>
      <w:r w:rsidRPr="00281E02">
        <w:rPr>
          <w:i/>
        </w:rPr>
        <w:t>China Modern Doctor, 50</w:t>
      </w:r>
      <w:r w:rsidRPr="00281E02">
        <w:t xml:space="preserve">(14), 75-76. </w:t>
      </w:r>
      <w:bookmarkEnd w:id="77"/>
    </w:p>
    <w:p w14:paraId="7FF66723" w14:textId="77777777" w:rsidR="00281E02" w:rsidRPr="00281E02" w:rsidRDefault="00281E02" w:rsidP="00281E02">
      <w:pPr>
        <w:pStyle w:val="EndNoteBibliography"/>
        <w:spacing w:after="0"/>
        <w:ind w:left="720" w:hanging="720"/>
      </w:pPr>
      <w:bookmarkStart w:id="78" w:name="_ENREF_18"/>
      <w:r w:rsidRPr="00281E02">
        <w:t xml:space="preserve">Chen, Z., Sandercock, P., Pan, H., Counsell, C., Collins, R., Liu, L., . . . Peto, R. (2000). Indications for early aspirin use in acute ischemic stroke a combined analysis of 40 000 randomized patients </w:t>
      </w:r>
      <w:r w:rsidRPr="00281E02">
        <w:lastRenderedPageBreak/>
        <w:t xml:space="preserve">from the Chinese Acute Stroke Trial and the International Stroke Trial. </w:t>
      </w:r>
      <w:r w:rsidRPr="00281E02">
        <w:rPr>
          <w:i/>
        </w:rPr>
        <w:t>Stroke, 31</w:t>
      </w:r>
      <w:r w:rsidRPr="00281E02">
        <w:t xml:space="preserve">(6), 1240-1249. </w:t>
      </w:r>
      <w:bookmarkEnd w:id="78"/>
    </w:p>
    <w:p w14:paraId="62FEFD40" w14:textId="77777777" w:rsidR="00281E02" w:rsidRPr="00281E02" w:rsidRDefault="00281E02" w:rsidP="00281E02">
      <w:pPr>
        <w:pStyle w:val="EndNoteBibliography"/>
        <w:spacing w:after="0"/>
        <w:ind w:left="720" w:hanging="720"/>
      </w:pPr>
      <w:bookmarkStart w:id="79" w:name="_ENREF_19"/>
      <w:r w:rsidRPr="00281E02">
        <w:t xml:space="preserve">Cheng, Y. D., Al-Khoury, L., &amp; Zivin, J. A. (2004). Neuroprotection for ischemic stroke: two decades of success and failure. </w:t>
      </w:r>
      <w:r w:rsidRPr="00281E02">
        <w:rPr>
          <w:i/>
        </w:rPr>
        <w:t>NeuroRx, 1</w:t>
      </w:r>
      <w:r w:rsidRPr="00281E02">
        <w:t xml:space="preserve">(1), 36-45. </w:t>
      </w:r>
      <w:bookmarkEnd w:id="79"/>
    </w:p>
    <w:p w14:paraId="44126A5F" w14:textId="77777777" w:rsidR="00281E02" w:rsidRPr="00281E02" w:rsidRDefault="00281E02" w:rsidP="00281E02">
      <w:pPr>
        <w:pStyle w:val="EndNoteBibliography"/>
        <w:spacing w:after="0"/>
        <w:ind w:left="720" w:hanging="720"/>
      </w:pPr>
      <w:bookmarkStart w:id="80" w:name="_ENREF_20"/>
      <w:r w:rsidRPr="00281E02">
        <w:t xml:space="preserve">Choo, V. (1993). CONFERENCE: Healing with recovery of function. </w:t>
      </w:r>
      <w:r w:rsidRPr="00281E02">
        <w:rPr>
          <w:i/>
        </w:rPr>
        <w:t>The Lancet, 342</w:t>
      </w:r>
      <w:r w:rsidRPr="00281E02">
        <w:t xml:space="preserve">(8872), 673. </w:t>
      </w:r>
      <w:bookmarkEnd w:id="80"/>
    </w:p>
    <w:p w14:paraId="1B81D422" w14:textId="77777777" w:rsidR="00281E02" w:rsidRPr="00281E02" w:rsidRDefault="00281E02" w:rsidP="00281E02">
      <w:pPr>
        <w:pStyle w:val="EndNoteBibliography"/>
        <w:spacing w:after="0"/>
        <w:ind w:left="720" w:hanging="720"/>
      </w:pPr>
      <w:bookmarkStart w:id="81" w:name="_ENREF_21"/>
      <w:r w:rsidRPr="00281E02">
        <w:t xml:space="preserve">Clark, W., Warach, S., Pettigrew, L., Gammans, R., &amp; Sabounjian, L. (1997). A randomized dose-response trial of citicoline in acute ischemic stroke patients. </w:t>
      </w:r>
      <w:r w:rsidRPr="00281E02">
        <w:rPr>
          <w:i/>
        </w:rPr>
        <w:t>Neurology, 49</w:t>
      </w:r>
      <w:r w:rsidRPr="00281E02">
        <w:t xml:space="preserve">(3), 671-678. </w:t>
      </w:r>
      <w:bookmarkEnd w:id="81"/>
    </w:p>
    <w:p w14:paraId="4D2A8534" w14:textId="77777777" w:rsidR="00281E02" w:rsidRPr="00281E02" w:rsidRDefault="00281E02" w:rsidP="00281E02">
      <w:pPr>
        <w:pStyle w:val="EndNoteBibliography"/>
        <w:spacing w:after="0"/>
        <w:ind w:left="720" w:hanging="720"/>
      </w:pPr>
      <w:bookmarkStart w:id="82" w:name="_ENREF_22"/>
      <w:r w:rsidRPr="00281E02">
        <w:t xml:space="preserve">Clark, W. M., Williams, B. J., Selzer, K. A., Zweifler, R. M., Sabounjian, L. A., &amp; Gammans, R. E. (1999). A randomized efficacy trial of citicoline in patients with acute ischemic stroke. </w:t>
      </w:r>
      <w:r w:rsidRPr="00281E02">
        <w:rPr>
          <w:i/>
        </w:rPr>
        <w:t>Stroke, 30</w:t>
      </w:r>
      <w:r w:rsidRPr="00281E02">
        <w:t xml:space="preserve">(12), 2592-2597. </w:t>
      </w:r>
      <w:bookmarkEnd w:id="82"/>
    </w:p>
    <w:p w14:paraId="10B5B119" w14:textId="77777777" w:rsidR="00281E02" w:rsidRPr="00281E02" w:rsidRDefault="00281E02" w:rsidP="00281E02">
      <w:pPr>
        <w:pStyle w:val="EndNoteBibliography"/>
        <w:spacing w:after="0"/>
        <w:ind w:left="720" w:hanging="720"/>
      </w:pPr>
      <w:bookmarkStart w:id="83" w:name="_ENREF_23"/>
      <w:r w:rsidRPr="00281E02">
        <w:t xml:space="preserve">Coleman, E. R., Moudgal, R., Lang, K., Hyacinth, H. I., Awosika, O. O., Kissela, B. M., &amp; Feng, W. (2017). Early Rehabilitation After Stroke: a Narrative Review. </w:t>
      </w:r>
      <w:r w:rsidRPr="00281E02">
        <w:rPr>
          <w:i/>
        </w:rPr>
        <w:t>Current atherosclerosis reports, 19</w:t>
      </w:r>
      <w:r w:rsidRPr="00281E02">
        <w:t>(12), 59-59. doi:10.1007/s11883-017-0686-6</w:t>
      </w:r>
      <w:bookmarkEnd w:id="83"/>
    </w:p>
    <w:p w14:paraId="2C2EDC06" w14:textId="77777777" w:rsidR="00281E02" w:rsidRPr="00281E02" w:rsidRDefault="00281E02" w:rsidP="00281E02">
      <w:pPr>
        <w:pStyle w:val="EndNoteBibliography"/>
        <w:spacing w:after="0"/>
        <w:ind w:left="720" w:hanging="720"/>
      </w:pPr>
      <w:bookmarkStart w:id="84" w:name="_ENREF_24"/>
      <w:r w:rsidRPr="00281E02">
        <w:t xml:space="preserve">Collin, C., Wade, D., Davies, S., &amp; Horne, V. (1988). The Barthel ADL Index: a reliability study. </w:t>
      </w:r>
      <w:r w:rsidRPr="00281E02">
        <w:rPr>
          <w:i/>
        </w:rPr>
        <w:t>Disability &amp; Rehabilitation, 10</w:t>
      </w:r>
      <w:r w:rsidRPr="00281E02">
        <w:t xml:space="preserve">(2), 61-63. </w:t>
      </w:r>
      <w:bookmarkEnd w:id="84"/>
    </w:p>
    <w:p w14:paraId="64C9243F" w14:textId="77777777" w:rsidR="00281E02" w:rsidRPr="00281E02" w:rsidRDefault="00281E02" w:rsidP="00281E02">
      <w:pPr>
        <w:pStyle w:val="EndNoteBibliography"/>
        <w:spacing w:after="0"/>
        <w:ind w:left="720" w:hanging="720"/>
      </w:pPr>
      <w:bookmarkStart w:id="85" w:name="_ENREF_25"/>
      <w:r w:rsidRPr="00281E02">
        <w:t xml:space="preserve">Council, N. H. a. M. R. (2007). The National Statement on Ethical Conduct in Human Research. </w:t>
      </w:r>
      <w:r w:rsidRPr="00281E02">
        <w:rPr>
          <w:i/>
        </w:rPr>
        <w:t>Canberra</w:t>
      </w:r>
      <w:r w:rsidRPr="00281E02">
        <w:t xml:space="preserve">. </w:t>
      </w:r>
      <w:bookmarkEnd w:id="85"/>
    </w:p>
    <w:p w14:paraId="044DB0D7" w14:textId="77777777" w:rsidR="00281E02" w:rsidRPr="00281E02" w:rsidRDefault="00281E02" w:rsidP="00281E02">
      <w:pPr>
        <w:pStyle w:val="EndNoteBibliography"/>
        <w:spacing w:after="0"/>
        <w:ind w:left="720" w:hanging="720"/>
      </w:pPr>
      <w:bookmarkStart w:id="86" w:name="_ENREF_26"/>
      <w:r w:rsidRPr="00281E02">
        <w:t xml:space="preserve">Coyle, J. T., &amp; Puttfarcken, P. (1993). Oxidative stress, glutamate, and neurodegenerative disorders. </w:t>
      </w:r>
      <w:r w:rsidRPr="00281E02">
        <w:rPr>
          <w:i/>
        </w:rPr>
        <w:t>Science, 262</w:t>
      </w:r>
      <w:r w:rsidRPr="00281E02">
        <w:t xml:space="preserve">(5134), 689-695. </w:t>
      </w:r>
      <w:bookmarkEnd w:id="86"/>
    </w:p>
    <w:p w14:paraId="323FC98D" w14:textId="77777777" w:rsidR="00281E02" w:rsidRPr="00281E02" w:rsidRDefault="00281E02" w:rsidP="00281E02">
      <w:pPr>
        <w:pStyle w:val="EndNoteBibliography"/>
        <w:spacing w:after="0"/>
        <w:ind w:left="720" w:hanging="720"/>
      </w:pPr>
      <w:bookmarkStart w:id="87" w:name="_ENREF_27"/>
      <w:r w:rsidRPr="00281E02">
        <w:t xml:space="preserve">D'Orlando, K., &amp; Sandage Jr, B. W. (1995). Citicoline (CDP-choline): mechanisms of action and effects in ischemic brain injury. </w:t>
      </w:r>
      <w:r w:rsidRPr="00281E02">
        <w:rPr>
          <w:i/>
        </w:rPr>
        <w:t>Neurological research, 17</w:t>
      </w:r>
      <w:r w:rsidRPr="00281E02">
        <w:t xml:space="preserve">(4), 281. </w:t>
      </w:r>
      <w:bookmarkEnd w:id="87"/>
    </w:p>
    <w:p w14:paraId="01BEB773" w14:textId="77777777" w:rsidR="00281E02" w:rsidRPr="00281E02" w:rsidRDefault="00281E02" w:rsidP="00281E02">
      <w:pPr>
        <w:pStyle w:val="EndNoteBibliography"/>
        <w:spacing w:after="0"/>
        <w:ind w:left="720" w:hanging="720"/>
      </w:pPr>
      <w:bookmarkStart w:id="88" w:name="_ENREF_28"/>
      <w:r w:rsidRPr="00281E02">
        <w:t xml:space="preserve">Das Nair, R., &amp; Lincoln, N. (2007). Cognitive rehabilitation for memory deficits following stroke. </w:t>
      </w:r>
      <w:r w:rsidRPr="00281E02">
        <w:rPr>
          <w:i/>
        </w:rPr>
        <w:t>Cochrane Database of Systematic Reviews, 3</w:t>
      </w:r>
      <w:r w:rsidRPr="00281E02">
        <w:t xml:space="preserve">. </w:t>
      </w:r>
      <w:bookmarkEnd w:id="88"/>
    </w:p>
    <w:p w14:paraId="1AC4EE3C" w14:textId="77777777" w:rsidR="00281E02" w:rsidRPr="00281E02" w:rsidRDefault="00281E02" w:rsidP="00281E02">
      <w:pPr>
        <w:pStyle w:val="EndNoteBibliography"/>
        <w:spacing w:after="0"/>
        <w:ind w:left="720" w:hanging="720"/>
      </w:pPr>
      <w:bookmarkStart w:id="89" w:name="_ENREF_29"/>
      <w:r w:rsidRPr="00281E02">
        <w:t xml:space="preserve">Dirnagl, U., Iadecola, C., &amp; Moskowitz, M. A. (1999). Pathobiology of ischaemic stroke: an integrated view. </w:t>
      </w:r>
      <w:r w:rsidRPr="00281E02">
        <w:rPr>
          <w:i/>
        </w:rPr>
        <w:t>Trends in neurosciences, 22</w:t>
      </w:r>
      <w:r w:rsidRPr="00281E02">
        <w:t xml:space="preserve">(9), 391-397. </w:t>
      </w:r>
      <w:bookmarkEnd w:id="89"/>
    </w:p>
    <w:p w14:paraId="5FE799AD" w14:textId="77777777" w:rsidR="00281E02" w:rsidRPr="00281E02" w:rsidRDefault="00281E02" w:rsidP="00281E02">
      <w:pPr>
        <w:pStyle w:val="EndNoteBibliography"/>
        <w:spacing w:after="0"/>
        <w:ind w:left="720" w:hanging="720"/>
      </w:pPr>
      <w:bookmarkStart w:id="90" w:name="_ENREF_30"/>
      <w:r w:rsidRPr="00281E02">
        <w:t xml:space="preserve">Dzau, V. J. (1994). Pathobiology of atherosclerosis and plaque complications. </w:t>
      </w:r>
      <w:r w:rsidRPr="00281E02">
        <w:rPr>
          <w:i/>
        </w:rPr>
        <w:t>American heart journal, 128</w:t>
      </w:r>
      <w:r w:rsidRPr="00281E02">
        <w:t xml:space="preserve">(6), 1300-1304. </w:t>
      </w:r>
      <w:bookmarkEnd w:id="90"/>
    </w:p>
    <w:p w14:paraId="04513307" w14:textId="77777777" w:rsidR="00281E02" w:rsidRPr="00281E02" w:rsidRDefault="00281E02" w:rsidP="00281E02">
      <w:pPr>
        <w:pStyle w:val="EndNoteBibliography"/>
        <w:spacing w:after="0"/>
        <w:ind w:left="720" w:hanging="720"/>
      </w:pPr>
      <w:bookmarkStart w:id="91" w:name="_ENREF_31"/>
      <w:r w:rsidRPr="00281E02">
        <w:t xml:space="preserve">Ekker, M. S., Boot, E. M., Singhal, A. B., Tan, K. S., Debette, S., Tuladhar, A. M., &amp; de Leeuw, F. E. (2018). Epidemiology, aetiology, and management of ischaemic stroke in young adults. </w:t>
      </w:r>
      <w:r w:rsidRPr="00281E02">
        <w:rPr>
          <w:i/>
        </w:rPr>
        <w:t>Lancet Neurol, 17</w:t>
      </w:r>
      <w:r w:rsidRPr="00281E02">
        <w:t>(9), 790-801. doi:10.1016/s1474-4422(18)30233-3</w:t>
      </w:r>
      <w:bookmarkEnd w:id="91"/>
    </w:p>
    <w:p w14:paraId="5C92A0E2" w14:textId="77777777" w:rsidR="00281E02" w:rsidRPr="00281E02" w:rsidRDefault="00281E02" w:rsidP="00281E02">
      <w:pPr>
        <w:pStyle w:val="EndNoteBibliography"/>
        <w:spacing w:after="0"/>
        <w:ind w:left="720" w:hanging="720"/>
      </w:pPr>
      <w:bookmarkStart w:id="92" w:name="_ENREF_32"/>
      <w:r w:rsidRPr="00281E02">
        <w:t xml:space="preserve">Feigenson, J. (1979). Stroke rehabilitation: effectiveness, benefits, and cost. Some practical considerations. </w:t>
      </w:r>
      <w:r w:rsidRPr="00281E02">
        <w:rPr>
          <w:i/>
        </w:rPr>
        <w:t>Stroke, 10</w:t>
      </w:r>
      <w:r w:rsidRPr="00281E02">
        <w:t xml:space="preserve">(1), 1-4. </w:t>
      </w:r>
      <w:bookmarkEnd w:id="92"/>
    </w:p>
    <w:p w14:paraId="2333B23D" w14:textId="77777777" w:rsidR="00281E02" w:rsidRPr="00281E02" w:rsidRDefault="00281E02" w:rsidP="00281E02">
      <w:pPr>
        <w:pStyle w:val="EndNoteBibliography"/>
        <w:spacing w:after="0"/>
        <w:ind w:left="720" w:hanging="720"/>
      </w:pPr>
      <w:bookmarkStart w:id="93" w:name="_ENREF_33"/>
      <w:r w:rsidRPr="00281E02">
        <w:t xml:space="preserve">Fischer, U., Arnold, M., Nedeltchev, K., Brekenfeld, C., Ballinari, P., Remonda, L., . . . Mattle, H. P. (2005). NIHSS score and arteriographic findings in acute ischemic stroke. </w:t>
      </w:r>
      <w:r w:rsidRPr="00281E02">
        <w:rPr>
          <w:i/>
        </w:rPr>
        <w:t>Stroke, 36</w:t>
      </w:r>
      <w:r w:rsidRPr="00281E02">
        <w:t xml:space="preserve">(10), 2121-2125. </w:t>
      </w:r>
      <w:bookmarkEnd w:id="93"/>
    </w:p>
    <w:p w14:paraId="51A5FF70" w14:textId="77777777" w:rsidR="00281E02" w:rsidRPr="00281E02" w:rsidRDefault="00281E02" w:rsidP="00281E02">
      <w:pPr>
        <w:pStyle w:val="EndNoteBibliography"/>
        <w:spacing w:after="0"/>
        <w:ind w:left="720" w:hanging="720"/>
      </w:pPr>
      <w:bookmarkStart w:id="94" w:name="_ENREF_34"/>
      <w:r w:rsidRPr="00281E02">
        <w:t xml:space="preserve">Frank, J. I. (1995). Large hemispheric infarction, deterioration, and intracranial pressure. </w:t>
      </w:r>
      <w:r w:rsidRPr="00281E02">
        <w:rPr>
          <w:i/>
        </w:rPr>
        <w:t>Neurology, 45</w:t>
      </w:r>
      <w:r w:rsidRPr="00281E02">
        <w:t>(7), 1286-1290. doi:10.1212/wnl.45.7.1286</w:t>
      </w:r>
      <w:bookmarkEnd w:id="94"/>
    </w:p>
    <w:p w14:paraId="44F658CD" w14:textId="77777777" w:rsidR="00281E02" w:rsidRPr="00281E02" w:rsidRDefault="00281E02" w:rsidP="00281E02">
      <w:pPr>
        <w:pStyle w:val="EndNoteBibliography"/>
        <w:spacing w:after="0"/>
        <w:ind w:left="720" w:hanging="720"/>
      </w:pPr>
      <w:bookmarkStart w:id="95" w:name="_ENREF_35"/>
      <w:r w:rsidRPr="00281E02">
        <w:t xml:space="preserve">Ginsberg, M. D. (2008). Neuroprotection for ischemic stroke: past, present and future. </w:t>
      </w:r>
      <w:r w:rsidRPr="00281E02">
        <w:rPr>
          <w:i/>
        </w:rPr>
        <w:t>Neuropharmacology, 55</w:t>
      </w:r>
      <w:r w:rsidRPr="00281E02">
        <w:t xml:space="preserve">(3), 363-389. </w:t>
      </w:r>
      <w:bookmarkEnd w:id="95"/>
    </w:p>
    <w:p w14:paraId="381B5AEF" w14:textId="77777777" w:rsidR="00281E02" w:rsidRPr="00281E02" w:rsidRDefault="00281E02" w:rsidP="00281E02">
      <w:pPr>
        <w:pStyle w:val="EndNoteBibliography"/>
        <w:spacing w:after="0"/>
        <w:ind w:left="720" w:hanging="720"/>
      </w:pPr>
      <w:bookmarkStart w:id="96" w:name="_ENREF_36"/>
      <w:r w:rsidRPr="00281E02">
        <w:t xml:space="preserve">Go, A. S., Mozaffarian, D., Roger, V. L., Benjamin, E. J., Berry, J. D., Borden, W. B., . . . Fox, C. S. (2013). Heart disease and stroke statistics—2013 update a report from the American Heart Association. </w:t>
      </w:r>
      <w:r w:rsidRPr="00281E02">
        <w:rPr>
          <w:i/>
        </w:rPr>
        <w:t>Circulation, 127</w:t>
      </w:r>
      <w:r w:rsidRPr="00281E02">
        <w:t xml:space="preserve">(1), e6-e245. </w:t>
      </w:r>
      <w:bookmarkEnd w:id="96"/>
    </w:p>
    <w:p w14:paraId="4EE7358F" w14:textId="77777777" w:rsidR="00281E02" w:rsidRPr="00281E02" w:rsidRDefault="00281E02" w:rsidP="00281E02">
      <w:pPr>
        <w:pStyle w:val="EndNoteBibliography"/>
        <w:spacing w:after="0"/>
        <w:ind w:left="720" w:hanging="720"/>
      </w:pPr>
      <w:bookmarkStart w:id="97" w:name="_ENREF_37"/>
      <w:r w:rsidRPr="00281E02">
        <w:t xml:space="preserve">Gorelick, P. B., Sacco, R. L., Smith, D. B., Alberts, M., Mustone-Alexander, L., Rader, D., . . . Brass, L. M. (1999). Prevention of a first stroke. </w:t>
      </w:r>
      <w:r w:rsidRPr="00281E02">
        <w:rPr>
          <w:i/>
        </w:rPr>
        <w:t>JAMA: the journal of the American Medical Association, 281</w:t>
      </w:r>
      <w:r w:rsidRPr="00281E02">
        <w:t xml:space="preserve">(12), 1112-1120. </w:t>
      </w:r>
      <w:bookmarkEnd w:id="97"/>
    </w:p>
    <w:p w14:paraId="7CD32A70" w14:textId="77777777" w:rsidR="00281E02" w:rsidRPr="00281E02" w:rsidRDefault="00281E02" w:rsidP="00281E02">
      <w:pPr>
        <w:pStyle w:val="EndNoteBibliography"/>
        <w:spacing w:after="0"/>
        <w:ind w:left="720" w:hanging="720"/>
      </w:pPr>
      <w:bookmarkStart w:id="98" w:name="_ENREF_38"/>
      <w:r w:rsidRPr="00281E02">
        <w:t xml:space="preserve">Granger, C., Dewis, L., Peters, N., Sherwood, C., &amp; Barrett, J. (1979). Stroke rehabilitation: analysis of repeated Barthel index measures. </w:t>
      </w:r>
      <w:r w:rsidRPr="00281E02">
        <w:rPr>
          <w:i/>
        </w:rPr>
        <w:t>Archives of physical medicine and rehabilitation, 60</w:t>
      </w:r>
      <w:r w:rsidRPr="00281E02">
        <w:t xml:space="preserve">(1), 14-17. </w:t>
      </w:r>
      <w:bookmarkEnd w:id="98"/>
    </w:p>
    <w:p w14:paraId="2605416D" w14:textId="77777777" w:rsidR="00281E02" w:rsidRPr="00281E02" w:rsidRDefault="00281E02" w:rsidP="00281E02">
      <w:pPr>
        <w:pStyle w:val="EndNoteBibliography"/>
        <w:spacing w:after="0"/>
        <w:ind w:left="720" w:hanging="720"/>
      </w:pPr>
      <w:bookmarkStart w:id="99" w:name="_ENREF_39"/>
      <w:r w:rsidRPr="00281E02">
        <w:t xml:space="preserve">Guazzi, M., Brambilla, R., Reina, G., Tumminello, G., &amp; Guazzi, M. D. (2003). Aspirin-angiotensin-converting enzyme inhibitor coadministration and mortality in patients with heart failure: a dose-related adverse effect of aspirin. </w:t>
      </w:r>
      <w:r w:rsidRPr="00281E02">
        <w:rPr>
          <w:i/>
        </w:rPr>
        <w:t>Archives of internal medicine, 163</w:t>
      </w:r>
      <w:r w:rsidRPr="00281E02">
        <w:t xml:space="preserve">(13), 1574. </w:t>
      </w:r>
      <w:bookmarkEnd w:id="99"/>
    </w:p>
    <w:p w14:paraId="039AF8B1" w14:textId="77777777" w:rsidR="00281E02" w:rsidRPr="00281E02" w:rsidRDefault="00281E02" w:rsidP="00281E02">
      <w:pPr>
        <w:pStyle w:val="EndNoteBibliography"/>
        <w:spacing w:after="0"/>
        <w:ind w:left="720" w:hanging="720"/>
      </w:pPr>
      <w:bookmarkStart w:id="100" w:name="_ENREF_40"/>
      <w:r w:rsidRPr="00281E02">
        <w:lastRenderedPageBreak/>
        <w:t xml:space="preserve">Gubitz, G., Sandercock, P., &amp; Counsell, C. (2008). Anticoagulants for acute ischaemic stroke. </w:t>
      </w:r>
      <w:r w:rsidRPr="00281E02">
        <w:rPr>
          <w:i/>
        </w:rPr>
        <w:t>The Cochrane Library</w:t>
      </w:r>
      <w:r w:rsidRPr="00281E02">
        <w:t xml:space="preserve">. </w:t>
      </w:r>
      <w:bookmarkEnd w:id="100"/>
    </w:p>
    <w:p w14:paraId="6C8821A4" w14:textId="77777777" w:rsidR="00281E02" w:rsidRPr="00281E02" w:rsidRDefault="00281E02" w:rsidP="00281E02">
      <w:pPr>
        <w:pStyle w:val="EndNoteBibliography"/>
        <w:spacing w:after="0"/>
        <w:ind w:left="720" w:hanging="720"/>
      </w:pPr>
      <w:bookmarkStart w:id="101" w:name="_ENREF_41"/>
      <w:r w:rsidRPr="00281E02">
        <w:t xml:space="preserve">Hacke, W., Donnan, G., Fieschi, C., Kaste, M., Von Kummer, R., Broderick, J., . . . Haley Jr, E. (2004). Association of outcome with early stroke treatment: pooled analysis of ATLANTIS, ECASS, and NINDS rt-PA stroke trials. </w:t>
      </w:r>
      <w:r w:rsidRPr="00281E02">
        <w:rPr>
          <w:i/>
        </w:rPr>
        <w:t>Lancet, 363</w:t>
      </w:r>
      <w:r w:rsidRPr="00281E02">
        <w:t xml:space="preserve">(9411), 768-774. </w:t>
      </w:r>
      <w:bookmarkEnd w:id="101"/>
    </w:p>
    <w:p w14:paraId="16CB3106" w14:textId="77777777" w:rsidR="00281E02" w:rsidRPr="00281E02" w:rsidRDefault="00281E02" w:rsidP="00281E02">
      <w:pPr>
        <w:pStyle w:val="EndNoteBibliography"/>
        <w:spacing w:after="0"/>
        <w:ind w:left="720" w:hanging="720"/>
      </w:pPr>
      <w:bookmarkStart w:id="102" w:name="_ENREF_42"/>
      <w:r w:rsidRPr="00281E02">
        <w:t xml:space="preserve">Hatem, S. M., Saussez, G., Della Faille, M., Prist, V., Zhang, X., Dispa, D., &amp; Bleyenheuft, Y. (2016). Rehabilitation of Motor Function after Stroke: A Multiple Systematic Review Focused on Techniques to Stimulate Upper Extremity Recovery. </w:t>
      </w:r>
      <w:r w:rsidRPr="00281E02">
        <w:rPr>
          <w:i/>
        </w:rPr>
        <w:t>Front Hum Neurosci, 10</w:t>
      </w:r>
      <w:r w:rsidRPr="00281E02">
        <w:t>, 442. doi:10.3389/fnhum.2016.00442</w:t>
      </w:r>
      <w:bookmarkEnd w:id="102"/>
    </w:p>
    <w:p w14:paraId="6C7A4194" w14:textId="2DB1FCE1" w:rsidR="00281E02" w:rsidRPr="00281E02" w:rsidRDefault="00281E02" w:rsidP="00281E02">
      <w:pPr>
        <w:pStyle w:val="EndNoteBibliography"/>
        <w:spacing w:after="0"/>
        <w:ind w:left="720" w:hanging="720"/>
      </w:pPr>
      <w:bookmarkStart w:id="103" w:name="_ENREF_43"/>
      <w:r w:rsidRPr="00281E02">
        <w:t xml:space="preserve">Health, A. I. o., &amp; Welfare. (2013). </w:t>
      </w:r>
      <w:r w:rsidRPr="00281E02">
        <w:rPr>
          <w:i/>
        </w:rPr>
        <w:t>Stroke and its management in Australia: an update</w:t>
      </w:r>
      <w:r w:rsidRPr="00281E02">
        <w:t xml:space="preserve">. Retrieved from Canberra: </w:t>
      </w:r>
      <w:hyperlink r:id="rId13" w:history="1">
        <w:r w:rsidRPr="00281E02">
          <w:rPr>
            <w:rStyle w:val="Hyperlink"/>
          </w:rPr>
          <w:t>https://www.aihw.gov.au/reports/heart-stroke-vascular-diseases/stroke-management-australia-update</w:t>
        </w:r>
        <w:bookmarkEnd w:id="103"/>
      </w:hyperlink>
    </w:p>
    <w:p w14:paraId="5264EF75" w14:textId="15F26D87" w:rsidR="00281E02" w:rsidRPr="00281E02" w:rsidRDefault="00281E02" w:rsidP="00281E02">
      <w:pPr>
        <w:pStyle w:val="EndNoteBibliography"/>
        <w:spacing w:after="0"/>
        <w:ind w:left="720" w:hanging="720"/>
      </w:pPr>
      <w:bookmarkStart w:id="104" w:name="_ENREF_44"/>
      <w:r w:rsidRPr="00281E02">
        <w:t xml:space="preserve">Health, A. I. o., &amp; Welfare. (2019). </w:t>
      </w:r>
      <w:r w:rsidRPr="00281E02">
        <w:rPr>
          <w:i/>
        </w:rPr>
        <w:t>Deaths in Australia</w:t>
      </w:r>
      <w:r w:rsidRPr="00281E02">
        <w:t xml:space="preserve">. Retrieved from Canberra: </w:t>
      </w:r>
      <w:hyperlink r:id="rId14" w:history="1">
        <w:r w:rsidRPr="00281E02">
          <w:rPr>
            <w:rStyle w:val="Hyperlink"/>
          </w:rPr>
          <w:t>https://www.aihw.gov.au/reports/life-expectancy-death/deaths-in-australia</w:t>
        </w:r>
        <w:bookmarkEnd w:id="104"/>
      </w:hyperlink>
    </w:p>
    <w:p w14:paraId="0E7F5FF2" w14:textId="77777777" w:rsidR="00281E02" w:rsidRPr="00281E02" w:rsidRDefault="00281E02" w:rsidP="00281E02">
      <w:pPr>
        <w:pStyle w:val="EndNoteBibliography"/>
        <w:spacing w:after="0"/>
        <w:ind w:left="720" w:hanging="720"/>
      </w:pPr>
      <w:bookmarkStart w:id="105" w:name="_ENREF_45"/>
      <w:r w:rsidRPr="00281E02">
        <w:t xml:space="preserve">Ivan, C. S., Seshadri, S., Beiser, A., Au, R., Kase, C. S., Kelly-Hayes, M., &amp; Wolf, P. A. (2004). Dementia After Stroke The Framingham Study. </w:t>
      </w:r>
      <w:r w:rsidRPr="00281E02">
        <w:rPr>
          <w:i/>
        </w:rPr>
        <w:t>Stroke, 35</w:t>
      </w:r>
      <w:r w:rsidRPr="00281E02">
        <w:t xml:space="preserve">(6), 1264-1268. </w:t>
      </w:r>
      <w:bookmarkEnd w:id="105"/>
    </w:p>
    <w:p w14:paraId="6939A06A" w14:textId="77777777" w:rsidR="00281E02" w:rsidRPr="00281E02" w:rsidRDefault="00281E02" w:rsidP="00281E02">
      <w:pPr>
        <w:pStyle w:val="EndNoteBibliography"/>
        <w:spacing w:after="0"/>
        <w:ind w:left="720" w:hanging="720"/>
      </w:pPr>
      <w:bookmarkStart w:id="106" w:name="_ENREF_46"/>
      <w:r w:rsidRPr="00281E02">
        <w:t xml:space="preserve">Kalogeris, T., Baines, C. P., Krenz, M., &amp; Korthuis, R. J. (2012). Cell biology of ischemia/reperfusion injury. </w:t>
      </w:r>
      <w:r w:rsidRPr="00281E02">
        <w:rPr>
          <w:i/>
        </w:rPr>
        <w:t>International review of cell and molecular biology, 298</w:t>
      </w:r>
      <w:r w:rsidRPr="00281E02">
        <w:t>, 229-317. doi:10.1016/B978-0-12-394309-5.00006-7</w:t>
      </w:r>
      <w:bookmarkEnd w:id="106"/>
    </w:p>
    <w:p w14:paraId="0CDA26A6" w14:textId="77777777" w:rsidR="00281E02" w:rsidRPr="00281E02" w:rsidRDefault="00281E02" w:rsidP="00281E02">
      <w:pPr>
        <w:pStyle w:val="EndNoteBibliography"/>
        <w:spacing w:after="0"/>
        <w:ind w:left="720" w:hanging="720"/>
      </w:pPr>
      <w:bookmarkStart w:id="107" w:name="_ENREF_47"/>
      <w:r w:rsidRPr="00281E02">
        <w:t xml:space="preserve">Kameda, K., Takaku, T., Okuda, H., Kimura, Y., Okuda, T., Hatano, T., . . . Arichi, S. (1987). Inhibitory effects of various flavonoids isolated from leaves of persimmon on angiotensin-converting enzyme activity. </w:t>
      </w:r>
      <w:r w:rsidRPr="00281E02">
        <w:rPr>
          <w:i/>
        </w:rPr>
        <w:t>Journal of natural products, 50</w:t>
      </w:r>
      <w:r w:rsidRPr="00281E02">
        <w:t xml:space="preserve">(4), 680-683. </w:t>
      </w:r>
      <w:bookmarkEnd w:id="107"/>
    </w:p>
    <w:p w14:paraId="0CE1B159" w14:textId="77777777" w:rsidR="00281E02" w:rsidRPr="00281E02" w:rsidRDefault="00281E02" w:rsidP="00281E02">
      <w:pPr>
        <w:pStyle w:val="EndNoteBibliography"/>
        <w:spacing w:after="0"/>
        <w:ind w:left="720" w:hanging="720"/>
      </w:pPr>
      <w:bookmarkStart w:id="108" w:name="_ENREF_48"/>
      <w:r w:rsidRPr="00281E02">
        <w:t xml:space="preserve">Kehrer, J., &amp; Smith, C. (1994). Free radicals in biology: sources, reactivities, and roles in the etiology of human diseases. </w:t>
      </w:r>
      <w:r w:rsidRPr="00281E02">
        <w:rPr>
          <w:i/>
        </w:rPr>
        <w:t>Natural antioxidants in human health and disease. Academic Press, San Diego</w:t>
      </w:r>
      <w:r w:rsidRPr="00281E02">
        <w:t xml:space="preserve">, 25-62. </w:t>
      </w:r>
      <w:bookmarkEnd w:id="108"/>
    </w:p>
    <w:p w14:paraId="5A239FB5" w14:textId="77777777" w:rsidR="00281E02" w:rsidRPr="00281E02" w:rsidRDefault="00281E02" w:rsidP="00281E02">
      <w:pPr>
        <w:pStyle w:val="EndNoteBibliography"/>
        <w:spacing w:after="0"/>
        <w:ind w:left="720" w:hanging="720"/>
      </w:pPr>
      <w:bookmarkStart w:id="109" w:name="_ENREF_49"/>
      <w:r w:rsidRPr="00281E02">
        <w:t xml:space="preserve">Kher, N., &amp; Marsh, J. D. (2004). </w:t>
      </w:r>
      <w:r w:rsidRPr="00281E02">
        <w:rPr>
          <w:i/>
        </w:rPr>
        <w:t>Pathobiology of atherosclerosis-a brief review.</w:t>
      </w:r>
      <w:r w:rsidRPr="00281E02">
        <w:t xml:space="preserve"> Paper presented at the Seminars in thrombosis and hemostasis.</w:t>
      </w:r>
      <w:bookmarkEnd w:id="109"/>
    </w:p>
    <w:p w14:paraId="4C4ABFBD" w14:textId="77777777" w:rsidR="00281E02" w:rsidRPr="00281E02" w:rsidRDefault="00281E02" w:rsidP="00281E02">
      <w:pPr>
        <w:pStyle w:val="EndNoteBibliography"/>
        <w:spacing w:after="0"/>
        <w:ind w:left="720" w:hanging="720"/>
      </w:pPr>
      <w:bookmarkStart w:id="110" w:name="_ENREF_50"/>
      <w:r w:rsidRPr="00281E02">
        <w:t xml:space="preserve">Krupinski, J., Kaluza, J., Kumar, P., Kumar, S., &amp; Wang, J. M. (1994). Role of angiogenesis in patients with cerebral ischemic stroke. </w:t>
      </w:r>
      <w:r w:rsidRPr="00281E02">
        <w:rPr>
          <w:i/>
        </w:rPr>
        <w:t>Stroke, 25</w:t>
      </w:r>
      <w:r w:rsidRPr="00281E02">
        <w:t xml:space="preserve">(9), 1794-1798. </w:t>
      </w:r>
      <w:bookmarkEnd w:id="110"/>
    </w:p>
    <w:p w14:paraId="3F2658EA" w14:textId="77777777" w:rsidR="00281E02" w:rsidRPr="00281E02" w:rsidRDefault="00281E02" w:rsidP="00281E02">
      <w:pPr>
        <w:pStyle w:val="EndNoteBibliography"/>
        <w:spacing w:after="0"/>
        <w:ind w:left="720" w:hanging="720"/>
      </w:pPr>
      <w:bookmarkStart w:id="111" w:name="_ENREF_51"/>
      <w:r w:rsidRPr="00281E02">
        <w:t xml:space="preserve">Lansberg, M. G., O'Donnell, M. J., Khatri, P., Lang, E. S., Nguyen-Huynh, M. N., Schwartz, N. E., . . . Akl, E. A. (2012). Antithrombotic and thrombolytic therapy for ischemic stroke: Antithrombotic Therapy and Prevention of Thrombosis, 9th ed: American College of Chest Physicians Evidence-Based Clinical Practice Guidelines. </w:t>
      </w:r>
      <w:r w:rsidRPr="00281E02">
        <w:rPr>
          <w:i/>
        </w:rPr>
        <w:t>Chest, 141</w:t>
      </w:r>
      <w:r w:rsidRPr="00281E02">
        <w:t>(2 Suppl), e601S-e636S. doi:10.1378/chest.11-2302</w:t>
      </w:r>
      <w:bookmarkEnd w:id="111"/>
    </w:p>
    <w:p w14:paraId="3EBF53DA" w14:textId="77777777" w:rsidR="00281E02" w:rsidRPr="00281E02" w:rsidRDefault="00281E02" w:rsidP="00281E02">
      <w:pPr>
        <w:pStyle w:val="EndNoteBibliography"/>
        <w:spacing w:after="0"/>
        <w:ind w:left="720" w:hanging="720"/>
      </w:pPr>
      <w:bookmarkStart w:id="112" w:name="_ENREF_52"/>
      <w:r w:rsidRPr="00281E02">
        <w:t xml:space="preserve">Lee, I., Lee, C., Chang, C., Chien, C., &amp; Lin, M. (2005). Sheng mai san, a Chinese herbal medicine, protects against renal ischaemic injury during heat stroke in the rat. </w:t>
      </w:r>
      <w:r w:rsidRPr="00281E02">
        <w:rPr>
          <w:i/>
        </w:rPr>
        <w:t>Clinical and experimental pharmacology and physiology, 32</w:t>
      </w:r>
      <w:r w:rsidRPr="00281E02">
        <w:t xml:space="preserve">(9), 742-748. </w:t>
      </w:r>
      <w:bookmarkEnd w:id="112"/>
    </w:p>
    <w:p w14:paraId="407ACBF0" w14:textId="77777777" w:rsidR="00281E02" w:rsidRPr="00281E02" w:rsidRDefault="00281E02" w:rsidP="00281E02">
      <w:pPr>
        <w:pStyle w:val="EndNoteBibliography"/>
        <w:spacing w:after="0"/>
        <w:ind w:left="720" w:hanging="720"/>
      </w:pPr>
      <w:bookmarkStart w:id="113" w:name="_ENREF_53"/>
      <w:r w:rsidRPr="00281E02">
        <w:t xml:space="preserve">Lees, K. R., Bath, P. M., &amp; Naylor, A. R. (2000). ABC of arterial and venous disease: secondary prevention of transient ischaemic attack and stroke. </w:t>
      </w:r>
      <w:r w:rsidRPr="00281E02">
        <w:rPr>
          <w:i/>
        </w:rPr>
        <w:t>BMJ: British Medical Journal, 320</w:t>
      </w:r>
      <w:r w:rsidRPr="00281E02">
        <w:t xml:space="preserve">(7240), 991. </w:t>
      </w:r>
      <w:bookmarkEnd w:id="113"/>
    </w:p>
    <w:p w14:paraId="7882896D" w14:textId="77777777" w:rsidR="00281E02" w:rsidRPr="00281E02" w:rsidRDefault="00281E02" w:rsidP="00281E02">
      <w:pPr>
        <w:pStyle w:val="EndNoteBibliography"/>
        <w:spacing w:after="0"/>
        <w:ind w:left="720" w:hanging="720"/>
      </w:pPr>
      <w:bookmarkStart w:id="114" w:name="_ENREF_54"/>
      <w:r w:rsidRPr="00281E02">
        <w:t xml:space="preserve">Legg, L. (2004). Rehabilitation therapy services for stroke patients living at home: systematic review of randomised trials. </w:t>
      </w:r>
      <w:r w:rsidRPr="00281E02">
        <w:rPr>
          <w:i/>
        </w:rPr>
        <w:t>The Lancet</w:t>
      </w:r>
      <w:r w:rsidRPr="00281E02">
        <w:t xml:space="preserve">. </w:t>
      </w:r>
      <w:bookmarkEnd w:id="114"/>
    </w:p>
    <w:p w14:paraId="11AF95CF" w14:textId="77777777" w:rsidR="00281E02" w:rsidRPr="00281E02" w:rsidRDefault="00281E02" w:rsidP="00281E02">
      <w:pPr>
        <w:pStyle w:val="EndNoteBibliography"/>
        <w:spacing w:after="0"/>
        <w:ind w:left="720" w:hanging="720"/>
      </w:pPr>
      <w:bookmarkStart w:id="115" w:name="_ENREF_55"/>
      <w:r w:rsidRPr="00281E02">
        <w:t xml:space="preserve">Lin, K.-c., Fu, T., Wu, C.-y., &amp; Hsieh, C.-j. (2011). Assessing the stroke-specific quality of life for outcome measurement in stroke rehabilitation: minimal detectable change and clinically important difference. </w:t>
      </w:r>
      <w:r w:rsidRPr="00281E02">
        <w:rPr>
          <w:i/>
        </w:rPr>
        <w:t>Health and quality of life outcomes, 9</w:t>
      </w:r>
      <w:r w:rsidRPr="00281E02">
        <w:t>, 5-5. doi:10.1186/1477-7525-9-5</w:t>
      </w:r>
      <w:bookmarkEnd w:id="115"/>
    </w:p>
    <w:p w14:paraId="69F9D3DF" w14:textId="77777777" w:rsidR="00281E02" w:rsidRPr="00281E02" w:rsidRDefault="00281E02" w:rsidP="00281E02">
      <w:pPr>
        <w:pStyle w:val="EndNoteBibliography"/>
        <w:spacing w:after="0"/>
        <w:ind w:left="720" w:hanging="720"/>
      </w:pPr>
      <w:bookmarkStart w:id="116" w:name="_ENREF_56"/>
      <w:r w:rsidRPr="00281E02">
        <w:t xml:space="preserve">Liu, M., Wu, B., Wang, W.-Z., Lee, L.-M., Zhang, S.-H., &amp; Kong, L.-Z. (2007). Stroke in China: epidemiology, prevention, and management strategies. </w:t>
      </w:r>
      <w:r w:rsidRPr="00281E02">
        <w:rPr>
          <w:i/>
        </w:rPr>
        <w:t>The Lancet Neurology, 6</w:t>
      </w:r>
      <w:r w:rsidRPr="00281E02">
        <w:t xml:space="preserve">(5), 456-464. </w:t>
      </w:r>
      <w:bookmarkEnd w:id="116"/>
    </w:p>
    <w:p w14:paraId="1FE639C9" w14:textId="77777777" w:rsidR="00281E02" w:rsidRPr="00281E02" w:rsidRDefault="00281E02" w:rsidP="00281E02">
      <w:pPr>
        <w:pStyle w:val="EndNoteBibliography"/>
        <w:spacing w:after="0"/>
        <w:ind w:left="720" w:hanging="720"/>
      </w:pPr>
      <w:bookmarkStart w:id="117" w:name="_ENREF_57"/>
      <w:r w:rsidRPr="00281E02">
        <w:t xml:space="preserve">Merriman, N. A., Sexton, E., McCabe, G., Walsh, M. E., Rohde, D., Gorman, A., . . . Hickey, A. (2019). Addressing cognitive impairment following stroke: systematic review and meta-analysis of non-randomised controlled studies of psychological interventions. </w:t>
      </w:r>
      <w:r w:rsidRPr="00281E02">
        <w:rPr>
          <w:i/>
        </w:rPr>
        <w:t>BMJ Open, 9</w:t>
      </w:r>
      <w:r w:rsidRPr="00281E02">
        <w:t>(2), e024429. doi:10.1136/bmjopen-2018-024429</w:t>
      </w:r>
      <w:bookmarkEnd w:id="117"/>
    </w:p>
    <w:p w14:paraId="7009C536" w14:textId="77777777" w:rsidR="00281E02" w:rsidRPr="00281E02" w:rsidRDefault="00281E02" w:rsidP="00281E02">
      <w:pPr>
        <w:pStyle w:val="EndNoteBibliography"/>
        <w:spacing w:after="0"/>
        <w:ind w:left="720" w:hanging="720"/>
      </w:pPr>
      <w:bookmarkStart w:id="118" w:name="_ENREF_58"/>
      <w:r w:rsidRPr="00281E02">
        <w:lastRenderedPageBreak/>
        <w:t xml:space="preserve">Mohr, J., Thompson, J., Lazar, R., Levin, B., Sacco, R., Furie, K., . . . Adams Jr, H. (2001). A comparison of warfarin and aspirin for the prevention of recurrent ischemic stroke. </w:t>
      </w:r>
      <w:r w:rsidRPr="00281E02">
        <w:rPr>
          <w:i/>
        </w:rPr>
        <w:t>New England Journal of Medicine, 345</w:t>
      </w:r>
      <w:r w:rsidRPr="00281E02">
        <w:t xml:space="preserve">(20), 1444-1451. </w:t>
      </w:r>
      <w:bookmarkEnd w:id="118"/>
    </w:p>
    <w:p w14:paraId="471D63D3" w14:textId="77777777" w:rsidR="00281E02" w:rsidRPr="00281E02" w:rsidRDefault="00281E02" w:rsidP="00281E02">
      <w:pPr>
        <w:pStyle w:val="EndNoteBibliography"/>
        <w:spacing w:after="0"/>
        <w:ind w:left="720" w:hanging="720"/>
      </w:pPr>
      <w:bookmarkStart w:id="119" w:name="_ENREF_59"/>
      <w:r w:rsidRPr="00281E02">
        <w:t xml:space="preserve">Moustafa, R. R., &amp; Baron, J. C. (2008). Pathophysiology of ischaemic stroke: insights from imaging, and implications for therapy and drug discovery. </w:t>
      </w:r>
      <w:r w:rsidRPr="00281E02">
        <w:rPr>
          <w:i/>
        </w:rPr>
        <w:t>British journal of pharmacology, 153 Suppl 1</w:t>
      </w:r>
      <w:r w:rsidRPr="00281E02">
        <w:t>(Suppl 1), S44-S54. doi:10.1038/sj.bjp.0707530</w:t>
      </w:r>
      <w:bookmarkEnd w:id="119"/>
    </w:p>
    <w:p w14:paraId="64479825" w14:textId="77777777" w:rsidR="00281E02" w:rsidRPr="00281E02" w:rsidRDefault="00281E02" w:rsidP="00281E02">
      <w:pPr>
        <w:pStyle w:val="EndNoteBibliography"/>
        <w:spacing w:after="0"/>
        <w:ind w:left="720" w:hanging="720"/>
      </w:pPr>
      <w:bookmarkStart w:id="120" w:name="_ENREF_60"/>
      <w:r w:rsidRPr="00281E02">
        <w:t xml:space="preserve">Musuka, T. D., Wilton, S. B., Traboulsi, M., &amp; Hill, M. D. (2015). Diagnosis and management of acute ischemic stroke: speed is critical. </w:t>
      </w:r>
      <w:r w:rsidRPr="00281E02">
        <w:rPr>
          <w:i/>
        </w:rPr>
        <w:t>CMAJ : Canadian Medical Association journal = journal de l'Association medicale canadienne, 187</w:t>
      </w:r>
      <w:r w:rsidRPr="00281E02">
        <w:t>(12), 887-893. doi:10.1503/cmaj.140355</w:t>
      </w:r>
      <w:bookmarkEnd w:id="120"/>
    </w:p>
    <w:p w14:paraId="73A2AFFB" w14:textId="77777777" w:rsidR="00281E02" w:rsidRPr="00281E02" w:rsidRDefault="00281E02" w:rsidP="00281E02">
      <w:pPr>
        <w:pStyle w:val="EndNoteBibliography"/>
        <w:spacing w:after="0"/>
        <w:ind w:left="720" w:hanging="720"/>
      </w:pPr>
      <w:bookmarkStart w:id="121" w:name="_ENREF_61"/>
      <w:r w:rsidRPr="00281E02">
        <w:t xml:space="preserve">Muus, I., Williams, L. S., &amp; Ringsberg, K. C. (2007). Validation of the Stroke Specific Quality of Life Scale (SS-QOL): test of reliability and validity of the Danish version (SS-QOL-DK). </w:t>
      </w:r>
      <w:r w:rsidRPr="00281E02">
        <w:rPr>
          <w:i/>
        </w:rPr>
        <w:t>Clinical Rehabilitation, 21</w:t>
      </w:r>
      <w:r w:rsidRPr="00281E02">
        <w:t xml:space="preserve">(7), 620-627. </w:t>
      </w:r>
      <w:bookmarkEnd w:id="121"/>
    </w:p>
    <w:p w14:paraId="382FD85C" w14:textId="77777777" w:rsidR="00281E02" w:rsidRPr="00281E02" w:rsidRDefault="00281E02" w:rsidP="00281E02">
      <w:pPr>
        <w:pStyle w:val="EndNoteBibliography"/>
        <w:spacing w:after="0"/>
        <w:ind w:left="720" w:hanging="720"/>
      </w:pPr>
      <w:bookmarkStart w:id="122" w:name="_ENREF_62"/>
      <w:r w:rsidRPr="00281E02">
        <w:t xml:space="preserve">Nasreddine, Z. S., Phillips, N. A., Bedirian, V., Charbonneau, S., Whitehead, V., Collin, I., . . . Chertkow, H. (2005). The Montreal Cognitive Assessment, MoCA: a brief screening tool for mild cognitive impairment. </w:t>
      </w:r>
      <w:r w:rsidRPr="00281E02">
        <w:rPr>
          <w:i/>
        </w:rPr>
        <w:t>J Am Geriatr Soc, 53</w:t>
      </w:r>
      <w:r w:rsidRPr="00281E02">
        <w:t>(4), 695-699. doi:10.1111/j.1532-5415.2005.53221.x</w:t>
      </w:r>
      <w:bookmarkEnd w:id="122"/>
    </w:p>
    <w:p w14:paraId="32A78C0C" w14:textId="77777777" w:rsidR="00281E02" w:rsidRPr="00281E02" w:rsidRDefault="00281E02" w:rsidP="00281E02">
      <w:pPr>
        <w:pStyle w:val="EndNoteBibliography"/>
        <w:spacing w:after="0"/>
        <w:ind w:left="720" w:hanging="720"/>
      </w:pPr>
      <w:bookmarkStart w:id="123" w:name="_ENREF_63"/>
      <w:r w:rsidRPr="00281E02">
        <w:t xml:space="preserve">Neuhaus, A. A., Couch, Y., Hadley, G., &amp; Buchan, A. M. (2017). Neuroprotection in stroke: the importance of collaboration and reproducibility. </w:t>
      </w:r>
      <w:r w:rsidRPr="00281E02">
        <w:rPr>
          <w:i/>
        </w:rPr>
        <w:t>Brain, 140</w:t>
      </w:r>
      <w:r w:rsidRPr="00281E02">
        <w:t>(8), 2079-2092. doi:10.1093/brain/awx126</w:t>
      </w:r>
      <w:bookmarkEnd w:id="123"/>
    </w:p>
    <w:p w14:paraId="508367DB" w14:textId="663A89F7" w:rsidR="00281E02" w:rsidRPr="00281E02" w:rsidRDefault="00281E02" w:rsidP="00281E02">
      <w:pPr>
        <w:pStyle w:val="EndNoteBibliography"/>
        <w:spacing w:after="0"/>
        <w:ind w:left="720" w:hanging="720"/>
      </w:pPr>
      <w:bookmarkStart w:id="124" w:name="_ENREF_64"/>
      <w:r w:rsidRPr="00281E02">
        <w:t xml:space="preserve">NSF. (2013). </w:t>
      </w:r>
      <w:r w:rsidRPr="00281E02">
        <w:rPr>
          <w:i/>
        </w:rPr>
        <w:t>The economic impact of stroke in Australia</w:t>
      </w:r>
      <w:r w:rsidRPr="00281E02">
        <w:t xml:space="preserve">. Retrieved from </w:t>
      </w:r>
      <w:hyperlink r:id="rId15" w:history="1">
        <w:r w:rsidRPr="00281E02">
          <w:rPr>
            <w:rStyle w:val="Hyperlink"/>
          </w:rPr>
          <w:t>http://strokefoundation.com.au/site/media/Final-Deloitte-Stroke-Report-14-Mar-13.pdf</w:t>
        </w:r>
        <w:bookmarkEnd w:id="124"/>
      </w:hyperlink>
    </w:p>
    <w:p w14:paraId="55E751BE" w14:textId="77777777" w:rsidR="00281E02" w:rsidRPr="00281E02" w:rsidRDefault="00281E02" w:rsidP="00281E02">
      <w:pPr>
        <w:pStyle w:val="EndNoteBibliography"/>
        <w:spacing w:after="0"/>
        <w:ind w:left="720" w:hanging="720"/>
      </w:pPr>
      <w:bookmarkStart w:id="125" w:name="_ENREF_65"/>
      <w:r w:rsidRPr="00281E02">
        <w:t xml:space="preserve">Ntaios, G., &amp; Hart, R. G. (2017). Embolic Stroke. </w:t>
      </w:r>
      <w:r w:rsidRPr="00281E02">
        <w:rPr>
          <w:i/>
        </w:rPr>
        <w:t>Circulation, 136</w:t>
      </w:r>
      <w:r w:rsidRPr="00281E02">
        <w:t>(25), 2403-2405. doi:10.1161/CIRCULATIONAHA.117.030509</w:t>
      </w:r>
      <w:bookmarkEnd w:id="125"/>
    </w:p>
    <w:p w14:paraId="518B0FE5" w14:textId="77777777" w:rsidR="00281E02" w:rsidRPr="00281E02" w:rsidRDefault="00281E02" w:rsidP="00281E02">
      <w:pPr>
        <w:pStyle w:val="EndNoteBibliography"/>
        <w:spacing w:after="0"/>
        <w:ind w:left="720" w:hanging="720"/>
      </w:pPr>
      <w:bookmarkStart w:id="126" w:name="_ENREF_66"/>
      <w:r w:rsidRPr="00281E02">
        <w:t xml:space="preserve">Ortiz, G. A., &amp; L. Sacco, R. (2014). National Institutes of Health Stroke Scale (NIHSS). In </w:t>
      </w:r>
      <w:r w:rsidRPr="00281E02">
        <w:rPr>
          <w:i/>
        </w:rPr>
        <w:t>Wiley StatsRef: Statistics Reference Online</w:t>
      </w:r>
      <w:r w:rsidRPr="00281E02">
        <w:t>.</w:t>
      </w:r>
      <w:bookmarkEnd w:id="126"/>
    </w:p>
    <w:p w14:paraId="5B6DF79F" w14:textId="77777777" w:rsidR="00281E02" w:rsidRPr="00281E02" w:rsidRDefault="00281E02" w:rsidP="00281E02">
      <w:pPr>
        <w:pStyle w:val="EndNoteBibliography"/>
        <w:spacing w:after="0"/>
        <w:ind w:left="720" w:hanging="720"/>
      </w:pPr>
      <w:bookmarkStart w:id="127" w:name="_ENREF_67"/>
      <w:r w:rsidRPr="00281E02">
        <w:t xml:space="preserve">Osuntokun, B., Bademosi, O., Akinkugbe, O., Oyediran, A., &amp; Carlisle, R. (1979). Incidence of stroke in an African city: Results from the Stroke Registry at Ibadan, Nigeria, 1973-1975. </w:t>
      </w:r>
      <w:r w:rsidRPr="00281E02">
        <w:rPr>
          <w:i/>
        </w:rPr>
        <w:t>Stroke, 10</w:t>
      </w:r>
      <w:r w:rsidRPr="00281E02">
        <w:t xml:space="preserve">(2), 205-207. </w:t>
      </w:r>
      <w:bookmarkEnd w:id="127"/>
    </w:p>
    <w:p w14:paraId="2A18F628" w14:textId="77777777" w:rsidR="00281E02" w:rsidRPr="00281E02" w:rsidRDefault="00281E02" w:rsidP="00281E02">
      <w:pPr>
        <w:pStyle w:val="EndNoteBibliography"/>
        <w:spacing w:after="0"/>
        <w:ind w:left="720" w:hanging="720"/>
      </w:pPr>
      <w:bookmarkStart w:id="128" w:name="_ENREF_68"/>
      <w:r w:rsidRPr="00281E02">
        <w:t xml:space="preserve">Ou, Y., Bei, W., &amp; Lai, W. (2003). The effects of Diospyros Kaki leaves flavonoids on reperfusion injury in cardiac muscles on mice. </w:t>
      </w:r>
      <w:r w:rsidRPr="00281E02">
        <w:rPr>
          <w:i/>
        </w:rPr>
        <w:t>First Military Medicine University Journal, 23</w:t>
      </w:r>
      <w:r w:rsidRPr="00281E02">
        <w:t xml:space="preserve">(7), 680-682. </w:t>
      </w:r>
      <w:bookmarkEnd w:id="128"/>
    </w:p>
    <w:p w14:paraId="0E192413" w14:textId="77777777" w:rsidR="00281E02" w:rsidRPr="00281E02" w:rsidRDefault="00281E02" w:rsidP="00281E02">
      <w:pPr>
        <w:pStyle w:val="EndNoteBibliography"/>
        <w:spacing w:after="0"/>
        <w:ind w:left="720" w:hanging="720"/>
      </w:pPr>
      <w:bookmarkStart w:id="129" w:name="_ENREF_69"/>
      <w:r w:rsidRPr="00281E02">
        <w:t xml:space="preserve">Ou, Y., Liu, S., &amp; Bei, W. (2004). The effects of flavonoids of </w:t>
      </w:r>
      <w:r w:rsidRPr="00281E02">
        <w:rPr>
          <w:i/>
        </w:rPr>
        <w:t xml:space="preserve">Diospyros Kaki </w:t>
      </w:r>
      <w:r w:rsidRPr="00281E02">
        <w:t xml:space="preserve">leaves on vascular adventitial fibroblast proliferation induced by oxidative proteins. </w:t>
      </w:r>
      <w:r w:rsidRPr="00281E02">
        <w:rPr>
          <w:i/>
        </w:rPr>
        <w:t>Chinese Herbal Med, 27</w:t>
      </w:r>
      <w:r w:rsidRPr="00281E02">
        <w:t xml:space="preserve">(3), 186-188. </w:t>
      </w:r>
      <w:bookmarkEnd w:id="129"/>
    </w:p>
    <w:p w14:paraId="2A0AB331" w14:textId="77777777" w:rsidR="00281E02" w:rsidRPr="00281E02" w:rsidRDefault="00281E02" w:rsidP="00281E02">
      <w:pPr>
        <w:pStyle w:val="EndNoteBibliography"/>
        <w:spacing w:after="0"/>
        <w:ind w:left="720" w:hanging="720"/>
      </w:pPr>
      <w:bookmarkStart w:id="130" w:name="_ENREF_70"/>
      <w:r w:rsidRPr="00281E02">
        <w:t xml:space="preserve">Patel, R. A. G., &amp; McMullen, P. W. (2017). Neuroprotection in the Treatment of Acute Ischemic Stroke. </w:t>
      </w:r>
      <w:r w:rsidRPr="00281E02">
        <w:rPr>
          <w:i/>
        </w:rPr>
        <w:t>Prog Cardiovasc Dis, 59</w:t>
      </w:r>
      <w:r w:rsidRPr="00281E02">
        <w:t>(6), 542-548. doi:10.1016/j.pcad.2017.04.005</w:t>
      </w:r>
      <w:bookmarkEnd w:id="130"/>
    </w:p>
    <w:p w14:paraId="1FC0BDE0" w14:textId="77777777" w:rsidR="00281E02" w:rsidRPr="00281E02" w:rsidRDefault="00281E02" w:rsidP="00281E02">
      <w:pPr>
        <w:pStyle w:val="EndNoteBibliography"/>
        <w:spacing w:after="0"/>
        <w:ind w:left="720" w:hanging="720"/>
      </w:pPr>
      <w:bookmarkStart w:id="131" w:name="_ENREF_71"/>
      <w:r w:rsidRPr="00281E02">
        <w:t xml:space="preserve">Ringleb, P., Bousser, M., Ford, G., Bath, P., Brainin, M., Caso, V., . . . Csiba, L. (2007). Guidelines for management of ischaemic stroke and transient ischaemic attack 2008. </w:t>
      </w:r>
      <w:r w:rsidRPr="00281E02">
        <w:rPr>
          <w:i/>
        </w:rPr>
        <w:t>Cerebrovascular diseases (Basel, Switzerland), 25</w:t>
      </w:r>
      <w:r w:rsidRPr="00281E02">
        <w:t xml:space="preserve">(5), 457-507. </w:t>
      </w:r>
      <w:bookmarkEnd w:id="131"/>
    </w:p>
    <w:p w14:paraId="18A656B4" w14:textId="77777777" w:rsidR="00281E02" w:rsidRPr="00281E02" w:rsidRDefault="00281E02" w:rsidP="00281E02">
      <w:pPr>
        <w:pStyle w:val="EndNoteBibliography"/>
        <w:spacing w:after="0"/>
        <w:ind w:left="720" w:hanging="720"/>
      </w:pPr>
      <w:bookmarkStart w:id="132" w:name="_ENREF_72"/>
      <w:r w:rsidRPr="00281E02">
        <w:t xml:space="preserve">Sandercock, P., Counsell, C., Gubitz, G. J., &amp; Tseng, M.-C. (2008). Antiplatelet therapy for acute ischaemic stroke. </w:t>
      </w:r>
      <w:r w:rsidRPr="00281E02">
        <w:rPr>
          <w:i/>
        </w:rPr>
        <w:t>Cochrane Database Syst Rev, 3</w:t>
      </w:r>
      <w:r w:rsidRPr="00281E02">
        <w:t xml:space="preserve">. </w:t>
      </w:r>
      <w:bookmarkEnd w:id="132"/>
    </w:p>
    <w:p w14:paraId="0AB3F39B" w14:textId="77777777" w:rsidR="00281E02" w:rsidRPr="00281E02" w:rsidRDefault="00281E02" w:rsidP="00281E02">
      <w:pPr>
        <w:pStyle w:val="EndNoteBibliography"/>
        <w:spacing w:after="0"/>
        <w:ind w:left="720" w:hanging="720"/>
      </w:pPr>
      <w:bookmarkStart w:id="133" w:name="_ENREF_73"/>
      <w:r w:rsidRPr="00281E02">
        <w:t xml:space="preserve">Saraiva, J. F. K. (2018). Stroke Prevention with Oral Anticoagulants: Summary of the Evidence and Efficacy Measures as an Aid to Treatment Choices. </w:t>
      </w:r>
      <w:r w:rsidRPr="00281E02">
        <w:rPr>
          <w:i/>
        </w:rPr>
        <w:t>Cardiology and therapy, 7</w:t>
      </w:r>
      <w:r w:rsidRPr="00281E02">
        <w:t>(1), 15-24. doi:10.1007/s40119-018-0106-1</w:t>
      </w:r>
      <w:bookmarkEnd w:id="133"/>
    </w:p>
    <w:p w14:paraId="296BC0C2" w14:textId="77777777" w:rsidR="00281E02" w:rsidRPr="00281E02" w:rsidRDefault="00281E02" w:rsidP="00281E02">
      <w:pPr>
        <w:pStyle w:val="EndNoteBibliography"/>
        <w:spacing w:after="0"/>
        <w:ind w:left="720" w:hanging="720"/>
      </w:pPr>
      <w:bookmarkStart w:id="134" w:name="_ENREF_74"/>
      <w:r w:rsidRPr="00281E02">
        <w:t xml:space="preserve">Schäbitz, W. R., Li, F., Irie, K., Sandage, B. W., Locke, K. W., &amp; Fisher, M. (1999). Synergistic effects of a combination of low-dose basic fibroblast growth factor and citicoline after temporary experimental focal ischemia. </w:t>
      </w:r>
      <w:r w:rsidRPr="00281E02">
        <w:rPr>
          <w:i/>
        </w:rPr>
        <w:t>Stroke, 30</w:t>
      </w:r>
      <w:r w:rsidRPr="00281E02">
        <w:t xml:space="preserve">(2), 427-432. </w:t>
      </w:r>
      <w:bookmarkEnd w:id="134"/>
    </w:p>
    <w:p w14:paraId="4FD191BB" w14:textId="77777777" w:rsidR="00281E02" w:rsidRPr="00281E02" w:rsidRDefault="00281E02" w:rsidP="00281E02">
      <w:pPr>
        <w:pStyle w:val="EndNoteBibliography"/>
        <w:spacing w:after="0"/>
        <w:ind w:left="720" w:hanging="720"/>
      </w:pPr>
      <w:bookmarkStart w:id="135" w:name="_ENREF_75"/>
      <w:r w:rsidRPr="00281E02">
        <w:t xml:space="preserve">Shah, S., Vanclay, F., &amp; Cooper, B. (1989). Improving the sensitivity of the Barthel Index for stroke rehabilitation. </w:t>
      </w:r>
      <w:r w:rsidRPr="00281E02">
        <w:rPr>
          <w:i/>
        </w:rPr>
        <w:t>J Clin Epidemiol, 42</w:t>
      </w:r>
      <w:r w:rsidRPr="00281E02">
        <w:t>(8), 703-709. doi:10.1016/0895-4356(89)90065-6</w:t>
      </w:r>
      <w:bookmarkEnd w:id="135"/>
    </w:p>
    <w:p w14:paraId="1D172C36" w14:textId="77777777" w:rsidR="00281E02" w:rsidRPr="00281E02" w:rsidRDefault="00281E02" w:rsidP="00281E02">
      <w:pPr>
        <w:pStyle w:val="EndNoteBibliography"/>
        <w:spacing w:after="0"/>
        <w:ind w:left="720" w:hanging="720"/>
      </w:pPr>
      <w:bookmarkStart w:id="136" w:name="_ENREF_76"/>
      <w:r w:rsidRPr="00281E02">
        <w:t xml:space="preserve">Shi, F., Hart, R. G., Sherman, D. G., &amp; Tegeler, C. H. (1989). Stroke in the People's Republic of China. </w:t>
      </w:r>
      <w:r w:rsidRPr="00281E02">
        <w:rPr>
          <w:i/>
        </w:rPr>
        <w:t>Stroke, 20</w:t>
      </w:r>
      <w:r w:rsidRPr="00281E02">
        <w:t xml:space="preserve">(11), 1581-1585. </w:t>
      </w:r>
      <w:bookmarkEnd w:id="136"/>
    </w:p>
    <w:p w14:paraId="59DBAF24" w14:textId="77777777" w:rsidR="00281E02" w:rsidRPr="00281E02" w:rsidRDefault="00281E02" w:rsidP="00281E02">
      <w:pPr>
        <w:pStyle w:val="EndNoteBibliography"/>
        <w:spacing w:after="0"/>
        <w:ind w:left="720" w:hanging="720"/>
      </w:pPr>
      <w:bookmarkStart w:id="137" w:name="_ENREF_77"/>
      <w:r w:rsidRPr="00281E02">
        <w:lastRenderedPageBreak/>
        <w:t xml:space="preserve">Silagy, C. A., McNeil, J. J., Donnan, G. A., Tonkin, A. M., Worsam, B., &amp; Campion, K. (1993). Adverse effects of low-dose aspirin in a healthy elderly population. </w:t>
      </w:r>
      <w:r w:rsidRPr="00281E02">
        <w:rPr>
          <w:i/>
        </w:rPr>
        <w:t>Clinical Pharmacology &amp; Therapeutics, 54</w:t>
      </w:r>
      <w:r w:rsidRPr="00281E02">
        <w:t xml:space="preserve">(1), 84-89. </w:t>
      </w:r>
      <w:bookmarkEnd w:id="137"/>
    </w:p>
    <w:p w14:paraId="4A743A74" w14:textId="77777777" w:rsidR="00281E02" w:rsidRPr="00281E02" w:rsidRDefault="00281E02" w:rsidP="00281E02">
      <w:pPr>
        <w:pStyle w:val="EndNoteBibliography"/>
        <w:spacing w:after="0"/>
        <w:ind w:left="720" w:hanging="720"/>
      </w:pPr>
      <w:bookmarkStart w:id="138" w:name="_ENREF_78"/>
      <w:r w:rsidRPr="00281E02">
        <w:t xml:space="preserve">Spagnoli, L. G., Bonanno, E., Sangiorgi, G., &amp; Mauriello, A. (2007). Role of inflammation in atherosclerosis. </w:t>
      </w:r>
      <w:r w:rsidRPr="00281E02">
        <w:rPr>
          <w:i/>
        </w:rPr>
        <w:t>J Nucl Med, 48</w:t>
      </w:r>
      <w:r w:rsidRPr="00281E02">
        <w:t>(11), 1800-1815. doi:10.2967/jnumed.107.038661</w:t>
      </w:r>
      <w:bookmarkEnd w:id="138"/>
    </w:p>
    <w:p w14:paraId="280B6C1A" w14:textId="77777777" w:rsidR="00281E02" w:rsidRPr="00281E02" w:rsidRDefault="00281E02" w:rsidP="00281E02">
      <w:pPr>
        <w:pStyle w:val="EndNoteBibliography"/>
        <w:spacing w:after="0"/>
        <w:ind w:left="720" w:hanging="720"/>
      </w:pPr>
      <w:bookmarkStart w:id="139" w:name="_ENREF_79"/>
      <w:r w:rsidRPr="00281E02">
        <w:t xml:space="preserve">Sulter, G., Steen, C., &amp; De Keyser, J. (1999). Use of the Barthel index and modified Rankin scale in acute stroke trials. </w:t>
      </w:r>
      <w:r w:rsidRPr="00281E02">
        <w:rPr>
          <w:i/>
        </w:rPr>
        <w:t>Stroke, 30</w:t>
      </w:r>
      <w:r w:rsidRPr="00281E02">
        <w:t xml:space="preserve">(8), 1538-1541. </w:t>
      </w:r>
      <w:bookmarkEnd w:id="139"/>
    </w:p>
    <w:p w14:paraId="5AEE2E3B" w14:textId="77777777" w:rsidR="00281E02" w:rsidRPr="00281E02" w:rsidRDefault="00281E02" w:rsidP="00281E02">
      <w:pPr>
        <w:pStyle w:val="EndNoteBibliography"/>
        <w:spacing w:after="0"/>
        <w:ind w:left="720" w:hanging="720"/>
      </w:pPr>
      <w:bookmarkStart w:id="140" w:name="_ENREF_80"/>
      <w:r w:rsidRPr="00281E02">
        <w:t xml:space="preserve">Tan, F., Lin, X., &amp; Zhang, X. (2009). The anti-hypertensive effects and phamacokenetics of flavonoids of </w:t>
      </w:r>
      <w:r w:rsidRPr="00281E02">
        <w:rPr>
          <w:i/>
        </w:rPr>
        <w:t xml:space="preserve">Diospyros kaki </w:t>
      </w:r>
      <w:r w:rsidRPr="00281E02">
        <w:t xml:space="preserve">leaves </w:t>
      </w:r>
      <w:r w:rsidRPr="00281E02">
        <w:rPr>
          <w:i/>
        </w:rPr>
        <w:t>Guangxi Med. J., 16</w:t>
      </w:r>
      <w:r w:rsidRPr="00281E02">
        <w:t xml:space="preserve">(3), 313. </w:t>
      </w:r>
      <w:bookmarkEnd w:id="140"/>
    </w:p>
    <w:p w14:paraId="00ECBE22" w14:textId="77777777" w:rsidR="00281E02" w:rsidRPr="00281E02" w:rsidRDefault="00281E02" w:rsidP="00281E02">
      <w:pPr>
        <w:pStyle w:val="EndNoteBibliography"/>
        <w:spacing w:after="0"/>
        <w:ind w:left="720" w:hanging="720"/>
      </w:pPr>
      <w:bookmarkStart w:id="141" w:name="_ENREF_81"/>
      <w:r w:rsidRPr="00281E02">
        <w:t xml:space="preserve">Tang, B., Liang, Z., Zheng, W., Jiang, Y., Wu, H., &amp; Cheng, B. (2012). NXQ for the treatment of diabetic indcued ischaemic stroke - 35 cases. </w:t>
      </w:r>
      <w:r w:rsidRPr="00281E02">
        <w:rPr>
          <w:i/>
        </w:rPr>
        <w:t>Global Traditional Chinese Medicine, 5</w:t>
      </w:r>
      <w:r w:rsidRPr="00281E02">
        <w:t>(8), 616-619. doi:10.3969/j.issn.1674-1749.2012.08.018</w:t>
      </w:r>
      <w:bookmarkEnd w:id="141"/>
    </w:p>
    <w:p w14:paraId="0C3F8932" w14:textId="77777777" w:rsidR="00281E02" w:rsidRPr="00281E02" w:rsidRDefault="00281E02" w:rsidP="00281E02">
      <w:pPr>
        <w:pStyle w:val="EndNoteBibliography"/>
        <w:spacing w:after="0"/>
        <w:ind w:left="720" w:hanging="720"/>
      </w:pPr>
      <w:bookmarkStart w:id="142" w:name="_ENREF_82"/>
      <w:r w:rsidRPr="00281E02">
        <w:t xml:space="preserve">Tatemichi, T., Paik, M., Bagiella, E., Desmond, D., Stern, Y., Sano, M., . . . Mayeux, R. (1994). Risk of dementia after stroke in a hospitalized cohort Results of a longitudinal study. </w:t>
      </w:r>
      <w:r w:rsidRPr="00281E02">
        <w:rPr>
          <w:i/>
        </w:rPr>
        <w:t>Neurology, 44</w:t>
      </w:r>
      <w:r w:rsidRPr="00281E02">
        <w:t xml:space="preserve">(10), 1885-1885. </w:t>
      </w:r>
      <w:bookmarkEnd w:id="142"/>
    </w:p>
    <w:p w14:paraId="5EC96E22" w14:textId="77777777" w:rsidR="00281E02" w:rsidRPr="00281E02" w:rsidRDefault="00281E02" w:rsidP="00281E02">
      <w:pPr>
        <w:pStyle w:val="EndNoteBibliography"/>
        <w:spacing w:after="0"/>
        <w:ind w:left="720" w:hanging="720"/>
      </w:pPr>
      <w:bookmarkStart w:id="143" w:name="_ENREF_83"/>
      <w:r w:rsidRPr="00281E02">
        <w:t xml:space="preserve">Tsai, Y., Xiang, Z., Song, Z., Zhang, Z., Liu, C. (2012). Long term toxicity effects of Naoxinqing tablet in Rats. </w:t>
      </w:r>
      <w:r w:rsidRPr="00281E02">
        <w:rPr>
          <w:i/>
        </w:rPr>
        <w:t>Chinese Traditional and Herbal drugs, 43</w:t>
      </w:r>
      <w:r w:rsidRPr="00281E02">
        <w:t xml:space="preserve">(004), 752-756. </w:t>
      </w:r>
      <w:bookmarkEnd w:id="143"/>
    </w:p>
    <w:p w14:paraId="4F9D4911" w14:textId="77777777" w:rsidR="00281E02" w:rsidRPr="00281E02" w:rsidRDefault="00281E02" w:rsidP="00281E02">
      <w:pPr>
        <w:pStyle w:val="EndNoteBibliography"/>
        <w:spacing w:after="0"/>
        <w:ind w:left="720" w:hanging="720"/>
      </w:pPr>
      <w:bookmarkStart w:id="144" w:name="_ENREF_84"/>
      <w:r w:rsidRPr="00281E02">
        <w:t xml:space="preserve">van der Worp, H. B., &amp; van Gijn, J. (2007). Acute ischemic stroke. </w:t>
      </w:r>
      <w:r w:rsidRPr="00281E02">
        <w:rPr>
          <w:i/>
        </w:rPr>
        <w:t>New England Journal of Medicine, 357</w:t>
      </w:r>
      <w:r w:rsidRPr="00281E02">
        <w:t xml:space="preserve">(6), 572-579. </w:t>
      </w:r>
      <w:bookmarkEnd w:id="144"/>
    </w:p>
    <w:p w14:paraId="776CAE93" w14:textId="77777777" w:rsidR="00281E02" w:rsidRPr="00281E02" w:rsidRDefault="00281E02" w:rsidP="00281E02">
      <w:pPr>
        <w:pStyle w:val="EndNoteBibliography"/>
        <w:spacing w:after="0"/>
        <w:ind w:left="720" w:hanging="720"/>
      </w:pPr>
      <w:bookmarkStart w:id="145" w:name="_ENREF_85"/>
      <w:r w:rsidRPr="00281E02">
        <w:t xml:space="preserve">Wang, A., Ding, X., &amp; Wang, H. (2012). Clinical study on NXQ for cerebro-cardiac syndrome induced by ischaemic stroke. . </w:t>
      </w:r>
      <w:r w:rsidRPr="00281E02">
        <w:rPr>
          <w:i/>
        </w:rPr>
        <w:t>China Prac Med, 7</w:t>
      </w:r>
      <w:r w:rsidRPr="00281E02">
        <w:t xml:space="preserve">(4), 169-171. </w:t>
      </w:r>
      <w:bookmarkEnd w:id="145"/>
    </w:p>
    <w:p w14:paraId="7B2E2670" w14:textId="77777777" w:rsidR="00281E02" w:rsidRPr="00281E02" w:rsidRDefault="00281E02" w:rsidP="00281E02">
      <w:pPr>
        <w:pStyle w:val="EndNoteBibliography"/>
        <w:spacing w:after="0"/>
        <w:ind w:left="720" w:hanging="720"/>
      </w:pPr>
      <w:bookmarkStart w:id="146" w:name="_ENREF_86"/>
      <w:r w:rsidRPr="00281E02">
        <w:t xml:space="preserve">Wardlaw, J. M., Murray, V., Berge, E., &amp; Del Zoppo, G. J. (2009). Thrombolysis for acute ischaemic stroke. </w:t>
      </w:r>
      <w:r w:rsidRPr="00281E02">
        <w:rPr>
          <w:i/>
        </w:rPr>
        <w:t>Cochrane Database Syst Rev, 4</w:t>
      </w:r>
      <w:r w:rsidRPr="00281E02">
        <w:t xml:space="preserve">(CD000213). </w:t>
      </w:r>
      <w:bookmarkEnd w:id="146"/>
    </w:p>
    <w:p w14:paraId="4D76242B" w14:textId="77777777" w:rsidR="00281E02" w:rsidRPr="00281E02" w:rsidRDefault="00281E02" w:rsidP="00281E02">
      <w:pPr>
        <w:pStyle w:val="EndNoteBibliography"/>
        <w:spacing w:after="0"/>
        <w:ind w:left="720" w:hanging="720"/>
      </w:pPr>
      <w:bookmarkStart w:id="147" w:name="_ENREF_87"/>
      <w:r w:rsidRPr="00281E02">
        <w:t xml:space="preserve">Wei, D., Xie, D., Li, H., Chen, Y., Qi, D., Wang, Y., . . . Zhang, Z. (2017). The positive effects of Xueshuan Xinmai tablets on brain functional connectivity in acute ischemic stroke: a placebo controlled randomized trial. </w:t>
      </w:r>
      <w:r w:rsidRPr="00281E02">
        <w:rPr>
          <w:i/>
        </w:rPr>
        <w:t>Sci Rep, 7</w:t>
      </w:r>
      <w:r w:rsidRPr="00281E02">
        <w:t>(1), 15244. doi:10.1038/s41598-017-15456-9</w:t>
      </w:r>
      <w:bookmarkEnd w:id="147"/>
    </w:p>
    <w:p w14:paraId="49875A74" w14:textId="77777777" w:rsidR="00281E02" w:rsidRPr="00281E02" w:rsidRDefault="00281E02" w:rsidP="00281E02">
      <w:pPr>
        <w:pStyle w:val="EndNoteBibliography"/>
        <w:spacing w:after="0"/>
        <w:ind w:left="720" w:hanging="720"/>
      </w:pPr>
      <w:bookmarkStart w:id="148" w:name="_ENREF_88"/>
      <w:r w:rsidRPr="00281E02">
        <w:t xml:space="preserve">Williams, L. S., Weinberger, M., Harris, L. E., &amp; Biller, J. (1999). Measuring quality of life in a way that is meaningful to stroke patients. </w:t>
      </w:r>
      <w:r w:rsidRPr="00281E02">
        <w:rPr>
          <w:i/>
        </w:rPr>
        <w:t>Neurology, 53</w:t>
      </w:r>
      <w:r w:rsidRPr="00281E02">
        <w:t xml:space="preserve">(8), 1839-1839. </w:t>
      </w:r>
      <w:bookmarkEnd w:id="148"/>
    </w:p>
    <w:p w14:paraId="742CD1E2" w14:textId="77777777" w:rsidR="00281E02" w:rsidRPr="00281E02" w:rsidRDefault="00281E02" w:rsidP="00281E02">
      <w:pPr>
        <w:pStyle w:val="EndNoteBibliography"/>
        <w:spacing w:after="0"/>
        <w:ind w:left="720" w:hanging="720"/>
      </w:pPr>
      <w:bookmarkStart w:id="149" w:name="_ENREF_89"/>
      <w:r w:rsidRPr="00281E02">
        <w:t xml:space="preserve">Williams, L. S., Weinberger, M., Harris, L. E., Clark, D. O., &amp; Biller, J. (1999). Development of a stroke-specific quality of life scale. </w:t>
      </w:r>
      <w:r w:rsidRPr="00281E02">
        <w:rPr>
          <w:i/>
        </w:rPr>
        <w:t>Stroke, 30</w:t>
      </w:r>
      <w:r w:rsidRPr="00281E02">
        <w:t>(7), 1362-1369. doi:10.1161/01.str.30.7.1362</w:t>
      </w:r>
      <w:bookmarkEnd w:id="149"/>
    </w:p>
    <w:p w14:paraId="28CD4C55" w14:textId="77777777" w:rsidR="00281E02" w:rsidRPr="00281E02" w:rsidRDefault="00281E02" w:rsidP="00281E02">
      <w:pPr>
        <w:pStyle w:val="EndNoteBibliography"/>
        <w:spacing w:after="0"/>
        <w:ind w:left="720" w:hanging="720"/>
      </w:pPr>
      <w:bookmarkStart w:id="150" w:name="_ENREF_90"/>
      <w:r w:rsidRPr="00281E02">
        <w:t xml:space="preserve">Wu, D., Wu, B., &amp; Zheng, Z. (2013). Naoqinxing Tablet for the treatment of coronary heart disease and angina : a clinical obeservation on 90 cases </w:t>
      </w:r>
      <w:r w:rsidRPr="00281E02">
        <w:rPr>
          <w:i/>
        </w:rPr>
        <w:t>Guide of China Medicine, 11</w:t>
      </w:r>
      <w:r w:rsidRPr="00281E02">
        <w:t xml:space="preserve">(10), 274-275. </w:t>
      </w:r>
      <w:bookmarkEnd w:id="150"/>
    </w:p>
    <w:p w14:paraId="348F40A8" w14:textId="77777777" w:rsidR="00281E02" w:rsidRPr="00281E02" w:rsidRDefault="00281E02" w:rsidP="00281E02">
      <w:pPr>
        <w:pStyle w:val="EndNoteBibliography"/>
        <w:spacing w:after="0"/>
        <w:ind w:left="720" w:hanging="720"/>
      </w:pPr>
      <w:bookmarkStart w:id="151" w:name="_ENREF_91"/>
      <w:r w:rsidRPr="00281E02">
        <w:t xml:space="preserve">Wu, L., Wang, M., Guang, W., Zhang, W., Ou, Q. (2008). The clinical effects of Naoxinqing on blood lipid and coagulation index. </w:t>
      </w:r>
      <w:r w:rsidRPr="00281E02">
        <w:rPr>
          <w:i/>
        </w:rPr>
        <w:t>Journal of Chinese Medicinal Materials, 1</w:t>
      </w:r>
      <w:r w:rsidRPr="00281E02">
        <w:t xml:space="preserve">(31), 171-174. </w:t>
      </w:r>
      <w:bookmarkEnd w:id="151"/>
    </w:p>
    <w:p w14:paraId="48CCE68C" w14:textId="77777777" w:rsidR="00281E02" w:rsidRPr="00281E02" w:rsidRDefault="00281E02" w:rsidP="00281E02">
      <w:pPr>
        <w:pStyle w:val="EndNoteBibliography"/>
        <w:spacing w:after="0"/>
        <w:ind w:left="720" w:hanging="720"/>
      </w:pPr>
      <w:bookmarkStart w:id="152" w:name="_ENREF_92"/>
      <w:r w:rsidRPr="00281E02">
        <w:t xml:space="preserve">Wu, Z., Wu, P., Xuan, X. (2012). Clinical application and effects of Naoxinqing. </w:t>
      </w:r>
      <w:r w:rsidRPr="00281E02">
        <w:rPr>
          <w:i/>
        </w:rPr>
        <w:t>China Prac Med, 7</w:t>
      </w:r>
      <w:r w:rsidRPr="00281E02">
        <w:t xml:space="preserve">(9), 142-143. </w:t>
      </w:r>
      <w:bookmarkEnd w:id="152"/>
    </w:p>
    <w:p w14:paraId="03536D51" w14:textId="77777777" w:rsidR="00281E02" w:rsidRPr="00281E02" w:rsidRDefault="00281E02" w:rsidP="00281E02">
      <w:pPr>
        <w:pStyle w:val="EndNoteBibliography"/>
        <w:spacing w:after="0"/>
        <w:ind w:left="720" w:hanging="720"/>
      </w:pPr>
      <w:bookmarkStart w:id="153" w:name="_ENREF_93"/>
      <w:r w:rsidRPr="00281E02">
        <w:t xml:space="preserve">Xin, N., Feng, J., &amp; Yao, P. (2007). Pharmacological effects of Extract of </w:t>
      </w:r>
      <w:r w:rsidRPr="00281E02">
        <w:rPr>
          <w:i/>
        </w:rPr>
        <w:t>Diospyros Kaki</w:t>
      </w:r>
      <w:r w:rsidRPr="00281E02">
        <w:t xml:space="preserve"> Leaves  </w:t>
      </w:r>
      <w:r w:rsidRPr="00281E02">
        <w:rPr>
          <w:i/>
        </w:rPr>
        <w:t>Chinese Medicine Journal, 35</w:t>
      </w:r>
      <w:r w:rsidRPr="00281E02">
        <w:t xml:space="preserve">(2), 49-51. </w:t>
      </w:r>
      <w:bookmarkEnd w:id="153"/>
    </w:p>
    <w:p w14:paraId="4F475808" w14:textId="77777777" w:rsidR="00281E02" w:rsidRPr="00281E02" w:rsidRDefault="00281E02" w:rsidP="00281E02">
      <w:pPr>
        <w:pStyle w:val="EndNoteBibliography"/>
        <w:spacing w:after="0"/>
        <w:ind w:left="720" w:hanging="720"/>
      </w:pPr>
      <w:bookmarkStart w:id="154" w:name="_ENREF_94"/>
      <w:r w:rsidRPr="00281E02">
        <w:t xml:space="preserve">Xiong, Y., Tang, X., &amp; Zhou, S. (2013). Combined treatment of Western and Eastern Medicine for unstable angina in elderly: a clinical analysis. </w:t>
      </w:r>
      <w:r w:rsidRPr="00281E02">
        <w:rPr>
          <w:i/>
        </w:rPr>
        <w:t>China External Medical Research, 11</w:t>
      </w:r>
      <w:r w:rsidRPr="00281E02">
        <w:t xml:space="preserve">(12), 36-37. </w:t>
      </w:r>
      <w:bookmarkEnd w:id="154"/>
    </w:p>
    <w:p w14:paraId="44C59FEF" w14:textId="77777777" w:rsidR="00281E02" w:rsidRPr="00281E02" w:rsidRDefault="00281E02" w:rsidP="00281E02">
      <w:pPr>
        <w:pStyle w:val="EndNoteBibliography"/>
        <w:spacing w:after="0"/>
        <w:ind w:left="720" w:hanging="720"/>
      </w:pPr>
      <w:bookmarkStart w:id="155" w:name="_ENREF_95"/>
      <w:r w:rsidRPr="00281E02">
        <w:t xml:space="preserve">Yu, Y., Yu, Z., &amp; Guo, J. (1988). The experimental and clinical studies of NaoXin Ning in the treatment of ischemic cerebral vascular disease. </w:t>
      </w:r>
      <w:r w:rsidRPr="00281E02">
        <w:rPr>
          <w:i/>
        </w:rPr>
        <w:t>Med. J. Chin. PLA, 13</w:t>
      </w:r>
      <w:r w:rsidRPr="00281E02">
        <w:t xml:space="preserve">, 30-31. </w:t>
      </w:r>
      <w:bookmarkEnd w:id="155"/>
    </w:p>
    <w:p w14:paraId="3CE7758F" w14:textId="77777777" w:rsidR="00281E02" w:rsidRPr="00281E02" w:rsidRDefault="00281E02" w:rsidP="00281E02">
      <w:pPr>
        <w:pStyle w:val="EndNoteBibliography"/>
        <w:ind w:left="720" w:hanging="720"/>
      </w:pPr>
      <w:bookmarkStart w:id="156" w:name="_ENREF_96"/>
      <w:r w:rsidRPr="00281E02">
        <w:t>Zhang, Y., Wang, L., &amp; Xiao, F. (2004). Progress of Pharmacological effects research of</w:t>
      </w:r>
      <w:r w:rsidRPr="00281E02">
        <w:rPr>
          <w:i/>
        </w:rPr>
        <w:t xml:space="preserve"> Diospyros Kaki </w:t>
      </w:r>
      <w:r w:rsidRPr="00281E02">
        <w:t xml:space="preserve">Leaves. </w:t>
      </w:r>
      <w:r w:rsidRPr="00281E02">
        <w:rPr>
          <w:i/>
        </w:rPr>
        <w:t>Hebei Medical College Journal, 21</w:t>
      </w:r>
      <w:r w:rsidRPr="00281E02">
        <w:t xml:space="preserve">(3), 39-41. </w:t>
      </w:r>
      <w:bookmarkEnd w:id="156"/>
    </w:p>
    <w:p w14:paraId="04452843" w14:textId="6C957647" w:rsidR="0028462E" w:rsidRDefault="00D21632">
      <w:pPr>
        <w:sectPr w:rsidR="0028462E" w:rsidSect="00576B2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r>
        <w:fldChar w:fldCharType="end"/>
      </w:r>
    </w:p>
    <w:p w14:paraId="6C263926" w14:textId="77777777" w:rsidR="0028462E" w:rsidRDefault="0028462E" w:rsidP="00D054DA">
      <w:pPr>
        <w:pStyle w:val="Title"/>
        <w:jc w:val="left"/>
      </w:pPr>
      <w:bookmarkStart w:id="157" w:name="_Toc46849025"/>
      <w:r>
        <w:lastRenderedPageBreak/>
        <w:t>Appendix A</w:t>
      </w:r>
      <w:bookmarkEnd w:id="157"/>
    </w:p>
    <w:p w14:paraId="116B6A75" w14:textId="77777777" w:rsidR="0028462E" w:rsidRDefault="0028462E" w:rsidP="0028462E">
      <w:pPr>
        <w:tabs>
          <w:tab w:val="left" w:pos="7920"/>
          <w:tab w:val="right" w:pos="14838"/>
        </w:tabs>
        <w:spacing w:before="240"/>
        <w:jc w:val="center"/>
        <w:rPr>
          <w:rFonts w:ascii="Arial" w:hAnsi="Arial" w:cs="Arial"/>
          <w:b/>
          <w:sz w:val="28"/>
          <w:u w:val="single"/>
        </w:rPr>
      </w:pPr>
      <w:r w:rsidRPr="00BE6547">
        <w:rPr>
          <w:rFonts w:ascii="Arial" w:hAnsi="Arial" w:cs="Arial"/>
          <w:b/>
          <w:sz w:val="28"/>
          <w:u w:val="single"/>
        </w:rPr>
        <w:t>Adverse Event Definitions:</w:t>
      </w:r>
    </w:p>
    <w:p w14:paraId="60DFC386" w14:textId="77777777" w:rsidR="00BE6547" w:rsidRPr="00BE6547" w:rsidRDefault="00BE6547" w:rsidP="0028462E">
      <w:pPr>
        <w:tabs>
          <w:tab w:val="left" w:pos="7920"/>
          <w:tab w:val="right" w:pos="14838"/>
        </w:tabs>
        <w:spacing w:before="240"/>
        <w:jc w:val="center"/>
        <w:rPr>
          <w:rFonts w:ascii="Arial" w:hAnsi="Arial" w:cs="Arial"/>
          <w:b/>
          <w:sz w:val="28"/>
          <w:u w:val="single"/>
        </w:rPr>
      </w:pPr>
    </w:p>
    <w:tbl>
      <w:tblPr>
        <w:tblW w:w="14205" w:type="dxa"/>
        <w:jc w:val="center"/>
        <w:tblLook w:val="01E0" w:firstRow="1" w:lastRow="1" w:firstColumn="1" w:lastColumn="1" w:noHBand="0" w:noVBand="0"/>
      </w:tblPr>
      <w:tblGrid>
        <w:gridCol w:w="6630"/>
        <w:gridCol w:w="7575"/>
      </w:tblGrid>
      <w:tr w:rsidR="0028462E" w:rsidRPr="00EB03FB" w14:paraId="6316A225" w14:textId="77777777" w:rsidTr="00BE6547">
        <w:trPr>
          <w:trHeight w:val="740"/>
          <w:jc w:val="center"/>
        </w:trPr>
        <w:tc>
          <w:tcPr>
            <w:tcW w:w="6630" w:type="dxa"/>
          </w:tcPr>
          <w:p w14:paraId="035CCE4A" w14:textId="77777777" w:rsidR="0028462E" w:rsidRPr="00EB03FB" w:rsidRDefault="0028462E" w:rsidP="0028462E">
            <w:pPr>
              <w:ind w:left="72"/>
              <w:rPr>
                <w:rFonts w:ascii="Arial" w:hAnsi="Arial" w:cs="Arial"/>
                <w:b/>
                <w:bCs/>
                <w:sz w:val="20"/>
              </w:rPr>
            </w:pPr>
            <w:r w:rsidRPr="00EB03FB">
              <w:rPr>
                <w:rFonts w:ascii="Arial" w:hAnsi="Arial" w:cs="Arial"/>
                <w:b/>
                <w:bCs/>
              </w:rPr>
              <w:t>Adverse Event (AE) (Drug</w:t>
            </w:r>
            <w:r w:rsidRPr="00EB03FB">
              <w:rPr>
                <w:rFonts w:ascii="Arial" w:hAnsi="Arial" w:cs="Arial"/>
                <w:b/>
                <w:bCs/>
                <w:sz w:val="20"/>
              </w:rPr>
              <w:t>)</w:t>
            </w:r>
          </w:p>
          <w:p w14:paraId="1A62A1DC" w14:textId="77777777" w:rsidR="0028462E" w:rsidRPr="0028462E" w:rsidRDefault="0028462E" w:rsidP="0028462E">
            <w:pPr>
              <w:ind w:left="72"/>
              <w:rPr>
                <w:rFonts w:ascii="Arial" w:hAnsi="Arial" w:cs="Arial"/>
                <w:bCs/>
                <w:sz w:val="16"/>
                <w:szCs w:val="16"/>
              </w:rPr>
            </w:pPr>
            <w:r w:rsidRPr="00EB03FB">
              <w:rPr>
                <w:rFonts w:ascii="Arial" w:hAnsi="Arial" w:cs="Arial"/>
                <w:bCs/>
                <w:sz w:val="16"/>
                <w:szCs w:val="16"/>
              </w:rPr>
              <w:t xml:space="preserve">Any untoward medical occurrence in a patient or clinical investigation subject administered a pharmaceutical product and which does not necessarily have a causal relationship with this treatment. An adverse event can therefore be any unfavourable and unintended sign, symptom, or disease temporally associated with the use of a medicinal (investigational/experimental) product, whether </w:t>
            </w:r>
            <w:r>
              <w:rPr>
                <w:rFonts w:ascii="Arial" w:hAnsi="Arial" w:cs="Arial"/>
                <w:bCs/>
                <w:sz w:val="16"/>
                <w:szCs w:val="16"/>
              </w:rPr>
              <w:t>or not related to this product.</w:t>
            </w:r>
          </w:p>
        </w:tc>
        <w:tc>
          <w:tcPr>
            <w:tcW w:w="7575" w:type="dxa"/>
            <w:vMerge w:val="restart"/>
          </w:tcPr>
          <w:p w14:paraId="54E83882" w14:textId="77777777" w:rsidR="0028462E" w:rsidRPr="00EB03FB" w:rsidRDefault="0028462E" w:rsidP="0028462E">
            <w:pPr>
              <w:ind w:left="252"/>
              <w:rPr>
                <w:rFonts w:ascii="Arial" w:hAnsi="Arial" w:cs="Arial"/>
                <w:b/>
                <w:bCs/>
              </w:rPr>
            </w:pPr>
            <w:r w:rsidRPr="00EB03FB">
              <w:rPr>
                <w:rFonts w:ascii="Arial" w:hAnsi="Arial" w:cs="Arial"/>
                <w:b/>
                <w:bCs/>
              </w:rPr>
              <w:t>Serious Adverse Event (SAE)</w:t>
            </w:r>
          </w:p>
          <w:p w14:paraId="6BCCA6EB" w14:textId="77777777" w:rsidR="0028462E" w:rsidRPr="00EB03FB" w:rsidRDefault="0028462E" w:rsidP="0028462E">
            <w:pPr>
              <w:ind w:left="252"/>
              <w:rPr>
                <w:rFonts w:ascii="Arial" w:hAnsi="Arial" w:cs="Arial"/>
                <w:sz w:val="16"/>
                <w:szCs w:val="16"/>
              </w:rPr>
            </w:pPr>
            <w:r w:rsidRPr="00EB03FB">
              <w:rPr>
                <w:rFonts w:ascii="Arial" w:hAnsi="Arial" w:cs="Arial"/>
                <w:sz w:val="16"/>
                <w:szCs w:val="16"/>
              </w:rPr>
              <w:t>Any untoward medical occurrence that:</w:t>
            </w:r>
          </w:p>
          <w:p w14:paraId="252C8174" w14:textId="77777777" w:rsidR="0028462E" w:rsidRPr="00EB03FB" w:rsidRDefault="0028462E" w:rsidP="0028462E">
            <w:pPr>
              <w:numPr>
                <w:ilvl w:val="0"/>
                <w:numId w:val="14"/>
              </w:numPr>
              <w:tabs>
                <w:tab w:val="clear" w:pos="2160"/>
                <w:tab w:val="num" w:pos="252"/>
                <w:tab w:val="left" w:pos="612"/>
              </w:tabs>
              <w:autoSpaceDE w:val="0"/>
              <w:autoSpaceDN w:val="0"/>
              <w:adjustRightInd w:val="0"/>
              <w:spacing w:after="0" w:line="240" w:lineRule="auto"/>
              <w:ind w:left="252" w:firstLine="0"/>
              <w:rPr>
                <w:rFonts w:ascii="Arial" w:hAnsi="Arial" w:cs="Arial"/>
                <w:sz w:val="16"/>
                <w:szCs w:val="16"/>
              </w:rPr>
            </w:pPr>
            <w:r w:rsidRPr="00EB03FB">
              <w:rPr>
                <w:rFonts w:ascii="Arial" w:hAnsi="Arial" w:cs="Arial"/>
                <w:sz w:val="16"/>
                <w:szCs w:val="16"/>
              </w:rPr>
              <w:t xml:space="preserve">results in </w:t>
            </w:r>
            <w:proofErr w:type="gramStart"/>
            <w:r w:rsidRPr="00EB03FB">
              <w:rPr>
                <w:rFonts w:ascii="Arial" w:hAnsi="Arial" w:cs="Arial"/>
                <w:sz w:val="16"/>
                <w:szCs w:val="16"/>
              </w:rPr>
              <w:t>death;</w:t>
            </w:r>
            <w:proofErr w:type="gramEnd"/>
          </w:p>
          <w:p w14:paraId="376F1130" w14:textId="77777777" w:rsidR="0028462E" w:rsidRPr="00EB03FB" w:rsidRDefault="0028462E" w:rsidP="0028462E">
            <w:pPr>
              <w:numPr>
                <w:ilvl w:val="0"/>
                <w:numId w:val="14"/>
              </w:numPr>
              <w:tabs>
                <w:tab w:val="clear" w:pos="2160"/>
                <w:tab w:val="left" w:pos="612"/>
                <w:tab w:val="num" w:pos="720"/>
              </w:tabs>
              <w:autoSpaceDE w:val="0"/>
              <w:autoSpaceDN w:val="0"/>
              <w:adjustRightInd w:val="0"/>
              <w:spacing w:after="0" w:line="240" w:lineRule="auto"/>
              <w:ind w:left="612"/>
              <w:rPr>
                <w:rFonts w:ascii="Arial" w:hAnsi="Arial" w:cs="Arial"/>
                <w:sz w:val="16"/>
                <w:szCs w:val="16"/>
              </w:rPr>
            </w:pPr>
            <w:r w:rsidRPr="00EB03FB">
              <w:rPr>
                <w:rFonts w:ascii="Arial" w:hAnsi="Arial" w:cs="Arial"/>
                <w:sz w:val="16"/>
                <w:szCs w:val="16"/>
              </w:rPr>
              <w:t xml:space="preserve">is life-threatening </w:t>
            </w:r>
            <w:r w:rsidR="00033C4E">
              <w:rPr>
                <w:rFonts w:ascii="Arial" w:hAnsi="Arial" w:cs="Arial"/>
                <w:sz w:val="16"/>
                <w:szCs w:val="16"/>
              </w:rPr>
              <w:fldChar w:fldCharType="begin"/>
            </w:r>
            <w:r w:rsidR="00033C4E">
              <w:rPr>
                <w:rFonts w:ascii="Arial" w:hAnsi="Arial" w:cs="Arial"/>
                <w:sz w:val="16"/>
                <w:szCs w:val="16"/>
              </w:rPr>
              <w:instrText xml:space="preserve"> ADDIN EN.CITE &lt;EndNote&gt;&lt;Cite&gt;&lt;RecNum&gt;0&lt;/RecNum&gt;&lt;Note&gt; The term “life-threatening” refers to an event/reaction in which the patient     was at risk of death at the time of the event/reaction; it does not refer to an event/reaction which hypothetically might have caused death if it were more severe&lt;/Note&gt;&lt;DisplayText&gt; The term “life-threatening” refers to an event/reaction in which the patient     was at risk of death at the time of the event/reaction; it does not refer to an event/reaction which hypothetically might have caused death if it were more severe&lt;/DisplayText&gt;&lt;/Cite&gt;&lt;/EndNote&gt;</w:instrText>
            </w:r>
            <w:r w:rsidR="00033C4E">
              <w:rPr>
                <w:rFonts w:ascii="Arial" w:hAnsi="Arial" w:cs="Arial"/>
                <w:sz w:val="16"/>
                <w:szCs w:val="16"/>
              </w:rPr>
              <w:fldChar w:fldCharType="separate"/>
            </w:r>
            <w:r w:rsidR="00033C4E">
              <w:rPr>
                <w:rFonts w:ascii="Arial" w:hAnsi="Arial" w:cs="Arial"/>
                <w:noProof/>
                <w:sz w:val="16"/>
                <w:szCs w:val="16"/>
              </w:rPr>
              <w:t xml:space="preserve"> The term “life-threatening” refers to an event/reaction in which the patient     was at risk of death at the time of the event/reaction; it does not refer to an event/reaction which hypothetically might have caused death if it were more severe</w:t>
            </w:r>
            <w:r w:rsidR="00033C4E">
              <w:rPr>
                <w:rFonts w:ascii="Arial" w:hAnsi="Arial" w:cs="Arial"/>
                <w:sz w:val="16"/>
                <w:szCs w:val="16"/>
              </w:rPr>
              <w:fldChar w:fldCharType="end"/>
            </w:r>
            <w:r w:rsidRPr="00EB03FB">
              <w:rPr>
                <w:rFonts w:ascii="Arial" w:hAnsi="Arial" w:cs="Arial"/>
                <w:sz w:val="16"/>
                <w:szCs w:val="16"/>
              </w:rPr>
              <w:t>;</w:t>
            </w:r>
          </w:p>
          <w:p w14:paraId="3AF3344E" w14:textId="77777777" w:rsidR="0028462E" w:rsidRPr="00EB03FB" w:rsidRDefault="0028462E" w:rsidP="0028462E">
            <w:pPr>
              <w:numPr>
                <w:ilvl w:val="0"/>
                <w:numId w:val="15"/>
              </w:numPr>
              <w:tabs>
                <w:tab w:val="clear" w:pos="2160"/>
                <w:tab w:val="num" w:pos="612"/>
              </w:tabs>
              <w:autoSpaceDE w:val="0"/>
              <w:autoSpaceDN w:val="0"/>
              <w:adjustRightInd w:val="0"/>
              <w:spacing w:after="0" w:line="240" w:lineRule="auto"/>
              <w:ind w:left="252" w:firstLine="0"/>
              <w:rPr>
                <w:rFonts w:ascii="Arial" w:hAnsi="Arial" w:cs="Arial"/>
                <w:sz w:val="16"/>
                <w:szCs w:val="16"/>
              </w:rPr>
            </w:pPr>
            <w:r w:rsidRPr="00EB03FB">
              <w:rPr>
                <w:rFonts w:ascii="Arial" w:hAnsi="Arial" w:cs="Arial"/>
                <w:sz w:val="16"/>
                <w:szCs w:val="16"/>
              </w:rPr>
              <w:t xml:space="preserve">requires inpatient hospitalisation or prolongation of existing </w:t>
            </w:r>
            <w:proofErr w:type="gramStart"/>
            <w:r w:rsidRPr="00EB03FB">
              <w:rPr>
                <w:rFonts w:ascii="Arial" w:hAnsi="Arial" w:cs="Arial"/>
                <w:sz w:val="16"/>
                <w:szCs w:val="16"/>
              </w:rPr>
              <w:t>hospitalisation;</w:t>
            </w:r>
            <w:proofErr w:type="gramEnd"/>
          </w:p>
          <w:p w14:paraId="1F2A7452" w14:textId="77777777" w:rsidR="0028462E" w:rsidRPr="00EB03FB" w:rsidRDefault="0028462E" w:rsidP="0028462E">
            <w:pPr>
              <w:numPr>
                <w:ilvl w:val="0"/>
                <w:numId w:val="15"/>
              </w:numPr>
              <w:tabs>
                <w:tab w:val="clear" w:pos="2160"/>
                <w:tab w:val="num" w:pos="612"/>
              </w:tabs>
              <w:autoSpaceDE w:val="0"/>
              <w:autoSpaceDN w:val="0"/>
              <w:adjustRightInd w:val="0"/>
              <w:spacing w:after="0" w:line="240" w:lineRule="auto"/>
              <w:ind w:left="252" w:firstLine="0"/>
              <w:rPr>
                <w:rFonts w:ascii="Arial" w:hAnsi="Arial" w:cs="Arial"/>
                <w:sz w:val="16"/>
                <w:szCs w:val="16"/>
              </w:rPr>
            </w:pPr>
            <w:r w:rsidRPr="00EB03FB">
              <w:rPr>
                <w:rFonts w:ascii="Arial" w:hAnsi="Arial" w:cs="Arial"/>
                <w:sz w:val="16"/>
                <w:szCs w:val="16"/>
              </w:rPr>
              <w:t xml:space="preserve">results in persistent or significant disability/incapacity; is a congenital anomaly/birth </w:t>
            </w:r>
            <w:proofErr w:type="gramStart"/>
            <w:r w:rsidRPr="00EB03FB">
              <w:rPr>
                <w:rFonts w:ascii="Arial" w:hAnsi="Arial" w:cs="Arial"/>
                <w:sz w:val="16"/>
                <w:szCs w:val="16"/>
              </w:rPr>
              <w:t>defect;</w:t>
            </w:r>
            <w:proofErr w:type="gramEnd"/>
          </w:p>
          <w:p w14:paraId="3ABD3B6A" w14:textId="77777777" w:rsidR="0028462E" w:rsidRPr="00EB03FB" w:rsidRDefault="0028462E" w:rsidP="0028462E">
            <w:pPr>
              <w:numPr>
                <w:ilvl w:val="0"/>
                <w:numId w:val="15"/>
              </w:numPr>
              <w:tabs>
                <w:tab w:val="clear" w:pos="2160"/>
                <w:tab w:val="num" w:pos="612"/>
              </w:tabs>
              <w:autoSpaceDE w:val="0"/>
              <w:autoSpaceDN w:val="0"/>
              <w:adjustRightInd w:val="0"/>
              <w:spacing w:after="0" w:line="240" w:lineRule="auto"/>
              <w:ind w:left="252" w:firstLine="0"/>
              <w:rPr>
                <w:rFonts w:ascii="Arial" w:hAnsi="Arial" w:cs="Arial"/>
                <w:sz w:val="16"/>
                <w:szCs w:val="16"/>
              </w:rPr>
            </w:pPr>
            <w:r w:rsidRPr="00EB03FB">
              <w:rPr>
                <w:rFonts w:ascii="Arial" w:hAnsi="Arial" w:cs="Arial"/>
                <w:sz w:val="16"/>
                <w:szCs w:val="16"/>
              </w:rPr>
              <w:t>is a medically important event or reaction.</w:t>
            </w:r>
          </w:p>
          <w:p w14:paraId="089D323E" w14:textId="77777777" w:rsidR="0028462E" w:rsidRPr="00EB03FB" w:rsidRDefault="0028462E" w:rsidP="0028462E">
            <w:pPr>
              <w:tabs>
                <w:tab w:val="num" w:pos="1080"/>
              </w:tabs>
              <w:ind w:left="252"/>
              <w:rPr>
                <w:rFonts w:ascii="Arial" w:hAnsi="Arial" w:cs="Arial"/>
                <w:b/>
                <w:bCs/>
                <w:sz w:val="16"/>
                <w:szCs w:val="16"/>
              </w:rPr>
            </w:pPr>
          </w:p>
          <w:p w14:paraId="119D3B1C" w14:textId="77777777" w:rsidR="0028462E" w:rsidRPr="00EB03FB" w:rsidRDefault="0028462E" w:rsidP="0028462E">
            <w:pPr>
              <w:ind w:left="252"/>
              <w:rPr>
                <w:rFonts w:ascii="Arial" w:hAnsi="Arial" w:cs="Arial"/>
                <w:b/>
                <w:bCs/>
                <w:sz w:val="16"/>
                <w:szCs w:val="16"/>
              </w:rPr>
            </w:pPr>
            <w:r w:rsidRPr="00EB03FB">
              <w:rPr>
                <w:rFonts w:ascii="Arial" w:hAnsi="Arial" w:cs="Arial"/>
                <w:b/>
                <w:bCs/>
                <w:sz w:val="16"/>
                <w:szCs w:val="16"/>
              </w:rPr>
              <w:t>Serious unexpected suspected adverse reaction</w:t>
            </w:r>
          </w:p>
          <w:p w14:paraId="57F158B1" w14:textId="77777777" w:rsidR="0028462E" w:rsidRPr="00EB03FB" w:rsidRDefault="0028462E" w:rsidP="0028462E">
            <w:pPr>
              <w:ind w:left="252"/>
              <w:rPr>
                <w:rFonts w:ascii="Arial" w:hAnsi="Arial" w:cs="Arial"/>
                <w:sz w:val="16"/>
                <w:szCs w:val="16"/>
              </w:rPr>
            </w:pPr>
            <w:r w:rsidRPr="00EB03FB">
              <w:rPr>
                <w:rFonts w:ascii="Arial" w:hAnsi="Arial" w:cs="Arial"/>
                <w:sz w:val="16"/>
                <w:szCs w:val="16"/>
              </w:rPr>
              <w:t>A serious adverse event (see definition above) for which there is some degree of probability that the event is an adverse reaction to the administered drug and the adverse reaction is unexpected.</w:t>
            </w:r>
          </w:p>
          <w:p w14:paraId="60E46EFE" w14:textId="77777777" w:rsidR="0028462E" w:rsidRPr="00EB03FB" w:rsidRDefault="0028462E" w:rsidP="0028462E">
            <w:pPr>
              <w:spacing w:before="60"/>
              <w:ind w:left="252"/>
              <w:rPr>
                <w:rFonts w:ascii="Arial" w:hAnsi="Arial" w:cs="Arial"/>
                <w:i/>
                <w:sz w:val="16"/>
                <w:szCs w:val="16"/>
              </w:rPr>
            </w:pPr>
            <w:r w:rsidRPr="00EB03FB">
              <w:rPr>
                <w:rFonts w:ascii="Arial" w:hAnsi="Arial" w:cs="Arial"/>
                <w:i/>
                <w:sz w:val="16"/>
                <w:szCs w:val="16"/>
              </w:rPr>
              <w:t>NHMRC national statement on ethical conduct in human research 2007.</w:t>
            </w:r>
          </w:p>
          <w:p w14:paraId="3682E74E" w14:textId="77777777" w:rsidR="0028462E" w:rsidRPr="00EB03FB" w:rsidRDefault="0028462E" w:rsidP="0028462E">
            <w:pPr>
              <w:ind w:left="252"/>
              <w:rPr>
                <w:rFonts w:ascii="Arial" w:hAnsi="Arial" w:cs="Arial"/>
                <w:i/>
                <w:sz w:val="16"/>
                <w:szCs w:val="16"/>
              </w:rPr>
            </w:pPr>
            <w:r w:rsidRPr="00EB03FB">
              <w:rPr>
                <w:rFonts w:ascii="Arial" w:hAnsi="Arial" w:cs="Arial"/>
                <w:i/>
                <w:sz w:val="16"/>
                <w:szCs w:val="16"/>
              </w:rPr>
              <w:t xml:space="preserve">NHMRC Website: </w:t>
            </w:r>
            <w:hyperlink r:id="rId22" w:history="1">
              <w:r w:rsidRPr="00EB03FB">
                <w:rPr>
                  <w:rStyle w:val="Hyperlink"/>
                  <w:rFonts w:ascii="Arial" w:hAnsi="Arial" w:cs="Arial"/>
                  <w:i/>
                  <w:sz w:val="16"/>
                  <w:szCs w:val="16"/>
                </w:rPr>
                <w:t>http://www.nhmrc.gov.au/PUBLICATIONS/synopses/e72syn.htm</w:t>
              </w:r>
            </w:hyperlink>
          </w:p>
          <w:p w14:paraId="56F07DCA" w14:textId="77777777" w:rsidR="0028462E" w:rsidRPr="00EB03FB" w:rsidRDefault="0028462E" w:rsidP="0028462E">
            <w:pPr>
              <w:ind w:left="252"/>
              <w:rPr>
                <w:rFonts w:ascii="Arial" w:hAnsi="Arial" w:cs="Arial"/>
                <w:b/>
                <w:bCs/>
                <w:sz w:val="18"/>
                <w:szCs w:val="18"/>
              </w:rPr>
            </w:pPr>
            <w:r w:rsidRPr="00EB03FB">
              <w:rPr>
                <w:rFonts w:ascii="Arial" w:hAnsi="Arial" w:cs="Arial"/>
                <w:i/>
                <w:sz w:val="16"/>
                <w:szCs w:val="16"/>
              </w:rPr>
              <w:t xml:space="preserve">Copy of statement: </w:t>
            </w:r>
            <w:hyperlink r:id="rId23" w:history="1">
              <w:r w:rsidRPr="00EB03FB">
                <w:rPr>
                  <w:rStyle w:val="Hyperlink"/>
                  <w:rFonts w:ascii="Arial" w:hAnsi="Arial" w:cs="Arial"/>
                  <w:i/>
                  <w:sz w:val="16"/>
                  <w:szCs w:val="16"/>
                </w:rPr>
                <w:t>http://www.nhmrc.gov.au/PUBLICATIONS/synopses/_files/e72.pdf</w:t>
              </w:r>
            </w:hyperlink>
          </w:p>
        </w:tc>
      </w:tr>
      <w:tr w:rsidR="0028462E" w:rsidRPr="00EB03FB" w14:paraId="078E69C8" w14:textId="77777777" w:rsidTr="00BE6547">
        <w:trPr>
          <w:trHeight w:val="740"/>
          <w:jc w:val="center"/>
        </w:trPr>
        <w:tc>
          <w:tcPr>
            <w:tcW w:w="6630" w:type="dxa"/>
          </w:tcPr>
          <w:p w14:paraId="765757A1" w14:textId="77777777" w:rsidR="0028462E" w:rsidRPr="00EB03FB" w:rsidRDefault="0028462E" w:rsidP="0028462E">
            <w:pPr>
              <w:ind w:left="72"/>
              <w:rPr>
                <w:rFonts w:ascii="Arial" w:hAnsi="Arial" w:cs="Arial"/>
                <w:b/>
                <w:bCs/>
              </w:rPr>
            </w:pPr>
            <w:r w:rsidRPr="00EB03FB">
              <w:rPr>
                <w:rFonts w:ascii="Arial" w:hAnsi="Arial" w:cs="Arial"/>
                <w:b/>
                <w:bCs/>
              </w:rPr>
              <w:t>Adverse Drug Reaction (ADR)</w:t>
            </w:r>
          </w:p>
          <w:p w14:paraId="0FC9B4CD" w14:textId="77777777" w:rsidR="0028462E" w:rsidRPr="0028462E" w:rsidRDefault="0028462E" w:rsidP="0028462E">
            <w:pPr>
              <w:ind w:left="72"/>
              <w:rPr>
                <w:rFonts w:ascii="Arial" w:hAnsi="Arial" w:cs="Arial"/>
                <w:bCs/>
                <w:sz w:val="16"/>
                <w:szCs w:val="16"/>
              </w:rPr>
            </w:pPr>
            <w:r w:rsidRPr="00EB03FB">
              <w:rPr>
                <w:rFonts w:ascii="Arial" w:hAnsi="Arial" w:cs="Arial"/>
                <w:bCs/>
                <w:sz w:val="16"/>
                <w:szCs w:val="16"/>
              </w:rPr>
              <w:t xml:space="preserve">For unapproved medicines: all noxious and unintended responses to a medicinal product related to any dose should be considered ADVERSE DRUG REACTIONS. The phrase “responses to a medicinal product” means that a causal relationship between a medicinal product and an adverse event is at least a reasonable possibility, </w:t>
            </w:r>
            <w:proofErr w:type="gramStart"/>
            <w:r w:rsidRPr="00EB03FB">
              <w:rPr>
                <w:rFonts w:ascii="Arial" w:hAnsi="Arial" w:cs="Arial"/>
                <w:bCs/>
                <w:sz w:val="16"/>
                <w:szCs w:val="16"/>
              </w:rPr>
              <w:t>i.e.</w:t>
            </w:r>
            <w:proofErr w:type="gramEnd"/>
            <w:r w:rsidRPr="00EB03FB">
              <w:rPr>
                <w:rFonts w:ascii="Arial" w:hAnsi="Arial" w:cs="Arial"/>
                <w:bCs/>
                <w:sz w:val="16"/>
                <w:szCs w:val="16"/>
              </w:rPr>
              <w:t xml:space="preserve"> the re</w:t>
            </w:r>
            <w:r>
              <w:rPr>
                <w:rFonts w:ascii="Arial" w:hAnsi="Arial" w:cs="Arial"/>
                <w:bCs/>
                <w:sz w:val="16"/>
                <w:szCs w:val="16"/>
              </w:rPr>
              <w:t>lationship cannot be ruled out.</w:t>
            </w:r>
          </w:p>
        </w:tc>
        <w:tc>
          <w:tcPr>
            <w:tcW w:w="7575" w:type="dxa"/>
            <w:vMerge/>
          </w:tcPr>
          <w:p w14:paraId="4829D2F2" w14:textId="77777777" w:rsidR="0028462E" w:rsidRPr="00EB03FB" w:rsidRDefault="0028462E" w:rsidP="0028462E">
            <w:pPr>
              <w:ind w:left="435"/>
              <w:rPr>
                <w:rFonts w:ascii="Arial" w:hAnsi="Arial" w:cs="Arial"/>
                <w:b/>
                <w:bCs/>
                <w:sz w:val="18"/>
                <w:szCs w:val="18"/>
              </w:rPr>
            </w:pPr>
          </w:p>
        </w:tc>
      </w:tr>
      <w:tr w:rsidR="0028462E" w:rsidRPr="00EB03FB" w14:paraId="195ACD28" w14:textId="77777777" w:rsidTr="00BE6547">
        <w:trPr>
          <w:trHeight w:val="1531"/>
          <w:jc w:val="center"/>
        </w:trPr>
        <w:tc>
          <w:tcPr>
            <w:tcW w:w="6630" w:type="dxa"/>
          </w:tcPr>
          <w:p w14:paraId="7D7CC54A" w14:textId="77777777" w:rsidR="0028462E" w:rsidRPr="00EB03FB" w:rsidRDefault="0028462E" w:rsidP="0028462E">
            <w:pPr>
              <w:ind w:left="72"/>
              <w:rPr>
                <w:rFonts w:ascii="Arial" w:hAnsi="Arial" w:cs="Arial"/>
                <w:sz w:val="16"/>
                <w:szCs w:val="16"/>
              </w:rPr>
            </w:pPr>
            <w:r w:rsidRPr="00EB03FB">
              <w:rPr>
                <w:rFonts w:ascii="Arial" w:hAnsi="Arial" w:cs="Arial"/>
                <w:b/>
                <w:bCs/>
              </w:rPr>
              <w:t xml:space="preserve">An Unexpected Adverse Drug </w:t>
            </w:r>
            <w:proofErr w:type="spellStart"/>
            <w:r w:rsidRPr="00EB03FB">
              <w:rPr>
                <w:rFonts w:ascii="Arial" w:hAnsi="Arial" w:cs="Arial"/>
                <w:b/>
                <w:bCs/>
              </w:rPr>
              <w:t>Reaction</w:t>
            </w:r>
            <w:r w:rsidRPr="00EB03FB">
              <w:rPr>
                <w:rFonts w:ascii="Arial" w:hAnsi="Arial" w:cs="Arial"/>
                <w:sz w:val="16"/>
                <w:szCs w:val="16"/>
              </w:rPr>
              <w:t>is</w:t>
            </w:r>
            <w:proofErr w:type="spellEnd"/>
            <w:r w:rsidRPr="00EB03FB">
              <w:rPr>
                <w:rFonts w:ascii="Arial" w:hAnsi="Arial" w:cs="Arial"/>
                <w:sz w:val="16"/>
                <w:szCs w:val="16"/>
              </w:rPr>
              <w:t xml:space="preserve"> an adverse reaction, the nature or severity of which is not consistent with the applicable scientific information (</w:t>
            </w:r>
            <w:proofErr w:type="gramStart"/>
            <w:r w:rsidRPr="00EB03FB">
              <w:rPr>
                <w:rFonts w:ascii="Arial" w:hAnsi="Arial" w:cs="Arial"/>
                <w:sz w:val="16"/>
                <w:szCs w:val="16"/>
              </w:rPr>
              <w:t>e.g.</w:t>
            </w:r>
            <w:proofErr w:type="gramEnd"/>
            <w:r w:rsidRPr="00EB03FB">
              <w:rPr>
                <w:rFonts w:ascii="Arial" w:hAnsi="Arial" w:cs="Arial"/>
                <w:sz w:val="16"/>
                <w:szCs w:val="16"/>
              </w:rPr>
              <w:t xml:space="preserve"> Investigator’s Brochure for an unapproved investigational product or Product Information (PI) document or similar for an approved, marketed product).</w:t>
            </w:r>
          </w:p>
          <w:p w14:paraId="36A9AB75" w14:textId="77777777" w:rsidR="0028462E" w:rsidRDefault="0028462E" w:rsidP="0028462E">
            <w:pPr>
              <w:ind w:left="72"/>
              <w:rPr>
                <w:rFonts w:ascii="Arial" w:hAnsi="Arial" w:cs="Arial"/>
                <w:i/>
                <w:sz w:val="16"/>
                <w:szCs w:val="16"/>
              </w:rPr>
            </w:pPr>
            <w:r w:rsidRPr="00EB03FB">
              <w:rPr>
                <w:rFonts w:ascii="Arial" w:hAnsi="Arial" w:cs="Arial"/>
                <w:i/>
                <w:iCs/>
                <w:sz w:val="16"/>
                <w:szCs w:val="16"/>
              </w:rPr>
              <w:t xml:space="preserve">The Australian Clinical Trials Handbook (March 2006), </w:t>
            </w:r>
            <w:hyperlink r:id="rId24" w:history="1">
              <w:r w:rsidRPr="00FC227B">
                <w:rPr>
                  <w:rStyle w:val="Hyperlink"/>
                  <w:rFonts w:ascii="Arial" w:hAnsi="Arial" w:cs="Arial"/>
                  <w:i/>
                  <w:sz w:val="16"/>
                  <w:szCs w:val="16"/>
                </w:rPr>
                <w:t>http://tga.gov.au/ct/cthandbook.pdf</w:t>
              </w:r>
            </w:hyperlink>
          </w:p>
          <w:p w14:paraId="26237FD9" w14:textId="77777777" w:rsidR="0028462E" w:rsidRPr="0028462E" w:rsidRDefault="0028462E" w:rsidP="0028462E">
            <w:pPr>
              <w:ind w:left="72"/>
              <w:rPr>
                <w:rFonts w:ascii="Arial" w:hAnsi="Arial" w:cs="Arial"/>
                <w:b/>
                <w:bCs/>
                <w:sz w:val="16"/>
                <w:szCs w:val="16"/>
                <w:lang w:val="en-GB"/>
              </w:rPr>
            </w:pPr>
          </w:p>
        </w:tc>
        <w:tc>
          <w:tcPr>
            <w:tcW w:w="7575" w:type="dxa"/>
            <w:vMerge/>
          </w:tcPr>
          <w:p w14:paraId="3AEC613A" w14:textId="77777777" w:rsidR="0028462E" w:rsidRPr="00EB03FB" w:rsidRDefault="0028462E" w:rsidP="0028462E">
            <w:pPr>
              <w:ind w:left="435"/>
              <w:rPr>
                <w:rFonts w:ascii="Arial" w:hAnsi="Arial" w:cs="Arial"/>
                <w:b/>
                <w:bCs/>
                <w:sz w:val="18"/>
                <w:szCs w:val="18"/>
              </w:rPr>
            </w:pPr>
          </w:p>
        </w:tc>
      </w:tr>
    </w:tbl>
    <w:p w14:paraId="4B7D3E43" w14:textId="77777777" w:rsidR="0028462E" w:rsidRPr="008012FA" w:rsidRDefault="0028462E" w:rsidP="0028462E">
      <w:pPr>
        <w:rPr>
          <w:rFonts w:ascii="Arial" w:hAnsi="Arial" w:cs="Arial"/>
          <w:b/>
          <w:sz w:val="18"/>
          <w:szCs w:val="18"/>
          <w:lang w:val="en-GB"/>
        </w:rPr>
      </w:pPr>
      <w:r w:rsidRPr="008012FA">
        <w:rPr>
          <w:rFonts w:ascii="Arial" w:hAnsi="Arial" w:cs="Arial"/>
          <w:b/>
          <w:sz w:val="18"/>
          <w:szCs w:val="18"/>
          <w:lang w:val="en-GB"/>
        </w:rPr>
        <w:t>.</w:t>
      </w:r>
    </w:p>
    <w:p w14:paraId="1ECA7C2A" w14:textId="77777777" w:rsidR="0028462E" w:rsidRDefault="0028462E"/>
    <w:p w14:paraId="590A1958" w14:textId="77777777" w:rsidR="0028462E" w:rsidRDefault="0028462E"/>
    <w:p w14:paraId="737B26BF" w14:textId="77777777" w:rsidR="00BE6547" w:rsidRDefault="00BE6547"/>
    <w:p w14:paraId="568A6F29" w14:textId="77777777" w:rsidR="0028462E" w:rsidRDefault="00BE6547">
      <w:pPr>
        <w:rPr>
          <w:rFonts w:ascii="Arial" w:hAnsi="Arial" w:cs="Arial"/>
          <w:b/>
          <w:sz w:val="18"/>
          <w:szCs w:val="18"/>
          <w:lang w:val="en-GB"/>
        </w:rPr>
      </w:pPr>
      <w:r w:rsidRPr="008012FA">
        <w:rPr>
          <w:rFonts w:ascii="Arial" w:hAnsi="Arial" w:cs="Arial"/>
          <w:b/>
          <w:bCs/>
          <w:sz w:val="18"/>
          <w:szCs w:val="18"/>
          <w:lang w:val="en-GB"/>
        </w:rPr>
        <w:t>The assignment of severity and causality for each AE should be made by the investigator responsible for the care of the participant</w:t>
      </w:r>
      <w:r w:rsidRPr="008012FA">
        <w:rPr>
          <w:rFonts w:ascii="Arial" w:hAnsi="Arial" w:cs="Arial"/>
          <w:b/>
          <w:sz w:val="18"/>
          <w:szCs w:val="18"/>
          <w:lang w:val="en-GB"/>
        </w:rPr>
        <w:t xml:space="preserve"> based on the definitions in the tables below</w:t>
      </w:r>
    </w:p>
    <w:tbl>
      <w:tblPr>
        <w:tblpPr w:leftFromText="180" w:rightFromText="180" w:vertAnchor="text" w:horzAnchor="margin" w:tblpY="22"/>
        <w:tblW w:w="2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5224"/>
      </w:tblGrid>
      <w:tr w:rsidR="00BE6547" w:rsidRPr="00EB03FB" w14:paraId="3DDCC323" w14:textId="77777777" w:rsidTr="00BE6547">
        <w:trPr>
          <w:trHeight w:val="177"/>
        </w:trPr>
        <w:tc>
          <w:tcPr>
            <w:tcW w:w="5000" w:type="pct"/>
            <w:gridSpan w:val="2"/>
            <w:tcBorders>
              <w:bottom w:val="single" w:sz="4" w:space="0" w:color="auto"/>
              <w:right w:val="single" w:sz="4" w:space="0" w:color="auto"/>
            </w:tcBorders>
          </w:tcPr>
          <w:p w14:paraId="17D768D0" w14:textId="77777777" w:rsidR="00BE6547" w:rsidRPr="00BE6547" w:rsidRDefault="00BE6547" w:rsidP="00BE6547">
            <w:pPr>
              <w:jc w:val="center"/>
              <w:rPr>
                <w:rFonts w:ascii="Arial" w:hAnsi="Arial" w:cs="Arial"/>
                <w:b/>
              </w:rPr>
            </w:pPr>
            <w:r w:rsidRPr="00BE6547">
              <w:rPr>
                <w:rFonts w:ascii="Arial" w:hAnsi="Arial" w:cs="Arial"/>
                <w:b/>
              </w:rPr>
              <w:t>Severity</w:t>
            </w:r>
          </w:p>
        </w:tc>
      </w:tr>
      <w:tr w:rsidR="00BE6547" w:rsidRPr="00EB03FB" w14:paraId="6803CAD5" w14:textId="77777777" w:rsidTr="00BE6547">
        <w:trPr>
          <w:trHeight w:val="177"/>
        </w:trPr>
        <w:tc>
          <w:tcPr>
            <w:tcW w:w="1017" w:type="pct"/>
            <w:tcBorders>
              <w:bottom w:val="single" w:sz="4" w:space="0" w:color="auto"/>
            </w:tcBorders>
          </w:tcPr>
          <w:p w14:paraId="5936EBCE" w14:textId="77777777" w:rsidR="00BE6547" w:rsidRPr="00EB03FB" w:rsidRDefault="00BE6547" w:rsidP="00BE6547">
            <w:pPr>
              <w:rPr>
                <w:rFonts w:ascii="Arial" w:hAnsi="Arial" w:cs="Arial"/>
                <w:b/>
                <w:sz w:val="20"/>
              </w:rPr>
            </w:pPr>
            <w:r w:rsidRPr="00EB03FB">
              <w:rPr>
                <w:rFonts w:ascii="Arial" w:hAnsi="Arial" w:cs="Arial"/>
                <w:b/>
                <w:sz w:val="20"/>
              </w:rPr>
              <w:t>Severity</w:t>
            </w:r>
          </w:p>
        </w:tc>
        <w:tc>
          <w:tcPr>
            <w:tcW w:w="3983" w:type="pct"/>
            <w:tcBorders>
              <w:bottom w:val="single" w:sz="4" w:space="0" w:color="auto"/>
              <w:right w:val="single" w:sz="4" w:space="0" w:color="auto"/>
            </w:tcBorders>
          </w:tcPr>
          <w:p w14:paraId="2B0132BA" w14:textId="77777777" w:rsidR="00BE6547" w:rsidRPr="00EB03FB" w:rsidRDefault="00BE6547" w:rsidP="00BE6547">
            <w:pPr>
              <w:rPr>
                <w:rFonts w:ascii="Arial" w:hAnsi="Arial" w:cs="Arial"/>
                <w:b/>
                <w:sz w:val="20"/>
              </w:rPr>
            </w:pPr>
            <w:r w:rsidRPr="00EB03FB">
              <w:rPr>
                <w:rFonts w:ascii="Arial" w:hAnsi="Arial" w:cs="Arial"/>
                <w:b/>
                <w:sz w:val="20"/>
              </w:rPr>
              <w:t>Description</w:t>
            </w:r>
          </w:p>
        </w:tc>
      </w:tr>
      <w:tr w:rsidR="00BE6547" w:rsidRPr="00EB03FB" w14:paraId="699549CA" w14:textId="77777777" w:rsidTr="00BE6547">
        <w:trPr>
          <w:trHeight w:val="628"/>
        </w:trPr>
        <w:tc>
          <w:tcPr>
            <w:tcW w:w="1017" w:type="pct"/>
            <w:tcBorders>
              <w:bottom w:val="single" w:sz="4" w:space="0" w:color="auto"/>
            </w:tcBorders>
            <w:shd w:val="clear" w:color="auto" w:fill="C0C0C0"/>
          </w:tcPr>
          <w:p w14:paraId="74892F3B" w14:textId="77777777" w:rsidR="00BE6547" w:rsidRPr="00EB03FB" w:rsidRDefault="00BE6547" w:rsidP="00BE6547">
            <w:pPr>
              <w:rPr>
                <w:rFonts w:ascii="Arial" w:hAnsi="Arial" w:cs="Arial"/>
                <w:b/>
                <w:sz w:val="20"/>
              </w:rPr>
            </w:pPr>
            <w:r w:rsidRPr="00EB03FB">
              <w:rPr>
                <w:rFonts w:ascii="Arial" w:hAnsi="Arial" w:cs="Arial"/>
                <w:b/>
                <w:sz w:val="20"/>
              </w:rPr>
              <w:t>Mild</w:t>
            </w:r>
          </w:p>
        </w:tc>
        <w:tc>
          <w:tcPr>
            <w:tcW w:w="3983" w:type="pct"/>
            <w:tcBorders>
              <w:bottom w:val="single" w:sz="4" w:space="0" w:color="auto"/>
              <w:right w:val="single" w:sz="4" w:space="0" w:color="auto"/>
            </w:tcBorders>
            <w:shd w:val="clear" w:color="auto" w:fill="C0C0C0"/>
          </w:tcPr>
          <w:p w14:paraId="4DE5F32D" w14:textId="77777777" w:rsidR="00BE6547" w:rsidRPr="0028571C" w:rsidRDefault="00BE6547" w:rsidP="00BE6547">
            <w:pPr>
              <w:rPr>
                <w:rFonts w:ascii="Arial" w:hAnsi="Arial" w:cs="Arial"/>
                <w:color w:val="000000"/>
                <w:sz w:val="18"/>
                <w:szCs w:val="18"/>
              </w:rPr>
            </w:pPr>
            <w:r w:rsidRPr="0028571C">
              <w:rPr>
                <w:rFonts w:ascii="Arial" w:hAnsi="Arial" w:cs="Arial"/>
                <w:sz w:val="18"/>
                <w:szCs w:val="18"/>
              </w:rPr>
              <w:t xml:space="preserve">An event that is easily tolerated by the participant, causing minimal discomfort and not interfering with </w:t>
            </w:r>
            <w:proofErr w:type="gramStart"/>
            <w:r w:rsidRPr="0028571C">
              <w:rPr>
                <w:rFonts w:ascii="Arial" w:hAnsi="Arial" w:cs="Arial"/>
                <w:sz w:val="18"/>
                <w:szCs w:val="18"/>
              </w:rPr>
              <w:t>every day</w:t>
            </w:r>
            <w:proofErr w:type="gramEnd"/>
            <w:r w:rsidRPr="0028571C">
              <w:rPr>
                <w:rFonts w:ascii="Arial" w:hAnsi="Arial" w:cs="Arial"/>
                <w:sz w:val="18"/>
                <w:szCs w:val="18"/>
              </w:rPr>
              <w:t xml:space="preserve"> activities.  </w:t>
            </w:r>
          </w:p>
          <w:p w14:paraId="09AEF239" w14:textId="77777777" w:rsidR="00BE6547" w:rsidRPr="0028571C" w:rsidRDefault="00BE6547" w:rsidP="00BE6547">
            <w:pPr>
              <w:rPr>
                <w:rFonts w:ascii="Arial" w:hAnsi="Arial" w:cs="Arial"/>
                <w:color w:val="000000"/>
                <w:sz w:val="18"/>
                <w:szCs w:val="18"/>
              </w:rPr>
            </w:pPr>
          </w:p>
          <w:p w14:paraId="178F2543" w14:textId="77777777" w:rsidR="00BE6547" w:rsidRPr="0028571C" w:rsidRDefault="00BE6547" w:rsidP="00BE6547">
            <w:pPr>
              <w:rPr>
                <w:rFonts w:ascii="Arial" w:hAnsi="Arial" w:cs="Arial"/>
                <w:i/>
                <w:sz w:val="18"/>
                <w:szCs w:val="18"/>
              </w:rPr>
            </w:pPr>
            <w:r>
              <w:rPr>
                <w:rFonts w:ascii="Arial" w:hAnsi="Arial" w:cs="Arial"/>
                <w:i/>
                <w:sz w:val="18"/>
                <w:szCs w:val="18"/>
              </w:rPr>
              <w:t>Example</w:t>
            </w:r>
            <w:r w:rsidRPr="0028571C">
              <w:rPr>
                <w:rFonts w:ascii="Arial" w:hAnsi="Arial" w:cs="Arial"/>
                <w:i/>
                <w:sz w:val="18"/>
                <w:szCs w:val="18"/>
              </w:rPr>
              <w:t xml:space="preserve"> Symptoms: diarrhoea</w:t>
            </w:r>
            <w:r>
              <w:rPr>
                <w:rFonts w:ascii="Arial" w:hAnsi="Arial" w:cs="Arial"/>
                <w:i/>
                <w:sz w:val="18"/>
                <w:szCs w:val="18"/>
              </w:rPr>
              <w:t xml:space="preserve"> or insomnia</w:t>
            </w:r>
          </w:p>
        </w:tc>
      </w:tr>
      <w:tr w:rsidR="00BE6547" w:rsidRPr="00EB03FB" w14:paraId="05C47B2B" w14:textId="77777777" w:rsidTr="00BE6547">
        <w:trPr>
          <w:trHeight w:val="411"/>
        </w:trPr>
        <w:tc>
          <w:tcPr>
            <w:tcW w:w="1017" w:type="pct"/>
            <w:tcBorders>
              <w:right w:val="single" w:sz="4" w:space="0" w:color="auto"/>
            </w:tcBorders>
            <w:shd w:val="clear" w:color="auto" w:fill="C0C0C0"/>
          </w:tcPr>
          <w:p w14:paraId="1F3CAB0B" w14:textId="77777777" w:rsidR="00BE6547" w:rsidRPr="00EB03FB" w:rsidRDefault="00BE6547" w:rsidP="00BE6547">
            <w:pPr>
              <w:rPr>
                <w:rFonts w:ascii="Arial" w:hAnsi="Arial" w:cs="Arial"/>
                <w:b/>
                <w:sz w:val="20"/>
              </w:rPr>
            </w:pPr>
            <w:r w:rsidRPr="00EB03FB">
              <w:rPr>
                <w:rFonts w:ascii="Arial" w:hAnsi="Arial" w:cs="Arial"/>
                <w:b/>
                <w:sz w:val="20"/>
              </w:rPr>
              <w:t>Moderate</w:t>
            </w:r>
          </w:p>
          <w:p w14:paraId="757A849B" w14:textId="77777777" w:rsidR="00BE6547" w:rsidRPr="00EB03FB" w:rsidRDefault="00BE6547" w:rsidP="00BE6547">
            <w:pPr>
              <w:rPr>
                <w:rFonts w:ascii="Arial" w:hAnsi="Arial" w:cs="Arial"/>
                <w:color w:val="000000"/>
                <w:sz w:val="18"/>
                <w:szCs w:val="18"/>
              </w:rPr>
            </w:pPr>
          </w:p>
        </w:tc>
        <w:tc>
          <w:tcPr>
            <w:tcW w:w="3983" w:type="pct"/>
            <w:tcBorders>
              <w:right w:val="single" w:sz="4" w:space="0" w:color="auto"/>
            </w:tcBorders>
            <w:shd w:val="clear" w:color="auto" w:fill="C0C0C0"/>
          </w:tcPr>
          <w:p w14:paraId="783E36AD" w14:textId="77777777" w:rsidR="00BE6547" w:rsidRPr="0028571C" w:rsidRDefault="00BE6547" w:rsidP="00BE6547">
            <w:pPr>
              <w:rPr>
                <w:rFonts w:ascii="Arial" w:hAnsi="Arial" w:cs="Arial"/>
                <w:sz w:val="18"/>
                <w:szCs w:val="18"/>
              </w:rPr>
            </w:pPr>
            <w:r>
              <w:rPr>
                <w:rFonts w:ascii="Arial" w:hAnsi="Arial" w:cs="Arial"/>
                <w:sz w:val="18"/>
                <w:szCs w:val="18"/>
              </w:rPr>
              <w:t>A</w:t>
            </w:r>
            <w:r w:rsidRPr="0028571C">
              <w:rPr>
                <w:rFonts w:ascii="Arial" w:hAnsi="Arial" w:cs="Arial"/>
                <w:sz w:val="18"/>
                <w:szCs w:val="18"/>
              </w:rPr>
              <w:t>n event that is sufficiently discomforting to interfere with normal everyday activities.</w:t>
            </w:r>
          </w:p>
        </w:tc>
      </w:tr>
      <w:tr w:rsidR="00BE6547" w:rsidRPr="00EB03FB" w14:paraId="6A7119C2" w14:textId="77777777" w:rsidTr="00BE6547">
        <w:trPr>
          <w:trHeight w:val="410"/>
        </w:trPr>
        <w:tc>
          <w:tcPr>
            <w:tcW w:w="1017" w:type="pct"/>
            <w:tcBorders>
              <w:bottom w:val="single" w:sz="4" w:space="0" w:color="auto"/>
              <w:right w:val="single" w:sz="4" w:space="0" w:color="auto"/>
            </w:tcBorders>
            <w:shd w:val="clear" w:color="auto" w:fill="C0C0C0"/>
          </w:tcPr>
          <w:p w14:paraId="5DB5DEE3" w14:textId="77777777" w:rsidR="00BE6547" w:rsidRPr="00EB03FB" w:rsidRDefault="00BE6547" w:rsidP="00BE6547">
            <w:pPr>
              <w:rPr>
                <w:rFonts w:ascii="Arial" w:hAnsi="Arial" w:cs="Arial"/>
                <w:b/>
                <w:sz w:val="20"/>
              </w:rPr>
            </w:pPr>
            <w:r w:rsidRPr="00EB03FB">
              <w:rPr>
                <w:rFonts w:ascii="Arial" w:hAnsi="Arial" w:cs="Arial"/>
                <w:b/>
                <w:sz w:val="20"/>
              </w:rPr>
              <w:t>Severe*</w:t>
            </w:r>
          </w:p>
        </w:tc>
        <w:tc>
          <w:tcPr>
            <w:tcW w:w="3983" w:type="pct"/>
            <w:tcBorders>
              <w:bottom w:val="single" w:sz="4" w:space="0" w:color="auto"/>
              <w:right w:val="single" w:sz="4" w:space="0" w:color="auto"/>
            </w:tcBorders>
            <w:shd w:val="clear" w:color="auto" w:fill="C0C0C0"/>
          </w:tcPr>
          <w:p w14:paraId="25348222" w14:textId="77777777" w:rsidR="00BE6547" w:rsidRPr="0028571C" w:rsidRDefault="00BE6547" w:rsidP="00BE6547">
            <w:pPr>
              <w:rPr>
                <w:rFonts w:ascii="Arial" w:hAnsi="Arial" w:cs="Arial"/>
                <w:sz w:val="18"/>
                <w:szCs w:val="18"/>
              </w:rPr>
            </w:pPr>
            <w:r>
              <w:rPr>
                <w:rFonts w:ascii="Arial" w:hAnsi="Arial" w:cs="Arial"/>
                <w:sz w:val="18"/>
                <w:szCs w:val="18"/>
              </w:rPr>
              <w:t>A</w:t>
            </w:r>
            <w:r w:rsidRPr="0028571C">
              <w:rPr>
                <w:rFonts w:ascii="Arial" w:hAnsi="Arial" w:cs="Arial"/>
                <w:sz w:val="18"/>
                <w:szCs w:val="18"/>
              </w:rPr>
              <w:t xml:space="preserve">n event that prevents normal everyday activities.  </w:t>
            </w:r>
          </w:p>
        </w:tc>
      </w:tr>
    </w:tbl>
    <w:tbl>
      <w:tblPr>
        <w:tblpPr w:leftFromText="180" w:rightFromText="180" w:vertAnchor="text" w:horzAnchor="margin" w:tblpXSpec="right" w:tblpY="21"/>
        <w:tblOverlap w:val="never"/>
        <w:tblW w:w="24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526"/>
      </w:tblGrid>
      <w:tr w:rsidR="00BE6547" w:rsidRPr="00EB03FB" w14:paraId="6C35AB3E" w14:textId="77777777" w:rsidTr="00BE6547">
        <w:trPr>
          <w:trHeight w:val="198"/>
        </w:trPr>
        <w:tc>
          <w:tcPr>
            <w:tcW w:w="5000" w:type="pct"/>
            <w:gridSpan w:val="2"/>
            <w:tcBorders>
              <w:left w:val="single" w:sz="4" w:space="0" w:color="auto"/>
            </w:tcBorders>
          </w:tcPr>
          <w:p w14:paraId="0FF6054A" w14:textId="77777777" w:rsidR="00BE6547" w:rsidRPr="00EB03FB" w:rsidRDefault="00BE6547" w:rsidP="00BE6547">
            <w:pPr>
              <w:pStyle w:val="Normal2"/>
              <w:spacing w:before="20" w:after="20"/>
              <w:jc w:val="center"/>
              <w:rPr>
                <w:rFonts w:cs="Arial"/>
                <w:b/>
                <w:bCs/>
                <w:sz w:val="20"/>
                <w:lang w:val="en-GB"/>
              </w:rPr>
            </w:pPr>
            <w:r w:rsidRPr="00EB03FB">
              <w:rPr>
                <w:b/>
                <w:sz w:val="22"/>
                <w:szCs w:val="22"/>
              </w:rPr>
              <w:t>Relationship to Study Drug</w:t>
            </w:r>
          </w:p>
        </w:tc>
      </w:tr>
      <w:tr w:rsidR="00BE6547" w:rsidRPr="00EB03FB" w14:paraId="6CA54F1F" w14:textId="77777777" w:rsidTr="00BE6547">
        <w:trPr>
          <w:trHeight w:val="198"/>
        </w:trPr>
        <w:tc>
          <w:tcPr>
            <w:tcW w:w="1004" w:type="pct"/>
            <w:tcBorders>
              <w:left w:val="single" w:sz="4" w:space="0" w:color="auto"/>
              <w:bottom w:val="single" w:sz="4" w:space="0" w:color="auto"/>
            </w:tcBorders>
          </w:tcPr>
          <w:p w14:paraId="61F74EAD" w14:textId="77777777" w:rsidR="00BE6547" w:rsidRPr="00EB03FB" w:rsidRDefault="00BE6547" w:rsidP="00BE6547">
            <w:pPr>
              <w:pStyle w:val="Normal2"/>
              <w:spacing w:before="20" w:after="20"/>
              <w:rPr>
                <w:rFonts w:cs="Arial"/>
                <w:b/>
                <w:bCs/>
                <w:sz w:val="20"/>
                <w:lang w:val="en-GB"/>
              </w:rPr>
            </w:pPr>
            <w:r w:rsidRPr="00EB03FB">
              <w:rPr>
                <w:rFonts w:cs="Arial"/>
                <w:b/>
                <w:bCs/>
                <w:sz w:val="20"/>
                <w:lang w:val="en-GB"/>
              </w:rPr>
              <w:t>Relationship</w:t>
            </w:r>
          </w:p>
        </w:tc>
        <w:tc>
          <w:tcPr>
            <w:tcW w:w="3996" w:type="pct"/>
            <w:tcBorders>
              <w:bottom w:val="single" w:sz="4" w:space="0" w:color="auto"/>
            </w:tcBorders>
          </w:tcPr>
          <w:p w14:paraId="67922514" w14:textId="77777777" w:rsidR="00BE6547" w:rsidRPr="00EB03FB" w:rsidRDefault="00BE6547" w:rsidP="00BE6547">
            <w:pPr>
              <w:pStyle w:val="Normal2"/>
              <w:spacing w:before="20" w:after="20"/>
              <w:rPr>
                <w:rFonts w:cs="Arial"/>
                <w:b/>
                <w:bCs/>
                <w:sz w:val="20"/>
                <w:lang w:val="en-GB"/>
              </w:rPr>
            </w:pPr>
            <w:r w:rsidRPr="00EB03FB">
              <w:rPr>
                <w:rFonts w:cs="Arial"/>
                <w:b/>
                <w:bCs/>
                <w:sz w:val="20"/>
                <w:lang w:val="en-GB"/>
              </w:rPr>
              <w:t>Description</w:t>
            </w:r>
          </w:p>
        </w:tc>
      </w:tr>
      <w:tr w:rsidR="00BE6547" w:rsidRPr="00EB03FB" w14:paraId="4C89A395" w14:textId="77777777" w:rsidTr="00BE6547">
        <w:trPr>
          <w:trHeight w:val="451"/>
        </w:trPr>
        <w:tc>
          <w:tcPr>
            <w:tcW w:w="1004" w:type="pct"/>
            <w:tcBorders>
              <w:left w:val="single" w:sz="4" w:space="0" w:color="auto"/>
            </w:tcBorders>
            <w:shd w:val="clear" w:color="auto" w:fill="C0C0C0"/>
          </w:tcPr>
          <w:p w14:paraId="1CD956D1" w14:textId="77777777" w:rsidR="00BE6547" w:rsidRPr="00EB03FB" w:rsidRDefault="00BE6547" w:rsidP="00BE6547">
            <w:pPr>
              <w:pStyle w:val="Normal2"/>
              <w:spacing w:before="20" w:after="20"/>
              <w:rPr>
                <w:rFonts w:cs="Arial"/>
                <w:b/>
                <w:bCs/>
                <w:sz w:val="20"/>
                <w:lang w:val="en-GB"/>
              </w:rPr>
            </w:pPr>
            <w:r w:rsidRPr="00EB03FB">
              <w:rPr>
                <w:rFonts w:cs="Arial"/>
                <w:b/>
                <w:bCs/>
                <w:sz w:val="20"/>
                <w:lang w:val="en-GB"/>
              </w:rPr>
              <w:t>Unrelated</w:t>
            </w:r>
          </w:p>
        </w:tc>
        <w:tc>
          <w:tcPr>
            <w:tcW w:w="3996" w:type="pct"/>
            <w:shd w:val="clear" w:color="auto" w:fill="C0C0C0"/>
          </w:tcPr>
          <w:p w14:paraId="58E461D2" w14:textId="77777777" w:rsidR="00BE6547" w:rsidRPr="0028571C" w:rsidRDefault="00BE6547" w:rsidP="00BE6547">
            <w:pPr>
              <w:pStyle w:val="Normal2"/>
              <w:spacing w:before="20" w:after="20"/>
              <w:rPr>
                <w:rFonts w:cs="Arial"/>
                <w:sz w:val="18"/>
                <w:szCs w:val="18"/>
                <w:lang w:val="en-GB"/>
              </w:rPr>
            </w:pPr>
            <w:r w:rsidRPr="0028571C">
              <w:rPr>
                <w:rFonts w:cs="Arial"/>
                <w:sz w:val="18"/>
                <w:szCs w:val="18"/>
              </w:rPr>
              <w:t xml:space="preserve">Where an event is not considered to be related to the study </w:t>
            </w:r>
            <w:proofErr w:type="gramStart"/>
            <w:r w:rsidRPr="0028571C">
              <w:rPr>
                <w:rFonts w:cs="Arial"/>
                <w:sz w:val="18"/>
                <w:szCs w:val="18"/>
              </w:rPr>
              <w:t>drug.</w:t>
            </w:r>
            <w:r w:rsidRPr="0028571C">
              <w:rPr>
                <w:rFonts w:cs="Arial"/>
                <w:sz w:val="18"/>
                <w:szCs w:val="18"/>
                <w:lang w:val="en-GB"/>
              </w:rPr>
              <w:t>.</w:t>
            </w:r>
            <w:proofErr w:type="gramEnd"/>
          </w:p>
        </w:tc>
      </w:tr>
      <w:tr w:rsidR="00BE6547" w:rsidRPr="00EB03FB" w14:paraId="55435699" w14:textId="77777777" w:rsidTr="00BE6547">
        <w:trPr>
          <w:trHeight w:val="460"/>
        </w:trPr>
        <w:tc>
          <w:tcPr>
            <w:tcW w:w="1004" w:type="pct"/>
            <w:tcBorders>
              <w:left w:val="single" w:sz="4" w:space="0" w:color="auto"/>
            </w:tcBorders>
            <w:shd w:val="clear" w:color="auto" w:fill="C0C0C0"/>
          </w:tcPr>
          <w:p w14:paraId="5755735A" w14:textId="77777777" w:rsidR="00BE6547" w:rsidRPr="00EB03FB" w:rsidRDefault="00BE6547" w:rsidP="00BE6547">
            <w:pPr>
              <w:pStyle w:val="Normal2"/>
              <w:spacing w:before="20" w:after="20"/>
              <w:rPr>
                <w:rFonts w:cs="Arial"/>
                <w:b/>
                <w:bCs/>
                <w:sz w:val="20"/>
                <w:lang w:val="en-GB"/>
              </w:rPr>
            </w:pPr>
            <w:r>
              <w:rPr>
                <w:rFonts w:cs="Arial"/>
                <w:b/>
                <w:bCs/>
                <w:sz w:val="20"/>
                <w:lang w:val="en-GB"/>
              </w:rPr>
              <w:t>Possibly</w:t>
            </w:r>
          </w:p>
        </w:tc>
        <w:tc>
          <w:tcPr>
            <w:tcW w:w="3996" w:type="pct"/>
            <w:tcBorders>
              <w:left w:val="single" w:sz="4" w:space="0" w:color="auto"/>
            </w:tcBorders>
            <w:shd w:val="clear" w:color="auto" w:fill="C0C0C0"/>
          </w:tcPr>
          <w:p w14:paraId="043736F0" w14:textId="77777777" w:rsidR="00BE6547" w:rsidRPr="0028571C" w:rsidRDefault="00BE6547" w:rsidP="00BE6547">
            <w:pPr>
              <w:pStyle w:val="Normal2"/>
              <w:spacing w:before="20" w:after="20"/>
              <w:rPr>
                <w:rFonts w:cs="Arial"/>
                <w:sz w:val="18"/>
                <w:szCs w:val="18"/>
                <w:lang w:val="en-GB"/>
              </w:rPr>
            </w:pPr>
            <w:r w:rsidRPr="0028571C">
              <w:rPr>
                <w:rFonts w:cs="Arial"/>
                <w:sz w:val="18"/>
                <w:szCs w:val="18"/>
              </w:rPr>
              <w:t>Although a relationship to the study drug cannot be completely ruled out, the nature of the event, the underlying disease, concomitant medication or temporal relationship make other explanations possible.</w:t>
            </w:r>
          </w:p>
        </w:tc>
      </w:tr>
      <w:tr w:rsidR="00BE6547" w:rsidRPr="00EB03FB" w14:paraId="799B821E" w14:textId="77777777" w:rsidTr="00BE6547">
        <w:trPr>
          <w:trHeight w:val="459"/>
        </w:trPr>
        <w:tc>
          <w:tcPr>
            <w:tcW w:w="1004" w:type="pct"/>
            <w:tcBorders>
              <w:left w:val="single" w:sz="4" w:space="0" w:color="auto"/>
            </w:tcBorders>
            <w:shd w:val="clear" w:color="auto" w:fill="C0C0C0"/>
          </w:tcPr>
          <w:p w14:paraId="135E1B61" w14:textId="77777777" w:rsidR="00BE6547" w:rsidRPr="00EB03FB" w:rsidRDefault="00BE6547" w:rsidP="00BE6547">
            <w:pPr>
              <w:pStyle w:val="Normal2"/>
              <w:spacing w:before="20" w:after="20"/>
              <w:rPr>
                <w:rFonts w:cs="Arial"/>
                <w:b/>
                <w:bCs/>
                <w:sz w:val="20"/>
                <w:lang w:val="en-GB"/>
              </w:rPr>
            </w:pPr>
            <w:r w:rsidRPr="00EB03FB">
              <w:rPr>
                <w:rFonts w:cs="Arial"/>
                <w:b/>
                <w:bCs/>
                <w:sz w:val="20"/>
                <w:lang w:val="en-GB"/>
              </w:rPr>
              <w:t>P</w:t>
            </w:r>
            <w:r>
              <w:rPr>
                <w:rFonts w:cs="Arial"/>
                <w:b/>
                <w:bCs/>
                <w:sz w:val="20"/>
                <w:lang w:val="en-GB"/>
              </w:rPr>
              <w:t>robably</w:t>
            </w:r>
            <w:r w:rsidRPr="00EB03FB">
              <w:rPr>
                <w:rFonts w:cs="Arial"/>
                <w:b/>
                <w:bCs/>
                <w:sz w:val="20"/>
                <w:lang w:val="en-GB"/>
              </w:rPr>
              <w:t>*</w:t>
            </w:r>
          </w:p>
        </w:tc>
        <w:tc>
          <w:tcPr>
            <w:tcW w:w="3996" w:type="pct"/>
            <w:tcBorders>
              <w:left w:val="single" w:sz="4" w:space="0" w:color="auto"/>
            </w:tcBorders>
            <w:shd w:val="clear" w:color="auto" w:fill="C0C0C0"/>
          </w:tcPr>
          <w:p w14:paraId="1C4D0C04" w14:textId="77777777" w:rsidR="00BE6547" w:rsidRPr="0028571C" w:rsidRDefault="00BE6547" w:rsidP="00BE6547">
            <w:pPr>
              <w:spacing w:before="120"/>
              <w:ind w:firstLine="1"/>
              <w:rPr>
                <w:rFonts w:ascii="Arial" w:hAnsi="Arial" w:cs="Arial"/>
                <w:sz w:val="18"/>
                <w:szCs w:val="18"/>
              </w:rPr>
            </w:pPr>
            <w:r w:rsidRPr="0028571C">
              <w:rPr>
                <w:rFonts w:ascii="Arial" w:hAnsi="Arial" w:cs="Arial"/>
                <w:sz w:val="18"/>
                <w:szCs w:val="18"/>
              </w:rPr>
              <w:t>The temporal relationship and absence of a more likely explanation suggest the event could be related to the study drug.</w:t>
            </w:r>
          </w:p>
          <w:p w14:paraId="52D2BCA2" w14:textId="77777777" w:rsidR="00BE6547" w:rsidRPr="0028571C" w:rsidRDefault="00BE6547" w:rsidP="00BE6547">
            <w:pPr>
              <w:pStyle w:val="Normal2"/>
              <w:spacing w:before="20" w:after="20"/>
              <w:rPr>
                <w:rFonts w:cs="Arial"/>
                <w:b/>
                <w:bCs/>
                <w:sz w:val="18"/>
                <w:szCs w:val="18"/>
                <w:lang w:val="en-GB"/>
              </w:rPr>
            </w:pPr>
          </w:p>
        </w:tc>
      </w:tr>
      <w:tr w:rsidR="00BE6547" w:rsidRPr="00EB03FB" w14:paraId="34453D0D" w14:textId="77777777" w:rsidTr="00BE6547">
        <w:trPr>
          <w:trHeight w:val="610"/>
        </w:trPr>
        <w:tc>
          <w:tcPr>
            <w:tcW w:w="1004" w:type="pct"/>
            <w:vMerge w:val="restart"/>
            <w:tcBorders>
              <w:left w:val="single" w:sz="4" w:space="0" w:color="auto"/>
            </w:tcBorders>
            <w:shd w:val="clear" w:color="auto" w:fill="C0C0C0"/>
          </w:tcPr>
          <w:p w14:paraId="5DDBAEFC" w14:textId="77777777" w:rsidR="00BE6547" w:rsidRPr="00EB03FB" w:rsidRDefault="00BE6547" w:rsidP="00BE6547">
            <w:pPr>
              <w:pStyle w:val="Normal2"/>
              <w:spacing w:before="20" w:after="20"/>
              <w:rPr>
                <w:rFonts w:cs="Arial"/>
                <w:b/>
                <w:bCs/>
                <w:sz w:val="20"/>
                <w:lang w:val="en-GB"/>
              </w:rPr>
            </w:pPr>
            <w:r w:rsidRPr="00EB03FB">
              <w:rPr>
                <w:rFonts w:cs="Arial"/>
                <w:b/>
                <w:bCs/>
                <w:sz w:val="20"/>
                <w:lang w:val="en-GB"/>
              </w:rPr>
              <w:t>Definitely*</w:t>
            </w:r>
          </w:p>
        </w:tc>
        <w:tc>
          <w:tcPr>
            <w:tcW w:w="3996" w:type="pct"/>
            <w:vMerge w:val="restart"/>
            <w:shd w:val="clear" w:color="auto" w:fill="C0C0C0"/>
          </w:tcPr>
          <w:p w14:paraId="4FD4DD93" w14:textId="77777777" w:rsidR="00BE6547" w:rsidRPr="0028571C" w:rsidRDefault="00BE6547" w:rsidP="00BE6547">
            <w:pPr>
              <w:pStyle w:val="Normal2"/>
              <w:spacing w:before="20" w:after="20"/>
              <w:rPr>
                <w:rFonts w:cs="Arial"/>
                <w:sz w:val="18"/>
                <w:szCs w:val="18"/>
                <w:lang w:val="en-GB"/>
              </w:rPr>
            </w:pPr>
            <w:r w:rsidRPr="0028571C">
              <w:rPr>
                <w:rFonts w:cs="Arial"/>
                <w:sz w:val="18"/>
                <w:szCs w:val="18"/>
              </w:rPr>
              <w:t>The known effects of the study drug or its therapeutic class, or based on challenge testing, suggest that study drug is the most likely cause</w:t>
            </w:r>
            <w:r>
              <w:rPr>
                <w:rFonts w:cs="Arial"/>
                <w:sz w:val="18"/>
                <w:szCs w:val="18"/>
              </w:rPr>
              <w:t>.</w:t>
            </w:r>
          </w:p>
        </w:tc>
      </w:tr>
      <w:tr w:rsidR="00BE6547" w:rsidRPr="00EB03FB" w14:paraId="597421B4" w14:textId="77777777" w:rsidTr="00BE6547">
        <w:trPr>
          <w:trHeight w:val="270"/>
        </w:trPr>
        <w:tc>
          <w:tcPr>
            <w:tcW w:w="1004" w:type="pct"/>
            <w:vMerge/>
            <w:tcBorders>
              <w:left w:val="single" w:sz="4" w:space="0" w:color="auto"/>
            </w:tcBorders>
            <w:shd w:val="clear" w:color="auto" w:fill="C0C0C0"/>
          </w:tcPr>
          <w:p w14:paraId="5F43DDBC" w14:textId="77777777" w:rsidR="00BE6547" w:rsidRPr="00EB03FB" w:rsidRDefault="00BE6547" w:rsidP="00BE6547">
            <w:pPr>
              <w:pStyle w:val="Normal2"/>
              <w:spacing w:before="20" w:after="20"/>
              <w:rPr>
                <w:rFonts w:cs="Arial"/>
                <w:b/>
                <w:bCs/>
                <w:sz w:val="20"/>
                <w:lang w:val="en-GB"/>
              </w:rPr>
            </w:pPr>
          </w:p>
        </w:tc>
        <w:tc>
          <w:tcPr>
            <w:tcW w:w="3996" w:type="pct"/>
            <w:vMerge/>
            <w:shd w:val="clear" w:color="auto" w:fill="C0C0C0"/>
          </w:tcPr>
          <w:p w14:paraId="499E501C" w14:textId="77777777" w:rsidR="00BE6547" w:rsidRPr="00EB03FB" w:rsidRDefault="00BE6547" w:rsidP="00BE6547">
            <w:pPr>
              <w:pStyle w:val="Normal2"/>
              <w:spacing w:before="20" w:after="20"/>
              <w:rPr>
                <w:rFonts w:cs="Arial"/>
                <w:sz w:val="18"/>
                <w:szCs w:val="18"/>
                <w:lang w:val="en-GB"/>
              </w:rPr>
            </w:pPr>
          </w:p>
        </w:tc>
      </w:tr>
      <w:tr w:rsidR="00BE6547" w:rsidRPr="00EB03FB" w14:paraId="0074EF13" w14:textId="77777777" w:rsidTr="00BE6547">
        <w:trPr>
          <w:trHeight w:val="448"/>
        </w:trPr>
        <w:tc>
          <w:tcPr>
            <w:tcW w:w="1004" w:type="pct"/>
            <w:tcBorders>
              <w:left w:val="single" w:sz="4" w:space="0" w:color="auto"/>
              <w:bottom w:val="single" w:sz="4" w:space="0" w:color="auto"/>
            </w:tcBorders>
            <w:shd w:val="clear" w:color="auto" w:fill="C0C0C0"/>
          </w:tcPr>
          <w:p w14:paraId="573DE6EF" w14:textId="77777777" w:rsidR="00BE6547" w:rsidRPr="00EB03FB" w:rsidRDefault="00BE6547" w:rsidP="00BE6547">
            <w:pPr>
              <w:pStyle w:val="Normal2"/>
              <w:spacing w:before="20" w:after="20"/>
              <w:rPr>
                <w:rFonts w:cs="Arial"/>
                <w:b/>
                <w:bCs/>
                <w:sz w:val="20"/>
                <w:lang w:val="en-GB"/>
              </w:rPr>
            </w:pPr>
            <w:r w:rsidRPr="00EB03FB">
              <w:rPr>
                <w:rFonts w:cs="Arial"/>
                <w:b/>
                <w:bCs/>
                <w:sz w:val="20"/>
                <w:lang w:val="en-GB"/>
              </w:rPr>
              <w:t>Not assessable*</w:t>
            </w:r>
          </w:p>
        </w:tc>
        <w:tc>
          <w:tcPr>
            <w:tcW w:w="3996" w:type="pct"/>
            <w:tcBorders>
              <w:bottom w:val="single" w:sz="4" w:space="0" w:color="auto"/>
            </w:tcBorders>
            <w:shd w:val="clear" w:color="auto" w:fill="C0C0C0"/>
          </w:tcPr>
          <w:p w14:paraId="7CD131EB" w14:textId="77777777" w:rsidR="00BE6547" w:rsidRPr="00EB03FB" w:rsidRDefault="00BE6547" w:rsidP="00BE6547">
            <w:pPr>
              <w:pStyle w:val="Normal2"/>
              <w:spacing w:before="20" w:after="20"/>
              <w:rPr>
                <w:rFonts w:cs="Arial"/>
                <w:sz w:val="18"/>
                <w:szCs w:val="18"/>
                <w:lang w:val="en-GB"/>
              </w:rPr>
            </w:pPr>
            <w:r w:rsidRPr="00EB03FB">
              <w:rPr>
                <w:rFonts w:cs="Arial"/>
                <w:sz w:val="18"/>
                <w:szCs w:val="18"/>
                <w:lang w:val="en-GB"/>
              </w:rPr>
              <w:t xml:space="preserve">When causality is, for one reason or another not accessible, </w:t>
            </w:r>
            <w:proofErr w:type="gramStart"/>
            <w:r w:rsidRPr="00EB03FB">
              <w:rPr>
                <w:rFonts w:cs="Arial"/>
                <w:sz w:val="18"/>
                <w:szCs w:val="18"/>
                <w:lang w:val="en-GB"/>
              </w:rPr>
              <w:t>e.g.</w:t>
            </w:r>
            <w:proofErr w:type="gramEnd"/>
            <w:r w:rsidRPr="00EB03FB">
              <w:rPr>
                <w:rFonts w:cs="Arial"/>
                <w:sz w:val="18"/>
                <w:szCs w:val="18"/>
                <w:lang w:val="en-GB"/>
              </w:rPr>
              <w:t xml:space="preserve"> because of insufficient evidence, conflicting data or poor documentation</w:t>
            </w:r>
          </w:p>
        </w:tc>
      </w:tr>
      <w:tr w:rsidR="00BE6547" w:rsidRPr="00EB03FB" w14:paraId="3DD1F4AC" w14:textId="77777777" w:rsidTr="00BE6547">
        <w:trPr>
          <w:trHeight w:val="448"/>
        </w:trPr>
        <w:tc>
          <w:tcPr>
            <w:tcW w:w="5000" w:type="pct"/>
            <w:gridSpan w:val="2"/>
            <w:tcBorders>
              <w:left w:val="nil"/>
              <w:bottom w:val="nil"/>
              <w:right w:val="nil"/>
            </w:tcBorders>
            <w:shd w:val="clear" w:color="auto" w:fill="auto"/>
          </w:tcPr>
          <w:p w14:paraId="21045231" w14:textId="77777777" w:rsidR="00BE6547" w:rsidRPr="00EB03FB" w:rsidRDefault="00BE6547" w:rsidP="00BE6547">
            <w:pPr>
              <w:pStyle w:val="Normal2"/>
              <w:spacing w:before="20" w:after="20"/>
              <w:rPr>
                <w:rFonts w:cs="Arial"/>
                <w:sz w:val="18"/>
                <w:szCs w:val="18"/>
                <w:lang w:val="en-GB"/>
              </w:rPr>
            </w:pPr>
            <w:r>
              <w:rPr>
                <w:rFonts w:cs="Arial"/>
                <w:b/>
                <w:sz w:val="20"/>
                <w:lang w:val="en-GB"/>
              </w:rPr>
              <w:t>*</w:t>
            </w:r>
            <w:r w:rsidRPr="001E37FB">
              <w:rPr>
                <w:rFonts w:cs="Arial"/>
                <w:b/>
                <w:sz w:val="20"/>
              </w:rPr>
              <w:t xml:space="preserve">NOTE - Report all </w:t>
            </w:r>
            <w:r w:rsidRPr="001E37FB">
              <w:rPr>
                <w:rFonts w:cs="Arial"/>
                <w:b/>
                <w:sz w:val="20"/>
                <w:u w:val="single"/>
              </w:rPr>
              <w:t>Possible</w:t>
            </w:r>
            <w:r w:rsidRPr="001E37FB">
              <w:rPr>
                <w:rFonts w:cs="Arial"/>
                <w:b/>
                <w:sz w:val="20"/>
              </w:rPr>
              <w:t xml:space="preserve">, </w:t>
            </w:r>
            <w:proofErr w:type="spellStart"/>
            <w:r w:rsidRPr="001E37FB">
              <w:rPr>
                <w:rFonts w:cs="Arial"/>
                <w:b/>
                <w:sz w:val="20"/>
                <w:u w:val="single"/>
              </w:rPr>
              <w:t>Definitely</w:t>
            </w:r>
            <w:r w:rsidRPr="001E37FB">
              <w:rPr>
                <w:rFonts w:cs="Arial"/>
                <w:b/>
                <w:sz w:val="20"/>
              </w:rPr>
              <w:t>&amp;</w:t>
            </w:r>
            <w:r w:rsidRPr="001E37FB">
              <w:rPr>
                <w:rFonts w:cs="Arial"/>
                <w:b/>
                <w:sz w:val="20"/>
                <w:u w:val="single"/>
              </w:rPr>
              <w:t>Not</w:t>
            </w:r>
            <w:proofErr w:type="spellEnd"/>
            <w:r w:rsidRPr="001E37FB">
              <w:rPr>
                <w:rFonts w:cs="Arial"/>
                <w:b/>
                <w:sz w:val="20"/>
                <w:u w:val="single"/>
              </w:rPr>
              <w:t xml:space="preserve"> assessable</w:t>
            </w:r>
            <w:r w:rsidRPr="001E37FB">
              <w:rPr>
                <w:rFonts w:cs="Arial"/>
                <w:b/>
                <w:sz w:val="20"/>
              </w:rPr>
              <w:t xml:space="preserve"> AE’s to </w:t>
            </w:r>
            <w:proofErr w:type="spellStart"/>
            <w:r w:rsidRPr="001E37FB">
              <w:rPr>
                <w:rFonts w:cs="Arial"/>
                <w:b/>
                <w:sz w:val="20"/>
              </w:rPr>
              <w:t>PI’s</w:t>
            </w:r>
            <w:r>
              <w:rPr>
                <w:rFonts w:cs="Arial"/>
                <w:b/>
                <w:sz w:val="20"/>
              </w:rPr>
              <w:t>immediately</w:t>
            </w:r>
            <w:proofErr w:type="spellEnd"/>
          </w:p>
        </w:tc>
      </w:tr>
    </w:tbl>
    <w:p w14:paraId="3AA44BC8" w14:textId="77777777" w:rsidR="00BE6547" w:rsidRDefault="00BE6547" w:rsidP="00BE6547">
      <w:pPr>
        <w:tabs>
          <w:tab w:val="left" w:pos="8430"/>
        </w:tabs>
        <w:spacing w:before="120"/>
        <w:rPr>
          <w:rFonts w:ascii="Arial" w:hAnsi="Arial" w:cs="Arial"/>
          <w:b/>
          <w:sz w:val="20"/>
        </w:rPr>
      </w:pPr>
      <w:r w:rsidRPr="001E37FB">
        <w:rPr>
          <w:rFonts w:ascii="Arial" w:hAnsi="Arial" w:cs="Arial"/>
          <w:b/>
          <w:sz w:val="20"/>
        </w:rPr>
        <w:t xml:space="preserve">* NOTE - Report ALL </w:t>
      </w:r>
      <w:r w:rsidRPr="001E37FB">
        <w:rPr>
          <w:rFonts w:ascii="Arial" w:hAnsi="Arial" w:cs="Arial"/>
          <w:b/>
          <w:sz w:val="20"/>
          <w:u w:val="single"/>
        </w:rPr>
        <w:t>Severe</w:t>
      </w:r>
      <w:r w:rsidRPr="001E37FB">
        <w:rPr>
          <w:rFonts w:ascii="Arial" w:hAnsi="Arial" w:cs="Arial"/>
          <w:b/>
          <w:sz w:val="20"/>
        </w:rPr>
        <w:t xml:space="preserve"> AE’s to PI’s</w:t>
      </w:r>
      <w:r>
        <w:rPr>
          <w:rFonts w:ascii="Arial" w:hAnsi="Arial" w:cs="Arial"/>
          <w:b/>
          <w:sz w:val="20"/>
        </w:rPr>
        <w:t xml:space="preserve"> immediately</w:t>
      </w:r>
    </w:p>
    <w:p w14:paraId="4BFBF8FE" w14:textId="77777777" w:rsidR="00BE6547" w:rsidRDefault="00BE6547" w:rsidP="00BE6547">
      <w:pPr>
        <w:tabs>
          <w:tab w:val="left" w:pos="8430"/>
        </w:tabs>
        <w:spacing w:before="120"/>
        <w:rPr>
          <w:rFonts w:ascii="Arial" w:hAnsi="Arial" w:cs="Arial"/>
          <w:b/>
          <w:sz w:val="20"/>
        </w:rPr>
      </w:pPr>
    </w:p>
    <w:p w14:paraId="1C8C111A" w14:textId="77777777" w:rsidR="00BE6547" w:rsidRDefault="00BE6547" w:rsidP="00BE6547">
      <w:pPr>
        <w:tabs>
          <w:tab w:val="left" w:pos="8430"/>
        </w:tabs>
        <w:jc w:val="right"/>
        <w:rPr>
          <w:rFonts w:ascii="Arial" w:hAnsi="Arial" w:cs="Arial"/>
          <w:b/>
          <w:sz w:val="20"/>
        </w:rPr>
      </w:pPr>
      <w:r>
        <w:rPr>
          <w:rFonts w:ascii="Arial" w:hAnsi="Arial" w:cs="Arial"/>
          <w:b/>
          <w:sz w:val="20"/>
        </w:rPr>
        <w:tab/>
      </w:r>
    </w:p>
    <w:p w14:paraId="4478CA58" w14:textId="77777777" w:rsidR="00BE6547" w:rsidRPr="00BE6547" w:rsidRDefault="00BE6547" w:rsidP="00BE6547">
      <w:pPr>
        <w:tabs>
          <w:tab w:val="left" w:pos="8430"/>
        </w:tabs>
        <w:spacing w:before="120"/>
        <w:rPr>
          <w:rFonts w:ascii="Arial" w:hAnsi="Arial" w:cs="Arial"/>
          <w:b/>
          <w:sz w:val="20"/>
        </w:rPr>
      </w:pPr>
    </w:p>
    <w:p w14:paraId="68F758C6" w14:textId="77777777" w:rsidR="00BE6547" w:rsidRDefault="00BE6547">
      <w:pPr>
        <w:rPr>
          <w:rFonts w:ascii="Arial" w:hAnsi="Arial" w:cs="Arial"/>
          <w:b/>
          <w:sz w:val="18"/>
          <w:szCs w:val="18"/>
          <w:lang w:val="en-GB"/>
        </w:rPr>
      </w:pPr>
    </w:p>
    <w:p w14:paraId="741596B8" w14:textId="77777777" w:rsidR="00BE6547" w:rsidRDefault="00BE6547">
      <w:pPr>
        <w:rPr>
          <w:rFonts w:ascii="Arial" w:hAnsi="Arial" w:cs="Arial"/>
          <w:b/>
          <w:sz w:val="18"/>
          <w:szCs w:val="18"/>
          <w:lang w:val="en-GB"/>
        </w:rPr>
      </w:pPr>
    </w:p>
    <w:p w14:paraId="7B43F52B" w14:textId="77777777" w:rsidR="00BE6547" w:rsidRDefault="00BE6547">
      <w:pPr>
        <w:rPr>
          <w:rFonts w:ascii="Arial" w:hAnsi="Arial" w:cs="Arial"/>
          <w:b/>
          <w:sz w:val="18"/>
          <w:szCs w:val="18"/>
          <w:lang w:val="en-GB"/>
        </w:rPr>
      </w:pPr>
    </w:p>
    <w:p w14:paraId="79217B36" w14:textId="704FE4AF" w:rsidR="0028462E" w:rsidRDefault="0028462E"/>
    <w:sectPr w:rsidR="0028462E" w:rsidSect="0028462E">
      <w:headerReference w:type="default" r:id="rId25"/>
      <w:footerReference w:type="default" r:id="rId26"/>
      <w:headerReference w:type="first" r:id="rId27"/>
      <w:footerReference w:type="first" r:id="rId2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EC059" w14:textId="77777777" w:rsidR="001F15E7" w:rsidRDefault="001F15E7" w:rsidP="00E958EA">
      <w:pPr>
        <w:spacing w:after="0" w:line="240" w:lineRule="auto"/>
      </w:pPr>
      <w:r>
        <w:separator/>
      </w:r>
    </w:p>
  </w:endnote>
  <w:endnote w:type="continuationSeparator" w:id="0">
    <w:p w14:paraId="0E309068" w14:textId="77777777" w:rsidR="001F15E7" w:rsidRDefault="001F15E7" w:rsidP="00E9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49EC" w14:textId="77777777" w:rsidR="00F6019E" w:rsidRDefault="00F6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529999"/>
      <w:docPartObj>
        <w:docPartGallery w:val="Page Numbers (Bottom of Page)"/>
        <w:docPartUnique/>
      </w:docPartObj>
    </w:sdtPr>
    <w:sdtEndPr>
      <w:rPr>
        <w:noProof/>
      </w:rPr>
    </w:sdtEndPr>
    <w:sdtContent>
      <w:p w14:paraId="0E034638" w14:textId="4F85F414" w:rsidR="00F70B7A" w:rsidRDefault="00F70B7A">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2EA99255" w14:textId="0561A2FE" w:rsidR="00F70B7A" w:rsidRPr="00AA1D44" w:rsidRDefault="00F70B7A">
    <w:pPr>
      <w:pStyle w:val="Footer"/>
      <w:rPr>
        <w:sz w:val="21"/>
        <w:szCs w:val="20"/>
      </w:rPr>
    </w:pPr>
    <w:r w:rsidRPr="00AA1D44">
      <w:rPr>
        <w:sz w:val="21"/>
        <w:szCs w:val="20"/>
      </w:rPr>
      <w:t>NXQIS01 Protocol V2.</w:t>
    </w:r>
    <w:r w:rsidR="001845D0">
      <w:rPr>
        <w:sz w:val="21"/>
        <w:szCs w:val="20"/>
      </w:rPr>
      <w:t>2</w:t>
    </w:r>
    <w:r>
      <w:rPr>
        <w:sz w:val="21"/>
        <w:szCs w:val="20"/>
      </w:rPr>
      <w:t>.</w:t>
    </w:r>
    <w:r w:rsidR="004B1CE2">
      <w:rPr>
        <w:sz w:val="21"/>
        <w:szCs w:val="20"/>
      </w:rPr>
      <w:t>1</w:t>
    </w:r>
    <w:r w:rsidRPr="00AA1D44">
      <w:rPr>
        <w:sz w:val="21"/>
        <w:szCs w:val="20"/>
      </w:rPr>
      <w:t xml:space="preserve"> </w:t>
    </w:r>
    <w:r>
      <w:rPr>
        <w:sz w:val="21"/>
        <w:szCs w:val="20"/>
      </w:rPr>
      <w:t>U</w:t>
    </w:r>
    <w:r w:rsidRPr="00AA1D44">
      <w:rPr>
        <w:sz w:val="21"/>
        <w:szCs w:val="20"/>
      </w:rPr>
      <w:t>pdated:</w:t>
    </w:r>
    <w:r w:rsidR="004B1CE2">
      <w:rPr>
        <w:sz w:val="21"/>
        <w:szCs w:val="20"/>
      </w:rPr>
      <w:t>11</w:t>
    </w:r>
    <w:r w:rsidRPr="00AA1D44">
      <w:rPr>
        <w:sz w:val="21"/>
        <w:szCs w:val="20"/>
      </w:rPr>
      <w:t>/0</w:t>
    </w:r>
    <w:r w:rsidR="004B1CE2">
      <w:rPr>
        <w:sz w:val="21"/>
        <w:szCs w:val="20"/>
      </w:rPr>
      <w:t>1</w:t>
    </w:r>
    <w:r w:rsidRPr="00AA1D44">
      <w:rPr>
        <w:sz w:val="21"/>
        <w:szCs w:val="20"/>
      </w:rPr>
      <w:t>/202</w:t>
    </w:r>
    <w:r w:rsidR="004B1CE2">
      <w:rPr>
        <w:sz w:val="21"/>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28816" w14:textId="77777777" w:rsidR="00F6019E" w:rsidRDefault="00F601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28707"/>
      <w:docPartObj>
        <w:docPartGallery w:val="Page Numbers (Bottom of Page)"/>
        <w:docPartUnique/>
      </w:docPartObj>
    </w:sdtPr>
    <w:sdtEndPr>
      <w:rPr>
        <w:noProof/>
      </w:rPr>
    </w:sdtEndPr>
    <w:sdtContent>
      <w:p w14:paraId="3C051B21" w14:textId="2F80B261" w:rsidR="00F70B7A" w:rsidRDefault="00F70B7A">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14:paraId="2AEE8CE4" w14:textId="77777777" w:rsidR="00F70B7A" w:rsidRDefault="00F70B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8726" w14:textId="77777777" w:rsidR="00F70B7A" w:rsidRDefault="00F70B7A" w:rsidP="00BE6547">
    <w:pPr>
      <w:pStyle w:val="Footer"/>
      <w:jc w:val="right"/>
    </w:pPr>
    <w:r>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68AB2" w14:textId="77777777" w:rsidR="001F15E7" w:rsidRDefault="001F15E7" w:rsidP="00E958EA">
      <w:pPr>
        <w:spacing w:after="0" w:line="240" w:lineRule="auto"/>
      </w:pPr>
      <w:r>
        <w:separator/>
      </w:r>
    </w:p>
  </w:footnote>
  <w:footnote w:type="continuationSeparator" w:id="0">
    <w:p w14:paraId="7E23CD1C" w14:textId="77777777" w:rsidR="001F15E7" w:rsidRDefault="001F15E7" w:rsidP="00E95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C03DA" w14:textId="77777777" w:rsidR="00F6019E" w:rsidRDefault="00F60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432C1" w14:textId="77777777" w:rsidR="00F70B7A" w:rsidRDefault="00F70B7A">
    <w:pPr>
      <w:pStyle w:val="Header"/>
    </w:pPr>
  </w:p>
  <w:p w14:paraId="7BABDAF8" w14:textId="77777777" w:rsidR="00F70B7A" w:rsidRDefault="00F70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B90F7" w14:textId="77777777" w:rsidR="00F6019E" w:rsidRDefault="00F601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8283" w14:textId="77777777" w:rsidR="00F70B7A" w:rsidRDefault="00F70B7A">
    <w:pPr>
      <w:pStyle w:val="Header"/>
    </w:pPr>
  </w:p>
  <w:p w14:paraId="4CD88B2C" w14:textId="77777777" w:rsidR="00F70B7A" w:rsidRDefault="00F70B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B1AA" w14:textId="77777777" w:rsidR="00F70B7A" w:rsidRDefault="00F70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511"/>
    <w:multiLevelType w:val="hybridMultilevel"/>
    <w:tmpl w:val="BC4AE548"/>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C7390"/>
    <w:multiLevelType w:val="hybridMultilevel"/>
    <w:tmpl w:val="5D260962"/>
    <w:lvl w:ilvl="0" w:tplc="F44A6C76">
      <w:numFmt w:val="bullet"/>
      <w:lvlText w:val=""/>
      <w:lvlJc w:val="left"/>
      <w:pPr>
        <w:ind w:left="1080" w:hanging="360"/>
      </w:pPr>
      <w:rPr>
        <w:rFonts w:ascii="Symbol" w:eastAsiaTheme="minorEastAsia"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FD5452"/>
    <w:multiLevelType w:val="hybridMultilevel"/>
    <w:tmpl w:val="048CBD2A"/>
    <w:lvl w:ilvl="0" w:tplc="46FC990C">
      <w:start w:val="1"/>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474486"/>
    <w:multiLevelType w:val="hybridMultilevel"/>
    <w:tmpl w:val="1E2AA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1C2ACB"/>
    <w:multiLevelType w:val="hybridMultilevel"/>
    <w:tmpl w:val="C7E646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B135C2B"/>
    <w:multiLevelType w:val="hybridMultilevel"/>
    <w:tmpl w:val="64F46E28"/>
    <w:lvl w:ilvl="0" w:tplc="46FC990C">
      <w:start w:val="1"/>
      <w:numFmt w:val="bullet"/>
      <w:lvlText w:val="-"/>
      <w:lvlJc w:val="left"/>
      <w:pPr>
        <w:ind w:left="1800" w:hanging="360"/>
      </w:pPr>
      <w:rPr>
        <w:rFonts w:ascii="Calibri" w:eastAsiaTheme="minorEastAsia"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3A3B1A"/>
    <w:multiLevelType w:val="hybridMultilevel"/>
    <w:tmpl w:val="249E2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0459E"/>
    <w:multiLevelType w:val="hybridMultilevel"/>
    <w:tmpl w:val="01B2637A"/>
    <w:lvl w:ilvl="0" w:tplc="0284E2FE">
      <w:start w:val="1"/>
      <w:numFmt w:val="bullet"/>
      <w:lvlText w:val=""/>
      <w:lvlJc w:val="left"/>
      <w:pPr>
        <w:tabs>
          <w:tab w:val="num" w:pos="502"/>
        </w:tabs>
        <w:ind w:left="502"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65647"/>
    <w:multiLevelType w:val="multilevel"/>
    <w:tmpl w:val="742E87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5"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38278EF"/>
    <w:multiLevelType w:val="hybridMultilevel"/>
    <w:tmpl w:val="7AAEF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FF6031"/>
    <w:multiLevelType w:val="hybridMultilevel"/>
    <w:tmpl w:val="14A8C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1977E5"/>
    <w:multiLevelType w:val="hybridMultilevel"/>
    <w:tmpl w:val="3F30A7E0"/>
    <w:lvl w:ilvl="0" w:tplc="46FC990C">
      <w:start w:val="1"/>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BC3E04"/>
    <w:multiLevelType w:val="hybridMultilevel"/>
    <w:tmpl w:val="9ABEE2E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ACC17C5"/>
    <w:multiLevelType w:val="hybridMultilevel"/>
    <w:tmpl w:val="256E7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B47753"/>
    <w:multiLevelType w:val="hybridMultilevel"/>
    <w:tmpl w:val="16C610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FAE5D7B"/>
    <w:multiLevelType w:val="hybridMultilevel"/>
    <w:tmpl w:val="23888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D65075"/>
    <w:multiLevelType w:val="hybridMultilevel"/>
    <w:tmpl w:val="BFE65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F61EE"/>
    <w:multiLevelType w:val="hybridMultilevel"/>
    <w:tmpl w:val="432432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3A5324"/>
    <w:multiLevelType w:val="hybridMultilevel"/>
    <w:tmpl w:val="C1D233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124084"/>
    <w:multiLevelType w:val="hybridMultilevel"/>
    <w:tmpl w:val="9E2C7042"/>
    <w:lvl w:ilvl="0" w:tplc="6A269894">
      <w:start w:val="1"/>
      <w:numFmt w:val="bullet"/>
      <w:lvlText w:val=""/>
      <w:lvlJc w:val="left"/>
      <w:pPr>
        <w:tabs>
          <w:tab w:val="num" w:pos="567"/>
        </w:tabs>
        <w:ind w:left="567" w:hanging="567"/>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E72B9"/>
    <w:multiLevelType w:val="multilevel"/>
    <w:tmpl w:val="042EB916"/>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i w:val="0"/>
        <w:sz w:val="20"/>
        <w:szCs w:val="2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4FC3D69"/>
    <w:multiLevelType w:val="hybridMultilevel"/>
    <w:tmpl w:val="0BD693F0"/>
    <w:lvl w:ilvl="0" w:tplc="C5F6E00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A179C1"/>
    <w:multiLevelType w:val="hybridMultilevel"/>
    <w:tmpl w:val="517463B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D41392"/>
    <w:multiLevelType w:val="hybridMultilevel"/>
    <w:tmpl w:val="4532F95E"/>
    <w:lvl w:ilvl="0" w:tplc="C88C355A">
      <w:start w:val="1"/>
      <w:numFmt w:val="bullet"/>
      <w:lvlText w:val=""/>
      <w:lvlJc w:val="left"/>
      <w:pPr>
        <w:tabs>
          <w:tab w:val="num" w:pos="2160"/>
        </w:tabs>
        <w:ind w:left="2160" w:hanging="360"/>
      </w:pPr>
      <w:rPr>
        <w:rFonts w:ascii="Symbol" w:eastAsia="Wingdings"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5672D7"/>
    <w:multiLevelType w:val="hybridMultilevel"/>
    <w:tmpl w:val="DEE0F84A"/>
    <w:lvl w:ilvl="0" w:tplc="C88C355A">
      <w:start w:val="1"/>
      <w:numFmt w:val="bullet"/>
      <w:lvlText w:val=""/>
      <w:lvlJc w:val="left"/>
      <w:pPr>
        <w:tabs>
          <w:tab w:val="num" w:pos="2160"/>
        </w:tabs>
        <w:ind w:left="2160" w:hanging="360"/>
      </w:pPr>
      <w:rPr>
        <w:rFonts w:ascii="Symbol" w:eastAsia="Wingdings"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14744"/>
    <w:multiLevelType w:val="hybridMultilevel"/>
    <w:tmpl w:val="E326E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1"/>
  </w:num>
  <w:num w:numId="5">
    <w:abstractNumId w:val="1"/>
  </w:num>
  <w:num w:numId="6">
    <w:abstractNumId w:val="22"/>
  </w:num>
  <w:num w:numId="7">
    <w:abstractNumId w:val="9"/>
  </w:num>
  <w:num w:numId="8">
    <w:abstractNumId w:val="18"/>
  </w:num>
  <w:num w:numId="9">
    <w:abstractNumId w:val="11"/>
  </w:num>
  <w:num w:numId="10">
    <w:abstractNumId w:val="6"/>
  </w:num>
  <w:num w:numId="11">
    <w:abstractNumId w:val="17"/>
  </w:num>
  <w:num w:numId="12">
    <w:abstractNumId w:val="20"/>
  </w:num>
  <w:num w:numId="13">
    <w:abstractNumId w:val="19"/>
  </w:num>
  <w:num w:numId="14">
    <w:abstractNumId w:val="24"/>
  </w:num>
  <w:num w:numId="15">
    <w:abstractNumId w:val="23"/>
  </w:num>
  <w:num w:numId="16">
    <w:abstractNumId w:val="4"/>
  </w:num>
  <w:num w:numId="17">
    <w:abstractNumId w:val="13"/>
  </w:num>
  <w:num w:numId="18">
    <w:abstractNumId w:val="16"/>
  </w:num>
  <w:num w:numId="19">
    <w:abstractNumId w:val="0"/>
  </w:num>
  <w:num w:numId="20">
    <w:abstractNumId w:val="5"/>
  </w:num>
  <w:num w:numId="21">
    <w:abstractNumId w:val="12"/>
  </w:num>
  <w:num w:numId="22">
    <w:abstractNumId w:val="14"/>
  </w:num>
  <w:num w:numId="23">
    <w:abstractNumId w:val="10"/>
  </w:num>
  <w:num w:numId="24">
    <w:abstractNumId w:val="25"/>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activeWritingStyle w:appName="MSWord" w:lang="en-AU" w:vendorID="64" w:dllVersion="409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tepvpt0mz5ff6exf2jpa9xv2wexat5as90a&quot;&gt;My EndNote Library&lt;record-ids&gt;&lt;item&gt;414&lt;/item&gt;&lt;/record-ids&gt;&lt;/item&gt;&lt;/Libraries&gt;"/>
  </w:docVars>
  <w:rsids>
    <w:rsidRoot w:val="00F51A2A"/>
    <w:rsid w:val="000031D3"/>
    <w:rsid w:val="00005C4B"/>
    <w:rsid w:val="0000717A"/>
    <w:rsid w:val="00014523"/>
    <w:rsid w:val="0001718B"/>
    <w:rsid w:val="0002289F"/>
    <w:rsid w:val="00025BA6"/>
    <w:rsid w:val="00033C4E"/>
    <w:rsid w:val="0003577A"/>
    <w:rsid w:val="00040213"/>
    <w:rsid w:val="00045FF7"/>
    <w:rsid w:val="00046D06"/>
    <w:rsid w:val="00047FC5"/>
    <w:rsid w:val="000541D3"/>
    <w:rsid w:val="00062874"/>
    <w:rsid w:val="000638BD"/>
    <w:rsid w:val="00064648"/>
    <w:rsid w:val="000654EE"/>
    <w:rsid w:val="000669F1"/>
    <w:rsid w:val="0007076C"/>
    <w:rsid w:val="00072398"/>
    <w:rsid w:val="00075B7E"/>
    <w:rsid w:val="000813F7"/>
    <w:rsid w:val="000818FF"/>
    <w:rsid w:val="00096EC2"/>
    <w:rsid w:val="000A1F43"/>
    <w:rsid w:val="000A35BB"/>
    <w:rsid w:val="000B2531"/>
    <w:rsid w:val="000B3542"/>
    <w:rsid w:val="000B6806"/>
    <w:rsid w:val="000C1093"/>
    <w:rsid w:val="000C30C4"/>
    <w:rsid w:val="000C7179"/>
    <w:rsid w:val="000D4878"/>
    <w:rsid w:val="000D5BAA"/>
    <w:rsid w:val="000E0478"/>
    <w:rsid w:val="000E1CF5"/>
    <w:rsid w:val="000E2BEB"/>
    <w:rsid w:val="000E6ADA"/>
    <w:rsid w:val="000F3107"/>
    <w:rsid w:val="000F6C8E"/>
    <w:rsid w:val="001052B0"/>
    <w:rsid w:val="001076DA"/>
    <w:rsid w:val="00110F2A"/>
    <w:rsid w:val="001116B1"/>
    <w:rsid w:val="001139E0"/>
    <w:rsid w:val="001225C2"/>
    <w:rsid w:val="001228E6"/>
    <w:rsid w:val="0013404D"/>
    <w:rsid w:val="001351D1"/>
    <w:rsid w:val="00147E79"/>
    <w:rsid w:val="0015197B"/>
    <w:rsid w:val="0016721D"/>
    <w:rsid w:val="001721CC"/>
    <w:rsid w:val="001732C0"/>
    <w:rsid w:val="00183E42"/>
    <w:rsid w:val="001845D0"/>
    <w:rsid w:val="00184A10"/>
    <w:rsid w:val="00187703"/>
    <w:rsid w:val="001A2BBA"/>
    <w:rsid w:val="001A4F11"/>
    <w:rsid w:val="001B1128"/>
    <w:rsid w:val="001B29EF"/>
    <w:rsid w:val="001B5448"/>
    <w:rsid w:val="001B5943"/>
    <w:rsid w:val="001B6BF4"/>
    <w:rsid w:val="001C13CA"/>
    <w:rsid w:val="001C4B20"/>
    <w:rsid w:val="001D5591"/>
    <w:rsid w:val="001E01CD"/>
    <w:rsid w:val="001E2D61"/>
    <w:rsid w:val="001E5908"/>
    <w:rsid w:val="001F15E7"/>
    <w:rsid w:val="001F2317"/>
    <w:rsid w:val="001F3E36"/>
    <w:rsid w:val="001F4E17"/>
    <w:rsid w:val="00200D73"/>
    <w:rsid w:val="0020134F"/>
    <w:rsid w:val="002020F1"/>
    <w:rsid w:val="0020635C"/>
    <w:rsid w:val="002066AB"/>
    <w:rsid w:val="00207673"/>
    <w:rsid w:val="00207B7A"/>
    <w:rsid w:val="00207F4E"/>
    <w:rsid w:val="00220DCA"/>
    <w:rsid w:val="002224CD"/>
    <w:rsid w:val="00222D00"/>
    <w:rsid w:val="00224AC7"/>
    <w:rsid w:val="002257D7"/>
    <w:rsid w:val="0022626C"/>
    <w:rsid w:val="00242009"/>
    <w:rsid w:val="00242625"/>
    <w:rsid w:val="0024517E"/>
    <w:rsid w:val="00247FD1"/>
    <w:rsid w:val="0025140F"/>
    <w:rsid w:val="00251704"/>
    <w:rsid w:val="0026064E"/>
    <w:rsid w:val="00260B4B"/>
    <w:rsid w:val="00260B56"/>
    <w:rsid w:val="00270432"/>
    <w:rsid w:val="0027071E"/>
    <w:rsid w:val="0027207C"/>
    <w:rsid w:val="00275FA5"/>
    <w:rsid w:val="002800E3"/>
    <w:rsid w:val="002806BC"/>
    <w:rsid w:val="00281E02"/>
    <w:rsid w:val="0028236D"/>
    <w:rsid w:val="0028462E"/>
    <w:rsid w:val="00285C24"/>
    <w:rsid w:val="0029012D"/>
    <w:rsid w:val="002923E8"/>
    <w:rsid w:val="002943B2"/>
    <w:rsid w:val="00296461"/>
    <w:rsid w:val="002A5416"/>
    <w:rsid w:val="002A7313"/>
    <w:rsid w:val="002A7D57"/>
    <w:rsid w:val="002B1178"/>
    <w:rsid w:val="002B1347"/>
    <w:rsid w:val="002B5F20"/>
    <w:rsid w:val="002B65D7"/>
    <w:rsid w:val="002C4306"/>
    <w:rsid w:val="002C660D"/>
    <w:rsid w:val="002C7F30"/>
    <w:rsid w:val="002D17FE"/>
    <w:rsid w:val="002D54EB"/>
    <w:rsid w:val="002E02CD"/>
    <w:rsid w:val="002E15B0"/>
    <w:rsid w:val="002E44DD"/>
    <w:rsid w:val="002E45ED"/>
    <w:rsid w:val="002E46E2"/>
    <w:rsid w:val="002E4FDC"/>
    <w:rsid w:val="002E5C73"/>
    <w:rsid w:val="002F49AB"/>
    <w:rsid w:val="002F59B1"/>
    <w:rsid w:val="002F5A71"/>
    <w:rsid w:val="002F624E"/>
    <w:rsid w:val="00301235"/>
    <w:rsid w:val="00302AA3"/>
    <w:rsid w:val="003031FA"/>
    <w:rsid w:val="00303F77"/>
    <w:rsid w:val="00316C15"/>
    <w:rsid w:val="003241A6"/>
    <w:rsid w:val="00324318"/>
    <w:rsid w:val="00327DF0"/>
    <w:rsid w:val="00331810"/>
    <w:rsid w:val="003318BC"/>
    <w:rsid w:val="0034103B"/>
    <w:rsid w:val="00341748"/>
    <w:rsid w:val="00341DC8"/>
    <w:rsid w:val="003476E1"/>
    <w:rsid w:val="00352835"/>
    <w:rsid w:val="0035372E"/>
    <w:rsid w:val="003545DC"/>
    <w:rsid w:val="0035598B"/>
    <w:rsid w:val="00363E26"/>
    <w:rsid w:val="0036749F"/>
    <w:rsid w:val="00372BE1"/>
    <w:rsid w:val="00374476"/>
    <w:rsid w:val="003764E3"/>
    <w:rsid w:val="003844D9"/>
    <w:rsid w:val="00390A34"/>
    <w:rsid w:val="00396EF1"/>
    <w:rsid w:val="003A1904"/>
    <w:rsid w:val="003A1C15"/>
    <w:rsid w:val="003A2651"/>
    <w:rsid w:val="003A594D"/>
    <w:rsid w:val="003B5F32"/>
    <w:rsid w:val="003B6CF2"/>
    <w:rsid w:val="003C0461"/>
    <w:rsid w:val="003C61C8"/>
    <w:rsid w:val="003D15D9"/>
    <w:rsid w:val="003D3B61"/>
    <w:rsid w:val="003E1E0A"/>
    <w:rsid w:val="003F319B"/>
    <w:rsid w:val="003F4291"/>
    <w:rsid w:val="0040058C"/>
    <w:rsid w:val="00403056"/>
    <w:rsid w:val="00406E17"/>
    <w:rsid w:val="0040798E"/>
    <w:rsid w:val="00413C2B"/>
    <w:rsid w:val="0041434C"/>
    <w:rsid w:val="0041484C"/>
    <w:rsid w:val="00414DDA"/>
    <w:rsid w:val="004176FB"/>
    <w:rsid w:val="00421480"/>
    <w:rsid w:val="004235E7"/>
    <w:rsid w:val="00427B79"/>
    <w:rsid w:val="00442C3D"/>
    <w:rsid w:val="00442DE9"/>
    <w:rsid w:val="00443886"/>
    <w:rsid w:val="00446649"/>
    <w:rsid w:val="0045274B"/>
    <w:rsid w:val="0045607B"/>
    <w:rsid w:val="004661FB"/>
    <w:rsid w:val="00467967"/>
    <w:rsid w:val="00467B8E"/>
    <w:rsid w:val="00472EBA"/>
    <w:rsid w:val="004801D1"/>
    <w:rsid w:val="00487119"/>
    <w:rsid w:val="004878BE"/>
    <w:rsid w:val="0049539C"/>
    <w:rsid w:val="0049611E"/>
    <w:rsid w:val="00497C94"/>
    <w:rsid w:val="004A0F9D"/>
    <w:rsid w:val="004A1D79"/>
    <w:rsid w:val="004A1EC2"/>
    <w:rsid w:val="004B1CE2"/>
    <w:rsid w:val="004B1F9F"/>
    <w:rsid w:val="004C1665"/>
    <w:rsid w:val="004C3AF9"/>
    <w:rsid w:val="004C7DE3"/>
    <w:rsid w:val="004D1360"/>
    <w:rsid w:val="004E2791"/>
    <w:rsid w:val="004E7266"/>
    <w:rsid w:val="004F3072"/>
    <w:rsid w:val="004F3A14"/>
    <w:rsid w:val="004F3A2F"/>
    <w:rsid w:val="004F687F"/>
    <w:rsid w:val="005008C9"/>
    <w:rsid w:val="00502221"/>
    <w:rsid w:val="00503626"/>
    <w:rsid w:val="00504142"/>
    <w:rsid w:val="00507DD2"/>
    <w:rsid w:val="00512E14"/>
    <w:rsid w:val="00513850"/>
    <w:rsid w:val="00523193"/>
    <w:rsid w:val="0052336A"/>
    <w:rsid w:val="00526689"/>
    <w:rsid w:val="00527C39"/>
    <w:rsid w:val="0053268E"/>
    <w:rsid w:val="005366A2"/>
    <w:rsid w:val="00536FEE"/>
    <w:rsid w:val="0054246F"/>
    <w:rsid w:val="00543DC3"/>
    <w:rsid w:val="0054440A"/>
    <w:rsid w:val="00547E96"/>
    <w:rsid w:val="005569EC"/>
    <w:rsid w:val="00564466"/>
    <w:rsid w:val="005651FD"/>
    <w:rsid w:val="005703EC"/>
    <w:rsid w:val="005707F3"/>
    <w:rsid w:val="0057343A"/>
    <w:rsid w:val="00576B2F"/>
    <w:rsid w:val="00580F08"/>
    <w:rsid w:val="005813A5"/>
    <w:rsid w:val="005978F5"/>
    <w:rsid w:val="005A0FBF"/>
    <w:rsid w:val="005A1772"/>
    <w:rsid w:val="005A2870"/>
    <w:rsid w:val="005A5F92"/>
    <w:rsid w:val="005B4D06"/>
    <w:rsid w:val="005C036C"/>
    <w:rsid w:val="005C591F"/>
    <w:rsid w:val="005D02BB"/>
    <w:rsid w:val="005D5BF5"/>
    <w:rsid w:val="005E1E39"/>
    <w:rsid w:val="005E4293"/>
    <w:rsid w:val="005E498A"/>
    <w:rsid w:val="005F050B"/>
    <w:rsid w:val="005F7463"/>
    <w:rsid w:val="00600E24"/>
    <w:rsid w:val="006017F1"/>
    <w:rsid w:val="00601929"/>
    <w:rsid w:val="00604073"/>
    <w:rsid w:val="00605590"/>
    <w:rsid w:val="00605770"/>
    <w:rsid w:val="00606EE5"/>
    <w:rsid w:val="006073D8"/>
    <w:rsid w:val="00607EA9"/>
    <w:rsid w:val="00611642"/>
    <w:rsid w:val="00614B72"/>
    <w:rsid w:val="006220C1"/>
    <w:rsid w:val="00626666"/>
    <w:rsid w:val="00627B66"/>
    <w:rsid w:val="00633749"/>
    <w:rsid w:val="0064198B"/>
    <w:rsid w:val="00642112"/>
    <w:rsid w:val="0064234A"/>
    <w:rsid w:val="006477E6"/>
    <w:rsid w:val="00650CD7"/>
    <w:rsid w:val="00653FCB"/>
    <w:rsid w:val="00655721"/>
    <w:rsid w:val="00655ACE"/>
    <w:rsid w:val="006562EA"/>
    <w:rsid w:val="00656721"/>
    <w:rsid w:val="00661FE3"/>
    <w:rsid w:val="006718A2"/>
    <w:rsid w:val="006721CF"/>
    <w:rsid w:val="006833D2"/>
    <w:rsid w:val="00685FA7"/>
    <w:rsid w:val="00686738"/>
    <w:rsid w:val="006878E3"/>
    <w:rsid w:val="0069452C"/>
    <w:rsid w:val="006A0A93"/>
    <w:rsid w:val="006A0F08"/>
    <w:rsid w:val="006A2FCD"/>
    <w:rsid w:val="006B35C6"/>
    <w:rsid w:val="006B4742"/>
    <w:rsid w:val="006B601F"/>
    <w:rsid w:val="006B760A"/>
    <w:rsid w:val="006B7C2E"/>
    <w:rsid w:val="006C21C6"/>
    <w:rsid w:val="006C385B"/>
    <w:rsid w:val="006C5998"/>
    <w:rsid w:val="006D0971"/>
    <w:rsid w:val="006D1EBA"/>
    <w:rsid w:val="006D3030"/>
    <w:rsid w:val="006D3CCD"/>
    <w:rsid w:val="006F038C"/>
    <w:rsid w:val="006F320E"/>
    <w:rsid w:val="006F6B20"/>
    <w:rsid w:val="00700F52"/>
    <w:rsid w:val="00703510"/>
    <w:rsid w:val="0070681B"/>
    <w:rsid w:val="00712EFD"/>
    <w:rsid w:val="00720C91"/>
    <w:rsid w:val="00722D03"/>
    <w:rsid w:val="0072522F"/>
    <w:rsid w:val="00732943"/>
    <w:rsid w:val="00736A8B"/>
    <w:rsid w:val="00737A87"/>
    <w:rsid w:val="00741C6C"/>
    <w:rsid w:val="00752EBD"/>
    <w:rsid w:val="00754684"/>
    <w:rsid w:val="007622FC"/>
    <w:rsid w:val="00763559"/>
    <w:rsid w:val="007649B5"/>
    <w:rsid w:val="0076573D"/>
    <w:rsid w:val="00765C70"/>
    <w:rsid w:val="00767A0F"/>
    <w:rsid w:val="00770A03"/>
    <w:rsid w:val="00770CAE"/>
    <w:rsid w:val="00780843"/>
    <w:rsid w:val="007849DE"/>
    <w:rsid w:val="00792446"/>
    <w:rsid w:val="00793593"/>
    <w:rsid w:val="007950AF"/>
    <w:rsid w:val="007A2B37"/>
    <w:rsid w:val="007A5465"/>
    <w:rsid w:val="007A7E8C"/>
    <w:rsid w:val="007B06FD"/>
    <w:rsid w:val="007B1CE6"/>
    <w:rsid w:val="007B2B13"/>
    <w:rsid w:val="007B686E"/>
    <w:rsid w:val="007B7D03"/>
    <w:rsid w:val="007C51E3"/>
    <w:rsid w:val="007C56D2"/>
    <w:rsid w:val="007D135B"/>
    <w:rsid w:val="007D6539"/>
    <w:rsid w:val="007D7525"/>
    <w:rsid w:val="007E2284"/>
    <w:rsid w:val="007E4D66"/>
    <w:rsid w:val="007F6A17"/>
    <w:rsid w:val="008046CC"/>
    <w:rsid w:val="008068C8"/>
    <w:rsid w:val="008120D7"/>
    <w:rsid w:val="00812227"/>
    <w:rsid w:val="00820CEE"/>
    <w:rsid w:val="00822A41"/>
    <w:rsid w:val="00833F29"/>
    <w:rsid w:val="00835B2A"/>
    <w:rsid w:val="00835BF0"/>
    <w:rsid w:val="008431F4"/>
    <w:rsid w:val="00846713"/>
    <w:rsid w:val="008575ED"/>
    <w:rsid w:val="00861628"/>
    <w:rsid w:val="00862C12"/>
    <w:rsid w:val="0087347E"/>
    <w:rsid w:val="00873725"/>
    <w:rsid w:val="00880897"/>
    <w:rsid w:val="00880B10"/>
    <w:rsid w:val="00891FA2"/>
    <w:rsid w:val="00893B3A"/>
    <w:rsid w:val="00894C4B"/>
    <w:rsid w:val="008956F1"/>
    <w:rsid w:val="008A2B32"/>
    <w:rsid w:val="008A2D01"/>
    <w:rsid w:val="008A6690"/>
    <w:rsid w:val="008C0313"/>
    <w:rsid w:val="008C03A9"/>
    <w:rsid w:val="008C6A6B"/>
    <w:rsid w:val="008C7337"/>
    <w:rsid w:val="008C76A8"/>
    <w:rsid w:val="008D27C1"/>
    <w:rsid w:val="008D3158"/>
    <w:rsid w:val="008E0E2B"/>
    <w:rsid w:val="008E13BD"/>
    <w:rsid w:val="008E2DDE"/>
    <w:rsid w:val="008E6772"/>
    <w:rsid w:val="008F06B4"/>
    <w:rsid w:val="008F1D2E"/>
    <w:rsid w:val="008F7905"/>
    <w:rsid w:val="008F7CE9"/>
    <w:rsid w:val="009006B5"/>
    <w:rsid w:val="00904AA8"/>
    <w:rsid w:val="009114BA"/>
    <w:rsid w:val="00911DB1"/>
    <w:rsid w:val="00913262"/>
    <w:rsid w:val="00917E93"/>
    <w:rsid w:val="00923816"/>
    <w:rsid w:val="0092466C"/>
    <w:rsid w:val="009307C0"/>
    <w:rsid w:val="00951FDB"/>
    <w:rsid w:val="00960E18"/>
    <w:rsid w:val="009648C6"/>
    <w:rsid w:val="00970A1E"/>
    <w:rsid w:val="009710E7"/>
    <w:rsid w:val="009740B2"/>
    <w:rsid w:val="009742E8"/>
    <w:rsid w:val="009759FE"/>
    <w:rsid w:val="00980561"/>
    <w:rsid w:val="0098426B"/>
    <w:rsid w:val="0098493A"/>
    <w:rsid w:val="00992053"/>
    <w:rsid w:val="00992C93"/>
    <w:rsid w:val="009956C1"/>
    <w:rsid w:val="009961C2"/>
    <w:rsid w:val="00997E04"/>
    <w:rsid w:val="009A05B2"/>
    <w:rsid w:val="009B03B0"/>
    <w:rsid w:val="009B1D8D"/>
    <w:rsid w:val="009C37F4"/>
    <w:rsid w:val="009E6101"/>
    <w:rsid w:val="009E64AB"/>
    <w:rsid w:val="009F00EE"/>
    <w:rsid w:val="009F2589"/>
    <w:rsid w:val="009F7D4E"/>
    <w:rsid w:val="00A00CF7"/>
    <w:rsid w:val="00A01CEB"/>
    <w:rsid w:val="00A035A2"/>
    <w:rsid w:val="00A0510D"/>
    <w:rsid w:val="00A110B4"/>
    <w:rsid w:val="00A1411B"/>
    <w:rsid w:val="00A22D6D"/>
    <w:rsid w:val="00A23057"/>
    <w:rsid w:val="00A33005"/>
    <w:rsid w:val="00A33F7A"/>
    <w:rsid w:val="00A344B8"/>
    <w:rsid w:val="00A35D30"/>
    <w:rsid w:val="00A424CB"/>
    <w:rsid w:val="00A43810"/>
    <w:rsid w:val="00A43EA5"/>
    <w:rsid w:val="00A475B7"/>
    <w:rsid w:val="00A508FA"/>
    <w:rsid w:val="00A52029"/>
    <w:rsid w:val="00A5222C"/>
    <w:rsid w:val="00A6306B"/>
    <w:rsid w:val="00A67DE8"/>
    <w:rsid w:val="00A724D7"/>
    <w:rsid w:val="00A7304B"/>
    <w:rsid w:val="00A73412"/>
    <w:rsid w:val="00A73EE7"/>
    <w:rsid w:val="00A757AB"/>
    <w:rsid w:val="00A81302"/>
    <w:rsid w:val="00A8142C"/>
    <w:rsid w:val="00A84FA1"/>
    <w:rsid w:val="00A875DA"/>
    <w:rsid w:val="00A91674"/>
    <w:rsid w:val="00A9650D"/>
    <w:rsid w:val="00AA020C"/>
    <w:rsid w:val="00AA1D44"/>
    <w:rsid w:val="00AA3607"/>
    <w:rsid w:val="00AA5C14"/>
    <w:rsid w:val="00AB4C68"/>
    <w:rsid w:val="00AB4DC2"/>
    <w:rsid w:val="00AB5FA8"/>
    <w:rsid w:val="00AB7511"/>
    <w:rsid w:val="00AC514F"/>
    <w:rsid w:val="00AD122F"/>
    <w:rsid w:val="00AD207E"/>
    <w:rsid w:val="00AE24BD"/>
    <w:rsid w:val="00AE2645"/>
    <w:rsid w:val="00AE6884"/>
    <w:rsid w:val="00AF10D4"/>
    <w:rsid w:val="00AF1613"/>
    <w:rsid w:val="00AF33AA"/>
    <w:rsid w:val="00AF53B8"/>
    <w:rsid w:val="00B010FC"/>
    <w:rsid w:val="00B04F04"/>
    <w:rsid w:val="00B05AFB"/>
    <w:rsid w:val="00B108D8"/>
    <w:rsid w:val="00B13801"/>
    <w:rsid w:val="00B14213"/>
    <w:rsid w:val="00B20194"/>
    <w:rsid w:val="00B23A89"/>
    <w:rsid w:val="00B27B18"/>
    <w:rsid w:val="00B342A0"/>
    <w:rsid w:val="00B34397"/>
    <w:rsid w:val="00B37DE2"/>
    <w:rsid w:val="00B404CC"/>
    <w:rsid w:val="00B450EB"/>
    <w:rsid w:val="00B67087"/>
    <w:rsid w:val="00B734B9"/>
    <w:rsid w:val="00B76DDB"/>
    <w:rsid w:val="00B92DDC"/>
    <w:rsid w:val="00B9396D"/>
    <w:rsid w:val="00BA0DB2"/>
    <w:rsid w:val="00BA506A"/>
    <w:rsid w:val="00BB30AE"/>
    <w:rsid w:val="00BB552F"/>
    <w:rsid w:val="00BB5552"/>
    <w:rsid w:val="00BC1229"/>
    <w:rsid w:val="00BC30B5"/>
    <w:rsid w:val="00BC4F06"/>
    <w:rsid w:val="00BC7FA8"/>
    <w:rsid w:val="00BD1A7D"/>
    <w:rsid w:val="00BD30F1"/>
    <w:rsid w:val="00BD7435"/>
    <w:rsid w:val="00BE0460"/>
    <w:rsid w:val="00BE2C29"/>
    <w:rsid w:val="00BE6547"/>
    <w:rsid w:val="00C00AFA"/>
    <w:rsid w:val="00C07778"/>
    <w:rsid w:val="00C11C84"/>
    <w:rsid w:val="00C23E7E"/>
    <w:rsid w:val="00C3050B"/>
    <w:rsid w:val="00C30B5E"/>
    <w:rsid w:val="00C314F8"/>
    <w:rsid w:val="00C3236F"/>
    <w:rsid w:val="00C35635"/>
    <w:rsid w:val="00C377BB"/>
    <w:rsid w:val="00C46943"/>
    <w:rsid w:val="00C46E75"/>
    <w:rsid w:val="00C504A3"/>
    <w:rsid w:val="00C540AF"/>
    <w:rsid w:val="00C62CAF"/>
    <w:rsid w:val="00C64DAA"/>
    <w:rsid w:val="00C66B50"/>
    <w:rsid w:val="00C67460"/>
    <w:rsid w:val="00C70578"/>
    <w:rsid w:val="00C76C94"/>
    <w:rsid w:val="00C8099E"/>
    <w:rsid w:val="00C83B63"/>
    <w:rsid w:val="00C85EA5"/>
    <w:rsid w:val="00C861CF"/>
    <w:rsid w:val="00C8660E"/>
    <w:rsid w:val="00C86B55"/>
    <w:rsid w:val="00C90767"/>
    <w:rsid w:val="00C969CF"/>
    <w:rsid w:val="00C96A37"/>
    <w:rsid w:val="00CA69CB"/>
    <w:rsid w:val="00CA7D83"/>
    <w:rsid w:val="00CA7DC3"/>
    <w:rsid w:val="00CB4BAE"/>
    <w:rsid w:val="00CB5B40"/>
    <w:rsid w:val="00CB7CF4"/>
    <w:rsid w:val="00CC34C8"/>
    <w:rsid w:val="00CC3FA3"/>
    <w:rsid w:val="00CC4285"/>
    <w:rsid w:val="00CD221A"/>
    <w:rsid w:val="00CD3031"/>
    <w:rsid w:val="00CD4843"/>
    <w:rsid w:val="00CD5021"/>
    <w:rsid w:val="00CD5361"/>
    <w:rsid w:val="00CD62CA"/>
    <w:rsid w:val="00CE4769"/>
    <w:rsid w:val="00CE64E4"/>
    <w:rsid w:val="00CF5122"/>
    <w:rsid w:val="00CF7519"/>
    <w:rsid w:val="00D013E7"/>
    <w:rsid w:val="00D014D8"/>
    <w:rsid w:val="00D01A3C"/>
    <w:rsid w:val="00D02A35"/>
    <w:rsid w:val="00D03CAA"/>
    <w:rsid w:val="00D054DA"/>
    <w:rsid w:val="00D1310E"/>
    <w:rsid w:val="00D161B4"/>
    <w:rsid w:val="00D21632"/>
    <w:rsid w:val="00D228C4"/>
    <w:rsid w:val="00D3142F"/>
    <w:rsid w:val="00D37BA2"/>
    <w:rsid w:val="00D45CD2"/>
    <w:rsid w:val="00D52C4D"/>
    <w:rsid w:val="00D618CD"/>
    <w:rsid w:val="00D63777"/>
    <w:rsid w:val="00D65C4E"/>
    <w:rsid w:val="00D724EA"/>
    <w:rsid w:val="00D82B92"/>
    <w:rsid w:val="00D85AA8"/>
    <w:rsid w:val="00DA5B89"/>
    <w:rsid w:val="00DC5E02"/>
    <w:rsid w:val="00DD797B"/>
    <w:rsid w:val="00DE2997"/>
    <w:rsid w:val="00DE76A9"/>
    <w:rsid w:val="00E00AA8"/>
    <w:rsid w:val="00E02E65"/>
    <w:rsid w:val="00E04FD0"/>
    <w:rsid w:val="00E05A10"/>
    <w:rsid w:val="00E06131"/>
    <w:rsid w:val="00E12865"/>
    <w:rsid w:val="00E14B90"/>
    <w:rsid w:val="00E14C4C"/>
    <w:rsid w:val="00E20621"/>
    <w:rsid w:val="00E20AC3"/>
    <w:rsid w:val="00E22481"/>
    <w:rsid w:val="00E24A9C"/>
    <w:rsid w:val="00E25696"/>
    <w:rsid w:val="00E355E6"/>
    <w:rsid w:val="00E35E6F"/>
    <w:rsid w:val="00E37AAF"/>
    <w:rsid w:val="00E37B3D"/>
    <w:rsid w:val="00E50345"/>
    <w:rsid w:val="00E51DCD"/>
    <w:rsid w:val="00E53E9E"/>
    <w:rsid w:val="00E600AB"/>
    <w:rsid w:val="00E6102F"/>
    <w:rsid w:val="00E662F0"/>
    <w:rsid w:val="00E72CC0"/>
    <w:rsid w:val="00E750F1"/>
    <w:rsid w:val="00E7609E"/>
    <w:rsid w:val="00E76B24"/>
    <w:rsid w:val="00E8185E"/>
    <w:rsid w:val="00E81AA5"/>
    <w:rsid w:val="00E8220E"/>
    <w:rsid w:val="00E86D0A"/>
    <w:rsid w:val="00E87FE2"/>
    <w:rsid w:val="00E923A9"/>
    <w:rsid w:val="00E926F3"/>
    <w:rsid w:val="00E958EA"/>
    <w:rsid w:val="00EA1BF9"/>
    <w:rsid w:val="00EA6F22"/>
    <w:rsid w:val="00EB0B9E"/>
    <w:rsid w:val="00EB1859"/>
    <w:rsid w:val="00EB2836"/>
    <w:rsid w:val="00EB79C9"/>
    <w:rsid w:val="00EC2BDA"/>
    <w:rsid w:val="00EC32F7"/>
    <w:rsid w:val="00EC3814"/>
    <w:rsid w:val="00EC3E7D"/>
    <w:rsid w:val="00EC505A"/>
    <w:rsid w:val="00EC680E"/>
    <w:rsid w:val="00ED27B3"/>
    <w:rsid w:val="00ED3646"/>
    <w:rsid w:val="00ED488C"/>
    <w:rsid w:val="00EE20D7"/>
    <w:rsid w:val="00EE62A7"/>
    <w:rsid w:val="00EE7187"/>
    <w:rsid w:val="00EE72F0"/>
    <w:rsid w:val="00EE73FB"/>
    <w:rsid w:val="00EF3CE8"/>
    <w:rsid w:val="00EF46C7"/>
    <w:rsid w:val="00EF6052"/>
    <w:rsid w:val="00F02B8C"/>
    <w:rsid w:val="00F0318B"/>
    <w:rsid w:val="00F03516"/>
    <w:rsid w:val="00F07423"/>
    <w:rsid w:val="00F07DA5"/>
    <w:rsid w:val="00F10125"/>
    <w:rsid w:val="00F157FA"/>
    <w:rsid w:val="00F160DF"/>
    <w:rsid w:val="00F1722A"/>
    <w:rsid w:val="00F215D0"/>
    <w:rsid w:val="00F222E7"/>
    <w:rsid w:val="00F22F36"/>
    <w:rsid w:val="00F30CD9"/>
    <w:rsid w:val="00F410D4"/>
    <w:rsid w:val="00F44D4A"/>
    <w:rsid w:val="00F46577"/>
    <w:rsid w:val="00F46E53"/>
    <w:rsid w:val="00F50510"/>
    <w:rsid w:val="00F50D57"/>
    <w:rsid w:val="00F51A2A"/>
    <w:rsid w:val="00F52332"/>
    <w:rsid w:val="00F6019E"/>
    <w:rsid w:val="00F62F4C"/>
    <w:rsid w:val="00F64CEF"/>
    <w:rsid w:val="00F70B7A"/>
    <w:rsid w:val="00F7166A"/>
    <w:rsid w:val="00F73037"/>
    <w:rsid w:val="00F96E22"/>
    <w:rsid w:val="00F97A99"/>
    <w:rsid w:val="00FA084E"/>
    <w:rsid w:val="00FA0971"/>
    <w:rsid w:val="00FA537B"/>
    <w:rsid w:val="00FA7223"/>
    <w:rsid w:val="00FB5758"/>
    <w:rsid w:val="00FB5D9B"/>
    <w:rsid w:val="00FC6DA7"/>
    <w:rsid w:val="00FD4B96"/>
    <w:rsid w:val="00FE0384"/>
    <w:rsid w:val="00FE0C0D"/>
    <w:rsid w:val="00FE4A5B"/>
    <w:rsid w:val="00FE502E"/>
    <w:rsid w:val="00FE52C7"/>
    <w:rsid w:val="00FE7AFE"/>
    <w:rsid w:val="00FF34B6"/>
    <w:rsid w:val="00FF37DC"/>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77A8"/>
  <w15:docId w15:val="{7DFD4724-360B-4001-8805-97837F7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04"/>
    <w:rPr>
      <w:rFonts w:ascii="Times New Roman" w:hAnsi="Times New Roman"/>
      <w:sz w:val="24"/>
    </w:rPr>
  </w:style>
  <w:style w:type="paragraph" w:styleId="Heading1">
    <w:name w:val="heading 1"/>
    <w:basedOn w:val="Normal"/>
    <w:next w:val="Normal"/>
    <w:link w:val="Heading1Char"/>
    <w:uiPriority w:val="9"/>
    <w:qFormat/>
    <w:rsid w:val="003318BC"/>
    <w:pPr>
      <w:keepNext/>
      <w:keepLines/>
      <w:numPr>
        <w:numId w:val="1"/>
      </w:numPr>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3318BC"/>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318BC"/>
    <w:pPr>
      <w:keepNext/>
      <w:keepLines/>
      <w:numPr>
        <w:ilvl w:val="2"/>
        <w:numId w:val="1"/>
      </w:numPr>
      <w:spacing w:before="200" w:after="0"/>
      <w:ind w:left="72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3318BC"/>
    <w:pPr>
      <w:keepNext/>
      <w:keepLines/>
      <w:numPr>
        <w:ilvl w:val="3"/>
        <w:numId w:val="1"/>
      </w:numPr>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F51A2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51A2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1A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1A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1A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8BC"/>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3318B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3318BC"/>
    <w:rPr>
      <w:rFonts w:ascii="Times New Roman" w:eastAsiaTheme="majorEastAsia" w:hAnsi="Times New Roman" w:cstheme="majorBidi"/>
      <w:b/>
      <w:bCs/>
      <w:color w:val="000000" w:themeColor="text1"/>
    </w:rPr>
  </w:style>
  <w:style w:type="character" w:customStyle="1" w:styleId="Heading4Char">
    <w:name w:val="Heading 4 Char"/>
    <w:basedOn w:val="DefaultParagraphFont"/>
    <w:link w:val="Heading4"/>
    <w:uiPriority w:val="9"/>
    <w:rsid w:val="003318BC"/>
    <w:rPr>
      <w:rFonts w:ascii="Times New Roman" w:eastAsiaTheme="majorEastAsia" w:hAnsi="Times New Roman" w:cstheme="majorBidi"/>
      <w:b/>
      <w:bCs/>
      <w:i/>
      <w:iCs/>
      <w:color w:val="000000" w:themeColor="text1"/>
    </w:rPr>
  </w:style>
  <w:style w:type="character" w:customStyle="1" w:styleId="Heading5Char">
    <w:name w:val="Heading 5 Char"/>
    <w:basedOn w:val="DefaultParagraphFont"/>
    <w:link w:val="Heading5"/>
    <w:uiPriority w:val="9"/>
    <w:rsid w:val="00F51A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51A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51A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1A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1A2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51A2A"/>
    <w:pPr>
      <w:ind w:left="720"/>
      <w:contextualSpacing/>
    </w:pPr>
  </w:style>
  <w:style w:type="paragraph" w:styleId="NoSpacing">
    <w:name w:val="No Spacing"/>
    <w:link w:val="NoSpacingChar"/>
    <w:uiPriority w:val="1"/>
    <w:qFormat/>
    <w:rsid w:val="003318BC"/>
    <w:pPr>
      <w:spacing w:after="0" w:line="240" w:lineRule="auto"/>
    </w:pPr>
    <w:rPr>
      <w:rFonts w:ascii="Times New Roman" w:hAnsi="Times New Roman"/>
      <w:lang w:val="en-US" w:eastAsia="ja-JP"/>
    </w:rPr>
  </w:style>
  <w:style w:type="character" w:customStyle="1" w:styleId="NoSpacingChar">
    <w:name w:val="No Spacing Char"/>
    <w:basedOn w:val="DefaultParagraphFont"/>
    <w:link w:val="NoSpacing"/>
    <w:uiPriority w:val="1"/>
    <w:rsid w:val="003318BC"/>
    <w:rPr>
      <w:rFonts w:ascii="Times New Roman" w:hAnsi="Times New Roman"/>
      <w:lang w:val="en-US" w:eastAsia="ja-JP"/>
    </w:rPr>
  </w:style>
  <w:style w:type="table" w:styleId="TableGrid">
    <w:name w:val="Table Grid"/>
    <w:basedOn w:val="TableNormal"/>
    <w:uiPriority w:val="59"/>
    <w:rsid w:val="00F5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F51A2A"/>
    <w:rPr>
      <w:sz w:val="20"/>
      <w:szCs w:val="20"/>
    </w:rPr>
  </w:style>
  <w:style w:type="paragraph" w:styleId="CommentText">
    <w:name w:val="annotation text"/>
    <w:basedOn w:val="Normal"/>
    <w:link w:val="CommentTextChar"/>
    <w:uiPriority w:val="99"/>
    <w:semiHidden/>
    <w:unhideWhenUsed/>
    <w:rsid w:val="00F51A2A"/>
    <w:pPr>
      <w:spacing w:line="240" w:lineRule="auto"/>
    </w:pPr>
    <w:rPr>
      <w:sz w:val="20"/>
      <w:szCs w:val="20"/>
    </w:rPr>
  </w:style>
  <w:style w:type="character" w:customStyle="1" w:styleId="CommentSubjectChar">
    <w:name w:val="Comment Subject Char"/>
    <w:basedOn w:val="CommentTextChar"/>
    <w:link w:val="CommentSubject"/>
    <w:uiPriority w:val="99"/>
    <w:semiHidden/>
    <w:rsid w:val="00F51A2A"/>
    <w:rPr>
      <w:b/>
      <w:bCs/>
      <w:sz w:val="20"/>
      <w:szCs w:val="20"/>
    </w:rPr>
  </w:style>
  <w:style w:type="paragraph" w:styleId="CommentSubject">
    <w:name w:val="annotation subject"/>
    <w:basedOn w:val="CommentText"/>
    <w:next w:val="CommentText"/>
    <w:link w:val="CommentSubjectChar"/>
    <w:uiPriority w:val="99"/>
    <w:semiHidden/>
    <w:unhideWhenUsed/>
    <w:rsid w:val="00F51A2A"/>
    <w:rPr>
      <w:b/>
      <w:bCs/>
    </w:rPr>
  </w:style>
  <w:style w:type="character" w:customStyle="1" w:styleId="BalloonTextChar">
    <w:name w:val="Balloon Text Char"/>
    <w:basedOn w:val="DefaultParagraphFont"/>
    <w:link w:val="BalloonText"/>
    <w:uiPriority w:val="99"/>
    <w:semiHidden/>
    <w:rsid w:val="00F51A2A"/>
    <w:rPr>
      <w:rFonts w:ascii="Tahoma" w:hAnsi="Tahoma" w:cs="Tahoma"/>
      <w:sz w:val="16"/>
      <w:szCs w:val="16"/>
    </w:rPr>
  </w:style>
  <w:style w:type="paragraph" w:styleId="BalloonText">
    <w:name w:val="Balloon Text"/>
    <w:basedOn w:val="Normal"/>
    <w:link w:val="BalloonTextChar"/>
    <w:uiPriority w:val="99"/>
    <w:semiHidden/>
    <w:unhideWhenUsed/>
    <w:rsid w:val="00F51A2A"/>
    <w:pPr>
      <w:spacing w:after="0" w:line="240" w:lineRule="auto"/>
    </w:pPr>
    <w:rPr>
      <w:rFonts w:ascii="Tahoma" w:hAnsi="Tahoma" w:cs="Tahoma"/>
      <w:sz w:val="16"/>
      <w:szCs w:val="16"/>
    </w:rPr>
  </w:style>
  <w:style w:type="paragraph" w:styleId="TOC1">
    <w:name w:val="toc 1"/>
    <w:basedOn w:val="Normal"/>
    <w:next w:val="Normal"/>
    <w:autoRedefine/>
    <w:uiPriority w:val="39"/>
    <w:unhideWhenUsed/>
    <w:qFormat/>
    <w:rsid w:val="00F51A2A"/>
    <w:pPr>
      <w:spacing w:after="100"/>
    </w:pPr>
  </w:style>
  <w:style w:type="paragraph" w:styleId="TOC2">
    <w:name w:val="toc 2"/>
    <w:basedOn w:val="Normal"/>
    <w:next w:val="Normal"/>
    <w:autoRedefine/>
    <w:uiPriority w:val="39"/>
    <w:unhideWhenUsed/>
    <w:qFormat/>
    <w:rsid w:val="00F51A2A"/>
    <w:pPr>
      <w:spacing w:after="100"/>
      <w:ind w:left="220"/>
    </w:pPr>
  </w:style>
  <w:style w:type="paragraph" w:styleId="TOC3">
    <w:name w:val="toc 3"/>
    <w:basedOn w:val="Normal"/>
    <w:next w:val="Normal"/>
    <w:autoRedefine/>
    <w:uiPriority w:val="39"/>
    <w:unhideWhenUsed/>
    <w:qFormat/>
    <w:rsid w:val="00F51A2A"/>
    <w:pPr>
      <w:spacing w:after="100"/>
      <w:ind w:left="440"/>
    </w:pPr>
  </w:style>
  <w:style w:type="character" w:styleId="Hyperlink">
    <w:name w:val="Hyperlink"/>
    <w:basedOn w:val="DefaultParagraphFont"/>
    <w:uiPriority w:val="99"/>
    <w:unhideWhenUsed/>
    <w:rsid w:val="00F51A2A"/>
    <w:rPr>
      <w:color w:val="0000FF" w:themeColor="hyperlink"/>
      <w:u w:val="single"/>
    </w:rPr>
  </w:style>
  <w:style w:type="paragraph" w:styleId="Header">
    <w:name w:val="header"/>
    <w:basedOn w:val="Normal"/>
    <w:link w:val="HeaderChar"/>
    <w:uiPriority w:val="99"/>
    <w:unhideWhenUsed/>
    <w:rsid w:val="00F5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A2A"/>
  </w:style>
  <w:style w:type="paragraph" w:styleId="Footer">
    <w:name w:val="footer"/>
    <w:basedOn w:val="Normal"/>
    <w:link w:val="FooterChar"/>
    <w:uiPriority w:val="99"/>
    <w:unhideWhenUsed/>
    <w:rsid w:val="00F5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A2A"/>
  </w:style>
  <w:style w:type="paragraph" w:styleId="TableofFigures">
    <w:name w:val="table of figures"/>
    <w:basedOn w:val="Normal"/>
    <w:next w:val="Normal"/>
    <w:uiPriority w:val="99"/>
    <w:unhideWhenUsed/>
    <w:rsid w:val="00F51A2A"/>
    <w:pPr>
      <w:spacing w:after="0"/>
      <w:ind w:left="440" w:hanging="440"/>
    </w:pPr>
    <w:rPr>
      <w:rFonts w:cstheme="minorHAnsi"/>
      <w:caps/>
      <w:sz w:val="20"/>
      <w:szCs w:val="20"/>
      <w:lang w:eastAsia="zh-CN"/>
    </w:rPr>
  </w:style>
  <w:style w:type="character" w:styleId="IntenseEmphasis">
    <w:name w:val="Intense Emphasis"/>
    <w:basedOn w:val="DefaultParagraphFont"/>
    <w:uiPriority w:val="21"/>
    <w:qFormat/>
    <w:rsid w:val="00F51A2A"/>
    <w:rPr>
      <w:b/>
      <w:bCs/>
      <w:i/>
      <w:iCs/>
      <w:color w:val="4F81BD" w:themeColor="accent1"/>
      <w:sz w:val="28"/>
    </w:rPr>
  </w:style>
  <w:style w:type="paragraph" w:styleId="TOCHeading">
    <w:name w:val="TOC Heading"/>
    <w:basedOn w:val="Heading1"/>
    <w:next w:val="Normal"/>
    <w:uiPriority w:val="39"/>
    <w:semiHidden/>
    <w:unhideWhenUsed/>
    <w:qFormat/>
    <w:rsid w:val="00E958EA"/>
    <w:pPr>
      <w:numPr>
        <w:numId w:val="0"/>
      </w:numPr>
      <w:outlineLvl w:val="9"/>
    </w:pPr>
    <w:rPr>
      <w:lang w:val="en-US" w:eastAsia="ja-JP"/>
    </w:rPr>
  </w:style>
  <w:style w:type="paragraph" w:customStyle="1" w:styleId="TableTextHist">
    <w:name w:val="TableTextHist"/>
    <w:basedOn w:val="Normal"/>
    <w:rsid w:val="002B1347"/>
    <w:pPr>
      <w:spacing w:after="120" w:line="240" w:lineRule="auto"/>
      <w:jc w:val="both"/>
    </w:pPr>
    <w:rPr>
      <w:rFonts w:eastAsia="Times New Roman" w:cs="Times New Roman"/>
      <w:sz w:val="20"/>
      <w:szCs w:val="20"/>
      <w:lang w:val="en-US" w:eastAsia="en-US"/>
    </w:rPr>
  </w:style>
  <w:style w:type="character" w:styleId="Strong">
    <w:name w:val="Strong"/>
    <w:qFormat/>
    <w:rsid w:val="002B1347"/>
    <w:rPr>
      <w:b/>
      <w:bCs/>
    </w:rPr>
  </w:style>
  <w:style w:type="paragraph" w:styleId="Title">
    <w:name w:val="Title"/>
    <w:basedOn w:val="Normal"/>
    <w:link w:val="TitleChar"/>
    <w:qFormat/>
    <w:rsid w:val="00F03516"/>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F03516"/>
    <w:rPr>
      <w:rFonts w:ascii="Arial" w:eastAsia="Times New Roman" w:hAnsi="Arial" w:cs="Arial"/>
      <w:b/>
      <w:bCs/>
      <w:kern w:val="28"/>
      <w:sz w:val="32"/>
      <w:szCs w:val="32"/>
      <w:lang w:eastAsia="en-AU"/>
    </w:rPr>
  </w:style>
  <w:style w:type="paragraph" w:customStyle="1" w:styleId="TableText">
    <w:name w:val="Table Text"/>
    <w:basedOn w:val="Normal"/>
    <w:rsid w:val="00F03516"/>
    <w:pPr>
      <w:spacing w:before="40" w:after="40" w:line="240" w:lineRule="auto"/>
    </w:pPr>
    <w:rPr>
      <w:rFonts w:ascii="Arial" w:eastAsia="Times New Roman" w:hAnsi="Arial" w:cs="Times New Roman"/>
      <w:sz w:val="20"/>
      <w:szCs w:val="20"/>
      <w:lang w:val="en-GB" w:eastAsia="en-US"/>
    </w:rPr>
  </w:style>
  <w:style w:type="paragraph" w:customStyle="1" w:styleId="Abbrev-Definition">
    <w:name w:val="Abbrev-Definition"/>
    <w:basedOn w:val="Normal"/>
    <w:rsid w:val="00564466"/>
    <w:pPr>
      <w:spacing w:after="0" w:line="240" w:lineRule="auto"/>
      <w:ind w:left="1440" w:hanging="1440"/>
      <w:jc w:val="both"/>
    </w:pPr>
    <w:rPr>
      <w:rFonts w:ascii="Arial" w:eastAsia="Times New Roman" w:hAnsi="Arial" w:cs="Arial"/>
      <w:b/>
      <w:lang w:eastAsia="en-AU"/>
    </w:rPr>
  </w:style>
  <w:style w:type="paragraph" w:customStyle="1" w:styleId="Normal1">
    <w:name w:val="Normal1"/>
    <w:basedOn w:val="Normal"/>
    <w:link w:val="normalChar"/>
    <w:rsid w:val="001B5448"/>
    <w:pPr>
      <w:spacing w:after="0" w:line="240" w:lineRule="auto"/>
    </w:pPr>
    <w:rPr>
      <w:rFonts w:ascii="Arial" w:eastAsia="Times New Roman" w:hAnsi="Arial" w:cs="Times New Roman"/>
      <w:szCs w:val="20"/>
      <w:lang w:val="en-US" w:eastAsia="en-US"/>
    </w:rPr>
  </w:style>
  <w:style w:type="character" w:customStyle="1" w:styleId="normalChar">
    <w:name w:val="normal Char"/>
    <w:link w:val="Normal1"/>
    <w:rsid w:val="001B5448"/>
    <w:rPr>
      <w:rFonts w:ascii="Arial" w:eastAsia="Times New Roman" w:hAnsi="Arial" w:cs="Times New Roman"/>
      <w:sz w:val="24"/>
      <w:szCs w:val="20"/>
      <w:lang w:val="en-US" w:eastAsia="en-US"/>
    </w:rPr>
  </w:style>
  <w:style w:type="paragraph" w:styleId="BodyTextIndent2">
    <w:name w:val="Body Text Indent 2"/>
    <w:basedOn w:val="Normal"/>
    <w:link w:val="BodyTextIndent2Char"/>
    <w:semiHidden/>
    <w:rsid w:val="001B5448"/>
    <w:pPr>
      <w:spacing w:before="120" w:after="0" w:line="240" w:lineRule="auto"/>
      <w:ind w:firstLine="1"/>
    </w:pPr>
    <w:rPr>
      <w:rFonts w:ascii="Arial" w:eastAsia="Times New Roman" w:hAnsi="Arial" w:cs="Times New Roman"/>
      <w:sz w:val="20"/>
      <w:szCs w:val="24"/>
      <w:lang w:val="en-GB" w:eastAsia="en-US"/>
    </w:rPr>
  </w:style>
  <w:style w:type="character" w:customStyle="1" w:styleId="BodyTextIndent2Char">
    <w:name w:val="Body Text Indent 2 Char"/>
    <w:basedOn w:val="DefaultParagraphFont"/>
    <w:link w:val="BodyTextIndent2"/>
    <w:semiHidden/>
    <w:rsid w:val="001B5448"/>
    <w:rPr>
      <w:rFonts w:ascii="Arial" w:eastAsia="Times New Roman" w:hAnsi="Arial" w:cs="Times New Roman"/>
      <w:sz w:val="20"/>
      <w:szCs w:val="24"/>
      <w:lang w:val="en-GB" w:eastAsia="en-US"/>
    </w:rPr>
  </w:style>
  <w:style w:type="paragraph" w:customStyle="1" w:styleId="Normal2">
    <w:name w:val="Normal2"/>
    <w:basedOn w:val="Normal"/>
    <w:rsid w:val="0028462E"/>
    <w:pPr>
      <w:spacing w:after="0" w:line="240" w:lineRule="auto"/>
    </w:pPr>
    <w:rPr>
      <w:rFonts w:ascii="Arial" w:eastAsia="Times New Roman" w:hAnsi="Arial" w:cs="Times New Roman"/>
      <w:szCs w:val="20"/>
      <w:lang w:val="en-US" w:eastAsia="en-US"/>
    </w:rPr>
  </w:style>
  <w:style w:type="paragraph" w:styleId="Revision">
    <w:name w:val="Revision"/>
    <w:hidden/>
    <w:uiPriority w:val="99"/>
    <w:semiHidden/>
    <w:rsid w:val="00CC4285"/>
    <w:pPr>
      <w:spacing w:after="0" w:line="240" w:lineRule="auto"/>
    </w:pPr>
  </w:style>
  <w:style w:type="character" w:styleId="CommentReference">
    <w:name w:val="annotation reference"/>
    <w:basedOn w:val="DefaultParagraphFont"/>
    <w:uiPriority w:val="99"/>
    <w:semiHidden/>
    <w:unhideWhenUsed/>
    <w:rsid w:val="008F06B4"/>
    <w:rPr>
      <w:sz w:val="16"/>
      <w:szCs w:val="16"/>
    </w:rPr>
  </w:style>
  <w:style w:type="paragraph" w:customStyle="1" w:styleId="EndNoteBibliographyTitle">
    <w:name w:val="EndNote Bibliography Title"/>
    <w:basedOn w:val="Normal"/>
    <w:link w:val="EndNoteBibliographyTitleChar"/>
    <w:rsid w:val="00E06131"/>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E06131"/>
    <w:rPr>
      <w:rFonts w:ascii="Calibri" w:hAnsi="Calibri" w:cs="Calibri"/>
      <w:noProof/>
    </w:rPr>
  </w:style>
  <w:style w:type="paragraph" w:customStyle="1" w:styleId="EndNoteBibliography">
    <w:name w:val="EndNote Bibliography"/>
    <w:basedOn w:val="Normal"/>
    <w:link w:val="EndNoteBibliographyChar"/>
    <w:rsid w:val="00E06131"/>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E06131"/>
    <w:rPr>
      <w:rFonts w:ascii="Calibri" w:hAnsi="Calibri" w:cs="Calibri"/>
      <w:noProof/>
    </w:rPr>
  </w:style>
  <w:style w:type="character" w:customStyle="1" w:styleId="UnresolvedMention1">
    <w:name w:val="Unresolved Mention1"/>
    <w:basedOn w:val="DefaultParagraphFont"/>
    <w:uiPriority w:val="99"/>
    <w:semiHidden/>
    <w:unhideWhenUsed/>
    <w:rsid w:val="00033C4E"/>
    <w:rPr>
      <w:color w:val="605E5C"/>
      <w:shd w:val="clear" w:color="auto" w:fill="E1DFDD"/>
    </w:rPr>
  </w:style>
  <w:style w:type="paragraph" w:styleId="EndnoteText">
    <w:name w:val="endnote text"/>
    <w:basedOn w:val="Normal"/>
    <w:link w:val="EndnoteTextChar"/>
    <w:uiPriority w:val="99"/>
    <w:semiHidden/>
    <w:unhideWhenUsed/>
    <w:rsid w:val="002B5F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5F20"/>
    <w:rPr>
      <w:sz w:val="20"/>
      <w:szCs w:val="20"/>
    </w:rPr>
  </w:style>
  <w:style w:type="character" w:styleId="EndnoteReference">
    <w:name w:val="endnote reference"/>
    <w:basedOn w:val="DefaultParagraphFont"/>
    <w:uiPriority w:val="99"/>
    <w:semiHidden/>
    <w:unhideWhenUsed/>
    <w:rsid w:val="002B5F20"/>
    <w:rPr>
      <w:vertAlign w:val="superscript"/>
    </w:rPr>
  </w:style>
  <w:style w:type="character" w:styleId="Emphasis">
    <w:name w:val="Emphasis"/>
    <w:basedOn w:val="DefaultParagraphFont"/>
    <w:uiPriority w:val="20"/>
    <w:qFormat/>
    <w:rsid w:val="00526689"/>
    <w:rPr>
      <w:b/>
      <w:bCs/>
      <w:i w:val="0"/>
      <w:iCs w:val="0"/>
    </w:rPr>
  </w:style>
  <w:style w:type="character" w:customStyle="1" w:styleId="st1">
    <w:name w:val="st1"/>
    <w:basedOn w:val="DefaultParagraphFont"/>
    <w:rsid w:val="00526689"/>
  </w:style>
  <w:style w:type="character" w:customStyle="1" w:styleId="UnresolvedMention2">
    <w:name w:val="Unresolved Mention2"/>
    <w:basedOn w:val="DefaultParagraphFont"/>
    <w:uiPriority w:val="99"/>
    <w:semiHidden/>
    <w:unhideWhenUsed/>
    <w:rsid w:val="00E50345"/>
    <w:rPr>
      <w:color w:val="605E5C"/>
      <w:shd w:val="clear" w:color="auto" w:fill="E1DFDD"/>
    </w:rPr>
  </w:style>
  <w:style w:type="paragraph" w:styleId="BodyText">
    <w:name w:val="Body Text"/>
    <w:basedOn w:val="Normal"/>
    <w:link w:val="BodyTextChar"/>
    <w:uiPriority w:val="99"/>
    <w:semiHidden/>
    <w:unhideWhenUsed/>
    <w:rsid w:val="003318BC"/>
    <w:pPr>
      <w:spacing w:after="120"/>
    </w:pPr>
  </w:style>
  <w:style w:type="character" w:customStyle="1" w:styleId="BodyTextChar">
    <w:name w:val="Body Text Char"/>
    <w:basedOn w:val="DefaultParagraphFont"/>
    <w:link w:val="BodyText"/>
    <w:uiPriority w:val="99"/>
    <w:semiHidden/>
    <w:rsid w:val="003318BC"/>
  </w:style>
  <w:style w:type="character" w:customStyle="1" w:styleId="UnresolvedMention3">
    <w:name w:val="Unresolved Mention3"/>
    <w:basedOn w:val="DefaultParagraphFont"/>
    <w:uiPriority w:val="99"/>
    <w:semiHidden/>
    <w:unhideWhenUsed/>
    <w:rsid w:val="005707F3"/>
    <w:rPr>
      <w:color w:val="605E5C"/>
      <w:shd w:val="clear" w:color="auto" w:fill="E1DFDD"/>
    </w:rPr>
  </w:style>
  <w:style w:type="character" w:styleId="UnresolvedMention">
    <w:name w:val="Unresolved Mention"/>
    <w:basedOn w:val="DefaultParagraphFont"/>
    <w:uiPriority w:val="99"/>
    <w:semiHidden/>
    <w:unhideWhenUsed/>
    <w:rsid w:val="000E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6128">
      <w:bodyDiv w:val="1"/>
      <w:marLeft w:val="0"/>
      <w:marRight w:val="0"/>
      <w:marTop w:val="0"/>
      <w:marBottom w:val="0"/>
      <w:divBdr>
        <w:top w:val="none" w:sz="0" w:space="0" w:color="auto"/>
        <w:left w:val="none" w:sz="0" w:space="0" w:color="auto"/>
        <w:bottom w:val="none" w:sz="0" w:space="0" w:color="auto"/>
        <w:right w:val="none" w:sz="0" w:space="0" w:color="auto"/>
      </w:divBdr>
    </w:div>
    <w:div w:id="125397413">
      <w:bodyDiv w:val="1"/>
      <w:marLeft w:val="0"/>
      <w:marRight w:val="0"/>
      <w:marTop w:val="0"/>
      <w:marBottom w:val="0"/>
      <w:divBdr>
        <w:top w:val="none" w:sz="0" w:space="0" w:color="auto"/>
        <w:left w:val="none" w:sz="0" w:space="0" w:color="auto"/>
        <w:bottom w:val="none" w:sz="0" w:space="0" w:color="auto"/>
        <w:right w:val="none" w:sz="0" w:space="0" w:color="auto"/>
      </w:divBdr>
    </w:div>
    <w:div w:id="293684453">
      <w:bodyDiv w:val="1"/>
      <w:marLeft w:val="0"/>
      <w:marRight w:val="0"/>
      <w:marTop w:val="0"/>
      <w:marBottom w:val="0"/>
      <w:divBdr>
        <w:top w:val="none" w:sz="0" w:space="0" w:color="auto"/>
        <w:left w:val="none" w:sz="0" w:space="0" w:color="auto"/>
        <w:bottom w:val="none" w:sz="0" w:space="0" w:color="auto"/>
        <w:right w:val="none" w:sz="0" w:space="0" w:color="auto"/>
      </w:divBdr>
    </w:div>
    <w:div w:id="354113994">
      <w:bodyDiv w:val="1"/>
      <w:marLeft w:val="0"/>
      <w:marRight w:val="0"/>
      <w:marTop w:val="0"/>
      <w:marBottom w:val="0"/>
      <w:divBdr>
        <w:top w:val="none" w:sz="0" w:space="0" w:color="auto"/>
        <w:left w:val="none" w:sz="0" w:space="0" w:color="auto"/>
        <w:bottom w:val="none" w:sz="0" w:space="0" w:color="auto"/>
        <w:right w:val="none" w:sz="0" w:space="0" w:color="auto"/>
      </w:divBdr>
    </w:div>
    <w:div w:id="452215503">
      <w:bodyDiv w:val="1"/>
      <w:marLeft w:val="0"/>
      <w:marRight w:val="0"/>
      <w:marTop w:val="0"/>
      <w:marBottom w:val="0"/>
      <w:divBdr>
        <w:top w:val="none" w:sz="0" w:space="0" w:color="auto"/>
        <w:left w:val="none" w:sz="0" w:space="0" w:color="auto"/>
        <w:bottom w:val="none" w:sz="0" w:space="0" w:color="auto"/>
        <w:right w:val="none" w:sz="0" w:space="0" w:color="auto"/>
      </w:divBdr>
    </w:div>
    <w:div w:id="731122533">
      <w:bodyDiv w:val="1"/>
      <w:marLeft w:val="0"/>
      <w:marRight w:val="0"/>
      <w:marTop w:val="0"/>
      <w:marBottom w:val="0"/>
      <w:divBdr>
        <w:top w:val="none" w:sz="0" w:space="0" w:color="auto"/>
        <w:left w:val="none" w:sz="0" w:space="0" w:color="auto"/>
        <w:bottom w:val="none" w:sz="0" w:space="0" w:color="auto"/>
        <w:right w:val="none" w:sz="0" w:space="0" w:color="auto"/>
      </w:divBdr>
    </w:div>
    <w:div w:id="822426755">
      <w:bodyDiv w:val="1"/>
      <w:marLeft w:val="0"/>
      <w:marRight w:val="0"/>
      <w:marTop w:val="0"/>
      <w:marBottom w:val="0"/>
      <w:divBdr>
        <w:top w:val="none" w:sz="0" w:space="0" w:color="auto"/>
        <w:left w:val="none" w:sz="0" w:space="0" w:color="auto"/>
        <w:bottom w:val="none" w:sz="0" w:space="0" w:color="auto"/>
        <w:right w:val="none" w:sz="0" w:space="0" w:color="auto"/>
      </w:divBdr>
    </w:div>
    <w:div w:id="972783365">
      <w:bodyDiv w:val="1"/>
      <w:marLeft w:val="0"/>
      <w:marRight w:val="0"/>
      <w:marTop w:val="0"/>
      <w:marBottom w:val="0"/>
      <w:divBdr>
        <w:top w:val="none" w:sz="0" w:space="0" w:color="auto"/>
        <w:left w:val="none" w:sz="0" w:space="0" w:color="auto"/>
        <w:bottom w:val="none" w:sz="0" w:space="0" w:color="auto"/>
        <w:right w:val="none" w:sz="0" w:space="0" w:color="auto"/>
      </w:divBdr>
    </w:div>
    <w:div w:id="1039479069">
      <w:bodyDiv w:val="1"/>
      <w:marLeft w:val="0"/>
      <w:marRight w:val="0"/>
      <w:marTop w:val="0"/>
      <w:marBottom w:val="0"/>
      <w:divBdr>
        <w:top w:val="none" w:sz="0" w:space="0" w:color="auto"/>
        <w:left w:val="none" w:sz="0" w:space="0" w:color="auto"/>
        <w:bottom w:val="none" w:sz="0" w:space="0" w:color="auto"/>
        <w:right w:val="none" w:sz="0" w:space="0" w:color="auto"/>
      </w:divBdr>
    </w:div>
    <w:div w:id="1041855311">
      <w:bodyDiv w:val="1"/>
      <w:marLeft w:val="0"/>
      <w:marRight w:val="0"/>
      <w:marTop w:val="0"/>
      <w:marBottom w:val="0"/>
      <w:divBdr>
        <w:top w:val="none" w:sz="0" w:space="0" w:color="auto"/>
        <w:left w:val="none" w:sz="0" w:space="0" w:color="auto"/>
        <w:bottom w:val="none" w:sz="0" w:space="0" w:color="auto"/>
        <w:right w:val="none" w:sz="0" w:space="0" w:color="auto"/>
      </w:divBdr>
    </w:div>
    <w:div w:id="1071120698">
      <w:bodyDiv w:val="1"/>
      <w:marLeft w:val="0"/>
      <w:marRight w:val="0"/>
      <w:marTop w:val="0"/>
      <w:marBottom w:val="0"/>
      <w:divBdr>
        <w:top w:val="none" w:sz="0" w:space="0" w:color="auto"/>
        <w:left w:val="none" w:sz="0" w:space="0" w:color="auto"/>
        <w:bottom w:val="none" w:sz="0" w:space="0" w:color="auto"/>
        <w:right w:val="none" w:sz="0" w:space="0" w:color="auto"/>
      </w:divBdr>
    </w:div>
    <w:div w:id="1124007956">
      <w:bodyDiv w:val="1"/>
      <w:marLeft w:val="0"/>
      <w:marRight w:val="0"/>
      <w:marTop w:val="0"/>
      <w:marBottom w:val="0"/>
      <w:divBdr>
        <w:top w:val="none" w:sz="0" w:space="0" w:color="auto"/>
        <w:left w:val="none" w:sz="0" w:space="0" w:color="auto"/>
        <w:bottom w:val="none" w:sz="0" w:space="0" w:color="auto"/>
        <w:right w:val="none" w:sz="0" w:space="0" w:color="auto"/>
      </w:divBdr>
    </w:div>
    <w:div w:id="1287152431">
      <w:bodyDiv w:val="1"/>
      <w:marLeft w:val="0"/>
      <w:marRight w:val="0"/>
      <w:marTop w:val="0"/>
      <w:marBottom w:val="0"/>
      <w:divBdr>
        <w:top w:val="none" w:sz="0" w:space="0" w:color="auto"/>
        <w:left w:val="none" w:sz="0" w:space="0" w:color="auto"/>
        <w:bottom w:val="none" w:sz="0" w:space="0" w:color="auto"/>
        <w:right w:val="none" w:sz="0" w:space="0" w:color="auto"/>
      </w:divBdr>
    </w:div>
    <w:div w:id="1408839195">
      <w:bodyDiv w:val="1"/>
      <w:marLeft w:val="0"/>
      <w:marRight w:val="0"/>
      <w:marTop w:val="0"/>
      <w:marBottom w:val="0"/>
      <w:divBdr>
        <w:top w:val="none" w:sz="0" w:space="0" w:color="auto"/>
        <w:left w:val="none" w:sz="0" w:space="0" w:color="auto"/>
        <w:bottom w:val="none" w:sz="0" w:space="0" w:color="auto"/>
        <w:right w:val="none" w:sz="0" w:space="0" w:color="auto"/>
      </w:divBdr>
    </w:div>
    <w:div w:id="1456754645">
      <w:bodyDiv w:val="1"/>
      <w:marLeft w:val="0"/>
      <w:marRight w:val="0"/>
      <w:marTop w:val="0"/>
      <w:marBottom w:val="0"/>
      <w:divBdr>
        <w:top w:val="none" w:sz="0" w:space="0" w:color="auto"/>
        <w:left w:val="none" w:sz="0" w:space="0" w:color="auto"/>
        <w:bottom w:val="none" w:sz="0" w:space="0" w:color="auto"/>
        <w:right w:val="none" w:sz="0" w:space="0" w:color="auto"/>
      </w:divBdr>
    </w:div>
    <w:div w:id="1731536180">
      <w:bodyDiv w:val="1"/>
      <w:marLeft w:val="0"/>
      <w:marRight w:val="0"/>
      <w:marTop w:val="0"/>
      <w:marBottom w:val="0"/>
      <w:divBdr>
        <w:top w:val="none" w:sz="0" w:space="0" w:color="auto"/>
        <w:left w:val="none" w:sz="0" w:space="0" w:color="auto"/>
        <w:bottom w:val="none" w:sz="0" w:space="0" w:color="auto"/>
        <w:right w:val="none" w:sz="0" w:space="0" w:color="auto"/>
      </w:divBdr>
    </w:div>
    <w:div w:id="1826314475">
      <w:bodyDiv w:val="1"/>
      <w:marLeft w:val="0"/>
      <w:marRight w:val="0"/>
      <w:marTop w:val="0"/>
      <w:marBottom w:val="0"/>
      <w:divBdr>
        <w:top w:val="none" w:sz="0" w:space="0" w:color="auto"/>
        <w:left w:val="none" w:sz="0" w:space="0" w:color="auto"/>
        <w:bottom w:val="none" w:sz="0" w:space="0" w:color="auto"/>
        <w:right w:val="none" w:sz="0" w:space="0" w:color="auto"/>
      </w:divBdr>
    </w:div>
    <w:div w:id="1908494239">
      <w:bodyDiv w:val="1"/>
      <w:marLeft w:val="0"/>
      <w:marRight w:val="0"/>
      <w:marTop w:val="0"/>
      <w:marBottom w:val="0"/>
      <w:divBdr>
        <w:top w:val="none" w:sz="0" w:space="0" w:color="auto"/>
        <w:left w:val="none" w:sz="0" w:space="0" w:color="auto"/>
        <w:bottom w:val="none" w:sz="0" w:space="0" w:color="auto"/>
        <w:right w:val="none" w:sz="0" w:space="0" w:color="auto"/>
      </w:divBdr>
    </w:div>
    <w:div w:id="1944796720">
      <w:bodyDiv w:val="1"/>
      <w:marLeft w:val="0"/>
      <w:marRight w:val="0"/>
      <w:marTop w:val="0"/>
      <w:marBottom w:val="0"/>
      <w:divBdr>
        <w:top w:val="none" w:sz="0" w:space="0" w:color="auto"/>
        <w:left w:val="none" w:sz="0" w:space="0" w:color="auto"/>
        <w:bottom w:val="none" w:sz="0" w:space="0" w:color="auto"/>
        <w:right w:val="none" w:sz="0" w:space="0" w:color="auto"/>
      </w:divBdr>
    </w:div>
    <w:div w:id="2009363019">
      <w:bodyDiv w:val="1"/>
      <w:marLeft w:val="0"/>
      <w:marRight w:val="0"/>
      <w:marTop w:val="0"/>
      <w:marBottom w:val="0"/>
      <w:divBdr>
        <w:top w:val="none" w:sz="0" w:space="0" w:color="auto"/>
        <w:left w:val="none" w:sz="0" w:space="0" w:color="auto"/>
        <w:bottom w:val="none" w:sz="0" w:space="0" w:color="auto"/>
        <w:right w:val="none" w:sz="0" w:space="0" w:color="auto"/>
      </w:divBdr>
    </w:div>
    <w:div w:id="20379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ihw.gov.au/reports/heart-stroke-vascular-diseases/stroke-management-australia-update"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chang@uws.edu.au"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bag@westernsydney.edu.au%20" TargetMode="External"/><Relationship Id="rId24" Type="http://schemas.openxmlformats.org/officeDocument/2006/relationships/hyperlink" Target="http://tga.gov.au/ct/cthandbook.pdf" TargetMode="External"/><Relationship Id="rId5" Type="http://schemas.openxmlformats.org/officeDocument/2006/relationships/webSettings" Target="webSettings.xml"/><Relationship Id="rId15" Type="http://schemas.openxmlformats.org/officeDocument/2006/relationships/hyperlink" Target="http://strokefoundation.com.au/site/media/Final-Deloitte-Stroke-Report-14-Mar-13.pdf" TargetMode="External"/><Relationship Id="rId23" Type="http://schemas.openxmlformats.org/officeDocument/2006/relationships/hyperlink" Target="http://www.nhmrc.gov.au/PUBLICATIONS/synopses/_files/e72.pdf" TargetMode="External"/><Relationship Id="rId28" Type="http://schemas.openxmlformats.org/officeDocument/2006/relationships/footer" Target="footer5.xml"/><Relationship Id="rId10" Type="http://schemas.openxmlformats.org/officeDocument/2006/relationships/hyperlink" Target="mailto:d.chang@westernsydney.edu.au%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ihw.gov.au/reports/life-expectancy-death/deaths-in-australia" TargetMode="External"/><Relationship Id="rId22" Type="http://schemas.openxmlformats.org/officeDocument/2006/relationships/hyperlink" Target="http://www.nhmrc.gov.au/PUBLICATIONS/synopses/e72syn.htm"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B3774-47AD-294F-8F8D-DE7B2986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37713</Words>
  <Characters>214970</Characters>
  <Application>Microsoft Office Word</Application>
  <DocSecurity>0</DocSecurity>
  <Lines>1791</Lines>
  <Paragraphs>504</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252179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dc:creator>
  <cp:keywords/>
  <dc:description/>
  <cp:lastModifiedBy>Angelo Sabag</cp:lastModifiedBy>
  <cp:revision>2</cp:revision>
  <cp:lastPrinted>2020-02-02T23:59:00Z</cp:lastPrinted>
  <dcterms:created xsi:type="dcterms:W3CDTF">2021-01-11T01:20:00Z</dcterms:created>
  <dcterms:modified xsi:type="dcterms:W3CDTF">2021-01-11T01:20:00Z</dcterms:modified>
</cp:coreProperties>
</file>