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C3A81" w14:textId="77777777" w:rsidR="009E67B1" w:rsidRPr="00A53A8E" w:rsidRDefault="009E67B1" w:rsidP="009E67B1">
      <w:pPr>
        <w:spacing w:after="0" w:line="240" w:lineRule="auto"/>
        <w:jc w:val="center"/>
        <w:rPr>
          <w:rFonts w:ascii="Arial" w:hAnsi="Arial" w:cs="Arial"/>
          <w:b/>
          <w:sz w:val="20"/>
          <w:szCs w:val="20"/>
        </w:rPr>
      </w:pPr>
      <w:r w:rsidRPr="00A53A8E">
        <w:rPr>
          <w:rFonts w:ascii="Arial" w:hAnsi="Arial" w:cs="Arial"/>
          <w:b/>
          <w:sz w:val="20"/>
          <w:szCs w:val="20"/>
        </w:rPr>
        <w:t>RESEARCH STUDY PROTOCOL</w:t>
      </w:r>
    </w:p>
    <w:p w14:paraId="45850ACF" w14:textId="77777777" w:rsidR="009E67B1" w:rsidRPr="00AE6E63" w:rsidRDefault="009E67B1" w:rsidP="009E67B1">
      <w:pPr>
        <w:jc w:val="center"/>
        <w:rPr>
          <w:rFonts w:ascii="Times New Roman" w:hAnsi="Times New Roman"/>
          <w:bCs/>
          <w:kern w:val="32"/>
          <w:sz w:val="24"/>
          <w:szCs w:val="24"/>
        </w:rPr>
      </w:pPr>
      <w:r w:rsidRPr="00AE6E63">
        <w:rPr>
          <w:rFonts w:ascii="Times New Roman" w:hAnsi="Times New Roman"/>
          <w:bCs/>
          <w:kern w:val="32"/>
          <w:sz w:val="24"/>
          <w:szCs w:val="24"/>
        </w:rPr>
        <w:t>Evaluating the impact on in-hospital orthopaedic waitlists after the introduction of subsidised access to out-of-hospital allied health services for patients with chronic musculoskeletal conditions</w:t>
      </w:r>
    </w:p>
    <w:p w14:paraId="0F2204DC" w14:textId="77777777" w:rsidR="009E67B1" w:rsidRPr="00A53A8E" w:rsidRDefault="009E67B1" w:rsidP="009E67B1">
      <w:pPr>
        <w:spacing w:after="0" w:line="240" w:lineRule="auto"/>
        <w:jc w:val="both"/>
        <w:rPr>
          <w:rFonts w:ascii="Arial" w:hAnsi="Arial" w:cs="Arial"/>
          <w:b/>
          <w:sz w:val="20"/>
          <w:szCs w:val="20"/>
        </w:rPr>
      </w:pPr>
    </w:p>
    <w:p w14:paraId="272118F5" w14:textId="77777777" w:rsidR="009E67B1" w:rsidRDefault="009E67B1" w:rsidP="009E67B1">
      <w:pPr>
        <w:spacing w:after="0" w:line="240" w:lineRule="auto"/>
        <w:jc w:val="both"/>
        <w:rPr>
          <w:rFonts w:ascii="Arial" w:hAnsi="Arial" w:cs="Arial"/>
          <w:b/>
          <w:sz w:val="20"/>
          <w:szCs w:val="20"/>
        </w:rPr>
      </w:pPr>
      <w:r w:rsidRPr="00A53A8E">
        <w:rPr>
          <w:rFonts w:ascii="Arial" w:hAnsi="Arial" w:cs="Arial"/>
          <w:b/>
          <w:sz w:val="20"/>
          <w:szCs w:val="20"/>
        </w:rPr>
        <w:t xml:space="preserve">Investigators: </w:t>
      </w:r>
    </w:p>
    <w:p w14:paraId="3BC728D9" w14:textId="77777777" w:rsidR="009E67B1" w:rsidRPr="00D63705" w:rsidRDefault="009E67B1" w:rsidP="009E67B1">
      <w:pPr>
        <w:spacing w:after="0" w:line="240" w:lineRule="auto"/>
        <w:jc w:val="both"/>
        <w:rPr>
          <w:rFonts w:ascii="Times New Roman" w:hAnsi="Times New Roman"/>
          <w:sz w:val="24"/>
          <w:szCs w:val="24"/>
        </w:rPr>
      </w:pPr>
      <w:r w:rsidRPr="00D63705">
        <w:rPr>
          <w:rFonts w:ascii="Times New Roman" w:hAnsi="Times New Roman"/>
          <w:sz w:val="24"/>
          <w:szCs w:val="24"/>
        </w:rPr>
        <w:t xml:space="preserve">Doctor Susan </w:t>
      </w:r>
      <w:proofErr w:type="spellStart"/>
      <w:r w:rsidRPr="00D63705">
        <w:rPr>
          <w:rFonts w:ascii="Times New Roman" w:hAnsi="Times New Roman"/>
          <w:sz w:val="24"/>
          <w:szCs w:val="24"/>
        </w:rPr>
        <w:t>Jacups</w:t>
      </w:r>
      <w:proofErr w:type="spellEnd"/>
      <w:r w:rsidRPr="00D63705">
        <w:rPr>
          <w:rFonts w:ascii="Times New Roman" w:hAnsi="Times New Roman"/>
          <w:sz w:val="24"/>
          <w:szCs w:val="24"/>
        </w:rPr>
        <w:t xml:space="preserve"> </w:t>
      </w:r>
    </w:p>
    <w:p w14:paraId="6276EF5C" w14:textId="77777777" w:rsidR="009E67B1" w:rsidRPr="00D63705" w:rsidRDefault="009E67B1" w:rsidP="009E67B1">
      <w:pPr>
        <w:spacing w:after="0" w:line="240" w:lineRule="auto"/>
        <w:jc w:val="both"/>
        <w:rPr>
          <w:rFonts w:ascii="Times New Roman" w:hAnsi="Times New Roman"/>
          <w:bCs/>
          <w:kern w:val="32"/>
          <w:sz w:val="24"/>
          <w:szCs w:val="24"/>
        </w:rPr>
      </w:pPr>
      <w:r w:rsidRPr="00D63705">
        <w:rPr>
          <w:rFonts w:ascii="Times New Roman" w:hAnsi="Times New Roman"/>
          <w:bCs/>
          <w:kern w:val="32"/>
          <w:sz w:val="24"/>
          <w:szCs w:val="24"/>
        </w:rPr>
        <w:t xml:space="preserve">Doctor Arvind </w:t>
      </w:r>
      <w:proofErr w:type="spellStart"/>
      <w:r w:rsidRPr="00D63705">
        <w:rPr>
          <w:rFonts w:ascii="Times New Roman" w:hAnsi="Times New Roman"/>
          <w:bCs/>
          <w:kern w:val="32"/>
          <w:sz w:val="24"/>
          <w:szCs w:val="24"/>
        </w:rPr>
        <w:t>Puri</w:t>
      </w:r>
      <w:proofErr w:type="spellEnd"/>
      <w:r w:rsidRPr="00D63705">
        <w:rPr>
          <w:rFonts w:ascii="Times New Roman" w:hAnsi="Times New Roman"/>
          <w:bCs/>
          <w:kern w:val="32"/>
          <w:sz w:val="24"/>
          <w:szCs w:val="24"/>
        </w:rPr>
        <w:t xml:space="preserve"> </w:t>
      </w:r>
    </w:p>
    <w:p w14:paraId="07C99728" w14:textId="77777777" w:rsidR="009E67B1" w:rsidRPr="00D63705" w:rsidRDefault="009E67B1" w:rsidP="009E67B1">
      <w:pPr>
        <w:spacing w:after="0" w:line="240" w:lineRule="auto"/>
        <w:jc w:val="both"/>
        <w:rPr>
          <w:rFonts w:ascii="Times New Roman" w:hAnsi="Times New Roman"/>
          <w:sz w:val="24"/>
          <w:szCs w:val="24"/>
        </w:rPr>
      </w:pPr>
      <w:r w:rsidRPr="00D63705">
        <w:rPr>
          <w:rFonts w:ascii="Times New Roman" w:hAnsi="Times New Roman"/>
          <w:bCs/>
          <w:kern w:val="32"/>
          <w:sz w:val="24"/>
          <w:szCs w:val="24"/>
        </w:rPr>
        <w:t xml:space="preserve">Associate Professor Edward </w:t>
      </w:r>
      <w:proofErr w:type="spellStart"/>
      <w:r w:rsidRPr="00D63705">
        <w:rPr>
          <w:rFonts w:ascii="Times New Roman" w:hAnsi="Times New Roman"/>
          <w:bCs/>
          <w:kern w:val="32"/>
          <w:sz w:val="24"/>
          <w:szCs w:val="24"/>
        </w:rPr>
        <w:t>Strivens</w:t>
      </w:r>
      <w:proofErr w:type="spellEnd"/>
    </w:p>
    <w:p w14:paraId="5BB8A13C" w14:textId="77777777" w:rsidR="009E67B1" w:rsidRPr="00D63705" w:rsidRDefault="009E67B1" w:rsidP="009E67B1">
      <w:pPr>
        <w:spacing w:after="0" w:line="240" w:lineRule="auto"/>
        <w:jc w:val="both"/>
        <w:rPr>
          <w:rFonts w:ascii="Times New Roman" w:hAnsi="Times New Roman"/>
          <w:sz w:val="24"/>
          <w:szCs w:val="24"/>
          <w:lang w:eastAsia="en-AU"/>
        </w:rPr>
      </w:pPr>
      <w:r w:rsidRPr="00D63705">
        <w:rPr>
          <w:rFonts w:ascii="Times New Roman" w:hAnsi="Times New Roman"/>
          <w:sz w:val="24"/>
          <w:szCs w:val="24"/>
          <w:lang w:eastAsia="en-AU"/>
        </w:rPr>
        <w:t>Professor Christopher Doran</w:t>
      </w:r>
    </w:p>
    <w:p w14:paraId="550E747B" w14:textId="77777777" w:rsidR="009E67B1" w:rsidRPr="009C2F1C" w:rsidRDefault="009E67B1" w:rsidP="009E67B1">
      <w:pPr>
        <w:tabs>
          <w:tab w:val="left" w:pos="3441"/>
        </w:tabs>
        <w:spacing w:after="0" w:line="240" w:lineRule="auto"/>
        <w:jc w:val="both"/>
        <w:rPr>
          <w:rFonts w:ascii="Times New Roman" w:hAnsi="Times New Roman"/>
          <w:sz w:val="24"/>
          <w:szCs w:val="24"/>
          <w:lang w:eastAsia="en-AU"/>
        </w:rPr>
      </w:pPr>
      <w:r w:rsidRPr="009C2F1C">
        <w:rPr>
          <w:rFonts w:ascii="Times New Roman" w:hAnsi="Times New Roman"/>
          <w:sz w:val="24"/>
          <w:szCs w:val="24"/>
          <w:lang w:eastAsia="en-AU"/>
        </w:rPr>
        <w:t>Professor Sarah Larkins</w:t>
      </w:r>
      <w:r w:rsidRPr="009C2F1C">
        <w:rPr>
          <w:rFonts w:ascii="Times New Roman" w:hAnsi="Times New Roman"/>
          <w:sz w:val="24"/>
          <w:szCs w:val="24"/>
          <w:lang w:eastAsia="en-AU"/>
        </w:rPr>
        <w:tab/>
      </w:r>
    </w:p>
    <w:p w14:paraId="26976BED" w14:textId="77777777" w:rsidR="009E67B1" w:rsidRDefault="009E67B1" w:rsidP="009E67B1">
      <w:pPr>
        <w:pStyle w:val="NoSpacing"/>
        <w:jc w:val="both"/>
        <w:rPr>
          <w:rFonts w:ascii="Times New Roman" w:eastAsia="Times New Roman" w:hAnsi="Times New Roman"/>
          <w:sz w:val="24"/>
          <w:szCs w:val="24"/>
          <w:lang w:eastAsia="en-AU"/>
        </w:rPr>
      </w:pPr>
      <w:r w:rsidRPr="009C2F1C">
        <w:rPr>
          <w:rFonts w:ascii="Times New Roman" w:eastAsia="Times New Roman" w:hAnsi="Times New Roman"/>
          <w:sz w:val="24"/>
          <w:szCs w:val="24"/>
          <w:lang w:eastAsia="en-AU"/>
        </w:rPr>
        <w:t xml:space="preserve">Doctor Carol Flavell </w:t>
      </w:r>
    </w:p>
    <w:p w14:paraId="1A142364" w14:textId="77777777" w:rsidR="009E67B1" w:rsidRPr="009C2F1C" w:rsidRDefault="009E67B1" w:rsidP="009E67B1">
      <w:pPr>
        <w:pStyle w:val="NoSpacing"/>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Mr Graham </w:t>
      </w:r>
      <w:r w:rsidRPr="00486B14">
        <w:rPr>
          <w:rFonts w:ascii="Times New Roman" w:eastAsia="Times New Roman" w:hAnsi="Times New Roman"/>
          <w:sz w:val="24"/>
          <w:szCs w:val="24"/>
          <w:lang w:eastAsia="en-AU"/>
        </w:rPr>
        <w:t xml:space="preserve">MacGregor </w:t>
      </w:r>
    </w:p>
    <w:p w14:paraId="06E60964" w14:textId="07611838" w:rsidR="00C751A4" w:rsidRDefault="00C751A4"/>
    <w:p w14:paraId="748144FA" w14:textId="77777777" w:rsidR="009E67B1" w:rsidRDefault="009E67B1" w:rsidP="009E67B1">
      <w:pPr>
        <w:spacing w:after="0" w:line="240" w:lineRule="auto"/>
        <w:jc w:val="both"/>
        <w:rPr>
          <w:rFonts w:ascii="Times New Roman" w:eastAsia="Calibri" w:hAnsi="Times New Roman"/>
          <w:sz w:val="24"/>
          <w:szCs w:val="24"/>
        </w:rPr>
      </w:pPr>
      <w:r w:rsidRPr="00EB6D7C">
        <w:rPr>
          <w:rFonts w:ascii="Times New Roman" w:eastAsia="Calibri" w:hAnsi="Times New Roman"/>
          <w:b/>
          <w:sz w:val="24"/>
          <w:szCs w:val="24"/>
        </w:rPr>
        <w:t>Activity 2:</w:t>
      </w:r>
      <w:r>
        <w:rPr>
          <w:rFonts w:ascii="Times New Roman" w:eastAsia="Calibri" w:hAnsi="Times New Roman"/>
          <w:sz w:val="24"/>
          <w:szCs w:val="24"/>
        </w:rPr>
        <w:t xml:space="preserve"> Following on from Activity 1, this activity aims to test the market </w:t>
      </w:r>
      <w:r>
        <w:rPr>
          <w:rFonts w:ascii="Times New Roman" w:hAnsi="Times New Roman"/>
          <w:color w:val="000000"/>
          <w:sz w:val="24"/>
          <w:szCs w:val="24"/>
          <w:lang w:val="en"/>
        </w:rPr>
        <w:t xml:space="preserve">for what patients are willing to pay for existing allied health services, and to determine if cost is a barrier to access. </w:t>
      </w:r>
      <w:r>
        <w:rPr>
          <w:rFonts w:ascii="Times New Roman" w:eastAsia="Calibri" w:hAnsi="Times New Roman"/>
          <w:sz w:val="24"/>
          <w:szCs w:val="24"/>
        </w:rPr>
        <w:t xml:space="preserve">Participating GPs who refer patients to advanced physios, as above (Activity 1). General Practice Medical Centres will be randomised </w:t>
      </w:r>
      <w:r>
        <w:rPr>
          <w:rFonts w:ascii="Times New Roman" w:hAnsi="Times New Roman"/>
          <w:color w:val="000000"/>
          <w:sz w:val="24"/>
          <w:szCs w:val="24"/>
          <w:lang w:val="en"/>
        </w:rPr>
        <w:t xml:space="preserve">to one of four subsidy schemes. Following on from Activity 1, participating </w:t>
      </w:r>
      <w:r>
        <w:rPr>
          <w:rFonts w:ascii="Times New Roman" w:eastAsia="Calibri" w:hAnsi="Times New Roman"/>
          <w:sz w:val="24"/>
          <w:szCs w:val="24"/>
        </w:rPr>
        <w:t xml:space="preserve">patients can then access existing allied health services, as per the subsidy arm allocated to their General Practice Medical Centre. </w:t>
      </w:r>
    </w:p>
    <w:p w14:paraId="1E401D8A" w14:textId="77777777" w:rsidR="009E67B1" w:rsidRDefault="009E67B1" w:rsidP="009E67B1">
      <w:pPr>
        <w:spacing w:after="0" w:line="240" w:lineRule="auto"/>
        <w:jc w:val="both"/>
        <w:rPr>
          <w:rFonts w:ascii="Times New Roman" w:eastAsia="Calibri" w:hAnsi="Times New Roman"/>
          <w:sz w:val="24"/>
          <w:szCs w:val="24"/>
        </w:rPr>
      </w:pPr>
    </w:p>
    <w:p w14:paraId="1CB9EE35" w14:textId="77777777" w:rsidR="009E67B1" w:rsidRDefault="009E67B1" w:rsidP="009E67B1">
      <w:pPr>
        <w:pStyle w:val="NoSpacing"/>
        <w:ind w:left="851" w:hanging="851"/>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Subsidy A- Control arm- Allied Health Market rate (</w:t>
      </w:r>
      <w:r w:rsidRPr="00CD7E79">
        <w:rPr>
          <w:rFonts w:ascii="Times New Roman" w:eastAsia="Times New Roman" w:hAnsi="Times New Roman"/>
          <w:bCs/>
          <w:kern w:val="32"/>
          <w:sz w:val="24"/>
          <w:szCs w:val="24"/>
        </w:rPr>
        <w:t>standard</w:t>
      </w:r>
      <w:r>
        <w:rPr>
          <w:rFonts w:ascii="Times New Roman" w:eastAsia="Times New Roman" w:hAnsi="Times New Roman"/>
          <w:bCs/>
          <w:kern w:val="32"/>
          <w:sz w:val="24"/>
          <w:szCs w:val="24"/>
        </w:rPr>
        <w:t>)</w:t>
      </w:r>
      <w:r w:rsidRPr="00CD7E79">
        <w:rPr>
          <w:rFonts w:ascii="Times New Roman" w:eastAsia="Times New Roman" w:hAnsi="Times New Roman"/>
          <w:bCs/>
          <w:kern w:val="32"/>
          <w:sz w:val="24"/>
          <w:szCs w:val="24"/>
        </w:rPr>
        <w:t xml:space="preserve"> </w:t>
      </w:r>
      <w:r>
        <w:rPr>
          <w:rFonts w:ascii="Times New Roman" w:eastAsia="Times New Roman" w:hAnsi="Times New Roman"/>
          <w:bCs/>
          <w:kern w:val="32"/>
          <w:sz w:val="24"/>
          <w:szCs w:val="24"/>
        </w:rPr>
        <w:t>fees</w:t>
      </w:r>
      <w:r w:rsidRPr="00CD7E79">
        <w:rPr>
          <w:rFonts w:ascii="Times New Roman" w:eastAsia="Times New Roman" w:hAnsi="Times New Roman"/>
          <w:bCs/>
          <w:kern w:val="32"/>
          <w:sz w:val="24"/>
          <w:szCs w:val="24"/>
        </w:rPr>
        <w:t xml:space="preserve"> </w:t>
      </w:r>
      <w:r>
        <w:rPr>
          <w:rFonts w:ascii="Times New Roman" w:eastAsia="Times New Roman" w:hAnsi="Times New Roman"/>
          <w:bCs/>
          <w:kern w:val="32"/>
          <w:sz w:val="24"/>
          <w:szCs w:val="24"/>
        </w:rPr>
        <w:t xml:space="preserve">+ </w:t>
      </w:r>
      <w:r w:rsidRPr="00CD7E79">
        <w:rPr>
          <w:rFonts w:ascii="Times New Roman" w:eastAsia="Times New Roman" w:hAnsi="Times New Roman"/>
          <w:bCs/>
          <w:kern w:val="32"/>
          <w:sz w:val="24"/>
          <w:szCs w:val="24"/>
        </w:rPr>
        <w:t>(</w:t>
      </w:r>
      <w:r>
        <w:rPr>
          <w:rFonts w:ascii="Times New Roman" w:eastAsia="Times New Roman" w:hAnsi="Times New Roman"/>
          <w:bCs/>
          <w:kern w:val="32"/>
          <w:sz w:val="24"/>
          <w:szCs w:val="24"/>
        </w:rPr>
        <w:t xml:space="preserve">MBS- </w:t>
      </w:r>
      <w:r w:rsidRPr="00CD7E79">
        <w:rPr>
          <w:rFonts w:ascii="Times New Roman" w:eastAsia="Times New Roman" w:hAnsi="Times New Roman"/>
          <w:bCs/>
          <w:kern w:val="32"/>
          <w:sz w:val="24"/>
          <w:szCs w:val="24"/>
        </w:rPr>
        <w:t>GPMP/TCA- 5 subsid</w:t>
      </w:r>
      <w:r>
        <w:rPr>
          <w:rFonts w:ascii="Times New Roman" w:eastAsia="Times New Roman" w:hAnsi="Times New Roman"/>
          <w:bCs/>
          <w:kern w:val="32"/>
          <w:sz w:val="24"/>
          <w:szCs w:val="24"/>
        </w:rPr>
        <w:t>ised</w:t>
      </w:r>
      <w:r w:rsidRPr="00CD7E79">
        <w:rPr>
          <w:rFonts w:ascii="Times New Roman" w:eastAsia="Times New Roman" w:hAnsi="Times New Roman"/>
          <w:bCs/>
          <w:kern w:val="32"/>
          <w:sz w:val="24"/>
          <w:szCs w:val="24"/>
        </w:rPr>
        <w:t xml:space="preserve"> visits) </w:t>
      </w:r>
    </w:p>
    <w:p w14:paraId="23F42E23" w14:textId="77777777" w:rsidR="009E67B1" w:rsidRPr="00CD7E79" w:rsidRDefault="009E67B1" w:rsidP="009E67B1">
      <w:pPr>
        <w:pStyle w:val="NoSpacing"/>
        <w:ind w:left="851"/>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Participant to fund</w:t>
      </w:r>
      <w:r w:rsidRPr="00CD7E79">
        <w:rPr>
          <w:rFonts w:ascii="Times New Roman" w:eastAsia="Times New Roman" w:hAnsi="Times New Roman"/>
          <w:bCs/>
          <w:kern w:val="32"/>
          <w:sz w:val="24"/>
          <w:szCs w:val="24"/>
        </w:rPr>
        <w:t xml:space="preserve"> </w:t>
      </w:r>
      <w:r>
        <w:rPr>
          <w:rFonts w:ascii="Times New Roman" w:eastAsia="Times New Roman" w:hAnsi="Times New Roman"/>
          <w:bCs/>
          <w:kern w:val="32"/>
          <w:sz w:val="24"/>
          <w:szCs w:val="24"/>
        </w:rPr>
        <w:t xml:space="preserve">additional costs </w:t>
      </w:r>
      <w:r w:rsidRPr="00CD7E79">
        <w:rPr>
          <w:rFonts w:ascii="Times New Roman" w:eastAsia="Times New Roman" w:hAnsi="Times New Roman"/>
          <w:bCs/>
          <w:kern w:val="32"/>
          <w:sz w:val="24"/>
          <w:szCs w:val="24"/>
        </w:rPr>
        <w:t xml:space="preserve">at market </w:t>
      </w:r>
      <w:r>
        <w:rPr>
          <w:rFonts w:ascii="Times New Roman" w:eastAsia="Times New Roman" w:hAnsi="Times New Roman"/>
          <w:bCs/>
          <w:kern w:val="32"/>
          <w:sz w:val="24"/>
          <w:szCs w:val="24"/>
        </w:rPr>
        <w:t>rate</w:t>
      </w:r>
    </w:p>
    <w:p w14:paraId="699AC81C" w14:textId="77777777" w:rsidR="009E67B1" w:rsidRDefault="009E67B1" w:rsidP="009E67B1">
      <w:pPr>
        <w:pStyle w:val="NoSpacing"/>
        <w:ind w:left="851" w:hanging="851"/>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 xml:space="preserve">Subsidy B- Participants to receive additional 5 subsidised sessions (equivalent of </w:t>
      </w:r>
      <w:r w:rsidRPr="00CD7E79">
        <w:rPr>
          <w:rFonts w:ascii="Times New Roman" w:eastAsia="Times New Roman" w:hAnsi="Times New Roman"/>
          <w:bCs/>
          <w:kern w:val="32"/>
          <w:sz w:val="24"/>
          <w:szCs w:val="24"/>
        </w:rPr>
        <w:t>10 GPMP/TCA sessions</w:t>
      </w:r>
      <w:r>
        <w:rPr>
          <w:rFonts w:ascii="Times New Roman" w:eastAsia="Times New Roman" w:hAnsi="Times New Roman"/>
          <w:bCs/>
          <w:kern w:val="32"/>
          <w:sz w:val="24"/>
          <w:szCs w:val="24"/>
        </w:rPr>
        <w:t>)</w:t>
      </w:r>
    </w:p>
    <w:p w14:paraId="71FBBA61" w14:textId="77777777" w:rsidR="009E67B1" w:rsidRPr="00CD7E79" w:rsidRDefault="009E67B1" w:rsidP="009E67B1">
      <w:pPr>
        <w:pStyle w:val="NoSpacing"/>
        <w:ind w:left="851"/>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Participant to fund</w:t>
      </w:r>
      <w:r w:rsidRPr="00CD7E79">
        <w:rPr>
          <w:rFonts w:ascii="Times New Roman" w:eastAsia="Times New Roman" w:hAnsi="Times New Roman"/>
          <w:bCs/>
          <w:kern w:val="32"/>
          <w:sz w:val="24"/>
          <w:szCs w:val="24"/>
        </w:rPr>
        <w:t xml:space="preserve"> </w:t>
      </w:r>
      <w:r>
        <w:rPr>
          <w:rFonts w:ascii="Times New Roman" w:eastAsia="Times New Roman" w:hAnsi="Times New Roman"/>
          <w:bCs/>
          <w:kern w:val="32"/>
          <w:sz w:val="24"/>
          <w:szCs w:val="24"/>
        </w:rPr>
        <w:t xml:space="preserve">additional costs </w:t>
      </w:r>
      <w:r w:rsidRPr="00CD7E79">
        <w:rPr>
          <w:rFonts w:ascii="Times New Roman" w:eastAsia="Times New Roman" w:hAnsi="Times New Roman"/>
          <w:bCs/>
          <w:kern w:val="32"/>
          <w:sz w:val="24"/>
          <w:szCs w:val="24"/>
        </w:rPr>
        <w:t xml:space="preserve">at market </w:t>
      </w:r>
      <w:r>
        <w:rPr>
          <w:rFonts w:ascii="Times New Roman" w:eastAsia="Times New Roman" w:hAnsi="Times New Roman"/>
          <w:bCs/>
          <w:kern w:val="32"/>
          <w:sz w:val="24"/>
          <w:szCs w:val="24"/>
        </w:rPr>
        <w:t>rate</w:t>
      </w:r>
    </w:p>
    <w:p w14:paraId="6129FDC4" w14:textId="77777777" w:rsidR="009E67B1" w:rsidRDefault="009E67B1" w:rsidP="009E67B1">
      <w:pPr>
        <w:pStyle w:val="NoSpacing"/>
        <w:ind w:left="851" w:hanging="851"/>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Subsidy</w:t>
      </w:r>
      <w:r w:rsidRPr="00CD7E79">
        <w:rPr>
          <w:rFonts w:ascii="Times New Roman" w:eastAsia="Times New Roman" w:hAnsi="Times New Roman"/>
          <w:bCs/>
          <w:kern w:val="32"/>
          <w:sz w:val="24"/>
          <w:szCs w:val="24"/>
        </w:rPr>
        <w:t xml:space="preserve"> C- </w:t>
      </w:r>
      <w:r>
        <w:rPr>
          <w:rFonts w:ascii="Times New Roman" w:eastAsia="Times New Roman" w:hAnsi="Times New Roman"/>
          <w:bCs/>
          <w:kern w:val="32"/>
          <w:sz w:val="24"/>
          <w:szCs w:val="24"/>
        </w:rPr>
        <w:t xml:space="preserve">As per subsidy B- </w:t>
      </w:r>
      <w:r w:rsidRPr="00CD7E79">
        <w:rPr>
          <w:rFonts w:ascii="Times New Roman" w:eastAsia="Times New Roman" w:hAnsi="Times New Roman"/>
          <w:bCs/>
          <w:kern w:val="32"/>
          <w:sz w:val="24"/>
          <w:szCs w:val="24"/>
        </w:rPr>
        <w:t>Pa</w:t>
      </w:r>
      <w:r>
        <w:rPr>
          <w:rFonts w:ascii="Times New Roman" w:eastAsia="Times New Roman" w:hAnsi="Times New Roman"/>
          <w:bCs/>
          <w:kern w:val="32"/>
          <w:sz w:val="24"/>
          <w:szCs w:val="24"/>
        </w:rPr>
        <w:t>rticipants receive equivalent of</w:t>
      </w:r>
      <w:r w:rsidRPr="00CD7E79">
        <w:rPr>
          <w:rFonts w:ascii="Times New Roman" w:eastAsia="Times New Roman" w:hAnsi="Times New Roman"/>
          <w:bCs/>
          <w:kern w:val="32"/>
          <w:sz w:val="24"/>
          <w:szCs w:val="24"/>
        </w:rPr>
        <w:t xml:space="preserve"> 10 GPMP/TCA sessions</w:t>
      </w:r>
    </w:p>
    <w:p w14:paraId="22F94303" w14:textId="77777777" w:rsidR="009E67B1" w:rsidRPr="00CD7E79" w:rsidRDefault="009E67B1" w:rsidP="009E67B1">
      <w:pPr>
        <w:pStyle w:val="NoSpacing"/>
        <w:ind w:left="851"/>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Participants contribute $10-20 per session toward market rate</w:t>
      </w:r>
    </w:p>
    <w:p w14:paraId="4F8C98C4" w14:textId="77777777" w:rsidR="009E67B1" w:rsidRDefault="009E67B1" w:rsidP="009E67B1">
      <w:pPr>
        <w:pStyle w:val="NoSpacing"/>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Subsidy</w:t>
      </w:r>
      <w:r w:rsidRPr="00CD7E79">
        <w:rPr>
          <w:rFonts w:ascii="Times New Roman" w:eastAsia="Times New Roman" w:hAnsi="Times New Roman"/>
          <w:bCs/>
          <w:kern w:val="32"/>
          <w:sz w:val="24"/>
          <w:szCs w:val="24"/>
        </w:rPr>
        <w:t xml:space="preserve"> D</w:t>
      </w:r>
      <w:r w:rsidRPr="00B1760B">
        <w:rPr>
          <w:rFonts w:ascii="Times New Roman" w:eastAsia="Times New Roman" w:hAnsi="Times New Roman"/>
          <w:bCs/>
          <w:kern w:val="32"/>
          <w:sz w:val="24"/>
          <w:szCs w:val="24"/>
        </w:rPr>
        <w:t xml:space="preserve"> </w:t>
      </w:r>
      <w:r>
        <w:rPr>
          <w:rFonts w:ascii="Times New Roman" w:eastAsia="Times New Roman" w:hAnsi="Times New Roman"/>
          <w:bCs/>
          <w:kern w:val="32"/>
          <w:sz w:val="24"/>
          <w:szCs w:val="24"/>
        </w:rPr>
        <w:t xml:space="preserve">- </w:t>
      </w:r>
      <w:r w:rsidRPr="00CD7E79">
        <w:rPr>
          <w:rFonts w:ascii="Times New Roman" w:eastAsia="Times New Roman" w:hAnsi="Times New Roman"/>
          <w:bCs/>
          <w:kern w:val="32"/>
          <w:sz w:val="24"/>
          <w:szCs w:val="24"/>
        </w:rPr>
        <w:t>Pa</w:t>
      </w:r>
      <w:r>
        <w:rPr>
          <w:rFonts w:ascii="Times New Roman" w:eastAsia="Times New Roman" w:hAnsi="Times New Roman"/>
          <w:bCs/>
          <w:kern w:val="32"/>
          <w:sz w:val="24"/>
          <w:szCs w:val="24"/>
        </w:rPr>
        <w:t>rticipants receive equivalent of</w:t>
      </w:r>
      <w:r w:rsidRPr="00CD7E79">
        <w:rPr>
          <w:rFonts w:ascii="Times New Roman" w:eastAsia="Times New Roman" w:hAnsi="Times New Roman"/>
          <w:bCs/>
          <w:kern w:val="32"/>
          <w:sz w:val="24"/>
          <w:szCs w:val="24"/>
        </w:rPr>
        <w:t xml:space="preserve"> 10 GPMP/TCA sessions </w:t>
      </w:r>
    </w:p>
    <w:p w14:paraId="5FCD6667" w14:textId="77777777" w:rsidR="009E67B1" w:rsidRPr="00DF4618" w:rsidRDefault="009E67B1" w:rsidP="009E67B1">
      <w:pPr>
        <w:pStyle w:val="NoSpacing"/>
        <w:ind w:left="720"/>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 xml:space="preserve">   Participants to receive </w:t>
      </w:r>
      <w:r w:rsidRPr="00CD7E79">
        <w:rPr>
          <w:rFonts w:ascii="Times New Roman" w:eastAsia="Times New Roman" w:hAnsi="Times New Roman"/>
          <w:bCs/>
          <w:kern w:val="32"/>
          <w:sz w:val="24"/>
          <w:szCs w:val="24"/>
        </w:rPr>
        <w:t>full gap payment</w:t>
      </w:r>
      <w:r>
        <w:rPr>
          <w:rFonts w:ascii="Times New Roman" w:eastAsia="Times New Roman" w:hAnsi="Times New Roman"/>
          <w:bCs/>
          <w:kern w:val="32"/>
          <w:sz w:val="24"/>
          <w:szCs w:val="24"/>
        </w:rPr>
        <w:t xml:space="preserve"> (no out of pocket expenses)</w:t>
      </w:r>
    </w:p>
    <w:p w14:paraId="65DE5708" w14:textId="77777777" w:rsidR="009E67B1" w:rsidRDefault="009E67B1" w:rsidP="009E67B1">
      <w:pPr>
        <w:spacing w:after="0" w:line="240" w:lineRule="auto"/>
        <w:jc w:val="both"/>
        <w:rPr>
          <w:rFonts w:ascii="Times New Roman" w:eastAsia="Calibri" w:hAnsi="Times New Roman"/>
          <w:sz w:val="24"/>
          <w:szCs w:val="24"/>
        </w:rPr>
      </w:pPr>
    </w:p>
    <w:p w14:paraId="2F9C691E" w14:textId="77777777" w:rsidR="009E67B1" w:rsidRPr="00C953AE" w:rsidRDefault="009E67B1" w:rsidP="009E67B1">
      <w:pPr>
        <w:pStyle w:val="CommentText"/>
        <w:jc w:val="both"/>
      </w:pPr>
    </w:p>
    <w:p w14:paraId="1E7979D8" w14:textId="77777777" w:rsidR="009E67B1" w:rsidRDefault="009E67B1" w:rsidP="009E67B1">
      <w:pPr>
        <w:spacing w:after="0" w:line="240" w:lineRule="auto"/>
        <w:jc w:val="both"/>
        <w:rPr>
          <w:rFonts w:ascii="Times New Roman" w:hAnsi="Times New Roman"/>
          <w:bCs/>
          <w:kern w:val="32"/>
          <w:sz w:val="24"/>
          <w:szCs w:val="24"/>
          <w:lang w:val="en-US"/>
        </w:rPr>
      </w:pPr>
    </w:p>
    <w:p w14:paraId="3544140F" w14:textId="77777777" w:rsidR="009E67B1" w:rsidRPr="00BC0FE8" w:rsidRDefault="009E67B1" w:rsidP="009E67B1">
      <w:pPr>
        <w:jc w:val="both"/>
        <w:rPr>
          <w:rFonts w:ascii="Times New Roman" w:hAnsi="Times New Roman"/>
          <w:b/>
          <w:sz w:val="32"/>
          <w:szCs w:val="24"/>
        </w:rPr>
      </w:pPr>
      <w:r w:rsidRPr="00BC0FE8">
        <w:rPr>
          <w:rFonts w:ascii="Times New Roman" w:hAnsi="Times New Roman"/>
          <w:b/>
          <w:sz w:val="32"/>
          <w:szCs w:val="24"/>
        </w:rPr>
        <w:t xml:space="preserve">Activity 2 </w:t>
      </w:r>
    </w:p>
    <w:p w14:paraId="0FC24CF5" w14:textId="77777777" w:rsidR="009E67B1" w:rsidRDefault="009E67B1" w:rsidP="009E67B1">
      <w:pPr>
        <w:spacing w:after="0" w:line="240" w:lineRule="auto"/>
        <w:jc w:val="both"/>
        <w:rPr>
          <w:rFonts w:ascii="Arial" w:hAnsi="Arial" w:cs="Arial"/>
          <w:b/>
          <w:sz w:val="20"/>
          <w:szCs w:val="20"/>
        </w:rPr>
      </w:pPr>
      <w:r w:rsidRPr="00A53A8E">
        <w:rPr>
          <w:rFonts w:ascii="Arial" w:hAnsi="Arial" w:cs="Arial"/>
          <w:b/>
          <w:sz w:val="20"/>
          <w:szCs w:val="20"/>
        </w:rPr>
        <w:t>Background</w:t>
      </w:r>
      <w:r>
        <w:rPr>
          <w:rFonts w:ascii="Arial" w:hAnsi="Arial" w:cs="Arial"/>
          <w:b/>
          <w:sz w:val="20"/>
          <w:szCs w:val="20"/>
        </w:rPr>
        <w:t xml:space="preserve"> Activity 2</w:t>
      </w:r>
      <w:r w:rsidRPr="00A53A8E">
        <w:rPr>
          <w:rFonts w:ascii="Arial" w:hAnsi="Arial" w:cs="Arial"/>
          <w:b/>
          <w:sz w:val="20"/>
          <w:szCs w:val="20"/>
        </w:rPr>
        <w:t>:</w:t>
      </w:r>
    </w:p>
    <w:p w14:paraId="2C0F0DC0" w14:textId="77777777" w:rsidR="009E67B1" w:rsidRDefault="009E67B1" w:rsidP="009E67B1">
      <w:pPr>
        <w:spacing w:after="0" w:line="240" w:lineRule="auto"/>
        <w:jc w:val="both"/>
        <w:rPr>
          <w:rFonts w:ascii="Arial" w:hAnsi="Arial" w:cs="Arial"/>
          <w:b/>
          <w:sz w:val="20"/>
          <w:szCs w:val="20"/>
        </w:rPr>
      </w:pPr>
    </w:p>
    <w:p w14:paraId="588F41CF" w14:textId="0D7B15A3" w:rsidR="009E67B1" w:rsidRDefault="009E67B1" w:rsidP="009E67B1">
      <w:pPr>
        <w:pStyle w:val="NoSpacing"/>
        <w:jc w:val="both"/>
        <w:rPr>
          <w:rFonts w:ascii="Times New Roman" w:hAnsi="Times New Roman"/>
          <w:sz w:val="24"/>
          <w:szCs w:val="24"/>
        </w:rPr>
      </w:pPr>
      <w:r>
        <w:rPr>
          <w:rFonts w:ascii="Times New Roman" w:hAnsi="Times New Roman"/>
          <w:sz w:val="24"/>
          <w:szCs w:val="24"/>
        </w:rPr>
        <w:t xml:space="preserve">Many patients with </w:t>
      </w:r>
      <w:r w:rsidRPr="0025548B">
        <w:rPr>
          <w:rFonts w:ascii="Times New Roman" w:hAnsi="Times New Roman"/>
          <w:sz w:val="24"/>
          <w:szCs w:val="24"/>
        </w:rPr>
        <w:t>chronic musculoskeletal conditions</w:t>
      </w:r>
      <w:r>
        <w:rPr>
          <w:rFonts w:ascii="Times New Roman" w:hAnsi="Times New Roman"/>
          <w:sz w:val="24"/>
          <w:szCs w:val="24"/>
        </w:rPr>
        <w:t xml:space="preserve"> are better suited to allied health services, than orthopaedic surgery</w:t>
      </w:r>
      <w:r w:rsidRPr="00CD7E79">
        <w:rPr>
          <w:rFonts w:ascii="Times New Roman" w:hAnsi="Times New Roman"/>
          <w:sz w:val="24"/>
          <w:szCs w:val="24"/>
        </w:rPr>
        <w:fldChar w:fldCharType="begin"/>
      </w:r>
      <w:r>
        <w:rPr>
          <w:rFonts w:ascii="Times New Roman" w:hAnsi="Times New Roman"/>
          <w:sz w:val="24"/>
          <w:szCs w:val="24"/>
        </w:rPr>
        <w:instrText xml:space="preserve"> ADDIN EN.CITE &lt;EndNote&gt;&lt;Cite&gt;&lt;Author&gt;Cathain&lt;/Author&gt;&lt;Year&gt;1995&lt;/Year&gt;&lt;RecNum&gt;454&lt;/RecNum&gt;&lt;DisplayText&gt;&lt;style face="superscript"&gt;1&lt;/style&gt;&lt;/DisplayText&gt;&lt;record&gt;&lt;rec-number&gt;454&lt;/rec-number&gt;&lt;foreign-keys&gt;&lt;key app="EN" db-id="szff9e2x49pz29ezsr6pte9apwve5dzt2fw2" timestamp="1568342557"&gt;454&lt;/key&gt;&lt;/foreign-keys&gt;&lt;ref-type name="Journal Article"&gt;17&lt;/ref-type&gt;&lt;contributors&gt;&lt;authors&gt;&lt;author&gt;Cathain, A.&lt;/author&gt;&lt;author&gt;Froggett, M.&lt;/author&gt;&lt;author&gt;Taylor, M. P.&lt;/author&gt;&lt;/authors&gt;&lt;/contributors&gt;&lt;titles&gt;&lt;title&gt;General practice based physiotherapy: its use and effect on referrals to hospital orthopaedics and rheumatology outpatient departments&lt;/title&gt;&lt;secondary-title&gt;British Journal of General Practice&lt;/secondary-title&gt;&lt;/titles&gt;&lt;periodical&gt;&lt;full-title&gt;British Journal of General Practice&lt;/full-title&gt;&lt;/periodical&gt;&lt;pages&gt;352&lt;/pages&gt;&lt;volume&gt;45&lt;/volume&gt;&lt;number&gt;396&lt;/number&gt;&lt;dates&gt;&lt;year&gt;1995&lt;/year&gt;&lt;/dates&gt;&lt;urls&gt;&lt;related-urls&gt;&lt;url&gt;http://bjgp.org/content/45/396/352.abstract&lt;/url&gt;&lt;/related-urls&gt;&lt;/urls&gt;&lt;/record&gt;&lt;/Cite&gt;&lt;/EndNote&gt;</w:instrText>
      </w:r>
      <w:r w:rsidRPr="00CD7E79">
        <w:rPr>
          <w:rFonts w:ascii="Times New Roman" w:hAnsi="Times New Roman"/>
          <w:sz w:val="24"/>
          <w:szCs w:val="24"/>
        </w:rPr>
        <w:fldChar w:fldCharType="separate"/>
      </w:r>
      <w:r w:rsidRPr="009E67B1">
        <w:rPr>
          <w:rFonts w:ascii="Times New Roman" w:hAnsi="Times New Roman"/>
          <w:noProof/>
          <w:sz w:val="24"/>
          <w:szCs w:val="24"/>
          <w:vertAlign w:val="superscript"/>
        </w:rPr>
        <w:t>1</w:t>
      </w:r>
      <w:r w:rsidRPr="00CD7E79">
        <w:rPr>
          <w:rFonts w:ascii="Times New Roman" w:hAnsi="Times New Roman"/>
          <w:sz w:val="24"/>
          <w:szCs w:val="24"/>
        </w:rPr>
        <w:fldChar w:fldCharType="end"/>
      </w:r>
      <w:r w:rsidRPr="00CD7E79">
        <w:rPr>
          <w:rFonts w:ascii="Times New Roman" w:hAnsi="Times New Roman"/>
          <w:sz w:val="24"/>
          <w:szCs w:val="24"/>
        </w:rPr>
        <w:t>.</w:t>
      </w:r>
      <w:r>
        <w:rPr>
          <w:rFonts w:ascii="Times New Roman" w:hAnsi="Times New Roman"/>
          <w:sz w:val="24"/>
          <w:szCs w:val="24"/>
        </w:rPr>
        <w:t xml:space="preserve"> P</w:t>
      </w:r>
      <w:r w:rsidRPr="00CD7E79">
        <w:rPr>
          <w:rFonts w:ascii="Times New Roman" w:hAnsi="Times New Roman"/>
          <w:sz w:val="24"/>
          <w:szCs w:val="24"/>
        </w:rPr>
        <w:t xml:space="preserve">atients referred for orthopaedic outpatient review may be better managed by physiotherapy services or a combination of </w:t>
      </w:r>
      <w:r>
        <w:rPr>
          <w:rFonts w:ascii="Times New Roman" w:hAnsi="Times New Roman"/>
          <w:sz w:val="24"/>
          <w:szCs w:val="24"/>
        </w:rPr>
        <w:t xml:space="preserve">AH </w:t>
      </w:r>
      <w:r w:rsidRPr="00CD7E79">
        <w:rPr>
          <w:rFonts w:ascii="Times New Roman" w:hAnsi="Times New Roman"/>
          <w:sz w:val="24"/>
          <w:szCs w:val="24"/>
        </w:rPr>
        <w:t xml:space="preserve">therapies </w:t>
      </w:r>
      <w:r w:rsidRPr="00CD7E79">
        <w:rPr>
          <w:rFonts w:ascii="Times New Roman" w:hAnsi="Times New Roman"/>
          <w:sz w:val="24"/>
          <w:szCs w:val="24"/>
        </w:rPr>
        <w:fldChar w:fldCharType="begin">
          <w:fldData xml:space="preserve">PEVuZE5vdGU+PENpdGU+PEF1dGhvcj5XZWFsZTwvQXV0aG9yPjxZZWFyPjE5OTU8L1llYXI+PFJl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PEVuZE5vdGU+PENpdGU+PEF1dGhvcj5XZWFsZTwvQXV0aG9yPjxZZWFyPjE5OTU8L1llYXI+PFJl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CD7E79">
        <w:rPr>
          <w:rFonts w:ascii="Times New Roman" w:hAnsi="Times New Roman"/>
          <w:sz w:val="24"/>
          <w:szCs w:val="24"/>
        </w:rPr>
        <w:fldChar w:fldCharType="separate"/>
      </w:r>
      <w:r w:rsidRPr="009E67B1">
        <w:rPr>
          <w:rFonts w:ascii="Times New Roman" w:hAnsi="Times New Roman"/>
          <w:noProof/>
          <w:sz w:val="24"/>
          <w:szCs w:val="24"/>
          <w:vertAlign w:val="superscript"/>
        </w:rPr>
        <w:t>2,3</w:t>
      </w:r>
      <w:r w:rsidRPr="00CD7E79">
        <w:rPr>
          <w:rFonts w:ascii="Times New Roman" w:hAnsi="Times New Roman"/>
          <w:sz w:val="24"/>
          <w:szCs w:val="24"/>
        </w:rPr>
        <w:fldChar w:fldCharType="end"/>
      </w:r>
      <w:r>
        <w:rPr>
          <w:rFonts w:ascii="Times New Roman" w:hAnsi="Times New Roman"/>
          <w:sz w:val="24"/>
          <w:szCs w:val="24"/>
        </w:rPr>
        <w:t>, than orthopaedic specialists</w:t>
      </w:r>
      <w:r w:rsidRPr="00CD7E79">
        <w:rPr>
          <w:rFonts w:ascii="Times New Roman" w:hAnsi="Times New Roman"/>
          <w:sz w:val="24"/>
          <w:szCs w:val="24"/>
        </w:rPr>
        <w:fldChar w:fldCharType="begin">
          <w:fldData xml:space="preserve">PEVuZE5vdGU+PENpdGU+PEF1dGhvcj5PbGRtZWFkb3c8L0F1dGhvcj48WWVhcj4yMDA3PC9ZZWFy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PEVuZE5vdGU+PENpdGU+PEF1dGhvcj5PbGRtZWFkb3c8L0F1dGhvcj48WWVhcj4yMDA3PC9ZZWFy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CD7E79">
        <w:rPr>
          <w:rFonts w:ascii="Times New Roman" w:hAnsi="Times New Roman"/>
          <w:sz w:val="24"/>
          <w:szCs w:val="24"/>
        </w:rPr>
        <w:fldChar w:fldCharType="separate"/>
      </w:r>
      <w:r w:rsidRPr="009E67B1">
        <w:rPr>
          <w:rFonts w:ascii="Times New Roman" w:hAnsi="Times New Roman"/>
          <w:noProof/>
          <w:sz w:val="24"/>
          <w:szCs w:val="24"/>
          <w:vertAlign w:val="superscript"/>
        </w:rPr>
        <w:t>3-5</w:t>
      </w:r>
      <w:r w:rsidRPr="00CD7E79">
        <w:rPr>
          <w:rFonts w:ascii="Times New Roman" w:hAnsi="Times New Roman"/>
          <w:sz w:val="24"/>
          <w:szCs w:val="24"/>
        </w:rPr>
        <w:fldChar w:fldCharType="end"/>
      </w:r>
      <w:r w:rsidRPr="00CD7E79">
        <w:rPr>
          <w:rFonts w:ascii="Times New Roman" w:hAnsi="Times New Roman"/>
          <w:sz w:val="24"/>
          <w:szCs w:val="24"/>
        </w:rPr>
        <w:t xml:space="preserve">. </w:t>
      </w:r>
      <w:r>
        <w:rPr>
          <w:rFonts w:ascii="Times New Roman" w:hAnsi="Times New Roman"/>
          <w:sz w:val="24"/>
          <w:szCs w:val="24"/>
        </w:rPr>
        <w:t>Furthermore, m</w:t>
      </w:r>
      <w:r w:rsidRPr="00805145">
        <w:rPr>
          <w:rFonts w:ascii="Times New Roman" w:hAnsi="Times New Roman"/>
          <w:sz w:val="24"/>
          <w:szCs w:val="24"/>
        </w:rPr>
        <w:t xml:space="preserve">ultidisciplinary approaches </w:t>
      </w:r>
      <w:r>
        <w:rPr>
          <w:rFonts w:ascii="Times New Roman" w:hAnsi="Times New Roman"/>
          <w:sz w:val="24"/>
          <w:szCs w:val="24"/>
        </w:rPr>
        <w:t xml:space="preserve">to </w:t>
      </w:r>
      <w:r w:rsidRPr="0025548B">
        <w:rPr>
          <w:rFonts w:ascii="Times New Roman" w:hAnsi="Times New Roman"/>
          <w:sz w:val="24"/>
          <w:szCs w:val="24"/>
        </w:rPr>
        <w:t>musculoskeletal</w:t>
      </w:r>
      <w:r>
        <w:rPr>
          <w:rFonts w:ascii="Times New Roman" w:hAnsi="Times New Roman"/>
          <w:sz w:val="24"/>
          <w:szCs w:val="24"/>
        </w:rPr>
        <w:t xml:space="preserve"> condition management, from a range of settings, have been documented to</w:t>
      </w:r>
      <w:r w:rsidRPr="00805145">
        <w:rPr>
          <w:rFonts w:ascii="Times New Roman" w:hAnsi="Times New Roman"/>
          <w:sz w:val="24"/>
          <w:szCs w:val="24"/>
        </w:rPr>
        <w:t xml:space="preserve"> improve outcomes for individuals </w:t>
      </w:r>
      <w:r>
        <w:rPr>
          <w:rFonts w:ascii="Times New Roman" w:hAnsi="Times New Roman"/>
          <w:sz w:val="24"/>
          <w:szCs w:val="24"/>
        </w:rPr>
        <w:fldChar w:fldCharType="begin">
          <w:fldData xml:space="preserve">PEVuZE5vdGU+PENpdGU+PEF1dGhvcj5MaW5kaDwvQXV0aG9yPjxZZWFyPjE5OTc8L1llYXI+PFJl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PEVuZE5vdGU+PENpdGU+PEF1dGhvcj5MaW5kaDwvQXV0aG9yPjxZZWFyPjE5OTc8L1llYXI+PFJl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fldChar w:fldCharType="separate"/>
      </w:r>
      <w:r w:rsidRPr="009E67B1">
        <w:rPr>
          <w:rFonts w:ascii="Times New Roman" w:hAnsi="Times New Roman"/>
          <w:noProof/>
          <w:sz w:val="24"/>
          <w:szCs w:val="24"/>
          <w:vertAlign w:val="superscript"/>
        </w:rPr>
        <w:t>6-9</w:t>
      </w:r>
      <w:r>
        <w:rPr>
          <w:rFonts w:ascii="Times New Roman" w:hAnsi="Times New Roman"/>
          <w:sz w:val="24"/>
          <w:szCs w:val="24"/>
        </w:rPr>
        <w:fldChar w:fldCharType="end"/>
      </w:r>
      <w:r w:rsidRPr="00805145">
        <w:rPr>
          <w:rFonts w:ascii="Times New Roman" w:hAnsi="Times New Roman"/>
          <w:sz w:val="24"/>
          <w:szCs w:val="24"/>
        </w:rPr>
        <w:t xml:space="preserve">. </w:t>
      </w:r>
      <w:r>
        <w:rPr>
          <w:rFonts w:ascii="Times New Roman" w:hAnsi="Times New Roman"/>
          <w:sz w:val="24"/>
          <w:szCs w:val="24"/>
        </w:rPr>
        <w:t xml:space="preserve">These include the incorporation of </w:t>
      </w:r>
      <w:r w:rsidRPr="00805145">
        <w:rPr>
          <w:rFonts w:ascii="Times New Roman" w:hAnsi="Times New Roman"/>
          <w:sz w:val="24"/>
          <w:szCs w:val="24"/>
        </w:rPr>
        <w:t>psychology in treatment plan</w:t>
      </w:r>
      <w:r>
        <w:rPr>
          <w:rFonts w:ascii="Times New Roman" w:hAnsi="Times New Roman"/>
          <w:sz w:val="24"/>
          <w:szCs w:val="24"/>
        </w:rPr>
        <w:t>s, which can provide initial motivation assistance and</w:t>
      </w:r>
      <w:r w:rsidRPr="00805145">
        <w:rPr>
          <w:rFonts w:ascii="Times New Roman" w:hAnsi="Times New Roman"/>
          <w:sz w:val="24"/>
          <w:szCs w:val="24"/>
        </w:rPr>
        <w:t xml:space="preserve"> help guide self-management support </w:t>
      </w:r>
      <w:r w:rsidRPr="00805145">
        <w:rPr>
          <w:rFonts w:ascii="Times New Roman" w:hAnsi="Times New Roman"/>
          <w:sz w:val="24"/>
          <w:szCs w:val="24"/>
        </w:rPr>
        <w:fldChar w:fldCharType="begin"/>
      </w:r>
      <w:r>
        <w:rPr>
          <w:rFonts w:ascii="Times New Roman" w:hAnsi="Times New Roman"/>
          <w:sz w:val="24"/>
          <w:szCs w:val="24"/>
        </w:rPr>
        <w:instrText xml:space="preserve"> ADDIN EN.CITE &lt;EndNote&gt;&lt;Cite&gt;&lt;Author&gt;Glasgow&lt;/Author&gt;&lt;Year&gt;2008&lt;/Year&gt;&lt;RecNum&gt;510&lt;/RecNum&gt;&lt;DisplayText&gt;&lt;style face="superscript"&gt;10&lt;/style&gt;&lt;/DisplayText&gt;&lt;record&gt;&lt;rec-number&gt;510&lt;/rec-number&gt;&lt;foreign-keys&gt;&lt;key app="EN" db-id="szff9e2x49pz29ezsr6pte9apwve5dzt2fw2" timestamp="1591250479"&gt;510&lt;/key&gt;&lt;/foreign-keys&gt;&lt;ref-type name="Journal Article"&gt;17&lt;/ref-type&gt;&lt;contributors&gt;&lt;authors&gt;&lt;author&gt;Glasgow, Nicholas J&lt;/author&gt;&lt;author&gt;Jeon, Yun-Hee&lt;/author&gt;&lt;author&gt;Kraus, Stefan G&lt;/author&gt;&lt;author&gt;Pearce-Brown, Carmen L&lt;/author&gt;&lt;/authors&gt;&lt;/contributors&gt;&lt;titles&gt;&lt;title&gt;Chronic disease self-management support: the way forward for Australia&lt;/title&gt;&lt;secondary-title&gt;Medical Journal of Australia&lt;/secondary-title&gt;&lt;/titles&gt;&lt;periodical&gt;&lt;full-title&gt;Medical Journal of Australia&lt;/full-title&gt;&lt;/periodical&gt;&lt;pages&gt;S14-S16&lt;/pages&gt;&lt;volume&gt;189&lt;/volume&gt;&lt;number&gt;S10&lt;/number&gt;&lt;dates&gt;&lt;year&gt;2008&lt;/year&gt;&lt;/dates&gt;&lt;isbn&gt;0025-729X&lt;/isbn&gt;&lt;urls&gt;&lt;related-urls&gt;&lt;url&gt;https://onlinelibrary.wiley.com/doi/abs/10.5694/j.1326-5377.2008.tb02203.x&lt;/url&gt;&lt;/related-urls&gt;&lt;/urls&gt;&lt;electronic-resource-num&gt;10.5694/j.1326-5377.2008.tb02203.x&lt;/electronic-resource-num&gt;&lt;/record&gt;&lt;/Cite&gt;&lt;/EndNote&gt;</w:instrText>
      </w:r>
      <w:r w:rsidRPr="00805145">
        <w:rPr>
          <w:rFonts w:ascii="Times New Roman" w:hAnsi="Times New Roman"/>
          <w:sz w:val="24"/>
          <w:szCs w:val="24"/>
        </w:rPr>
        <w:fldChar w:fldCharType="separate"/>
      </w:r>
      <w:r w:rsidRPr="009E67B1">
        <w:rPr>
          <w:rFonts w:ascii="Times New Roman" w:hAnsi="Times New Roman"/>
          <w:noProof/>
          <w:sz w:val="24"/>
          <w:szCs w:val="24"/>
          <w:vertAlign w:val="superscript"/>
        </w:rPr>
        <w:t>10</w:t>
      </w:r>
      <w:r w:rsidRPr="00805145">
        <w:rPr>
          <w:rFonts w:ascii="Times New Roman" w:hAnsi="Times New Roman"/>
          <w:sz w:val="24"/>
          <w:szCs w:val="24"/>
        </w:rPr>
        <w:fldChar w:fldCharType="end"/>
      </w:r>
      <w:r>
        <w:rPr>
          <w:rFonts w:ascii="Times New Roman" w:hAnsi="Times New Roman"/>
          <w:sz w:val="24"/>
          <w:szCs w:val="24"/>
        </w:rPr>
        <w:t>.</w:t>
      </w:r>
    </w:p>
    <w:p w14:paraId="0ADC91D9" w14:textId="77777777" w:rsidR="009E67B1" w:rsidRDefault="009E67B1" w:rsidP="009E67B1">
      <w:pPr>
        <w:autoSpaceDE w:val="0"/>
        <w:autoSpaceDN w:val="0"/>
        <w:adjustRightInd w:val="0"/>
        <w:spacing w:after="0" w:line="240" w:lineRule="auto"/>
        <w:jc w:val="both"/>
        <w:rPr>
          <w:rFonts w:ascii="Times New Roman" w:hAnsi="Times New Roman"/>
          <w:sz w:val="24"/>
          <w:szCs w:val="24"/>
        </w:rPr>
      </w:pPr>
    </w:p>
    <w:p w14:paraId="4AD3D7AC" w14:textId="6D0A41AB" w:rsidR="009E67B1" w:rsidRPr="00805145" w:rsidRDefault="009E67B1" w:rsidP="009E67B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MBS</w:t>
      </w:r>
      <w:r w:rsidRPr="00805145">
        <w:rPr>
          <w:rFonts w:ascii="Times New Roman" w:hAnsi="Times New Roman"/>
          <w:sz w:val="24"/>
          <w:szCs w:val="24"/>
        </w:rPr>
        <w:t xml:space="preserve"> subsidy </w:t>
      </w:r>
      <w:r>
        <w:rPr>
          <w:rFonts w:ascii="Times New Roman" w:hAnsi="Times New Roman"/>
          <w:sz w:val="24"/>
          <w:szCs w:val="24"/>
        </w:rPr>
        <w:t>for PHC</w:t>
      </w:r>
      <w:r w:rsidRPr="00805145">
        <w:rPr>
          <w:rFonts w:ascii="Times New Roman" w:hAnsi="Times New Roman"/>
          <w:sz w:val="24"/>
          <w:szCs w:val="24"/>
        </w:rPr>
        <w:t xml:space="preserve"> allied health services is a relatively new policy initiative in Australia</w:t>
      </w:r>
      <w:r w:rsidRPr="00805145">
        <w:rPr>
          <w:rFonts w:ascii="Times New Roman" w:hAnsi="Times New Roman"/>
          <w:sz w:val="24"/>
          <w:szCs w:val="24"/>
        </w:rPr>
        <w:fldChar w:fldCharType="begin"/>
      </w:r>
      <w:r>
        <w:rPr>
          <w:rFonts w:ascii="Times New Roman" w:hAnsi="Times New Roman"/>
          <w:sz w:val="24"/>
          <w:szCs w:val="24"/>
        </w:rPr>
        <w:instrText xml:space="preserve"> ADDIN EN.CITE &lt;EndNote&gt;&lt;Cite&gt;&lt;Author&gt;Haines&lt;/Author&gt;&lt;Year&gt;2010&lt;/Year&gt;&lt;RecNum&gt;503&lt;/RecNum&gt;&lt;DisplayText&gt;&lt;style face="superscript"&gt;11&lt;/style&gt;&lt;/DisplayText&gt;&lt;record&gt;&lt;rec-number&gt;503&lt;/rec-number&gt;&lt;foreign-keys&gt;&lt;key app="EN" db-id="szff9e2x49pz29ezsr6pte9apwve5dzt2fw2" timestamp="1591249533"&gt;503&lt;/key&gt;&lt;/foreign-keys&gt;&lt;ref-type name="Journal Article"&gt;17&lt;/ref-type&gt;&lt;contributors&gt;&lt;authors&gt;&lt;author&gt;Haines, Terry P.&lt;/author&gt;&lt;author&gt;Foster, Michele M.&lt;/author&gt;&lt;author&gt;Cornwell, Petrea&lt;/author&gt;&lt;author&gt;Fleming, Jennifer&lt;/author&gt;&lt;author&gt;Tweedy, Sean&lt;/author&gt;&lt;author&gt;Hart, Alison&lt;/author&gt;&lt;author&gt;Mitchell, Geoffrey&lt;/author&gt;&lt;/authors&gt;&lt;/contributors&gt;&lt;titles&gt;&lt;title&gt;Impact of Enhanced Primary Care on equitable access to and economic efficiency of allied health services: a qualitative investigation&lt;/title&gt;&lt;secondary-title&gt;Australian Health Review&lt;/secondary-title&gt;&lt;/titles&gt;&lt;periodical&gt;&lt;full-title&gt;Australian Health Review&lt;/full-title&gt;&lt;/periodical&gt;&lt;pages&gt;30-35&lt;/pages&gt;&lt;volume&gt;34&lt;/volume&gt;&lt;number&gt;1&lt;/number&gt;&lt;dates&gt;&lt;year&gt;2010&lt;/year&gt;&lt;/dates&gt;&lt;urls&gt;&lt;related-urls&gt;&lt;url&gt;https://www.publish.csiro.au/paper/AH09732&lt;/url&gt;&lt;/related-urls&gt;&lt;/urls&gt;&lt;electronic-resource-num&gt;https://doi.org/10.1071/AH09732&lt;/electronic-resource-num&gt;&lt;/record&gt;&lt;/Cite&gt;&lt;/EndNote&gt;</w:instrText>
      </w:r>
      <w:r w:rsidRPr="00805145">
        <w:rPr>
          <w:rFonts w:ascii="Times New Roman" w:hAnsi="Times New Roman"/>
          <w:sz w:val="24"/>
          <w:szCs w:val="24"/>
        </w:rPr>
        <w:fldChar w:fldCharType="separate"/>
      </w:r>
      <w:r w:rsidRPr="009E67B1">
        <w:rPr>
          <w:rFonts w:ascii="Times New Roman" w:hAnsi="Times New Roman"/>
          <w:noProof/>
          <w:sz w:val="24"/>
          <w:szCs w:val="24"/>
          <w:vertAlign w:val="superscript"/>
        </w:rPr>
        <w:t>11</w:t>
      </w:r>
      <w:r w:rsidRPr="00805145">
        <w:rPr>
          <w:rFonts w:ascii="Times New Roman" w:hAnsi="Times New Roman"/>
          <w:sz w:val="24"/>
          <w:szCs w:val="24"/>
        </w:rPr>
        <w:fldChar w:fldCharType="end"/>
      </w:r>
      <w:r w:rsidRPr="00805145">
        <w:rPr>
          <w:rFonts w:ascii="Times New Roman" w:hAnsi="Times New Roman"/>
          <w:sz w:val="24"/>
          <w:szCs w:val="24"/>
        </w:rPr>
        <w:t xml:space="preserve">. The success of </w:t>
      </w:r>
      <w:r>
        <w:rPr>
          <w:rFonts w:ascii="Times New Roman" w:hAnsi="Times New Roman"/>
          <w:sz w:val="24"/>
          <w:szCs w:val="24"/>
        </w:rPr>
        <w:t>this</w:t>
      </w:r>
      <w:r w:rsidRPr="00805145">
        <w:rPr>
          <w:rFonts w:ascii="Times New Roman" w:hAnsi="Times New Roman"/>
          <w:sz w:val="24"/>
          <w:szCs w:val="24"/>
        </w:rPr>
        <w:t xml:space="preserve"> policy hinges on several factors, notably, its ability to improve equity of access to allied health servic</w:t>
      </w:r>
      <w:r>
        <w:rPr>
          <w:rFonts w:ascii="Times New Roman" w:hAnsi="Times New Roman"/>
          <w:sz w:val="24"/>
          <w:szCs w:val="24"/>
        </w:rPr>
        <w:t>es</w:t>
      </w:r>
      <w:r w:rsidRPr="00805145">
        <w:rPr>
          <w:rFonts w:ascii="Times New Roman" w:hAnsi="Times New Roman"/>
          <w:sz w:val="24"/>
          <w:szCs w:val="24"/>
        </w:rPr>
        <w:t xml:space="preserve">, </w:t>
      </w:r>
      <w:r>
        <w:rPr>
          <w:rFonts w:ascii="Times New Roman" w:hAnsi="Times New Roman"/>
          <w:sz w:val="24"/>
          <w:szCs w:val="24"/>
        </w:rPr>
        <w:t xml:space="preserve">and </w:t>
      </w:r>
      <w:r w:rsidRPr="00805145">
        <w:rPr>
          <w:rFonts w:ascii="Times New Roman" w:hAnsi="Times New Roman"/>
          <w:sz w:val="24"/>
          <w:szCs w:val="24"/>
        </w:rPr>
        <w:t>generate improved health outcomes</w:t>
      </w:r>
      <w:r>
        <w:rPr>
          <w:rFonts w:ascii="Times New Roman" w:hAnsi="Times New Roman"/>
          <w:sz w:val="24"/>
          <w:szCs w:val="24"/>
        </w:rPr>
        <w:t xml:space="preserve">. However, </w:t>
      </w:r>
      <w:r>
        <w:rPr>
          <w:rFonts w:ascii="Times New Roman" w:hAnsi="Times New Roman"/>
          <w:sz w:val="24"/>
          <w:szCs w:val="24"/>
        </w:rPr>
        <w:lastRenderedPageBreak/>
        <w:t xml:space="preserve">within Australia, there is </w:t>
      </w:r>
      <w:r w:rsidRPr="00805145">
        <w:rPr>
          <w:rFonts w:ascii="Times New Roman" w:hAnsi="Times New Roman"/>
          <w:sz w:val="24"/>
          <w:szCs w:val="24"/>
        </w:rPr>
        <w:t xml:space="preserve">emerging evidence </w:t>
      </w:r>
      <w:r>
        <w:rPr>
          <w:rFonts w:ascii="Times New Roman" w:hAnsi="Times New Roman"/>
          <w:sz w:val="24"/>
          <w:szCs w:val="24"/>
        </w:rPr>
        <w:t>that reduced</w:t>
      </w:r>
      <w:r w:rsidRPr="00805145">
        <w:rPr>
          <w:rFonts w:ascii="Times New Roman" w:hAnsi="Times New Roman"/>
          <w:sz w:val="24"/>
          <w:szCs w:val="24"/>
        </w:rPr>
        <w:t xml:space="preserve"> access to allied health professionals</w:t>
      </w:r>
      <w:r>
        <w:rPr>
          <w:rFonts w:ascii="Times New Roman" w:hAnsi="Times New Roman"/>
          <w:sz w:val="24"/>
          <w:szCs w:val="24"/>
        </w:rPr>
        <w:t xml:space="preserve"> in primary health remains</w:t>
      </w:r>
      <w:r w:rsidRPr="00805145">
        <w:rPr>
          <w:rFonts w:ascii="Times New Roman" w:hAnsi="Times New Roman"/>
          <w:sz w:val="24"/>
          <w:szCs w:val="24"/>
        </w:rPr>
        <w:fldChar w:fldCharType="begin"/>
      </w:r>
      <w:r>
        <w:rPr>
          <w:rFonts w:ascii="Times New Roman" w:hAnsi="Times New Roman"/>
          <w:sz w:val="24"/>
          <w:szCs w:val="24"/>
        </w:rPr>
        <w:instrText xml:space="preserve"> ADDIN EN.CITE &lt;EndNote&gt;&lt;Cite&gt;&lt;Author&gt;Pearce-Brown&lt;/Author&gt;&lt;Year&gt;2011&lt;/Year&gt;&lt;RecNum&gt;502&lt;/RecNum&gt;&lt;DisplayText&gt;&lt;style face="superscript"&gt;12&lt;/style&gt;&lt;/DisplayText&gt;&lt;record&gt;&lt;rec-number&gt;502&lt;/rec-number&gt;&lt;foreign-keys&gt;&lt;key app="EN" db-id="szff9e2x49pz29ezsr6pte9apwve5dzt2fw2" timestamp="1591249378"&gt;502&lt;/key&gt;&lt;/foreign-keys&gt;&lt;ref-type name="Journal Article"&gt;17&lt;/ref-type&gt;&lt;contributors&gt;&lt;authors&gt;&lt;author&gt;Pearce-Brown, Carmen L.&lt;/author&gt;&lt;author&gt;Grealish, Laurie&lt;/author&gt;&lt;author&gt;McRae, Ian S.&lt;/author&gt;&lt;author&gt;Douglas, Kirsty A.&lt;/author&gt;&lt;author&gt;Yen, Laurann E.&lt;/author&gt;&lt;author&gt;Wells, Robert W.&lt;/author&gt;&lt;author&gt;Wareham, Susan&lt;/author&gt;&lt;/authors&gt;&lt;/contributors&gt;&lt;titles&gt;&lt;title&gt;A local study of costs for private allied health in Australian primary health care: variability and policy implications&lt;/title&gt;&lt;secondary-title&gt;Australian Journal of Primary Health&lt;/secondary-title&gt;&lt;/titles&gt;&lt;periodical&gt;&lt;full-title&gt;Australian Journal of Primary Health&lt;/full-title&gt;&lt;/periodical&gt;&lt;pages&gt;131-134&lt;/pages&gt;&lt;volume&gt;17&lt;/volume&gt;&lt;number&gt;2&lt;/number&gt;&lt;keywords&gt;&lt;keyword&gt;access, general practice, out of pocket cost, quality improvement.&lt;/keyword&gt;&lt;/keywords&gt;&lt;dates&gt;&lt;year&gt;2011&lt;/year&gt;&lt;/dates&gt;&lt;urls&gt;&lt;related-urls&gt;&lt;url&gt;https://www.publish.csiro.au/paper/PY10029&lt;/url&gt;&lt;/related-urls&gt;&lt;/urls&gt;&lt;electronic-resource-num&gt;https://doi.org/10.1071/PY10029&lt;/electronic-resource-num&gt;&lt;/record&gt;&lt;/Cite&gt;&lt;/EndNote&gt;</w:instrText>
      </w:r>
      <w:r w:rsidRPr="00805145">
        <w:rPr>
          <w:rFonts w:ascii="Times New Roman" w:hAnsi="Times New Roman"/>
          <w:sz w:val="24"/>
          <w:szCs w:val="24"/>
        </w:rPr>
        <w:fldChar w:fldCharType="separate"/>
      </w:r>
      <w:r w:rsidRPr="009E67B1">
        <w:rPr>
          <w:rFonts w:ascii="Times New Roman" w:hAnsi="Times New Roman"/>
          <w:noProof/>
          <w:sz w:val="24"/>
          <w:szCs w:val="24"/>
          <w:vertAlign w:val="superscript"/>
        </w:rPr>
        <w:t>12</w:t>
      </w:r>
      <w:r w:rsidRPr="00805145">
        <w:rPr>
          <w:rFonts w:ascii="Times New Roman" w:hAnsi="Times New Roman"/>
          <w:sz w:val="24"/>
          <w:szCs w:val="24"/>
        </w:rPr>
        <w:fldChar w:fldCharType="end"/>
      </w:r>
      <w:r>
        <w:rPr>
          <w:rFonts w:ascii="Times New Roman" w:hAnsi="Times New Roman"/>
          <w:sz w:val="24"/>
          <w:szCs w:val="24"/>
        </w:rPr>
        <w:t>. In</w:t>
      </w:r>
      <w:r w:rsidRPr="00805145">
        <w:rPr>
          <w:rFonts w:ascii="Times New Roman" w:hAnsi="Times New Roman"/>
          <w:sz w:val="24"/>
          <w:szCs w:val="24"/>
        </w:rPr>
        <w:t xml:space="preserve"> the absence of bulk billing </w:t>
      </w:r>
      <w:r>
        <w:rPr>
          <w:rFonts w:ascii="Times New Roman" w:hAnsi="Times New Roman"/>
          <w:sz w:val="24"/>
          <w:szCs w:val="24"/>
        </w:rPr>
        <w:t xml:space="preserve">for allied health services, </w:t>
      </w:r>
      <w:r w:rsidRPr="00805145">
        <w:rPr>
          <w:rFonts w:ascii="Times New Roman" w:hAnsi="Times New Roman"/>
          <w:sz w:val="24"/>
          <w:szCs w:val="24"/>
        </w:rPr>
        <w:t xml:space="preserve">there is a cost barrier to access </w:t>
      </w:r>
      <w:r>
        <w:rPr>
          <w:rFonts w:ascii="Times New Roman" w:hAnsi="Times New Roman"/>
          <w:sz w:val="24"/>
          <w:szCs w:val="24"/>
        </w:rPr>
        <w:t xml:space="preserve">these services, especially </w:t>
      </w:r>
      <w:r w:rsidRPr="00805145">
        <w:rPr>
          <w:rFonts w:ascii="Times New Roman" w:hAnsi="Times New Roman"/>
          <w:sz w:val="24"/>
          <w:szCs w:val="24"/>
        </w:rPr>
        <w:t>for patients from lower socioeconomic groups</w:t>
      </w:r>
      <w:r>
        <w:rPr>
          <w:rFonts w:ascii="Times New Roman" w:hAnsi="Times New Roman"/>
          <w:sz w:val="24"/>
          <w:szCs w:val="24"/>
        </w:rPr>
        <w:t xml:space="preserve">. This </w:t>
      </w:r>
      <w:r w:rsidRPr="00805145">
        <w:rPr>
          <w:rFonts w:ascii="Times New Roman" w:hAnsi="Times New Roman"/>
          <w:sz w:val="24"/>
          <w:szCs w:val="24"/>
        </w:rPr>
        <w:t xml:space="preserve">has </w:t>
      </w:r>
      <w:r>
        <w:rPr>
          <w:rFonts w:ascii="Times New Roman" w:hAnsi="Times New Roman"/>
          <w:sz w:val="24"/>
          <w:szCs w:val="24"/>
        </w:rPr>
        <w:t xml:space="preserve">further </w:t>
      </w:r>
      <w:r w:rsidRPr="00805145">
        <w:rPr>
          <w:rFonts w:ascii="Times New Roman" w:hAnsi="Times New Roman"/>
          <w:sz w:val="24"/>
          <w:szCs w:val="24"/>
        </w:rPr>
        <w:t xml:space="preserve">implications </w:t>
      </w:r>
      <w:r>
        <w:rPr>
          <w:rFonts w:ascii="Times New Roman" w:hAnsi="Times New Roman"/>
          <w:sz w:val="24"/>
          <w:szCs w:val="24"/>
        </w:rPr>
        <w:t xml:space="preserve">when </w:t>
      </w:r>
      <w:r w:rsidRPr="00805145">
        <w:rPr>
          <w:rFonts w:ascii="Times New Roman" w:hAnsi="Times New Roman"/>
          <w:sz w:val="24"/>
          <w:szCs w:val="24"/>
        </w:rPr>
        <w:t>access</w:t>
      </w:r>
      <w:r>
        <w:rPr>
          <w:rFonts w:ascii="Times New Roman" w:hAnsi="Times New Roman"/>
          <w:sz w:val="24"/>
          <w:szCs w:val="24"/>
        </w:rPr>
        <w:t xml:space="preserve">ing </w:t>
      </w:r>
      <w:r w:rsidRPr="00805145">
        <w:rPr>
          <w:rFonts w:ascii="Times New Roman" w:hAnsi="Times New Roman"/>
          <w:sz w:val="24"/>
          <w:szCs w:val="24"/>
        </w:rPr>
        <w:t>multidisciplinary care</w:t>
      </w:r>
      <w:r>
        <w:rPr>
          <w:rFonts w:ascii="Times New Roman" w:hAnsi="Times New Roman"/>
          <w:sz w:val="24"/>
          <w:szCs w:val="24"/>
        </w:rPr>
        <w:t>, which collectively requires more sessions</w:t>
      </w:r>
      <w:r w:rsidRPr="00805145">
        <w:rPr>
          <w:rFonts w:ascii="Times New Roman" w:hAnsi="Times New Roman"/>
          <w:sz w:val="24"/>
          <w:szCs w:val="24"/>
        </w:rPr>
        <w:fldChar w:fldCharType="begin"/>
      </w:r>
      <w:r>
        <w:rPr>
          <w:rFonts w:ascii="Times New Roman" w:hAnsi="Times New Roman"/>
          <w:sz w:val="24"/>
          <w:szCs w:val="24"/>
        </w:rPr>
        <w:instrText xml:space="preserve"> ADDIN EN.CITE &lt;EndNote&gt;&lt;Cite&gt;&lt;Author&gt;Pearce-Brown&lt;/Author&gt;&lt;Year&gt;2011&lt;/Year&gt;&lt;RecNum&gt;502&lt;/RecNum&gt;&lt;DisplayText&gt;&lt;style face="superscript"&gt;12&lt;/style&gt;&lt;/DisplayText&gt;&lt;record&gt;&lt;rec-number&gt;502&lt;/rec-number&gt;&lt;foreign-keys&gt;&lt;key app="EN" db-id="szff9e2x49pz29ezsr6pte9apwve5dzt2fw2" timestamp="1591249378"&gt;502&lt;/key&gt;&lt;/foreign-keys&gt;&lt;ref-type name="Journal Article"&gt;17&lt;/ref-type&gt;&lt;contributors&gt;&lt;authors&gt;&lt;author&gt;Pearce-Brown, Carmen L.&lt;/author&gt;&lt;author&gt;Grealish, Laurie&lt;/author&gt;&lt;author&gt;McRae, Ian S.&lt;/author&gt;&lt;author&gt;Douglas, Kirsty A.&lt;/author&gt;&lt;author&gt;Yen, Laurann E.&lt;/author&gt;&lt;author&gt;Wells, Robert W.&lt;/author&gt;&lt;author&gt;Wareham, Susan&lt;/author&gt;&lt;/authors&gt;&lt;/contributors&gt;&lt;titles&gt;&lt;title&gt;A local study of costs for private allied health in Australian primary health care: variability and policy implications&lt;/title&gt;&lt;secondary-title&gt;Australian Journal of Primary Health&lt;/secondary-title&gt;&lt;/titles&gt;&lt;periodical&gt;&lt;full-title&gt;Australian Journal of Primary Health&lt;/full-title&gt;&lt;/periodical&gt;&lt;pages&gt;131-134&lt;/pages&gt;&lt;volume&gt;17&lt;/volume&gt;&lt;number&gt;2&lt;/number&gt;&lt;keywords&gt;&lt;keyword&gt;access, general practice, out of pocket cost, quality improvement.&lt;/keyword&gt;&lt;/keywords&gt;&lt;dates&gt;&lt;year&gt;2011&lt;/year&gt;&lt;/dates&gt;&lt;urls&gt;&lt;related-urls&gt;&lt;url&gt;https://www.publish.csiro.au/paper/PY10029&lt;/url&gt;&lt;/related-urls&gt;&lt;/urls&gt;&lt;electronic-resource-num&gt;https://doi.org/10.1071/PY10029&lt;/electronic-resource-num&gt;&lt;/record&gt;&lt;/Cite&gt;&lt;/EndNote&gt;</w:instrText>
      </w:r>
      <w:r w:rsidRPr="00805145">
        <w:rPr>
          <w:rFonts w:ascii="Times New Roman" w:hAnsi="Times New Roman"/>
          <w:sz w:val="24"/>
          <w:szCs w:val="24"/>
        </w:rPr>
        <w:fldChar w:fldCharType="separate"/>
      </w:r>
      <w:r w:rsidRPr="009E67B1">
        <w:rPr>
          <w:rFonts w:ascii="Times New Roman" w:hAnsi="Times New Roman"/>
          <w:noProof/>
          <w:sz w:val="24"/>
          <w:szCs w:val="24"/>
          <w:vertAlign w:val="superscript"/>
        </w:rPr>
        <w:t>12</w:t>
      </w:r>
      <w:r w:rsidRPr="00805145">
        <w:rPr>
          <w:rFonts w:ascii="Times New Roman" w:hAnsi="Times New Roman"/>
          <w:sz w:val="24"/>
          <w:szCs w:val="24"/>
        </w:rPr>
        <w:fldChar w:fldCharType="end"/>
      </w:r>
      <w:r>
        <w:rPr>
          <w:rFonts w:ascii="Times New Roman" w:hAnsi="Times New Roman"/>
          <w:sz w:val="24"/>
          <w:szCs w:val="24"/>
        </w:rPr>
        <w:t>.  As</w:t>
      </w:r>
      <w:r w:rsidRPr="00805145">
        <w:rPr>
          <w:rFonts w:ascii="Times New Roman" w:hAnsi="Times New Roman"/>
          <w:sz w:val="24"/>
          <w:szCs w:val="24"/>
        </w:rPr>
        <w:t xml:space="preserve"> </w:t>
      </w:r>
      <w:r>
        <w:rPr>
          <w:rFonts w:ascii="Times New Roman" w:hAnsi="Times New Roman"/>
          <w:sz w:val="24"/>
          <w:szCs w:val="24"/>
        </w:rPr>
        <w:t xml:space="preserve">access remains </w:t>
      </w:r>
      <w:r w:rsidRPr="00805145">
        <w:rPr>
          <w:rFonts w:ascii="Times New Roman" w:hAnsi="Times New Roman"/>
          <w:sz w:val="24"/>
          <w:szCs w:val="24"/>
        </w:rPr>
        <w:t xml:space="preserve">limited due to </w:t>
      </w:r>
      <w:r>
        <w:rPr>
          <w:rFonts w:ascii="Times New Roman" w:hAnsi="Times New Roman"/>
          <w:sz w:val="24"/>
          <w:szCs w:val="24"/>
        </w:rPr>
        <w:t xml:space="preserve">existing </w:t>
      </w:r>
      <w:r w:rsidRPr="00805145">
        <w:rPr>
          <w:rFonts w:ascii="Times New Roman" w:hAnsi="Times New Roman"/>
          <w:sz w:val="24"/>
          <w:szCs w:val="24"/>
        </w:rPr>
        <w:t>gap payments</w:t>
      </w:r>
      <w:r w:rsidRPr="00805145">
        <w:rPr>
          <w:rFonts w:ascii="Times New Roman" w:hAnsi="Times New Roman"/>
          <w:sz w:val="24"/>
          <w:szCs w:val="24"/>
        </w:rPr>
        <w:fldChar w:fldCharType="begin"/>
      </w:r>
      <w:r>
        <w:rPr>
          <w:rFonts w:ascii="Times New Roman" w:hAnsi="Times New Roman"/>
          <w:sz w:val="24"/>
          <w:szCs w:val="24"/>
        </w:rPr>
        <w:instrText xml:space="preserve"> ADDIN EN.CITE &lt;EndNote&gt;&lt;Cite&gt;&lt;Author&gt;Haines&lt;/Author&gt;&lt;Year&gt;2010&lt;/Year&gt;&lt;RecNum&gt;503&lt;/RecNum&gt;&lt;DisplayText&gt;&lt;style face="superscript"&gt;11&lt;/style&gt;&lt;/DisplayText&gt;&lt;record&gt;&lt;rec-number&gt;503&lt;/rec-number&gt;&lt;foreign-keys&gt;&lt;key app="EN" db-id="szff9e2x49pz29ezsr6pte9apwve5dzt2fw2" timestamp="1591249533"&gt;503&lt;/key&gt;&lt;/foreign-keys&gt;&lt;ref-type name="Journal Article"&gt;17&lt;/ref-type&gt;&lt;contributors&gt;&lt;authors&gt;&lt;author&gt;Haines, Terry P.&lt;/author&gt;&lt;author&gt;Foster, Michele M.&lt;/author&gt;&lt;author&gt;Cornwell, Petrea&lt;/author&gt;&lt;author&gt;Fleming, Jennifer&lt;/author&gt;&lt;author&gt;Tweedy, Sean&lt;/author&gt;&lt;author&gt;Hart, Alison&lt;/author&gt;&lt;author&gt;Mitchell, Geoffrey&lt;/author&gt;&lt;/authors&gt;&lt;/contributors&gt;&lt;titles&gt;&lt;title&gt;Impact of Enhanced Primary Care on equitable access to and economic efficiency of allied health services: a qualitative investigation&lt;/title&gt;&lt;secondary-title&gt;Australian Health Review&lt;/secondary-title&gt;&lt;/titles&gt;&lt;periodical&gt;&lt;full-title&gt;Australian Health Review&lt;/full-title&gt;&lt;/periodical&gt;&lt;pages&gt;30-35&lt;/pages&gt;&lt;volume&gt;34&lt;/volume&gt;&lt;number&gt;1&lt;/number&gt;&lt;dates&gt;&lt;year&gt;2010&lt;/year&gt;&lt;/dates&gt;&lt;urls&gt;&lt;related-urls&gt;&lt;url&gt;https://www.publish.csiro.au/paper/AH09732&lt;/url&gt;&lt;/related-urls&gt;&lt;/urls&gt;&lt;electronic-resource-num&gt;https://doi.org/10.1071/AH09732&lt;/electronic-resource-num&gt;&lt;/record&gt;&lt;/Cite&gt;&lt;/EndNote&gt;</w:instrText>
      </w:r>
      <w:r w:rsidRPr="00805145">
        <w:rPr>
          <w:rFonts w:ascii="Times New Roman" w:hAnsi="Times New Roman"/>
          <w:sz w:val="24"/>
          <w:szCs w:val="24"/>
        </w:rPr>
        <w:fldChar w:fldCharType="separate"/>
      </w:r>
      <w:r w:rsidRPr="009E67B1">
        <w:rPr>
          <w:rFonts w:ascii="Times New Roman" w:hAnsi="Times New Roman"/>
          <w:noProof/>
          <w:sz w:val="24"/>
          <w:szCs w:val="24"/>
          <w:vertAlign w:val="superscript"/>
        </w:rPr>
        <w:t>11</w:t>
      </w:r>
      <w:r w:rsidRPr="00805145">
        <w:rPr>
          <w:rFonts w:ascii="Times New Roman" w:hAnsi="Times New Roman"/>
          <w:sz w:val="24"/>
          <w:szCs w:val="24"/>
        </w:rPr>
        <w:fldChar w:fldCharType="end"/>
      </w:r>
      <w:r>
        <w:rPr>
          <w:rFonts w:ascii="Times New Roman" w:hAnsi="Times New Roman"/>
          <w:sz w:val="24"/>
          <w:szCs w:val="24"/>
        </w:rPr>
        <w:t xml:space="preserve">, many have indicated that a review of </w:t>
      </w:r>
      <w:r w:rsidRPr="00805145">
        <w:rPr>
          <w:rFonts w:ascii="Times New Roman" w:hAnsi="Times New Roman"/>
          <w:sz w:val="24"/>
          <w:szCs w:val="24"/>
        </w:rPr>
        <w:t xml:space="preserve"> Medicare-funded team care for chronic disease management in Australia</w:t>
      </w:r>
      <w:r>
        <w:rPr>
          <w:rFonts w:ascii="Times New Roman" w:hAnsi="Times New Roman"/>
          <w:sz w:val="24"/>
          <w:szCs w:val="24"/>
        </w:rPr>
        <w:t xml:space="preserve"> is </w:t>
      </w:r>
      <w:r w:rsidRPr="00805145">
        <w:rPr>
          <w:rFonts w:ascii="Times New Roman" w:hAnsi="Times New Roman"/>
          <w:sz w:val="24"/>
          <w:szCs w:val="24"/>
        </w:rPr>
        <w:t xml:space="preserve">warranted </w:t>
      </w:r>
      <w:r w:rsidRPr="00805145">
        <w:rPr>
          <w:rFonts w:ascii="Times New Roman" w:hAnsi="Times New Roman"/>
          <w:sz w:val="24"/>
          <w:szCs w:val="24"/>
        </w:rPr>
        <w:fldChar w:fldCharType="begin"/>
      </w:r>
      <w:r>
        <w:rPr>
          <w:rFonts w:ascii="Times New Roman" w:hAnsi="Times New Roman"/>
          <w:sz w:val="24"/>
          <w:szCs w:val="24"/>
        </w:rPr>
        <w:instrText xml:space="preserve"> ADDIN EN.CITE &lt;EndNote&gt;&lt;Cite&gt;&lt;Author&gt;Cant&lt;/Author&gt;&lt;Year&gt;2011&lt;/Year&gt;&lt;RecNum&gt;506&lt;/RecNum&gt;&lt;DisplayText&gt;&lt;style face="superscript"&gt;13&lt;/style&gt;&lt;/DisplayText&gt;&lt;record&gt;&lt;rec-number&gt;506&lt;/rec-number&gt;&lt;foreign-keys&gt;&lt;key app="EN" db-id="szff9e2x49pz29ezsr6pte9apwve5dzt2fw2" timestamp="1591250090"&gt;506&lt;/key&gt;&lt;/foreign-keys&gt;&lt;ref-type name="Journal Article"&gt;17&lt;/ref-type&gt;&lt;contributors&gt;&lt;authors&gt;&lt;author&gt;Cant, R. P.&lt;/author&gt;&lt;author&gt;Foster, M. M.&lt;/author&gt;&lt;/authors&gt;&lt;/contributors&gt;&lt;auth-address&gt;Monash University, School of Nursing and Midwifery, Churchill, Australia. robyn.cant@monash.edu&lt;/auth-address&gt;&lt;titles&gt;&lt;title&gt;Investing in big ideas: utilisation and cost of Medicare Allied Health services in Australia under the Chronic Disease Management initiative in primary care&lt;/title&gt;&lt;secondary-title&gt;Aust Health Rev&lt;/secondary-title&gt;&lt;alt-title&gt;Australian health review : a publication of the Australian Hospital Association&lt;/alt-title&gt;&lt;/titles&gt;&lt;periodical&gt;&lt;full-title&gt;Aust Health Rev&lt;/full-title&gt;&lt;/periodical&gt;&lt;pages&gt;468-74&lt;/pages&gt;&lt;volume&gt;35&lt;/volume&gt;&lt;number&gt;4&lt;/number&gt;&lt;edition&gt;2011/12/01&lt;/edition&gt;&lt;keywords&gt;&lt;keyword&gt;Australia&lt;/keyword&gt;&lt;keyword&gt;Chronic Disease/*therapy&lt;/keyword&gt;&lt;keyword&gt;Costs and Cost Analysis&lt;/keyword&gt;&lt;keyword&gt;Databases, Factual&lt;/keyword&gt;&lt;keyword&gt;Disease Management&lt;/keyword&gt;&lt;keyword&gt;Health Services/*supply &amp;amp; distribution&lt;/keyword&gt;&lt;keyword&gt;Health Services Accessibility&lt;/keyword&gt;&lt;keyword&gt;Humans&lt;/keyword&gt;&lt;keyword&gt;Insurance Claim Review&lt;/keyword&gt;&lt;keyword&gt;National Health Programs/*economics/*statistics &amp;amp; numerical data&lt;/keyword&gt;&lt;keyword&gt;*Primary Health Care/statistics &amp;amp; numerical data&lt;/keyword&gt;&lt;/keywords&gt;&lt;dates&gt;&lt;year&gt;2011&lt;/year&gt;&lt;pub-dates&gt;&lt;date&gt;Nov&lt;/date&gt;&lt;/pub-dates&gt;&lt;/dates&gt;&lt;isbn&gt;0156-5788 (Print)&amp;#xD;0156-5788&lt;/isbn&gt;&lt;accession-num&gt;22126951&lt;/accession-num&gt;&lt;urls&gt;&lt;/urls&gt;&lt;electronic-resource-num&gt;10.1071/ah10938&lt;/electronic-resource-num&gt;&lt;remote-database-provider&gt;NLM&lt;/remote-database-provider&gt;&lt;language&gt;eng&lt;/language&gt;&lt;/record&gt;&lt;/Cite&gt;&lt;/EndNote&gt;</w:instrText>
      </w:r>
      <w:r w:rsidRPr="00805145">
        <w:rPr>
          <w:rFonts w:ascii="Times New Roman" w:hAnsi="Times New Roman"/>
          <w:sz w:val="24"/>
          <w:szCs w:val="24"/>
        </w:rPr>
        <w:fldChar w:fldCharType="separate"/>
      </w:r>
      <w:r w:rsidRPr="009E67B1">
        <w:rPr>
          <w:rFonts w:ascii="Times New Roman" w:hAnsi="Times New Roman"/>
          <w:noProof/>
          <w:sz w:val="24"/>
          <w:szCs w:val="24"/>
          <w:vertAlign w:val="superscript"/>
        </w:rPr>
        <w:t>13</w:t>
      </w:r>
      <w:r w:rsidRPr="00805145">
        <w:rPr>
          <w:rFonts w:ascii="Times New Roman" w:hAnsi="Times New Roman"/>
          <w:sz w:val="24"/>
          <w:szCs w:val="24"/>
        </w:rPr>
        <w:fldChar w:fldCharType="end"/>
      </w:r>
      <w:r>
        <w:rPr>
          <w:rFonts w:ascii="Times New Roman" w:hAnsi="Times New Roman"/>
          <w:sz w:val="24"/>
          <w:szCs w:val="24"/>
        </w:rPr>
        <w:t xml:space="preserve">, </w:t>
      </w:r>
      <w:r w:rsidRPr="00805145">
        <w:rPr>
          <w:rFonts w:ascii="Times New Roman" w:hAnsi="Times New Roman"/>
          <w:sz w:val="24"/>
          <w:szCs w:val="24"/>
        </w:rPr>
        <w:fldChar w:fldCharType="begin"/>
      </w:r>
      <w:r>
        <w:rPr>
          <w:rFonts w:ascii="Times New Roman" w:hAnsi="Times New Roman"/>
          <w:sz w:val="24"/>
          <w:szCs w:val="24"/>
        </w:rPr>
        <w:instrText xml:space="preserve"> ADDIN EN.CITE &lt;EndNote&gt;&lt;Cite&gt;&lt;Author&gt;Duncan&lt;/Author&gt;&lt;Year&gt;2012&lt;/Year&gt;&lt;RecNum&gt;509&lt;/RecNum&gt;&lt;DisplayText&gt;&lt;style face="superscript"&gt;14&lt;/style&gt;&lt;/DisplayText&gt;&lt;record&gt;&lt;rec-number&gt;509&lt;/rec-number&gt;&lt;foreign-keys&gt;&lt;key app="EN" db-id="szff9e2x49pz29ezsr6pte9apwve5dzt2fw2" timestamp="1591250315"&gt;509&lt;/key&gt;&lt;/foreign-keys&gt;&lt;ref-type name="Journal Article"&gt;17&lt;/ref-type&gt;&lt;contributors&gt;&lt;authors&gt;&lt;author&gt;Duncan, Edward A. S.&lt;/author&gt;&lt;author&gt;Murray, Jennifer&lt;/author&gt;&lt;/authors&gt;&lt;/contributors&gt;&lt;titles&gt;&lt;title&gt;The barriers and facilitators to routine outcome measurement by allied health professionals in practice: a systematic review&lt;/title&gt;&lt;secondary-title&gt;BMC Health Services Research&lt;/secondary-title&gt;&lt;/titles&gt;&lt;periodical&gt;&lt;full-title&gt;BMC Health Services Research&lt;/full-title&gt;&lt;/periodical&gt;&lt;pages&gt;96&lt;/pages&gt;&lt;volume&gt;12&lt;/volume&gt;&lt;number&gt;1&lt;/number&gt;&lt;dates&gt;&lt;year&gt;2012&lt;/year&gt;&lt;pub-dates&gt;&lt;date&gt;2012/05/22&lt;/date&gt;&lt;/pub-dates&gt;&lt;/dates&gt;&lt;isbn&gt;1472-6963&lt;/isbn&gt;&lt;urls&gt;&lt;related-urls&gt;&lt;url&gt;https://doi.org/10.1186/1472-6963-12-96&lt;/url&gt;&lt;/related-urls&gt;&lt;/urls&gt;&lt;electronic-resource-num&gt;10.1186/1472-6963-12-96&lt;/electronic-resource-num&gt;&lt;/record&gt;&lt;/Cite&gt;&lt;/EndNote&gt;</w:instrText>
      </w:r>
      <w:r w:rsidRPr="00805145">
        <w:rPr>
          <w:rFonts w:ascii="Times New Roman" w:hAnsi="Times New Roman"/>
          <w:sz w:val="24"/>
          <w:szCs w:val="24"/>
        </w:rPr>
        <w:fldChar w:fldCharType="separate"/>
      </w:r>
      <w:r w:rsidRPr="009E67B1">
        <w:rPr>
          <w:rFonts w:ascii="Times New Roman" w:hAnsi="Times New Roman"/>
          <w:noProof/>
          <w:sz w:val="24"/>
          <w:szCs w:val="24"/>
          <w:vertAlign w:val="superscript"/>
        </w:rPr>
        <w:t>14</w:t>
      </w:r>
      <w:r w:rsidRPr="00805145">
        <w:rPr>
          <w:rFonts w:ascii="Times New Roman" w:hAnsi="Times New Roman"/>
          <w:sz w:val="24"/>
          <w:szCs w:val="24"/>
        </w:rPr>
        <w:fldChar w:fldCharType="end"/>
      </w:r>
      <w:r>
        <w:rPr>
          <w:rFonts w:ascii="Times New Roman" w:hAnsi="Times New Roman"/>
          <w:sz w:val="24"/>
          <w:szCs w:val="24"/>
        </w:rPr>
        <w:t>.</w:t>
      </w:r>
    </w:p>
    <w:p w14:paraId="3C05B0E9" w14:textId="77777777" w:rsidR="009E67B1" w:rsidRPr="00805145" w:rsidRDefault="009E67B1" w:rsidP="009E67B1">
      <w:pPr>
        <w:autoSpaceDE w:val="0"/>
        <w:autoSpaceDN w:val="0"/>
        <w:adjustRightInd w:val="0"/>
        <w:spacing w:after="0" w:line="240" w:lineRule="auto"/>
        <w:jc w:val="both"/>
        <w:rPr>
          <w:rFonts w:ascii="Times New Roman" w:hAnsi="Times New Roman"/>
          <w:sz w:val="24"/>
          <w:szCs w:val="24"/>
        </w:rPr>
      </w:pPr>
    </w:p>
    <w:p w14:paraId="4160A2CD" w14:textId="0391B9B1" w:rsidR="009E67B1" w:rsidRDefault="009E67B1" w:rsidP="009E67B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Lastly, the introduction of a co-payment as a subsidy option within the randomisation arms is evidenced by other initiatives. C</w:t>
      </w:r>
      <w:r w:rsidRPr="00805145">
        <w:rPr>
          <w:rFonts w:ascii="Times New Roman" w:hAnsi="Times New Roman"/>
          <w:sz w:val="24"/>
          <w:szCs w:val="24"/>
        </w:rPr>
        <w:t>o-payment</w:t>
      </w:r>
      <w:r>
        <w:rPr>
          <w:rFonts w:ascii="Times New Roman" w:hAnsi="Times New Roman"/>
          <w:sz w:val="24"/>
          <w:szCs w:val="24"/>
        </w:rPr>
        <w:t xml:space="preserve">s can be a mechanism for increasing the value of the service, as viewed by patients, and report fewer appointment misses, or failure-to-attend (FTA). In studies where services were provided at no or low cost initially, these </w:t>
      </w:r>
      <w:r w:rsidRPr="00805145">
        <w:rPr>
          <w:rFonts w:ascii="Times New Roman" w:hAnsi="Times New Roman"/>
          <w:sz w:val="24"/>
          <w:szCs w:val="24"/>
        </w:rPr>
        <w:t>facilitated patient exposure to the benefits of al</w:t>
      </w:r>
      <w:r>
        <w:rPr>
          <w:rFonts w:ascii="Times New Roman" w:hAnsi="Times New Roman"/>
          <w:sz w:val="24"/>
          <w:szCs w:val="24"/>
        </w:rPr>
        <w:t xml:space="preserve">lied health services first hand, and many </w:t>
      </w:r>
      <w:r w:rsidRPr="00805145">
        <w:rPr>
          <w:rFonts w:ascii="Times New Roman" w:hAnsi="Times New Roman"/>
          <w:sz w:val="24"/>
          <w:szCs w:val="24"/>
        </w:rPr>
        <w:t>patients continue</w:t>
      </w:r>
      <w:r>
        <w:rPr>
          <w:rFonts w:ascii="Times New Roman" w:hAnsi="Times New Roman"/>
          <w:sz w:val="24"/>
          <w:szCs w:val="24"/>
        </w:rPr>
        <w:t>d</w:t>
      </w:r>
      <w:r w:rsidRPr="00805145">
        <w:rPr>
          <w:rFonts w:ascii="Times New Roman" w:hAnsi="Times New Roman"/>
          <w:sz w:val="24"/>
          <w:szCs w:val="24"/>
        </w:rPr>
        <w:t xml:space="preserve"> paying for these services privately once the </w:t>
      </w:r>
      <w:r>
        <w:rPr>
          <w:rFonts w:ascii="Times New Roman" w:hAnsi="Times New Roman"/>
          <w:sz w:val="24"/>
          <w:szCs w:val="24"/>
        </w:rPr>
        <w:t xml:space="preserve">subsidised </w:t>
      </w:r>
      <w:r w:rsidRPr="00805145">
        <w:rPr>
          <w:rFonts w:ascii="Times New Roman" w:hAnsi="Times New Roman"/>
          <w:sz w:val="24"/>
          <w:szCs w:val="24"/>
        </w:rPr>
        <w:t xml:space="preserve">sessions </w:t>
      </w:r>
      <w:r>
        <w:rPr>
          <w:rFonts w:ascii="Times New Roman" w:hAnsi="Times New Roman"/>
          <w:sz w:val="24"/>
          <w:szCs w:val="24"/>
        </w:rPr>
        <w:t>we</w:t>
      </w:r>
      <w:r w:rsidRPr="00805145">
        <w:rPr>
          <w:rFonts w:ascii="Times New Roman" w:hAnsi="Times New Roman"/>
          <w:sz w:val="24"/>
          <w:szCs w:val="24"/>
        </w:rPr>
        <w:t xml:space="preserve">re exhausted </w:t>
      </w:r>
      <w:r w:rsidRPr="00805145">
        <w:rPr>
          <w:rFonts w:ascii="Times New Roman" w:hAnsi="Times New Roman"/>
          <w:sz w:val="24"/>
          <w:szCs w:val="24"/>
        </w:rPr>
        <w:fldChar w:fldCharType="begin"/>
      </w:r>
      <w:r>
        <w:rPr>
          <w:rFonts w:ascii="Times New Roman" w:hAnsi="Times New Roman"/>
          <w:sz w:val="24"/>
          <w:szCs w:val="24"/>
        </w:rPr>
        <w:instrText xml:space="preserve"> ADDIN EN.CITE &lt;EndNote&gt;&lt;Cite&gt;&lt;Author&gt;Haines&lt;/Author&gt;&lt;Year&gt;2010&lt;/Year&gt;&lt;RecNum&gt;503&lt;/RecNum&gt;&lt;DisplayText&gt;&lt;style face="superscript"&gt;11&lt;/style&gt;&lt;/DisplayText&gt;&lt;record&gt;&lt;rec-number&gt;503&lt;/rec-number&gt;&lt;foreign-keys&gt;&lt;key app="EN" db-id="szff9e2x49pz29ezsr6pte9apwve5dzt2fw2" timestamp="1591249533"&gt;503&lt;/key&gt;&lt;/foreign-keys&gt;&lt;ref-type name="Journal Article"&gt;17&lt;/ref-type&gt;&lt;contributors&gt;&lt;authors&gt;&lt;author&gt;Haines, Terry P.&lt;/author&gt;&lt;author&gt;Foster, Michele M.&lt;/author&gt;&lt;author&gt;Cornwell, Petrea&lt;/author&gt;&lt;author&gt;Fleming, Jennifer&lt;/author&gt;&lt;author&gt;Tweedy, Sean&lt;/author&gt;&lt;author&gt;Hart, Alison&lt;/author&gt;&lt;author&gt;Mitchell, Geoffrey&lt;/author&gt;&lt;/authors&gt;&lt;/contributors&gt;&lt;titles&gt;&lt;title&gt;Impact of Enhanced Primary Care on equitable access to and economic efficiency of allied health services: a qualitative investigation&lt;/title&gt;&lt;secondary-title&gt;Australian Health Review&lt;/secondary-title&gt;&lt;/titles&gt;&lt;periodical&gt;&lt;full-title&gt;Australian Health Review&lt;/full-title&gt;&lt;/periodical&gt;&lt;pages&gt;30-35&lt;/pages&gt;&lt;volume&gt;34&lt;/volume&gt;&lt;number&gt;1&lt;/number&gt;&lt;dates&gt;&lt;year&gt;2010&lt;/year&gt;&lt;/dates&gt;&lt;urls&gt;&lt;related-urls&gt;&lt;url&gt;https://www.publish.csiro.au/paper/AH09732&lt;/url&gt;&lt;/related-urls&gt;&lt;/urls&gt;&lt;electronic-resource-num&gt;https://doi.org/10.1071/AH09732&lt;/electronic-resource-num&gt;&lt;/record&gt;&lt;/Cite&gt;&lt;/EndNote&gt;</w:instrText>
      </w:r>
      <w:r w:rsidRPr="00805145">
        <w:rPr>
          <w:rFonts w:ascii="Times New Roman" w:hAnsi="Times New Roman"/>
          <w:sz w:val="24"/>
          <w:szCs w:val="24"/>
        </w:rPr>
        <w:fldChar w:fldCharType="separate"/>
      </w:r>
      <w:r w:rsidRPr="009E67B1">
        <w:rPr>
          <w:rFonts w:ascii="Times New Roman" w:hAnsi="Times New Roman"/>
          <w:noProof/>
          <w:sz w:val="24"/>
          <w:szCs w:val="24"/>
          <w:vertAlign w:val="superscript"/>
        </w:rPr>
        <w:t>11</w:t>
      </w:r>
      <w:r w:rsidRPr="00805145">
        <w:rPr>
          <w:rFonts w:ascii="Times New Roman" w:hAnsi="Times New Roman"/>
          <w:sz w:val="24"/>
          <w:szCs w:val="24"/>
        </w:rPr>
        <w:fldChar w:fldCharType="end"/>
      </w:r>
      <w:r>
        <w:rPr>
          <w:rFonts w:ascii="Times New Roman" w:hAnsi="Times New Roman"/>
          <w:sz w:val="24"/>
          <w:szCs w:val="24"/>
        </w:rPr>
        <w:t>.</w:t>
      </w:r>
    </w:p>
    <w:p w14:paraId="3352693E" w14:textId="77777777" w:rsidR="009E67B1" w:rsidRDefault="009E67B1" w:rsidP="009E67B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Currently consumer willingness to pay for services versus the market cost is unknown. The inclusion of a </w:t>
      </w:r>
      <w:r w:rsidRPr="00D226D0">
        <w:rPr>
          <w:rFonts w:ascii="Times New Roman" w:hAnsi="Times New Roman"/>
          <w:sz w:val="24"/>
          <w:szCs w:val="24"/>
        </w:rPr>
        <w:t>stepped subsidies/gap payment</w:t>
      </w:r>
      <w:r>
        <w:rPr>
          <w:rFonts w:ascii="Times New Roman" w:hAnsi="Times New Roman"/>
          <w:sz w:val="24"/>
          <w:szCs w:val="24"/>
        </w:rPr>
        <w:t xml:space="preserve"> in this study design aims to establish what local markets are willing to pay for allied health services. </w:t>
      </w:r>
    </w:p>
    <w:p w14:paraId="7B9C3009" w14:textId="77777777" w:rsidR="009E67B1" w:rsidRPr="00805145" w:rsidRDefault="009E67B1" w:rsidP="009E67B1">
      <w:pPr>
        <w:autoSpaceDE w:val="0"/>
        <w:autoSpaceDN w:val="0"/>
        <w:adjustRightInd w:val="0"/>
        <w:spacing w:after="0" w:line="240" w:lineRule="auto"/>
        <w:jc w:val="both"/>
        <w:rPr>
          <w:rFonts w:ascii="Times New Roman" w:hAnsi="Times New Roman"/>
          <w:sz w:val="24"/>
          <w:szCs w:val="24"/>
        </w:rPr>
      </w:pPr>
    </w:p>
    <w:p w14:paraId="31EBB22C" w14:textId="77777777" w:rsidR="009E67B1" w:rsidRDefault="009E67B1" w:rsidP="009E67B1">
      <w:pPr>
        <w:spacing w:after="0" w:line="240" w:lineRule="auto"/>
        <w:jc w:val="both"/>
        <w:rPr>
          <w:rFonts w:ascii="Arial" w:hAnsi="Arial" w:cs="Arial"/>
          <w:b/>
          <w:sz w:val="20"/>
          <w:szCs w:val="20"/>
        </w:rPr>
      </w:pPr>
      <w:r w:rsidRPr="00A53A8E">
        <w:rPr>
          <w:rFonts w:ascii="Arial" w:hAnsi="Arial" w:cs="Arial"/>
          <w:b/>
          <w:sz w:val="20"/>
          <w:szCs w:val="20"/>
        </w:rPr>
        <w:t xml:space="preserve">Site/s you will be conducting your Research at: </w:t>
      </w:r>
    </w:p>
    <w:p w14:paraId="3A1F00DA" w14:textId="77777777" w:rsidR="009E67B1" w:rsidRPr="00A40CC6" w:rsidRDefault="009E67B1" w:rsidP="009E67B1">
      <w:pPr>
        <w:jc w:val="both"/>
        <w:rPr>
          <w:rFonts w:ascii="Times New Roman" w:hAnsi="Times New Roman"/>
          <w:sz w:val="24"/>
          <w:szCs w:val="24"/>
        </w:rPr>
      </w:pPr>
      <w:r w:rsidRPr="00490516">
        <w:rPr>
          <w:rFonts w:ascii="Times New Roman" w:hAnsi="Times New Roman"/>
          <w:b/>
          <w:sz w:val="24"/>
          <w:szCs w:val="24"/>
        </w:rPr>
        <w:t>Activity 2:</w:t>
      </w:r>
      <w:r>
        <w:rPr>
          <w:rFonts w:ascii="Times New Roman" w:hAnsi="Times New Roman"/>
          <w:sz w:val="24"/>
          <w:szCs w:val="24"/>
        </w:rPr>
        <w:t xml:space="preserve"> </w:t>
      </w:r>
      <w:r w:rsidRPr="00A40CC6">
        <w:rPr>
          <w:rFonts w:ascii="Times New Roman" w:hAnsi="Times New Roman"/>
          <w:sz w:val="24"/>
          <w:szCs w:val="24"/>
        </w:rPr>
        <w:t xml:space="preserve">GPs: </w:t>
      </w:r>
      <w:r>
        <w:rPr>
          <w:rFonts w:ascii="Times New Roman" w:hAnsi="Times New Roman"/>
          <w:sz w:val="24"/>
          <w:szCs w:val="24"/>
        </w:rPr>
        <w:t xml:space="preserve">within the Cairns area (from the 16- </w:t>
      </w:r>
      <w:r w:rsidRPr="00A40CC6">
        <w:rPr>
          <w:rFonts w:ascii="Times New Roman" w:hAnsi="Times New Roman"/>
          <w:sz w:val="24"/>
          <w:szCs w:val="24"/>
        </w:rPr>
        <w:t xml:space="preserve">20 practices with the most orthopaedic referrals submitted in </w:t>
      </w:r>
      <w:r>
        <w:rPr>
          <w:rFonts w:ascii="Times New Roman" w:hAnsi="Times New Roman"/>
          <w:sz w:val="24"/>
          <w:szCs w:val="24"/>
        </w:rPr>
        <w:t>previous</w:t>
      </w:r>
      <w:r w:rsidRPr="00A40CC6">
        <w:rPr>
          <w:rFonts w:ascii="Times New Roman" w:hAnsi="Times New Roman"/>
          <w:sz w:val="24"/>
          <w:szCs w:val="24"/>
        </w:rPr>
        <w:t xml:space="preserve"> 12 months</w:t>
      </w:r>
      <w:r>
        <w:rPr>
          <w:rFonts w:ascii="Times New Roman" w:hAnsi="Times New Roman"/>
          <w:sz w:val="24"/>
          <w:szCs w:val="24"/>
        </w:rPr>
        <w:t xml:space="preserve">), will be recruited to manage and treat referred patients who have chronic </w:t>
      </w:r>
      <w:r w:rsidRPr="0025548B">
        <w:rPr>
          <w:rFonts w:ascii="Times New Roman" w:eastAsia="Calibri" w:hAnsi="Times New Roman"/>
          <w:sz w:val="24"/>
          <w:szCs w:val="24"/>
        </w:rPr>
        <w:t>musculoskeletal conditions</w:t>
      </w:r>
      <w:r>
        <w:rPr>
          <w:rFonts w:ascii="Times New Roman" w:eastAsia="Calibri" w:hAnsi="Times New Roman"/>
          <w:sz w:val="24"/>
          <w:szCs w:val="24"/>
        </w:rPr>
        <w:t xml:space="preserve">; entry to the program via physio assessment Activity 1. </w:t>
      </w:r>
    </w:p>
    <w:p w14:paraId="52706DE1" w14:textId="77777777" w:rsidR="009E67B1" w:rsidRDefault="009E67B1" w:rsidP="009E67B1">
      <w:pPr>
        <w:spacing w:after="0" w:line="240" w:lineRule="auto"/>
        <w:jc w:val="both"/>
        <w:rPr>
          <w:rFonts w:ascii="Arial" w:hAnsi="Arial" w:cs="Arial"/>
          <w:b/>
          <w:sz w:val="20"/>
          <w:szCs w:val="20"/>
        </w:rPr>
      </w:pPr>
      <w:r w:rsidRPr="00A53A8E">
        <w:rPr>
          <w:rFonts w:ascii="Arial" w:hAnsi="Arial" w:cs="Arial"/>
          <w:b/>
          <w:sz w:val="20"/>
          <w:szCs w:val="20"/>
        </w:rPr>
        <w:t>Research Questions:</w:t>
      </w:r>
    </w:p>
    <w:p w14:paraId="3E3443E7" w14:textId="77777777" w:rsidR="009E67B1" w:rsidRDefault="009E67B1" w:rsidP="009E67B1">
      <w:pPr>
        <w:pStyle w:val="ListParagraph"/>
        <w:spacing w:after="160" w:line="259" w:lineRule="auto"/>
        <w:ind w:left="0"/>
        <w:jc w:val="both"/>
        <w:rPr>
          <w:rFonts w:ascii="Times New Roman" w:hAnsi="Times New Roman"/>
          <w:sz w:val="24"/>
          <w:szCs w:val="24"/>
        </w:rPr>
      </w:pPr>
      <w:r>
        <w:rPr>
          <w:rFonts w:ascii="Times New Roman" w:hAnsi="Times New Roman"/>
          <w:sz w:val="24"/>
          <w:szCs w:val="24"/>
        </w:rPr>
        <w:t>Activity 2: Main research question</w:t>
      </w:r>
    </w:p>
    <w:p w14:paraId="761DD5B9" w14:textId="77777777" w:rsidR="009E67B1" w:rsidRDefault="009E67B1" w:rsidP="009E67B1">
      <w:pPr>
        <w:pStyle w:val="ListParagraph"/>
        <w:spacing w:after="160" w:line="259" w:lineRule="auto"/>
        <w:ind w:left="0"/>
        <w:jc w:val="both"/>
        <w:rPr>
          <w:rFonts w:ascii="Times New Roman" w:hAnsi="Times New Roman"/>
          <w:sz w:val="24"/>
          <w:szCs w:val="24"/>
        </w:rPr>
      </w:pPr>
    </w:p>
    <w:p w14:paraId="719D0E1E" w14:textId="77777777" w:rsidR="009E67B1" w:rsidRDefault="009E67B1" w:rsidP="009E67B1">
      <w:pPr>
        <w:pStyle w:val="ListParagraph"/>
        <w:numPr>
          <w:ilvl w:val="0"/>
          <w:numId w:val="1"/>
        </w:numPr>
        <w:spacing w:after="160" w:line="259" w:lineRule="auto"/>
        <w:jc w:val="both"/>
        <w:rPr>
          <w:rFonts w:ascii="Times New Roman" w:hAnsi="Times New Roman"/>
          <w:sz w:val="24"/>
          <w:szCs w:val="24"/>
        </w:rPr>
      </w:pPr>
      <w:r w:rsidRPr="00CD7E79">
        <w:rPr>
          <w:rFonts w:ascii="Times New Roman" w:hAnsi="Times New Roman"/>
          <w:sz w:val="24"/>
          <w:szCs w:val="24"/>
        </w:rPr>
        <w:t xml:space="preserve">What does the </w:t>
      </w:r>
      <w:r>
        <w:rPr>
          <w:rFonts w:ascii="Times New Roman" w:hAnsi="Times New Roman"/>
          <w:sz w:val="24"/>
          <w:szCs w:val="24"/>
        </w:rPr>
        <w:t xml:space="preserve">local </w:t>
      </w:r>
      <w:r w:rsidRPr="00CD7E79">
        <w:rPr>
          <w:rFonts w:ascii="Times New Roman" w:hAnsi="Times New Roman"/>
          <w:sz w:val="24"/>
          <w:szCs w:val="24"/>
        </w:rPr>
        <w:t xml:space="preserve">market determine is the most </w:t>
      </w:r>
      <w:r>
        <w:rPr>
          <w:rFonts w:ascii="Times New Roman" w:hAnsi="Times New Roman"/>
          <w:sz w:val="24"/>
          <w:szCs w:val="24"/>
        </w:rPr>
        <w:t>acceptable</w:t>
      </w:r>
      <w:r w:rsidRPr="00CD7E79">
        <w:rPr>
          <w:rFonts w:ascii="Times New Roman" w:hAnsi="Times New Roman"/>
          <w:sz w:val="24"/>
          <w:szCs w:val="24"/>
        </w:rPr>
        <w:t xml:space="preserve"> costing model for service delivery?</w:t>
      </w:r>
    </w:p>
    <w:p w14:paraId="3133951A" w14:textId="77777777" w:rsidR="009E67B1" w:rsidRPr="00CD7E79" w:rsidRDefault="009E67B1" w:rsidP="009E67B1">
      <w:pPr>
        <w:pStyle w:val="NoSpacing"/>
        <w:ind w:left="720"/>
        <w:jc w:val="both"/>
        <w:rPr>
          <w:rFonts w:ascii="Times New Roman" w:hAnsi="Times New Roman"/>
          <w:sz w:val="24"/>
          <w:szCs w:val="24"/>
        </w:rPr>
      </w:pPr>
      <w:r>
        <w:rPr>
          <w:rFonts w:ascii="Times New Roman" w:hAnsi="Times New Roman"/>
          <w:sz w:val="24"/>
          <w:szCs w:val="24"/>
        </w:rPr>
        <w:t xml:space="preserve">Sub-questions: </w:t>
      </w:r>
    </w:p>
    <w:p w14:paraId="22EBD832" w14:textId="77777777" w:rsidR="009E67B1" w:rsidRDefault="009E67B1" w:rsidP="009E67B1">
      <w:pPr>
        <w:numPr>
          <w:ilvl w:val="0"/>
          <w:numId w:val="4"/>
        </w:numPr>
        <w:jc w:val="both"/>
        <w:rPr>
          <w:rFonts w:ascii="Times New Roman" w:hAnsi="Times New Roman"/>
          <w:sz w:val="24"/>
          <w:szCs w:val="24"/>
        </w:rPr>
      </w:pPr>
      <w:r>
        <w:rPr>
          <w:rFonts w:ascii="Times New Roman" w:hAnsi="Times New Roman"/>
          <w:sz w:val="24"/>
          <w:szCs w:val="24"/>
        </w:rPr>
        <w:t xml:space="preserve">Does improved access to allied health </w:t>
      </w:r>
      <w:r w:rsidRPr="00DF4618">
        <w:rPr>
          <w:rFonts w:ascii="Times New Roman" w:hAnsi="Times New Roman"/>
          <w:sz w:val="24"/>
          <w:szCs w:val="24"/>
        </w:rPr>
        <w:t xml:space="preserve">in PHC </w:t>
      </w:r>
      <w:r>
        <w:rPr>
          <w:rFonts w:ascii="Times New Roman" w:hAnsi="Times New Roman"/>
          <w:sz w:val="24"/>
          <w:szCs w:val="24"/>
        </w:rPr>
        <w:t xml:space="preserve">lead to </w:t>
      </w:r>
      <w:r w:rsidRPr="00DF4618">
        <w:rPr>
          <w:rFonts w:ascii="Times New Roman" w:hAnsi="Times New Roman"/>
          <w:sz w:val="24"/>
          <w:szCs w:val="24"/>
        </w:rPr>
        <w:t>a reduction in referrals to orthopaedic outpatients</w:t>
      </w:r>
      <w:r>
        <w:rPr>
          <w:rFonts w:ascii="Times New Roman" w:hAnsi="Times New Roman"/>
          <w:sz w:val="24"/>
          <w:szCs w:val="24"/>
        </w:rPr>
        <w:t>?</w:t>
      </w:r>
    </w:p>
    <w:p w14:paraId="4CD1B028" w14:textId="77777777" w:rsidR="009E67B1" w:rsidRDefault="009E67B1" w:rsidP="009E67B1">
      <w:pPr>
        <w:numPr>
          <w:ilvl w:val="0"/>
          <w:numId w:val="4"/>
        </w:numPr>
        <w:jc w:val="both"/>
        <w:rPr>
          <w:rFonts w:ascii="Times New Roman" w:hAnsi="Times New Roman"/>
          <w:sz w:val="24"/>
          <w:szCs w:val="24"/>
        </w:rPr>
      </w:pPr>
      <w:r>
        <w:rPr>
          <w:rFonts w:ascii="Times New Roman" w:hAnsi="Times New Roman"/>
          <w:sz w:val="24"/>
          <w:szCs w:val="24"/>
        </w:rPr>
        <w:t xml:space="preserve">Does improved access to allied health </w:t>
      </w:r>
      <w:r w:rsidRPr="00DF4618">
        <w:rPr>
          <w:rFonts w:ascii="Times New Roman" w:hAnsi="Times New Roman"/>
          <w:sz w:val="24"/>
          <w:szCs w:val="24"/>
        </w:rPr>
        <w:t xml:space="preserve">in PHC </w:t>
      </w:r>
      <w:r>
        <w:rPr>
          <w:rFonts w:ascii="Times New Roman" w:hAnsi="Times New Roman"/>
          <w:sz w:val="24"/>
          <w:szCs w:val="24"/>
        </w:rPr>
        <w:t xml:space="preserve">lead to </w:t>
      </w:r>
      <w:r w:rsidRPr="00DF4618">
        <w:rPr>
          <w:rFonts w:ascii="Times New Roman" w:hAnsi="Times New Roman"/>
          <w:sz w:val="24"/>
          <w:szCs w:val="24"/>
        </w:rPr>
        <w:t>a reduction</w:t>
      </w:r>
      <w:r>
        <w:rPr>
          <w:rFonts w:ascii="Times New Roman" w:hAnsi="Times New Roman"/>
          <w:sz w:val="24"/>
          <w:szCs w:val="24"/>
        </w:rPr>
        <w:t xml:space="preserve"> in</w:t>
      </w:r>
      <w:r w:rsidRPr="00CD7E79">
        <w:rPr>
          <w:rFonts w:ascii="Times New Roman" w:hAnsi="Times New Roman"/>
          <w:sz w:val="24"/>
          <w:szCs w:val="24"/>
        </w:rPr>
        <w:t xml:space="preserve"> orthopaedic outpatient waitlists</w:t>
      </w:r>
      <w:r>
        <w:rPr>
          <w:rFonts w:ascii="Times New Roman" w:hAnsi="Times New Roman"/>
          <w:sz w:val="24"/>
          <w:szCs w:val="24"/>
        </w:rPr>
        <w:t>?</w:t>
      </w:r>
    </w:p>
    <w:p w14:paraId="235FDF00" w14:textId="77777777" w:rsidR="009E67B1" w:rsidRDefault="009E67B1" w:rsidP="009E67B1">
      <w:pPr>
        <w:pStyle w:val="ListParagraph"/>
        <w:numPr>
          <w:ilvl w:val="0"/>
          <w:numId w:val="4"/>
        </w:numPr>
        <w:spacing w:after="160" w:line="259" w:lineRule="auto"/>
        <w:jc w:val="both"/>
        <w:rPr>
          <w:rFonts w:ascii="Times New Roman" w:hAnsi="Times New Roman"/>
          <w:sz w:val="24"/>
          <w:szCs w:val="24"/>
        </w:rPr>
      </w:pPr>
      <w:r w:rsidRPr="00CD7E79">
        <w:rPr>
          <w:rFonts w:ascii="Times New Roman" w:hAnsi="Times New Roman"/>
          <w:sz w:val="24"/>
          <w:szCs w:val="24"/>
        </w:rPr>
        <w:t xml:space="preserve">Are there differences in </w:t>
      </w:r>
      <w:r>
        <w:rPr>
          <w:rFonts w:ascii="Times New Roman" w:hAnsi="Times New Roman"/>
          <w:sz w:val="24"/>
          <w:szCs w:val="24"/>
        </w:rPr>
        <w:t>MDT treatment plan completion rates</w:t>
      </w:r>
      <w:r w:rsidRPr="00CD7E79">
        <w:rPr>
          <w:rFonts w:ascii="Times New Roman" w:hAnsi="Times New Roman"/>
          <w:sz w:val="24"/>
          <w:szCs w:val="24"/>
        </w:rPr>
        <w:t xml:space="preserve"> between </w:t>
      </w:r>
      <w:r>
        <w:rPr>
          <w:rFonts w:ascii="Times New Roman" w:hAnsi="Times New Roman"/>
          <w:sz w:val="24"/>
          <w:szCs w:val="24"/>
        </w:rPr>
        <w:t xml:space="preserve">the four arms of Activity </w:t>
      </w:r>
      <w:r w:rsidRPr="00CD7E79">
        <w:rPr>
          <w:rFonts w:ascii="Times New Roman" w:hAnsi="Times New Roman"/>
          <w:sz w:val="24"/>
          <w:szCs w:val="24"/>
        </w:rPr>
        <w:t>2 within the PHC setting?</w:t>
      </w:r>
    </w:p>
    <w:p w14:paraId="2FFACF21" w14:textId="77777777" w:rsidR="009E67B1" w:rsidRPr="00CD7E79" w:rsidRDefault="009E67B1" w:rsidP="009E67B1">
      <w:pPr>
        <w:pStyle w:val="ListParagraph"/>
        <w:numPr>
          <w:ilvl w:val="0"/>
          <w:numId w:val="4"/>
        </w:numPr>
        <w:jc w:val="both"/>
        <w:rPr>
          <w:rFonts w:ascii="Times New Roman" w:hAnsi="Times New Roman"/>
          <w:sz w:val="24"/>
          <w:szCs w:val="24"/>
        </w:rPr>
      </w:pPr>
      <w:r>
        <w:rPr>
          <w:rFonts w:ascii="Times New Roman" w:hAnsi="Times New Roman"/>
          <w:sz w:val="24"/>
          <w:szCs w:val="24"/>
        </w:rPr>
        <w:t>How are costs distributed between s</w:t>
      </w:r>
      <w:r w:rsidRPr="00CD7E79">
        <w:rPr>
          <w:rFonts w:ascii="Times New Roman" w:hAnsi="Times New Roman"/>
          <w:sz w:val="24"/>
          <w:szCs w:val="24"/>
        </w:rPr>
        <w:t xml:space="preserve">tate funded health services </w:t>
      </w:r>
      <w:r>
        <w:rPr>
          <w:rFonts w:ascii="Times New Roman" w:hAnsi="Times New Roman"/>
          <w:sz w:val="24"/>
          <w:szCs w:val="24"/>
        </w:rPr>
        <w:t>and</w:t>
      </w:r>
      <w:r w:rsidRPr="00CD7E79">
        <w:rPr>
          <w:rFonts w:ascii="Times New Roman" w:hAnsi="Times New Roman"/>
          <w:sz w:val="24"/>
          <w:szCs w:val="24"/>
        </w:rPr>
        <w:t xml:space="preserve"> commonwealth services between </w:t>
      </w:r>
      <w:r>
        <w:rPr>
          <w:rFonts w:ascii="Times New Roman" w:hAnsi="Times New Roman"/>
          <w:sz w:val="24"/>
          <w:szCs w:val="24"/>
        </w:rPr>
        <w:t>Activity</w:t>
      </w:r>
      <w:r w:rsidRPr="00CD7E79">
        <w:rPr>
          <w:rFonts w:ascii="Times New Roman" w:hAnsi="Times New Roman"/>
          <w:sz w:val="24"/>
          <w:szCs w:val="24"/>
        </w:rPr>
        <w:t xml:space="preserve"> 2 arms (GPMP records/ radiology/ pathology)</w:t>
      </w:r>
    </w:p>
    <w:p w14:paraId="43E8ED72" w14:textId="77777777" w:rsidR="009E67B1" w:rsidRPr="00CD7E79" w:rsidRDefault="009E67B1" w:rsidP="009E67B1">
      <w:pPr>
        <w:pStyle w:val="ListParagraph"/>
        <w:numPr>
          <w:ilvl w:val="0"/>
          <w:numId w:val="4"/>
        </w:numPr>
        <w:jc w:val="both"/>
        <w:rPr>
          <w:rFonts w:ascii="Times New Roman" w:hAnsi="Times New Roman"/>
          <w:sz w:val="24"/>
          <w:szCs w:val="24"/>
        </w:rPr>
      </w:pPr>
      <w:r>
        <w:rPr>
          <w:rFonts w:ascii="Times New Roman" w:hAnsi="Times New Roman"/>
          <w:sz w:val="24"/>
          <w:szCs w:val="24"/>
        </w:rPr>
        <w:t>Are there d</w:t>
      </w:r>
      <w:r w:rsidRPr="00CD7E79">
        <w:rPr>
          <w:rFonts w:ascii="Times New Roman" w:hAnsi="Times New Roman"/>
          <w:sz w:val="24"/>
          <w:szCs w:val="24"/>
        </w:rPr>
        <w:t xml:space="preserve">ifferences between </w:t>
      </w:r>
      <w:r>
        <w:rPr>
          <w:rFonts w:ascii="Times New Roman" w:hAnsi="Times New Roman"/>
          <w:sz w:val="24"/>
          <w:szCs w:val="24"/>
        </w:rPr>
        <w:t>Activity</w:t>
      </w:r>
      <w:r w:rsidRPr="00CD7E79">
        <w:rPr>
          <w:rFonts w:ascii="Times New Roman" w:hAnsi="Times New Roman"/>
          <w:sz w:val="24"/>
          <w:szCs w:val="24"/>
        </w:rPr>
        <w:t xml:space="preserve"> 2 arms for patient costs of service del</w:t>
      </w:r>
      <w:r>
        <w:rPr>
          <w:rFonts w:ascii="Times New Roman" w:hAnsi="Times New Roman"/>
          <w:sz w:val="24"/>
          <w:szCs w:val="24"/>
        </w:rPr>
        <w:t xml:space="preserve">ivery </w:t>
      </w:r>
      <w:proofErr w:type="gramStart"/>
      <w:r>
        <w:rPr>
          <w:rFonts w:ascii="Times New Roman" w:hAnsi="Times New Roman"/>
          <w:sz w:val="24"/>
          <w:szCs w:val="24"/>
        </w:rPr>
        <w:t>model</w:t>
      </w:r>
      <w:proofErr w:type="gramEnd"/>
    </w:p>
    <w:p w14:paraId="59E9FAB1" w14:textId="77777777" w:rsidR="009E67B1" w:rsidRPr="00CD7E79" w:rsidRDefault="009E67B1" w:rsidP="009E67B1">
      <w:pPr>
        <w:pStyle w:val="ListParagraph"/>
        <w:numPr>
          <w:ilvl w:val="0"/>
          <w:numId w:val="4"/>
        </w:numPr>
        <w:spacing w:after="160" w:line="259" w:lineRule="auto"/>
        <w:jc w:val="both"/>
        <w:rPr>
          <w:rFonts w:ascii="Times New Roman" w:hAnsi="Times New Roman"/>
          <w:sz w:val="24"/>
          <w:szCs w:val="24"/>
        </w:rPr>
      </w:pPr>
      <w:r>
        <w:rPr>
          <w:rFonts w:ascii="Times New Roman" w:hAnsi="Times New Roman"/>
          <w:sz w:val="24"/>
          <w:szCs w:val="24"/>
        </w:rPr>
        <w:t>Are there d</w:t>
      </w:r>
      <w:r w:rsidRPr="00CD7E79">
        <w:rPr>
          <w:rFonts w:ascii="Times New Roman" w:hAnsi="Times New Roman"/>
          <w:sz w:val="24"/>
          <w:szCs w:val="24"/>
        </w:rPr>
        <w:t xml:space="preserve">ifferences between </w:t>
      </w:r>
      <w:r>
        <w:rPr>
          <w:rFonts w:ascii="Times New Roman" w:hAnsi="Times New Roman"/>
          <w:sz w:val="24"/>
          <w:szCs w:val="24"/>
        </w:rPr>
        <w:t>Activity</w:t>
      </w:r>
      <w:r w:rsidRPr="00CD7E79">
        <w:rPr>
          <w:rFonts w:ascii="Times New Roman" w:hAnsi="Times New Roman"/>
          <w:sz w:val="24"/>
          <w:szCs w:val="24"/>
        </w:rPr>
        <w:t xml:space="preserve"> 2 arms for failure-to-attend (FTA) rates?</w:t>
      </w:r>
    </w:p>
    <w:p w14:paraId="00432EB3" w14:textId="77777777" w:rsidR="009E67B1" w:rsidRDefault="009E67B1" w:rsidP="009E67B1">
      <w:pPr>
        <w:pStyle w:val="ListParagraph"/>
        <w:numPr>
          <w:ilvl w:val="3"/>
          <w:numId w:val="2"/>
        </w:numPr>
        <w:spacing w:after="160" w:line="259" w:lineRule="auto"/>
        <w:ind w:left="1134" w:hanging="425"/>
        <w:jc w:val="both"/>
        <w:rPr>
          <w:rFonts w:ascii="Times New Roman" w:hAnsi="Times New Roman"/>
          <w:sz w:val="24"/>
          <w:szCs w:val="24"/>
        </w:rPr>
      </w:pPr>
      <w:r w:rsidRPr="00CD7E79">
        <w:rPr>
          <w:rFonts w:ascii="Times New Roman" w:hAnsi="Times New Roman"/>
          <w:sz w:val="24"/>
          <w:szCs w:val="24"/>
        </w:rPr>
        <w:t xml:space="preserve">Are there differences between </w:t>
      </w:r>
      <w:r>
        <w:rPr>
          <w:rFonts w:ascii="Times New Roman" w:hAnsi="Times New Roman"/>
          <w:sz w:val="24"/>
          <w:szCs w:val="24"/>
        </w:rPr>
        <w:t>Activity</w:t>
      </w:r>
      <w:r w:rsidRPr="00CD7E79">
        <w:rPr>
          <w:rFonts w:ascii="Times New Roman" w:hAnsi="Times New Roman"/>
          <w:sz w:val="24"/>
          <w:szCs w:val="24"/>
        </w:rPr>
        <w:t xml:space="preserve"> 2 arms in patient, GP and orthopaedic specialist satisfaction (GP-survey, ortho and patient survey)</w:t>
      </w:r>
    </w:p>
    <w:p w14:paraId="2C6326B3" w14:textId="77777777" w:rsidR="009E67B1" w:rsidRDefault="009E67B1" w:rsidP="009E67B1">
      <w:pPr>
        <w:pStyle w:val="ListParagraph"/>
        <w:spacing w:after="160" w:line="259" w:lineRule="auto"/>
        <w:ind w:left="2160"/>
        <w:jc w:val="both"/>
        <w:rPr>
          <w:rFonts w:ascii="Times New Roman" w:hAnsi="Times New Roman"/>
          <w:sz w:val="24"/>
          <w:szCs w:val="24"/>
        </w:rPr>
      </w:pPr>
    </w:p>
    <w:p w14:paraId="72D0782B" w14:textId="77777777" w:rsidR="009E67B1" w:rsidRPr="007461C1" w:rsidRDefault="009E67B1" w:rsidP="009E67B1">
      <w:pPr>
        <w:jc w:val="both"/>
        <w:rPr>
          <w:rFonts w:ascii="Arial" w:hAnsi="Arial" w:cs="Arial"/>
          <w:b/>
          <w:sz w:val="28"/>
          <w:szCs w:val="20"/>
        </w:rPr>
      </w:pPr>
      <w:r w:rsidRPr="007461C1">
        <w:rPr>
          <w:rFonts w:ascii="Arial" w:hAnsi="Arial" w:cs="Arial"/>
          <w:b/>
          <w:sz w:val="28"/>
          <w:szCs w:val="20"/>
        </w:rPr>
        <w:t xml:space="preserve">Methods: </w:t>
      </w:r>
    </w:p>
    <w:p w14:paraId="429EFB5D" w14:textId="77777777" w:rsidR="009E67B1" w:rsidRPr="00DF4618" w:rsidRDefault="009E67B1" w:rsidP="009E67B1">
      <w:pPr>
        <w:spacing w:after="0" w:line="240" w:lineRule="auto"/>
        <w:jc w:val="both"/>
        <w:rPr>
          <w:rFonts w:ascii="Times New Roman" w:hAnsi="Times New Roman"/>
          <w:b/>
          <w:sz w:val="24"/>
          <w:szCs w:val="24"/>
        </w:rPr>
      </w:pPr>
      <w:r w:rsidRPr="00DF4618">
        <w:rPr>
          <w:rFonts w:ascii="Times New Roman" w:hAnsi="Times New Roman"/>
          <w:b/>
          <w:sz w:val="24"/>
          <w:szCs w:val="24"/>
        </w:rPr>
        <w:lastRenderedPageBreak/>
        <w:t xml:space="preserve">Hypotheses: </w:t>
      </w:r>
      <w:r>
        <w:rPr>
          <w:rFonts w:ascii="Times New Roman" w:hAnsi="Times New Roman"/>
          <w:b/>
          <w:sz w:val="24"/>
          <w:szCs w:val="24"/>
        </w:rPr>
        <w:t>Activity</w:t>
      </w:r>
      <w:r w:rsidRPr="00DF4618">
        <w:rPr>
          <w:rFonts w:ascii="Times New Roman" w:hAnsi="Times New Roman"/>
          <w:b/>
          <w:sz w:val="24"/>
          <w:szCs w:val="24"/>
        </w:rPr>
        <w:t xml:space="preserve"> 2</w:t>
      </w:r>
    </w:p>
    <w:p w14:paraId="681DEE6F" w14:textId="77777777" w:rsidR="009E67B1" w:rsidRDefault="009E67B1" w:rsidP="009E67B1">
      <w:pPr>
        <w:pStyle w:val="ListParagraph"/>
        <w:spacing w:after="160" w:line="259" w:lineRule="auto"/>
        <w:ind w:left="0"/>
        <w:jc w:val="both"/>
        <w:rPr>
          <w:rFonts w:ascii="Times New Roman" w:hAnsi="Times New Roman"/>
          <w:sz w:val="24"/>
          <w:szCs w:val="24"/>
        </w:rPr>
      </w:pPr>
      <w:r>
        <w:rPr>
          <w:rFonts w:ascii="Times New Roman" w:hAnsi="Times New Roman"/>
          <w:sz w:val="24"/>
          <w:szCs w:val="24"/>
        </w:rPr>
        <w:t>Alternate hypotheses: T</w:t>
      </w:r>
      <w:r w:rsidRPr="00DF4618">
        <w:rPr>
          <w:rFonts w:ascii="Times New Roman" w:hAnsi="Times New Roman"/>
          <w:sz w:val="24"/>
          <w:szCs w:val="24"/>
        </w:rPr>
        <w:t xml:space="preserve">he successful completion of </w:t>
      </w:r>
      <w:r>
        <w:rPr>
          <w:rFonts w:ascii="Times New Roman" w:hAnsi="Times New Roman"/>
          <w:sz w:val="24"/>
          <w:szCs w:val="24"/>
        </w:rPr>
        <w:t xml:space="preserve">planned MDT </w:t>
      </w:r>
      <w:r w:rsidRPr="00DF4618">
        <w:rPr>
          <w:rFonts w:ascii="Times New Roman" w:hAnsi="Times New Roman"/>
          <w:sz w:val="24"/>
          <w:szCs w:val="24"/>
        </w:rPr>
        <w:t>treatment</w:t>
      </w:r>
      <w:r>
        <w:rPr>
          <w:rFonts w:ascii="Times New Roman" w:hAnsi="Times New Roman"/>
          <w:sz w:val="24"/>
          <w:szCs w:val="24"/>
        </w:rPr>
        <w:t xml:space="preserve"> plans differs </w:t>
      </w:r>
      <w:r w:rsidRPr="00DF4618">
        <w:rPr>
          <w:rFonts w:ascii="Times New Roman" w:hAnsi="Times New Roman"/>
          <w:sz w:val="24"/>
          <w:szCs w:val="24"/>
        </w:rPr>
        <w:t>between</w:t>
      </w:r>
      <w:r>
        <w:rPr>
          <w:rFonts w:ascii="Times New Roman" w:hAnsi="Times New Roman"/>
          <w:sz w:val="24"/>
          <w:szCs w:val="24"/>
        </w:rPr>
        <w:t xml:space="preserve"> funding subsidy</w:t>
      </w:r>
      <w:r w:rsidRPr="00DF4618">
        <w:rPr>
          <w:rFonts w:ascii="Times New Roman" w:hAnsi="Times New Roman"/>
          <w:sz w:val="24"/>
          <w:szCs w:val="24"/>
        </w:rPr>
        <w:t xml:space="preserve"> groups </w:t>
      </w:r>
    </w:p>
    <w:p w14:paraId="5F50F562" w14:textId="77777777" w:rsidR="009E67B1" w:rsidRDefault="009E67B1" w:rsidP="009E67B1">
      <w:pPr>
        <w:spacing w:after="0" w:line="240" w:lineRule="auto"/>
        <w:jc w:val="both"/>
        <w:rPr>
          <w:rFonts w:ascii="Times New Roman" w:hAnsi="Times New Roman"/>
          <w:b/>
          <w:i/>
          <w:color w:val="000000"/>
          <w:sz w:val="24"/>
          <w:szCs w:val="24"/>
        </w:rPr>
      </w:pPr>
      <w:r>
        <w:rPr>
          <w:rFonts w:ascii="Times New Roman" w:hAnsi="Times New Roman"/>
          <w:b/>
          <w:i/>
          <w:color w:val="000000"/>
          <w:sz w:val="24"/>
          <w:szCs w:val="24"/>
        </w:rPr>
        <w:t>Aims and purpose</w:t>
      </w:r>
    </w:p>
    <w:p w14:paraId="3FE2A15E" w14:textId="77777777" w:rsidR="009E67B1" w:rsidRDefault="009E67B1" w:rsidP="009E67B1">
      <w:pPr>
        <w:spacing w:after="0" w:line="240" w:lineRule="auto"/>
        <w:jc w:val="both"/>
        <w:rPr>
          <w:rFonts w:ascii="Times New Roman" w:hAnsi="Times New Roman"/>
          <w:color w:val="000000"/>
          <w:sz w:val="24"/>
          <w:szCs w:val="24"/>
        </w:rPr>
      </w:pPr>
      <w:r w:rsidRPr="00995C37">
        <w:rPr>
          <w:rFonts w:ascii="Times New Roman" w:hAnsi="Times New Roman"/>
          <w:b/>
          <w:i/>
          <w:color w:val="000000"/>
          <w:sz w:val="24"/>
          <w:szCs w:val="24"/>
        </w:rPr>
        <w:t xml:space="preserve">Activity </w:t>
      </w:r>
      <w:r>
        <w:rPr>
          <w:rFonts w:ascii="Times New Roman" w:hAnsi="Times New Roman"/>
          <w:b/>
          <w:i/>
          <w:color w:val="000000"/>
          <w:sz w:val="24"/>
          <w:szCs w:val="24"/>
        </w:rPr>
        <w:t xml:space="preserve">2 will address: </w:t>
      </w:r>
      <w:r w:rsidRPr="000D3991">
        <w:rPr>
          <w:rFonts w:ascii="Times New Roman" w:hAnsi="Times New Roman"/>
          <w:i/>
          <w:color w:val="000000"/>
          <w:sz w:val="24"/>
          <w:szCs w:val="24"/>
        </w:rPr>
        <w:t>Improv</w:t>
      </w:r>
      <w:r>
        <w:rPr>
          <w:rFonts w:ascii="Times New Roman" w:hAnsi="Times New Roman"/>
          <w:i/>
          <w:color w:val="000000"/>
          <w:sz w:val="24"/>
          <w:szCs w:val="24"/>
        </w:rPr>
        <w:t>ing</w:t>
      </w:r>
      <w:r w:rsidRPr="000D3991">
        <w:rPr>
          <w:rFonts w:ascii="Times New Roman" w:hAnsi="Times New Roman"/>
          <w:i/>
          <w:color w:val="000000"/>
          <w:sz w:val="24"/>
          <w:szCs w:val="24"/>
        </w:rPr>
        <w:t xml:space="preserve"> access to </w:t>
      </w:r>
      <w:r>
        <w:rPr>
          <w:rFonts w:ascii="Times New Roman" w:hAnsi="Times New Roman"/>
          <w:i/>
          <w:color w:val="000000"/>
          <w:sz w:val="24"/>
          <w:szCs w:val="24"/>
        </w:rPr>
        <w:t xml:space="preserve">existing Medicare-funded allied health </w:t>
      </w:r>
      <w:r w:rsidRPr="000D3991">
        <w:rPr>
          <w:rFonts w:ascii="Times New Roman" w:hAnsi="Times New Roman"/>
          <w:i/>
          <w:color w:val="000000"/>
          <w:sz w:val="24"/>
          <w:szCs w:val="24"/>
        </w:rPr>
        <w:t>services</w:t>
      </w:r>
      <w:r>
        <w:rPr>
          <w:rFonts w:ascii="Times New Roman" w:hAnsi="Times New Roman"/>
          <w:i/>
          <w:color w:val="000000"/>
          <w:sz w:val="24"/>
          <w:szCs w:val="24"/>
        </w:rPr>
        <w:t xml:space="preserve"> in primary health care (PHC) (Figure 1) and </w:t>
      </w:r>
      <w:r w:rsidRPr="006D1190">
        <w:rPr>
          <w:rFonts w:ascii="Times New Roman" w:hAnsi="Times New Roman"/>
          <w:i/>
          <w:sz w:val="24"/>
          <w:szCs w:val="24"/>
        </w:rPr>
        <w:t xml:space="preserve">Testing the </w:t>
      </w:r>
      <w:r>
        <w:rPr>
          <w:rFonts w:ascii="Times New Roman" w:hAnsi="Times New Roman"/>
          <w:i/>
          <w:sz w:val="24"/>
          <w:szCs w:val="24"/>
        </w:rPr>
        <w:t xml:space="preserve">local </w:t>
      </w:r>
      <w:r w:rsidRPr="006D1190">
        <w:rPr>
          <w:rFonts w:ascii="Times New Roman" w:hAnsi="Times New Roman"/>
          <w:i/>
          <w:sz w:val="24"/>
          <w:szCs w:val="24"/>
        </w:rPr>
        <w:t>market</w:t>
      </w:r>
      <w:r w:rsidRPr="006D1190">
        <w:rPr>
          <w:rFonts w:ascii="Times New Roman" w:hAnsi="Times New Roman"/>
          <w:sz w:val="24"/>
          <w:szCs w:val="24"/>
        </w:rPr>
        <w:t xml:space="preserve"> </w:t>
      </w:r>
      <w:r>
        <w:rPr>
          <w:rFonts w:ascii="Times New Roman" w:hAnsi="Times New Roman"/>
          <w:i/>
          <w:color w:val="000000"/>
          <w:sz w:val="24"/>
          <w:szCs w:val="24"/>
        </w:rPr>
        <w:t>on</w:t>
      </w:r>
      <w:r w:rsidRPr="000D3991">
        <w:rPr>
          <w:rFonts w:ascii="Times New Roman" w:hAnsi="Times New Roman"/>
          <w:i/>
          <w:color w:val="000000"/>
          <w:sz w:val="24"/>
          <w:szCs w:val="24"/>
        </w:rPr>
        <w:t xml:space="preserve"> </w:t>
      </w:r>
      <w:r>
        <w:rPr>
          <w:rFonts w:ascii="Times New Roman" w:hAnsi="Times New Roman"/>
          <w:i/>
          <w:color w:val="000000"/>
          <w:sz w:val="24"/>
          <w:szCs w:val="24"/>
        </w:rPr>
        <w:t xml:space="preserve">acceptability of co-payments </w:t>
      </w:r>
      <w:r w:rsidRPr="000D3991">
        <w:rPr>
          <w:rFonts w:ascii="Times New Roman" w:hAnsi="Times New Roman"/>
          <w:i/>
          <w:color w:val="000000"/>
          <w:sz w:val="24"/>
          <w:szCs w:val="24"/>
        </w:rPr>
        <w:t xml:space="preserve">for PHC </w:t>
      </w:r>
      <w:r>
        <w:rPr>
          <w:rFonts w:ascii="Times New Roman" w:hAnsi="Times New Roman"/>
          <w:i/>
          <w:color w:val="000000"/>
          <w:sz w:val="24"/>
          <w:szCs w:val="24"/>
        </w:rPr>
        <w:t xml:space="preserve">allied health </w:t>
      </w:r>
      <w:r w:rsidRPr="000D3991">
        <w:rPr>
          <w:rFonts w:ascii="Times New Roman" w:hAnsi="Times New Roman"/>
          <w:i/>
          <w:color w:val="000000"/>
          <w:sz w:val="24"/>
          <w:szCs w:val="24"/>
        </w:rPr>
        <w:t>services</w:t>
      </w:r>
      <w:r>
        <w:rPr>
          <w:rFonts w:ascii="Times New Roman" w:hAnsi="Times New Roman"/>
          <w:i/>
          <w:color w:val="000000"/>
          <w:sz w:val="24"/>
          <w:szCs w:val="24"/>
        </w:rPr>
        <w:t>:</w:t>
      </w:r>
      <w:r w:rsidRPr="00BE7EE7">
        <w:rPr>
          <w:rFonts w:ascii="Times New Roman" w:hAnsi="Times New Roman"/>
          <w:color w:val="000000"/>
          <w:sz w:val="24"/>
          <w:szCs w:val="24"/>
        </w:rPr>
        <w:t xml:space="preserve"> Existing PHC </w:t>
      </w:r>
      <w:r>
        <w:rPr>
          <w:rFonts w:ascii="Times New Roman" w:hAnsi="Times New Roman"/>
          <w:color w:val="000000"/>
          <w:sz w:val="24"/>
          <w:szCs w:val="24"/>
        </w:rPr>
        <w:t xml:space="preserve">allied health </w:t>
      </w:r>
      <w:r w:rsidRPr="00BE7EE7">
        <w:rPr>
          <w:rFonts w:ascii="Times New Roman" w:hAnsi="Times New Roman"/>
          <w:color w:val="000000"/>
          <w:sz w:val="24"/>
          <w:szCs w:val="24"/>
        </w:rPr>
        <w:t>services are funded</w:t>
      </w:r>
      <w:r>
        <w:rPr>
          <w:rFonts w:ascii="Times New Roman" w:hAnsi="Times New Roman"/>
          <w:i/>
          <w:color w:val="000000"/>
          <w:sz w:val="24"/>
          <w:szCs w:val="24"/>
        </w:rPr>
        <w:t xml:space="preserve"> </w:t>
      </w:r>
      <w:r>
        <w:rPr>
          <w:rFonts w:ascii="Times New Roman" w:hAnsi="Times New Roman"/>
          <w:color w:val="000000"/>
          <w:sz w:val="24"/>
          <w:szCs w:val="24"/>
        </w:rPr>
        <w:t xml:space="preserve">through </w:t>
      </w:r>
      <w:r>
        <w:rPr>
          <w:rFonts w:ascii="Times New Roman" w:hAnsi="Times New Roman"/>
          <w:sz w:val="24"/>
          <w:szCs w:val="24"/>
        </w:rPr>
        <w:t>Medicare Benefits Scheme (MBS)</w:t>
      </w:r>
      <w:r>
        <w:rPr>
          <w:rFonts w:ascii="Times New Roman" w:hAnsi="Times New Roman"/>
          <w:color w:val="000000"/>
          <w:sz w:val="24"/>
          <w:szCs w:val="24"/>
        </w:rPr>
        <w:t>. To test the palatability of different consumer costs, this study r</w:t>
      </w:r>
      <w:r w:rsidRPr="00CD7E79">
        <w:rPr>
          <w:rFonts w:ascii="Times New Roman" w:hAnsi="Times New Roman"/>
          <w:color w:val="000000"/>
          <w:sz w:val="24"/>
          <w:szCs w:val="24"/>
        </w:rPr>
        <w:t>andomis</w:t>
      </w:r>
      <w:r>
        <w:rPr>
          <w:rFonts w:ascii="Times New Roman" w:hAnsi="Times New Roman"/>
          <w:color w:val="000000"/>
          <w:sz w:val="24"/>
          <w:szCs w:val="24"/>
        </w:rPr>
        <w:t>es GP practices</w:t>
      </w:r>
      <w:r w:rsidRPr="00CD7E79">
        <w:rPr>
          <w:rFonts w:ascii="Times New Roman" w:hAnsi="Times New Roman"/>
          <w:color w:val="000000"/>
          <w:sz w:val="24"/>
          <w:szCs w:val="24"/>
        </w:rPr>
        <w:t xml:space="preserve"> to four gap payment options</w:t>
      </w:r>
      <w:r>
        <w:rPr>
          <w:rFonts w:ascii="Times New Roman" w:hAnsi="Times New Roman"/>
          <w:color w:val="000000"/>
          <w:sz w:val="24"/>
          <w:szCs w:val="24"/>
        </w:rPr>
        <w:t xml:space="preserve"> that they can discuss with their patients. </w:t>
      </w:r>
      <w:r>
        <w:rPr>
          <w:rFonts w:ascii="Times New Roman" w:hAnsi="Times New Roman"/>
          <w:sz w:val="24"/>
          <w:szCs w:val="24"/>
        </w:rPr>
        <w:t>This</w:t>
      </w:r>
      <w:r>
        <w:rPr>
          <w:rFonts w:ascii="Times New Roman" w:hAnsi="Times New Roman"/>
          <w:color w:val="000000"/>
          <w:sz w:val="24"/>
          <w:szCs w:val="24"/>
        </w:rPr>
        <w:t xml:space="preserve"> will test the local market to identify if barriers to use of current PHC allied health services are based on fee structures. The ‘control’ subsidy option offered is the currently available MBS item subsidy, with three other subsidy options offering less or no out-of-pocket expenses for patients.</w:t>
      </w:r>
    </w:p>
    <w:p w14:paraId="74557B25" w14:textId="77777777" w:rsidR="009E67B1" w:rsidRDefault="009E67B1" w:rsidP="009E67B1">
      <w:pPr>
        <w:spacing w:after="0" w:line="240" w:lineRule="auto"/>
        <w:jc w:val="both"/>
        <w:rPr>
          <w:rFonts w:ascii="Times New Roman" w:hAnsi="Times New Roman"/>
          <w:color w:val="000000"/>
          <w:sz w:val="24"/>
          <w:szCs w:val="24"/>
        </w:rPr>
      </w:pPr>
    </w:p>
    <w:p w14:paraId="0E623F25" w14:textId="77777777" w:rsidR="009E67B1" w:rsidRDefault="009E67B1" w:rsidP="009E67B1">
      <w:pPr>
        <w:spacing w:after="0" w:line="240" w:lineRule="auto"/>
        <w:jc w:val="both"/>
        <w:rPr>
          <w:rFonts w:ascii="Times New Roman" w:hAnsi="Times New Roman"/>
          <w:sz w:val="24"/>
          <w:szCs w:val="24"/>
        </w:rPr>
      </w:pPr>
      <w:r>
        <w:rPr>
          <w:rFonts w:ascii="Times New Roman" w:hAnsi="Times New Roman"/>
          <w:b/>
          <w:bCs/>
          <w:i/>
          <w:iCs/>
          <w:kern w:val="32"/>
          <w:sz w:val="24"/>
          <w:szCs w:val="24"/>
        </w:rPr>
        <w:t>I</w:t>
      </w:r>
      <w:r w:rsidRPr="00DF4618">
        <w:rPr>
          <w:rFonts w:ascii="Times New Roman" w:hAnsi="Times New Roman"/>
          <w:b/>
          <w:bCs/>
          <w:i/>
          <w:iCs/>
          <w:kern w:val="32"/>
          <w:sz w:val="24"/>
          <w:szCs w:val="24"/>
        </w:rPr>
        <w:t xml:space="preserve">ntervention </w:t>
      </w:r>
      <w:r>
        <w:rPr>
          <w:rFonts w:ascii="Times New Roman" w:hAnsi="Times New Roman"/>
          <w:b/>
          <w:bCs/>
          <w:i/>
          <w:iCs/>
          <w:kern w:val="32"/>
          <w:sz w:val="24"/>
          <w:szCs w:val="24"/>
        </w:rPr>
        <w:t>2</w:t>
      </w:r>
      <w:r w:rsidRPr="00DF4618">
        <w:rPr>
          <w:rFonts w:ascii="Times New Roman" w:hAnsi="Times New Roman"/>
          <w:b/>
          <w:bCs/>
          <w:i/>
          <w:iCs/>
          <w:kern w:val="32"/>
          <w:sz w:val="24"/>
          <w:szCs w:val="24"/>
        </w:rPr>
        <w:t>:</w:t>
      </w:r>
      <w:r w:rsidRPr="00DF4618">
        <w:rPr>
          <w:rFonts w:ascii="Times New Roman" w:hAnsi="Times New Roman"/>
          <w:bCs/>
          <w:kern w:val="32"/>
          <w:sz w:val="24"/>
          <w:szCs w:val="24"/>
        </w:rPr>
        <w:t xml:space="preserve"> </w:t>
      </w:r>
      <w:r>
        <w:rPr>
          <w:rFonts w:ascii="Times New Roman" w:hAnsi="Times New Roman"/>
          <w:sz w:val="24"/>
          <w:szCs w:val="24"/>
        </w:rPr>
        <w:t>To examine the local mar</w:t>
      </w:r>
      <w:r w:rsidRPr="006E6A42">
        <w:rPr>
          <w:rFonts w:ascii="Times New Roman" w:hAnsi="Times New Roman"/>
          <w:sz w:val="24"/>
          <w:szCs w:val="24"/>
        </w:rPr>
        <w:t xml:space="preserve">ket this study will assess the acceptability of </w:t>
      </w:r>
      <w:r w:rsidRPr="00805145">
        <w:rPr>
          <w:rFonts w:ascii="Times New Roman" w:hAnsi="Times New Roman"/>
          <w:sz w:val="24"/>
          <w:szCs w:val="24"/>
        </w:rPr>
        <w:t xml:space="preserve">co-payments for PHC allied health services. </w:t>
      </w:r>
      <w:r w:rsidRPr="006E6A42">
        <w:rPr>
          <w:rFonts w:ascii="Times New Roman" w:hAnsi="Times New Roman"/>
          <w:sz w:val="24"/>
          <w:szCs w:val="24"/>
        </w:rPr>
        <w:t xml:space="preserve">General </w:t>
      </w:r>
      <w:r w:rsidRPr="00CD7E79">
        <w:rPr>
          <w:rFonts w:ascii="Times New Roman" w:hAnsi="Times New Roman"/>
          <w:sz w:val="24"/>
          <w:szCs w:val="24"/>
        </w:rPr>
        <w:t>practices will be randomised to different funding subsidy</w:t>
      </w:r>
      <w:r>
        <w:rPr>
          <w:rFonts w:ascii="Times New Roman" w:hAnsi="Times New Roman"/>
          <w:sz w:val="24"/>
          <w:szCs w:val="24"/>
        </w:rPr>
        <w:t xml:space="preserve"> access (</w:t>
      </w:r>
      <w:r w:rsidRPr="00405F78">
        <w:rPr>
          <w:rFonts w:ascii="Times New Roman" w:hAnsi="Times New Roman"/>
          <w:sz w:val="24"/>
          <w:szCs w:val="24"/>
        </w:rPr>
        <w:t>A,</w:t>
      </w:r>
      <w:r>
        <w:rPr>
          <w:rFonts w:ascii="Times New Roman" w:hAnsi="Times New Roman"/>
          <w:sz w:val="24"/>
          <w:szCs w:val="24"/>
        </w:rPr>
        <w:t xml:space="preserve"> </w:t>
      </w:r>
      <w:r w:rsidRPr="00405F78">
        <w:rPr>
          <w:rFonts w:ascii="Times New Roman" w:hAnsi="Times New Roman"/>
          <w:sz w:val="24"/>
          <w:szCs w:val="24"/>
        </w:rPr>
        <w:t>B,</w:t>
      </w:r>
      <w:r>
        <w:rPr>
          <w:rFonts w:ascii="Times New Roman" w:hAnsi="Times New Roman"/>
          <w:sz w:val="24"/>
          <w:szCs w:val="24"/>
        </w:rPr>
        <w:t xml:space="preserve"> </w:t>
      </w:r>
      <w:r w:rsidRPr="00405F78">
        <w:rPr>
          <w:rFonts w:ascii="Times New Roman" w:hAnsi="Times New Roman"/>
          <w:sz w:val="24"/>
          <w:szCs w:val="24"/>
        </w:rPr>
        <w:t>C, D)</w:t>
      </w:r>
      <w:r>
        <w:rPr>
          <w:rFonts w:ascii="Times New Roman" w:hAnsi="Times New Roman"/>
          <w:sz w:val="24"/>
          <w:szCs w:val="24"/>
        </w:rPr>
        <w:t xml:space="preserve"> for PHC allied health services</w:t>
      </w:r>
      <w:r w:rsidRPr="00CD7E79">
        <w:rPr>
          <w:rFonts w:ascii="Times New Roman" w:hAnsi="Times New Roman"/>
          <w:sz w:val="24"/>
          <w:szCs w:val="24"/>
        </w:rPr>
        <w:t>.</w:t>
      </w:r>
    </w:p>
    <w:p w14:paraId="6A1D15ED" w14:textId="77777777" w:rsidR="009E67B1" w:rsidRDefault="009E67B1" w:rsidP="009E67B1">
      <w:pPr>
        <w:jc w:val="both"/>
        <w:rPr>
          <w:rFonts w:ascii="Times New Roman" w:hAnsi="Times New Roman"/>
          <w:sz w:val="24"/>
          <w:szCs w:val="24"/>
          <w:lang w:val="en-US"/>
        </w:rPr>
      </w:pPr>
    </w:p>
    <w:p w14:paraId="78DF1ABB" w14:textId="77777777" w:rsidR="009E67B1" w:rsidRDefault="009E67B1" w:rsidP="009E67B1">
      <w:pPr>
        <w:jc w:val="both"/>
        <w:rPr>
          <w:rFonts w:ascii="Times New Roman" w:hAnsi="Times New Roman"/>
          <w:sz w:val="24"/>
          <w:szCs w:val="24"/>
        </w:rPr>
      </w:pPr>
      <w:r w:rsidRPr="00DF4618">
        <w:rPr>
          <w:rFonts w:ascii="Times New Roman" w:hAnsi="Times New Roman"/>
          <w:sz w:val="24"/>
          <w:szCs w:val="24"/>
          <w:lang w:val="en-US"/>
        </w:rPr>
        <w:t xml:space="preserve">RCT of </w:t>
      </w:r>
      <w:r>
        <w:rPr>
          <w:rFonts w:ascii="Times New Roman" w:hAnsi="Times New Roman"/>
          <w:sz w:val="24"/>
          <w:szCs w:val="24"/>
          <w:lang w:val="en-US"/>
        </w:rPr>
        <w:t>four varying subsidy ca</w:t>
      </w:r>
      <w:r w:rsidRPr="00DF4618">
        <w:rPr>
          <w:rFonts w:ascii="Times New Roman" w:hAnsi="Times New Roman"/>
          <w:sz w:val="24"/>
          <w:szCs w:val="24"/>
          <w:lang w:val="en-US"/>
        </w:rPr>
        <w:t>tegories</w:t>
      </w:r>
      <w:r>
        <w:rPr>
          <w:rFonts w:ascii="Times New Roman" w:hAnsi="Times New Roman"/>
          <w:sz w:val="24"/>
          <w:szCs w:val="24"/>
          <w:lang w:val="en-US"/>
        </w:rPr>
        <w:t xml:space="preserve"> to assess localized willingness to pay.  </w:t>
      </w:r>
      <w:r w:rsidRPr="00B6751B">
        <w:rPr>
          <w:rFonts w:ascii="Times New Roman" w:hAnsi="Times New Roman"/>
          <w:i/>
          <w:sz w:val="24"/>
          <w:szCs w:val="24"/>
        </w:rPr>
        <w:t>Intervention 2:</w:t>
      </w:r>
      <w:r>
        <w:rPr>
          <w:rFonts w:ascii="Times New Roman" w:hAnsi="Times New Roman"/>
          <w:sz w:val="24"/>
          <w:szCs w:val="24"/>
        </w:rPr>
        <w:t xml:space="preserve"> </w:t>
      </w:r>
      <w:r w:rsidRPr="00CD7E79">
        <w:rPr>
          <w:rFonts w:ascii="Times New Roman" w:hAnsi="Times New Roman"/>
          <w:sz w:val="24"/>
          <w:szCs w:val="24"/>
        </w:rPr>
        <w:t>General practices will be randomised to different funding subsidy</w:t>
      </w:r>
      <w:r>
        <w:rPr>
          <w:rFonts w:ascii="Times New Roman" w:hAnsi="Times New Roman"/>
          <w:sz w:val="24"/>
          <w:szCs w:val="24"/>
        </w:rPr>
        <w:t xml:space="preserve"> access (</w:t>
      </w:r>
      <w:proofErr w:type="gramStart"/>
      <w:r w:rsidRPr="00DF4618">
        <w:rPr>
          <w:rFonts w:ascii="Times New Roman" w:hAnsi="Times New Roman"/>
          <w:bCs/>
          <w:kern w:val="32"/>
          <w:sz w:val="24"/>
          <w:szCs w:val="24"/>
          <w:lang w:val="en-US"/>
        </w:rPr>
        <w:t>A,B</w:t>
      </w:r>
      <w:proofErr w:type="gramEnd"/>
      <w:r w:rsidRPr="00DF4618">
        <w:rPr>
          <w:rFonts w:ascii="Times New Roman" w:hAnsi="Times New Roman"/>
          <w:bCs/>
          <w:kern w:val="32"/>
          <w:sz w:val="24"/>
          <w:szCs w:val="24"/>
          <w:lang w:val="en-US"/>
        </w:rPr>
        <w:t>,C,D</w:t>
      </w:r>
      <w:r>
        <w:rPr>
          <w:rFonts w:ascii="Times New Roman" w:hAnsi="Times New Roman"/>
          <w:bCs/>
          <w:kern w:val="32"/>
          <w:sz w:val="24"/>
          <w:szCs w:val="24"/>
          <w:lang w:val="en-US"/>
        </w:rPr>
        <w:t>)</w:t>
      </w:r>
      <w:r>
        <w:rPr>
          <w:rFonts w:ascii="Times New Roman" w:hAnsi="Times New Roman"/>
          <w:sz w:val="24"/>
          <w:szCs w:val="24"/>
        </w:rPr>
        <w:t xml:space="preserve"> for PHC AH services</w:t>
      </w:r>
      <w:r w:rsidRPr="00CD7E79">
        <w:rPr>
          <w:rFonts w:ascii="Times New Roman" w:hAnsi="Times New Roman"/>
          <w:sz w:val="24"/>
          <w:szCs w:val="24"/>
        </w:rPr>
        <w:t xml:space="preserve">. </w:t>
      </w:r>
      <w:r>
        <w:rPr>
          <w:rFonts w:ascii="Times New Roman" w:hAnsi="Times New Roman"/>
          <w:bCs/>
          <w:kern w:val="32"/>
          <w:sz w:val="24"/>
          <w:szCs w:val="24"/>
        </w:rPr>
        <w:t xml:space="preserve">Once the GP receives the patient individual treatment plan, </w:t>
      </w:r>
      <w:r w:rsidRPr="00DF4618">
        <w:rPr>
          <w:rFonts w:ascii="Times New Roman" w:hAnsi="Times New Roman"/>
          <w:bCs/>
          <w:kern w:val="32"/>
          <w:sz w:val="24"/>
          <w:szCs w:val="24"/>
        </w:rPr>
        <w:t xml:space="preserve">the GP will advise </w:t>
      </w:r>
      <w:r>
        <w:rPr>
          <w:rFonts w:ascii="Times New Roman" w:hAnsi="Times New Roman"/>
          <w:bCs/>
          <w:kern w:val="32"/>
          <w:sz w:val="24"/>
          <w:szCs w:val="24"/>
        </w:rPr>
        <w:t xml:space="preserve">their </w:t>
      </w:r>
      <w:r w:rsidRPr="00DF4618">
        <w:rPr>
          <w:rFonts w:ascii="Times New Roman" w:hAnsi="Times New Roman"/>
          <w:bCs/>
          <w:kern w:val="32"/>
          <w:sz w:val="24"/>
          <w:szCs w:val="24"/>
        </w:rPr>
        <w:t xml:space="preserve">patient to seek existing AH services in PHC within the </w:t>
      </w:r>
      <w:r>
        <w:rPr>
          <w:rFonts w:ascii="Times New Roman" w:hAnsi="Times New Roman"/>
          <w:bCs/>
          <w:kern w:val="32"/>
          <w:sz w:val="24"/>
          <w:szCs w:val="24"/>
        </w:rPr>
        <w:t>r</w:t>
      </w:r>
      <w:r w:rsidRPr="00DF4618">
        <w:rPr>
          <w:rFonts w:ascii="Times New Roman" w:hAnsi="Times New Roman"/>
          <w:bCs/>
          <w:kern w:val="32"/>
          <w:sz w:val="24"/>
          <w:szCs w:val="24"/>
        </w:rPr>
        <w:t xml:space="preserve">andomised </w:t>
      </w:r>
      <w:r>
        <w:rPr>
          <w:rFonts w:ascii="Times New Roman" w:hAnsi="Times New Roman"/>
          <w:bCs/>
          <w:kern w:val="32"/>
          <w:sz w:val="24"/>
          <w:szCs w:val="24"/>
        </w:rPr>
        <w:t>funding support outcome</w:t>
      </w:r>
      <w:r w:rsidRPr="00DF4618">
        <w:rPr>
          <w:rFonts w:ascii="Times New Roman" w:hAnsi="Times New Roman"/>
          <w:bCs/>
          <w:kern w:val="32"/>
          <w:sz w:val="24"/>
          <w:szCs w:val="24"/>
        </w:rPr>
        <w:t>.  As t</w:t>
      </w:r>
      <w:r w:rsidRPr="00DF4618">
        <w:rPr>
          <w:rFonts w:ascii="Times New Roman" w:hAnsi="Times New Roman"/>
          <w:bCs/>
          <w:kern w:val="32"/>
          <w:sz w:val="24"/>
          <w:szCs w:val="24"/>
          <w:lang w:val="en-US"/>
        </w:rPr>
        <w:t>he majority of existing ortho-AH patients require 8-10 sessions, the present MBS 721/723</w:t>
      </w:r>
      <w:r w:rsidRPr="00DF4618">
        <w:rPr>
          <w:rFonts w:ascii="Times New Roman" w:hAnsi="Times New Roman"/>
          <w:bCs/>
          <w:kern w:val="32"/>
          <w:sz w:val="24"/>
          <w:szCs w:val="24"/>
        </w:rPr>
        <w:t xml:space="preserve">, which offer only 5 subsidised sessions </w:t>
      </w:r>
      <w:r>
        <w:rPr>
          <w:rFonts w:ascii="Times New Roman" w:hAnsi="Times New Roman"/>
          <w:bCs/>
          <w:kern w:val="32"/>
          <w:sz w:val="24"/>
          <w:szCs w:val="24"/>
        </w:rPr>
        <w:t xml:space="preserve">(or up to 10 for Aboriginal/Torres Strait Islander patients) </w:t>
      </w:r>
      <w:r w:rsidRPr="00DF4618">
        <w:rPr>
          <w:rFonts w:ascii="Times New Roman" w:hAnsi="Times New Roman"/>
          <w:bCs/>
          <w:kern w:val="32"/>
          <w:sz w:val="24"/>
          <w:szCs w:val="24"/>
        </w:rPr>
        <w:t xml:space="preserve">will be the control arm, and additional subsidised sessions will be offered in the </w:t>
      </w:r>
      <w:r>
        <w:rPr>
          <w:rFonts w:ascii="Times New Roman" w:hAnsi="Times New Roman"/>
          <w:bCs/>
          <w:kern w:val="32"/>
          <w:sz w:val="24"/>
          <w:szCs w:val="24"/>
        </w:rPr>
        <w:t>subsidy</w:t>
      </w:r>
      <w:r w:rsidRPr="00DF4618">
        <w:rPr>
          <w:rFonts w:ascii="Times New Roman" w:hAnsi="Times New Roman"/>
          <w:bCs/>
          <w:kern w:val="32"/>
          <w:sz w:val="24"/>
          <w:szCs w:val="24"/>
        </w:rPr>
        <w:t xml:space="preserve"> arms.</w:t>
      </w:r>
      <w:r w:rsidRPr="00887AAE">
        <w:rPr>
          <w:rFonts w:ascii="Times New Roman" w:hAnsi="Times New Roman"/>
          <w:sz w:val="24"/>
          <w:szCs w:val="24"/>
        </w:rPr>
        <w:t xml:space="preserve"> </w:t>
      </w:r>
      <w:r w:rsidRPr="00CD7E79">
        <w:rPr>
          <w:rFonts w:ascii="Times New Roman" w:hAnsi="Times New Roman"/>
          <w:sz w:val="24"/>
          <w:szCs w:val="24"/>
        </w:rPr>
        <w:t>Patients will be re</w:t>
      </w:r>
      <w:r>
        <w:rPr>
          <w:rFonts w:ascii="Times New Roman" w:hAnsi="Times New Roman"/>
          <w:sz w:val="24"/>
          <w:szCs w:val="24"/>
        </w:rPr>
        <w:t xml:space="preserve">quested </w:t>
      </w:r>
      <w:r w:rsidRPr="00CD7E79">
        <w:rPr>
          <w:rFonts w:ascii="Times New Roman" w:hAnsi="Times New Roman"/>
          <w:sz w:val="24"/>
          <w:szCs w:val="24"/>
        </w:rPr>
        <w:t xml:space="preserve">to sign a consent form that includes a loyalty declaration (will not change GP practice) for the trial period, this will </w:t>
      </w:r>
      <w:r>
        <w:rPr>
          <w:rFonts w:ascii="Times New Roman" w:hAnsi="Times New Roman"/>
          <w:sz w:val="24"/>
          <w:szCs w:val="24"/>
        </w:rPr>
        <w:t xml:space="preserve">be </w:t>
      </w:r>
      <w:r w:rsidRPr="00CD7E79">
        <w:rPr>
          <w:rFonts w:ascii="Times New Roman" w:hAnsi="Times New Roman"/>
          <w:sz w:val="24"/>
          <w:szCs w:val="24"/>
        </w:rPr>
        <w:t>obtained upon assessment by the physios</w:t>
      </w:r>
      <w:r>
        <w:rPr>
          <w:rFonts w:ascii="Times New Roman" w:hAnsi="Times New Roman"/>
          <w:sz w:val="24"/>
          <w:szCs w:val="24"/>
        </w:rPr>
        <w:t>.</w:t>
      </w:r>
      <w:r w:rsidRPr="00CD7E79">
        <w:rPr>
          <w:rFonts w:ascii="Times New Roman" w:hAnsi="Times New Roman"/>
          <w:sz w:val="24"/>
          <w:szCs w:val="24"/>
        </w:rPr>
        <w:t xml:space="preserve"> Standard care will be offered to patients who do not wish to receive this additional service, or participate in the study. Within the consent form will be a checklist identifying patients as eligible to receive Department of Veterans Affairs (DVA) funded allied health services and/or private health insurance extras, offering subsidised PHC allied health services.</w:t>
      </w:r>
    </w:p>
    <w:p w14:paraId="22117EE2" w14:textId="77777777" w:rsidR="009E67B1" w:rsidRDefault="009E67B1" w:rsidP="009E67B1">
      <w:pPr>
        <w:spacing w:after="0" w:line="240" w:lineRule="auto"/>
        <w:jc w:val="both"/>
        <w:rPr>
          <w:rFonts w:ascii="Times New Roman" w:eastAsia="Calibri" w:hAnsi="Times New Roman"/>
          <w:sz w:val="24"/>
          <w:szCs w:val="24"/>
        </w:rPr>
      </w:pPr>
    </w:p>
    <w:p w14:paraId="143D5CD3" w14:textId="77777777" w:rsidR="009E67B1" w:rsidRDefault="009E67B1" w:rsidP="009E67B1">
      <w:pPr>
        <w:pStyle w:val="NoSpacing"/>
        <w:ind w:left="851" w:hanging="851"/>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 xml:space="preserve">Subsidy A- </w:t>
      </w:r>
      <w:r w:rsidRPr="00CD7E79">
        <w:rPr>
          <w:rFonts w:ascii="Times New Roman" w:eastAsia="Times New Roman" w:hAnsi="Times New Roman"/>
          <w:bCs/>
          <w:kern w:val="32"/>
          <w:sz w:val="24"/>
          <w:szCs w:val="24"/>
        </w:rPr>
        <w:t xml:space="preserve">Control arm- standard </w:t>
      </w:r>
      <w:r>
        <w:rPr>
          <w:rFonts w:ascii="Times New Roman" w:eastAsia="Times New Roman" w:hAnsi="Times New Roman"/>
          <w:bCs/>
          <w:kern w:val="32"/>
          <w:sz w:val="24"/>
          <w:szCs w:val="24"/>
        </w:rPr>
        <w:t>fees</w:t>
      </w:r>
      <w:r w:rsidRPr="00CD7E79">
        <w:rPr>
          <w:rFonts w:ascii="Times New Roman" w:eastAsia="Times New Roman" w:hAnsi="Times New Roman"/>
          <w:bCs/>
          <w:kern w:val="32"/>
          <w:sz w:val="24"/>
          <w:szCs w:val="24"/>
        </w:rPr>
        <w:t xml:space="preserve"> (</w:t>
      </w:r>
      <w:r>
        <w:rPr>
          <w:rFonts w:ascii="Times New Roman" w:eastAsia="Times New Roman" w:hAnsi="Times New Roman"/>
          <w:bCs/>
          <w:kern w:val="32"/>
          <w:sz w:val="24"/>
          <w:szCs w:val="24"/>
        </w:rPr>
        <w:t xml:space="preserve">MBS- </w:t>
      </w:r>
      <w:r w:rsidRPr="00CD7E79">
        <w:rPr>
          <w:rFonts w:ascii="Times New Roman" w:eastAsia="Times New Roman" w:hAnsi="Times New Roman"/>
          <w:bCs/>
          <w:kern w:val="32"/>
          <w:sz w:val="24"/>
          <w:szCs w:val="24"/>
        </w:rPr>
        <w:t>GPMP/TCA- 5 subsid</w:t>
      </w:r>
      <w:r>
        <w:rPr>
          <w:rFonts w:ascii="Times New Roman" w:eastAsia="Times New Roman" w:hAnsi="Times New Roman"/>
          <w:bCs/>
          <w:kern w:val="32"/>
          <w:sz w:val="24"/>
          <w:szCs w:val="24"/>
        </w:rPr>
        <w:t>ised</w:t>
      </w:r>
      <w:r w:rsidRPr="00CD7E79">
        <w:rPr>
          <w:rFonts w:ascii="Times New Roman" w:eastAsia="Times New Roman" w:hAnsi="Times New Roman"/>
          <w:bCs/>
          <w:kern w:val="32"/>
          <w:sz w:val="24"/>
          <w:szCs w:val="24"/>
        </w:rPr>
        <w:t xml:space="preserve"> visits) </w:t>
      </w:r>
    </w:p>
    <w:p w14:paraId="111ED163" w14:textId="77777777" w:rsidR="009E67B1" w:rsidRPr="00CD7E79" w:rsidRDefault="009E67B1" w:rsidP="009E67B1">
      <w:pPr>
        <w:pStyle w:val="NoSpacing"/>
        <w:ind w:left="851"/>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Participant to fund</w:t>
      </w:r>
      <w:r w:rsidRPr="00CD7E79">
        <w:rPr>
          <w:rFonts w:ascii="Times New Roman" w:eastAsia="Times New Roman" w:hAnsi="Times New Roman"/>
          <w:bCs/>
          <w:kern w:val="32"/>
          <w:sz w:val="24"/>
          <w:szCs w:val="24"/>
        </w:rPr>
        <w:t xml:space="preserve"> </w:t>
      </w:r>
      <w:r>
        <w:rPr>
          <w:rFonts w:ascii="Times New Roman" w:eastAsia="Times New Roman" w:hAnsi="Times New Roman"/>
          <w:bCs/>
          <w:kern w:val="32"/>
          <w:sz w:val="24"/>
          <w:szCs w:val="24"/>
        </w:rPr>
        <w:t xml:space="preserve">additional costs </w:t>
      </w:r>
      <w:r w:rsidRPr="00CD7E79">
        <w:rPr>
          <w:rFonts w:ascii="Times New Roman" w:eastAsia="Times New Roman" w:hAnsi="Times New Roman"/>
          <w:bCs/>
          <w:kern w:val="32"/>
          <w:sz w:val="24"/>
          <w:szCs w:val="24"/>
        </w:rPr>
        <w:t xml:space="preserve">at market value </w:t>
      </w:r>
    </w:p>
    <w:p w14:paraId="6653886C" w14:textId="77777777" w:rsidR="009E67B1" w:rsidRDefault="009E67B1" w:rsidP="009E67B1">
      <w:pPr>
        <w:pStyle w:val="NoSpacing"/>
        <w:ind w:left="851" w:hanging="851"/>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 xml:space="preserve">Subsidy B- Participants to receive additional 5 subsidised sessions (equivalent of </w:t>
      </w:r>
      <w:r w:rsidRPr="00CD7E79">
        <w:rPr>
          <w:rFonts w:ascii="Times New Roman" w:eastAsia="Times New Roman" w:hAnsi="Times New Roman"/>
          <w:bCs/>
          <w:kern w:val="32"/>
          <w:sz w:val="24"/>
          <w:szCs w:val="24"/>
        </w:rPr>
        <w:t>10 GPMP/TCA sessions</w:t>
      </w:r>
      <w:r>
        <w:rPr>
          <w:rFonts w:ascii="Times New Roman" w:eastAsia="Times New Roman" w:hAnsi="Times New Roman"/>
          <w:bCs/>
          <w:kern w:val="32"/>
          <w:sz w:val="24"/>
          <w:szCs w:val="24"/>
        </w:rPr>
        <w:t>)</w:t>
      </w:r>
    </w:p>
    <w:p w14:paraId="2DA57FB0" w14:textId="77777777" w:rsidR="009E67B1" w:rsidRPr="00CD7E79" w:rsidRDefault="009E67B1" w:rsidP="009E67B1">
      <w:pPr>
        <w:pStyle w:val="NoSpacing"/>
        <w:ind w:left="851"/>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Participant to fund</w:t>
      </w:r>
      <w:r w:rsidRPr="00CD7E79">
        <w:rPr>
          <w:rFonts w:ascii="Times New Roman" w:eastAsia="Times New Roman" w:hAnsi="Times New Roman"/>
          <w:bCs/>
          <w:kern w:val="32"/>
          <w:sz w:val="24"/>
          <w:szCs w:val="24"/>
        </w:rPr>
        <w:t xml:space="preserve"> </w:t>
      </w:r>
      <w:r>
        <w:rPr>
          <w:rFonts w:ascii="Times New Roman" w:eastAsia="Times New Roman" w:hAnsi="Times New Roman"/>
          <w:bCs/>
          <w:kern w:val="32"/>
          <w:sz w:val="24"/>
          <w:szCs w:val="24"/>
        </w:rPr>
        <w:t xml:space="preserve">additional costs </w:t>
      </w:r>
      <w:r w:rsidRPr="00CD7E79">
        <w:rPr>
          <w:rFonts w:ascii="Times New Roman" w:eastAsia="Times New Roman" w:hAnsi="Times New Roman"/>
          <w:bCs/>
          <w:kern w:val="32"/>
          <w:sz w:val="24"/>
          <w:szCs w:val="24"/>
        </w:rPr>
        <w:t xml:space="preserve">at market value </w:t>
      </w:r>
    </w:p>
    <w:p w14:paraId="41203E5B" w14:textId="77777777" w:rsidR="009E67B1" w:rsidRDefault="009E67B1" w:rsidP="009E67B1">
      <w:pPr>
        <w:pStyle w:val="NoSpacing"/>
        <w:ind w:left="851" w:hanging="851"/>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Subsidy</w:t>
      </w:r>
      <w:r w:rsidRPr="00CD7E79">
        <w:rPr>
          <w:rFonts w:ascii="Times New Roman" w:eastAsia="Times New Roman" w:hAnsi="Times New Roman"/>
          <w:bCs/>
          <w:kern w:val="32"/>
          <w:sz w:val="24"/>
          <w:szCs w:val="24"/>
        </w:rPr>
        <w:t xml:space="preserve"> C- </w:t>
      </w:r>
      <w:r>
        <w:rPr>
          <w:rFonts w:ascii="Times New Roman" w:eastAsia="Times New Roman" w:hAnsi="Times New Roman"/>
          <w:bCs/>
          <w:kern w:val="32"/>
          <w:sz w:val="24"/>
          <w:szCs w:val="24"/>
        </w:rPr>
        <w:t xml:space="preserve">As above- </w:t>
      </w:r>
      <w:r w:rsidRPr="00CD7E79">
        <w:rPr>
          <w:rFonts w:ascii="Times New Roman" w:eastAsia="Times New Roman" w:hAnsi="Times New Roman"/>
          <w:bCs/>
          <w:kern w:val="32"/>
          <w:sz w:val="24"/>
          <w:szCs w:val="24"/>
        </w:rPr>
        <w:t>Pa</w:t>
      </w:r>
      <w:r>
        <w:rPr>
          <w:rFonts w:ascii="Times New Roman" w:eastAsia="Times New Roman" w:hAnsi="Times New Roman"/>
          <w:bCs/>
          <w:kern w:val="32"/>
          <w:sz w:val="24"/>
          <w:szCs w:val="24"/>
        </w:rPr>
        <w:t>rticipants receive equivalent of</w:t>
      </w:r>
      <w:r w:rsidRPr="00CD7E79">
        <w:rPr>
          <w:rFonts w:ascii="Times New Roman" w:eastAsia="Times New Roman" w:hAnsi="Times New Roman"/>
          <w:bCs/>
          <w:kern w:val="32"/>
          <w:sz w:val="24"/>
          <w:szCs w:val="24"/>
        </w:rPr>
        <w:t xml:space="preserve"> 10 GPMP/TCA sessions</w:t>
      </w:r>
    </w:p>
    <w:p w14:paraId="0D050479" w14:textId="77777777" w:rsidR="009E67B1" w:rsidRPr="00CD7E79" w:rsidRDefault="009E67B1" w:rsidP="009E67B1">
      <w:pPr>
        <w:pStyle w:val="NoSpacing"/>
        <w:ind w:left="851"/>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Participant contribution of $10-20 per session toward market value</w:t>
      </w:r>
    </w:p>
    <w:p w14:paraId="14896083" w14:textId="77777777" w:rsidR="009E67B1" w:rsidRDefault="009E67B1" w:rsidP="009E67B1">
      <w:pPr>
        <w:pStyle w:val="NoSpacing"/>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Subsidy</w:t>
      </w:r>
      <w:r w:rsidRPr="00CD7E79">
        <w:rPr>
          <w:rFonts w:ascii="Times New Roman" w:eastAsia="Times New Roman" w:hAnsi="Times New Roman"/>
          <w:bCs/>
          <w:kern w:val="32"/>
          <w:sz w:val="24"/>
          <w:szCs w:val="24"/>
        </w:rPr>
        <w:t xml:space="preserve"> D</w:t>
      </w:r>
      <w:r w:rsidRPr="00B1760B">
        <w:rPr>
          <w:rFonts w:ascii="Times New Roman" w:eastAsia="Times New Roman" w:hAnsi="Times New Roman"/>
          <w:bCs/>
          <w:kern w:val="32"/>
          <w:sz w:val="24"/>
          <w:szCs w:val="24"/>
        </w:rPr>
        <w:t xml:space="preserve"> </w:t>
      </w:r>
      <w:r>
        <w:rPr>
          <w:rFonts w:ascii="Times New Roman" w:eastAsia="Times New Roman" w:hAnsi="Times New Roman"/>
          <w:bCs/>
          <w:kern w:val="32"/>
          <w:sz w:val="24"/>
          <w:szCs w:val="24"/>
        </w:rPr>
        <w:t xml:space="preserve">- </w:t>
      </w:r>
      <w:r w:rsidRPr="00CD7E79">
        <w:rPr>
          <w:rFonts w:ascii="Times New Roman" w:eastAsia="Times New Roman" w:hAnsi="Times New Roman"/>
          <w:bCs/>
          <w:kern w:val="32"/>
          <w:sz w:val="24"/>
          <w:szCs w:val="24"/>
        </w:rPr>
        <w:t>Pa</w:t>
      </w:r>
      <w:r>
        <w:rPr>
          <w:rFonts w:ascii="Times New Roman" w:eastAsia="Times New Roman" w:hAnsi="Times New Roman"/>
          <w:bCs/>
          <w:kern w:val="32"/>
          <w:sz w:val="24"/>
          <w:szCs w:val="24"/>
        </w:rPr>
        <w:t>rticipants receive equivalent of</w:t>
      </w:r>
      <w:r w:rsidRPr="00CD7E79">
        <w:rPr>
          <w:rFonts w:ascii="Times New Roman" w:eastAsia="Times New Roman" w:hAnsi="Times New Roman"/>
          <w:bCs/>
          <w:kern w:val="32"/>
          <w:sz w:val="24"/>
          <w:szCs w:val="24"/>
        </w:rPr>
        <w:t xml:space="preserve"> 10 GPMP/TCA sessions </w:t>
      </w:r>
    </w:p>
    <w:p w14:paraId="75485129" w14:textId="77777777" w:rsidR="009E67B1" w:rsidRPr="00DF4618" w:rsidRDefault="009E67B1" w:rsidP="009E67B1">
      <w:pPr>
        <w:pStyle w:val="NoSpacing"/>
        <w:ind w:left="720"/>
        <w:jc w:val="both"/>
        <w:rPr>
          <w:rFonts w:ascii="Times New Roman" w:eastAsia="Times New Roman" w:hAnsi="Times New Roman"/>
          <w:bCs/>
          <w:kern w:val="32"/>
          <w:sz w:val="24"/>
          <w:szCs w:val="24"/>
        </w:rPr>
      </w:pPr>
      <w:r>
        <w:rPr>
          <w:rFonts w:ascii="Times New Roman" w:eastAsia="Times New Roman" w:hAnsi="Times New Roman"/>
          <w:bCs/>
          <w:kern w:val="32"/>
          <w:sz w:val="24"/>
          <w:szCs w:val="24"/>
        </w:rPr>
        <w:t xml:space="preserve">   Participants to receive </w:t>
      </w:r>
      <w:r w:rsidRPr="00CD7E79">
        <w:rPr>
          <w:rFonts w:ascii="Times New Roman" w:eastAsia="Times New Roman" w:hAnsi="Times New Roman"/>
          <w:bCs/>
          <w:kern w:val="32"/>
          <w:sz w:val="24"/>
          <w:szCs w:val="24"/>
        </w:rPr>
        <w:t>full gap payment</w:t>
      </w:r>
      <w:r>
        <w:rPr>
          <w:rFonts w:ascii="Times New Roman" w:eastAsia="Times New Roman" w:hAnsi="Times New Roman"/>
          <w:bCs/>
          <w:kern w:val="32"/>
          <w:sz w:val="24"/>
          <w:szCs w:val="24"/>
        </w:rPr>
        <w:t xml:space="preserve"> (no out of pocket expenses)</w:t>
      </w:r>
    </w:p>
    <w:p w14:paraId="725E8E59" w14:textId="77777777" w:rsidR="009E67B1" w:rsidRDefault="009E67B1" w:rsidP="009E67B1">
      <w:pPr>
        <w:spacing w:after="0" w:line="240" w:lineRule="auto"/>
        <w:jc w:val="both"/>
        <w:rPr>
          <w:rFonts w:ascii="Times New Roman" w:hAnsi="Times New Roman"/>
          <w:sz w:val="24"/>
          <w:szCs w:val="24"/>
        </w:rPr>
      </w:pPr>
    </w:p>
    <w:p w14:paraId="3087E14C" w14:textId="77777777" w:rsidR="009E67B1" w:rsidRDefault="009E67B1" w:rsidP="009E67B1">
      <w:pPr>
        <w:jc w:val="both"/>
        <w:rPr>
          <w:rFonts w:ascii="Times New Roman" w:hAnsi="Times New Roman"/>
          <w:bCs/>
          <w:kern w:val="32"/>
          <w:sz w:val="24"/>
          <w:szCs w:val="24"/>
          <w:lang w:val="en-US"/>
        </w:rPr>
      </w:pPr>
      <w:r w:rsidRPr="00CD7E79">
        <w:rPr>
          <w:rFonts w:ascii="Times New Roman" w:hAnsi="Times New Roman"/>
          <w:bCs/>
          <w:kern w:val="32"/>
          <w:sz w:val="24"/>
          <w:szCs w:val="24"/>
          <w:lang w:val="en-US"/>
        </w:rPr>
        <w:t>Final assessment</w:t>
      </w:r>
      <w:r>
        <w:rPr>
          <w:rFonts w:ascii="Times New Roman" w:hAnsi="Times New Roman"/>
          <w:bCs/>
          <w:kern w:val="32"/>
          <w:sz w:val="24"/>
          <w:szCs w:val="24"/>
          <w:lang w:val="en-US"/>
        </w:rPr>
        <w:t xml:space="preserve"> (by advanced physio)</w:t>
      </w:r>
      <w:r w:rsidRPr="00CD7E79">
        <w:rPr>
          <w:rFonts w:ascii="Times New Roman" w:hAnsi="Times New Roman"/>
          <w:bCs/>
          <w:kern w:val="32"/>
          <w:sz w:val="24"/>
          <w:szCs w:val="24"/>
          <w:lang w:val="en-US"/>
        </w:rPr>
        <w:t xml:space="preserve">: will determine if </w:t>
      </w:r>
      <w:r>
        <w:rPr>
          <w:rFonts w:ascii="Times New Roman" w:hAnsi="Times New Roman"/>
          <w:bCs/>
          <w:kern w:val="32"/>
          <w:sz w:val="24"/>
          <w:szCs w:val="24"/>
          <w:lang w:val="en-US"/>
        </w:rPr>
        <w:t>the MDT tailored patient treatment plan</w:t>
      </w:r>
      <w:r w:rsidRPr="00CD7E79">
        <w:rPr>
          <w:rFonts w:ascii="Times New Roman" w:hAnsi="Times New Roman"/>
          <w:bCs/>
          <w:kern w:val="32"/>
          <w:sz w:val="24"/>
          <w:szCs w:val="24"/>
          <w:lang w:val="en-US"/>
        </w:rPr>
        <w:t xml:space="preserve"> ha</w:t>
      </w:r>
      <w:r>
        <w:rPr>
          <w:rFonts w:ascii="Times New Roman" w:hAnsi="Times New Roman"/>
          <w:bCs/>
          <w:kern w:val="32"/>
          <w:sz w:val="24"/>
          <w:szCs w:val="24"/>
          <w:lang w:val="en-US"/>
        </w:rPr>
        <w:t>s</w:t>
      </w:r>
      <w:r w:rsidRPr="00CD7E79">
        <w:rPr>
          <w:rFonts w:ascii="Times New Roman" w:hAnsi="Times New Roman"/>
          <w:bCs/>
          <w:kern w:val="32"/>
          <w:sz w:val="24"/>
          <w:szCs w:val="24"/>
          <w:lang w:val="en-US"/>
        </w:rPr>
        <w:t xml:space="preserve"> been </w:t>
      </w:r>
      <w:r>
        <w:rPr>
          <w:rFonts w:ascii="Times New Roman" w:hAnsi="Times New Roman"/>
          <w:bCs/>
          <w:kern w:val="32"/>
          <w:sz w:val="24"/>
          <w:szCs w:val="24"/>
          <w:lang w:val="en-US"/>
        </w:rPr>
        <w:t>completed</w:t>
      </w:r>
      <w:r w:rsidRPr="00CD7E79">
        <w:rPr>
          <w:rFonts w:ascii="Times New Roman" w:hAnsi="Times New Roman"/>
          <w:bCs/>
          <w:kern w:val="32"/>
          <w:sz w:val="24"/>
          <w:szCs w:val="24"/>
          <w:lang w:val="en-US"/>
        </w:rPr>
        <w:t>, if un</w:t>
      </w:r>
      <w:r>
        <w:rPr>
          <w:rFonts w:ascii="Times New Roman" w:hAnsi="Times New Roman"/>
          <w:bCs/>
          <w:kern w:val="32"/>
          <w:sz w:val="24"/>
          <w:szCs w:val="24"/>
          <w:lang w:val="en-US"/>
        </w:rPr>
        <w:t>completed</w:t>
      </w:r>
      <w:r w:rsidRPr="00CD7E79">
        <w:rPr>
          <w:rFonts w:ascii="Times New Roman" w:hAnsi="Times New Roman"/>
          <w:bCs/>
          <w:kern w:val="32"/>
          <w:sz w:val="24"/>
          <w:szCs w:val="24"/>
          <w:lang w:val="en-US"/>
        </w:rPr>
        <w:t xml:space="preserve"> due to insufficient funds – patient </w:t>
      </w:r>
      <w:r>
        <w:rPr>
          <w:rFonts w:ascii="Times New Roman" w:hAnsi="Times New Roman"/>
          <w:bCs/>
          <w:kern w:val="32"/>
          <w:sz w:val="24"/>
          <w:szCs w:val="24"/>
          <w:lang w:val="en-US"/>
        </w:rPr>
        <w:t xml:space="preserve">will be </w:t>
      </w:r>
      <w:r w:rsidRPr="00CD7E79">
        <w:rPr>
          <w:rFonts w:ascii="Times New Roman" w:hAnsi="Times New Roman"/>
          <w:bCs/>
          <w:kern w:val="32"/>
          <w:sz w:val="24"/>
          <w:szCs w:val="24"/>
          <w:lang w:val="en-US"/>
        </w:rPr>
        <w:t xml:space="preserve">offered </w:t>
      </w:r>
      <w:r>
        <w:rPr>
          <w:rFonts w:ascii="Times New Roman" w:hAnsi="Times New Roman"/>
          <w:bCs/>
          <w:kern w:val="32"/>
          <w:sz w:val="24"/>
          <w:szCs w:val="24"/>
        </w:rPr>
        <w:lastRenderedPageBreak/>
        <w:t>Subsidy</w:t>
      </w:r>
      <w:r w:rsidRPr="00CD7E79">
        <w:rPr>
          <w:rFonts w:ascii="Times New Roman" w:hAnsi="Times New Roman"/>
          <w:bCs/>
          <w:kern w:val="32"/>
          <w:sz w:val="24"/>
          <w:szCs w:val="24"/>
        </w:rPr>
        <w:t xml:space="preserve"> </w:t>
      </w:r>
      <w:r w:rsidRPr="00CD7E79">
        <w:rPr>
          <w:rFonts w:ascii="Times New Roman" w:hAnsi="Times New Roman"/>
          <w:bCs/>
          <w:kern w:val="32"/>
          <w:sz w:val="24"/>
          <w:szCs w:val="24"/>
          <w:lang w:val="en-US"/>
        </w:rPr>
        <w:t xml:space="preserve">Arm </w:t>
      </w:r>
      <w:r>
        <w:rPr>
          <w:rFonts w:ascii="Times New Roman" w:hAnsi="Times New Roman"/>
          <w:bCs/>
          <w:kern w:val="32"/>
          <w:sz w:val="24"/>
          <w:szCs w:val="24"/>
          <w:lang w:val="en-US"/>
        </w:rPr>
        <w:t>D</w:t>
      </w:r>
      <w:r w:rsidRPr="00CD7E79">
        <w:rPr>
          <w:rFonts w:ascii="Times New Roman" w:hAnsi="Times New Roman"/>
          <w:bCs/>
          <w:kern w:val="32"/>
          <w:sz w:val="24"/>
          <w:szCs w:val="24"/>
          <w:lang w:val="en-US"/>
        </w:rPr>
        <w:t xml:space="preserve"> to complete </w:t>
      </w:r>
      <w:r>
        <w:rPr>
          <w:rFonts w:ascii="Times New Roman" w:hAnsi="Times New Roman"/>
          <w:bCs/>
          <w:kern w:val="32"/>
          <w:sz w:val="24"/>
          <w:szCs w:val="24"/>
          <w:lang w:val="en-US"/>
        </w:rPr>
        <w:t>AH</w:t>
      </w:r>
      <w:r w:rsidRPr="00CD7E79">
        <w:rPr>
          <w:rFonts w:ascii="Times New Roman" w:hAnsi="Times New Roman"/>
          <w:bCs/>
          <w:kern w:val="32"/>
          <w:sz w:val="24"/>
          <w:szCs w:val="24"/>
          <w:lang w:val="en-US"/>
        </w:rPr>
        <w:t xml:space="preserve"> sessions (just for trial period)</w:t>
      </w:r>
      <w:r>
        <w:rPr>
          <w:rFonts w:ascii="Times New Roman" w:hAnsi="Times New Roman"/>
          <w:bCs/>
          <w:kern w:val="32"/>
          <w:sz w:val="24"/>
          <w:szCs w:val="24"/>
          <w:lang w:val="en-US"/>
        </w:rPr>
        <w:t xml:space="preserve">, else findings from Activity 1 may be biased. </w:t>
      </w:r>
      <w:r w:rsidRPr="00CD7E79">
        <w:rPr>
          <w:rFonts w:ascii="Times New Roman" w:hAnsi="Times New Roman"/>
          <w:bCs/>
          <w:kern w:val="32"/>
          <w:sz w:val="24"/>
          <w:szCs w:val="24"/>
          <w:lang w:val="en-US"/>
        </w:rPr>
        <w:t xml:space="preserve"> </w:t>
      </w:r>
    </w:p>
    <w:p w14:paraId="67DAE8EA" w14:textId="77777777" w:rsidR="009E67B1" w:rsidRDefault="009E67B1" w:rsidP="009E67B1">
      <w:pPr>
        <w:spacing w:after="0" w:line="240" w:lineRule="auto"/>
        <w:jc w:val="both"/>
        <w:rPr>
          <w:rFonts w:ascii="Times New Roman" w:hAnsi="Times New Roman"/>
          <w:noProof/>
          <w:sz w:val="24"/>
          <w:szCs w:val="24"/>
          <w:lang w:eastAsia="en-AU"/>
        </w:rPr>
      </w:pPr>
    </w:p>
    <w:p w14:paraId="54263DB6" w14:textId="77777777" w:rsidR="009E67B1" w:rsidRDefault="009E67B1" w:rsidP="009E67B1">
      <w:pPr>
        <w:jc w:val="both"/>
        <w:rPr>
          <w:rFonts w:ascii="Times New Roman" w:hAnsi="Times New Roman"/>
          <w:sz w:val="24"/>
          <w:szCs w:val="24"/>
        </w:rPr>
      </w:pPr>
      <w:r w:rsidRPr="00CD7E79">
        <w:rPr>
          <w:rFonts w:ascii="Times New Roman" w:hAnsi="Times New Roman"/>
          <w:b/>
          <w:sz w:val="24"/>
          <w:szCs w:val="24"/>
        </w:rPr>
        <w:t xml:space="preserve">Treatment </w:t>
      </w:r>
      <w:r>
        <w:rPr>
          <w:rFonts w:ascii="Times New Roman" w:hAnsi="Times New Roman"/>
          <w:b/>
          <w:sz w:val="24"/>
          <w:szCs w:val="24"/>
        </w:rPr>
        <w:t>completion</w:t>
      </w:r>
      <w:r w:rsidRPr="00CD7E79">
        <w:rPr>
          <w:rFonts w:ascii="Times New Roman" w:hAnsi="Times New Roman"/>
          <w:sz w:val="24"/>
          <w:szCs w:val="24"/>
        </w:rPr>
        <w:t xml:space="preserve"> Patients will be </w:t>
      </w:r>
      <w:r>
        <w:rPr>
          <w:rFonts w:ascii="Times New Roman" w:hAnsi="Times New Roman"/>
          <w:sz w:val="24"/>
          <w:szCs w:val="24"/>
        </w:rPr>
        <w:t xml:space="preserve">clinically </w:t>
      </w:r>
      <w:r w:rsidRPr="00CD7E79">
        <w:rPr>
          <w:rFonts w:ascii="Times New Roman" w:hAnsi="Times New Roman"/>
          <w:sz w:val="24"/>
          <w:szCs w:val="24"/>
        </w:rPr>
        <w:t>evaluated at the first physio assessm</w:t>
      </w:r>
      <w:r>
        <w:rPr>
          <w:rFonts w:ascii="Times New Roman" w:hAnsi="Times New Roman"/>
          <w:sz w:val="24"/>
          <w:szCs w:val="24"/>
        </w:rPr>
        <w:t>ent (I</w:t>
      </w:r>
      <w:r w:rsidRPr="00CD7E79">
        <w:rPr>
          <w:rFonts w:ascii="Times New Roman" w:hAnsi="Times New Roman"/>
          <w:sz w:val="24"/>
          <w:szCs w:val="24"/>
        </w:rPr>
        <w:t xml:space="preserve">ntervention </w:t>
      </w:r>
      <w:r>
        <w:rPr>
          <w:rFonts w:ascii="Times New Roman" w:hAnsi="Times New Roman"/>
          <w:sz w:val="24"/>
          <w:szCs w:val="24"/>
        </w:rPr>
        <w:t>1</w:t>
      </w:r>
      <w:r w:rsidRPr="00CD7E79">
        <w:rPr>
          <w:rFonts w:ascii="Times New Roman" w:hAnsi="Times New Roman"/>
          <w:sz w:val="24"/>
          <w:szCs w:val="24"/>
        </w:rPr>
        <w:t>) and at the final assessment (completion of therapy).</w:t>
      </w:r>
      <w:r>
        <w:rPr>
          <w:rFonts w:ascii="Times New Roman" w:hAnsi="Times New Roman"/>
          <w:sz w:val="24"/>
          <w:szCs w:val="24"/>
        </w:rPr>
        <w:t xml:space="preserve"> Treatment completion</w:t>
      </w:r>
      <w:r w:rsidRPr="00CD7E79">
        <w:rPr>
          <w:rFonts w:ascii="Times New Roman" w:hAnsi="Times New Roman"/>
          <w:sz w:val="24"/>
          <w:szCs w:val="24"/>
        </w:rPr>
        <w:t xml:space="preserve"> </w:t>
      </w:r>
      <w:r>
        <w:rPr>
          <w:rFonts w:ascii="Times New Roman" w:hAnsi="Times New Roman"/>
          <w:sz w:val="24"/>
          <w:szCs w:val="24"/>
        </w:rPr>
        <w:t>is</w:t>
      </w:r>
      <w:r w:rsidRPr="00CD7E79">
        <w:rPr>
          <w:rFonts w:ascii="Times New Roman" w:hAnsi="Times New Roman"/>
          <w:sz w:val="24"/>
          <w:szCs w:val="24"/>
        </w:rPr>
        <w:t xml:space="preserve"> defined as completion of the recommended </w:t>
      </w:r>
      <w:r>
        <w:rPr>
          <w:rFonts w:ascii="Times New Roman" w:hAnsi="Times New Roman"/>
          <w:bCs/>
          <w:kern w:val="32"/>
          <w:sz w:val="24"/>
          <w:szCs w:val="24"/>
          <w:lang w:val="en-US"/>
        </w:rPr>
        <w:t>MDT treatment plan</w:t>
      </w:r>
      <w:r w:rsidRPr="00CD7E79">
        <w:rPr>
          <w:rFonts w:ascii="Times New Roman" w:hAnsi="Times New Roman"/>
          <w:bCs/>
          <w:kern w:val="32"/>
          <w:sz w:val="24"/>
          <w:szCs w:val="24"/>
          <w:lang w:val="en-US"/>
        </w:rPr>
        <w:t xml:space="preserve"> </w:t>
      </w:r>
      <w:r>
        <w:rPr>
          <w:rFonts w:ascii="Times New Roman" w:hAnsi="Times New Roman"/>
          <w:sz w:val="24"/>
          <w:szCs w:val="24"/>
        </w:rPr>
        <w:t>with full</w:t>
      </w:r>
      <w:r w:rsidRPr="00CD7E79">
        <w:rPr>
          <w:rFonts w:ascii="Times New Roman" w:hAnsi="Times New Roman"/>
          <w:sz w:val="24"/>
          <w:szCs w:val="24"/>
        </w:rPr>
        <w:t xml:space="preserve"> discharge from services (from orthopaedic care). </w:t>
      </w:r>
      <w:r>
        <w:rPr>
          <w:rFonts w:ascii="Times New Roman" w:hAnsi="Times New Roman"/>
          <w:sz w:val="24"/>
          <w:szCs w:val="24"/>
        </w:rPr>
        <w:t>The MDT plan includes functional and Quality of life assessments.</w:t>
      </w:r>
      <w:r w:rsidRPr="00CD7E79">
        <w:rPr>
          <w:rFonts w:ascii="Times New Roman" w:hAnsi="Times New Roman"/>
          <w:sz w:val="24"/>
          <w:szCs w:val="24"/>
        </w:rPr>
        <w:t xml:space="preserve"> Should a patient (from </w:t>
      </w:r>
      <w:r>
        <w:rPr>
          <w:rFonts w:ascii="Times New Roman" w:hAnsi="Times New Roman"/>
          <w:sz w:val="24"/>
          <w:szCs w:val="24"/>
        </w:rPr>
        <w:t>Subsidy</w:t>
      </w:r>
      <w:r w:rsidRPr="00CD7E79">
        <w:rPr>
          <w:rFonts w:ascii="Times New Roman" w:hAnsi="Times New Roman"/>
          <w:sz w:val="24"/>
          <w:szCs w:val="24"/>
        </w:rPr>
        <w:t xml:space="preserve"> arms B C D) not complete the program due to financial constraints (but who would otherwise be willing and able to complete it), they will be offered </w:t>
      </w:r>
      <w:r>
        <w:rPr>
          <w:rFonts w:ascii="Times New Roman" w:hAnsi="Times New Roman"/>
          <w:sz w:val="24"/>
          <w:szCs w:val="24"/>
        </w:rPr>
        <w:t>Subsidy</w:t>
      </w:r>
      <w:r w:rsidRPr="00CD7E79">
        <w:rPr>
          <w:rFonts w:ascii="Times New Roman" w:hAnsi="Times New Roman"/>
          <w:sz w:val="24"/>
          <w:szCs w:val="24"/>
        </w:rPr>
        <w:t xml:space="preserve"> arm A (no cost to patient) until they have completed their recommended sessions</w:t>
      </w:r>
      <w:r>
        <w:rPr>
          <w:rFonts w:ascii="Times New Roman" w:hAnsi="Times New Roman"/>
          <w:sz w:val="24"/>
          <w:szCs w:val="24"/>
        </w:rPr>
        <w:t>, else this may impact the outcome of Intervention One</w:t>
      </w:r>
      <w:r w:rsidRPr="00CD7E79">
        <w:rPr>
          <w:rFonts w:ascii="Times New Roman" w:hAnsi="Times New Roman"/>
          <w:sz w:val="24"/>
          <w:szCs w:val="24"/>
        </w:rPr>
        <w:t>. This is a safety net built in to the trial to ensure patients who might otherwise be considered a treatment failure (and would then qualify for direct orthopaedic outpatient referral) remain out of hospital</w:t>
      </w:r>
      <w:r>
        <w:rPr>
          <w:rFonts w:ascii="Times New Roman" w:hAnsi="Times New Roman"/>
          <w:sz w:val="24"/>
          <w:szCs w:val="24"/>
        </w:rPr>
        <w:t xml:space="preserve"> (Intervention 1)</w:t>
      </w:r>
      <w:r w:rsidRPr="00CD7E79">
        <w:rPr>
          <w:rFonts w:ascii="Times New Roman" w:hAnsi="Times New Roman"/>
          <w:sz w:val="24"/>
          <w:szCs w:val="24"/>
        </w:rPr>
        <w:t xml:space="preserve"> and maintained in the </w:t>
      </w:r>
      <w:r>
        <w:rPr>
          <w:rFonts w:ascii="Times New Roman" w:hAnsi="Times New Roman"/>
          <w:sz w:val="24"/>
          <w:szCs w:val="24"/>
        </w:rPr>
        <w:t>community</w:t>
      </w:r>
      <w:r w:rsidRPr="00CD7E79">
        <w:rPr>
          <w:rFonts w:ascii="Times New Roman" w:hAnsi="Times New Roman"/>
          <w:sz w:val="24"/>
          <w:szCs w:val="24"/>
        </w:rPr>
        <w:t xml:space="preserve"> over the trial period, else the</w:t>
      </w:r>
      <w:r>
        <w:rPr>
          <w:rFonts w:ascii="Times New Roman" w:hAnsi="Times New Roman"/>
          <w:sz w:val="24"/>
          <w:szCs w:val="24"/>
        </w:rPr>
        <w:t xml:space="preserve">ir failure to complete their treatment plan </w:t>
      </w:r>
      <w:r w:rsidRPr="00CD7E79">
        <w:rPr>
          <w:rFonts w:ascii="Times New Roman" w:hAnsi="Times New Roman"/>
          <w:sz w:val="24"/>
          <w:szCs w:val="24"/>
        </w:rPr>
        <w:t xml:space="preserve">impact the </w:t>
      </w:r>
      <w:r>
        <w:rPr>
          <w:rFonts w:ascii="Times New Roman" w:hAnsi="Times New Roman"/>
          <w:sz w:val="24"/>
          <w:szCs w:val="24"/>
        </w:rPr>
        <w:t>Intervention One outcomes-as measured by</w:t>
      </w:r>
      <w:r w:rsidRPr="00CD7E79">
        <w:rPr>
          <w:rFonts w:ascii="Times New Roman" w:hAnsi="Times New Roman"/>
          <w:sz w:val="24"/>
          <w:szCs w:val="24"/>
        </w:rPr>
        <w:t xml:space="preserve"> orthopaedic outpatient waitlists.</w:t>
      </w:r>
    </w:p>
    <w:p w14:paraId="5A1A4DC0" w14:textId="77777777" w:rsidR="009E67B1" w:rsidRDefault="009E67B1" w:rsidP="009E67B1">
      <w:pPr>
        <w:spacing w:after="0" w:line="240" w:lineRule="auto"/>
        <w:jc w:val="both"/>
        <w:rPr>
          <w:rFonts w:ascii="Arial" w:hAnsi="Arial" w:cs="Arial"/>
          <w:b/>
          <w:sz w:val="20"/>
          <w:szCs w:val="20"/>
        </w:rPr>
      </w:pPr>
      <w:r w:rsidRPr="00A53A8E">
        <w:rPr>
          <w:rFonts w:ascii="Arial" w:hAnsi="Arial" w:cs="Arial"/>
          <w:b/>
          <w:sz w:val="20"/>
          <w:szCs w:val="20"/>
        </w:rPr>
        <w:t>Study Design:</w:t>
      </w:r>
    </w:p>
    <w:p w14:paraId="3E25A866" w14:textId="77777777" w:rsidR="009E67B1" w:rsidRDefault="009E67B1" w:rsidP="009E67B1">
      <w:pPr>
        <w:spacing w:after="0" w:line="240" w:lineRule="auto"/>
        <w:jc w:val="both"/>
        <w:rPr>
          <w:rFonts w:ascii="Times New Roman" w:hAnsi="Times New Roman"/>
          <w:bCs/>
          <w:kern w:val="32"/>
          <w:sz w:val="24"/>
          <w:szCs w:val="24"/>
          <w:lang w:val="en-US"/>
        </w:rPr>
      </w:pPr>
    </w:p>
    <w:p w14:paraId="45BA2F3D" w14:textId="77777777" w:rsidR="009E67B1" w:rsidRDefault="009E67B1" w:rsidP="009E67B1">
      <w:pPr>
        <w:jc w:val="both"/>
        <w:rPr>
          <w:rFonts w:ascii="Times New Roman" w:hAnsi="Times New Roman"/>
          <w:i/>
          <w:sz w:val="24"/>
          <w:szCs w:val="24"/>
        </w:rPr>
      </w:pPr>
      <w:r>
        <w:rPr>
          <w:rFonts w:ascii="Times New Roman" w:hAnsi="Times New Roman"/>
          <w:bCs/>
          <w:kern w:val="32"/>
          <w:sz w:val="24"/>
          <w:szCs w:val="24"/>
          <w:lang w:val="en-US"/>
        </w:rPr>
        <w:t>Activity</w:t>
      </w:r>
      <w:r w:rsidRPr="00736462">
        <w:rPr>
          <w:rFonts w:ascii="Times New Roman" w:hAnsi="Times New Roman"/>
          <w:bCs/>
          <w:kern w:val="32"/>
          <w:sz w:val="24"/>
          <w:szCs w:val="24"/>
          <w:lang w:val="en-US"/>
        </w:rPr>
        <w:t xml:space="preserve"> </w:t>
      </w:r>
      <w:r w:rsidRPr="00736462">
        <w:rPr>
          <w:rFonts w:ascii="Times New Roman" w:hAnsi="Times New Roman"/>
          <w:bCs/>
          <w:kern w:val="32"/>
          <w:sz w:val="24"/>
          <w:szCs w:val="24"/>
          <w:u w:val="single"/>
          <w:lang w:val="en-US"/>
        </w:rPr>
        <w:t>two</w:t>
      </w:r>
      <w:r w:rsidRPr="00736462">
        <w:rPr>
          <w:rFonts w:ascii="Times New Roman" w:hAnsi="Times New Roman"/>
          <w:bCs/>
          <w:kern w:val="32"/>
          <w:sz w:val="24"/>
          <w:szCs w:val="24"/>
          <w:lang w:val="en-US"/>
        </w:rPr>
        <w:t xml:space="preserve"> applies </w:t>
      </w:r>
      <w:proofErr w:type="gramStart"/>
      <w:r w:rsidRPr="00736462">
        <w:rPr>
          <w:rFonts w:ascii="Times New Roman" w:hAnsi="Times New Roman"/>
          <w:bCs/>
          <w:kern w:val="32"/>
          <w:sz w:val="24"/>
          <w:szCs w:val="24"/>
          <w:lang w:val="en-US"/>
        </w:rPr>
        <w:t>a</w:t>
      </w:r>
      <w:proofErr w:type="gramEnd"/>
      <w:r w:rsidRPr="00736462">
        <w:rPr>
          <w:rFonts w:ascii="Times New Roman" w:hAnsi="Times New Roman"/>
          <w:bCs/>
          <w:kern w:val="32"/>
          <w:sz w:val="24"/>
          <w:szCs w:val="24"/>
          <w:lang w:val="en-US"/>
        </w:rPr>
        <w:t xml:space="preserve"> </w:t>
      </w:r>
      <w:r w:rsidRPr="00DF4618">
        <w:rPr>
          <w:rFonts w:ascii="Times New Roman" w:hAnsi="Times New Roman"/>
          <w:sz w:val="24"/>
          <w:szCs w:val="24"/>
          <w:lang w:val="en-US"/>
        </w:rPr>
        <w:t xml:space="preserve">RCT of </w:t>
      </w:r>
      <w:r>
        <w:rPr>
          <w:rFonts w:ascii="Times New Roman" w:hAnsi="Times New Roman"/>
          <w:sz w:val="24"/>
          <w:szCs w:val="24"/>
          <w:lang w:val="en-US"/>
        </w:rPr>
        <w:t>four varying subsidy ca</w:t>
      </w:r>
      <w:r w:rsidRPr="00DF4618">
        <w:rPr>
          <w:rFonts w:ascii="Times New Roman" w:hAnsi="Times New Roman"/>
          <w:sz w:val="24"/>
          <w:szCs w:val="24"/>
          <w:lang w:val="en-US"/>
        </w:rPr>
        <w:t>tegories</w:t>
      </w:r>
      <w:r>
        <w:rPr>
          <w:rFonts w:ascii="Times New Roman" w:hAnsi="Times New Roman"/>
          <w:sz w:val="24"/>
          <w:szCs w:val="24"/>
          <w:lang w:val="en-US"/>
        </w:rPr>
        <w:t xml:space="preserve"> to assess localized willingness to pay.  </w:t>
      </w:r>
      <w:r>
        <w:rPr>
          <w:rFonts w:ascii="Times New Roman" w:hAnsi="Times New Roman"/>
          <w:bCs/>
          <w:kern w:val="32"/>
          <w:sz w:val="24"/>
          <w:szCs w:val="24"/>
          <w:lang w:val="en-US"/>
        </w:rPr>
        <w:t xml:space="preserve">The different </w:t>
      </w:r>
      <w:r w:rsidRPr="00736462">
        <w:rPr>
          <w:rFonts w:ascii="Times New Roman" w:hAnsi="Times New Roman"/>
          <w:bCs/>
          <w:kern w:val="32"/>
          <w:sz w:val="24"/>
          <w:szCs w:val="24"/>
          <w:lang w:val="en-US"/>
        </w:rPr>
        <w:t>funding streams</w:t>
      </w:r>
      <w:r>
        <w:rPr>
          <w:rFonts w:ascii="Times New Roman" w:hAnsi="Times New Roman"/>
          <w:bCs/>
          <w:kern w:val="32"/>
          <w:sz w:val="24"/>
          <w:szCs w:val="24"/>
          <w:lang w:val="en-US"/>
        </w:rPr>
        <w:t xml:space="preserve"> are </w:t>
      </w:r>
      <w:r w:rsidRPr="00736462">
        <w:rPr>
          <w:rFonts w:ascii="Times New Roman" w:hAnsi="Times New Roman"/>
          <w:bCs/>
          <w:kern w:val="32"/>
          <w:sz w:val="24"/>
          <w:szCs w:val="24"/>
          <w:lang w:val="en-US"/>
        </w:rPr>
        <w:t>available to patients to access PHC allied health services</w:t>
      </w:r>
      <w:r>
        <w:rPr>
          <w:rFonts w:ascii="Times New Roman" w:hAnsi="Times New Roman"/>
          <w:bCs/>
          <w:kern w:val="32"/>
          <w:sz w:val="24"/>
          <w:szCs w:val="24"/>
          <w:lang w:val="en-US"/>
        </w:rPr>
        <w:t>.</w:t>
      </w:r>
      <w:r>
        <w:rPr>
          <w:rFonts w:ascii="Times New Roman" w:hAnsi="Times New Roman"/>
          <w:i/>
          <w:sz w:val="24"/>
          <w:szCs w:val="24"/>
        </w:rPr>
        <w:t xml:space="preserve"> </w:t>
      </w:r>
    </w:p>
    <w:p w14:paraId="12B31D5E" w14:textId="77777777" w:rsidR="009E67B1" w:rsidRPr="00A40CC6" w:rsidRDefault="009E67B1" w:rsidP="009E67B1">
      <w:pPr>
        <w:jc w:val="both"/>
        <w:rPr>
          <w:rFonts w:ascii="Times New Roman" w:hAnsi="Times New Roman"/>
          <w:sz w:val="24"/>
          <w:szCs w:val="24"/>
        </w:rPr>
      </w:pPr>
      <w:r w:rsidRPr="00A40CC6">
        <w:rPr>
          <w:rFonts w:ascii="Times New Roman" w:hAnsi="Times New Roman"/>
          <w:sz w:val="24"/>
          <w:szCs w:val="24"/>
        </w:rPr>
        <w:t>GPs</w:t>
      </w:r>
      <w:r>
        <w:rPr>
          <w:rFonts w:ascii="Times New Roman" w:hAnsi="Times New Roman"/>
          <w:sz w:val="24"/>
          <w:szCs w:val="24"/>
        </w:rPr>
        <w:t xml:space="preserve"> will be recruited from</w:t>
      </w:r>
      <w:r w:rsidRPr="00A40CC6">
        <w:rPr>
          <w:rFonts w:ascii="Times New Roman" w:hAnsi="Times New Roman"/>
          <w:sz w:val="24"/>
          <w:szCs w:val="24"/>
        </w:rPr>
        <w:t xml:space="preserve"> </w:t>
      </w:r>
      <w:r>
        <w:rPr>
          <w:rFonts w:ascii="Times New Roman" w:hAnsi="Times New Roman"/>
          <w:sz w:val="24"/>
          <w:szCs w:val="24"/>
        </w:rPr>
        <w:t xml:space="preserve">within the Cairns area (16- </w:t>
      </w:r>
      <w:r w:rsidRPr="00A40CC6">
        <w:rPr>
          <w:rFonts w:ascii="Times New Roman" w:hAnsi="Times New Roman"/>
          <w:sz w:val="24"/>
          <w:szCs w:val="24"/>
        </w:rPr>
        <w:t>20 practices</w:t>
      </w:r>
      <w:r>
        <w:rPr>
          <w:rFonts w:ascii="Times New Roman" w:hAnsi="Times New Roman"/>
          <w:sz w:val="24"/>
          <w:szCs w:val="24"/>
        </w:rPr>
        <w:t>-</w:t>
      </w:r>
      <w:r w:rsidRPr="00A40CC6">
        <w:rPr>
          <w:rFonts w:ascii="Times New Roman" w:hAnsi="Times New Roman"/>
          <w:sz w:val="24"/>
          <w:szCs w:val="24"/>
        </w:rPr>
        <w:t xml:space="preserve"> with the most orthopaedic referrals submitted in last 12 months</w:t>
      </w:r>
      <w:r>
        <w:rPr>
          <w:rFonts w:ascii="Times New Roman" w:hAnsi="Times New Roman"/>
          <w:sz w:val="24"/>
          <w:szCs w:val="24"/>
        </w:rPr>
        <w:t>)-existing referral information from Cairns Hospital will be accessed prior to approaching GP practices.</w:t>
      </w:r>
    </w:p>
    <w:p w14:paraId="7C7A4954" w14:textId="77777777" w:rsidR="009E67B1" w:rsidRDefault="009E67B1" w:rsidP="009E67B1">
      <w:pPr>
        <w:spacing w:after="0" w:line="240" w:lineRule="auto"/>
        <w:jc w:val="both"/>
        <w:rPr>
          <w:rFonts w:ascii="Times New Roman" w:hAnsi="Times New Roman"/>
          <w:sz w:val="24"/>
          <w:szCs w:val="24"/>
        </w:rPr>
      </w:pPr>
      <w:r w:rsidRPr="00CD7E79">
        <w:rPr>
          <w:rFonts w:ascii="Times New Roman" w:hAnsi="Times New Roman"/>
          <w:sz w:val="24"/>
          <w:szCs w:val="24"/>
        </w:rPr>
        <w:t>General practices will be randomised to different funding subsidy</w:t>
      </w:r>
      <w:r>
        <w:rPr>
          <w:rFonts w:ascii="Times New Roman" w:hAnsi="Times New Roman"/>
          <w:sz w:val="24"/>
          <w:szCs w:val="24"/>
        </w:rPr>
        <w:t xml:space="preserve"> access (</w:t>
      </w:r>
      <w:r w:rsidRPr="00DF4618">
        <w:rPr>
          <w:rFonts w:ascii="Times New Roman" w:hAnsi="Times New Roman"/>
          <w:bCs/>
          <w:kern w:val="32"/>
          <w:sz w:val="24"/>
          <w:szCs w:val="24"/>
          <w:lang w:val="en-US"/>
        </w:rPr>
        <w:t>A,</w:t>
      </w:r>
      <w:r>
        <w:rPr>
          <w:rFonts w:ascii="Times New Roman" w:hAnsi="Times New Roman"/>
          <w:bCs/>
          <w:kern w:val="32"/>
          <w:sz w:val="24"/>
          <w:szCs w:val="24"/>
          <w:lang w:val="en-US"/>
        </w:rPr>
        <w:t xml:space="preserve"> </w:t>
      </w:r>
      <w:r w:rsidRPr="00DF4618">
        <w:rPr>
          <w:rFonts w:ascii="Times New Roman" w:hAnsi="Times New Roman"/>
          <w:bCs/>
          <w:kern w:val="32"/>
          <w:sz w:val="24"/>
          <w:szCs w:val="24"/>
          <w:lang w:val="en-US"/>
        </w:rPr>
        <w:t>B,</w:t>
      </w:r>
      <w:r>
        <w:rPr>
          <w:rFonts w:ascii="Times New Roman" w:hAnsi="Times New Roman"/>
          <w:bCs/>
          <w:kern w:val="32"/>
          <w:sz w:val="24"/>
          <w:szCs w:val="24"/>
          <w:lang w:val="en-US"/>
        </w:rPr>
        <w:t xml:space="preserve"> </w:t>
      </w:r>
      <w:r w:rsidRPr="00DF4618">
        <w:rPr>
          <w:rFonts w:ascii="Times New Roman" w:hAnsi="Times New Roman"/>
          <w:bCs/>
          <w:kern w:val="32"/>
          <w:sz w:val="24"/>
          <w:szCs w:val="24"/>
          <w:lang w:val="en-US"/>
        </w:rPr>
        <w:t>C,</w:t>
      </w:r>
      <w:r>
        <w:rPr>
          <w:rFonts w:ascii="Times New Roman" w:hAnsi="Times New Roman"/>
          <w:bCs/>
          <w:kern w:val="32"/>
          <w:sz w:val="24"/>
          <w:szCs w:val="24"/>
          <w:lang w:val="en-US"/>
        </w:rPr>
        <w:t xml:space="preserve"> </w:t>
      </w:r>
      <w:r w:rsidRPr="00DF4618">
        <w:rPr>
          <w:rFonts w:ascii="Times New Roman" w:hAnsi="Times New Roman"/>
          <w:bCs/>
          <w:kern w:val="32"/>
          <w:sz w:val="24"/>
          <w:szCs w:val="24"/>
          <w:lang w:val="en-US"/>
        </w:rPr>
        <w:t>D</w:t>
      </w:r>
      <w:r>
        <w:rPr>
          <w:rFonts w:ascii="Times New Roman" w:hAnsi="Times New Roman"/>
          <w:bCs/>
          <w:kern w:val="32"/>
          <w:sz w:val="24"/>
          <w:szCs w:val="24"/>
          <w:lang w:val="en-US"/>
        </w:rPr>
        <w:t>)</w:t>
      </w:r>
      <w:r>
        <w:rPr>
          <w:rFonts w:ascii="Times New Roman" w:hAnsi="Times New Roman"/>
          <w:sz w:val="24"/>
          <w:szCs w:val="24"/>
        </w:rPr>
        <w:t xml:space="preserve"> for PHC allied health services</w:t>
      </w:r>
      <w:r w:rsidRPr="00CD7E79">
        <w:rPr>
          <w:rFonts w:ascii="Times New Roman" w:hAnsi="Times New Roman"/>
          <w:sz w:val="24"/>
          <w:szCs w:val="24"/>
        </w:rPr>
        <w:t xml:space="preserve">. </w:t>
      </w:r>
      <w:r>
        <w:rPr>
          <w:rFonts w:ascii="Times New Roman" w:hAnsi="Times New Roman"/>
          <w:bCs/>
          <w:kern w:val="32"/>
          <w:sz w:val="24"/>
          <w:szCs w:val="24"/>
        </w:rPr>
        <w:t xml:space="preserve">Once the GP receives the patient individual treatment plan, </w:t>
      </w:r>
      <w:r w:rsidRPr="00DF4618">
        <w:rPr>
          <w:rFonts w:ascii="Times New Roman" w:hAnsi="Times New Roman"/>
          <w:bCs/>
          <w:kern w:val="32"/>
          <w:sz w:val="24"/>
          <w:szCs w:val="24"/>
        </w:rPr>
        <w:t xml:space="preserve">the GP will advise </w:t>
      </w:r>
      <w:r>
        <w:rPr>
          <w:rFonts w:ascii="Times New Roman" w:hAnsi="Times New Roman"/>
          <w:bCs/>
          <w:kern w:val="32"/>
          <w:sz w:val="24"/>
          <w:szCs w:val="24"/>
        </w:rPr>
        <w:t xml:space="preserve">their </w:t>
      </w:r>
      <w:r w:rsidRPr="00DF4618">
        <w:rPr>
          <w:rFonts w:ascii="Times New Roman" w:hAnsi="Times New Roman"/>
          <w:bCs/>
          <w:kern w:val="32"/>
          <w:sz w:val="24"/>
          <w:szCs w:val="24"/>
        </w:rPr>
        <w:t xml:space="preserve">patient to seek existing </w:t>
      </w:r>
      <w:r>
        <w:rPr>
          <w:rFonts w:ascii="Times New Roman" w:hAnsi="Times New Roman"/>
          <w:bCs/>
          <w:kern w:val="32"/>
          <w:sz w:val="24"/>
          <w:szCs w:val="24"/>
        </w:rPr>
        <w:t xml:space="preserve">allied health </w:t>
      </w:r>
      <w:r w:rsidRPr="00DF4618">
        <w:rPr>
          <w:rFonts w:ascii="Times New Roman" w:hAnsi="Times New Roman"/>
          <w:bCs/>
          <w:kern w:val="32"/>
          <w:sz w:val="24"/>
          <w:szCs w:val="24"/>
        </w:rPr>
        <w:t xml:space="preserve">services in PHC within the </w:t>
      </w:r>
      <w:r>
        <w:rPr>
          <w:rFonts w:ascii="Times New Roman" w:hAnsi="Times New Roman"/>
          <w:bCs/>
          <w:kern w:val="32"/>
          <w:sz w:val="24"/>
          <w:szCs w:val="24"/>
        </w:rPr>
        <w:t>r</w:t>
      </w:r>
      <w:r w:rsidRPr="00DF4618">
        <w:rPr>
          <w:rFonts w:ascii="Times New Roman" w:hAnsi="Times New Roman"/>
          <w:bCs/>
          <w:kern w:val="32"/>
          <w:sz w:val="24"/>
          <w:szCs w:val="24"/>
        </w:rPr>
        <w:t xml:space="preserve">andomised </w:t>
      </w:r>
      <w:r>
        <w:rPr>
          <w:rFonts w:ascii="Times New Roman" w:hAnsi="Times New Roman"/>
          <w:bCs/>
          <w:kern w:val="32"/>
          <w:sz w:val="24"/>
          <w:szCs w:val="24"/>
        </w:rPr>
        <w:t>funding support outcome (out-of-</w:t>
      </w:r>
      <w:r w:rsidRPr="00DF4618">
        <w:rPr>
          <w:rFonts w:ascii="Times New Roman" w:hAnsi="Times New Roman"/>
          <w:bCs/>
          <w:kern w:val="32"/>
          <w:sz w:val="24"/>
          <w:szCs w:val="24"/>
        </w:rPr>
        <w:t>pocket costs to patients for B,</w:t>
      </w:r>
      <w:r>
        <w:rPr>
          <w:rFonts w:ascii="Times New Roman" w:hAnsi="Times New Roman"/>
          <w:bCs/>
          <w:kern w:val="32"/>
          <w:sz w:val="24"/>
          <w:szCs w:val="24"/>
        </w:rPr>
        <w:t xml:space="preserve"> </w:t>
      </w:r>
      <w:r w:rsidRPr="00DF4618">
        <w:rPr>
          <w:rFonts w:ascii="Times New Roman" w:hAnsi="Times New Roman"/>
          <w:bCs/>
          <w:kern w:val="32"/>
          <w:sz w:val="24"/>
          <w:szCs w:val="24"/>
        </w:rPr>
        <w:t>C, D).  As t</w:t>
      </w:r>
      <w:r w:rsidRPr="00DF4618">
        <w:rPr>
          <w:rFonts w:ascii="Times New Roman" w:hAnsi="Times New Roman"/>
          <w:bCs/>
          <w:kern w:val="32"/>
          <w:sz w:val="24"/>
          <w:szCs w:val="24"/>
          <w:lang w:val="en-US"/>
        </w:rPr>
        <w:t>he majority of existing ortho-</w:t>
      </w:r>
      <w:r>
        <w:rPr>
          <w:rFonts w:ascii="Times New Roman" w:hAnsi="Times New Roman"/>
          <w:bCs/>
          <w:kern w:val="32"/>
          <w:sz w:val="24"/>
          <w:szCs w:val="24"/>
          <w:lang w:val="en-US"/>
        </w:rPr>
        <w:t xml:space="preserve">allied health </w:t>
      </w:r>
      <w:r w:rsidRPr="00DF4618">
        <w:rPr>
          <w:rFonts w:ascii="Times New Roman" w:hAnsi="Times New Roman"/>
          <w:bCs/>
          <w:kern w:val="32"/>
          <w:sz w:val="24"/>
          <w:szCs w:val="24"/>
          <w:lang w:val="en-US"/>
        </w:rPr>
        <w:t>patients require 8-10 sessions, the present MBS 721/723</w:t>
      </w:r>
      <w:r w:rsidRPr="00DF4618">
        <w:rPr>
          <w:rFonts w:ascii="Times New Roman" w:hAnsi="Times New Roman"/>
          <w:bCs/>
          <w:kern w:val="32"/>
          <w:sz w:val="24"/>
          <w:szCs w:val="24"/>
        </w:rPr>
        <w:t xml:space="preserve">, which offer only 5 subsidised sessions </w:t>
      </w:r>
      <w:r>
        <w:rPr>
          <w:rFonts w:ascii="Times New Roman" w:hAnsi="Times New Roman"/>
          <w:bCs/>
          <w:kern w:val="32"/>
          <w:sz w:val="24"/>
          <w:szCs w:val="24"/>
        </w:rPr>
        <w:t xml:space="preserve">(or up to 10 for Aboriginal/Torres Strait Islander patients) </w:t>
      </w:r>
      <w:r w:rsidRPr="00DF4618">
        <w:rPr>
          <w:rFonts w:ascii="Times New Roman" w:hAnsi="Times New Roman"/>
          <w:bCs/>
          <w:kern w:val="32"/>
          <w:sz w:val="24"/>
          <w:szCs w:val="24"/>
        </w:rPr>
        <w:t xml:space="preserve">will be the control arm, and additional subsidised sessions will be offered in the </w:t>
      </w:r>
      <w:r>
        <w:rPr>
          <w:rFonts w:ascii="Times New Roman" w:hAnsi="Times New Roman"/>
          <w:bCs/>
          <w:kern w:val="32"/>
          <w:sz w:val="24"/>
          <w:szCs w:val="24"/>
        </w:rPr>
        <w:t>subsidy</w:t>
      </w:r>
      <w:r w:rsidRPr="00DF4618">
        <w:rPr>
          <w:rFonts w:ascii="Times New Roman" w:hAnsi="Times New Roman"/>
          <w:bCs/>
          <w:kern w:val="32"/>
          <w:sz w:val="24"/>
          <w:szCs w:val="24"/>
        </w:rPr>
        <w:t xml:space="preserve"> arms.</w:t>
      </w:r>
      <w:r w:rsidRPr="00887AAE">
        <w:rPr>
          <w:rFonts w:ascii="Times New Roman" w:hAnsi="Times New Roman"/>
          <w:sz w:val="24"/>
          <w:szCs w:val="24"/>
        </w:rPr>
        <w:t xml:space="preserve"> </w:t>
      </w:r>
      <w:r w:rsidRPr="00CD7E79">
        <w:rPr>
          <w:rFonts w:ascii="Times New Roman" w:hAnsi="Times New Roman"/>
          <w:sz w:val="24"/>
          <w:szCs w:val="24"/>
        </w:rPr>
        <w:t xml:space="preserve">Patients will be required to sign a consent form that includes a loyalty declaration (will not change GP practice) for the trial period, this will </w:t>
      </w:r>
      <w:proofErr w:type="gramStart"/>
      <w:r w:rsidRPr="00CD7E79">
        <w:rPr>
          <w:rFonts w:ascii="Times New Roman" w:hAnsi="Times New Roman"/>
          <w:sz w:val="24"/>
          <w:szCs w:val="24"/>
        </w:rPr>
        <w:t>obtained</w:t>
      </w:r>
      <w:proofErr w:type="gramEnd"/>
      <w:r w:rsidRPr="00CD7E79">
        <w:rPr>
          <w:rFonts w:ascii="Times New Roman" w:hAnsi="Times New Roman"/>
          <w:sz w:val="24"/>
          <w:szCs w:val="24"/>
        </w:rPr>
        <w:t xml:space="preserve"> upon assessment by the physios</w:t>
      </w:r>
      <w:r>
        <w:rPr>
          <w:rFonts w:ascii="Times New Roman" w:hAnsi="Times New Roman"/>
          <w:sz w:val="24"/>
          <w:szCs w:val="24"/>
        </w:rPr>
        <w:t>.</w:t>
      </w:r>
      <w:r w:rsidRPr="00CD7E79">
        <w:rPr>
          <w:rFonts w:ascii="Times New Roman" w:hAnsi="Times New Roman"/>
          <w:sz w:val="24"/>
          <w:szCs w:val="24"/>
        </w:rPr>
        <w:t xml:space="preserve"> Standard care will be offered to patients who do not wish to receive this additional service, or participate in the study. Within the consent form will be a checklist identifying patients as eligible to receive Department of Veterans Affairs (DVA) funded allied health services and/or private health insurance extras, offering subsidised PHC allied health services.</w:t>
      </w:r>
    </w:p>
    <w:p w14:paraId="7A5C25D4" w14:textId="77777777" w:rsidR="009E67B1" w:rsidRPr="00CD7E79" w:rsidRDefault="009E67B1" w:rsidP="009E67B1">
      <w:pPr>
        <w:jc w:val="both"/>
        <w:rPr>
          <w:rFonts w:ascii="Times New Roman" w:hAnsi="Times New Roman"/>
          <w:sz w:val="24"/>
          <w:szCs w:val="24"/>
        </w:rPr>
      </w:pPr>
      <w:r w:rsidRPr="00CD7E79">
        <w:rPr>
          <w:rFonts w:ascii="Times New Roman" w:hAnsi="Times New Roman"/>
          <w:sz w:val="24"/>
          <w:szCs w:val="24"/>
        </w:rPr>
        <w:t xml:space="preserve">Existing subsidised arrangements: </w:t>
      </w:r>
    </w:p>
    <w:p w14:paraId="3C244235" w14:textId="77777777" w:rsidR="009E67B1" w:rsidRPr="00CD7E79" w:rsidRDefault="009E67B1" w:rsidP="009E67B1">
      <w:pPr>
        <w:pStyle w:val="ListParagraph"/>
        <w:numPr>
          <w:ilvl w:val="0"/>
          <w:numId w:val="3"/>
        </w:numPr>
        <w:spacing w:after="160" w:line="259" w:lineRule="auto"/>
        <w:jc w:val="both"/>
        <w:rPr>
          <w:rFonts w:ascii="Times New Roman" w:hAnsi="Times New Roman"/>
          <w:sz w:val="24"/>
          <w:szCs w:val="24"/>
        </w:rPr>
      </w:pPr>
      <w:r w:rsidRPr="00CD7E79">
        <w:rPr>
          <w:rFonts w:ascii="Times New Roman" w:hAnsi="Times New Roman"/>
          <w:sz w:val="24"/>
          <w:szCs w:val="24"/>
        </w:rPr>
        <w:t>DVA eligible for fully subsidised PHC allied health services</w:t>
      </w:r>
    </w:p>
    <w:p w14:paraId="560CBF66" w14:textId="77777777" w:rsidR="009E67B1" w:rsidRDefault="009E67B1" w:rsidP="009E67B1">
      <w:pPr>
        <w:pStyle w:val="ListParagraph"/>
        <w:numPr>
          <w:ilvl w:val="0"/>
          <w:numId w:val="3"/>
        </w:numPr>
        <w:spacing w:after="160" w:line="259" w:lineRule="auto"/>
        <w:jc w:val="both"/>
        <w:rPr>
          <w:rFonts w:ascii="Times New Roman" w:hAnsi="Times New Roman"/>
          <w:sz w:val="24"/>
          <w:szCs w:val="24"/>
        </w:rPr>
      </w:pPr>
      <w:r w:rsidRPr="00CD7E79">
        <w:rPr>
          <w:rFonts w:ascii="Times New Roman" w:hAnsi="Times New Roman"/>
          <w:sz w:val="24"/>
          <w:szCs w:val="24"/>
        </w:rPr>
        <w:t>Private health insurance with extras for subsidised PHC allied health services</w:t>
      </w:r>
    </w:p>
    <w:p w14:paraId="347CAC55" w14:textId="77777777" w:rsidR="00B16CE8" w:rsidRDefault="00B16CE8" w:rsidP="009E67B1">
      <w:pPr>
        <w:spacing w:before="40"/>
        <w:jc w:val="both"/>
        <w:rPr>
          <w:rFonts w:ascii="Times New Roman" w:hAnsi="Times New Roman"/>
          <w:b/>
          <w:sz w:val="24"/>
          <w:szCs w:val="24"/>
        </w:rPr>
      </w:pPr>
    </w:p>
    <w:p w14:paraId="518631D2" w14:textId="77777777" w:rsidR="00B16CE8" w:rsidRDefault="00B16CE8" w:rsidP="009E67B1">
      <w:pPr>
        <w:spacing w:before="40"/>
        <w:jc w:val="both"/>
        <w:rPr>
          <w:rFonts w:ascii="Times New Roman" w:hAnsi="Times New Roman"/>
          <w:b/>
          <w:sz w:val="24"/>
          <w:szCs w:val="24"/>
        </w:rPr>
      </w:pPr>
    </w:p>
    <w:p w14:paraId="42178538" w14:textId="2DEBFE44" w:rsidR="009E67B1" w:rsidRPr="00BC0FE8" w:rsidRDefault="009E67B1" w:rsidP="009E67B1">
      <w:pPr>
        <w:spacing w:before="40"/>
        <w:jc w:val="both"/>
        <w:rPr>
          <w:rFonts w:ascii="Times New Roman" w:hAnsi="Times New Roman"/>
          <w:b/>
          <w:sz w:val="24"/>
          <w:szCs w:val="24"/>
        </w:rPr>
      </w:pPr>
      <w:bookmarkStart w:id="0" w:name="_GoBack"/>
      <w:bookmarkEnd w:id="0"/>
      <w:r w:rsidRPr="00CD7E79">
        <w:rPr>
          <w:rFonts w:ascii="Times New Roman" w:hAnsi="Times New Roman"/>
          <w:b/>
          <w:sz w:val="24"/>
          <w:szCs w:val="24"/>
        </w:rPr>
        <w:lastRenderedPageBreak/>
        <w:t>Sample size and power calculation</w:t>
      </w:r>
    </w:p>
    <w:p w14:paraId="1B5E9508" w14:textId="40A506A0" w:rsidR="009E67B1" w:rsidRDefault="009E67B1" w:rsidP="009E67B1">
      <w:pPr>
        <w:spacing w:after="0" w:line="240" w:lineRule="auto"/>
        <w:jc w:val="both"/>
        <w:rPr>
          <w:rFonts w:ascii="Times New Roman" w:hAnsi="Times New Roman"/>
          <w:i/>
          <w:sz w:val="24"/>
          <w:szCs w:val="24"/>
        </w:rPr>
      </w:pPr>
      <w:r>
        <w:rPr>
          <w:rFonts w:ascii="Times New Roman" w:hAnsi="Times New Roman"/>
          <w:b/>
          <w:sz w:val="24"/>
          <w:szCs w:val="24"/>
        </w:rPr>
        <w:t>Activity</w:t>
      </w:r>
      <w:r w:rsidRPr="00CD7E79">
        <w:rPr>
          <w:rFonts w:ascii="Times New Roman" w:hAnsi="Times New Roman"/>
          <w:b/>
          <w:sz w:val="24"/>
          <w:szCs w:val="24"/>
        </w:rPr>
        <w:t xml:space="preserve"> </w:t>
      </w:r>
      <w:r>
        <w:rPr>
          <w:rFonts w:ascii="Times New Roman" w:hAnsi="Times New Roman"/>
          <w:b/>
          <w:sz w:val="24"/>
          <w:szCs w:val="24"/>
        </w:rPr>
        <w:t>2</w:t>
      </w:r>
      <w:r w:rsidRPr="00CD7E79">
        <w:rPr>
          <w:rFonts w:ascii="Times New Roman" w:hAnsi="Times New Roman"/>
          <w:b/>
          <w:sz w:val="24"/>
          <w:szCs w:val="24"/>
        </w:rPr>
        <w:t>:</w:t>
      </w:r>
      <w:r w:rsidRPr="00CD7E79">
        <w:rPr>
          <w:rFonts w:ascii="Times New Roman" w:hAnsi="Times New Roman"/>
          <w:sz w:val="24"/>
          <w:szCs w:val="24"/>
        </w:rPr>
        <w:t xml:space="preserve"> Over four treatment groups assuming 5% effect size and 50% within group variance (error) with 80% power to detect statistical significance at 5% alpha level a sample of 30 per group is required. When allowing for censoring a total of 150 will be required. Sample sizes were calculated using G*Power </w:t>
      </w:r>
      <w:r w:rsidRPr="00CD7E79">
        <w:rPr>
          <w:rFonts w:ascii="Times New Roman" w:hAnsi="Times New Roman"/>
          <w:sz w:val="24"/>
          <w:szCs w:val="24"/>
        </w:rPr>
        <w:fldChar w:fldCharType="begin"/>
      </w:r>
      <w:r>
        <w:rPr>
          <w:rFonts w:ascii="Times New Roman" w:hAnsi="Times New Roman"/>
          <w:sz w:val="24"/>
          <w:szCs w:val="24"/>
        </w:rPr>
        <w:instrText xml:space="preserve"> ADDIN EN.CITE &lt;EndNote&gt;&lt;Cite&gt;&lt;Author&gt;Faul&lt;/Author&gt;&lt;Year&gt;2007&lt;/Year&gt;&lt;RecNum&gt;460&lt;/RecNum&gt;&lt;DisplayText&gt;&lt;style face="superscript"&gt;15&lt;/style&gt;&lt;/DisplayText&gt;&lt;record&gt;&lt;rec-number&gt;460&lt;/rec-number&gt;&lt;foreign-keys&gt;&lt;key app="EN" db-id="szff9e2x49pz29ezsr6pte9apwve5dzt2fw2" timestamp="1570414734"&gt;460&lt;/key&gt;&lt;/foreign-keys&gt;&lt;ref-type name="Journal Article"&gt;17&lt;/ref-type&gt;&lt;contributors&gt;&lt;authors&gt;&lt;author&gt;Faul, Franz&lt;/author&gt;&lt;author&gt;Erdfelder, Edgar&lt;/author&gt;&lt;author&gt;Lang, Albert-Georg&lt;/author&gt;&lt;author&gt;Buchner, Axel&lt;/author&gt;&lt;/authors&gt;&lt;/contributors&gt;&lt;titles&gt;&lt;title&gt;G*Power 3: A flexible statistical power analysis program for the social, behavioral, and biomedical sciences&lt;/title&gt;&lt;secondary-title&gt;Behavior Research Methods&lt;/secondary-title&gt;&lt;/titles&gt;&lt;periodical&gt;&lt;full-title&gt;Behavior Research Methods&lt;/full-title&gt;&lt;/periodical&gt;&lt;pages&gt;175-191&lt;/pages&gt;&lt;volume&gt;39&lt;/volume&gt;&lt;number&gt;2&lt;/number&gt;&lt;dates&gt;&lt;year&gt;2007&lt;/year&gt;&lt;pub-dates&gt;&lt;date&gt;2007/05/01&lt;/date&gt;&lt;/pub-dates&gt;&lt;/dates&gt;&lt;isbn&gt;1554-3528&lt;/isbn&gt;&lt;urls&gt;&lt;related-urls&gt;&lt;url&gt;https://doi.org/10.3758/BF03193146&lt;/url&gt;&lt;/related-urls&gt;&lt;/urls&gt;&lt;electronic-resource-num&gt;10.3758/BF03193146&lt;/electronic-resource-num&gt;&lt;/record&gt;&lt;/Cite&gt;&lt;/EndNote&gt;</w:instrText>
      </w:r>
      <w:r w:rsidRPr="00CD7E79">
        <w:rPr>
          <w:rFonts w:ascii="Times New Roman" w:hAnsi="Times New Roman"/>
          <w:sz w:val="24"/>
          <w:szCs w:val="24"/>
        </w:rPr>
        <w:fldChar w:fldCharType="separate"/>
      </w:r>
      <w:r w:rsidRPr="009E67B1">
        <w:rPr>
          <w:rFonts w:ascii="Times New Roman" w:hAnsi="Times New Roman"/>
          <w:noProof/>
          <w:sz w:val="24"/>
          <w:szCs w:val="24"/>
          <w:vertAlign w:val="superscript"/>
        </w:rPr>
        <w:t>15</w:t>
      </w:r>
      <w:r w:rsidRPr="00CD7E79">
        <w:rPr>
          <w:rFonts w:ascii="Times New Roman" w:hAnsi="Times New Roman"/>
          <w:sz w:val="24"/>
          <w:szCs w:val="24"/>
        </w:rPr>
        <w:fldChar w:fldCharType="end"/>
      </w:r>
      <w:r w:rsidRPr="00CD7E79">
        <w:rPr>
          <w:rFonts w:ascii="Times New Roman" w:hAnsi="Times New Roman"/>
          <w:sz w:val="24"/>
          <w:szCs w:val="24"/>
        </w:rPr>
        <w:t xml:space="preserve"> and STATA version 14, Texas. This study aims to recruit over 1000 participants over the </w:t>
      </w:r>
      <w:proofErr w:type="gramStart"/>
      <w:r>
        <w:rPr>
          <w:rFonts w:ascii="Times New Roman" w:hAnsi="Times New Roman"/>
          <w:sz w:val="24"/>
          <w:szCs w:val="24"/>
        </w:rPr>
        <w:t>24</w:t>
      </w:r>
      <w:r w:rsidRPr="00CD7E79">
        <w:rPr>
          <w:rFonts w:ascii="Times New Roman" w:hAnsi="Times New Roman"/>
          <w:sz w:val="24"/>
          <w:szCs w:val="24"/>
        </w:rPr>
        <w:t xml:space="preserve"> month</w:t>
      </w:r>
      <w:proofErr w:type="gramEnd"/>
      <w:r w:rsidRPr="00CD7E79">
        <w:rPr>
          <w:rFonts w:ascii="Times New Roman" w:hAnsi="Times New Roman"/>
          <w:sz w:val="24"/>
          <w:szCs w:val="24"/>
        </w:rPr>
        <w:t xml:space="preserve"> study period with 200 in each </w:t>
      </w:r>
      <w:r>
        <w:rPr>
          <w:rFonts w:ascii="Times New Roman" w:hAnsi="Times New Roman"/>
          <w:sz w:val="24"/>
          <w:szCs w:val="24"/>
        </w:rPr>
        <w:t>subsidy</w:t>
      </w:r>
      <w:r w:rsidRPr="00CD7E79">
        <w:rPr>
          <w:rFonts w:ascii="Times New Roman" w:hAnsi="Times New Roman"/>
          <w:sz w:val="24"/>
          <w:szCs w:val="24"/>
        </w:rPr>
        <w:t xml:space="preserve"> arm for intervention </w:t>
      </w:r>
      <w:r>
        <w:rPr>
          <w:rFonts w:ascii="Times New Roman" w:hAnsi="Times New Roman"/>
          <w:sz w:val="24"/>
          <w:szCs w:val="24"/>
        </w:rPr>
        <w:t>2 (activity 2)</w:t>
      </w:r>
      <w:r w:rsidRPr="00CD7E79">
        <w:rPr>
          <w:rFonts w:ascii="Times New Roman" w:hAnsi="Times New Roman"/>
          <w:sz w:val="24"/>
          <w:szCs w:val="24"/>
        </w:rPr>
        <w:t>.</w:t>
      </w:r>
    </w:p>
    <w:p w14:paraId="168805A9" w14:textId="77777777" w:rsidR="009E67B1" w:rsidRDefault="009E67B1" w:rsidP="009E67B1">
      <w:pPr>
        <w:spacing w:after="0" w:line="240" w:lineRule="auto"/>
        <w:jc w:val="both"/>
        <w:rPr>
          <w:rFonts w:ascii="Times New Roman" w:hAnsi="Times New Roman"/>
          <w:color w:val="000000"/>
          <w:sz w:val="24"/>
          <w:szCs w:val="24"/>
          <w:lang w:val="en"/>
        </w:rPr>
      </w:pPr>
    </w:p>
    <w:p w14:paraId="7B4DEF3F" w14:textId="77777777" w:rsidR="009E67B1" w:rsidRDefault="009E67B1" w:rsidP="009E67B1">
      <w:pPr>
        <w:spacing w:after="0" w:line="240" w:lineRule="auto"/>
        <w:jc w:val="both"/>
        <w:rPr>
          <w:rFonts w:ascii="Arial" w:hAnsi="Arial" w:cs="Arial"/>
          <w:b/>
          <w:sz w:val="20"/>
          <w:szCs w:val="20"/>
        </w:rPr>
      </w:pPr>
      <w:r w:rsidRPr="00A53A8E">
        <w:rPr>
          <w:rFonts w:ascii="Arial" w:hAnsi="Arial" w:cs="Arial"/>
          <w:b/>
          <w:sz w:val="20"/>
          <w:szCs w:val="20"/>
        </w:rPr>
        <w:t>Data Analysis:</w:t>
      </w:r>
    </w:p>
    <w:p w14:paraId="77E02F55" w14:textId="77777777" w:rsidR="009E67B1" w:rsidRPr="00CD7E79" w:rsidRDefault="009E67B1" w:rsidP="009E67B1">
      <w:pPr>
        <w:pStyle w:val="ListParagraph"/>
        <w:ind w:left="0"/>
        <w:jc w:val="both"/>
        <w:rPr>
          <w:rFonts w:ascii="Times New Roman" w:hAnsi="Times New Roman"/>
          <w:sz w:val="24"/>
          <w:szCs w:val="24"/>
        </w:rPr>
      </w:pPr>
      <w:r w:rsidRPr="00CD7E79">
        <w:rPr>
          <w:rFonts w:ascii="Times New Roman" w:hAnsi="Times New Roman"/>
          <w:b/>
          <w:sz w:val="24"/>
          <w:szCs w:val="24"/>
        </w:rPr>
        <w:t>Statistical methods</w:t>
      </w:r>
    </w:p>
    <w:p w14:paraId="6E84BBFF" w14:textId="146DC08B" w:rsidR="009E67B1" w:rsidRDefault="009E67B1" w:rsidP="009E67B1">
      <w:pPr>
        <w:jc w:val="both"/>
        <w:rPr>
          <w:rFonts w:ascii="Times New Roman" w:hAnsi="Times New Roman"/>
          <w:sz w:val="24"/>
          <w:szCs w:val="24"/>
        </w:rPr>
      </w:pPr>
      <w:r w:rsidRPr="003E0B58">
        <w:rPr>
          <w:rFonts w:ascii="Times New Roman" w:hAnsi="Times New Roman"/>
          <w:b/>
          <w:sz w:val="24"/>
          <w:szCs w:val="24"/>
        </w:rPr>
        <w:t>Activity 2:</w:t>
      </w:r>
      <w:r>
        <w:rPr>
          <w:rFonts w:ascii="Times New Roman" w:hAnsi="Times New Roman"/>
          <w:sz w:val="24"/>
          <w:szCs w:val="24"/>
        </w:rPr>
        <w:t xml:space="preserve"> For intervention 2 </w:t>
      </w:r>
      <w:r w:rsidRPr="00CD7E79">
        <w:rPr>
          <w:rFonts w:ascii="Times New Roman" w:hAnsi="Times New Roman"/>
          <w:sz w:val="24"/>
          <w:szCs w:val="24"/>
        </w:rPr>
        <w:t xml:space="preserve">we will apply a Generalised Estimating Equation (GEE) model across </w:t>
      </w:r>
      <w:r>
        <w:rPr>
          <w:rFonts w:ascii="Times New Roman" w:hAnsi="Times New Roman"/>
          <w:sz w:val="24"/>
          <w:szCs w:val="24"/>
        </w:rPr>
        <w:t>subsidy</w:t>
      </w:r>
      <w:r w:rsidRPr="00CD7E79">
        <w:rPr>
          <w:rFonts w:ascii="Times New Roman" w:hAnsi="Times New Roman"/>
          <w:sz w:val="24"/>
          <w:szCs w:val="24"/>
        </w:rPr>
        <w:t xml:space="preserve"> arms to assess treatment success as defined by completion of </w:t>
      </w:r>
      <w:r>
        <w:rPr>
          <w:rFonts w:ascii="Times New Roman" w:hAnsi="Times New Roman"/>
          <w:sz w:val="24"/>
          <w:szCs w:val="24"/>
        </w:rPr>
        <w:t xml:space="preserve">MDT </w:t>
      </w:r>
      <w:r w:rsidRPr="00CD7E79">
        <w:rPr>
          <w:rFonts w:ascii="Times New Roman" w:hAnsi="Times New Roman"/>
          <w:sz w:val="24"/>
          <w:szCs w:val="24"/>
        </w:rPr>
        <w:t>treatment</w:t>
      </w:r>
      <w:r>
        <w:rPr>
          <w:rFonts w:ascii="Times New Roman" w:hAnsi="Times New Roman"/>
          <w:sz w:val="24"/>
          <w:szCs w:val="24"/>
        </w:rPr>
        <w:t xml:space="preserve"> plan</w:t>
      </w:r>
      <w:r w:rsidRPr="00CD7E79">
        <w:rPr>
          <w:rFonts w:ascii="Times New Roman" w:hAnsi="Times New Roman"/>
          <w:sz w:val="24"/>
          <w:szCs w:val="24"/>
        </w:rPr>
        <w:t xml:space="preserve"> and discharge from orthopaedic care. GEE models are suitable for these analyses as they produce semi-parametric models which report population average effects; furthermore, they can adjust for potential biases from different GPs: patient level data may not be independent </w:t>
      </w:r>
      <w:r w:rsidRPr="00CD7E79">
        <w:rPr>
          <w:rFonts w:ascii="Times New Roman" w:hAnsi="Times New Roman"/>
          <w:sz w:val="24"/>
          <w:szCs w:val="24"/>
        </w:rPr>
        <w:fldChar w:fldCharType="begin"/>
      </w:r>
      <w:r>
        <w:rPr>
          <w:rFonts w:ascii="Times New Roman" w:hAnsi="Times New Roman"/>
          <w:sz w:val="24"/>
          <w:szCs w:val="24"/>
        </w:rPr>
        <w:instrText xml:space="preserve"> ADDIN EN.CITE &lt;EndNote&gt;&lt;Cite&gt;&lt;Author&gt;Hanley&lt;/Author&gt;&lt;Year&gt;2003&lt;/Year&gt;&lt;RecNum&gt;456&lt;/RecNum&gt;&lt;DisplayText&gt;&lt;style face="superscript"&gt;16&lt;/style&gt;&lt;/DisplayText&gt;&lt;record&gt;&lt;rec-number&gt;456&lt;/rec-number&gt;&lt;foreign-keys&gt;&lt;key app="EN" db-id="szff9e2x49pz29ezsr6pte9apwve5dzt2fw2" timestamp="1570337727"&gt;456&lt;/key&gt;&lt;/foreign-keys&gt;&lt;ref-type name="Journal Article"&gt;17&lt;/ref-type&gt;&lt;contributors&gt;&lt;authors&gt;&lt;author&gt;Hanley, James A.&lt;/author&gt;&lt;author&gt;Negassa, Abdissa&lt;/author&gt;&lt;author&gt;Edwardes, Michael D. deB.&lt;/author&gt;&lt;author&gt;Forrester, Janet E.&lt;/author&gt;&lt;/authors&gt;&lt;/contributors&gt;&lt;titles&gt;&lt;title&gt;Statistical Analysis of Correlated Data Using Generalized Estimating Equations: An Orientation&lt;/title&gt;&lt;secondary-title&gt;American Journal of Epidemiology&lt;/secondary-title&gt;&lt;/titles&gt;&lt;periodical&gt;&lt;full-title&gt;American Journal of Epidemiology&lt;/full-title&gt;&lt;/periodical&gt;&lt;pages&gt;364-375&lt;/pages&gt;&lt;volume&gt;157&lt;/volume&gt;&lt;number&gt;4&lt;/number&gt;&lt;dates&gt;&lt;year&gt;2003&lt;/year&gt;&lt;/dates&gt;&lt;isbn&gt;0002-9262&lt;/isbn&gt;&lt;urls&gt;&lt;related-urls&gt;&lt;url&gt;https://doi.org/10.1093/aje/kwf215&lt;/url&gt;&lt;/related-urls&gt;&lt;/urls&gt;&lt;electronic-resource-num&gt;10.1093/aje/kwf215&lt;/electronic-resource-num&gt;&lt;access-date&gt;10/6/2019&lt;/access-date&gt;&lt;/record&gt;&lt;/Cite&gt;&lt;/EndNote&gt;</w:instrText>
      </w:r>
      <w:r w:rsidRPr="00CD7E79">
        <w:rPr>
          <w:rFonts w:ascii="Times New Roman" w:hAnsi="Times New Roman"/>
          <w:sz w:val="24"/>
          <w:szCs w:val="24"/>
        </w:rPr>
        <w:fldChar w:fldCharType="separate"/>
      </w:r>
      <w:r w:rsidRPr="009E67B1">
        <w:rPr>
          <w:rFonts w:ascii="Times New Roman" w:hAnsi="Times New Roman"/>
          <w:noProof/>
          <w:sz w:val="24"/>
          <w:szCs w:val="24"/>
          <w:vertAlign w:val="superscript"/>
        </w:rPr>
        <w:t>16</w:t>
      </w:r>
      <w:r w:rsidRPr="00CD7E79">
        <w:rPr>
          <w:rFonts w:ascii="Times New Roman" w:hAnsi="Times New Roman"/>
          <w:sz w:val="24"/>
          <w:szCs w:val="24"/>
        </w:rPr>
        <w:fldChar w:fldCharType="end"/>
      </w:r>
      <w:r w:rsidRPr="00CD7E79">
        <w:rPr>
          <w:rFonts w:ascii="Times New Roman" w:hAnsi="Times New Roman"/>
          <w:sz w:val="24"/>
          <w:szCs w:val="24"/>
        </w:rPr>
        <w:t xml:space="preserve">. For </w:t>
      </w:r>
      <w:proofErr w:type="gramStart"/>
      <w:r w:rsidRPr="00CD7E79">
        <w:rPr>
          <w:rFonts w:ascii="Times New Roman" w:hAnsi="Times New Roman"/>
          <w:sz w:val="24"/>
          <w:szCs w:val="24"/>
        </w:rPr>
        <w:t>this analyses</w:t>
      </w:r>
      <w:proofErr w:type="gramEnd"/>
      <w:r w:rsidRPr="00CD7E79">
        <w:rPr>
          <w:rFonts w:ascii="Times New Roman" w:hAnsi="Times New Roman"/>
          <w:sz w:val="24"/>
          <w:szCs w:val="24"/>
        </w:rPr>
        <w:t xml:space="preserve"> demograph</w:t>
      </w:r>
      <w:r>
        <w:rPr>
          <w:rFonts w:ascii="Times New Roman" w:hAnsi="Times New Roman"/>
          <w:sz w:val="24"/>
          <w:szCs w:val="24"/>
        </w:rPr>
        <w:t>ic factors</w:t>
      </w:r>
      <w:r w:rsidRPr="00CD7E79">
        <w:rPr>
          <w:rFonts w:ascii="Times New Roman" w:hAnsi="Times New Roman"/>
          <w:sz w:val="24"/>
          <w:szCs w:val="24"/>
        </w:rPr>
        <w:t xml:space="preserve"> and comorbidities will be included as fixed effects and individual GPs will be set as random effects to adjust for potential biases. All statistical tests will be two-sided and performed using a 5% significance level with no adjustment for multiplicity.  Data analysis will be performed using STATA version 14 and Excel.</w:t>
      </w:r>
    </w:p>
    <w:p w14:paraId="752D2A08" w14:textId="77777777" w:rsidR="009E67B1" w:rsidRPr="00D83A6A" w:rsidRDefault="009E67B1" w:rsidP="009E67B1">
      <w:pPr>
        <w:jc w:val="both"/>
        <w:rPr>
          <w:rFonts w:ascii="Times New Roman" w:hAnsi="Times New Roman"/>
          <w:sz w:val="24"/>
          <w:szCs w:val="24"/>
        </w:rPr>
      </w:pPr>
      <w:r w:rsidRPr="00CD7E79">
        <w:rPr>
          <w:rFonts w:ascii="Times New Roman" w:hAnsi="Times New Roman"/>
          <w:b/>
          <w:sz w:val="24"/>
          <w:szCs w:val="24"/>
        </w:rPr>
        <w:t>Costing analyses</w:t>
      </w:r>
    </w:p>
    <w:p w14:paraId="60B2739C" w14:textId="04A058EB" w:rsidR="009E67B1" w:rsidRDefault="009E67B1" w:rsidP="009E67B1">
      <w:pPr>
        <w:jc w:val="both"/>
        <w:rPr>
          <w:noProof/>
        </w:rPr>
      </w:pPr>
      <w:r w:rsidRPr="00CD7E79">
        <w:rPr>
          <w:rFonts w:ascii="Times New Roman" w:hAnsi="Times New Roman"/>
          <w:noProof/>
          <w:sz w:val="24"/>
          <w:szCs w:val="24"/>
        </w:rPr>
        <w:t xml:space="preserve">Costs will be calculated as the sum of health care costs minus the cost of the FTA costs, as obtained from QH casemix (internal) data. </w:t>
      </w:r>
      <w:r w:rsidRPr="00CD7E79">
        <w:rPr>
          <w:rFonts w:ascii="Times New Roman" w:hAnsi="Times New Roman"/>
          <w:sz w:val="24"/>
          <w:szCs w:val="24"/>
        </w:rPr>
        <w:t xml:space="preserve">The costing analyses will report costs post </w:t>
      </w:r>
      <w:r>
        <w:rPr>
          <w:rFonts w:ascii="Times New Roman" w:hAnsi="Times New Roman"/>
          <w:sz w:val="24"/>
          <w:szCs w:val="24"/>
        </w:rPr>
        <w:t xml:space="preserve">MDT </w:t>
      </w:r>
      <w:r w:rsidRPr="00CD7E79">
        <w:rPr>
          <w:rFonts w:ascii="Times New Roman" w:hAnsi="Times New Roman"/>
          <w:sz w:val="24"/>
          <w:szCs w:val="24"/>
        </w:rPr>
        <w:t xml:space="preserve">treatment </w:t>
      </w:r>
      <w:r>
        <w:rPr>
          <w:rFonts w:ascii="Times New Roman" w:hAnsi="Times New Roman"/>
          <w:sz w:val="24"/>
          <w:szCs w:val="24"/>
        </w:rPr>
        <w:t xml:space="preserve">plan completion </w:t>
      </w:r>
      <w:r w:rsidRPr="00CD7E79">
        <w:rPr>
          <w:rFonts w:ascii="Times New Roman" w:hAnsi="Times New Roman"/>
          <w:noProof/>
          <w:sz w:val="24"/>
          <w:szCs w:val="24"/>
        </w:rPr>
        <w:t xml:space="preserve">by patient, for each Tier 2 coding, within the participant sample. </w:t>
      </w:r>
      <w:r w:rsidRPr="00CD7E79">
        <w:rPr>
          <w:rFonts w:ascii="Times New Roman" w:hAnsi="Times New Roman"/>
          <w:sz w:val="24"/>
          <w:szCs w:val="24"/>
        </w:rPr>
        <w:t xml:space="preserve">The </w:t>
      </w:r>
      <w:r>
        <w:rPr>
          <w:rFonts w:ascii="Times New Roman" w:hAnsi="Times New Roman"/>
          <w:sz w:val="24"/>
          <w:szCs w:val="24"/>
        </w:rPr>
        <w:t xml:space="preserve">out-of-pocket </w:t>
      </w:r>
      <w:r w:rsidRPr="00CD7E79">
        <w:rPr>
          <w:rFonts w:ascii="Times New Roman" w:hAnsi="Times New Roman"/>
          <w:sz w:val="24"/>
          <w:szCs w:val="24"/>
        </w:rPr>
        <w:t xml:space="preserve">costs to DVA, private health insurance and patient out-of-pocket costs will not be measured, nor will productivity changes. </w:t>
      </w:r>
      <w:r w:rsidRPr="00CD7E79">
        <w:rPr>
          <w:rFonts w:ascii="Times New Roman" w:hAnsi="Times New Roman"/>
          <w:noProof/>
          <w:sz w:val="24"/>
          <w:szCs w:val="24"/>
        </w:rPr>
        <w:t xml:space="preserve"> </w:t>
      </w:r>
      <w:r w:rsidRPr="00CD7E79">
        <w:rPr>
          <w:rFonts w:ascii="Times New Roman" w:hAnsi="Times New Roman"/>
          <w:sz w:val="24"/>
          <w:szCs w:val="24"/>
        </w:rPr>
        <w:t xml:space="preserve">Pre-trial costings: </w:t>
      </w:r>
      <w:r w:rsidRPr="00CD7E79">
        <w:rPr>
          <w:rFonts w:ascii="Times New Roman" w:hAnsi="Times New Roman"/>
          <w:noProof/>
          <w:sz w:val="24"/>
          <w:szCs w:val="24"/>
        </w:rPr>
        <w:t xml:space="preserve">base cost, current practice: </w:t>
      </w:r>
      <w:r>
        <w:rPr>
          <w:rFonts w:ascii="Times New Roman" w:hAnsi="Times New Roman"/>
          <w:noProof/>
          <w:sz w:val="24"/>
          <w:szCs w:val="24"/>
        </w:rPr>
        <w:t>AH</w:t>
      </w:r>
      <w:r w:rsidRPr="00CD7E79">
        <w:rPr>
          <w:rFonts w:ascii="Times New Roman" w:hAnsi="Times New Roman"/>
          <w:noProof/>
          <w:sz w:val="24"/>
          <w:szCs w:val="24"/>
        </w:rPr>
        <w:t xml:space="preserve"> service assessment and service offered through outpatients department 100% funded through QH; </w:t>
      </w:r>
      <w:r w:rsidRPr="00CD7E79">
        <w:rPr>
          <w:rFonts w:ascii="Times New Roman" w:hAnsi="Times New Roman"/>
          <w:sz w:val="24"/>
          <w:szCs w:val="24"/>
        </w:rPr>
        <w:t xml:space="preserve">will be undertaken from generic hospital records, based on set costs included in QH activity based funding model- health care purchasing framework </w:t>
      </w:r>
      <w:r w:rsidRPr="00CD7E79">
        <w:rPr>
          <w:rFonts w:ascii="Times New Roman" w:hAnsi="Times New Roman"/>
          <w:sz w:val="24"/>
          <w:szCs w:val="24"/>
        </w:rPr>
        <w:fldChar w:fldCharType="begin"/>
      </w:r>
      <w:r>
        <w:rPr>
          <w:rFonts w:ascii="Times New Roman" w:hAnsi="Times New Roman"/>
          <w:sz w:val="24"/>
          <w:szCs w:val="24"/>
        </w:rPr>
        <w:instrText xml:space="preserve"> ADDIN EN.CITE &lt;EndNote&gt;&lt;Cite&gt;&lt;Author&gt;Queensland Health&lt;/Author&gt;&lt;Year&gt;2017&lt;/Year&gt;&lt;RecNum&gt;359&lt;/RecNum&gt;&lt;DisplayText&gt;&lt;style face="superscript"&gt;17&lt;/style&gt;&lt;/DisplayText&gt;&lt;record&gt;&lt;rec-number&gt;359&lt;/rec-number&gt;&lt;foreign-keys&gt;&lt;key app="EN" db-id="szff9e2x49pz29ezsr6pte9apwve5dzt2fw2" timestamp="1518260506"&gt;359&lt;/key&gt;&lt;/foreign-keys&gt;&lt;ref-type name="Government Document"&gt;46&lt;/ref-type&gt;&lt;contributors&gt;&lt;authors&gt;&lt;author&gt;Queensland Health,&lt;/author&gt;&lt;/authors&gt;&lt;secondary-authors&gt;&lt;author&gt;HHS Funding and Costing Unit,  Healthcare  Purchasing and Funding  Branch,  Health care Purchasing  and System Performance Division&lt;/author&gt;&lt;/secondary-authors&gt;&lt;/contributors&gt;&lt;titles&gt;&lt;title&gt;Healthcare Purchasing Framework 2017-18&lt;/title&gt;&lt;/titles&gt;&lt;dates&gt;&lt;year&gt;2017&lt;/year&gt;&lt;/dates&gt;&lt;pub-location&gt;Brisbane&lt;/pub-location&gt;&lt;publisher&gt;State of Queensland&lt;/publisher&gt;&lt;urls&gt;&lt;/urls&gt;&lt;/record&gt;&lt;/Cite&gt;&lt;/EndNote&gt;</w:instrText>
      </w:r>
      <w:r w:rsidRPr="00CD7E79">
        <w:rPr>
          <w:rFonts w:ascii="Times New Roman" w:hAnsi="Times New Roman"/>
          <w:sz w:val="24"/>
          <w:szCs w:val="24"/>
        </w:rPr>
        <w:fldChar w:fldCharType="separate"/>
      </w:r>
      <w:r w:rsidRPr="009E67B1">
        <w:rPr>
          <w:rFonts w:ascii="Times New Roman" w:hAnsi="Times New Roman"/>
          <w:noProof/>
          <w:sz w:val="24"/>
          <w:szCs w:val="24"/>
          <w:vertAlign w:val="superscript"/>
        </w:rPr>
        <w:t>17</w:t>
      </w:r>
      <w:r w:rsidRPr="00CD7E79">
        <w:rPr>
          <w:rFonts w:ascii="Times New Roman" w:hAnsi="Times New Roman"/>
          <w:sz w:val="24"/>
          <w:szCs w:val="24"/>
        </w:rPr>
        <w:fldChar w:fldCharType="end"/>
      </w:r>
      <w:r w:rsidRPr="00CD7E79">
        <w:rPr>
          <w:rFonts w:ascii="Times New Roman" w:hAnsi="Times New Roman"/>
          <w:sz w:val="24"/>
          <w:szCs w:val="24"/>
        </w:rPr>
        <w:t xml:space="preserve">. </w:t>
      </w:r>
      <w:r w:rsidRPr="00CD7E79">
        <w:rPr>
          <w:rFonts w:ascii="Times New Roman" w:hAnsi="Times New Roman"/>
          <w:noProof/>
          <w:sz w:val="24"/>
          <w:szCs w:val="24"/>
        </w:rPr>
        <w:t xml:space="preserve">We will compare Intervention two: costs for each </w:t>
      </w:r>
      <w:r>
        <w:rPr>
          <w:rFonts w:ascii="Times New Roman" w:hAnsi="Times New Roman"/>
          <w:noProof/>
          <w:sz w:val="24"/>
          <w:szCs w:val="24"/>
        </w:rPr>
        <w:t>subsidy</w:t>
      </w:r>
      <w:r w:rsidRPr="00CD7E79">
        <w:rPr>
          <w:rFonts w:ascii="Times New Roman" w:hAnsi="Times New Roman"/>
          <w:noProof/>
          <w:sz w:val="24"/>
          <w:szCs w:val="24"/>
        </w:rPr>
        <w:t xml:space="preserve"> group (A, B, C, D).  </w:t>
      </w:r>
    </w:p>
    <w:p w14:paraId="390A0782" w14:textId="77777777" w:rsidR="009E67B1" w:rsidRPr="00A53A8E" w:rsidRDefault="009E67B1" w:rsidP="009E67B1">
      <w:pPr>
        <w:spacing w:after="0" w:line="240" w:lineRule="auto"/>
        <w:jc w:val="both"/>
        <w:rPr>
          <w:rFonts w:ascii="Arial" w:hAnsi="Arial" w:cs="Arial"/>
          <w:b/>
          <w:sz w:val="20"/>
          <w:szCs w:val="20"/>
        </w:rPr>
      </w:pPr>
    </w:p>
    <w:p w14:paraId="50CEC5EA" w14:textId="77777777" w:rsidR="009E67B1" w:rsidRDefault="009E67B1" w:rsidP="009E67B1">
      <w:pPr>
        <w:spacing w:after="0" w:line="240" w:lineRule="auto"/>
        <w:jc w:val="both"/>
        <w:rPr>
          <w:rFonts w:ascii="Arial" w:hAnsi="Arial" w:cs="Arial"/>
          <w:b/>
          <w:sz w:val="20"/>
          <w:szCs w:val="20"/>
        </w:rPr>
      </w:pPr>
    </w:p>
    <w:p w14:paraId="278B8AFC" w14:textId="77777777" w:rsidR="009E67B1" w:rsidRDefault="009E67B1" w:rsidP="009E67B1">
      <w:pPr>
        <w:pStyle w:val="NoSpacing"/>
        <w:jc w:val="both"/>
        <w:rPr>
          <w:rFonts w:ascii="Times New Roman" w:eastAsia="Times New Roman" w:hAnsi="Times New Roman"/>
          <w:noProof/>
          <w:sz w:val="24"/>
          <w:szCs w:val="24"/>
          <w:lang w:eastAsia="en-AU"/>
        </w:rPr>
      </w:pPr>
    </w:p>
    <w:p w14:paraId="19D88D70" w14:textId="06AC5D5B" w:rsidR="009E67B1" w:rsidRDefault="009E67B1">
      <w:r>
        <w:t>References:</w:t>
      </w:r>
    </w:p>
    <w:p w14:paraId="3E508ED0" w14:textId="77777777" w:rsidR="009E67B1" w:rsidRPr="009E67B1" w:rsidRDefault="009E67B1" w:rsidP="009E67B1">
      <w:pPr>
        <w:pStyle w:val="EndNoteBibliography"/>
        <w:spacing w:after="0"/>
        <w:rPr>
          <w:noProof/>
        </w:rPr>
      </w:pPr>
      <w:r>
        <w:fldChar w:fldCharType="begin"/>
      </w:r>
      <w:r>
        <w:instrText xml:space="preserve"> ADDIN EN.REFLIST </w:instrText>
      </w:r>
      <w:r>
        <w:fldChar w:fldCharType="separate"/>
      </w:r>
      <w:r w:rsidRPr="009E67B1">
        <w:rPr>
          <w:noProof/>
        </w:rPr>
        <w:t>1.</w:t>
      </w:r>
      <w:r w:rsidRPr="009E67B1">
        <w:rPr>
          <w:noProof/>
        </w:rPr>
        <w:tab/>
        <w:t>Cathain A, Froggett M, Taylor MP. General practice based physiotherapy: its use and effect on referrals to hospital orthopaedics and rheumatology outpatient departments. British Journal of General Practice 1995;45:352.</w:t>
      </w:r>
    </w:p>
    <w:p w14:paraId="0C55E63F" w14:textId="77777777" w:rsidR="009E67B1" w:rsidRPr="009E67B1" w:rsidRDefault="009E67B1" w:rsidP="009E67B1">
      <w:pPr>
        <w:pStyle w:val="EndNoteBibliography"/>
        <w:spacing w:after="0"/>
        <w:rPr>
          <w:noProof/>
        </w:rPr>
      </w:pPr>
      <w:r w:rsidRPr="009E67B1">
        <w:rPr>
          <w:noProof/>
        </w:rPr>
        <w:t>2.</w:t>
      </w:r>
      <w:r w:rsidRPr="009E67B1">
        <w:rPr>
          <w:noProof/>
        </w:rPr>
        <w:tab/>
        <w:t>Weale AE, Bannister GC. Who should see orthopaedic outpatients--physiotherapists or surgeons? Annals of the Royal College of Surgeons of England 1995;77:71-3.</w:t>
      </w:r>
    </w:p>
    <w:p w14:paraId="54FB6057" w14:textId="77777777" w:rsidR="009E67B1" w:rsidRPr="009E67B1" w:rsidRDefault="009E67B1" w:rsidP="009E67B1">
      <w:pPr>
        <w:pStyle w:val="EndNoteBibliography"/>
        <w:spacing w:after="0"/>
        <w:rPr>
          <w:noProof/>
        </w:rPr>
      </w:pPr>
      <w:r w:rsidRPr="009E67B1">
        <w:rPr>
          <w:noProof/>
        </w:rPr>
        <w:t>3.</w:t>
      </w:r>
      <w:r w:rsidRPr="009E67B1">
        <w:rPr>
          <w:noProof/>
        </w:rPr>
        <w:tab/>
        <w:t>Oldmeadow LB, Bedi HS, Burch HT, Smith JS, Leahy ES, Goldwasser M. Experienced physiotherapists as gatekeepers to hospital orthopaedic outpatient care. Medical Journal of Australia 2007;186:625-8.</w:t>
      </w:r>
    </w:p>
    <w:p w14:paraId="3D559CFB" w14:textId="77777777" w:rsidR="009E67B1" w:rsidRPr="009E67B1" w:rsidRDefault="009E67B1" w:rsidP="009E67B1">
      <w:pPr>
        <w:pStyle w:val="EndNoteBibliography"/>
        <w:spacing w:after="0"/>
        <w:rPr>
          <w:noProof/>
        </w:rPr>
      </w:pPr>
      <w:r w:rsidRPr="009E67B1">
        <w:rPr>
          <w:noProof/>
        </w:rPr>
        <w:t>4.</w:t>
      </w:r>
      <w:r w:rsidRPr="009E67B1">
        <w:rPr>
          <w:noProof/>
        </w:rPr>
        <w:tab/>
        <w:t>Schoch PA, Adair L. Successfully reforming orthopaedic outpatients. Australian Health Review 2012;36:233-7.</w:t>
      </w:r>
    </w:p>
    <w:p w14:paraId="2A491B3C" w14:textId="77777777" w:rsidR="009E67B1" w:rsidRPr="009E67B1" w:rsidRDefault="009E67B1" w:rsidP="009E67B1">
      <w:pPr>
        <w:pStyle w:val="EndNoteBibliography"/>
        <w:spacing w:after="0"/>
        <w:rPr>
          <w:noProof/>
        </w:rPr>
      </w:pPr>
      <w:r w:rsidRPr="009E67B1">
        <w:rPr>
          <w:noProof/>
        </w:rPr>
        <w:lastRenderedPageBreak/>
        <w:t>5.</w:t>
      </w:r>
      <w:r w:rsidRPr="009E67B1">
        <w:rPr>
          <w:noProof/>
        </w:rPr>
        <w:tab/>
        <w:t>Timmins N, Ham C. The quest for integrated health and social care A case study in Canterbury, New Zealand. London: The King’s Fund; 2013.</w:t>
      </w:r>
    </w:p>
    <w:p w14:paraId="06045013" w14:textId="77777777" w:rsidR="009E67B1" w:rsidRPr="009E67B1" w:rsidRDefault="009E67B1" w:rsidP="009E67B1">
      <w:pPr>
        <w:pStyle w:val="EndNoteBibliography"/>
        <w:spacing w:after="0"/>
        <w:rPr>
          <w:noProof/>
        </w:rPr>
      </w:pPr>
      <w:r w:rsidRPr="009E67B1">
        <w:rPr>
          <w:noProof/>
        </w:rPr>
        <w:t>6.</w:t>
      </w:r>
      <w:r w:rsidRPr="009E67B1">
        <w:rPr>
          <w:noProof/>
        </w:rPr>
        <w:tab/>
        <w:t>Lindh M, Lurie M, Sanne H. A randomized prospective study of vocational outcome in rehabilitation of patients with non-specific musculoskeletal pain: a multidisciplinary approach to patients identified after 90 days of sick-leave. Scand J Rehabil Med 1997;29:103-12.</w:t>
      </w:r>
    </w:p>
    <w:p w14:paraId="44A4AC51" w14:textId="77777777" w:rsidR="009E67B1" w:rsidRPr="009E67B1" w:rsidRDefault="009E67B1" w:rsidP="009E67B1">
      <w:pPr>
        <w:pStyle w:val="EndNoteBibliography"/>
        <w:spacing w:after="0"/>
        <w:rPr>
          <w:noProof/>
        </w:rPr>
      </w:pPr>
      <w:r w:rsidRPr="009E67B1">
        <w:rPr>
          <w:noProof/>
        </w:rPr>
        <w:t>7.</w:t>
      </w:r>
      <w:r w:rsidRPr="009E67B1">
        <w:rPr>
          <w:noProof/>
        </w:rPr>
        <w:tab/>
        <w:t>Stevenson K, Bird L, Sarigiovannis P, Dziedzic K, Foster NE, Graham C. A new multidisciplinary approach to integrating best evidence into musculoskeletal practice. Journal of evaluation in clinical practice 2007;13:703-8.</w:t>
      </w:r>
    </w:p>
    <w:p w14:paraId="75141677" w14:textId="77777777" w:rsidR="009E67B1" w:rsidRPr="009E67B1" w:rsidRDefault="009E67B1" w:rsidP="009E67B1">
      <w:pPr>
        <w:pStyle w:val="EndNoteBibliography"/>
        <w:spacing w:after="0"/>
        <w:rPr>
          <w:noProof/>
        </w:rPr>
      </w:pPr>
      <w:r w:rsidRPr="009E67B1">
        <w:rPr>
          <w:noProof/>
        </w:rPr>
        <w:t>8.</w:t>
      </w:r>
      <w:r w:rsidRPr="009E67B1">
        <w:rPr>
          <w:noProof/>
        </w:rPr>
        <w:tab/>
        <w:t>Fried G, Salerno T, Burke D, Brown HC, Mulder DS. Management of extremity with combined neurovascular and musculoskeletal trauma. J Trauma 1978;18:481-6.</w:t>
      </w:r>
    </w:p>
    <w:p w14:paraId="7793D88E" w14:textId="77777777" w:rsidR="009E67B1" w:rsidRPr="009E67B1" w:rsidRDefault="009E67B1" w:rsidP="009E67B1">
      <w:pPr>
        <w:pStyle w:val="EndNoteBibliography"/>
        <w:spacing w:after="0"/>
        <w:rPr>
          <w:noProof/>
        </w:rPr>
      </w:pPr>
      <w:r w:rsidRPr="009E67B1">
        <w:rPr>
          <w:noProof/>
        </w:rPr>
        <w:t>9.</w:t>
      </w:r>
      <w:r w:rsidRPr="009E67B1">
        <w:rPr>
          <w:noProof/>
        </w:rPr>
        <w:tab/>
        <w:t>Feuerstein M. A multidisciplinary approach to the prevention, evaluation, and management of work disability. Journal of Occupational Rehabilitation 1991;1:5-12.</w:t>
      </w:r>
    </w:p>
    <w:p w14:paraId="144CD0AB" w14:textId="77777777" w:rsidR="009E67B1" w:rsidRPr="009E67B1" w:rsidRDefault="009E67B1" w:rsidP="009E67B1">
      <w:pPr>
        <w:pStyle w:val="EndNoteBibliography"/>
        <w:spacing w:after="0"/>
        <w:rPr>
          <w:noProof/>
        </w:rPr>
      </w:pPr>
      <w:r w:rsidRPr="009E67B1">
        <w:rPr>
          <w:noProof/>
        </w:rPr>
        <w:t>10.</w:t>
      </w:r>
      <w:r w:rsidRPr="009E67B1">
        <w:rPr>
          <w:noProof/>
        </w:rPr>
        <w:tab/>
        <w:t>Glasgow NJ, Jeon Y-H, Kraus SG, Pearce-Brown CL. Chronic disease self-management support: the way forward for Australia. Medical Journal of Australia 2008;189:S14-S6.</w:t>
      </w:r>
    </w:p>
    <w:p w14:paraId="203CBD11" w14:textId="77777777" w:rsidR="009E67B1" w:rsidRPr="009E67B1" w:rsidRDefault="009E67B1" w:rsidP="009E67B1">
      <w:pPr>
        <w:pStyle w:val="EndNoteBibliography"/>
        <w:spacing w:after="0"/>
        <w:rPr>
          <w:noProof/>
        </w:rPr>
      </w:pPr>
      <w:r w:rsidRPr="009E67B1">
        <w:rPr>
          <w:noProof/>
        </w:rPr>
        <w:t>11.</w:t>
      </w:r>
      <w:r w:rsidRPr="009E67B1">
        <w:rPr>
          <w:noProof/>
        </w:rPr>
        <w:tab/>
        <w:t>Haines TP, Foster MM, Cornwell P, et al. Impact of Enhanced Primary Care on equitable access to and economic efficiency of allied health services: a qualitative investigation. Australian Health Review 2010;34:30-5.</w:t>
      </w:r>
    </w:p>
    <w:p w14:paraId="5DC1B1A7" w14:textId="77777777" w:rsidR="009E67B1" w:rsidRPr="009E67B1" w:rsidRDefault="009E67B1" w:rsidP="009E67B1">
      <w:pPr>
        <w:pStyle w:val="EndNoteBibliography"/>
        <w:spacing w:after="0"/>
        <w:rPr>
          <w:noProof/>
        </w:rPr>
      </w:pPr>
      <w:r w:rsidRPr="009E67B1">
        <w:rPr>
          <w:noProof/>
        </w:rPr>
        <w:t>12.</w:t>
      </w:r>
      <w:r w:rsidRPr="009E67B1">
        <w:rPr>
          <w:noProof/>
        </w:rPr>
        <w:tab/>
        <w:t>Pearce-Brown CL, Grealish L, McRae IS, et al. A local study of costs for private allied health in Australian primary health care: variability and policy implications. Australian Journal of Primary Health 2011;17:131-4.</w:t>
      </w:r>
    </w:p>
    <w:p w14:paraId="4BF3A299" w14:textId="77777777" w:rsidR="009E67B1" w:rsidRPr="009E67B1" w:rsidRDefault="009E67B1" w:rsidP="009E67B1">
      <w:pPr>
        <w:pStyle w:val="EndNoteBibliography"/>
        <w:spacing w:after="0"/>
        <w:rPr>
          <w:noProof/>
        </w:rPr>
      </w:pPr>
      <w:r w:rsidRPr="009E67B1">
        <w:rPr>
          <w:noProof/>
        </w:rPr>
        <w:t>13.</w:t>
      </w:r>
      <w:r w:rsidRPr="009E67B1">
        <w:rPr>
          <w:noProof/>
        </w:rPr>
        <w:tab/>
        <w:t>Cant RP, Foster MM. Investing in big ideas: utilisation and cost of Medicare Allied Health services in Australia under the Chronic Disease Management initiative in primary care. Aust Health Rev 2011;35:468-74.</w:t>
      </w:r>
    </w:p>
    <w:p w14:paraId="17E04458" w14:textId="77777777" w:rsidR="009E67B1" w:rsidRPr="009E67B1" w:rsidRDefault="009E67B1" w:rsidP="009E67B1">
      <w:pPr>
        <w:pStyle w:val="EndNoteBibliography"/>
        <w:spacing w:after="0"/>
        <w:rPr>
          <w:noProof/>
        </w:rPr>
      </w:pPr>
      <w:r w:rsidRPr="009E67B1">
        <w:rPr>
          <w:noProof/>
        </w:rPr>
        <w:t>14.</w:t>
      </w:r>
      <w:r w:rsidRPr="009E67B1">
        <w:rPr>
          <w:noProof/>
        </w:rPr>
        <w:tab/>
        <w:t>Duncan EAS, Murray J. The barriers and facilitators to routine outcome measurement by allied health professionals in practice: a systematic review. BMC Health Services Research 2012;12:96.</w:t>
      </w:r>
    </w:p>
    <w:p w14:paraId="1CF47EB6" w14:textId="77777777" w:rsidR="009E67B1" w:rsidRPr="009E67B1" w:rsidRDefault="009E67B1" w:rsidP="009E67B1">
      <w:pPr>
        <w:pStyle w:val="EndNoteBibliography"/>
        <w:spacing w:after="0"/>
        <w:rPr>
          <w:noProof/>
        </w:rPr>
      </w:pPr>
      <w:r w:rsidRPr="009E67B1">
        <w:rPr>
          <w:noProof/>
        </w:rPr>
        <w:t>15.</w:t>
      </w:r>
      <w:r w:rsidRPr="009E67B1">
        <w:rPr>
          <w:noProof/>
        </w:rPr>
        <w:tab/>
        <w:t>Faul F, Erdfelder E, Lang A-G, Buchner A. G*Power 3: A flexible statistical power analysis program for the social, behavioral, and biomedical sciences. Behavior Research Methods 2007;39:175-91.</w:t>
      </w:r>
    </w:p>
    <w:p w14:paraId="15971ABE" w14:textId="77777777" w:rsidR="009E67B1" w:rsidRPr="009E67B1" w:rsidRDefault="009E67B1" w:rsidP="009E67B1">
      <w:pPr>
        <w:pStyle w:val="EndNoteBibliography"/>
        <w:spacing w:after="0"/>
        <w:rPr>
          <w:noProof/>
        </w:rPr>
      </w:pPr>
      <w:r w:rsidRPr="009E67B1">
        <w:rPr>
          <w:noProof/>
        </w:rPr>
        <w:t>16.</w:t>
      </w:r>
      <w:r w:rsidRPr="009E67B1">
        <w:rPr>
          <w:noProof/>
        </w:rPr>
        <w:tab/>
        <w:t>Hanley JA, Negassa A, Edwardes MDd, Forrester JE. Statistical Analysis of Correlated Data Using Generalized Estimating Equations: An Orientation. American Journal of Epidemiology 2003;157:364-75.</w:t>
      </w:r>
    </w:p>
    <w:p w14:paraId="7F720F26" w14:textId="77777777" w:rsidR="009E67B1" w:rsidRPr="009E67B1" w:rsidRDefault="009E67B1" w:rsidP="009E67B1">
      <w:pPr>
        <w:pStyle w:val="EndNoteBibliography"/>
        <w:rPr>
          <w:noProof/>
        </w:rPr>
      </w:pPr>
      <w:r w:rsidRPr="009E67B1">
        <w:rPr>
          <w:noProof/>
        </w:rPr>
        <w:t>17.</w:t>
      </w:r>
      <w:r w:rsidRPr="009E67B1">
        <w:rPr>
          <w:noProof/>
        </w:rPr>
        <w:tab/>
        <w:t>Queensland Health. Healthcare Purchasing Framework 2017-18. In: HHS Funding and Costing Unit HPaFB, Health care Purchasing  and System Performance Division, ed. Brisbane: State of Queensland; 2017.</w:t>
      </w:r>
    </w:p>
    <w:p w14:paraId="2AEA0BC9" w14:textId="60E9ABD6" w:rsidR="009E67B1" w:rsidRDefault="009E67B1">
      <w:r>
        <w:fldChar w:fldCharType="end"/>
      </w:r>
    </w:p>
    <w:sectPr w:rsidR="009E67B1" w:rsidSect="009753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A204A"/>
    <w:multiLevelType w:val="hybridMultilevel"/>
    <w:tmpl w:val="8438F2FE"/>
    <w:lvl w:ilvl="0" w:tplc="CE425B1A">
      <w:start w:val="1"/>
      <w:numFmt w:val="upp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7E64FF"/>
    <w:multiLevelType w:val="hybridMultilevel"/>
    <w:tmpl w:val="9D24EB5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699A0B09"/>
    <w:multiLevelType w:val="hybridMultilevel"/>
    <w:tmpl w:val="8962E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9EB062E"/>
    <w:multiLevelType w:val="hybridMultilevel"/>
    <w:tmpl w:val="A70C12FC"/>
    <w:lvl w:ilvl="0" w:tplc="0C09000F">
      <w:start w:val="1"/>
      <w:numFmt w:val="decimal"/>
      <w:lvlText w:val="%1."/>
      <w:lvlJc w:val="left"/>
      <w:pPr>
        <w:ind w:left="64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7">
      <w:start w:val="1"/>
      <w:numFmt w:val="lowerLetter"/>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D6702"/>
    <w:rsid w:val="00247244"/>
    <w:rsid w:val="0097533B"/>
    <w:rsid w:val="009E67B1"/>
    <w:rsid w:val="00A63A37"/>
    <w:rsid w:val="00B16CE8"/>
    <w:rsid w:val="00BD6702"/>
    <w:rsid w:val="00C751A4"/>
    <w:rsid w:val="00CC450F"/>
    <w:rsid w:val="00F52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CED2"/>
  <w15:chartTrackingRefBased/>
  <w15:docId w15:val="{20EF8F77-A5E4-524C-BCFF-58B50780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7B1"/>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67B1"/>
    <w:rPr>
      <w:rFonts w:ascii="Calibri" w:eastAsia="Calibri" w:hAnsi="Calibri" w:cs="Times New Roman"/>
      <w:sz w:val="22"/>
      <w:szCs w:val="22"/>
    </w:rPr>
  </w:style>
  <w:style w:type="character" w:customStyle="1" w:styleId="NoSpacingChar">
    <w:name w:val="No Spacing Char"/>
    <w:link w:val="NoSpacing"/>
    <w:uiPriority w:val="1"/>
    <w:rsid w:val="009E67B1"/>
    <w:rPr>
      <w:rFonts w:ascii="Calibri" w:eastAsia="Calibri" w:hAnsi="Calibri" w:cs="Times New Roman"/>
      <w:sz w:val="22"/>
      <w:szCs w:val="22"/>
    </w:rPr>
  </w:style>
  <w:style w:type="paragraph" w:styleId="ListParagraph">
    <w:name w:val="List Paragraph"/>
    <w:aliases w:val="Recommendation,List Paragraph1,List Paragraph11"/>
    <w:basedOn w:val="Normal"/>
    <w:link w:val="ListParagraphChar"/>
    <w:uiPriority w:val="34"/>
    <w:qFormat/>
    <w:rsid w:val="009E67B1"/>
    <w:pPr>
      <w:spacing w:after="0" w:line="240" w:lineRule="auto"/>
      <w:ind w:left="720"/>
      <w:contextualSpacing/>
    </w:pPr>
    <w:rPr>
      <w:rFonts w:eastAsia="Calibri"/>
    </w:rPr>
  </w:style>
  <w:style w:type="character" w:customStyle="1" w:styleId="ListParagraphChar">
    <w:name w:val="List Paragraph Char"/>
    <w:aliases w:val="Recommendation Char,List Paragraph1 Char,List Paragraph11 Char"/>
    <w:link w:val="ListParagraph"/>
    <w:uiPriority w:val="34"/>
    <w:locked/>
    <w:rsid w:val="009E67B1"/>
    <w:rPr>
      <w:rFonts w:ascii="Calibri" w:eastAsia="Calibri" w:hAnsi="Calibri" w:cs="Times New Roman"/>
      <w:sz w:val="22"/>
      <w:szCs w:val="22"/>
    </w:rPr>
  </w:style>
  <w:style w:type="paragraph" w:styleId="CommentText">
    <w:name w:val="annotation text"/>
    <w:basedOn w:val="Normal"/>
    <w:link w:val="CommentTextChar"/>
    <w:uiPriority w:val="99"/>
    <w:unhideWhenUsed/>
    <w:rsid w:val="009E67B1"/>
    <w:pPr>
      <w:spacing w:after="0" w:line="240" w:lineRule="auto"/>
    </w:pPr>
    <w:rPr>
      <w:rFonts w:eastAsia="Calibri"/>
      <w:sz w:val="20"/>
      <w:szCs w:val="20"/>
    </w:rPr>
  </w:style>
  <w:style w:type="character" w:customStyle="1" w:styleId="CommentTextChar">
    <w:name w:val="Comment Text Char"/>
    <w:basedOn w:val="DefaultParagraphFont"/>
    <w:link w:val="CommentText"/>
    <w:uiPriority w:val="99"/>
    <w:rsid w:val="009E67B1"/>
    <w:rPr>
      <w:rFonts w:ascii="Calibri" w:eastAsia="Calibri" w:hAnsi="Calibri" w:cs="Times New Roman"/>
      <w:sz w:val="20"/>
      <w:szCs w:val="20"/>
    </w:rPr>
  </w:style>
  <w:style w:type="paragraph" w:customStyle="1" w:styleId="EndNoteBibliographyTitle">
    <w:name w:val="EndNote Bibliography Title"/>
    <w:basedOn w:val="Normal"/>
    <w:link w:val="EndNoteBibliographyTitleChar"/>
    <w:rsid w:val="009E67B1"/>
    <w:pPr>
      <w:spacing w:after="0"/>
      <w:jc w:val="center"/>
    </w:pPr>
    <w:rPr>
      <w:rFonts w:cs="Calibri"/>
      <w:lang w:val="en-US"/>
    </w:rPr>
  </w:style>
  <w:style w:type="character" w:customStyle="1" w:styleId="EndNoteBibliographyTitleChar">
    <w:name w:val="EndNote Bibliography Title Char"/>
    <w:basedOn w:val="DefaultParagraphFont"/>
    <w:link w:val="EndNoteBibliographyTitle"/>
    <w:rsid w:val="009E67B1"/>
    <w:rPr>
      <w:rFonts w:ascii="Calibri" w:eastAsia="Times New Roman" w:hAnsi="Calibri" w:cs="Calibri"/>
      <w:sz w:val="22"/>
      <w:szCs w:val="22"/>
      <w:lang w:val="en-US"/>
    </w:rPr>
  </w:style>
  <w:style w:type="paragraph" w:customStyle="1" w:styleId="EndNoteBibliography">
    <w:name w:val="EndNote Bibliography"/>
    <w:basedOn w:val="Normal"/>
    <w:link w:val="EndNoteBibliographyChar"/>
    <w:rsid w:val="009E67B1"/>
    <w:pPr>
      <w:spacing w:line="240" w:lineRule="auto"/>
    </w:pPr>
    <w:rPr>
      <w:rFonts w:cs="Calibri"/>
      <w:lang w:val="en-US"/>
    </w:rPr>
  </w:style>
  <w:style w:type="character" w:customStyle="1" w:styleId="EndNoteBibliographyChar">
    <w:name w:val="EndNote Bibliography Char"/>
    <w:basedOn w:val="DefaultParagraphFont"/>
    <w:link w:val="EndNoteBibliography"/>
    <w:rsid w:val="009E67B1"/>
    <w:rPr>
      <w:rFonts w:ascii="Calibri" w:eastAsia="Times New Roman"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5015</Words>
  <Characters>26833</Characters>
  <Application>Microsoft Office Word</Application>
  <DocSecurity>0</DocSecurity>
  <Lines>454</Lines>
  <Paragraphs>105</Paragraphs>
  <ScaleCrop>false</ScaleCrop>
  <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2020-09-11T05:16:00Z</dcterms:created>
  <dcterms:modified xsi:type="dcterms:W3CDTF">2020-09-11T05:38:00Z</dcterms:modified>
</cp:coreProperties>
</file>